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BF42F" w14:textId="77777777" w:rsidR="00435158" w:rsidRPr="00740C70" w:rsidRDefault="00435158" w:rsidP="00556772">
      <w:pPr>
        <w:pStyle w:val="CoverSubTitle"/>
        <w:jc w:val="both"/>
        <w:rPr>
          <w:rFonts w:cs="Arial"/>
          <w:sz w:val="24"/>
        </w:rPr>
      </w:pPr>
    </w:p>
    <w:p w14:paraId="399BF430" w14:textId="77777777" w:rsidR="00435158" w:rsidRPr="00740C70" w:rsidRDefault="00BD592B" w:rsidP="00556772">
      <w:pPr>
        <w:pStyle w:val="CoverSubTitle"/>
        <w:jc w:val="both"/>
        <w:rPr>
          <w:rFonts w:cs="Arial"/>
          <w:sz w:val="24"/>
        </w:rPr>
      </w:pPr>
      <w:r w:rsidRPr="00740C70">
        <w:rPr>
          <w:rFonts w:cs="Arial"/>
          <w:noProof/>
          <w:sz w:val="24"/>
          <w:lang w:val="en-US" w:eastAsia="en-US"/>
        </w:rPr>
        <w:drawing>
          <wp:anchor distT="0" distB="0" distL="114300" distR="114300" simplePos="0" relativeHeight="251663872" behindDoc="0" locked="0" layoutInCell="0" allowOverlap="1" wp14:anchorId="399BF545" wp14:editId="399BF546">
            <wp:simplePos x="0" y="0"/>
            <wp:positionH relativeFrom="page">
              <wp:posOffset>657225</wp:posOffset>
            </wp:positionH>
            <wp:positionV relativeFrom="page">
              <wp:posOffset>581025</wp:posOffset>
            </wp:positionV>
            <wp:extent cx="1638000" cy="119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000" cy="119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9BF431" w14:textId="77777777" w:rsidR="00435158" w:rsidRPr="00740C70" w:rsidRDefault="00435158" w:rsidP="00556772">
      <w:pPr>
        <w:pStyle w:val="BodyText"/>
        <w:jc w:val="both"/>
        <w:rPr>
          <w:rFonts w:cs="Arial"/>
        </w:rPr>
      </w:pPr>
    </w:p>
    <w:p w14:paraId="399BF432" w14:textId="77777777" w:rsidR="00435158" w:rsidRPr="00740C70" w:rsidRDefault="00435158" w:rsidP="00556772">
      <w:pPr>
        <w:pStyle w:val="BodyText"/>
        <w:jc w:val="both"/>
        <w:rPr>
          <w:rFonts w:cs="Arial"/>
        </w:rPr>
      </w:pPr>
    </w:p>
    <w:p w14:paraId="399BF433" w14:textId="77777777" w:rsidR="00435158" w:rsidRPr="00740C70" w:rsidRDefault="00435158" w:rsidP="00556772">
      <w:pPr>
        <w:pStyle w:val="BodyText"/>
        <w:jc w:val="both"/>
        <w:rPr>
          <w:rFonts w:cs="Arial"/>
        </w:rPr>
      </w:pPr>
    </w:p>
    <w:p w14:paraId="399BF434" w14:textId="77777777" w:rsidR="005D3906" w:rsidRPr="00740C70" w:rsidRDefault="005D3906" w:rsidP="00556772">
      <w:pPr>
        <w:pStyle w:val="BodyText"/>
        <w:jc w:val="both"/>
        <w:rPr>
          <w:rFonts w:cs="Arial"/>
        </w:rPr>
      </w:pPr>
    </w:p>
    <w:p w14:paraId="399BF435" w14:textId="77777777" w:rsidR="001369EA" w:rsidRPr="00740C70" w:rsidRDefault="001369EA" w:rsidP="00556772">
      <w:pPr>
        <w:pStyle w:val="BodyText"/>
        <w:jc w:val="both"/>
        <w:rPr>
          <w:rFonts w:cs="Arial"/>
        </w:rPr>
      </w:pPr>
    </w:p>
    <w:p w14:paraId="399BF436" w14:textId="77777777" w:rsidR="005D3906" w:rsidRPr="00740C70" w:rsidRDefault="005D3906" w:rsidP="00556772">
      <w:pPr>
        <w:jc w:val="both"/>
        <w:rPr>
          <w:rFonts w:cs="Arial"/>
        </w:rPr>
      </w:pPr>
    </w:p>
    <w:p w14:paraId="399BF437" w14:textId="77777777" w:rsidR="005D3906" w:rsidRPr="00740C70" w:rsidRDefault="005D3906" w:rsidP="00556772">
      <w:pPr>
        <w:jc w:val="both"/>
        <w:rPr>
          <w:rFonts w:cs="Arial"/>
        </w:rPr>
      </w:pPr>
    </w:p>
    <w:p w14:paraId="399BF438" w14:textId="77777777" w:rsidR="00435158" w:rsidRPr="00740C70" w:rsidRDefault="00435158" w:rsidP="00556772">
      <w:pPr>
        <w:jc w:val="both"/>
        <w:rPr>
          <w:rFonts w:cs="Arial"/>
        </w:rPr>
      </w:pPr>
    </w:p>
    <w:p w14:paraId="399BF439" w14:textId="77777777" w:rsidR="005D3906" w:rsidRPr="00740C70" w:rsidRDefault="005D3906" w:rsidP="00556772">
      <w:pPr>
        <w:jc w:val="both"/>
        <w:rPr>
          <w:rFonts w:cs="Arial"/>
        </w:rPr>
      </w:pPr>
    </w:p>
    <w:p w14:paraId="399BF43A" w14:textId="77777777" w:rsidR="005D3906" w:rsidRPr="00740C70" w:rsidRDefault="00746AE3" w:rsidP="00556772">
      <w:pPr>
        <w:jc w:val="both"/>
        <w:rPr>
          <w:rFonts w:cs="Arial"/>
        </w:rPr>
      </w:pPr>
      <w:r w:rsidRPr="00740C70">
        <w:rPr>
          <w:rFonts w:cs="Arial"/>
          <w:noProof/>
          <w:lang w:val="en-US" w:eastAsia="en-US"/>
        </w:rPr>
        <mc:AlternateContent>
          <mc:Choice Requires="wps">
            <w:drawing>
              <wp:anchor distT="0" distB="0" distL="114300" distR="114300" simplePos="0" relativeHeight="251656704" behindDoc="0" locked="0" layoutInCell="1" allowOverlap="1" wp14:anchorId="399BF547" wp14:editId="1271F47F">
                <wp:simplePos x="0" y="0"/>
                <wp:positionH relativeFrom="column">
                  <wp:posOffset>-342900</wp:posOffset>
                </wp:positionH>
                <wp:positionV relativeFrom="paragraph">
                  <wp:posOffset>90170</wp:posOffset>
                </wp:positionV>
                <wp:extent cx="6983730" cy="6983730"/>
                <wp:effectExtent l="0" t="0" r="26670" b="2667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6983730"/>
                        </a:xfrm>
                        <a:prstGeom prst="rect">
                          <a:avLst/>
                        </a:prstGeom>
                        <a:solidFill>
                          <a:srgbClr val="FFFFFF"/>
                        </a:solidFill>
                        <a:ln w="9525">
                          <a:solidFill>
                            <a:srgbClr val="000000"/>
                          </a:solidFill>
                          <a:miter lim="800000"/>
                          <a:headEnd/>
                          <a:tailEnd/>
                        </a:ln>
                      </wps:spPr>
                      <wps:txbx>
                        <w:txbxContent>
                          <w:p w14:paraId="399BF5D2" w14:textId="77777777" w:rsidR="00E33DE5" w:rsidRDefault="00E33DE5" w:rsidP="00EF55CC"/>
                          <w:p w14:paraId="0875EF39" w14:textId="77777777" w:rsidR="00E33DE5" w:rsidRPr="00E33DE5" w:rsidRDefault="00E33DE5" w:rsidP="00E33DE5">
                            <w:pPr>
                              <w:pStyle w:val="Body"/>
                              <w:ind w:left="720"/>
                              <w:rPr>
                                <w:rFonts w:ascii="Arial" w:hAnsi="Arial" w:cs="Arial"/>
                                <w:b/>
                                <w:sz w:val="56"/>
                                <w:szCs w:val="56"/>
                              </w:rPr>
                            </w:pPr>
                            <w:r w:rsidRPr="00E33DE5">
                              <w:rPr>
                                <w:rFonts w:ascii="Arial" w:hAnsi="Arial" w:cs="Arial"/>
                                <w:b/>
                                <w:sz w:val="56"/>
                                <w:szCs w:val="56"/>
                              </w:rPr>
                              <w:t>GOVERNMENT EXPERT WORKING GROUP ON FOOTBALL SUPPORTER OWNERSHIP AND ENGAGEMENT</w:t>
                            </w:r>
                          </w:p>
                          <w:p w14:paraId="399BF5D4" w14:textId="77777777" w:rsidR="00E33DE5" w:rsidRPr="00E33DE5" w:rsidRDefault="00E33DE5" w:rsidP="00DA248B">
                            <w:pPr>
                              <w:pStyle w:val="CoverSubTitle"/>
                              <w:ind w:left="454"/>
                              <w:rPr>
                                <w:rFonts w:cs="Arial"/>
                                <w:sz w:val="56"/>
                                <w:szCs w:val="56"/>
                              </w:rPr>
                            </w:pPr>
                            <w:r w:rsidRPr="00E33DE5">
                              <w:rPr>
                                <w:rFonts w:cs="Arial"/>
                                <w:sz w:val="56"/>
                                <w:szCs w:val="56"/>
                              </w:rPr>
                              <w:t xml:space="preserve">   </w:t>
                            </w:r>
                          </w:p>
                          <w:p w14:paraId="748005DF" w14:textId="77777777" w:rsidR="00E33DE5" w:rsidRPr="000A3D68" w:rsidRDefault="00E33DE5" w:rsidP="00E33DE5">
                            <w:pPr>
                              <w:pStyle w:val="Body"/>
                              <w:ind w:left="720" w:firstLine="720"/>
                              <w:rPr>
                                <w:b/>
                                <w:sz w:val="32"/>
                                <w:szCs w:val="32"/>
                              </w:rPr>
                            </w:pPr>
                            <w:r w:rsidRPr="000A3D68">
                              <w:rPr>
                                <w:b/>
                                <w:sz w:val="32"/>
                                <w:szCs w:val="32"/>
                              </w:rPr>
                              <w:t>FINAL REPORT: NOVEMBER 2015</w:t>
                            </w:r>
                          </w:p>
                          <w:p w14:paraId="399BF5D6" w14:textId="77777777" w:rsidR="00E33DE5" w:rsidRDefault="00E33DE5" w:rsidP="00C95C8D">
                            <w:pPr>
                              <w:pStyle w:val="CoverDa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9BF547" id="_x0000_t202" coordsize="21600,21600" o:spt="202" path="m,l,21600r21600,l21600,xe">
                <v:stroke joinstyle="miter"/>
                <v:path gradientshapeok="t" o:connecttype="rect"/>
              </v:shapetype>
              <v:shape id="Text Box 7" o:spid="_x0000_s1026" type="#_x0000_t202" style="position:absolute;left:0;text-align:left;margin-left:-27pt;margin-top:7.1pt;width:549.9pt;height:54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">
                <v:textbox>
                  <w:txbxContent>
                    <w:p w14:paraId="399BF5D2" w14:textId="77777777" w:rsidR="00E33DE5" w:rsidRDefault="00E33DE5" w:rsidP="00EF55CC"/>
                    <w:p w14:paraId="0875EF39" w14:textId="77777777" w:rsidR="00E33DE5" w:rsidRPr="00E33DE5" w:rsidRDefault="00E33DE5" w:rsidP="00E33DE5">
                      <w:pPr>
                        <w:pStyle w:val="Body"/>
                        <w:ind w:left="720"/>
                        <w:rPr>
                          <w:rFonts w:ascii="Arial" w:hAnsi="Arial" w:cs="Arial"/>
                          <w:b/>
                          <w:sz w:val="56"/>
                          <w:szCs w:val="56"/>
                        </w:rPr>
                      </w:pPr>
                      <w:r w:rsidRPr="00E33DE5">
                        <w:rPr>
                          <w:rFonts w:ascii="Arial" w:hAnsi="Arial" w:cs="Arial"/>
                          <w:b/>
                          <w:sz w:val="56"/>
                          <w:szCs w:val="56"/>
                        </w:rPr>
                        <w:t>GOVERNMENT EXPERT WORKING GROUP ON FOOTBALL SUPPORTER OWNERSHIP AND ENGAGEMENT</w:t>
                      </w:r>
                    </w:p>
                    <w:p w14:paraId="399BF5D4" w14:textId="77777777" w:rsidR="00E33DE5" w:rsidRPr="00E33DE5" w:rsidRDefault="00E33DE5" w:rsidP="00DA248B">
                      <w:pPr>
                        <w:pStyle w:val="CoverSubTitle"/>
                        <w:ind w:left="454"/>
                        <w:rPr>
                          <w:rFonts w:cs="Arial"/>
                          <w:sz w:val="56"/>
                          <w:szCs w:val="56"/>
                        </w:rPr>
                      </w:pPr>
                      <w:r w:rsidRPr="00E33DE5">
                        <w:rPr>
                          <w:rFonts w:cs="Arial"/>
                          <w:sz w:val="56"/>
                          <w:szCs w:val="56"/>
                        </w:rPr>
                        <w:t xml:space="preserve">   </w:t>
                      </w:r>
                    </w:p>
                    <w:p w14:paraId="748005DF" w14:textId="77777777" w:rsidR="00E33DE5" w:rsidRPr="000A3D68" w:rsidRDefault="00E33DE5" w:rsidP="00E33DE5">
                      <w:pPr>
                        <w:pStyle w:val="Body"/>
                        <w:ind w:left="720" w:firstLine="720"/>
                        <w:rPr>
                          <w:b/>
                          <w:sz w:val="32"/>
                          <w:szCs w:val="32"/>
                        </w:rPr>
                      </w:pPr>
                      <w:r w:rsidRPr="000A3D68">
                        <w:rPr>
                          <w:b/>
                          <w:sz w:val="32"/>
                          <w:szCs w:val="32"/>
                        </w:rPr>
                        <w:t>FINAL REPORT: NOVEMBER 2015</w:t>
                      </w:r>
                    </w:p>
                    <w:p w14:paraId="399BF5D6" w14:textId="77777777" w:rsidR="00E33DE5" w:rsidRDefault="00E33DE5" w:rsidP="00C95C8D">
                      <w:pPr>
                        <w:pStyle w:val="CoverDate"/>
                      </w:pPr>
                    </w:p>
                  </w:txbxContent>
                </v:textbox>
              </v:shape>
            </w:pict>
          </mc:Fallback>
        </mc:AlternateContent>
      </w:r>
    </w:p>
    <w:p w14:paraId="399BF43B" w14:textId="77777777" w:rsidR="005D3906" w:rsidRPr="00740C70" w:rsidRDefault="005D3906" w:rsidP="00556772">
      <w:pPr>
        <w:jc w:val="both"/>
        <w:rPr>
          <w:rFonts w:cs="Arial"/>
        </w:rPr>
      </w:pPr>
    </w:p>
    <w:p w14:paraId="399BF43C" w14:textId="77777777" w:rsidR="00FD27B8" w:rsidRPr="00740C70" w:rsidRDefault="00FD27B8" w:rsidP="00556772">
      <w:pPr>
        <w:jc w:val="both"/>
        <w:rPr>
          <w:rFonts w:cs="Arial"/>
        </w:rPr>
      </w:pPr>
    </w:p>
    <w:p w14:paraId="399BF43D" w14:textId="77777777" w:rsidR="005D3906" w:rsidRPr="00740C70" w:rsidRDefault="005D3906" w:rsidP="00556772">
      <w:pPr>
        <w:jc w:val="both"/>
        <w:rPr>
          <w:rFonts w:cs="Arial"/>
        </w:rPr>
      </w:pPr>
    </w:p>
    <w:p w14:paraId="399BF43E" w14:textId="77777777" w:rsidR="005D3906" w:rsidRPr="00740C70" w:rsidRDefault="005D3906" w:rsidP="00556772">
      <w:pPr>
        <w:jc w:val="both"/>
        <w:rPr>
          <w:rFonts w:cs="Arial"/>
        </w:rPr>
      </w:pPr>
    </w:p>
    <w:p w14:paraId="399BF43F" w14:textId="77777777" w:rsidR="005D3906" w:rsidRPr="00740C70" w:rsidRDefault="005D3906" w:rsidP="00556772">
      <w:pPr>
        <w:jc w:val="both"/>
        <w:rPr>
          <w:rFonts w:cs="Arial"/>
        </w:rPr>
      </w:pPr>
    </w:p>
    <w:p w14:paraId="399BF440" w14:textId="77777777" w:rsidR="005D3906" w:rsidRPr="00740C70" w:rsidRDefault="005D3906" w:rsidP="00556772">
      <w:pPr>
        <w:jc w:val="both"/>
        <w:rPr>
          <w:rFonts w:cs="Arial"/>
        </w:rPr>
      </w:pPr>
    </w:p>
    <w:p w14:paraId="399BF441" w14:textId="77777777" w:rsidR="005D3906" w:rsidRPr="00740C70" w:rsidRDefault="005D3906" w:rsidP="00556772">
      <w:pPr>
        <w:jc w:val="both"/>
        <w:rPr>
          <w:rFonts w:cs="Arial"/>
        </w:rPr>
      </w:pPr>
    </w:p>
    <w:p w14:paraId="399BF442" w14:textId="77777777" w:rsidR="005D3906" w:rsidRPr="00740C70" w:rsidRDefault="005D3906" w:rsidP="00556772">
      <w:pPr>
        <w:jc w:val="both"/>
        <w:rPr>
          <w:rFonts w:cs="Arial"/>
        </w:rPr>
      </w:pPr>
    </w:p>
    <w:p w14:paraId="399BF443" w14:textId="77777777" w:rsidR="005D3906" w:rsidRPr="00740C70" w:rsidRDefault="005D3906" w:rsidP="00556772">
      <w:pPr>
        <w:jc w:val="both"/>
        <w:rPr>
          <w:rFonts w:cs="Arial"/>
        </w:rPr>
      </w:pPr>
    </w:p>
    <w:p w14:paraId="399BF444" w14:textId="77777777" w:rsidR="005D3906" w:rsidRPr="00740C70" w:rsidRDefault="005D3906" w:rsidP="00556772">
      <w:pPr>
        <w:jc w:val="both"/>
        <w:rPr>
          <w:rFonts w:cs="Arial"/>
        </w:rPr>
      </w:pPr>
    </w:p>
    <w:p w14:paraId="399BF445" w14:textId="77777777" w:rsidR="005D3906" w:rsidRPr="00740C70" w:rsidRDefault="005D3906" w:rsidP="00556772">
      <w:pPr>
        <w:jc w:val="both"/>
        <w:rPr>
          <w:rFonts w:cs="Arial"/>
        </w:rPr>
      </w:pPr>
    </w:p>
    <w:p w14:paraId="399BF446" w14:textId="77777777" w:rsidR="005D3906" w:rsidRPr="00740C70" w:rsidRDefault="005D3906" w:rsidP="00556772">
      <w:pPr>
        <w:jc w:val="both"/>
        <w:rPr>
          <w:rFonts w:cs="Arial"/>
        </w:rPr>
      </w:pPr>
    </w:p>
    <w:p w14:paraId="399BF447" w14:textId="77777777" w:rsidR="005D3906" w:rsidRPr="00740C70" w:rsidRDefault="005D3906" w:rsidP="00556772">
      <w:pPr>
        <w:jc w:val="both"/>
        <w:rPr>
          <w:rFonts w:cs="Arial"/>
        </w:rPr>
      </w:pPr>
    </w:p>
    <w:p w14:paraId="399BF448" w14:textId="77777777" w:rsidR="00841BC2" w:rsidRPr="00740C70" w:rsidRDefault="00841BC2" w:rsidP="00556772">
      <w:pPr>
        <w:jc w:val="both"/>
        <w:rPr>
          <w:rFonts w:cs="Arial"/>
        </w:rPr>
      </w:pPr>
    </w:p>
    <w:p w14:paraId="399BF449" w14:textId="77777777" w:rsidR="00841BC2" w:rsidRPr="00740C70" w:rsidRDefault="00841BC2" w:rsidP="00556772">
      <w:pPr>
        <w:jc w:val="both"/>
        <w:rPr>
          <w:rFonts w:cs="Arial"/>
        </w:rPr>
      </w:pPr>
    </w:p>
    <w:p w14:paraId="399BF44A" w14:textId="77777777" w:rsidR="00841BC2" w:rsidRPr="00740C70" w:rsidRDefault="00841BC2" w:rsidP="00556772">
      <w:pPr>
        <w:jc w:val="both"/>
        <w:rPr>
          <w:rFonts w:cs="Arial"/>
        </w:rPr>
      </w:pPr>
    </w:p>
    <w:p w14:paraId="399BF44B" w14:textId="77777777" w:rsidR="00841BC2" w:rsidRPr="00740C70" w:rsidRDefault="00841BC2" w:rsidP="00556772">
      <w:pPr>
        <w:jc w:val="both"/>
        <w:rPr>
          <w:rFonts w:cs="Arial"/>
        </w:rPr>
      </w:pPr>
    </w:p>
    <w:p w14:paraId="399BF44C" w14:textId="77777777" w:rsidR="00841BC2" w:rsidRPr="00740C70" w:rsidRDefault="00841BC2" w:rsidP="00556772">
      <w:pPr>
        <w:jc w:val="both"/>
        <w:rPr>
          <w:rFonts w:cs="Arial"/>
        </w:rPr>
      </w:pPr>
    </w:p>
    <w:p w14:paraId="399BF44D" w14:textId="77777777" w:rsidR="00841BC2" w:rsidRPr="00740C70" w:rsidRDefault="00841BC2" w:rsidP="00556772">
      <w:pPr>
        <w:jc w:val="both"/>
        <w:rPr>
          <w:rFonts w:cs="Arial"/>
        </w:rPr>
      </w:pPr>
    </w:p>
    <w:p w14:paraId="399BF44E" w14:textId="77777777" w:rsidR="00841BC2" w:rsidRPr="00740C70" w:rsidRDefault="00841BC2" w:rsidP="00556772">
      <w:pPr>
        <w:jc w:val="both"/>
        <w:rPr>
          <w:rFonts w:cs="Arial"/>
        </w:rPr>
        <w:sectPr w:rsidR="00841BC2" w:rsidRPr="00740C70" w:rsidSect="00CC02EF">
          <w:headerReference w:type="even" r:id="rId10"/>
          <w:type w:val="oddPage"/>
          <w:pgSz w:w="11906" w:h="16838" w:code="9"/>
          <w:pgMar w:top="794" w:right="1021" w:bottom="1134" w:left="1021" w:header="709" w:footer="709" w:gutter="0"/>
          <w:cols w:space="708"/>
          <w:docGrid w:linePitch="360"/>
        </w:sectPr>
      </w:pPr>
    </w:p>
    <w:p w14:paraId="74F2E515" w14:textId="5E73C9B5" w:rsidR="00740C70" w:rsidRPr="00E33DE5" w:rsidRDefault="00E33DE5" w:rsidP="00E33DE5">
      <w:pPr>
        <w:pStyle w:val="Heading1Numbered"/>
        <w:numPr>
          <w:ilvl w:val="0"/>
          <w:numId w:val="0"/>
        </w:numPr>
        <w:jc w:val="both"/>
        <w:rPr>
          <w:rFonts w:cs="Arial"/>
          <w:sz w:val="24"/>
        </w:rPr>
      </w:pPr>
      <w:bookmarkStart w:id="0" w:name="InsertionPoint"/>
      <w:r>
        <w:rPr>
          <w:rFonts w:cs="Arial"/>
          <w:sz w:val="24"/>
        </w:rPr>
        <w:lastRenderedPageBreak/>
        <w:t>Introduction</w:t>
      </w:r>
      <w:bookmarkEnd w:id="0"/>
    </w:p>
    <w:p w14:paraId="254B3AA9" w14:textId="77777777" w:rsidR="00740C70" w:rsidRPr="00740C70" w:rsidRDefault="00740C70" w:rsidP="00556772">
      <w:pPr>
        <w:spacing w:before="0"/>
        <w:ind w:left="0"/>
        <w:jc w:val="both"/>
        <w:rPr>
          <w:rFonts w:cs="Arial"/>
        </w:rPr>
      </w:pPr>
    </w:p>
    <w:p w14:paraId="0EC5B0C1" w14:textId="77777777" w:rsidR="00E33DE5" w:rsidRDefault="00E33DE5" w:rsidP="00E33DE5">
      <w:pPr>
        <w:pStyle w:val="Body"/>
        <w:jc w:val="both"/>
      </w:pPr>
      <w:r>
        <w:t xml:space="preserve">Football is the national game, and football supporters are the lifeblood of the game. </w:t>
      </w:r>
    </w:p>
    <w:p w14:paraId="511A8E3D" w14:textId="77777777" w:rsidR="00E33DE5" w:rsidRDefault="00E33DE5" w:rsidP="00E33DE5">
      <w:pPr>
        <w:pStyle w:val="Body"/>
        <w:jc w:val="both"/>
      </w:pPr>
    </w:p>
    <w:p w14:paraId="02CFA7DC" w14:textId="77777777" w:rsidR="00E33DE5" w:rsidRDefault="00E33DE5" w:rsidP="00E33DE5">
      <w:pPr>
        <w:pStyle w:val="Body"/>
        <w:jc w:val="both"/>
      </w:pPr>
      <w:r>
        <w:t>Supporter ownership is a legitimate ambition for football fans. Whilst many privately owned football clubs are very well run, private ownership is not the only model in English football, and a small percentage of professional clubs are either fully or partly supporter owned.</w:t>
      </w:r>
    </w:p>
    <w:p w14:paraId="73675366" w14:textId="77777777" w:rsidR="00E33DE5" w:rsidRDefault="00E33DE5" w:rsidP="00E33DE5">
      <w:pPr>
        <w:pStyle w:val="Body"/>
        <w:jc w:val="both"/>
      </w:pPr>
    </w:p>
    <w:p w14:paraId="5DF75DE7" w14:textId="77777777" w:rsidR="00E33DE5" w:rsidRDefault="00E33DE5" w:rsidP="00E33DE5">
      <w:pPr>
        <w:pStyle w:val="Body"/>
        <w:jc w:val="both"/>
      </w:pPr>
      <w:r>
        <w:t>As a long term season-ticket holder at Portsmouth FC - and now a proud Community Shareholder in a community owned club - I saw how private ownership failed us in recent years, and how hard the supporters, led by the Pompey Supporters Trust worked to overcome the many barriers to supporter ownership until they ultimately bought - and saved -  the club in 2013.</w:t>
      </w:r>
    </w:p>
    <w:p w14:paraId="75DA3C68" w14:textId="77777777" w:rsidR="00E33DE5" w:rsidRDefault="00E33DE5" w:rsidP="00E33DE5">
      <w:pPr>
        <w:pStyle w:val="Body"/>
        <w:jc w:val="both"/>
      </w:pPr>
      <w:r>
        <w:t xml:space="preserve"> </w:t>
      </w:r>
    </w:p>
    <w:p w14:paraId="504C6BA6" w14:textId="77777777" w:rsidR="00E33DE5" w:rsidRDefault="00E33DE5" w:rsidP="00E33DE5">
      <w:pPr>
        <w:pStyle w:val="Body"/>
        <w:jc w:val="both"/>
      </w:pPr>
      <w:r>
        <w:t>This is football</w:t>
      </w:r>
      <w:r>
        <w:rPr>
          <w:rFonts w:ascii="Arial Unicode MS" w:hAnsi="Helvetica"/>
        </w:rPr>
        <w:t>’</w:t>
      </w:r>
      <w:r>
        <w:t>s report - compiled by those who run football and those who support football - on what should be done to remove those barriers and create incentives to increase levels of collective supporter ownership.</w:t>
      </w:r>
    </w:p>
    <w:p w14:paraId="1ECAA18A" w14:textId="77777777" w:rsidR="00E33DE5" w:rsidRDefault="00E33DE5" w:rsidP="00E33DE5">
      <w:pPr>
        <w:pStyle w:val="Body"/>
        <w:jc w:val="both"/>
      </w:pPr>
    </w:p>
    <w:p w14:paraId="5EA3E3A1" w14:textId="77777777" w:rsidR="00E33DE5" w:rsidRDefault="00E33DE5" w:rsidP="00E33DE5">
      <w:pPr>
        <w:pStyle w:val="Body"/>
        <w:jc w:val="both"/>
      </w:pPr>
      <w:r>
        <w:t>It is also football</w:t>
      </w:r>
      <w:r>
        <w:rPr>
          <w:rFonts w:ascii="Arial Unicode MS" w:hAnsi="Helvetica"/>
        </w:rPr>
        <w:t>’</w:t>
      </w:r>
      <w:r>
        <w:t>s report on what can, and will, be done to improve engagement and dialogue between clubs and fans, to improve transparency and trust.</w:t>
      </w:r>
    </w:p>
    <w:p w14:paraId="50606FAE" w14:textId="77777777" w:rsidR="00E33DE5" w:rsidRDefault="00E33DE5" w:rsidP="00E33DE5">
      <w:pPr>
        <w:pStyle w:val="Body"/>
        <w:jc w:val="both"/>
      </w:pPr>
    </w:p>
    <w:p w14:paraId="1EA93809" w14:textId="77777777" w:rsidR="00E33DE5" w:rsidRDefault="00E33DE5" w:rsidP="00E33DE5">
      <w:pPr>
        <w:pStyle w:val="Body"/>
        <w:jc w:val="both"/>
      </w:pPr>
      <w:r>
        <w:t xml:space="preserve">Our Expert Working Group was set up by the Minister of Sport, and consisted of senior representatives from the Football Authorities (Football Association, Premier League, Football League and National League), Football Fans Groups (Supporters Direct and the Football Supporters Federations), and Supporters Trusts, with four Group members representing Trusts who own all or some of the clubs they support and have direct experience of the issues and challenges. </w:t>
      </w:r>
    </w:p>
    <w:p w14:paraId="5CD7723B" w14:textId="77777777" w:rsidR="00E33DE5" w:rsidRDefault="00E33DE5" w:rsidP="00E33DE5">
      <w:pPr>
        <w:pStyle w:val="Body"/>
        <w:jc w:val="both"/>
      </w:pPr>
    </w:p>
    <w:p w14:paraId="50462DC7" w14:textId="77777777" w:rsidR="00E33DE5" w:rsidRDefault="00E33DE5" w:rsidP="00E33DE5">
      <w:pPr>
        <w:pStyle w:val="Body"/>
        <w:jc w:val="both"/>
      </w:pPr>
      <w:r>
        <w:t xml:space="preserve">With so many different views and voices involved, we worked hard to develop a consensual, collaborative and progressive set of recommendations. We wanted to avoid another </w:t>
      </w:r>
      <w:r>
        <w:rPr>
          <w:rFonts w:ascii="Arial Unicode MS" w:hAnsi="Helvetica"/>
        </w:rPr>
        <w:t>‘</w:t>
      </w:r>
      <w:r>
        <w:t>wish list</w:t>
      </w:r>
      <w:r>
        <w:rPr>
          <w:rFonts w:ascii="Arial Unicode MS" w:hAnsi="Helvetica"/>
        </w:rPr>
        <w:t>’</w:t>
      </w:r>
      <w:r>
        <w:rPr>
          <w:rFonts w:ascii="Arial Unicode MS" w:hAnsi="Helvetica"/>
        </w:rPr>
        <w:t xml:space="preserve"> </w:t>
      </w:r>
      <w:r>
        <w:t>and focused on developing a plan of action, with clear, negotiated agreements.</w:t>
      </w:r>
    </w:p>
    <w:p w14:paraId="2F571E29" w14:textId="77777777" w:rsidR="00E33DE5" w:rsidRDefault="00E33DE5" w:rsidP="00E33DE5">
      <w:pPr>
        <w:pStyle w:val="Body"/>
        <w:jc w:val="both"/>
      </w:pPr>
    </w:p>
    <w:p w14:paraId="3C2CCFD4" w14:textId="77777777" w:rsidR="00E33DE5" w:rsidRDefault="00E33DE5" w:rsidP="00E33DE5">
      <w:pPr>
        <w:pStyle w:val="Body"/>
        <w:jc w:val="both"/>
      </w:pPr>
      <w:r>
        <w:t>As Chair, I would like to thank the Group members for their collaborative approach, for the time dedicated to exploring the issues in detail, and for the supportive spirit in which the proposals were developed. I would like to also thank everyone who submitted evidence, either in person, or in writing to the Group.</w:t>
      </w:r>
    </w:p>
    <w:p w14:paraId="1E2DD60E" w14:textId="77777777" w:rsidR="00E33DE5" w:rsidRDefault="00E33DE5" w:rsidP="00E33DE5">
      <w:pPr>
        <w:pStyle w:val="Body"/>
        <w:jc w:val="both"/>
      </w:pPr>
    </w:p>
    <w:p w14:paraId="5F7988FD" w14:textId="77777777" w:rsidR="00E33DE5" w:rsidRDefault="00E33DE5" w:rsidP="00E33DE5">
      <w:pPr>
        <w:pStyle w:val="Body"/>
        <w:jc w:val="both"/>
      </w:pPr>
      <w:r>
        <w:t>We believe this report offers positive benefits for the Game. It will encourage supporter ownership where it is a credible and sensible option for a football club. It will also lead to new and improved levels of engagement between clubs and fans, ensuring that the issues which matter to both can be discussed and addressed.</w:t>
      </w:r>
    </w:p>
    <w:p w14:paraId="54892AB3" w14:textId="77777777" w:rsidR="00E33DE5" w:rsidRDefault="00E33DE5" w:rsidP="00E33DE5">
      <w:pPr>
        <w:pStyle w:val="Body"/>
      </w:pPr>
    </w:p>
    <w:p w14:paraId="2D37F83C" w14:textId="77777777" w:rsidR="00E33DE5" w:rsidRDefault="00E33DE5" w:rsidP="00E33DE5">
      <w:pPr>
        <w:pStyle w:val="Body"/>
      </w:pPr>
    </w:p>
    <w:p w14:paraId="75E4B700" w14:textId="77777777" w:rsidR="00E33DE5" w:rsidRDefault="00E33DE5" w:rsidP="00E33DE5">
      <w:pPr>
        <w:pStyle w:val="Body"/>
      </w:pPr>
    </w:p>
    <w:p w14:paraId="14398930" w14:textId="77777777" w:rsidR="00E33DE5" w:rsidRDefault="00E33DE5" w:rsidP="00E33DE5">
      <w:pPr>
        <w:pStyle w:val="Body"/>
      </w:pPr>
    </w:p>
    <w:p w14:paraId="624D82C5" w14:textId="77777777" w:rsidR="00E33DE5" w:rsidRPr="00D42809" w:rsidRDefault="00E33DE5" w:rsidP="00E33DE5">
      <w:pPr>
        <w:pStyle w:val="Body"/>
        <w:rPr>
          <w:b/>
        </w:rPr>
      </w:pPr>
      <w:r w:rsidRPr="00D42809">
        <w:rPr>
          <w:b/>
        </w:rPr>
        <w:t>Joanna Manning-Cooper</w:t>
      </w:r>
    </w:p>
    <w:p w14:paraId="529E9E80" w14:textId="77777777" w:rsidR="00E33DE5" w:rsidRPr="00D42809" w:rsidRDefault="00E33DE5" w:rsidP="00E33DE5">
      <w:pPr>
        <w:pStyle w:val="Body"/>
        <w:rPr>
          <w:b/>
        </w:rPr>
      </w:pPr>
      <w:r w:rsidRPr="00D42809">
        <w:rPr>
          <w:b/>
        </w:rPr>
        <w:t>Chair, Government Expert Working Group on Football Supporter Ownership and Engagement.</w:t>
      </w:r>
    </w:p>
    <w:p w14:paraId="2A3373A9" w14:textId="77777777" w:rsidR="00E33DE5" w:rsidRDefault="00E33DE5" w:rsidP="00E33DE5">
      <w:pPr>
        <w:pStyle w:val="Body"/>
        <w:rPr>
          <w:b/>
        </w:rPr>
      </w:pPr>
      <w:r w:rsidRPr="00D42809">
        <w:rPr>
          <w:b/>
        </w:rPr>
        <w:t>30th November 2015.</w:t>
      </w:r>
    </w:p>
    <w:p w14:paraId="7E50AD95" w14:textId="77777777" w:rsidR="00E33DE5" w:rsidRDefault="00E33DE5" w:rsidP="00E33DE5">
      <w:pPr>
        <w:pStyle w:val="Body"/>
        <w:rPr>
          <w:b/>
        </w:rPr>
      </w:pPr>
    </w:p>
    <w:p w14:paraId="4EEA6E1B" w14:textId="77777777" w:rsidR="00E33DE5" w:rsidRDefault="00E33DE5" w:rsidP="00E33DE5">
      <w:pPr>
        <w:pStyle w:val="Body"/>
        <w:rPr>
          <w:b/>
        </w:rPr>
      </w:pPr>
    </w:p>
    <w:p w14:paraId="128ECF10" w14:textId="77777777" w:rsidR="00E33DE5" w:rsidRPr="00D42809" w:rsidRDefault="00E33DE5" w:rsidP="00E33DE5">
      <w:pPr>
        <w:pStyle w:val="Body"/>
        <w:rPr>
          <w:b/>
        </w:rPr>
      </w:pPr>
    </w:p>
    <w:p w14:paraId="68295915" w14:textId="77777777" w:rsidR="00E33DE5" w:rsidRPr="000A3D68" w:rsidRDefault="00E33DE5" w:rsidP="00E33DE5">
      <w:pPr>
        <w:pStyle w:val="Body"/>
        <w:rPr>
          <w:b/>
          <w:sz w:val="24"/>
          <w:szCs w:val="24"/>
        </w:rPr>
      </w:pPr>
      <w:r w:rsidRPr="000A3D68">
        <w:rPr>
          <w:b/>
          <w:sz w:val="24"/>
          <w:szCs w:val="24"/>
        </w:rPr>
        <w:t>INDEX</w:t>
      </w:r>
    </w:p>
    <w:p w14:paraId="154B6A20" w14:textId="77777777" w:rsidR="00E33DE5" w:rsidRPr="000A3D68" w:rsidRDefault="00E33DE5" w:rsidP="00E33DE5">
      <w:pPr>
        <w:pStyle w:val="Body"/>
        <w:rPr>
          <w:sz w:val="24"/>
          <w:szCs w:val="24"/>
        </w:rPr>
      </w:pPr>
    </w:p>
    <w:p w14:paraId="0933175C" w14:textId="77777777" w:rsidR="00E33DE5" w:rsidRPr="000A3D68" w:rsidRDefault="00E33DE5" w:rsidP="00E33DE5">
      <w:pPr>
        <w:pStyle w:val="Body"/>
        <w:rPr>
          <w:sz w:val="24"/>
          <w:szCs w:val="24"/>
        </w:rPr>
      </w:pPr>
    </w:p>
    <w:p w14:paraId="0813CDB6" w14:textId="77777777" w:rsidR="00E33DE5" w:rsidRPr="003B0BCD" w:rsidRDefault="00E33DE5" w:rsidP="00E33DE5">
      <w:pPr>
        <w:pStyle w:val="Body"/>
        <w:numPr>
          <w:ilvl w:val="0"/>
          <w:numId w:val="34"/>
        </w:numPr>
        <w:rPr>
          <w:rFonts w:hAnsi="Helvetica" w:cs="Helvetica"/>
          <w:sz w:val="24"/>
          <w:szCs w:val="24"/>
        </w:rPr>
      </w:pPr>
      <w:r w:rsidRPr="003B0BCD">
        <w:rPr>
          <w:rFonts w:hAnsi="Helvetica" w:cs="Helvetica"/>
          <w:sz w:val="24"/>
          <w:szCs w:val="24"/>
        </w:rPr>
        <w:t>Background to the report</w:t>
      </w:r>
    </w:p>
    <w:p w14:paraId="7AC775D0" w14:textId="77777777" w:rsidR="00E33DE5" w:rsidRPr="003B0BCD" w:rsidRDefault="00E33DE5" w:rsidP="00E33DE5">
      <w:pPr>
        <w:pStyle w:val="Body"/>
        <w:ind w:left="360"/>
        <w:rPr>
          <w:rFonts w:hAnsi="Helvetica" w:cs="Helvetica"/>
          <w:sz w:val="24"/>
          <w:szCs w:val="24"/>
        </w:rPr>
      </w:pPr>
    </w:p>
    <w:p w14:paraId="50FF9D54" w14:textId="77777777" w:rsidR="00E33DE5" w:rsidRPr="003B0BCD" w:rsidRDefault="00E33DE5" w:rsidP="00E33DE5">
      <w:pPr>
        <w:pStyle w:val="Body"/>
        <w:numPr>
          <w:ilvl w:val="0"/>
          <w:numId w:val="34"/>
        </w:numPr>
        <w:rPr>
          <w:rFonts w:hAnsi="Helvetica" w:cs="Helvetica"/>
          <w:sz w:val="24"/>
          <w:szCs w:val="24"/>
        </w:rPr>
      </w:pPr>
      <w:r w:rsidRPr="003B0BCD">
        <w:rPr>
          <w:rFonts w:hAnsi="Helvetica" w:cs="Helvetica"/>
          <w:sz w:val="24"/>
          <w:szCs w:val="24"/>
        </w:rPr>
        <w:t>Our report</w:t>
      </w:r>
    </w:p>
    <w:p w14:paraId="79438796" w14:textId="77777777" w:rsidR="00E33DE5" w:rsidRPr="003B0BCD" w:rsidRDefault="00E33DE5" w:rsidP="00E33DE5">
      <w:pPr>
        <w:pStyle w:val="Body"/>
        <w:rPr>
          <w:rFonts w:hAnsi="Helvetica" w:cs="Helvetica"/>
          <w:sz w:val="24"/>
          <w:szCs w:val="24"/>
        </w:rPr>
      </w:pPr>
    </w:p>
    <w:p w14:paraId="2EB59129" w14:textId="77777777" w:rsidR="00E33DE5" w:rsidRPr="003B0BCD" w:rsidRDefault="00E33DE5" w:rsidP="00E33DE5">
      <w:pPr>
        <w:pStyle w:val="Body"/>
        <w:numPr>
          <w:ilvl w:val="0"/>
          <w:numId w:val="34"/>
        </w:numPr>
        <w:rPr>
          <w:rFonts w:hAnsi="Helvetica" w:cs="Helvetica"/>
          <w:sz w:val="24"/>
          <w:szCs w:val="24"/>
        </w:rPr>
      </w:pPr>
      <w:r w:rsidRPr="003B0BCD">
        <w:rPr>
          <w:rFonts w:hAnsi="Helvetica" w:cs="Helvetica"/>
          <w:sz w:val="24"/>
          <w:szCs w:val="24"/>
        </w:rPr>
        <w:t>Summary</w:t>
      </w:r>
    </w:p>
    <w:p w14:paraId="068E9B8E" w14:textId="77777777" w:rsidR="00E33DE5" w:rsidRPr="003B0BCD" w:rsidRDefault="00E33DE5" w:rsidP="00E33DE5">
      <w:pPr>
        <w:pStyle w:val="Body"/>
        <w:rPr>
          <w:rFonts w:hAnsi="Helvetica" w:cs="Helvetica"/>
          <w:sz w:val="24"/>
          <w:szCs w:val="24"/>
        </w:rPr>
      </w:pPr>
    </w:p>
    <w:p w14:paraId="27F238E8" w14:textId="77777777" w:rsidR="00E33DE5" w:rsidRPr="003B0BCD" w:rsidRDefault="00E33DE5" w:rsidP="00E33DE5">
      <w:pPr>
        <w:pStyle w:val="Body"/>
        <w:numPr>
          <w:ilvl w:val="0"/>
          <w:numId w:val="34"/>
        </w:numPr>
        <w:rPr>
          <w:rFonts w:hAnsi="Helvetica" w:cs="Helvetica"/>
          <w:sz w:val="24"/>
          <w:szCs w:val="24"/>
        </w:rPr>
      </w:pPr>
      <w:r w:rsidRPr="003B0BCD">
        <w:rPr>
          <w:rFonts w:hAnsi="Helvetica" w:cs="Helvetica"/>
          <w:sz w:val="24"/>
          <w:szCs w:val="24"/>
        </w:rPr>
        <w:t>Detailed recommendations – Part One</w:t>
      </w:r>
    </w:p>
    <w:p w14:paraId="127DD71A" w14:textId="77777777" w:rsidR="00E33DE5" w:rsidRPr="003B0BCD" w:rsidRDefault="00E33DE5" w:rsidP="00E33DE5">
      <w:pPr>
        <w:pStyle w:val="Body"/>
        <w:rPr>
          <w:rFonts w:hAnsi="Helvetica" w:cs="Helvetica"/>
          <w:sz w:val="24"/>
          <w:szCs w:val="24"/>
        </w:rPr>
      </w:pPr>
    </w:p>
    <w:p w14:paraId="00B1CA7B" w14:textId="77777777" w:rsidR="00E33DE5" w:rsidRPr="003B0BCD" w:rsidRDefault="00E33DE5" w:rsidP="00E33DE5">
      <w:pPr>
        <w:pStyle w:val="Body"/>
        <w:numPr>
          <w:ilvl w:val="0"/>
          <w:numId w:val="34"/>
        </w:numPr>
        <w:rPr>
          <w:rFonts w:hAnsi="Helvetica" w:cs="Helvetica"/>
          <w:sz w:val="24"/>
          <w:szCs w:val="24"/>
        </w:rPr>
      </w:pPr>
      <w:r w:rsidRPr="003B0BCD">
        <w:rPr>
          <w:rFonts w:hAnsi="Helvetica" w:cs="Helvetica"/>
          <w:sz w:val="24"/>
          <w:szCs w:val="24"/>
        </w:rPr>
        <w:t>Detailed recommendations – Part Two</w:t>
      </w:r>
    </w:p>
    <w:p w14:paraId="3FB16F7B" w14:textId="77777777" w:rsidR="00E33DE5" w:rsidRPr="003B0BCD" w:rsidRDefault="00E33DE5" w:rsidP="00E33DE5">
      <w:pPr>
        <w:pStyle w:val="Body"/>
        <w:ind w:left="720"/>
        <w:rPr>
          <w:rFonts w:hAnsi="Helvetica" w:cs="Helvetica"/>
          <w:sz w:val="24"/>
          <w:szCs w:val="24"/>
        </w:rPr>
      </w:pPr>
    </w:p>
    <w:p w14:paraId="150E8E44" w14:textId="77777777" w:rsidR="00E33DE5" w:rsidRPr="003B0BCD" w:rsidRDefault="00E33DE5" w:rsidP="00E33DE5">
      <w:pPr>
        <w:pStyle w:val="Body"/>
        <w:numPr>
          <w:ilvl w:val="0"/>
          <w:numId w:val="34"/>
        </w:numPr>
        <w:rPr>
          <w:rFonts w:hAnsi="Helvetica" w:cs="Helvetica"/>
          <w:sz w:val="24"/>
          <w:szCs w:val="24"/>
        </w:rPr>
      </w:pPr>
      <w:r w:rsidRPr="003B0BCD">
        <w:rPr>
          <w:rFonts w:hAnsi="Helvetica" w:cs="Helvetica"/>
          <w:sz w:val="24"/>
          <w:szCs w:val="24"/>
        </w:rPr>
        <w:t>Appendix One</w:t>
      </w:r>
    </w:p>
    <w:p w14:paraId="6A7477B4" w14:textId="77777777" w:rsidR="00E33DE5" w:rsidRPr="003B0BCD" w:rsidRDefault="00E33DE5" w:rsidP="00E33DE5">
      <w:pPr>
        <w:pStyle w:val="Body"/>
        <w:rPr>
          <w:rFonts w:hAnsi="Helvetica" w:cs="Helvetica"/>
          <w:sz w:val="24"/>
          <w:szCs w:val="24"/>
        </w:rPr>
      </w:pPr>
    </w:p>
    <w:p w14:paraId="11212CA7" w14:textId="77777777" w:rsidR="00E33DE5" w:rsidRPr="003B0BCD" w:rsidRDefault="00E33DE5" w:rsidP="00E33DE5">
      <w:pPr>
        <w:pStyle w:val="Body"/>
        <w:numPr>
          <w:ilvl w:val="0"/>
          <w:numId w:val="34"/>
        </w:numPr>
        <w:rPr>
          <w:rFonts w:hAnsi="Helvetica" w:cs="Helvetica"/>
          <w:sz w:val="24"/>
          <w:szCs w:val="24"/>
        </w:rPr>
      </w:pPr>
      <w:r w:rsidRPr="003B0BCD">
        <w:rPr>
          <w:rFonts w:hAnsi="Helvetica" w:cs="Helvetica"/>
          <w:sz w:val="24"/>
          <w:szCs w:val="24"/>
        </w:rPr>
        <w:t>Appendix Two</w:t>
      </w:r>
    </w:p>
    <w:p w14:paraId="40BACA99" w14:textId="77777777" w:rsidR="00E33DE5" w:rsidRPr="000A3D68" w:rsidRDefault="00E33DE5" w:rsidP="003B0BCD">
      <w:pPr>
        <w:pStyle w:val="Body"/>
        <w:rPr>
          <w:sz w:val="24"/>
          <w:szCs w:val="24"/>
        </w:rPr>
      </w:pPr>
    </w:p>
    <w:p w14:paraId="58FB37CE" w14:textId="77777777" w:rsidR="00E33DE5" w:rsidRPr="000A3D68" w:rsidRDefault="00E33DE5" w:rsidP="003B0BCD">
      <w:pPr>
        <w:pStyle w:val="Body"/>
        <w:rPr>
          <w:sz w:val="24"/>
          <w:szCs w:val="24"/>
        </w:rPr>
      </w:pPr>
    </w:p>
    <w:p w14:paraId="3898CD14" w14:textId="77777777" w:rsidR="00E33DE5" w:rsidRPr="000A3D68" w:rsidRDefault="00E33DE5" w:rsidP="003B0BCD">
      <w:pPr>
        <w:pStyle w:val="Body"/>
        <w:rPr>
          <w:sz w:val="24"/>
          <w:szCs w:val="24"/>
        </w:rPr>
      </w:pPr>
    </w:p>
    <w:p w14:paraId="590039AD" w14:textId="77777777" w:rsidR="00E33DE5" w:rsidRPr="000A3D68" w:rsidRDefault="00E33DE5" w:rsidP="003B0BCD">
      <w:pPr>
        <w:pStyle w:val="Body"/>
        <w:rPr>
          <w:sz w:val="24"/>
          <w:szCs w:val="24"/>
        </w:rPr>
      </w:pPr>
    </w:p>
    <w:p w14:paraId="78B191A3" w14:textId="77777777" w:rsidR="00E33DE5" w:rsidRPr="000A3D68" w:rsidRDefault="00E33DE5" w:rsidP="003B0BCD">
      <w:pPr>
        <w:pStyle w:val="Body"/>
        <w:rPr>
          <w:sz w:val="24"/>
          <w:szCs w:val="24"/>
        </w:rPr>
      </w:pPr>
    </w:p>
    <w:p w14:paraId="4F2D1AB7" w14:textId="77777777" w:rsidR="00E33DE5" w:rsidRPr="000A3D68" w:rsidRDefault="00E33DE5" w:rsidP="003B0BCD">
      <w:pPr>
        <w:pStyle w:val="Body"/>
        <w:rPr>
          <w:sz w:val="24"/>
          <w:szCs w:val="24"/>
        </w:rPr>
      </w:pPr>
    </w:p>
    <w:p w14:paraId="1066CC1B" w14:textId="77777777" w:rsidR="00E33DE5" w:rsidRPr="000A3D68" w:rsidRDefault="00E33DE5" w:rsidP="003B0BCD">
      <w:pPr>
        <w:pStyle w:val="Body"/>
        <w:rPr>
          <w:sz w:val="24"/>
          <w:szCs w:val="24"/>
        </w:rPr>
      </w:pPr>
    </w:p>
    <w:p w14:paraId="52B0D151" w14:textId="77777777" w:rsidR="00E33DE5" w:rsidRPr="000A3D68" w:rsidRDefault="00E33DE5" w:rsidP="003B0BCD">
      <w:pPr>
        <w:pStyle w:val="Body"/>
        <w:rPr>
          <w:sz w:val="24"/>
          <w:szCs w:val="24"/>
        </w:rPr>
      </w:pPr>
    </w:p>
    <w:p w14:paraId="645B0264" w14:textId="77777777" w:rsidR="00E33DE5" w:rsidRPr="000A3D68" w:rsidRDefault="00E33DE5" w:rsidP="003B0BCD">
      <w:pPr>
        <w:pStyle w:val="Body"/>
        <w:rPr>
          <w:sz w:val="24"/>
          <w:szCs w:val="24"/>
        </w:rPr>
      </w:pPr>
    </w:p>
    <w:p w14:paraId="12779ABC" w14:textId="77777777" w:rsidR="00E33DE5" w:rsidRPr="000A3D68" w:rsidRDefault="00E33DE5" w:rsidP="003B0BCD">
      <w:pPr>
        <w:pStyle w:val="Body"/>
        <w:rPr>
          <w:sz w:val="24"/>
          <w:szCs w:val="24"/>
        </w:rPr>
      </w:pPr>
    </w:p>
    <w:p w14:paraId="1177E110" w14:textId="77777777" w:rsidR="00E33DE5" w:rsidRPr="000A3D68" w:rsidRDefault="00E33DE5" w:rsidP="003B0BCD">
      <w:pPr>
        <w:pStyle w:val="Body"/>
        <w:rPr>
          <w:sz w:val="24"/>
          <w:szCs w:val="24"/>
        </w:rPr>
      </w:pPr>
    </w:p>
    <w:p w14:paraId="3F01D038" w14:textId="77777777" w:rsidR="00E33DE5" w:rsidRPr="000A3D68" w:rsidRDefault="00E33DE5" w:rsidP="003B0BCD">
      <w:pPr>
        <w:pStyle w:val="Body"/>
        <w:rPr>
          <w:sz w:val="24"/>
          <w:szCs w:val="24"/>
        </w:rPr>
      </w:pPr>
    </w:p>
    <w:p w14:paraId="439DD108" w14:textId="77777777" w:rsidR="00E33DE5" w:rsidRPr="000A3D68" w:rsidRDefault="00E33DE5" w:rsidP="003B0BCD">
      <w:pPr>
        <w:pStyle w:val="Body"/>
        <w:rPr>
          <w:sz w:val="24"/>
          <w:szCs w:val="24"/>
        </w:rPr>
      </w:pPr>
    </w:p>
    <w:p w14:paraId="1868EDD6" w14:textId="77777777" w:rsidR="00E33DE5" w:rsidRPr="000A3D68" w:rsidRDefault="00E33DE5" w:rsidP="003B0BCD">
      <w:pPr>
        <w:pStyle w:val="Body"/>
        <w:rPr>
          <w:sz w:val="24"/>
          <w:szCs w:val="24"/>
        </w:rPr>
      </w:pPr>
    </w:p>
    <w:p w14:paraId="0C78DAA0" w14:textId="77777777" w:rsidR="00E33DE5" w:rsidRDefault="00E33DE5" w:rsidP="003B0BCD">
      <w:pPr>
        <w:pStyle w:val="Body"/>
        <w:rPr>
          <w:b/>
          <w:sz w:val="24"/>
          <w:szCs w:val="24"/>
        </w:rPr>
      </w:pPr>
    </w:p>
    <w:p w14:paraId="1367E23A" w14:textId="77777777" w:rsidR="00E33DE5" w:rsidRDefault="00E33DE5" w:rsidP="003B0BCD">
      <w:pPr>
        <w:pStyle w:val="Body"/>
        <w:rPr>
          <w:b/>
          <w:sz w:val="24"/>
          <w:szCs w:val="24"/>
        </w:rPr>
      </w:pPr>
    </w:p>
    <w:p w14:paraId="135E8418" w14:textId="77777777" w:rsidR="00E33DE5" w:rsidRDefault="00E33DE5" w:rsidP="003B0BCD">
      <w:pPr>
        <w:pStyle w:val="Body"/>
        <w:rPr>
          <w:b/>
          <w:sz w:val="24"/>
          <w:szCs w:val="24"/>
        </w:rPr>
      </w:pPr>
    </w:p>
    <w:p w14:paraId="2BFE48F6" w14:textId="77777777" w:rsidR="00E33DE5" w:rsidRDefault="00E33DE5" w:rsidP="003B0BCD">
      <w:pPr>
        <w:pStyle w:val="Body"/>
        <w:rPr>
          <w:b/>
          <w:sz w:val="24"/>
          <w:szCs w:val="24"/>
        </w:rPr>
      </w:pPr>
    </w:p>
    <w:p w14:paraId="5541E0B4" w14:textId="77777777" w:rsidR="00E33DE5" w:rsidRDefault="00E33DE5" w:rsidP="003B0BCD">
      <w:pPr>
        <w:pStyle w:val="Body"/>
        <w:rPr>
          <w:b/>
          <w:sz w:val="24"/>
          <w:szCs w:val="24"/>
        </w:rPr>
      </w:pPr>
    </w:p>
    <w:p w14:paraId="5B564356" w14:textId="77777777" w:rsidR="00E33DE5" w:rsidRDefault="00E33DE5" w:rsidP="00E33DE5">
      <w:pPr>
        <w:rPr>
          <w:rFonts w:ascii="Helvetica" w:hAnsi="Arial Unicode MS" w:cs="Arial Unicode MS"/>
          <w:b/>
          <w:color w:val="000000"/>
        </w:rPr>
      </w:pPr>
      <w:r>
        <w:rPr>
          <w:b/>
        </w:rPr>
        <w:br w:type="page"/>
      </w:r>
    </w:p>
    <w:p w14:paraId="1762344E" w14:textId="77777777" w:rsidR="00E33DE5" w:rsidRPr="000A3D68" w:rsidRDefault="00E33DE5" w:rsidP="00E33DE5">
      <w:pPr>
        <w:pStyle w:val="Body"/>
        <w:rPr>
          <w:rFonts w:eastAsia="Helvetica" w:hAnsi="Helvetica" w:cs="Helvetica"/>
          <w:b/>
          <w:sz w:val="24"/>
          <w:szCs w:val="24"/>
        </w:rPr>
      </w:pPr>
      <w:r>
        <w:rPr>
          <w:b/>
          <w:sz w:val="24"/>
          <w:szCs w:val="24"/>
        </w:rPr>
        <w:lastRenderedPageBreak/>
        <w:t>BACKGROUND TO THE REPORT</w:t>
      </w:r>
    </w:p>
    <w:p w14:paraId="2D7D43B1" w14:textId="77777777" w:rsidR="00E33DE5" w:rsidRPr="000A3D68" w:rsidRDefault="00E33DE5" w:rsidP="00E33DE5">
      <w:pPr>
        <w:pStyle w:val="Body"/>
        <w:rPr>
          <w:sz w:val="24"/>
          <w:szCs w:val="24"/>
        </w:rPr>
      </w:pPr>
    </w:p>
    <w:p w14:paraId="399AAF59" w14:textId="77777777" w:rsidR="00E33DE5" w:rsidRDefault="00E33DE5" w:rsidP="00E33DE5">
      <w:pPr>
        <w:pStyle w:val="Body"/>
        <w:ind w:left="720" w:hanging="720"/>
        <w:jc w:val="both"/>
        <w:rPr>
          <w:sz w:val="24"/>
          <w:szCs w:val="24"/>
        </w:rPr>
      </w:pPr>
      <w:r>
        <w:rPr>
          <w:sz w:val="24"/>
          <w:szCs w:val="24"/>
        </w:rPr>
        <w:t>1.1</w:t>
      </w:r>
      <w:r>
        <w:rPr>
          <w:sz w:val="24"/>
          <w:szCs w:val="24"/>
        </w:rPr>
        <w:tab/>
        <w:t>The</w:t>
      </w:r>
      <w:r w:rsidRPr="000A3D68">
        <w:rPr>
          <w:sz w:val="24"/>
          <w:szCs w:val="24"/>
        </w:rPr>
        <w:t xml:space="preserve"> Culture, Med</w:t>
      </w:r>
      <w:r>
        <w:rPr>
          <w:sz w:val="24"/>
          <w:szCs w:val="24"/>
        </w:rPr>
        <w:t>ia and Sport Select Committee (</w:t>
      </w:r>
      <w:r w:rsidRPr="000A3D68">
        <w:rPr>
          <w:sz w:val="24"/>
          <w:szCs w:val="24"/>
        </w:rPr>
        <w:t>CMS) Football Governance Inquiry in 2011</w:t>
      </w:r>
      <w:r>
        <w:rPr>
          <w:sz w:val="24"/>
          <w:szCs w:val="24"/>
        </w:rPr>
        <w:t xml:space="preserve">, and its follow up report in 2013, </w:t>
      </w:r>
      <w:proofErr w:type="spellStart"/>
      <w:r>
        <w:rPr>
          <w:sz w:val="24"/>
          <w:szCs w:val="24"/>
        </w:rPr>
        <w:t>recognised</w:t>
      </w:r>
      <w:proofErr w:type="spellEnd"/>
      <w:r>
        <w:rPr>
          <w:sz w:val="24"/>
          <w:szCs w:val="24"/>
        </w:rPr>
        <w:t xml:space="preserve"> the value of football supporter ownership, and the need to encourage its further development. </w:t>
      </w:r>
      <w:r w:rsidRPr="000A3D68">
        <w:rPr>
          <w:sz w:val="24"/>
          <w:szCs w:val="24"/>
        </w:rPr>
        <w:t xml:space="preserve"> </w:t>
      </w:r>
    </w:p>
    <w:p w14:paraId="7E45BF32" w14:textId="77777777" w:rsidR="00E33DE5" w:rsidRDefault="00E33DE5" w:rsidP="00E33DE5">
      <w:pPr>
        <w:pStyle w:val="Body"/>
        <w:ind w:left="720" w:hanging="720"/>
        <w:jc w:val="both"/>
        <w:rPr>
          <w:sz w:val="24"/>
          <w:szCs w:val="24"/>
        </w:rPr>
      </w:pPr>
    </w:p>
    <w:p w14:paraId="54C4E782" w14:textId="77777777" w:rsidR="00E33DE5" w:rsidRDefault="00E33DE5" w:rsidP="00E33DE5">
      <w:pPr>
        <w:pStyle w:val="Body"/>
        <w:ind w:left="720" w:hanging="720"/>
        <w:jc w:val="both"/>
        <w:rPr>
          <w:sz w:val="24"/>
          <w:szCs w:val="24"/>
        </w:rPr>
      </w:pPr>
      <w:r>
        <w:rPr>
          <w:sz w:val="24"/>
          <w:szCs w:val="24"/>
        </w:rPr>
        <w:t>1.2</w:t>
      </w:r>
      <w:r>
        <w:rPr>
          <w:sz w:val="24"/>
          <w:szCs w:val="24"/>
        </w:rPr>
        <w:tab/>
        <w:t>The Committee, in its report, set out a number of reasons why supporter ownership and engagement offered positive benefits for the Game.</w:t>
      </w:r>
    </w:p>
    <w:p w14:paraId="20F25A4B" w14:textId="77777777" w:rsidR="00E33DE5" w:rsidRDefault="00E33DE5" w:rsidP="00E33DE5">
      <w:pPr>
        <w:pStyle w:val="Body"/>
        <w:ind w:left="720" w:hanging="720"/>
        <w:jc w:val="both"/>
        <w:rPr>
          <w:sz w:val="24"/>
          <w:szCs w:val="24"/>
        </w:rPr>
      </w:pPr>
    </w:p>
    <w:p w14:paraId="0C7EB096" w14:textId="77777777" w:rsidR="00E33DE5" w:rsidRDefault="00E33DE5" w:rsidP="00E33DE5">
      <w:pPr>
        <w:pStyle w:val="Body"/>
        <w:ind w:left="720" w:hanging="720"/>
        <w:jc w:val="both"/>
        <w:rPr>
          <w:sz w:val="24"/>
          <w:szCs w:val="24"/>
        </w:rPr>
      </w:pPr>
      <w:r>
        <w:rPr>
          <w:sz w:val="24"/>
          <w:szCs w:val="24"/>
        </w:rPr>
        <w:t>1.3</w:t>
      </w:r>
      <w:r>
        <w:rPr>
          <w:sz w:val="24"/>
          <w:szCs w:val="24"/>
        </w:rPr>
        <w:tab/>
        <w:t>The Committee recommended the creation of an Expert Working Group to explore the barriers to increased supporter ownership, and to recommend solutions.</w:t>
      </w:r>
    </w:p>
    <w:p w14:paraId="73492CF3" w14:textId="77777777" w:rsidR="00E33DE5" w:rsidRDefault="00E33DE5" w:rsidP="00E33DE5">
      <w:pPr>
        <w:pStyle w:val="Body"/>
        <w:ind w:left="720" w:hanging="720"/>
        <w:jc w:val="both"/>
        <w:rPr>
          <w:sz w:val="24"/>
          <w:szCs w:val="24"/>
        </w:rPr>
      </w:pPr>
    </w:p>
    <w:p w14:paraId="594E6AE6" w14:textId="77777777" w:rsidR="00E33DE5" w:rsidRDefault="00E33DE5" w:rsidP="00E33DE5">
      <w:pPr>
        <w:pStyle w:val="Body"/>
        <w:ind w:left="720" w:hanging="720"/>
        <w:jc w:val="both"/>
        <w:rPr>
          <w:sz w:val="24"/>
          <w:szCs w:val="24"/>
        </w:rPr>
      </w:pPr>
      <w:r>
        <w:rPr>
          <w:sz w:val="24"/>
          <w:szCs w:val="24"/>
        </w:rPr>
        <w:t>1.4</w:t>
      </w:r>
      <w:r>
        <w:rPr>
          <w:sz w:val="24"/>
          <w:szCs w:val="24"/>
        </w:rPr>
        <w:tab/>
        <w:t>The government agreed with this recommendation and announced its intention to create an informal Expert Working Group to report to government on issues creating barriers to supporter ownership, and recommend practical solutions to overcome these barriers.</w:t>
      </w:r>
    </w:p>
    <w:p w14:paraId="3067E6E0" w14:textId="77777777" w:rsidR="00E33DE5" w:rsidRPr="000A3D68" w:rsidRDefault="00E33DE5" w:rsidP="00E33DE5">
      <w:pPr>
        <w:pStyle w:val="Body"/>
        <w:ind w:left="720" w:hanging="720"/>
        <w:jc w:val="both"/>
        <w:rPr>
          <w:sz w:val="24"/>
          <w:szCs w:val="24"/>
        </w:rPr>
      </w:pPr>
    </w:p>
    <w:p w14:paraId="1D10F9BE" w14:textId="6F8C04DD" w:rsidR="00E33DE5" w:rsidRPr="000A3D68" w:rsidRDefault="00E33DE5" w:rsidP="00E33DE5">
      <w:pPr>
        <w:pStyle w:val="Body"/>
        <w:ind w:left="720" w:hanging="720"/>
        <w:jc w:val="both"/>
        <w:rPr>
          <w:sz w:val="24"/>
          <w:szCs w:val="24"/>
        </w:rPr>
      </w:pPr>
      <w:r>
        <w:rPr>
          <w:sz w:val="24"/>
          <w:szCs w:val="24"/>
        </w:rPr>
        <w:t>1.5</w:t>
      </w:r>
      <w:r w:rsidRPr="000A3D68">
        <w:rPr>
          <w:sz w:val="24"/>
          <w:szCs w:val="24"/>
        </w:rPr>
        <w:t xml:space="preserve"> </w:t>
      </w:r>
      <w:r w:rsidRPr="000A3D68">
        <w:rPr>
          <w:sz w:val="24"/>
          <w:szCs w:val="24"/>
        </w:rPr>
        <w:tab/>
      </w:r>
      <w:r w:rsidRPr="003B0BCD">
        <w:rPr>
          <w:rFonts w:hAnsi="Helvetica" w:cs="Helvetica"/>
          <w:sz w:val="24"/>
          <w:szCs w:val="24"/>
        </w:rPr>
        <w:t xml:space="preserve">The football </w:t>
      </w:r>
      <w:r w:rsidR="003B0BCD" w:rsidRPr="003B0BCD">
        <w:rPr>
          <w:rFonts w:hAnsi="Helvetica" w:cs="Helvetica"/>
          <w:sz w:val="24"/>
          <w:szCs w:val="24"/>
        </w:rPr>
        <w:t>authorities’</w:t>
      </w:r>
      <w:r w:rsidRPr="003B0BCD">
        <w:rPr>
          <w:rFonts w:hAnsi="Helvetica" w:cs="Helvetica"/>
          <w:sz w:val="24"/>
          <w:szCs w:val="24"/>
        </w:rPr>
        <w:t xml:space="preserve"> response to the Select Committee Football Governance Inquiry, submitted to government by the Football Association, Premier League and Football League in February 2012, committed them to working with government to remove legal and bureaucratic hurdles to supporters obtaining and retaining ownership interests in football clubs.</w:t>
      </w:r>
    </w:p>
    <w:p w14:paraId="2F49A3C0" w14:textId="77777777" w:rsidR="00E33DE5" w:rsidRPr="000A3D68" w:rsidRDefault="00E33DE5" w:rsidP="00E33DE5">
      <w:pPr>
        <w:pStyle w:val="Body"/>
        <w:jc w:val="both"/>
        <w:rPr>
          <w:sz w:val="24"/>
          <w:szCs w:val="24"/>
        </w:rPr>
      </w:pPr>
    </w:p>
    <w:p w14:paraId="371BB94B" w14:textId="77777777" w:rsidR="00E33DE5" w:rsidRPr="000A3D68" w:rsidRDefault="00E33DE5" w:rsidP="00E33DE5">
      <w:pPr>
        <w:pStyle w:val="Body"/>
        <w:ind w:left="720" w:hanging="720"/>
        <w:jc w:val="both"/>
        <w:rPr>
          <w:sz w:val="24"/>
          <w:szCs w:val="24"/>
        </w:rPr>
      </w:pPr>
      <w:r>
        <w:rPr>
          <w:sz w:val="24"/>
          <w:szCs w:val="24"/>
        </w:rPr>
        <w:t>1.6</w:t>
      </w:r>
      <w:r w:rsidRPr="000A3D68">
        <w:rPr>
          <w:sz w:val="24"/>
          <w:szCs w:val="24"/>
        </w:rPr>
        <w:tab/>
        <w:t xml:space="preserve">It committed the </w:t>
      </w:r>
      <w:r>
        <w:rPr>
          <w:sz w:val="24"/>
          <w:szCs w:val="24"/>
        </w:rPr>
        <w:t>f</w:t>
      </w:r>
      <w:r w:rsidRPr="000A3D68">
        <w:rPr>
          <w:sz w:val="24"/>
          <w:szCs w:val="24"/>
        </w:rPr>
        <w:t xml:space="preserve">ootball </w:t>
      </w:r>
      <w:r>
        <w:rPr>
          <w:sz w:val="24"/>
          <w:szCs w:val="24"/>
        </w:rPr>
        <w:t>a</w:t>
      </w:r>
      <w:r w:rsidRPr="000A3D68">
        <w:rPr>
          <w:sz w:val="24"/>
          <w:szCs w:val="24"/>
        </w:rPr>
        <w:t>uthorities to participate in</w:t>
      </w:r>
      <w:r>
        <w:rPr>
          <w:sz w:val="24"/>
          <w:szCs w:val="24"/>
        </w:rPr>
        <w:t xml:space="preserve"> a</w:t>
      </w:r>
      <w:r w:rsidRPr="000A3D68">
        <w:rPr>
          <w:sz w:val="24"/>
          <w:szCs w:val="24"/>
        </w:rPr>
        <w:t xml:space="preserve"> </w:t>
      </w:r>
      <w:r>
        <w:rPr>
          <w:sz w:val="24"/>
          <w:szCs w:val="24"/>
        </w:rPr>
        <w:t>Government Expert Working Group</w:t>
      </w:r>
      <w:r w:rsidRPr="000A3D68">
        <w:rPr>
          <w:sz w:val="24"/>
          <w:szCs w:val="24"/>
        </w:rPr>
        <w:t xml:space="preserve"> to review the recognition, rights and responsibilities of supporters</w:t>
      </w:r>
      <w:r w:rsidRPr="000A3D68">
        <w:rPr>
          <w:rFonts w:ascii="Arial Unicode MS" w:hAnsi="Helvetica"/>
          <w:sz w:val="24"/>
          <w:szCs w:val="24"/>
        </w:rPr>
        <w:t>’</w:t>
      </w:r>
      <w:r w:rsidRPr="000A3D68">
        <w:rPr>
          <w:rFonts w:ascii="Arial Unicode MS" w:hAnsi="Helvetica"/>
          <w:sz w:val="24"/>
          <w:szCs w:val="24"/>
        </w:rPr>
        <w:t xml:space="preserve"> </w:t>
      </w:r>
      <w:r w:rsidRPr="000A3D68">
        <w:rPr>
          <w:sz w:val="24"/>
          <w:szCs w:val="24"/>
        </w:rPr>
        <w:t>trusts within the statutory framework.</w:t>
      </w:r>
    </w:p>
    <w:p w14:paraId="3DA04318" w14:textId="77777777" w:rsidR="00E33DE5" w:rsidRPr="000A3D68" w:rsidRDefault="00E33DE5" w:rsidP="00E33DE5">
      <w:pPr>
        <w:pStyle w:val="Body"/>
        <w:jc w:val="both"/>
        <w:rPr>
          <w:sz w:val="24"/>
          <w:szCs w:val="24"/>
        </w:rPr>
      </w:pPr>
    </w:p>
    <w:p w14:paraId="483AC92F" w14:textId="77777777" w:rsidR="00E33DE5" w:rsidRPr="000A3D68" w:rsidRDefault="00E33DE5" w:rsidP="00E33DE5">
      <w:pPr>
        <w:pStyle w:val="Body"/>
        <w:ind w:left="720" w:hanging="720"/>
        <w:jc w:val="both"/>
        <w:rPr>
          <w:sz w:val="24"/>
          <w:szCs w:val="24"/>
        </w:rPr>
      </w:pPr>
      <w:r>
        <w:rPr>
          <w:sz w:val="24"/>
          <w:szCs w:val="24"/>
        </w:rPr>
        <w:t>1.7</w:t>
      </w:r>
      <w:r w:rsidRPr="000A3D68">
        <w:rPr>
          <w:sz w:val="24"/>
          <w:szCs w:val="24"/>
        </w:rPr>
        <w:tab/>
        <w:t xml:space="preserve">The </w:t>
      </w:r>
      <w:r>
        <w:rPr>
          <w:sz w:val="24"/>
          <w:szCs w:val="24"/>
        </w:rPr>
        <w:t>f</w:t>
      </w:r>
      <w:r w:rsidRPr="000A3D68">
        <w:rPr>
          <w:sz w:val="24"/>
          <w:szCs w:val="24"/>
        </w:rPr>
        <w:t xml:space="preserve">ootball </w:t>
      </w:r>
      <w:r>
        <w:rPr>
          <w:sz w:val="24"/>
          <w:szCs w:val="24"/>
        </w:rPr>
        <w:t>a</w:t>
      </w:r>
      <w:r w:rsidRPr="000A3D68">
        <w:rPr>
          <w:sz w:val="24"/>
          <w:szCs w:val="24"/>
        </w:rPr>
        <w:t>uthorities stated in the Select Committee response that they did not consider that the current football rules and regulations presented an obstacle to co-operative ownership, but committed to reviewing the rules in conjunction with the Expert Working Group.</w:t>
      </w:r>
    </w:p>
    <w:p w14:paraId="1244E545" w14:textId="77777777" w:rsidR="00E33DE5" w:rsidRPr="000A3D68" w:rsidRDefault="00E33DE5" w:rsidP="00E33DE5">
      <w:pPr>
        <w:pStyle w:val="Body"/>
        <w:jc w:val="both"/>
        <w:rPr>
          <w:sz w:val="24"/>
          <w:szCs w:val="24"/>
        </w:rPr>
      </w:pPr>
    </w:p>
    <w:p w14:paraId="781C4FB2" w14:textId="77777777" w:rsidR="00E33DE5" w:rsidRPr="000A3D68" w:rsidRDefault="00E33DE5" w:rsidP="00E33DE5">
      <w:pPr>
        <w:pStyle w:val="Body"/>
        <w:ind w:left="720" w:hanging="720"/>
        <w:jc w:val="both"/>
        <w:rPr>
          <w:sz w:val="24"/>
          <w:szCs w:val="24"/>
        </w:rPr>
      </w:pPr>
      <w:r>
        <w:rPr>
          <w:sz w:val="24"/>
          <w:szCs w:val="24"/>
        </w:rPr>
        <w:t>1.8</w:t>
      </w:r>
      <w:r w:rsidRPr="000A3D68">
        <w:rPr>
          <w:sz w:val="24"/>
          <w:szCs w:val="24"/>
        </w:rPr>
        <w:t xml:space="preserve"> </w:t>
      </w:r>
      <w:r w:rsidRPr="000A3D68">
        <w:rPr>
          <w:sz w:val="24"/>
          <w:szCs w:val="24"/>
        </w:rPr>
        <w:tab/>
        <w:t xml:space="preserve">The </w:t>
      </w:r>
      <w:r>
        <w:rPr>
          <w:sz w:val="24"/>
          <w:szCs w:val="24"/>
        </w:rPr>
        <w:t>f</w:t>
      </w:r>
      <w:r w:rsidRPr="000A3D68">
        <w:rPr>
          <w:sz w:val="24"/>
          <w:szCs w:val="24"/>
        </w:rPr>
        <w:t xml:space="preserve">ootball </w:t>
      </w:r>
      <w:r>
        <w:rPr>
          <w:sz w:val="24"/>
          <w:szCs w:val="24"/>
        </w:rPr>
        <w:t>a</w:t>
      </w:r>
      <w:r w:rsidRPr="000A3D68">
        <w:rPr>
          <w:sz w:val="24"/>
          <w:szCs w:val="24"/>
        </w:rPr>
        <w:t xml:space="preserve">uthorities also committed to working with </w:t>
      </w:r>
      <w:r>
        <w:rPr>
          <w:sz w:val="24"/>
          <w:szCs w:val="24"/>
        </w:rPr>
        <w:t>g</w:t>
      </w:r>
      <w:r w:rsidRPr="000A3D68">
        <w:rPr>
          <w:sz w:val="24"/>
          <w:szCs w:val="24"/>
        </w:rPr>
        <w:t xml:space="preserve">overnment through the </w:t>
      </w:r>
      <w:r>
        <w:rPr>
          <w:sz w:val="24"/>
          <w:szCs w:val="24"/>
        </w:rPr>
        <w:t xml:space="preserve">Expert </w:t>
      </w:r>
      <w:r w:rsidRPr="000A3D68">
        <w:rPr>
          <w:sz w:val="24"/>
          <w:szCs w:val="24"/>
        </w:rPr>
        <w:t>Working Group to consider the specific circumstances of Club insolven</w:t>
      </w:r>
      <w:r>
        <w:rPr>
          <w:sz w:val="24"/>
          <w:szCs w:val="24"/>
        </w:rPr>
        <w:t xml:space="preserve">cy. This includes </w:t>
      </w:r>
      <w:r w:rsidRPr="000A3D68">
        <w:rPr>
          <w:sz w:val="24"/>
          <w:szCs w:val="24"/>
        </w:rPr>
        <w:t>addressing interests of supporter groups in the event of ins</w:t>
      </w:r>
      <w:r>
        <w:rPr>
          <w:sz w:val="24"/>
          <w:szCs w:val="24"/>
        </w:rPr>
        <w:t xml:space="preserve">olvency, and reviewing ways in </w:t>
      </w:r>
      <w:r w:rsidRPr="000A3D68">
        <w:rPr>
          <w:sz w:val="24"/>
          <w:szCs w:val="24"/>
        </w:rPr>
        <w:t xml:space="preserve">which meaningful and direct financial support could be </w:t>
      </w:r>
      <w:r>
        <w:rPr>
          <w:sz w:val="24"/>
          <w:szCs w:val="24"/>
        </w:rPr>
        <w:t xml:space="preserve">provided to support supporter </w:t>
      </w:r>
      <w:r w:rsidRPr="000A3D68">
        <w:rPr>
          <w:sz w:val="24"/>
          <w:szCs w:val="24"/>
        </w:rPr>
        <w:t>cooperatives that have credible plans to own and operate a</w:t>
      </w:r>
      <w:r>
        <w:rPr>
          <w:sz w:val="24"/>
          <w:szCs w:val="24"/>
        </w:rPr>
        <w:t xml:space="preserve"> Club following an insolvency </w:t>
      </w:r>
      <w:r w:rsidRPr="000A3D68">
        <w:rPr>
          <w:sz w:val="24"/>
          <w:szCs w:val="24"/>
        </w:rPr>
        <w:t>event.</w:t>
      </w:r>
    </w:p>
    <w:p w14:paraId="712A5260" w14:textId="77777777" w:rsidR="00E33DE5" w:rsidRPr="000A3D68" w:rsidRDefault="00E33DE5" w:rsidP="00E33DE5">
      <w:pPr>
        <w:pStyle w:val="Body"/>
        <w:jc w:val="both"/>
        <w:rPr>
          <w:sz w:val="24"/>
          <w:szCs w:val="24"/>
        </w:rPr>
      </w:pPr>
    </w:p>
    <w:p w14:paraId="7FA730AC" w14:textId="77777777" w:rsidR="00E33DE5" w:rsidRPr="000A3D68" w:rsidRDefault="00E33DE5" w:rsidP="00E33DE5">
      <w:pPr>
        <w:pStyle w:val="Body"/>
        <w:ind w:left="720" w:hanging="720"/>
        <w:jc w:val="both"/>
        <w:rPr>
          <w:sz w:val="24"/>
          <w:szCs w:val="24"/>
        </w:rPr>
      </w:pPr>
      <w:r>
        <w:rPr>
          <w:sz w:val="24"/>
          <w:szCs w:val="24"/>
        </w:rPr>
        <w:t xml:space="preserve">1.9 </w:t>
      </w:r>
      <w:r>
        <w:rPr>
          <w:sz w:val="24"/>
          <w:szCs w:val="24"/>
        </w:rPr>
        <w:tab/>
        <w:t>A</w:t>
      </w:r>
      <w:r w:rsidRPr="000A3D68">
        <w:rPr>
          <w:sz w:val="24"/>
          <w:szCs w:val="24"/>
        </w:rPr>
        <w:t xml:space="preserve"> Government Expert Working Group was</w:t>
      </w:r>
      <w:r>
        <w:rPr>
          <w:sz w:val="24"/>
          <w:szCs w:val="24"/>
        </w:rPr>
        <w:t xml:space="preserve"> established by the Minister for Sport in October 2014, and launched at Portsmouth Football Club, the largest community owned club in the country.</w:t>
      </w:r>
    </w:p>
    <w:p w14:paraId="4C0323CE" w14:textId="77777777" w:rsidR="00E33DE5" w:rsidRPr="000A3D68" w:rsidRDefault="00E33DE5" w:rsidP="00E33DE5">
      <w:pPr>
        <w:pStyle w:val="Body"/>
        <w:jc w:val="both"/>
        <w:rPr>
          <w:sz w:val="24"/>
          <w:szCs w:val="24"/>
        </w:rPr>
      </w:pPr>
    </w:p>
    <w:p w14:paraId="2F817047" w14:textId="77777777" w:rsidR="00E33DE5" w:rsidRPr="000A3D68" w:rsidRDefault="00E33DE5" w:rsidP="00E33DE5">
      <w:pPr>
        <w:pStyle w:val="Body"/>
        <w:ind w:left="720" w:hanging="720"/>
        <w:jc w:val="both"/>
        <w:rPr>
          <w:sz w:val="24"/>
          <w:szCs w:val="24"/>
        </w:rPr>
      </w:pPr>
      <w:r>
        <w:rPr>
          <w:sz w:val="24"/>
          <w:szCs w:val="24"/>
        </w:rPr>
        <w:t>1.10</w:t>
      </w:r>
      <w:r w:rsidRPr="000A3D68">
        <w:rPr>
          <w:sz w:val="24"/>
          <w:szCs w:val="24"/>
        </w:rPr>
        <w:tab/>
        <w:t>It is important to note that key developments in footba</w:t>
      </w:r>
      <w:r>
        <w:rPr>
          <w:sz w:val="24"/>
          <w:szCs w:val="24"/>
        </w:rPr>
        <w:t>ll governance - including the introduction</w:t>
      </w:r>
      <w:r w:rsidRPr="000A3D68">
        <w:rPr>
          <w:sz w:val="24"/>
          <w:szCs w:val="24"/>
        </w:rPr>
        <w:t xml:space="preserve"> of Financial Fair P</w:t>
      </w:r>
      <w:r>
        <w:rPr>
          <w:sz w:val="24"/>
          <w:szCs w:val="24"/>
        </w:rPr>
        <w:t>lay Rules - have been developed</w:t>
      </w:r>
      <w:r w:rsidRPr="000A3D68">
        <w:rPr>
          <w:sz w:val="24"/>
          <w:szCs w:val="24"/>
        </w:rPr>
        <w:t xml:space="preserve"> in the intervening </w:t>
      </w:r>
      <w:r>
        <w:rPr>
          <w:sz w:val="24"/>
          <w:szCs w:val="24"/>
        </w:rPr>
        <w:t xml:space="preserve">years, </w:t>
      </w:r>
      <w:r w:rsidRPr="000A3D68">
        <w:rPr>
          <w:sz w:val="24"/>
          <w:szCs w:val="24"/>
        </w:rPr>
        <w:t>and the relevance of this, and of other changes in footb</w:t>
      </w:r>
      <w:r>
        <w:rPr>
          <w:sz w:val="24"/>
          <w:szCs w:val="24"/>
        </w:rPr>
        <w:t>all league and club governance will</w:t>
      </w:r>
      <w:r w:rsidRPr="000A3D68">
        <w:rPr>
          <w:sz w:val="24"/>
          <w:szCs w:val="24"/>
        </w:rPr>
        <w:t xml:space="preserve"> be addressed in the report.</w:t>
      </w:r>
    </w:p>
    <w:p w14:paraId="13BD107D" w14:textId="77777777" w:rsidR="00E33DE5" w:rsidRPr="000A3D68" w:rsidRDefault="00E33DE5" w:rsidP="00E33DE5">
      <w:pPr>
        <w:pStyle w:val="Body"/>
        <w:jc w:val="both"/>
        <w:rPr>
          <w:sz w:val="24"/>
          <w:szCs w:val="24"/>
        </w:rPr>
      </w:pPr>
    </w:p>
    <w:p w14:paraId="6CD6046B" w14:textId="77777777" w:rsidR="00E33DE5" w:rsidRDefault="00E33DE5" w:rsidP="00E33DE5">
      <w:pPr>
        <w:pStyle w:val="Body"/>
        <w:ind w:left="720" w:hanging="720"/>
        <w:jc w:val="both"/>
        <w:rPr>
          <w:sz w:val="24"/>
          <w:szCs w:val="24"/>
        </w:rPr>
      </w:pPr>
      <w:r>
        <w:rPr>
          <w:sz w:val="24"/>
          <w:szCs w:val="24"/>
        </w:rPr>
        <w:lastRenderedPageBreak/>
        <w:t>1.11</w:t>
      </w:r>
      <w:r w:rsidRPr="000A3D68">
        <w:rPr>
          <w:sz w:val="24"/>
          <w:szCs w:val="24"/>
        </w:rPr>
        <w:tab/>
        <w:t xml:space="preserve">Whilst the original stated intention of the Expert Working Group was to examine </w:t>
      </w:r>
      <w:r>
        <w:rPr>
          <w:sz w:val="24"/>
          <w:szCs w:val="24"/>
        </w:rPr>
        <w:t xml:space="preserve">barriers </w:t>
      </w:r>
      <w:r w:rsidRPr="000A3D68">
        <w:rPr>
          <w:sz w:val="24"/>
          <w:szCs w:val="24"/>
        </w:rPr>
        <w:t xml:space="preserve">relating to supporter ownership, the remit of the </w:t>
      </w:r>
      <w:r>
        <w:rPr>
          <w:sz w:val="24"/>
          <w:szCs w:val="24"/>
        </w:rPr>
        <w:t>G</w:t>
      </w:r>
      <w:r w:rsidRPr="000A3D68">
        <w:rPr>
          <w:sz w:val="24"/>
          <w:szCs w:val="24"/>
        </w:rPr>
        <w:t xml:space="preserve">roup </w:t>
      </w:r>
      <w:r>
        <w:rPr>
          <w:sz w:val="24"/>
          <w:szCs w:val="24"/>
        </w:rPr>
        <w:t xml:space="preserve">was widened by DCMS to explore </w:t>
      </w:r>
      <w:r w:rsidRPr="000A3D68">
        <w:rPr>
          <w:sz w:val="24"/>
          <w:szCs w:val="24"/>
        </w:rPr>
        <w:t xml:space="preserve">opportunities for supporter engagement and involvement in the governance and </w:t>
      </w:r>
      <w:r>
        <w:rPr>
          <w:sz w:val="24"/>
          <w:szCs w:val="24"/>
        </w:rPr>
        <w:t xml:space="preserve">running of </w:t>
      </w:r>
      <w:r w:rsidRPr="000A3D68">
        <w:rPr>
          <w:sz w:val="24"/>
          <w:szCs w:val="24"/>
        </w:rPr>
        <w:t>football clubs.</w:t>
      </w:r>
    </w:p>
    <w:p w14:paraId="33A1A2A7" w14:textId="77777777" w:rsidR="00E33DE5" w:rsidRDefault="00E33DE5" w:rsidP="00E33DE5">
      <w:pPr>
        <w:pStyle w:val="Body"/>
        <w:ind w:left="720" w:hanging="720"/>
        <w:jc w:val="both"/>
        <w:rPr>
          <w:sz w:val="24"/>
          <w:szCs w:val="24"/>
        </w:rPr>
      </w:pPr>
    </w:p>
    <w:p w14:paraId="3615D0E4" w14:textId="0D0BC99D" w:rsidR="00E33DE5" w:rsidRPr="00E33DE5" w:rsidRDefault="00E33DE5" w:rsidP="00E33DE5">
      <w:pPr>
        <w:pStyle w:val="Body"/>
        <w:ind w:left="720" w:hanging="720"/>
        <w:jc w:val="both"/>
        <w:rPr>
          <w:rFonts w:hAnsi="Helvetica" w:cs="Helvetica"/>
          <w:b/>
          <w:bCs/>
          <w:sz w:val="24"/>
          <w:szCs w:val="24"/>
        </w:rPr>
      </w:pPr>
      <w:r>
        <w:rPr>
          <w:sz w:val="24"/>
          <w:szCs w:val="24"/>
        </w:rPr>
        <w:t>1.12</w:t>
      </w:r>
      <w:r w:rsidRPr="00C2067C">
        <w:rPr>
          <w:rFonts w:asciiTheme="minorHAnsi" w:hAnsiTheme="minorHAnsi" w:cstheme="minorHAnsi"/>
          <w:sz w:val="24"/>
          <w:szCs w:val="24"/>
        </w:rPr>
        <w:tab/>
      </w:r>
      <w:r w:rsidRPr="00E33DE5">
        <w:rPr>
          <w:rFonts w:hAnsi="Helvetica" w:cs="Helvetica"/>
          <w:sz w:val="24"/>
          <w:szCs w:val="24"/>
        </w:rPr>
        <w:t>The Terms of Reference for the Group were published on the DCMS website and stated that the Group has a clear and defined remit “</w:t>
      </w:r>
      <w:r w:rsidRPr="00E33DE5">
        <w:rPr>
          <w:rFonts w:hAnsi="Helvetica" w:cs="Helvetica"/>
          <w:b/>
          <w:bCs/>
          <w:sz w:val="24"/>
          <w:szCs w:val="24"/>
        </w:rPr>
        <w:t>to identify solutions to current barriers preventing greater collective supporter share ownership of football clubs and explore the greater facilitation of supporter engagement and involvement in the governance and running of football clubs.”</w:t>
      </w:r>
    </w:p>
    <w:p w14:paraId="7DFB7B6A" w14:textId="77777777" w:rsidR="00E33DE5" w:rsidRPr="000A3D68" w:rsidRDefault="00E33DE5" w:rsidP="00E33DE5">
      <w:pPr>
        <w:pStyle w:val="Body"/>
        <w:jc w:val="both"/>
        <w:rPr>
          <w:b/>
          <w:bCs/>
          <w:sz w:val="24"/>
          <w:szCs w:val="24"/>
        </w:rPr>
      </w:pPr>
    </w:p>
    <w:p w14:paraId="33BA8160" w14:textId="77777777" w:rsidR="00E33DE5" w:rsidRPr="000A3D68" w:rsidRDefault="00E33DE5" w:rsidP="00E33DE5">
      <w:pPr>
        <w:pStyle w:val="Body"/>
        <w:jc w:val="both"/>
        <w:rPr>
          <w:sz w:val="24"/>
          <w:szCs w:val="24"/>
        </w:rPr>
      </w:pPr>
      <w:r>
        <w:rPr>
          <w:sz w:val="24"/>
          <w:szCs w:val="24"/>
        </w:rPr>
        <w:t>1.13</w:t>
      </w:r>
      <w:r w:rsidRPr="000A3D68">
        <w:rPr>
          <w:sz w:val="24"/>
          <w:szCs w:val="24"/>
        </w:rPr>
        <w:tab/>
        <w:t xml:space="preserve">In doing so, the terms of reference ask the </w:t>
      </w:r>
      <w:r>
        <w:rPr>
          <w:sz w:val="24"/>
          <w:szCs w:val="24"/>
        </w:rPr>
        <w:t>G</w:t>
      </w:r>
      <w:r w:rsidRPr="000A3D68">
        <w:rPr>
          <w:sz w:val="24"/>
          <w:szCs w:val="24"/>
        </w:rPr>
        <w:t>roup to:</w:t>
      </w:r>
    </w:p>
    <w:p w14:paraId="1502210F" w14:textId="77777777" w:rsidR="00E33DE5" w:rsidRPr="000A3D68" w:rsidRDefault="00E33DE5" w:rsidP="00E33DE5">
      <w:pPr>
        <w:pStyle w:val="Body"/>
        <w:jc w:val="both"/>
        <w:rPr>
          <w:sz w:val="24"/>
          <w:szCs w:val="24"/>
        </w:rPr>
      </w:pPr>
    </w:p>
    <w:p w14:paraId="0DBB067B" w14:textId="77777777" w:rsidR="00E33DE5" w:rsidRPr="000A3D68" w:rsidRDefault="00E33DE5" w:rsidP="00E33DE5">
      <w:pPr>
        <w:pStyle w:val="Body"/>
        <w:ind w:left="1440" w:hanging="720"/>
        <w:rPr>
          <w:sz w:val="24"/>
          <w:szCs w:val="24"/>
        </w:rPr>
      </w:pPr>
      <w:r w:rsidRPr="000A3D68">
        <w:rPr>
          <w:sz w:val="24"/>
          <w:szCs w:val="24"/>
        </w:rPr>
        <w:t>-</w:t>
      </w:r>
      <w:r w:rsidRPr="000A3D68">
        <w:rPr>
          <w:sz w:val="24"/>
          <w:szCs w:val="24"/>
        </w:rPr>
        <w:tab/>
        <w:t xml:space="preserve">Identify current legal, financial, tax and insolvency barriers preventing greater </w:t>
      </w:r>
      <w:r>
        <w:rPr>
          <w:sz w:val="24"/>
          <w:szCs w:val="24"/>
        </w:rPr>
        <w:t xml:space="preserve">collective </w:t>
      </w:r>
      <w:r w:rsidRPr="000A3D68">
        <w:rPr>
          <w:sz w:val="24"/>
          <w:szCs w:val="24"/>
        </w:rPr>
        <w:t>share ownership of football clubs;</w:t>
      </w:r>
    </w:p>
    <w:p w14:paraId="5AF461D7" w14:textId="77777777" w:rsidR="00E33DE5" w:rsidRPr="000A3D68" w:rsidRDefault="00E33DE5" w:rsidP="00E33DE5">
      <w:pPr>
        <w:pStyle w:val="Body"/>
        <w:ind w:left="1440" w:hanging="720"/>
        <w:rPr>
          <w:sz w:val="24"/>
          <w:szCs w:val="24"/>
        </w:rPr>
      </w:pPr>
      <w:r w:rsidRPr="000A3D68">
        <w:rPr>
          <w:sz w:val="24"/>
          <w:szCs w:val="24"/>
        </w:rPr>
        <w:t>-</w:t>
      </w:r>
      <w:r w:rsidRPr="000A3D68">
        <w:rPr>
          <w:sz w:val="24"/>
          <w:szCs w:val="24"/>
        </w:rPr>
        <w:tab/>
        <w:t>Consider ways in which greater levels of collective s</w:t>
      </w:r>
      <w:r>
        <w:rPr>
          <w:sz w:val="24"/>
          <w:szCs w:val="24"/>
        </w:rPr>
        <w:t xml:space="preserve">upporter shareholdings can be </w:t>
      </w:r>
      <w:r w:rsidRPr="000A3D68">
        <w:rPr>
          <w:sz w:val="24"/>
          <w:szCs w:val="24"/>
        </w:rPr>
        <w:t>obtained in light of current legislation and football rules;</w:t>
      </w:r>
    </w:p>
    <w:p w14:paraId="6C5A680B" w14:textId="77777777" w:rsidR="00E33DE5" w:rsidRPr="000A3D68" w:rsidRDefault="00E33DE5" w:rsidP="00E33DE5">
      <w:pPr>
        <w:pStyle w:val="Body"/>
        <w:ind w:left="1440" w:hanging="720"/>
        <w:rPr>
          <w:sz w:val="24"/>
          <w:szCs w:val="24"/>
        </w:rPr>
      </w:pPr>
      <w:r w:rsidRPr="000A3D68">
        <w:rPr>
          <w:sz w:val="24"/>
          <w:szCs w:val="24"/>
        </w:rPr>
        <w:t>-</w:t>
      </w:r>
      <w:r w:rsidRPr="000A3D68">
        <w:rPr>
          <w:sz w:val="24"/>
          <w:szCs w:val="24"/>
        </w:rPr>
        <w:tab/>
        <w:t>Identify ways in which supporter groups can build capacit</w:t>
      </w:r>
      <w:r>
        <w:rPr>
          <w:sz w:val="24"/>
          <w:szCs w:val="24"/>
        </w:rPr>
        <w:t xml:space="preserve">y to be in a position to gain </w:t>
      </w:r>
      <w:r w:rsidRPr="000A3D68">
        <w:rPr>
          <w:sz w:val="24"/>
          <w:szCs w:val="24"/>
        </w:rPr>
        <w:t>greater levels of shareholding in football clubs;</w:t>
      </w:r>
    </w:p>
    <w:p w14:paraId="63566043" w14:textId="77777777" w:rsidR="00E33DE5" w:rsidRPr="000A3D68" w:rsidRDefault="00E33DE5" w:rsidP="00E33DE5">
      <w:pPr>
        <w:pStyle w:val="Body"/>
        <w:ind w:left="1440" w:hanging="720"/>
        <w:rPr>
          <w:sz w:val="24"/>
          <w:szCs w:val="24"/>
        </w:rPr>
      </w:pPr>
      <w:r w:rsidRPr="000A3D68">
        <w:rPr>
          <w:sz w:val="24"/>
          <w:szCs w:val="24"/>
        </w:rPr>
        <w:t>-</w:t>
      </w:r>
      <w:r w:rsidRPr="000A3D68">
        <w:rPr>
          <w:sz w:val="24"/>
          <w:szCs w:val="24"/>
        </w:rPr>
        <w:tab/>
        <w:t>Explore the greater facilitation of supporter engagement an</w:t>
      </w:r>
      <w:r>
        <w:rPr>
          <w:sz w:val="24"/>
          <w:szCs w:val="24"/>
        </w:rPr>
        <w:t xml:space="preserve">d outline models by which fans </w:t>
      </w:r>
      <w:r w:rsidRPr="000A3D68">
        <w:rPr>
          <w:sz w:val="24"/>
          <w:szCs w:val="24"/>
        </w:rPr>
        <w:t>and clubs can successfully be involved in the governanc</w:t>
      </w:r>
      <w:r>
        <w:rPr>
          <w:sz w:val="24"/>
          <w:szCs w:val="24"/>
        </w:rPr>
        <w:t>e and running of football clubs;</w:t>
      </w:r>
    </w:p>
    <w:p w14:paraId="03B7C455" w14:textId="77777777" w:rsidR="00E33DE5" w:rsidRPr="000A3D68" w:rsidRDefault="00E33DE5" w:rsidP="00E33DE5">
      <w:pPr>
        <w:pStyle w:val="Body"/>
        <w:ind w:left="1440" w:hanging="720"/>
        <w:rPr>
          <w:sz w:val="24"/>
          <w:szCs w:val="24"/>
        </w:rPr>
      </w:pPr>
      <w:r w:rsidRPr="000A3D68">
        <w:rPr>
          <w:sz w:val="24"/>
          <w:szCs w:val="24"/>
        </w:rPr>
        <w:t>-</w:t>
      </w:r>
      <w:r w:rsidRPr="000A3D68">
        <w:rPr>
          <w:sz w:val="24"/>
          <w:szCs w:val="24"/>
        </w:rPr>
        <w:tab/>
        <w:t xml:space="preserve">Ensure that the measures suggested by the Expert Working Group do not adversely </w:t>
      </w:r>
      <w:r>
        <w:rPr>
          <w:sz w:val="24"/>
          <w:szCs w:val="24"/>
        </w:rPr>
        <w:t xml:space="preserve">impact </w:t>
      </w:r>
      <w:r w:rsidRPr="000A3D68">
        <w:rPr>
          <w:sz w:val="24"/>
          <w:szCs w:val="24"/>
        </w:rPr>
        <w:t>on the sporting integrity of league competitions</w:t>
      </w:r>
      <w:r>
        <w:rPr>
          <w:sz w:val="24"/>
          <w:szCs w:val="24"/>
        </w:rPr>
        <w:t>.</w:t>
      </w:r>
    </w:p>
    <w:p w14:paraId="3BF3AA20" w14:textId="77777777" w:rsidR="00E33DE5" w:rsidRPr="000A3D68" w:rsidRDefault="00E33DE5" w:rsidP="00E33DE5">
      <w:pPr>
        <w:pStyle w:val="Body"/>
        <w:jc w:val="both"/>
        <w:rPr>
          <w:sz w:val="24"/>
          <w:szCs w:val="24"/>
        </w:rPr>
      </w:pPr>
    </w:p>
    <w:p w14:paraId="0DD25EC7" w14:textId="77777777" w:rsidR="00E33DE5" w:rsidRPr="000A3D68" w:rsidRDefault="00E33DE5" w:rsidP="00E33DE5">
      <w:pPr>
        <w:pStyle w:val="Body"/>
        <w:ind w:left="720" w:hanging="720"/>
        <w:jc w:val="both"/>
        <w:rPr>
          <w:sz w:val="24"/>
          <w:szCs w:val="24"/>
        </w:rPr>
      </w:pPr>
      <w:r>
        <w:rPr>
          <w:sz w:val="24"/>
          <w:szCs w:val="24"/>
        </w:rPr>
        <w:t>1.14</w:t>
      </w:r>
      <w:r w:rsidRPr="000A3D68">
        <w:rPr>
          <w:sz w:val="24"/>
          <w:szCs w:val="24"/>
        </w:rPr>
        <w:tab/>
        <w:t>The terms of reference require the Group to report to DCM</w:t>
      </w:r>
      <w:r>
        <w:rPr>
          <w:sz w:val="24"/>
          <w:szCs w:val="24"/>
        </w:rPr>
        <w:t xml:space="preserve">S and other relevant government </w:t>
      </w:r>
      <w:r w:rsidRPr="000A3D68">
        <w:rPr>
          <w:sz w:val="24"/>
          <w:szCs w:val="24"/>
        </w:rPr>
        <w:t>departments on what steps can and should be taken and ho</w:t>
      </w:r>
      <w:r>
        <w:rPr>
          <w:sz w:val="24"/>
          <w:szCs w:val="24"/>
        </w:rPr>
        <w:t xml:space="preserve">w to implement them (including </w:t>
      </w:r>
      <w:r w:rsidRPr="000A3D68">
        <w:rPr>
          <w:sz w:val="24"/>
          <w:szCs w:val="24"/>
        </w:rPr>
        <w:t>the content of any legislation)</w:t>
      </w:r>
      <w:r>
        <w:rPr>
          <w:sz w:val="24"/>
          <w:szCs w:val="24"/>
        </w:rPr>
        <w:t>.</w:t>
      </w:r>
    </w:p>
    <w:p w14:paraId="5A8AA0E7" w14:textId="77777777" w:rsidR="00E33DE5" w:rsidRPr="000A3D68" w:rsidRDefault="00E33DE5" w:rsidP="00E33DE5">
      <w:pPr>
        <w:pStyle w:val="Body"/>
        <w:jc w:val="both"/>
        <w:rPr>
          <w:sz w:val="24"/>
          <w:szCs w:val="24"/>
        </w:rPr>
      </w:pPr>
    </w:p>
    <w:p w14:paraId="134BA8FE" w14:textId="1E3524EA" w:rsidR="00E33DE5" w:rsidRPr="00E33DE5" w:rsidRDefault="00E33DE5" w:rsidP="00E33DE5">
      <w:pPr>
        <w:pStyle w:val="Body"/>
        <w:ind w:left="720" w:hanging="720"/>
        <w:jc w:val="both"/>
        <w:rPr>
          <w:rFonts w:hAnsi="Helvetica" w:cs="Helvetica"/>
          <w:sz w:val="24"/>
          <w:szCs w:val="24"/>
        </w:rPr>
      </w:pPr>
      <w:r>
        <w:rPr>
          <w:sz w:val="24"/>
          <w:szCs w:val="24"/>
        </w:rPr>
        <w:t>1.15</w:t>
      </w:r>
      <w:r w:rsidRPr="000A3D68">
        <w:rPr>
          <w:sz w:val="24"/>
          <w:szCs w:val="24"/>
        </w:rPr>
        <w:tab/>
      </w:r>
      <w:r w:rsidRPr="00E33DE5">
        <w:rPr>
          <w:rFonts w:hAnsi="Helvetica" w:cs="Helvetica"/>
          <w:sz w:val="24"/>
          <w:szCs w:val="24"/>
        </w:rPr>
        <w:t xml:space="preserve">The Expert Working Group was established in October 2014 by the former Minister for Sport, Helen Grant MP. The DCMS appointed representatives from The Football Association, the Premier League, Football League and National League, the two umbrella supporter </w:t>
      </w:r>
      <w:proofErr w:type="spellStart"/>
      <w:r w:rsidRPr="00E33DE5">
        <w:rPr>
          <w:rFonts w:hAnsi="Helvetica" w:cs="Helvetica"/>
          <w:sz w:val="24"/>
          <w:szCs w:val="24"/>
        </w:rPr>
        <w:t>organisations</w:t>
      </w:r>
      <w:proofErr w:type="spellEnd"/>
      <w:r w:rsidRPr="00E33DE5">
        <w:rPr>
          <w:rFonts w:hAnsi="Helvetica" w:cs="Helvetica"/>
          <w:sz w:val="24"/>
          <w:szCs w:val="24"/>
        </w:rPr>
        <w:t xml:space="preserve"> Supporters Direct and the Football Supporters Federation, and four Supporters’ Trusts who either wholly or partially own their football clubs and have direct experience of barriers to ownership and of the insolvency process.</w:t>
      </w:r>
    </w:p>
    <w:p w14:paraId="589EE167" w14:textId="77777777" w:rsidR="00E33DE5" w:rsidRPr="000A3D68" w:rsidRDefault="00E33DE5" w:rsidP="00E33DE5">
      <w:pPr>
        <w:pStyle w:val="Body"/>
        <w:jc w:val="both"/>
        <w:rPr>
          <w:sz w:val="24"/>
          <w:szCs w:val="24"/>
        </w:rPr>
      </w:pPr>
    </w:p>
    <w:p w14:paraId="623A110B" w14:textId="77777777" w:rsidR="00E33DE5" w:rsidRDefault="00E33DE5" w:rsidP="00E33DE5">
      <w:pPr>
        <w:pStyle w:val="Body"/>
        <w:jc w:val="both"/>
        <w:rPr>
          <w:sz w:val="24"/>
          <w:szCs w:val="24"/>
        </w:rPr>
      </w:pPr>
      <w:r>
        <w:rPr>
          <w:sz w:val="24"/>
          <w:szCs w:val="24"/>
        </w:rPr>
        <w:t>1.16</w:t>
      </w:r>
      <w:r w:rsidRPr="000A3D68">
        <w:rPr>
          <w:sz w:val="24"/>
          <w:szCs w:val="24"/>
        </w:rPr>
        <w:tab/>
        <w:t xml:space="preserve">The Core Group members appointed by </w:t>
      </w:r>
      <w:r>
        <w:rPr>
          <w:sz w:val="24"/>
          <w:szCs w:val="24"/>
        </w:rPr>
        <w:t>g</w:t>
      </w:r>
      <w:r w:rsidRPr="000A3D68">
        <w:rPr>
          <w:sz w:val="24"/>
          <w:szCs w:val="24"/>
        </w:rPr>
        <w:t>overnment are;</w:t>
      </w:r>
    </w:p>
    <w:p w14:paraId="68ACD106" w14:textId="77777777" w:rsidR="00E33DE5" w:rsidRPr="000A3D68" w:rsidRDefault="00E33DE5" w:rsidP="00E33DE5">
      <w:pPr>
        <w:pStyle w:val="Body"/>
        <w:jc w:val="both"/>
        <w:rPr>
          <w:sz w:val="24"/>
          <w:szCs w:val="24"/>
        </w:rPr>
      </w:pPr>
    </w:p>
    <w:p w14:paraId="48DBC0F3" w14:textId="77777777" w:rsidR="00E33DE5" w:rsidRPr="000A3D68" w:rsidRDefault="00E33DE5" w:rsidP="00E33DE5">
      <w:pPr>
        <w:pStyle w:val="Body"/>
        <w:jc w:val="both"/>
        <w:rPr>
          <w:sz w:val="24"/>
          <w:szCs w:val="24"/>
        </w:rPr>
      </w:pPr>
      <w:r w:rsidRPr="000A3D68">
        <w:rPr>
          <w:sz w:val="24"/>
          <w:szCs w:val="24"/>
        </w:rPr>
        <w:tab/>
        <w:t>-</w:t>
      </w:r>
      <w:r w:rsidRPr="000A3D68">
        <w:rPr>
          <w:sz w:val="24"/>
          <w:szCs w:val="24"/>
        </w:rPr>
        <w:tab/>
        <w:t>The FA</w:t>
      </w:r>
      <w:r w:rsidRPr="000A3D68">
        <w:rPr>
          <w:sz w:val="24"/>
          <w:szCs w:val="24"/>
        </w:rPr>
        <w:tab/>
      </w:r>
    </w:p>
    <w:p w14:paraId="31860817" w14:textId="77777777" w:rsidR="00E33DE5" w:rsidRPr="000A3D68" w:rsidRDefault="00E33DE5" w:rsidP="00E33DE5">
      <w:pPr>
        <w:pStyle w:val="Body"/>
        <w:jc w:val="both"/>
        <w:rPr>
          <w:sz w:val="24"/>
          <w:szCs w:val="24"/>
        </w:rPr>
      </w:pPr>
      <w:r w:rsidRPr="000A3D68">
        <w:rPr>
          <w:sz w:val="24"/>
          <w:szCs w:val="24"/>
        </w:rPr>
        <w:tab/>
        <w:t>-</w:t>
      </w:r>
      <w:r w:rsidRPr="000A3D68">
        <w:rPr>
          <w:sz w:val="24"/>
          <w:szCs w:val="24"/>
        </w:rPr>
        <w:tab/>
        <w:t>The Premier League</w:t>
      </w:r>
    </w:p>
    <w:p w14:paraId="7DF11DB6" w14:textId="77777777" w:rsidR="00E33DE5" w:rsidRPr="000A3D68" w:rsidRDefault="00E33DE5" w:rsidP="00E33DE5">
      <w:pPr>
        <w:pStyle w:val="Body"/>
        <w:jc w:val="both"/>
        <w:rPr>
          <w:sz w:val="24"/>
          <w:szCs w:val="24"/>
        </w:rPr>
      </w:pPr>
      <w:r w:rsidRPr="000A3D68">
        <w:rPr>
          <w:sz w:val="24"/>
          <w:szCs w:val="24"/>
        </w:rPr>
        <w:tab/>
        <w:t>-</w:t>
      </w:r>
      <w:r w:rsidRPr="000A3D68">
        <w:rPr>
          <w:sz w:val="24"/>
          <w:szCs w:val="24"/>
        </w:rPr>
        <w:tab/>
        <w:t>The Football League</w:t>
      </w:r>
    </w:p>
    <w:p w14:paraId="260DDAA3" w14:textId="77777777" w:rsidR="00E33DE5" w:rsidRPr="000A3D68" w:rsidRDefault="00E33DE5" w:rsidP="00E33DE5">
      <w:pPr>
        <w:pStyle w:val="Body"/>
        <w:jc w:val="both"/>
        <w:rPr>
          <w:sz w:val="24"/>
          <w:szCs w:val="24"/>
        </w:rPr>
      </w:pPr>
      <w:r w:rsidRPr="000A3D68">
        <w:rPr>
          <w:sz w:val="24"/>
          <w:szCs w:val="24"/>
        </w:rPr>
        <w:tab/>
        <w:t>-</w:t>
      </w:r>
      <w:r w:rsidRPr="000A3D68">
        <w:rPr>
          <w:sz w:val="24"/>
          <w:szCs w:val="24"/>
        </w:rPr>
        <w:tab/>
        <w:t>The National League</w:t>
      </w:r>
    </w:p>
    <w:p w14:paraId="7C895B14" w14:textId="77777777" w:rsidR="00E33DE5" w:rsidRPr="000A3D68" w:rsidRDefault="00E33DE5" w:rsidP="00E33DE5">
      <w:pPr>
        <w:pStyle w:val="Body"/>
        <w:jc w:val="both"/>
        <w:rPr>
          <w:sz w:val="24"/>
          <w:szCs w:val="24"/>
        </w:rPr>
      </w:pPr>
      <w:r w:rsidRPr="000A3D68">
        <w:rPr>
          <w:sz w:val="24"/>
          <w:szCs w:val="24"/>
        </w:rPr>
        <w:tab/>
        <w:t>-</w:t>
      </w:r>
      <w:r w:rsidRPr="000A3D68">
        <w:rPr>
          <w:sz w:val="24"/>
          <w:szCs w:val="24"/>
        </w:rPr>
        <w:tab/>
        <w:t>Supporters Direct</w:t>
      </w:r>
      <w:r>
        <w:rPr>
          <w:sz w:val="24"/>
          <w:szCs w:val="24"/>
        </w:rPr>
        <w:t xml:space="preserve"> (SD)</w:t>
      </w:r>
    </w:p>
    <w:p w14:paraId="3C78137D" w14:textId="77777777" w:rsidR="00E33DE5" w:rsidRDefault="00E33DE5" w:rsidP="00E33DE5">
      <w:pPr>
        <w:pStyle w:val="Body"/>
        <w:jc w:val="both"/>
        <w:rPr>
          <w:sz w:val="24"/>
          <w:szCs w:val="24"/>
        </w:rPr>
      </w:pPr>
      <w:r w:rsidRPr="000A3D68">
        <w:rPr>
          <w:sz w:val="24"/>
          <w:szCs w:val="24"/>
        </w:rPr>
        <w:tab/>
        <w:t>-</w:t>
      </w:r>
      <w:r w:rsidRPr="000A3D68">
        <w:rPr>
          <w:sz w:val="24"/>
          <w:szCs w:val="24"/>
        </w:rPr>
        <w:tab/>
        <w:t>Football Supporters Federation (FSF)</w:t>
      </w:r>
    </w:p>
    <w:p w14:paraId="65907AC0" w14:textId="77777777" w:rsidR="00E33DE5" w:rsidRDefault="00E33DE5" w:rsidP="00E33DE5">
      <w:pPr>
        <w:pStyle w:val="Body"/>
        <w:jc w:val="both"/>
        <w:rPr>
          <w:sz w:val="24"/>
          <w:szCs w:val="24"/>
        </w:rPr>
      </w:pPr>
      <w:r>
        <w:rPr>
          <w:sz w:val="24"/>
          <w:szCs w:val="24"/>
        </w:rPr>
        <w:tab/>
        <w:t>-</w:t>
      </w:r>
      <w:r>
        <w:rPr>
          <w:sz w:val="24"/>
          <w:szCs w:val="24"/>
        </w:rPr>
        <w:tab/>
        <w:t>DCMS</w:t>
      </w:r>
    </w:p>
    <w:p w14:paraId="72C1F781" w14:textId="77777777" w:rsidR="00E33DE5" w:rsidRDefault="00E33DE5" w:rsidP="00E33DE5">
      <w:pPr>
        <w:pStyle w:val="Body"/>
        <w:jc w:val="both"/>
        <w:rPr>
          <w:sz w:val="24"/>
          <w:szCs w:val="24"/>
        </w:rPr>
      </w:pPr>
    </w:p>
    <w:p w14:paraId="16411550" w14:textId="77777777" w:rsidR="00E33DE5" w:rsidRDefault="00E33DE5" w:rsidP="00E33DE5">
      <w:pPr>
        <w:pStyle w:val="Body"/>
        <w:ind w:left="720"/>
        <w:jc w:val="both"/>
        <w:rPr>
          <w:sz w:val="24"/>
          <w:szCs w:val="24"/>
        </w:rPr>
      </w:pPr>
    </w:p>
    <w:p w14:paraId="59DB64DE" w14:textId="77777777" w:rsidR="00E33DE5" w:rsidRDefault="00E33DE5" w:rsidP="00E33DE5">
      <w:pPr>
        <w:pStyle w:val="Body"/>
        <w:ind w:left="720"/>
        <w:jc w:val="both"/>
        <w:rPr>
          <w:sz w:val="24"/>
          <w:szCs w:val="24"/>
        </w:rPr>
      </w:pPr>
    </w:p>
    <w:p w14:paraId="50B98B70" w14:textId="77777777" w:rsidR="00E33DE5" w:rsidRDefault="00E33DE5" w:rsidP="00E33DE5">
      <w:pPr>
        <w:pStyle w:val="Body"/>
        <w:ind w:left="720"/>
        <w:jc w:val="both"/>
        <w:rPr>
          <w:sz w:val="24"/>
          <w:szCs w:val="24"/>
        </w:rPr>
      </w:pPr>
    </w:p>
    <w:p w14:paraId="79272C03" w14:textId="77777777" w:rsidR="00E33DE5" w:rsidRDefault="00E33DE5" w:rsidP="00E33DE5">
      <w:pPr>
        <w:pStyle w:val="Body"/>
        <w:ind w:left="720"/>
        <w:jc w:val="both"/>
        <w:rPr>
          <w:sz w:val="24"/>
          <w:szCs w:val="24"/>
        </w:rPr>
      </w:pPr>
    </w:p>
    <w:p w14:paraId="6ED0779B" w14:textId="77777777" w:rsidR="00E33DE5" w:rsidRDefault="00E33DE5" w:rsidP="00E33DE5">
      <w:pPr>
        <w:pStyle w:val="Body"/>
        <w:ind w:left="720"/>
        <w:jc w:val="both"/>
        <w:rPr>
          <w:sz w:val="24"/>
          <w:szCs w:val="24"/>
        </w:rPr>
      </w:pPr>
    </w:p>
    <w:p w14:paraId="4E8973B6" w14:textId="77777777" w:rsidR="00E33DE5" w:rsidRDefault="00E33DE5" w:rsidP="00E33DE5">
      <w:pPr>
        <w:pStyle w:val="Body"/>
        <w:ind w:left="720"/>
        <w:jc w:val="both"/>
        <w:rPr>
          <w:sz w:val="24"/>
          <w:szCs w:val="24"/>
        </w:rPr>
      </w:pPr>
      <w:r>
        <w:rPr>
          <w:sz w:val="24"/>
          <w:szCs w:val="24"/>
        </w:rPr>
        <w:t>The Expert Witness Members of the Group, appointed because of their specific expertise and insight into football club ownership, are;</w:t>
      </w:r>
    </w:p>
    <w:p w14:paraId="0A28F772" w14:textId="77777777" w:rsidR="00E33DE5" w:rsidRPr="000A3D68" w:rsidRDefault="00E33DE5" w:rsidP="00E33DE5">
      <w:pPr>
        <w:pStyle w:val="Body"/>
        <w:ind w:left="720"/>
        <w:jc w:val="both"/>
        <w:rPr>
          <w:sz w:val="24"/>
          <w:szCs w:val="24"/>
        </w:rPr>
      </w:pPr>
    </w:p>
    <w:p w14:paraId="60A97A39" w14:textId="77777777" w:rsidR="00E33DE5" w:rsidRPr="000A3D68" w:rsidRDefault="00E33DE5" w:rsidP="00E33DE5">
      <w:pPr>
        <w:pStyle w:val="Body"/>
        <w:jc w:val="both"/>
        <w:rPr>
          <w:sz w:val="24"/>
          <w:szCs w:val="24"/>
        </w:rPr>
      </w:pPr>
      <w:r w:rsidRPr="000A3D68">
        <w:rPr>
          <w:sz w:val="24"/>
          <w:szCs w:val="24"/>
        </w:rPr>
        <w:tab/>
        <w:t>-</w:t>
      </w:r>
      <w:r w:rsidRPr="000A3D68">
        <w:rPr>
          <w:sz w:val="24"/>
          <w:szCs w:val="24"/>
        </w:rPr>
        <w:tab/>
        <w:t>Portsmouth Supporters Trust</w:t>
      </w:r>
    </w:p>
    <w:p w14:paraId="60C2C42E" w14:textId="77777777" w:rsidR="00E33DE5" w:rsidRPr="000A3D68" w:rsidRDefault="00E33DE5" w:rsidP="00E33DE5">
      <w:pPr>
        <w:pStyle w:val="Body"/>
        <w:jc w:val="both"/>
        <w:rPr>
          <w:sz w:val="24"/>
          <w:szCs w:val="24"/>
        </w:rPr>
      </w:pPr>
      <w:r w:rsidRPr="000A3D68">
        <w:rPr>
          <w:sz w:val="24"/>
          <w:szCs w:val="24"/>
        </w:rPr>
        <w:tab/>
        <w:t>-</w:t>
      </w:r>
      <w:r w:rsidRPr="000A3D68">
        <w:rPr>
          <w:sz w:val="24"/>
          <w:szCs w:val="24"/>
        </w:rPr>
        <w:tab/>
      </w:r>
      <w:proofErr w:type="spellStart"/>
      <w:r w:rsidRPr="000A3D68">
        <w:rPr>
          <w:sz w:val="24"/>
          <w:szCs w:val="24"/>
        </w:rPr>
        <w:t>Wrexham</w:t>
      </w:r>
      <w:proofErr w:type="spellEnd"/>
      <w:r w:rsidRPr="000A3D68">
        <w:rPr>
          <w:sz w:val="24"/>
          <w:szCs w:val="24"/>
        </w:rPr>
        <w:t xml:space="preserve"> Supporters Trust</w:t>
      </w:r>
    </w:p>
    <w:p w14:paraId="2AED12FF" w14:textId="77777777" w:rsidR="00E33DE5" w:rsidRPr="000A3D68" w:rsidRDefault="00E33DE5" w:rsidP="00E33DE5">
      <w:pPr>
        <w:pStyle w:val="Body"/>
        <w:jc w:val="both"/>
        <w:rPr>
          <w:sz w:val="24"/>
          <w:szCs w:val="24"/>
        </w:rPr>
      </w:pPr>
      <w:r w:rsidRPr="000A3D68">
        <w:rPr>
          <w:sz w:val="24"/>
          <w:szCs w:val="24"/>
        </w:rPr>
        <w:tab/>
        <w:t>-</w:t>
      </w:r>
      <w:r w:rsidRPr="000A3D68">
        <w:rPr>
          <w:sz w:val="24"/>
          <w:szCs w:val="24"/>
        </w:rPr>
        <w:tab/>
        <w:t>Swansea Supporters Trust</w:t>
      </w:r>
    </w:p>
    <w:p w14:paraId="63FE84E5" w14:textId="77777777" w:rsidR="00E33DE5" w:rsidRPr="000A3D68" w:rsidRDefault="00E33DE5" w:rsidP="00E33DE5">
      <w:pPr>
        <w:pStyle w:val="Body"/>
        <w:jc w:val="both"/>
        <w:rPr>
          <w:sz w:val="24"/>
          <w:szCs w:val="24"/>
        </w:rPr>
      </w:pPr>
      <w:r w:rsidRPr="000A3D68">
        <w:rPr>
          <w:sz w:val="24"/>
          <w:szCs w:val="24"/>
        </w:rPr>
        <w:tab/>
        <w:t>-</w:t>
      </w:r>
      <w:r w:rsidRPr="000A3D68">
        <w:rPr>
          <w:sz w:val="24"/>
          <w:szCs w:val="24"/>
        </w:rPr>
        <w:tab/>
        <w:t>AFC Wimbledon Supporters Trust</w:t>
      </w:r>
    </w:p>
    <w:p w14:paraId="363D313D" w14:textId="77777777" w:rsidR="00E33DE5" w:rsidRPr="000A3D68" w:rsidRDefault="00E33DE5" w:rsidP="00E33DE5">
      <w:pPr>
        <w:pStyle w:val="Body"/>
        <w:jc w:val="both"/>
        <w:rPr>
          <w:sz w:val="24"/>
          <w:szCs w:val="24"/>
        </w:rPr>
      </w:pPr>
    </w:p>
    <w:p w14:paraId="6496C826" w14:textId="77777777" w:rsidR="00E33DE5" w:rsidRPr="000A3D68" w:rsidRDefault="00E33DE5" w:rsidP="00E33DE5">
      <w:pPr>
        <w:pStyle w:val="Body"/>
        <w:ind w:left="720" w:hanging="720"/>
        <w:jc w:val="both"/>
        <w:rPr>
          <w:sz w:val="24"/>
          <w:szCs w:val="24"/>
        </w:rPr>
      </w:pPr>
      <w:r>
        <w:rPr>
          <w:sz w:val="24"/>
          <w:szCs w:val="24"/>
        </w:rPr>
        <w:t>1.17</w:t>
      </w:r>
      <w:r w:rsidRPr="000A3D68">
        <w:rPr>
          <w:sz w:val="24"/>
          <w:szCs w:val="24"/>
        </w:rPr>
        <w:tab/>
        <w:t>The Sports Minister app</w:t>
      </w:r>
      <w:r>
        <w:rPr>
          <w:sz w:val="24"/>
          <w:szCs w:val="24"/>
        </w:rPr>
        <w:t xml:space="preserve">ointed Joanna Manning-Cooper, currently the Director of Marketing and Communications of England Rugby 2015, </w:t>
      </w:r>
      <w:proofErr w:type="spellStart"/>
      <w:r>
        <w:rPr>
          <w:sz w:val="24"/>
          <w:szCs w:val="24"/>
        </w:rPr>
        <w:t>organisers</w:t>
      </w:r>
      <w:proofErr w:type="spellEnd"/>
      <w:r>
        <w:rPr>
          <w:sz w:val="24"/>
          <w:szCs w:val="24"/>
        </w:rPr>
        <w:t xml:space="preserve"> of Rugby World Cup 2015, to be Chair the Group. She is a Portsmouth FC season ticket holder and community shareholder in Portsmouth, the largest community owned football club in England.</w:t>
      </w:r>
    </w:p>
    <w:p w14:paraId="07895597" w14:textId="77777777" w:rsidR="00E33DE5" w:rsidRPr="000A3D68" w:rsidRDefault="00E33DE5" w:rsidP="00E33DE5">
      <w:pPr>
        <w:pStyle w:val="Body"/>
        <w:jc w:val="both"/>
        <w:rPr>
          <w:sz w:val="24"/>
          <w:szCs w:val="24"/>
        </w:rPr>
      </w:pPr>
    </w:p>
    <w:p w14:paraId="3AA53807" w14:textId="77777777" w:rsidR="00E33DE5" w:rsidRPr="000A3D68" w:rsidRDefault="00E33DE5" w:rsidP="00E33DE5">
      <w:pPr>
        <w:pStyle w:val="Body"/>
        <w:jc w:val="both"/>
        <w:rPr>
          <w:sz w:val="24"/>
          <w:szCs w:val="24"/>
        </w:rPr>
      </w:pPr>
      <w:r>
        <w:rPr>
          <w:sz w:val="24"/>
          <w:szCs w:val="24"/>
        </w:rPr>
        <w:t>1.18</w:t>
      </w:r>
      <w:r w:rsidRPr="000A3D68">
        <w:rPr>
          <w:sz w:val="24"/>
          <w:szCs w:val="24"/>
        </w:rPr>
        <w:tab/>
        <w:t xml:space="preserve">DCMS asked the Group to provide a written report </w:t>
      </w:r>
      <w:r>
        <w:rPr>
          <w:sz w:val="24"/>
          <w:szCs w:val="24"/>
        </w:rPr>
        <w:t xml:space="preserve">outlining recommendations for </w:t>
      </w:r>
      <w:r>
        <w:rPr>
          <w:sz w:val="24"/>
          <w:szCs w:val="24"/>
        </w:rPr>
        <w:tab/>
        <w:t>g</w:t>
      </w:r>
      <w:r w:rsidRPr="000A3D68">
        <w:rPr>
          <w:sz w:val="24"/>
          <w:szCs w:val="24"/>
        </w:rPr>
        <w:t xml:space="preserve">overnment to review by </w:t>
      </w:r>
      <w:r>
        <w:rPr>
          <w:sz w:val="24"/>
          <w:szCs w:val="24"/>
        </w:rPr>
        <w:t xml:space="preserve">the end of </w:t>
      </w:r>
      <w:r w:rsidRPr="000A3D68">
        <w:rPr>
          <w:sz w:val="24"/>
          <w:szCs w:val="24"/>
        </w:rPr>
        <w:t>November 2015.</w:t>
      </w:r>
    </w:p>
    <w:p w14:paraId="6F634AE4" w14:textId="77777777" w:rsidR="00E33DE5" w:rsidRPr="000A3D68" w:rsidRDefault="00E33DE5" w:rsidP="00E33DE5">
      <w:pPr>
        <w:pStyle w:val="Body"/>
        <w:jc w:val="both"/>
        <w:rPr>
          <w:sz w:val="24"/>
          <w:szCs w:val="24"/>
        </w:rPr>
      </w:pPr>
    </w:p>
    <w:p w14:paraId="4F3D11AD" w14:textId="77777777" w:rsidR="00E33DE5" w:rsidRDefault="00E33DE5" w:rsidP="00E33DE5">
      <w:pPr>
        <w:pStyle w:val="Body"/>
        <w:ind w:left="720" w:hanging="720"/>
        <w:jc w:val="both"/>
        <w:rPr>
          <w:sz w:val="24"/>
          <w:szCs w:val="24"/>
        </w:rPr>
      </w:pPr>
      <w:r>
        <w:rPr>
          <w:sz w:val="24"/>
          <w:szCs w:val="24"/>
        </w:rPr>
        <w:t>1.19</w:t>
      </w:r>
      <w:r w:rsidRPr="000A3D68">
        <w:rPr>
          <w:sz w:val="24"/>
          <w:szCs w:val="24"/>
        </w:rPr>
        <w:tab/>
        <w:t>An interim report was subm</w:t>
      </w:r>
      <w:r>
        <w:rPr>
          <w:sz w:val="24"/>
          <w:szCs w:val="24"/>
        </w:rPr>
        <w:t>itted to DCMS in March 2015</w:t>
      </w:r>
      <w:r w:rsidRPr="000A3D68">
        <w:rPr>
          <w:sz w:val="24"/>
          <w:szCs w:val="24"/>
        </w:rPr>
        <w:t xml:space="preserve">, four months after the </w:t>
      </w:r>
      <w:r>
        <w:rPr>
          <w:sz w:val="24"/>
          <w:szCs w:val="24"/>
        </w:rPr>
        <w:t>Group met f</w:t>
      </w:r>
      <w:r w:rsidRPr="000A3D68">
        <w:rPr>
          <w:sz w:val="24"/>
          <w:szCs w:val="24"/>
        </w:rPr>
        <w:t>or the first time, outlining 20 interim recommendations whic</w:t>
      </w:r>
      <w:r>
        <w:rPr>
          <w:sz w:val="24"/>
          <w:szCs w:val="24"/>
        </w:rPr>
        <w:t xml:space="preserve">h required further discussion </w:t>
      </w:r>
      <w:r w:rsidRPr="000A3D68">
        <w:rPr>
          <w:sz w:val="24"/>
          <w:szCs w:val="24"/>
        </w:rPr>
        <w:t>and exploration over the next eight months.</w:t>
      </w:r>
    </w:p>
    <w:p w14:paraId="74DBF5A2" w14:textId="77777777" w:rsidR="00E33DE5" w:rsidRDefault="00E33DE5" w:rsidP="00E33DE5">
      <w:pPr>
        <w:pStyle w:val="Body"/>
        <w:ind w:left="720" w:hanging="720"/>
        <w:jc w:val="both"/>
        <w:rPr>
          <w:sz w:val="24"/>
          <w:szCs w:val="24"/>
        </w:rPr>
      </w:pPr>
    </w:p>
    <w:p w14:paraId="356B353F" w14:textId="77777777" w:rsidR="00E33DE5" w:rsidRDefault="00E33DE5" w:rsidP="00E33DE5">
      <w:pPr>
        <w:pStyle w:val="Body"/>
        <w:ind w:left="720" w:hanging="720"/>
        <w:rPr>
          <w:sz w:val="24"/>
          <w:szCs w:val="24"/>
        </w:rPr>
      </w:pPr>
    </w:p>
    <w:p w14:paraId="6CE69337" w14:textId="77777777" w:rsidR="00E33DE5" w:rsidRDefault="00E33DE5" w:rsidP="00E33DE5">
      <w:pPr>
        <w:pStyle w:val="Body"/>
        <w:ind w:left="720" w:hanging="720"/>
        <w:rPr>
          <w:sz w:val="24"/>
          <w:szCs w:val="24"/>
        </w:rPr>
      </w:pPr>
    </w:p>
    <w:p w14:paraId="64AAA34F" w14:textId="77777777" w:rsidR="00E33DE5" w:rsidRDefault="00E33DE5" w:rsidP="00E33DE5">
      <w:pPr>
        <w:pStyle w:val="Body"/>
        <w:rPr>
          <w:sz w:val="24"/>
          <w:szCs w:val="24"/>
        </w:rPr>
      </w:pPr>
    </w:p>
    <w:p w14:paraId="0147F122" w14:textId="77777777" w:rsidR="00E33DE5" w:rsidRDefault="00E33DE5" w:rsidP="00E33DE5">
      <w:pPr>
        <w:pStyle w:val="Body"/>
        <w:rPr>
          <w:sz w:val="24"/>
          <w:szCs w:val="24"/>
        </w:rPr>
      </w:pPr>
    </w:p>
    <w:p w14:paraId="3FFA5A40" w14:textId="77777777" w:rsidR="00E33DE5" w:rsidRDefault="00E33DE5" w:rsidP="00E33DE5">
      <w:pPr>
        <w:pStyle w:val="Body"/>
        <w:rPr>
          <w:sz w:val="24"/>
          <w:szCs w:val="24"/>
        </w:rPr>
      </w:pPr>
    </w:p>
    <w:p w14:paraId="02652C3C" w14:textId="77777777" w:rsidR="00E33DE5" w:rsidRDefault="00E33DE5" w:rsidP="00E33DE5">
      <w:pPr>
        <w:pStyle w:val="Body"/>
        <w:rPr>
          <w:sz w:val="24"/>
          <w:szCs w:val="24"/>
        </w:rPr>
      </w:pPr>
    </w:p>
    <w:p w14:paraId="7E5EB6B6" w14:textId="77777777" w:rsidR="00E33DE5" w:rsidRDefault="00E33DE5" w:rsidP="00E33DE5">
      <w:pPr>
        <w:pStyle w:val="Body"/>
        <w:rPr>
          <w:sz w:val="24"/>
          <w:szCs w:val="24"/>
        </w:rPr>
      </w:pPr>
    </w:p>
    <w:p w14:paraId="129457D0" w14:textId="77777777" w:rsidR="00E33DE5" w:rsidRDefault="00E33DE5" w:rsidP="00E33DE5">
      <w:pPr>
        <w:pStyle w:val="Body"/>
        <w:rPr>
          <w:sz w:val="24"/>
          <w:szCs w:val="24"/>
        </w:rPr>
      </w:pPr>
    </w:p>
    <w:p w14:paraId="5FF97C22" w14:textId="77777777" w:rsidR="00E33DE5" w:rsidRDefault="00E33DE5" w:rsidP="00E33DE5">
      <w:pPr>
        <w:pStyle w:val="Body"/>
        <w:rPr>
          <w:sz w:val="24"/>
          <w:szCs w:val="24"/>
        </w:rPr>
      </w:pPr>
    </w:p>
    <w:p w14:paraId="011C1FB0" w14:textId="77777777" w:rsidR="00E33DE5" w:rsidRDefault="00E33DE5" w:rsidP="00E33DE5">
      <w:pPr>
        <w:pStyle w:val="Body"/>
        <w:rPr>
          <w:sz w:val="24"/>
          <w:szCs w:val="24"/>
        </w:rPr>
      </w:pPr>
    </w:p>
    <w:p w14:paraId="2EF855AA" w14:textId="77777777" w:rsidR="00E33DE5" w:rsidRDefault="00E33DE5" w:rsidP="00E33DE5">
      <w:pPr>
        <w:pStyle w:val="Body"/>
        <w:rPr>
          <w:sz w:val="24"/>
          <w:szCs w:val="24"/>
        </w:rPr>
      </w:pPr>
    </w:p>
    <w:p w14:paraId="07FB337A" w14:textId="77777777" w:rsidR="00E33DE5" w:rsidRDefault="00E33DE5" w:rsidP="00E33DE5">
      <w:pPr>
        <w:pStyle w:val="Body"/>
        <w:rPr>
          <w:sz w:val="24"/>
          <w:szCs w:val="24"/>
        </w:rPr>
      </w:pPr>
    </w:p>
    <w:p w14:paraId="4AF290B2" w14:textId="77777777" w:rsidR="00E33DE5" w:rsidRDefault="00E33DE5" w:rsidP="00E33DE5">
      <w:pPr>
        <w:pStyle w:val="Body"/>
        <w:rPr>
          <w:sz w:val="24"/>
          <w:szCs w:val="24"/>
        </w:rPr>
      </w:pPr>
    </w:p>
    <w:p w14:paraId="56A5D5CA" w14:textId="77777777" w:rsidR="00E33DE5" w:rsidRDefault="00E33DE5" w:rsidP="00E33DE5">
      <w:pPr>
        <w:pStyle w:val="Body"/>
        <w:rPr>
          <w:sz w:val="24"/>
          <w:szCs w:val="24"/>
        </w:rPr>
      </w:pPr>
    </w:p>
    <w:p w14:paraId="330795BA" w14:textId="77777777" w:rsidR="00E33DE5" w:rsidRDefault="00E33DE5" w:rsidP="00E33DE5">
      <w:pPr>
        <w:pStyle w:val="Body"/>
        <w:rPr>
          <w:sz w:val="24"/>
          <w:szCs w:val="24"/>
        </w:rPr>
      </w:pPr>
    </w:p>
    <w:p w14:paraId="4507D743" w14:textId="77777777" w:rsidR="00E33DE5" w:rsidRDefault="00E33DE5" w:rsidP="00E33DE5">
      <w:pPr>
        <w:pStyle w:val="Body"/>
        <w:rPr>
          <w:sz w:val="24"/>
          <w:szCs w:val="24"/>
        </w:rPr>
      </w:pPr>
    </w:p>
    <w:p w14:paraId="58DA053F" w14:textId="77777777" w:rsidR="00E33DE5" w:rsidRDefault="00E33DE5" w:rsidP="00E33DE5">
      <w:pPr>
        <w:pStyle w:val="Body"/>
        <w:rPr>
          <w:sz w:val="24"/>
          <w:szCs w:val="24"/>
        </w:rPr>
      </w:pPr>
    </w:p>
    <w:p w14:paraId="3F082EE8" w14:textId="77777777" w:rsidR="00E33DE5" w:rsidRDefault="00E33DE5" w:rsidP="00E33DE5">
      <w:pPr>
        <w:pStyle w:val="Body"/>
        <w:rPr>
          <w:sz w:val="24"/>
          <w:szCs w:val="24"/>
        </w:rPr>
      </w:pPr>
    </w:p>
    <w:p w14:paraId="37FC5F23" w14:textId="77777777" w:rsidR="00E33DE5" w:rsidRDefault="00E33DE5" w:rsidP="00E33DE5">
      <w:pPr>
        <w:pStyle w:val="Body"/>
        <w:rPr>
          <w:sz w:val="24"/>
          <w:szCs w:val="24"/>
        </w:rPr>
      </w:pPr>
    </w:p>
    <w:p w14:paraId="67DA87EC" w14:textId="77777777" w:rsidR="00E33DE5" w:rsidRDefault="00E33DE5" w:rsidP="00E33DE5">
      <w:pPr>
        <w:pStyle w:val="Body"/>
        <w:rPr>
          <w:sz w:val="24"/>
          <w:szCs w:val="24"/>
        </w:rPr>
      </w:pPr>
    </w:p>
    <w:p w14:paraId="459D4A24" w14:textId="77777777" w:rsidR="00E33DE5" w:rsidRDefault="00E33DE5" w:rsidP="00E33DE5">
      <w:pPr>
        <w:pStyle w:val="Body"/>
        <w:rPr>
          <w:sz w:val="24"/>
          <w:szCs w:val="24"/>
        </w:rPr>
      </w:pPr>
    </w:p>
    <w:p w14:paraId="3E322603" w14:textId="77777777" w:rsidR="00E33DE5" w:rsidRDefault="00E33DE5" w:rsidP="00E33DE5">
      <w:pPr>
        <w:pStyle w:val="Body"/>
        <w:rPr>
          <w:sz w:val="24"/>
          <w:szCs w:val="24"/>
        </w:rPr>
      </w:pPr>
    </w:p>
    <w:p w14:paraId="24E92040" w14:textId="77777777" w:rsidR="00E33DE5" w:rsidRDefault="00E33DE5" w:rsidP="00E33DE5">
      <w:pPr>
        <w:pStyle w:val="Body"/>
        <w:rPr>
          <w:sz w:val="24"/>
          <w:szCs w:val="24"/>
        </w:rPr>
      </w:pPr>
    </w:p>
    <w:p w14:paraId="1E8704F4" w14:textId="77777777" w:rsidR="00E33DE5" w:rsidRDefault="00E33DE5" w:rsidP="00E33DE5">
      <w:pPr>
        <w:pStyle w:val="Body"/>
        <w:rPr>
          <w:sz w:val="24"/>
          <w:szCs w:val="24"/>
        </w:rPr>
      </w:pPr>
    </w:p>
    <w:p w14:paraId="3CD5C5FB" w14:textId="77777777" w:rsidR="00E33DE5" w:rsidRDefault="00E33DE5" w:rsidP="00E33DE5">
      <w:pPr>
        <w:pStyle w:val="Body"/>
        <w:rPr>
          <w:sz w:val="24"/>
          <w:szCs w:val="24"/>
        </w:rPr>
      </w:pPr>
    </w:p>
    <w:p w14:paraId="7018F0A4" w14:textId="77777777" w:rsidR="00E33DE5" w:rsidRDefault="00E33DE5" w:rsidP="00E33DE5">
      <w:pPr>
        <w:pStyle w:val="Body"/>
        <w:rPr>
          <w:sz w:val="24"/>
          <w:szCs w:val="24"/>
        </w:rPr>
      </w:pPr>
    </w:p>
    <w:p w14:paraId="07D4C834" w14:textId="77777777" w:rsidR="00E33DE5" w:rsidRDefault="00E33DE5" w:rsidP="00E33DE5">
      <w:pPr>
        <w:pStyle w:val="Body"/>
        <w:rPr>
          <w:sz w:val="24"/>
          <w:szCs w:val="24"/>
        </w:rPr>
      </w:pPr>
    </w:p>
    <w:p w14:paraId="091139DA" w14:textId="77777777" w:rsidR="00E33DE5" w:rsidRDefault="00E33DE5" w:rsidP="00E33DE5">
      <w:pPr>
        <w:pStyle w:val="Body"/>
        <w:rPr>
          <w:sz w:val="24"/>
          <w:szCs w:val="24"/>
        </w:rPr>
      </w:pPr>
    </w:p>
    <w:p w14:paraId="74E51431" w14:textId="77777777" w:rsidR="00E33DE5" w:rsidRDefault="00E33DE5" w:rsidP="00E33DE5">
      <w:pPr>
        <w:rPr>
          <w:rFonts w:ascii="Helvetica" w:hAnsi="Arial Unicode MS" w:cs="Arial Unicode MS"/>
          <w:color w:val="000000"/>
        </w:rPr>
      </w:pPr>
      <w:r>
        <w:br w:type="page"/>
      </w:r>
    </w:p>
    <w:p w14:paraId="13449E41" w14:textId="77777777" w:rsidR="00E33DE5" w:rsidRPr="000A3D68" w:rsidRDefault="00E33DE5" w:rsidP="00E33DE5">
      <w:pPr>
        <w:pStyle w:val="Body"/>
        <w:rPr>
          <w:b/>
          <w:sz w:val="24"/>
          <w:szCs w:val="24"/>
        </w:rPr>
      </w:pPr>
      <w:r w:rsidRPr="000A3D68">
        <w:rPr>
          <w:b/>
          <w:sz w:val="24"/>
          <w:szCs w:val="24"/>
        </w:rPr>
        <w:lastRenderedPageBreak/>
        <w:t>OUR REPORT</w:t>
      </w:r>
    </w:p>
    <w:p w14:paraId="4A77E03B" w14:textId="77777777" w:rsidR="00E33DE5" w:rsidRPr="000A3D68" w:rsidRDefault="00E33DE5" w:rsidP="00E33DE5">
      <w:pPr>
        <w:pStyle w:val="Body"/>
        <w:rPr>
          <w:sz w:val="24"/>
          <w:szCs w:val="24"/>
        </w:rPr>
      </w:pPr>
    </w:p>
    <w:p w14:paraId="73E20F3F" w14:textId="77777777" w:rsidR="00E33DE5" w:rsidRPr="000A3D68" w:rsidRDefault="00E33DE5" w:rsidP="00E33DE5">
      <w:pPr>
        <w:pStyle w:val="Body"/>
        <w:jc w:val="both"/>
        <w:rPr>
          <w:sz w:val="24"/>
          <w:szCs w:val="24"/>
        </w:rPr>
      </w:pPr>
      <w:r w:rsidRPr="000A3D68">
        <w:rPr>
          <w:sz w:val="24"/>
          <w:szCs w:val="24"/>
        </w:rPr>
        <w:t>2.1</w:t>
      </w:r>
      <w:r w:rsidRPr="000A3D68">
        <w:rPr>
          <w:sz w:val="24"/>
          <w:szCs w:val="24"/>
        </w:rPr>
        <w:tab/>
        <w:t>It is important to set out what this report is - and what it is not.</w:t>
      </w:r>
    </w:p>
    <w:p w14:paraId="426FDF98" w14:textId="77777777" w:rsidR="00E33DE5" w:rsidRPr="000A3D68" w:rsidRDefault="00E33DE5" w:rsidP="00E33DE5">
      <w:pPr>
        <w:pStyle w:val="Body"/>
        <w:jc w:val="both"/>
        <w:rPr>
          <w:sz w:val="24"/>
          <w:szCs w:val="24"/>
        </w:rPr>
      </w:pPr>
    </w:p>
    <w:p w14:paraId="58E19FDC" w14:textId="77777777" w:rsidR="00E33DE5" w:rsidRPr="000A3D68" w:rsidRDefault="00E33DE5" w:rsidP="00E33DE5">
      <w:pPr>
        <w:pStyle w:val="Body"/>
        <w:ind w:left="720" w:hanging="720"/>
        <w:jc w:val="both"/>
        <w:rPr>
          <w:sz w:val="24"/>
          <w:szCs w:val="24"/>
        </w:rPr>
      </w:pPr>
      <w:r w:rsidRPr="000A3D68">
        <w:rPr>
          <w:sz w:val="24"/>
          <w:szCs w:val="24"/>
        </w:rPr>
        <w:t>2.2</w:t>
      </w:r>
      <w:r w:rsidRPr="000A3D68">
        <w:rPr>
          <w:sz w:val="24"/>
          <w:szCs w:val="24"/>
        </w:rPr>
        <w:tab/>
        <w:t xml:space="preserve">It is a not a </w:t>
      </w:r>
      <w:r w:rsidRPr="000A3D68">
        <w:rPr>
          <w:sz w:val="24"/>
          <w:szCs w:val="24"/>
        </w:rPr>
        <w:t>‘</w:t>
      </w:r>
      <w:r w:rsidRPr="000A3D68">
        <w:rPr>
          <w:sz w:val="24"/>
          <w:szCs w:val="24"/>
        </w:rPr>
        <w:t>wish list</w:t>
      </w:r>
      <w:r w:rsidRPr="000A3D68">
        <w:rPr>
          <w:sz w:val="24"/>
          <w:szCs w:val="24"/>
        </w:rPr>
        <w:t>’</w:t>
      </w:r>
      <w:r w:rsidRPr="000A3D68">
        <w:rPr>
          <w:sz w:val="24"/>
          <w:szCs w:val="24"/>
        </w:rPr>
        <w:t xml:space="preserve"> </w:t>
      </w:r>
      <w:r w:rsidRPr="000A3D68">
        <w:rPr>
          <w:sz w:val="24"/>
          <w:szCs w:val="24"/>
        </w:rPr>
        <w:t>–</w:t>
      </w:r>
      <w:r w:rsidRPr="000A3D68">
        <w:rPr>
          <w:sz w:val="24"/>
          <w:szCs w:val="24"/>
        </w:rPr>
        <w:t xml:space="preserve"> it is a set of firm recommendations directly addressing the areas set out in the terms of reference.</w:t>
      </w:r>
    </w:p>
    <w:p w14:paraId="62BEAC5D" w14:textId="77777777" w:rsidR="00E33DE5" w:rsidRPr="000A3D68" w:rsidRDefault="00E33DE5" w:rsidP="00E33DE5">
      <w:pPr>
        <w:pStyle w:val="Body"/>
        <w:jc w:val="both"/>
        <w:rPr>
          <w:sz w:val="24"/>
          <w:szCs w:val="24"/>
        </w:rPr>
      </w:pPr>
    </w:p>
    <w:p w14:paraId="47E745C6" w14:textId="77777777" w:rsidR="00E33DE5" w:rsidRPr="000A3D68" w:rsidRDefault="00E33DE5" w:rsidP="00E33DE5">
      <w:pPr>
        <w:pStyle w:val="Body"/>
        <w:ind w:left="720" w:hanging="720"/>
        <w:jc w:val="both"/>
        <w:rPr>
          <w:sz w:val="24"/>
          <w:szCs w:val="24"/>
        </w:rPr>
      </w:pPr>
      <w:r w:rsidRPr="000A3D68">
        <w:rPr>
          <w:sz w:val="24"/>
          <w:szCs w:val="24"/>
        </w:rPr>
        <w:t>2.3</w:t>
      </w:r>
      <w:r w:rsidRPr="000A3D68">
        <w:rPr>
          <w:sz w:val="24"/>
          <w:szCs w:val="24"/>
        </w:rPr>
        <w:tab/>
        <w:t xml:space="preserve">Over the past year the Group has worked up a clear timeline for the implementation of the recommendations - and, where the recommendations involve action by the </w:t>
      </w:r>
      <w:r>
        <w:rPr>
          <w:sz w:val="24"/>
          <w:szCs w:val="24"/>
        </w:rPr>
        <w:t>f</w:t>
      </w:r>
      <w:r w:rsidRPr="000A3D68">
        <w:rPr>
          <w:sz w:val="24"/>
          <w:szCs w:val="24"/>
        </w:rPr>
        <w:t xml:space="preserve">ootball </w:t>
      </w:r>
      <w:r>
        <w:rPr>
          <w:sz w:val="24"/>
          <w:szCs w:val="24"/>
        </w:rPr>
        <w:t>a</w:t>
      </w:r>
      <w:r w:rsidRPr="000A3D68">
        <w:rPr>
          <w:sz w:val="24"/>
          <w:szCs w:val="24"/>
        </w:rPr>
        <w:t>uthorities -</w:t>
      </w:r>
      <w:r>
        <w:rPr>
          <w:sz w:val="24"/>
          <w:szCs w:val="24"/>
        </w:rPr>
        <w:t xml:space="preserve"> </w:t>
      </w:r>
      <w:r w:rsidRPr="000A3D68">
        <w:rPr>
          <w:sz w:val="24"/>
          <w:szCs w:val="24"/>
        </w:rPr>
        <w:t>have been agree</w:t>
      </w:r>
      <w:r>
        <w:rPr>
          <w:sz w:val="24"/>
          <w:szCs w:val="24"/>
        </w:rPr>
        <w:t>d by the relevant League Boards.</w:t>
      </w:r>
    </w:p>
    <w:p w14:paraId="0E6C9C8B" w14:textId="77777777" w:rsidR="00E33DE5" w:rsidRPr="000A3D68" w:rsidRDefault="00E33DE5" w:rsidP="00E33DE5">
      <w:pPr>
        <w:pStyle w:val="Body"/>
        <w:jc w:val="both"/>
        <w:rPr>
          <w:sz w:val="24"/>
          <w:szCs w:val="24"/>
        </w:rPr>
      </w:pPr>
    </w:p>
    <w:p w14:paraId="77BE2B47" w14:textId="77777777" w:rsidR="00E33DE5" w:rsidRPr="000A3D68" w:rsidRDefault="00E33DE5" w:rsidP="00E33DE5">
      <w:pPr>
        <w:pStyle w:val="Body"/>
        <w:ind w:left="720" w:hanging="720"/>
        <w:jc w:val="both"/>
        <w:rPr>
          <w:sz w:val="24"/>
          <w:szCs w:val="24"/>
        </w:rPr>
      </w:pPr>
      <w:r w:rsidRPr="000A3D68">
        <w:rPr>
          <w:sz w:val="24"/>
          <w:szCs w:val="24"/>
        </w:rPr>
        <w:t>2.4</w:t>
      </w:r>
      <w:r w:rsidRPr="000A3D68">
        <w:rPr>
          <w:sz w:val="24"/>
          <w:szCs w:val="24"/>
        </w:rPr>
        <w:tab/>
        <w:t xml:space="preserve">All members of the Group are supportive of the aim of removing barriers to supporter ownership and involvement in football clubs. The Group believes that fan ownership is a legitimate ambition and has looked at what can be done to make it easier where fan ownership is </w:t>
      </w:r>
      <w:r>
        <w:rPr>
          <w:sz w:val="24"/>
          <w:szCs w:val="24"/>
        </w:rPr>
        <w:t>a genuine</w:t>
      </w:r>
      <w:r w:rsidRPr="000A3D68">
        <w:rPr>
          <w:sz w:val="24"/>
          <w:szCs w:val="24"/>
        </w:rPr>
        <w:t xml:space="preserve"> option for the football club.</w:t>
      </w:r>
    </w:p>
    <w:p w14:paraId="558F3821" w14:textId="77777777" w:rsidR="00E33DE5" w:rsidRPr="000A3D68" w:rsidRDefault="00E33DE5" w:rsidP="00E33DE5">
      <w:pPr>
        <w:pStyle w:val="Body"/>
        <w:jc w:val="both"/>
        <w:rPr>
          <w:sz w:val="24"/>
          <w:szCs w:val="24"/>
        </w:rPr>
      </w:pPr>
    </w:p>
    <w:p w14:paraId="72693535" w14:textId="77777777" w:rsidR="00E33DE5" w:rsidRPr="000A3D68" w:rsidRDefault="00E33DE5" w:rsidP="00E33DE5">
      <w:pPr>
        <w:pStyle w:val="Body"/>
        <w:ind w:left="720" w:hanging="720"/>
        <w:jc w:val="both"/>
        <w:rPr>
          <w:sz w:val="24"/>
          <w:szCs w:val="24"/>
        </w:rPr>
      </w:pPr>
      <w:r w:rsidRPr="000A3D68">
        <w:rPr>
          <w:sz w:val="24"/>
          <w:szCs w:val="24"/>
        </w:rPr>
        <w:t>2.5</w:t>
      </w:r>
      <w:r w:rsidRPr="000A3D68">
        <w:rPr>
          <w:sz w:val="24"/>
          <w:szCs w:val="24"/>
        </w:rPr>
        <w:tab/>
        <w:t>In order to protect the sporting integrity of the League Competitions, the Group approached</w:t>
      </w:r>
      <w:r>
        <w:rPr>
          <w:sz w:val="24"/>
          <w:szCs w:val="24"/>
        </w:rPr>
        <w:t xml:space="preserve"> </w:t>
      </w:r>
      <w:r w:rsidRPr="000A3D68">
        <w:rPr>
          <w:sz w:val="24"/>
          <w:szCs w:val="24"/>
        </w:rPr>
        <w:t xml:space="preserve">the review from a </w:t>
      </w:r>
      <w:r w:rsidRPr="000A3D68">
        <w:rPr>
          <w:rFonts w:ascii="Arial Unicode MS" w:hAnsi="Helvetica"/>
          <w:sz w:val="24"/>
          <w:szCs w:val="24"/>
        </w:rPr>
        <w:t>‘</w:t>
      </w:r>
      <w:r w:rsidRPr="000A3D68">
        <w:rPr>
          <w:sz w:val="24"/>
          <w:szCs w:val="24"/>
        </w:rPr>
        <w:t>model neutral</w:t>
      </w:r>
      <w:r w:rsidRPr="000A3D68">
        <w:rPr>
          <w:rFonts w:ascii="Arial Unicode MS" w:hAnsi="Helvetica"/>
          <w:sz w:val="24"/>
          <w:szCs w:val="24"/>
        </w:rPr>
        <w:t>’</w:t>
      </w:r>
      <w:r w:rsidRPr="000A3D68">
        <w:rPr>
          <w:rFonts w:ascii="Arial Unicode MS" w:hAnsi="Helvetica"/>
          <w:sz w:val="24"/>
          <w:szCs w:val="24"/>
        </w:rPr>
        <w:t xml:space="preserve"> </w:t>
      </w:r>
      <w:r w:rsidRPr="000A3D68">
        <w:rPr>
          <w:sz w:val="24"/>
          <w:szCs w:val="24"/>
        </w:rPr>
        <w:t>perspective, aimed at rem</w:t>
      </w:r>
      <w:r>
        <w:rPr>
          <w:sz w:val="24"/>
          <w:szCs w:val="24"/>
        </w:rPr>
        <w:t xml:space="preserve">oving barriers to and creating </w:t>
      </w:r>
      <w:r w:rsidRPr="000A3D68">
        <w:rPr>
          <w:sz w:val="24"/>
          <w:szCs w:val="24"/>
        </w:rPr>
        <w:t>incentives for increased levels of supporter ownership, with</w:t>
      </w:r>
      <w:r>
        <w:rPr>
          <w:sz w:val="24"/>
          <w:szCs w:val="24"/>
        </w:rPr>
        <w:t xml:space="preserve">out creating unfair advantages </w:t>
      </w:r>
      <w:r w:rsidRPr="000A3D68">
        <w:rPr>
          <w:sz w:val="24"/>
          <w:szCs w:val="24"/>
        </w:rPr>
        <w:t xml:space="preserve">for a supporter ownership model which would impact on the </w:t>
      </w:r>
      <w:r w:rsidRPr="000A3D68">
        <w:rPr>
          <w:rFonts w:ascii="Arial Unicode MS" w:hAnsi="Helvetica"/>
          <w:sz w:val="24"/>
          <w:szCs w:val="24"/>
        </w:rPr>
        <w:t>‘</w:t>
      </w:r>
      <w:r w:rsidRPr="000A3D68">
        <w:rPr>
          <w:sz w:val="24"/>
          <w:szCs w:val="24"/>
        </w:rPr>
        <w:t>level playing field</w:t>
      </w:r>
      <w:r w:rsidRPr="000A3D68">
        <w:rPr>
          <w:rFonts w:ascii="Arial Unicode MS" w:hAnsi="Helvetica"/>
          <w:sz w:val="24"/>
          <w:szCs w:val="24"/>
        </w:rPr>
        <w:t>’</w:t>
      </w:r>
      <w:r w:rsidRPr="000A3D68">
        <w:rPr>
          <w:rFonts w:ascii="Arial Unicode MS" w:hAnsi="Helvetica"/>
          <w:sz w:val="24"/>
          <w:szCs w:val="24"/>
        </w:rPr>
        <w:t xml:space="preserve"> </w:t>
      </w:r>
      <w:r>
        <w:rPr>
          <w:sz w:val="24"/>
          <w:szCs w:val="24"/>
        </w:rPr>
        <w:t xml:space="preserve">of league </w:t>
      </w:r>
      <w:r w:rsidRPr="000A3D68">
        <w:rPr>
          <w:sz w:val="24"/>
          <w:szCs w:val="24"/>
        </w:rPr>
        <w:t xml:space="preserve">competitions which </w:t>
      </w:r>
      <w:proofErr w:type="spellStart"/>
      <w:r w:rsidRPr="000A3D68">
        <w:rPr>
          <w:sz w:val="24"/>
          <w:szCs w:val="24"/>
        </w:rPr>
        <w:t>recognise</w:t>
      </w:r>
      <w:proofErr w:type="spellEnd"/>
      <w:r w:rsidRPr="000A3D68">
        <w:rPr>
          <w:sz w:val="24"/>
          <w:szCs w:val="24"/>
        </w:rPr>
        <w:t xml:space="preserve"> a plurality of ownership models.</w:t>
      </w:r>
    </w:p>
    <w:p w14:paraId="492B2FAF" w14:textId="77777777" w:rsidR="00E33DE5" w:rsidRPr="000A3D68" w:rsidRDefault="00E33DE5" w:rsidP="00E33DE5">
      <w:pPr>
        <w:pStyle w:val="Body"/>
        <w:jc w:val="both"/>
        <w:rPr>
          <w:sz w:val="24"/>
          <w:szCs w:val="24"/>
        </w:rPr>
      </w:pPr>
    </w:p>
    <w:p w14:paraId="18D1291D" w14:textId="77777777" w:rsidR="00E33DE5" w:rsidRPr="000A3D68" w:rsidRDefault="00E33DE5" w:rsidP="00E33DE5">
      <w:pPr>
        <w:pStyle w:val="Body"/>
        <w:ind w:left="720" w:hanging="720"/>
        <w:jc w:val="both"/>
        <w:rPr>
          <w:sz w:val="24"/>
          <w:szCs w:val="24"/>
        </w:rPr>
      </w:pPr>
      <w:r w:rsidRPr="000A3D68">
        <w:rPr>
          <w:sz w:val="24"/>
          <w:szCs w:val="24"/>
        </w:rPr>
        <w:t>2.6</w:t>
      </w:r>
      <w:r w:rsidRPr="000A3D68">
        <w:rPr>
          <w:sz w:val="24"/>
          <w:szCs w:val="24"/>
        </w:rPr>
        <w:tab/>
        <w:t>The report focusses on two key areas - the removal o</w:t>
      </w:r>
      <w:r>
        <w:rPr>
          <w:sz w:val="24"/>
          <w:szCs w:val="24"/>
        </w:rPr>
        <w:t xml:space="preserve">f barriers preventing greater </w:t>
      </w:r>
      <w:r w:rsidRPr="000A3D68">
        <w:rPr>
          <w:sz w:val="24"/>
          <w:szCs w:val="24"/>
        </w:rPr>
        <w:t>collective supporter share ownership of football clubs, an</w:t>
      </w:r>
      <w:r>
        <w:rPr>
          <w:sz w:val="24"/>
          <w:szCs w:val="24"/>
        </w:rPr>
        <w:t xml:space="preserve">d the greater facilitation of </w:t>
      </w:r>
      <w:r w:rsidRPr="000A3D68">
        <w:rPr>
          <w:sz w:val="24"/>
          <w:szCs w:val="24"/>
        </w:rPr>
        <w:t>supporter engagement, and involvement in the gover</w:t>
      </w:r>
      <w:r>
        <w:rPr>
          <w:sz w:val="24"/>
          <w:szCs w:val="24"/>
        </w:rPr>
        <w:t xml:space="preserve">nance and running of football </w:t>
      </w:r>
      <w:r w:rsidRPr="000A3D68">
        <w:rPr>
          <w:sz w:val="24"/>
          <w:szCs w:val="24"/>
        </w:rPr>
        <w:t>clubs.</w:t>
      </w:r>
    </w:p>
    <w:p w14:paraId="2B22FD87" w14:textId="77777777" w:rsidR="00E33DE5" w:rsidRPr="000A3D68" w:rsidRDefault="00E33DE5" w:rsidP="00E33DE5">
      <w:pPr>
        <w:pStyle w:val="Body"/>
        <w:jc w:val="both"/>
        <w:rPr>
          <w:sz w:val="24"/>
          <w:szCs w:val="24"/>
        </w:rPr>
      </w:pPr>
    </w:p>
    <w:p w14:paraId="7864DC29" w14:textId="77777777" w:rsidR="00E33DE5" w:rsidRPr="000A3D68" w:rsidRDefault="00E33DE5" w:rsidP="00E33DE5">
      <w:pPr>
        <w:pStyle w:val="Body"/>
        <w:ind w:left="720" w:hanging="720"/>
        <w:jc w:val="both"/>
        <w:rPr>
          <w:sz w:val="24"/>
          <w:szCs w:val="24"/>
        </w:rPr>
      </w:pPr>
      <w:r w:rsidRPr="000A3D68">
        <w:rPr>
          <w:sz w:val="24"/>
          <w:szCs w:val="24"/>
        </w:rPr>
        <w:t>2.7</w:t>
      </w:r>
      <w:r w:rsidRPr="000A3D68">
        <w:rPr>
          <w:sz w:val="24"/>
          <w:szCs w:val="24"/>
        </w:rPr>
        <w:tab/>
        <w:t>The Group does not have a remit to explore single or specifi</w:t>
      </w:r>
      <w:r>
        <w:rPr>
          <w:sz w:val="24"/>
          <w:szCs w:val="24"/>
        </w:rPr>
        <w:t xml:space="preserve">c issues relating to football </w:t>
      </w:r>
      <w:r w:rsidRPr="000A3D68">
        <w:rPr>
          <w:sz w:val="24"/>
          <w:szCs w:val="24"/>
        </w:rPr>
        <w:t xml:space="preserve">clubs and fans. Current topical supporter issues - for example ticket prices, and the </w:t>
      </w:r>
      <w:r w:rsidRPr="000A3D68">
        <w:rPr>
          <w:rFonts w:ascii="Arial Unicode MS" w:hAnsi="Helvetica"/>
          <w:sz w:val="24"/>
          <w:szCs w:val="24"/>
        </w:rPr>
        <w:t>‘</w:t>
      </w:r>
      <w:r>
        <w:rPr>
          <w:sz w:val="24"/>
          <w:szCs w:val="24"/>
        </w:rPr>
        <w:t xml:space="preserve">safe </w:t>
      </w:r>
      <w:r w:rsidRPr="000A3D68">
        <w:rPr>
          <w:sz w:val="24"/>
          <w:szCs w:val="24"/>
        </w:rPr>
        <w:t>standing</w:t>
      </w:r>
      <w:r w:rsidRPr="000A3D68">
        <w:rPr>
          <w:rFonts w:ascii="Arial Unicode MS" w:hAnsi="Helvetica"/>
          <w:sz w:val="24"/>
          <w:szCs w:val="24"/>
        </w:rPr>
        <w:t>’</w:t>
      </w:r>
      <w:r w:rsidRPr="000A3D68">
        <w:rPr>
          <w:rFonts w:ascii="Arial Unicode MS" w:hAnsi="Helvetica"/>
          <w:sz w:val="24"/>
          <w:szCs w:val="24"/>
        </w:rPr>
        <w:t xml:space="preserve"> </w:t>
      </w:r>
      <w:r w:rsidRPr="000A3D68">
        <w:rPr>
          <w:sz w:val="24"/>
          <w:szCs w:val="24"/>
        </w:rPr>
        <w:t>campaign - are clearly outside the terms of reference and remit of this Group.</w:t>
      </w:r>
    </w:p>
    <w:p w14:paraId="505F12F8" w14:textId="77777777" w:rsidR="00E33DE5" w:rsidRPr="000A3D68" w:rsidRDefault="00E33DE5" w:rsidP="00E33DE5">
      <w:pPr>
        <w:pStyle w:val="Body"/>
        <w:jc w:val="both"/>
        <w:rPr>
          <w:sz w:val="24"/>
          <w:szCs w:val="24"/>
        </w:rPr>
      </w:pPr>
    </w:p>
    <w:p w14:paraId="6A679A85" w14:textId="77777777" w:rsidR="00E33DE5" w:rsidRPr="000A3D68" w:rsidRDefault="00E33DE5" w:rsidP="00E33DE5">
      <w:pPr>
        <w:pStyle w:val="Body"/>
        <w:ind w:left="720" w:hanging="720"/>
        <w:jc w:val="both"/>
        <w:rPr>
          <w:sz w:val="24"/>
          <w:szCs w:val="24"/>
        </w:rPr>
      </w:pPr>
      <w:r w:rsidRPr="000A3D68">
        <w:rPr>
          <w:sz w:val="24"/>
          <w:szCs w:val="24"/>
        </w:rPr>
        <w:t>2.8</w:t>
      </w:r>
      <w:r w:rsidRPr="000A3D68">
        <w:rPr>
          <w:sz w:val="24"/>
          <w:szCs w:val="24"/>
        </w:rPr>
        <w:tab/>
        <w:t>However, our Report outlines how, if general supporter eng</w:t>
      </w:r>
      <w:r>
        <w:rPr>
          <w:sz w:val="24"/>
          <w:szCs w:val="24"/>
        </w:rPr>
        <w:t xml:space="preserve">agement and involvement in the </w:t>
      </w:r>
      <w:r w:rsidRPr="000A3D68">
        <w:rPr>
          <w:sz w:val="24"/>
          <w:szCs w:val="24"/>
        </w:rPr>
        <w:t>running of clubs is improved, suitable forums for these issues to be discussed a</w:t>
      </w:r>
      <w:r>
        <w:rPr>
          <w:sz w:val="24"/>
          <w:szCs w:val="24"/>
        </w:rPr>
        <w:t xml:space="preserve">nd </w:t>
      </w:r>
      <w:r w:rsidRPr="000A3D68">
        <w:rPr>
          <w:sz w:val="24"/>
          <w:szCs w:val="24"/>
        </w:rPr>
        <w:t>addressed will be created.</w:t>
      </w:r>
    </w:p>
    <w:p w14:paraId="239FC5C5" w14:textId="77777777" w:rsidR="00E33DE5" w:rsidRPr="000A3D68" w:rsidRDefault="00E33DE5" w:rsidP="00E33DE5">
      <w:pPr>
        <w:pStyle w:val="Body"/>
        <w:jc w:val="both"/>
        <w:rPr>
          <w:sz w:val="24"/>
          <w:szCs w:val="24"/>
        </w:rPr>
      </w:pPr>
    </w:p>
    <w:p w14:paraId="4372EE28" w14:textId="77777777" w:rsidR="00E33DE5" w:rsidRPr="000A3D68" w:rsidRDefault="00E33DE5" w:rsidP="00E33DE5">
      <w:pPr>
        <w:pStyle w:val="Body"/>
        <w:ind w:left="720" w:hanging="720"/>
        <w:jc w:val="both"/>
        <w:rPr>
          <w:sz w:val="24"/>
          <w:szCs w:val="24"/>
        </w:rPr>
      </w:pPr>
      <w:r w:rsidRPr="000A3D68">
        <w:rPr>
          <w:sz w:val="24"/>
          <w:szCs w:val="24"/>
        </w:rPr>
        <w:t>2.9</w:t>
      </w:r>
      <w:r w:rsidRPr="000A3D68">
        <w:rPr>
          <w:sz w:val="24"/>
          <w:szCs w:val="24"/>
        </w:rPr>
        <w:tab/>
        <w:t>With a wide range of views, and different levels of involvement in club football represented in the Group, we were determined to reach collaborative p</w:t>
      </w:r>
      <w:r>
        <w:rPr>
          <w:sz w:val="24"/>
          <w:szCs w:val="24"/>
        </w:rPr>
        <w:t xml:space="preserve">ositions on the key areas for </w:t>
      </w:r>
      <w:r w:rsidRPr="000A3D68">
        <w:rPr>
          <w:sz w:val="24"/>
          <w:szCs w:val="24"/>
        </w:rPr>
        <w:t xml:space="preserve">discussion, and present a report which was agreed by every Group member or </w:t>
      </w:r>
      <w:proofErr w:type="spellStart"/>
      <w:r w:rsidRPr="000A3D68">
        <w:rPr>
          <w:sz w:val="24"/>
          <w:szCs w:val="24"/>
        </w:rPr>
        <w:t>organisation</w:t>
      </w:r>
      <w:proofErr w:type="spellEnd"/>
      <w:r w:rsidRPr="000A3D68">
        <w:rPr>
          <w:sz w:val="24"/>
          <w:szCs w:val="24"/>
        </w:rPr>
        <w:t xml:space="preserve">, and which could be quickly implemented. </w:t>
      </w:r>
    </w:p>
    <w:p w14:paraId="2B275B56" w14:textId="77777777" w:rsidR="00E33DE5" w:rsidRPr="000A3D68" w:rsidRDefault="00E33DE5" w:rsidP="00E33DE5">
      <w:pPr>
        <w:pStyle w:val="Body"/>
        <w:jc w:val="both"/>
        <w:rPr>
          <w:sz w:val="24"/>
          <w:szCs w:val="24"/>
        </w:rPr>
      </w:pPr>
    </w:p>
    <w:p w14:paraId="1FE7ADD0" w14:textId="77777777" w:rsidR="00E33DE5" w:rsidRPr="000A3D68" w:rsidRDefault="00E33DE5" w:rsidP="00E33DE5">
      <w:pPr>
        <w:pStyle w:val="Body"/>
        <w:ind w:left="720" w:hanging="720"/>
        <w:jc w:val="both"/>
        <w:rPr>
          <w:sz w:val="24"/>
          <w:szCs w:val="24"/>
        </w:rPr>
      </w:pPr>
      <w:r w:rsidRPr="000A3D68">
        <w:rPr>
          <w:sz w:val="24"/>
          <w:szCs w:val="24"/>
        </w:rPr>
        <w:t>2.10</w:t>
      </w:r>
      <w:r w:rsidRPr="000A3D68">
        <w:rPr>
          <w:sz w:val="24"/>
          <w:szCs w:val="24"/>
        </w:rPr>
        <w:tab/>
        <w:t xml:space="preserve">Where unanimous agreement on specific areas could </w:t>
      </w:r>
      <w:r>
        <w:rPr>
          <w:sz w:val="24"/>
          <w:szCs w:val="24"/>
        </w:rPr>
        <w:t xml:space="preserve">not be reached, this has been </w:t>
      </w:r>
      <w:r w:rsidRPr="000A3D68">
        <w:rPr>
          <w:sz w:val="24"/>
          <w:szCs w:val="24"/>
        </w:rPr>
        <w:t>highlighted in the report.</w:t>
      </w:r>
    </w:p>
    <w:p w14:paraId="1603C78D" w14:textId="77777777" w:rsidR="00E33DE5" w:rsidRPr="000A3D68" w:rsidRDefault="00E33DE5" w:rsidP="00E33DE5">
      <w:pPr>
        <w:pStyle w:val="Body"/>
        <w:jc w:val="both"/>
        <w:rPr>
          <w:sz w:val="24"/>
          <w:szCs w:val="24"/>
        </w:rPr>
      </w:pPr>
    </w:p>
    <w:p w14:paraId="2A0B2E89" w14:textId="77777777" w:rsidR="00E33DE5" w:rsidRPr="000A3D68" w:rsidRDefault="00E33DE5" w:rsidP="00E33DE5">
      <w:pPr>
        <w:pStyle w:val="Body"/>
        <w:ind w:left="720" w:hanging="720"/>
        <w:jc w:val="both"/>
        <w:rPr>
          <w:sz w:val="24"/>
          <w:szCs w:val="24"/>
        </w:rPr>
      </w:pPr>
      <w:r w:rsidRPr="000A3D68">
        <w:rPr>
          <w:sz w:val="24"/>
          <w:szCs w:val="24"/>
        </w:rPr>
        <w:t>2.11</w:t>
      </w:r>
      <w:r w:rsidRPr="000A3D68">
        <w:rPr>
          <w:sz w:val="24"/>
          <w:szCs w:val="24"/>
        </w:rPr>
        <w:tab/>
        <w:t xml:space="preserve">Before </w:t>
      </w:r>
      <w:proofErr w:type="spellStart"/>
      <w:r w:rsidRPr="000A3D68">
        <w:rPr>
          <w:sz w:val="24"/>
          <w:szCs w:val="24"/>
        </w:rPr>
        <w:t>finalising</w:t>
      </w:r>
      <w:proofErr w:type="spellEnd"/>
      <w:r w:rsidRPr="000A3D68">
        <w:rPr>
          <w:sz w:val="24"/>
          <w:szCs w:val="24"/>
        </w:rPr>
        <w:t xml:space="preserve"> the report, and its rec</w:t>
      </w:r>
      <w:r>
        <w:rPr>
          <w:sz w:val="24"/>
          <w:szCs w:val="24"/>
        </w:rPr>
        <w:t>o</w:t>
      </w:r>
      <w:r w:rsidRPr="000A3D68">
        <w:rPr>
          <w:sz w:val="24"/>
          <w:szCs w:val="24"/>
        </w:rPr>
        <w:t xml:space="preserve">mmendations, the Group met ten times over </w:t>
      </w:r>
      <w:r>
        <w:rPr>
          <w:sz w:val="24"/>
          <w:szCs w:val="24"/>
        </w:rPr>
        <w:t xml:space="preserve">the </w:t>
      </w:r>
      <w:r w:rsidRPr="000A3D68">
        <w:rPr>
          <w:sz w:val="24"/>
          <w:szCs w:val="24"/>
        </w:rPr>
        <w:t>course of 12 months.</w:t>
      </w:r>
    </w:p>
    <w:p w14:paraId="0A050E19" w14:textId="77777777" w:rsidR="00E33DE5" w:rsidRPr="000A3D68" w:rsidRDefault="00E33DE5" w:rsidP="00E33DE5">
      <w:pPr>
        <w:pStyle w:val="Body"/>
        <w:jc w:val="both"/>
        <w:rPr>
          <w:sz w:val="24"/>
          <w:szCs w:val="24"/>
        </w:rPr>
      </w:pPr>
    </w:p>
    <w:p w14:paraId="7EFA7DC4" w14:textId="77777777" w:rsidR="00E33DE5" w:rsidRPr="000A3D68" w:rsidRDefault="00E33DE5" w:rsidP="00E33DE5">
      <w:pPr>
        <w:pStyle w:val="Body"/>
        <w:jc w:val="both"/>
        <w:rPr>
          <w:sz w:val="24"/>
          <w:szCs w:val="24"/>
        </w:rPr>
      </w:pPr>
      <w:r w:rsidRPr="000A3D68">
        <w:rPr>
          <w:sz w:val="24"/>
          <w:szCs w:val="24"/>
        </w:rPr>
        <w:t>2.12</w:t>
      </w:r>
      <w:r w:rsidRPr="000A3D68">
        <w:rPr>
          <w:sz w:val="24"/>
          <w:szCs w:val="24"/>
        </w:rPr>
        <w:tab/>
        <w:t>Details of the meetings, and the attendees, are set out in Appendix One.</w:t>
      </w:r>
    </w:p>
    <w:p w14:paraId="6AB7BA3E" w14:textId="77777777" w:rsidR="00E33DE5" w:rsidRPr="000A3D68" w:rsidRDefault="00E33DE5" w:rsidP="00E33DE5">
      <w:pPr>
        <w:pStyle w:val="Body"/>
        <w:jc w:val="both"/>
        <w:rPr>
          <w:sz w:val="24"/>
          <w:szCs w:val="24"/>
        </w:rPr>
      </w:pPr>
    </w:p>
    <w:p w14:paraId="2570C80C" w14:textId="77777777" w:rsidR="00E33DE5" w:rsidRPr="000A3D68" w:rsidRDefault="00E33DE5" w:rsidP="00E33DE5">
      <w:pPr>
        <w:pStyle w:val="Body"/>
        <w:ind w:left="720" w:hanging="720"/>
        <w:jc w:val="both"/>
        <w:rPr>
          <w:sz w:val="24"/>
          <w:szCs w:val="24"/>
        </w:rPr>
      </w:pPr>
      <w:r w:rsidRPr="000A3D68">
        <w:rPr>
          <w:sz w:val="24"/>
          <w:szCs w:val="24"/>
        </w:rPr>
        <w:t>2.13</w:t>
      </w:r>
      <w:r w:rsidRPr="000A3D68">
        <w:rPr>
          <w:sz w:val="24"/>
          <w:szCs w:val="24"/>
        </w:rPr>
        <w:tab/>
        <w:t>In order to ensure a full range of supporter views were con</w:t>
      </w:r>
      <w:r>
        <w:rPr>
          <w:sz w:val="24"/>
          <w:szCs w:val="24"/>
        </w:rPr>
        <w:t xml:space="preserve">sidered, the Group published a </w:t>
      </w:r>
      <w:r w:rsidRPr="000A3D68">
        <w:rPr>
          <w:sz w:val="24"/>
          <w:szCs w:val="24"/>
        </w:rPr>
        <w:t>call for evidence in December 2014, and considered the evi</w:t>
      </w:r>
      <w:r>
        <w:rPr>
          <w:sz w:val="24"/>
          <w:szCs w:val="24"/>
        </w:rPr>
        <w:t xml:space="preserve">dence submitted as part of its </w:t>
      </w:r>
      <w:r w:rsidRPr="000A3D68">
        <w:rPr>
          <w:sz w:val="24"/>
          <w:szCs w:val="24"/>
        </w:rPr>
        <w:t>review and in preparing its recommendations.</w:t>
      </w:r>
    </w:p>
    <w:p w14:paraId="72B740EF" w14:textId="77777777" w:rsidR="00E33DE5" w:rsidRPr="000A3D68" w:rsidRDefault="00E33DE5" w:rsidP="00E33DE5">
      <w:pPr>
        <w:pStyle w:val="Body"/>
        <w:jc w:val="both"/>
        <w:rPr>
          <w:sz w:val="24"/>
          <w:szCs w:val="24"/>
        </w:rPr>
      </w:pPr>
    </w:p>
    <w:p w14:paraId="7B430316" w14:textId="77777777" w:rsidR="00E33DE5" w:rsidRDefault="00E33DE5" w:rsidP="00E33DE5">
      <w:pPr>
        <w:pStyle w:val="Body"/>
        <w:ind w:left="720" w:hanging="720"/>
        <w:jc w:val="both"/>
        <w:rPr>
          <w:sz w:val="24"/>
          <w:szCs w:val="24"/>
        </w:rPr>
      </w:pPr>
      <w:r w:rsidRPr="000A3D68">
        <w:rPr>
          <w:sz w:val="24"/>
          <w:szCs w:val="24"/>
        </w:rPr>
        <w:t>2.14</w:t>
      </w:r>
      <w:r w:rsidRPr="000A3D68">
        <w:rPr>
          <w:sz w:val="24"/>
          <w:szCs w:val="24"/>
        </w:rPr>
        <w:tab/>
        <w:t xml:space="preserve">The Group heard evidence from additional experts, including Supporter Trusts, </w:t>
      </w:r>
      <w:r>
        <w:rPr>
          <w:sz w:val="24"/>
          <w:szCs w:val="24"/>
        </w:rPr>
        <w:t xml:space="preserve">academics, </w:t>
      </w:r>
      <w:r w:rsidRPr="000A3D68">
        <w:rPr>
          <w:sz w:val="24"/>
          <w:szCs w:val="24"/>
        </w:rPr>
        <w:t xml:space="preserve">and experts from the financial, tax and insolvency professions, and </w:t>
      </w:r>
      <w:r>
        <w:rPr>
          <w:sz w:val="24"/>
          <w:szCs w:val="24"/>
        </w:rPr>
        <w:t xml:space="preserve">the government </w:t>
      </w:r>
      <w:r w:rsidRPr="000A3D68">
        <w:rPr>
          <w:sz w:val="24"/>
          <w:szCs w:val="24"/>
        </w:rPr>
        <w:t xml:space="preserve">departments </w:t>
      </w:r>
      <w:r>
        <w:rPr>
          <w:sz w:val="24"/>
          <w:szCs w:val="24"/>
        </w:rPr>
        <w:t xml:space="preserve">responsible for regulation in those areas </w:t>
      </w:r>
      <w:r w:rsidRPr="000A3D68">
        <w:rPr>
          <w:sz w:val="24"/>
          <w:szCs w:val="24"/>
        </w:rPr>
        <w:t>- further details are included in Appendix One.</w:t>
      </w:r>
    </w:p>
    <w:p w14:paraId="54DA6358" w14:textId="77777777" w:rsidR="00E33DE5" w:rsidRDefault="00E33DE5" w:rsidP="00E33DE5">
      <w:pPr>
        <w:pStyle w:val="Body"/>
        <w:ind w:left="720" w:hanging="720"/>
        <w:jc w:val="both"/>
        <w:rPr>
          <w:sz w:val="24"/>
          <w:szCs w:val="24"/>
        </w:rPr>
      </w:pPr>
    </w:p>
    <w:p w14:paraId="592206A7" w14:textId="77777777" w:rsidR="00E33DE5" w:rsidRDefault="00E33DE5" w:rsidP="00E33DE5">
      <w:pPr>
        <w:pStyle w:val="Body"/>
        <w:ind w:left="720" w:hanging="720"/>
        <w:rPr>
          <w:sz w:val="24"/>
          <w:szCs w:val="24"/>
        </w:rPr>
      </w:pPr>
    </w:p>
    <w:p w14:paraId="09660CCA" w14:textId="77777777" w:rsidR="00E33DE5" w:rsidRDefault="00E33DE5" w:rsidP="00E33DE5">
      <w:pPr>
        <w:pStyle w:val="Body"/>
        <w:ind w:left="720" w:hanging="720"/>
        <w:rPr>
          <w:sz w:val="24"/>
          <w:szCs w:val="24"/>
        </w:rPr>
      </w:pPr>
    </w:p>
    <w:p w14:paraId="2B0545E0" w14:textId="77777777" w:rsidR="00E33DE5" w:rsidRDefault="00E33DE5" w:rsidP="00E33DE5">
      <w:pPr>
        <w:pStyle w:val="Body"/>
        <w:ind w:left="720" w:hanging="720"/>
        <w:rPr>
          <w:sz w:val="24"/>
          <w:szCs w:val="24"/>
        </w:rPr>
      </w:pPr>
    </w:p>
    <w:p w14:paraId="04566776" w14:textId="77777777" w:rsidR="00E33DE5" w:rsidRDefault="00E33DE5" w:rsidP="00E33DE5">
      <w:pPr>
        <w:pStyle w:val="Body"/>
        <w:ind w:left="720" w:hanging="720"/>
        <w:rPr>
          <w:sz w:val="24"/>
          <w:szCs w:val="24"/>
        </w:rPr>
      </w:pPr>
    </w:p>
    <w:p w14:paraId="01CBDF7B" w14:textId="77777777" w:rsidR="00E33DE5" w:rsidRDefault="00E33DE5" w:rsidP="00E33DE5">
      <w:pPr>
        <w:pStyle w:val="Body"/>
        <w:ind w:left="720" w:hanging="720"/>
        <w:rPr>
          <w:sz w:val="24"/>
          <w:szCs w:val="24"/>
        </w:rPr>
      </w:pPr>
    </w:p>
    <w:p w14:paraId="05491B59" w14:textId="77777777" w:rsidR="00E33DE5" w:rsidRDefault="00E33DE5" w:rsidP="00E33DE5">
      <w:pPr>
        <w:pStyle w:val="Body"/>
        <w:ind w:left="720" w:hanging="720"/>
        <w:rPr>
          <w:sz w:val="24"/>
          <w:szCs w:val="24"/>
        </w:rPr>
      </w:pPr>
    </w:p>
    <w:p w14:paraId="60AAD882" w14:textId="77777777" w:rsidR="00E33DE5" w:rsidRDefault="00E33DE5" w:rsidP="00E33DE5">
      <w:pPr>
        <w:pStyle w:val="Body"/>
        <w:ind w:left="720" w:hanging="720"/>
        <w:rPr>
          <w:sz w:val="24"/>
          <w:szCs w:val="24"/>
        </w:rPr>
      </w:pPr>
    </w:p>
    <w:p w14:paraId="1540E663" w14:textId="77777777" w:rsidR="00E33DE5" w:rsidRDefault="00E33DE5" w:rsidP="00E33DE5">
      <w:pPr>
        <w:pStyle w:val="Body"/>
        <w:ind w:left="720" w:hanging="720"/>
        <w:rPr>
          <w:sz w:val="24"/>
          <w:szCs w:val="24"/>
        </w:rPr>
      </w:pPr>
    </w:p>
    <w:p w14:paraId="75D30F1F" w14:textId="77777777" w:rsidR="00E33DE5" w:rsidRDefault="00E33DE5" w:rsidP="00E33DE5">
      <w:pPr>
        <w:pStyle w:val="Body"/>
        <w:ind w:left="720" w:hanging="720"/>
        <w:rPr>
          <w:sz w:val="24"/>
          <w:szCs w:val="24"/>
        </w:rPr>
      </w:pPr>
    </w:p>
    <w:p w14:paraId="3CF80A14" w14:textId="77777777" w:rsidR="00E33DE5" w:rsidRDefault="00E33DE5" w:rsidP="00E33DE5">
      <w:pPr>
        <w:pStyle w:val="Body"/>
        <w:ind w:left="720" w:hanging="720"/>
        <w:rPr>
          <w:sz w:val="24"/>
          <w:szCs w:val="24"/>
        </w:rPr>
      </w:pPr>
    </w:p>
    <w:p w14:paraId="12A777D0" w14:textId="77777777" w:rsidR="00E33DE5" w:rsidRDefault="00E33DE5" w:rsidP="00E33DE5">
      <w:pPr>
        <w:pStyle w:val="Body"/>
        <w:ind w:left="720" w:hanging="720"/>
        <w:rPr>
          <w:sz w:val="24"/>
          <w:szCs w:val="24"/>
        </w:rPr>
      </w:pPr>
    </w:p>
    <w:p w14:paraId="3DAC122C" w14:textId="77777777" w:rsidR="00E33DE5" w:rsidRDefault="00E33DE5" w:rsidP="00E33DE5">
      <w:pPr>
        <w:pStyle w:val="Body"/>
        <w:ind w:left="720" w:hanging="720"/>
        <w:rPr>
          <w:sz w:val="24"/>
          <w:szCs w:val="24"/>
        </w:rPr>
      </w:pPr>
    </w:p>
    <w:p w14:paraId="0D41F0E3" w14:textId="77777777" w:rsidR="00E33DE5" w:rsidRDefault="00E33DE5" w:rsidP="00E33DE5">
      <w:pPr>
        <w:pStyle w:val="Body"/>
        <w:ind w:left="720" w:hanging="720"/>
        <w:rPr>
          <w:sz w:val="24"/>
          <w:szCs w:val="24"/>
        </w:rPr>
      </w:pPr>
    </w:p>
    <w:p w14:paraId="35C2F235" w14:textId="77777777" w:rsidR="00E33DE5" w:rsidRDefault="00E33DE5" w:rsidP="00E33DE5">
      <w:pPr>
        <w:pStyle w:val="Body"/>
        <w:ind w:left="720" w:hanging="720"/>
        <w:rPr>
          <w:sz w:val="24"/>
          <w:szCs w:val="24"/>
        </w:rPr>
      </w:pPr>
    </w:p>
    <w:p w14:paraId="12D2A882" w14:textId="77777777" w:rsidR="00E33DE5" w:rsidRDefault="00E33DE5" w:rsidP="00E33DE5">
      <w:pPr>
        <w:pStyle w:val="Body"/>
        <w:ind w:left="720" w:hanging="720"/>
        <w:rPr>
          <w:sz w:val="24"/>
          <w:szCs w:val="24"/>
        </w:rPr>
      </w:pPr>
    </w:p>
    <w:p w14:paraId="3697411E" w14:textId="77777777" w:rsidR="00E33DE5" w:rsidRDefault="00E33DE5" w:rsidP="00E33DE5">
      <w:pPr>
        <w:pStyle w:val="Body"/>
        <w:ind w:left="720" w:hanging="720"/>
        <w:rPr>
          <w:sz w:val="24"/>
          <w:szCs w:val="24"/>
        </w:rPr>
      </w:pPr>
    </w:p>
    <w:p w14:paraId="63A9F716" w14:textId="77777777" w:rsidR="00E33DE5" w:rsidRDefault="00E33DE5" w:rsidP="00E33DE5">
      <w:pPr>
        <w:pStyle w:val="Body"/>
        <w:ind w:left="720" w:hanging="720"/>
        <w:rPr>
          <w:sz w:val="24"/>
          <w:szCs w:val="24"/>
        </w:rPr>
      </w:pPr>
    </w:p>
    <w:p w14:paraId="0A78E302" w14:textId="77777777" w:rsidR="00E33DE5" w:rsidRDefault="00E33DE5" w:rsidP="00E33DE5">
      <w:pPr>
        <w:pStyle w:val="Body"/>
        <w:ind w:left="720" w:hanging="720"/>
        <w:rPr>
          <w:sz w:val="24"/>
          <w:szCs w:val="24"/>
        </w:rPr>
      </w:pPr>
    </w:p>
    <w:p w14:paraId="5AA9794D" w14:textId="77777777" w:rsidR="00E33DE5" w:rsidRDefault="00E33DE5" w:rsidP="00E33DE5">
      <w:pPr>
        <w:pStyle w:val="Body"/>
        <w:ind w:left="720" w:hanging="720"/>
        <w:rPr>
          <w:sz w:val="24"/>
          <w:szCs w:val="24"/>
        </w:rPr>
      </w:pPr>
    </w:p>
    <w:p w14:paraId="329F53F1" w14:textId="77777777" w:rsidR="00E33DE5" w:rsidRDefault="00E33DE5" w:rsidP="00E33DE5">
      <w:pPr>
        <w:pStyle w:val="Body"/>
        <w:ind w:left="720" w:hanging="720"/>
        <w:rPr>
          <w:sz w:val="24"/>
          <w:szCs w:val="24"/>
        </w:rPr>
      </w:pPr>
    </w:p>
    <w:p w14:paraId="25641DA4" w14:textId="77777777" w:rsidR="00E33DE5" w:rsidRDefault="00E33DE5" w:rsidP="00E33DE5">
      <w:pPr>
        <w:pStyle w:val="Body"/>
        <w:ind w:left="720" w:hanging="720"/>
        <w:rPr>
          <w:sz w:val="24"/>
          <w:szCs w:val="24"/>
        </w:rPr>
      </w:pPr>
    </w:p>
    <w:p w14:paraId="0CD1F54C" w14:textId="77777777" w:rsidR="00E33DE5" w:rsidRDefault="00E33DE5" w:rsidP="00E33DE5">
      <w:pPr>
        <w:pStyle w:val="Body"/>
        <w:ind w:left="720" w:hanging="720"/>
        <w:rPr>
          <w:sz w:val="24"/>
          <w:szCs w:val="24"/>
        </w:rPr>
      </w:pPr>
    </w:p>
    <w:p w14:paraId="6DBC1A7B" w14:textId="77777777" w:rsidR="00E33DE5" w:rsidRDefault="00E33DE5" w:rsidP="00E33DE5">
      <w:pPr>
        <w:pStyle w:val="Body"/>
        <w:ind w:left="720" w:hanging="720"/>
        <w:rPr>
          <w:sz w:val="24"/>
          <w:szCs w:val="24"/>
        </w:rPr>
      </w:pPr>
    </w:p>
    <w:p w14:paraId="6450D186" w14:textId="77777777" w:rsidR="00E33DE5" w:rsidRDefault="00E33DE5" w:rsidP="00E33DE5">
      <w:pPr>
        <w:pStyle w:val="Body"/>
        <w:ind w:left="720" w:hanging="720"/>
        <w:rPr>
          <w:sz w:val="24"/>
          <w:szCs w:val="24"/>
        </w:rPr>
      </w:pPr>
    </w:p>
    <w:p w14:paraId="0B82F0CD" w14:textId="77777777" w:rsidR="00E33DE5" w:rsidRDefault="00E33DE5" w:rsidP="00E33DE5">
      <w:pPr>
        <w:pStyle w:val="Body"/>
        <w:ind w:left="720" w:hanging="720"/>
        <w:rPr>
          <w:sz w:val="24"/>
          <w:szCs w:val="24"/>
        </w:rPr>
      </w:pPr>
    </w:p>
    <w:p w14:paraId="395CAA43" w14:textId="77777777" w:rsidR="00E33DE5" w:rsidRPr="000A3D68" w:rsidRDefault="00E33DE5" w:rsidP="00E33DE5">
      <w:pPr>
        <w:pStyle w:val="Body"/>
        <w:ind w:left="720" w:hanging="720"/>
        <w:rPr>
          <w:sz w:val="24"/>
          <w:szCs w:val="24"/>
        </w:rPr>
      </w:pPr>
    </w:p>
    <w:p w14:paraId="32FC9240" w14:textId="77777777" w:rsidR="00E33DE5" w:rsidRPr="000A3D68" w:rsidRDefault="00E33DE5" w:rsidP="00E33DE5">
      <w:pPr>
        <w:pStyle w:val="Body"/>
        <w:rPr>
          <w:sz w:val="24"/>
          <w:szCs w:val="24"/>
        </w:rPr>
      </w:pPr>
    </w:p>
    <w:p w14:paraId="1E8366C9" w14:textId="77777777" w:rsidR="00E33DE5" w:rsidRDefault="00E33DE5" w:rsidP="00E33DE5">
      <w:pPr>
        <w:pStyle w:val="Body"/>
        <w:rPr>
          <w:sz w:val="24"/>
          <w:szCs w:val="24"/>
        </w:rPr>
      </w:pPr>
    </w:p>
    <w:p w14:paraId="320AF613" w14:textId="77777777" w:rsidR="00E33DE5" w:rsidRDefault="00E33DE5" w:rsidP="00E33DE5">
      <w:pPr>
        <w:pStyle w:val="Body"/>
        <w:rPr>
          <w:sz w:val="24"/>
          <w:szCs w:val="24"/>
        </w:rPr>
      </w:pPr>
    </w:p>
    <w:p w14:paraId="698F148F" w14:textId="77777777" w:rsidR="00E33DE5" w:rsidRDefault="00E33DE5" w:rsidP="00E33DE5">
      <w:pPr>
        <w:pStyle w:val="Body"/>
        <w:rPr>
          <w:sz w:val="24"/>
          <w:szCs w:val="24"/>
        </w:rPr>
      </w:pPr>
    </w:p>
    <w:p w14:paraId="3114B41A" w14:textId="77777777" w:rsidR="00E33DE5" w:rsidRDefault="00E33DE5" w:rsidP="00E33DE5">
      <w:pPr>
        <w:pStyle w:val="Body"/>
        <w:rPr>
          <w:sz w:val="24"/>
          <w:szCs w:val="24"/>
        </w:rPr>
      </w:pPr>
    </w:p>
    <w:p w14:paraId="024E107B" w14:textId="77777777" w:rsidR="00E33DE5" w:rsidRDefault="00E33DE5" w:rsidP="00E33DE5">
      <w:pPr>
        <w:pStyle w:val="Body"/>
        <w:rPr>
          <w:sz w:val="24"/>
          <w:szCs w:val="24"/>
        </w:rPr>
      </w:pPr>
    </w:p>
    <w:p w14:paraId="07DAF9A8" w14:textId="77777777" w:rsidR="00E33DE5" w:rsidRDefault="00E33DE5" w:rsidP="00E33DE5">
      <w:pPr>
        <w:pStyle w:val="Body"/>
        <w:rPr>
          <w:sz w:val="24"/>
          <w:szCs w:val="24"/>
        </w:rPr>
      </w:pPr>
    </w:p>
    <w:p w14:paraId="76A853A2" w14:textId="77777777" w:rsidR="00E33DE5" w:rsidRDefault="00E33DE5" w:rsidP="00E33DE5">
      <w:pPr>
        <w:pStyle w:val="Body"/>
        <w:rPr>
          <w:sz w:val="24"/>
          <w:szCs w:val="24"/>
        </w:rPr>
      </w:pPr>
    </w:p>
    <w:p w14:paraId="329D6820" w14:textId="77777777" w:rsidR="00E33DE5" w:rsidRDefault="00E33DE5" w:rsidP="00E33DE5">
      <w:pPr>
        <w:pStyle w:val="Body"/>
        <w:rPr>
          <w:sz w:val="24"/>
          <w:szCs w:val="24"/>
        </w:rPr>
      </w:pPr>
    </w:p>
    <w:p w14:paraId="5BB06F1C" w14:textId="77777777" w:rsidR="00E33DE5" w:rsidRDefault="00E33DE5" w:rsidP="00E33DE5">
      <w:pPr>
        <w:pStyle w:val="Body"/>
        <w:rPr>
          <w:sz w:val="24"/>
          <w:szCs w:val="24"/>
        </w:rPr>
      </w:pPr>
    </w:p>
    <w:p w14:paraId="1AA37D0F" w14:textId="77777777" w:rsidR="00E33DE5" w:rsidRDefault="00E33DE5" w:rsidP="00E33DE5">
      <w:pPr>
        <w:pStyle w:val="Body"/>
        <w:rPr>
          <w:sz w:val="24"/>
          <w:szCs w:val="24"/>
        </w:rPr>
      </w:pPr>
    </w:p>
    <w:p w14:paraId="0D0173E8" w14:textId="77777777" w:rsidR="00E33DE5" w:rsidRDefault="00E33DE5" w:rsidP="00E33DE5">
      <w:pPr>
        <w:pStyle w:val="Body"/>
        <w:rPr>
          <w:sz w:val="24"/>
          <w:szCs w:val="24"/>
        </w:rPr>
      </w:pPr>
    </w:p>
    <w:p w14:paraId="0BC83B64" w14:textId="77777777" w:rsidR="00E33DE5" w:rsidRPr="000A3D68" w:rsidRDefault="00E33DE5" w:rsidP="00E33DE5">
      <w:pPr>
        <w:pStyle w:val="Body"/>
        <w:rPr>
          <w:sz w:val="24"/>
          <w:szCs w:val="24"/>
        </w:rPr>
      </w:pPr>
    </w:p>
    <w:p w14:paraId="1B9B0FF8" w14:textId="77777777" w:rsidR="00E33DE5" w:rsidRDefault="00E33DE5" w:rsidP="00E33DE5">
      <w:pPr>
        <w:rPr>
          <w:rFonts w:ascii="Helvetica" w:hAnsi="Arial Unicode MS" w:cs="Arial Unicode MS"/>
          <w:b/>
          <w:bCs/>
          <w:color w:val="000000"/>
          <w:u w:val="single"/>
        </w:rPr>
      </w:pPr>
      <w:r>
        <w:rPr>
          <w:b/>
          <w:bCs/>
          <w:u w:val="single"/>
        </w:rPr>
        <w:lastRenderedPageBreak/>
        <w:br w:type="page"/>
      </w:r>
    </w:p>
    <w:p w14:paraId="26C0701E" w14:textId="77777777" w:rsidR="00E33DE5" w:rsidRPr="0017716B" w:rsidRDefault="00E33DE5" w:rsidP="00E33DE5">
      <w:pPr>
        <w:pStyle w:val="Body"/>
        <w:rPr>
          <w:b/>
          <w:bCs/>
          <w:sz w:val="24"/>
          <w:szCs w:val="24"/>
        </w:rPr>
      </w:pPr>
      <w:r>
        <w:rPr>
          <w:b/>
          <w:bCs/>
          <w:sz w:val="24"/>
          <w:szCs w:val="24"/>
        </w:rPr>
        <w:lastRenderedPageBreak/>
        <w:t>SUMMARY</w:t>
      </w:r>
    </w:p>
    <w:p w14:paraId="3F99EC44" w14:textId="77777777" w:rsidR="00E33DE5" w:rsidRPr="000A3D68" w:rsidRDefault="00E33DE5" w:rsidP="00E33DE5">
      <w:pPr>
        <w:pStyle w:val="Body"/>
        <w:rPr>
          <w:sz w:val="24"/>
          <w:szCs w:val="24"/>
        </w:rPr>
      </w:pPr>
    </w:p>
    <w:p w14:paraId="0F09BD7B" w14:textId="77777777" w:rsidR="00E33DE5" w:rsidRPr="000A3D68" w:rsidRDefault="00E33DE5" w:rsidP="00E33DE5">
      <w:pPr>
        <w:pStyle w:val="Body"/>
        <w:jc w:val="both"/>
        <w:rPr>
          <w:sz w:val="24"/>
          <w:szCs w:val="24"/>
        </w:rPr>
      </w:pPr>
      <w:r w:rsidRPr="000A3D68">
        <w:rPr>
          <w:sz w:val="24"/>
          <w:szCs w:val="24"/>
        </w:rPr>
        <w:t>Full details of the Group</w:t>
      </w:r>
      <w:r w:rsidRPr="000A3D68">
        <w:rPr>
          <w:rFonts w:ascii="Arial Unicode MS" w:hAnsi="Helvetica"/>
          <w:sz w:val="24"/>
          <w:szCs w:val="24"/>
        </w:rPr>
        <w:t>’</w:t>
      </w:r>
      <w:r w:rsidRPr="000A3D68">
        <w:rPr>
          <w:sz w:val="24"/>
          <w:szCs w:val="24"/>
        </w:rPr>
        <w:t>s recommendations a</w:t>
      </w:r>
      <w:r>
        <w:rPr>
          <w:sz w:val="24"/>
          <w:szCs w:val="24"/>
        </w:rPr>
        <w:t>re outlined in the main body of the report which follows this section.</w:t>
      </w:r>
      <w:r w:rsidRPr="000A3D68">
        <w:rPr>
          <w:sz w:val="24"/>
          <w:szCs w:val="24"/>
        </w:rPr>
        <w:t xml:space="preserve"> A summary of the Group</w:t>
      </w:r>
      <w:r w:rsidRPr="000A3D68">
        <w:rPr>
          <w:rFonts w:ascii="Arial Unicode MS" w:hAnsi="Helvetica"/>
          <w:sz w:val="24"/>
          <w:szCs w:val="24"/>
        </w:rPr>
        <w:t>’</w:t>
      </w:r>
      <w:r w:rsidRPr="000A3D68">
        <w:rPr>
          <w:sz w:val="24"/>
          <w:szCs w:val="24"/>
        </w:rPr>
        <w:t>s recommendations is provided below.</w:t>
      </w:r>
    </w:p>
    <w:p w14:paraId="03B6C3D2" w14:textId="77777777" w:rsidR="00E33DE5" w:rsidRPr="000A3D68" w:rsidRDefault="00E33DE5" w:rsidP="00E33DE5">
      <w:pPr>
        <w:pStyle w:val="Body"/>
        <w:jc w:val="both"/>
        <w:rPr>
          <w:sz w:val="24"/>
          <w:szCs w:val="24"/>
        </w:rPr>
      </w:pPr>
    </w:p>
    <w:p w14:paraId="1583023E" w14:textId="77777777" w:rsidR="00E33DE5" w:rsidRPr="000A3D68" w:rsidRDefault="00E33DE5" w:rsidP="00E33DE5">
      <w:pPr>
        <w:pStyle w:val="Body"/>
        <w:ind w:left="720" w:hanging="720"/>
        <w:jc w:val="both"/>
        <w:rPr>
          <w:sz w:val="24"/>
          <w:szCs w:val="24"/>
        </w:rPr>
      </w:pPr>
      <w:r w:rsidRPr="000A3D68">
        <w:rPr>
          <w:sz w:val="24"/>
          <w:szCs w:val="24"/>
        </w:rPr>
        <w:t>3.0</w:t>
      </w:r>
      <w:r w:rsidRPr="000A3D68">
        <w:rPr>
          <w:sz w:val="24"/>
          <w:szCs w:val="24"/>
        </w:rPr>
        <w:tab/>
        <w:t>The Group believes that Fan Ownership is a legitimate ambition, but that significant barriers exist which have made the process unnecessarily difficult. The Group examined these barriers in detail, including hearing evidence from Supporters Trusts who own and run their clubs and have a first-hand knowledge of the purchase process.</w:t>
      </w:r>
    </w:p>
    <w:p w14:paraId="5DF9CBC7" w14:textId="77777777" w:rsidR="00E33DE5" w:rsidRPr="000A3D68" w:rsidRDefault="00E33DE5" w:rsidP="00E33DE5">
      <w:pPr>
        <w:pStyle w:val="Body"/>
        <w:jc w:val="both"/>
        <w:rPr>
          <w:sz w:val="24"/>
          <w:szCs w:val="24"/>
        </w:rPr>
      </w:pPr>
    </w:p>
    <w:p w14:paraId="530B8787" w14:textId="77777777" w:rsidR="00E33DE5" w:rsidRPr="000A3D68" w:rsidRDefault="00E33DE5" w:rsidP="00E33DE5">
      <w:pPr>
        <w:pStyle w:val="Body"/>
        <w:ind w:left="720" w:hanging="720"/>
        <w:jc w:val="both"/>
        <w:rPr>
          <w:sz w:val="24"/>
          <w:szCs w:val="24"/>
        </w:rPr>
      </w:pPr>
      <w:r w:rsidRPr="000A3D68">
        <w:rPr>
          <w:sz w:val="24"/>
          <w:szCs w:val="24"/>
        </w:rPr>
        <w:t>3.1</w:t>
      </w:r>
      <w:r w:rsidRPr="000A3D68">
        <w:rPr>
          <w:sz w:val="24"/>
          <w:szCs w:val="24"/>
        </w:rPr>
        <w:tab/>
        <w:t xml:space="preserve">To address these barriers, the Group has proposed a series of recommendations, </w:t>
      </w:r>
      <w:r>
        <w:rPr>
          <w:sz w:val="24"/>
          <w:szCs w:val="24"/>
        </w:rPr>
        <w:t xml:space="preserve">with </w:t>
      </w:r>
      <w:r w:rsidRPr="000A3D68">
        <w:rPr>
          <w:sz w:val="24"/>
          <w:szCs w:val="24"/>
        </w:rPr>
        <w:t>timelines for implementation which will give supporters a fairer, more realistic chanc</w:t>
      </w:r>
      <w:r>
        <w:rPr>
          <w:sz w:val="24"/>
          <w:szCs w:val="24"/>
        </w:rPr>
        <w:t xml:space="preserve">e of </w:t>
      </w:r>
      <w:r w:rsidRPr="000A3D68">
        <w:rPr>
          <w:sz w:val="24"/>
          <w:szCs w:val="24"/>
        </w:rPr>
        <w:t>achieving a level of ownership of and thus involvement in their football clubs.</w:t>
      </w:r>
    </w:p>
    <w:p w14:paraId="7C5B3801" w14:textId="77777777" w:rsidR="00E33DE5" w:rsidRPr="000A3D68" w:rsidRDefault="00E33DE5" w:rsidP="00E33DE5">
      <w:pPr>
        <w:pStyle w:val="Body"/>
        <w:jc w:val="both"/>
        <w:rPr>
          <w:sz w:val="24"/>
          <w:szCs w:val="24"/>
        </w:rPr>
      </w:pPr>
    </w:p>
    <w:p w14:paraId="52808921" w14:textId="77777777" w:rsidR="00E33DE5" w:rsidRDefault="00E33DE5" w:rsidP="00E33DE5">
      <w:pPr>
        <w:pStyle w:val="Body"/>
        <w:ind w:left="720" w:hanging="720"/>
        <w:jc w:val="both"/>
        <w:rPr>
          <w:sz w:val="24"/>
          <w:szCs w:val="24"/>
        </w:rPr>
      </w:pPr>
      <w:r w:rsidRPr="000A3D68">
        <w:rPr>
          <w:sz w:val="24"/>
          <w:szCs w:val="24"/>
        </w:rPr>
        <w:t>3.2</w:t>
      </w:r>
      <w:r w:rsidRPr="000A3D68">
        <w:rPr>
          <w:sz w:val="24"/>
          <w:szCs w:val="24"/>
        </w:rPr>
        <w:tab/>
        <w:t xml:space="preserve">Our </w:t>
      </w:r>
      <w:r w:rsidRPr="000A3D68">
        <w:rPr>
          <w:b/>
          <w:sz w:val="24"/>
          <w:szCs w:val="24"/>
          <w:u w:val="single"/>
        </w:rPr>
        <w:t>ownership</w:t>
      </w:r>
      <w:r w:rsidRPr="000A3D68">
        <w:rPr>
          <w:sz w:val="24"/>
          <w:szCs w:val="24"/>
        </w:rPr>
        <w:t xml:space="preserve"> recommendations focus on three key areas - the </w:t>
      </w:r>
      <w:r w:rsidRPr="000A3D68">
        <w:rPr>
          <w:b/>
          <w:sz w:val="24"/>
          <w:szCs w:val="24"/>
        </w:rPr>
        <w:t>insolvency process</w:t>
      </w:r>
      <w:r>
        <w:rPr>
          <w:sz w:val="24"/>
          <w:szCs w:val="24"/>
        </w:rPr>
        <w:t xml:space="preserve">, </w:t>
      </w:r>
      <w:proofErr w:type="spellStart"/>
      <w:r w:rsidRPr="000A3D68">
        <w:rPr>
          <w:sz w:val="24"/>
          <w:szCs w:val="24"/>
        </w:rPr>
        <w:t>recognising</w:t>
      </w:r>
      <w:proofErr w:type="spellEnd"/>
      <w:r w:rsidRPr="000A3D68">
        <w:rPr>
          <w:sz w:val="24"/>
          <w:szCs w:val="24"/>
        </w:rPr>
        <w:t xml:space="preserve"> that</w:t>
      </w:r>
      <w:r>
        <w:rPr>
          <w:sz w:val="24"/>
          <w:szCs w:val="24"/>
        </w:rPr>
        <w:t xml:space="preserve"> historically</w:t>
      </w:r>
      <w:r w:rsidRPr="000A3D68">
        <w:rPr>
          <w:sz w:val="24"/>
          <w:szCs w:val="24"/>
        </w:rPr>
        <w:t xml:space="preserve"> most opportunities for supporter ownershi</w:t>
      </w:r>
      <w:r>
        <w:rPr>
          <w:sz w:val="24"/>
          <w:szCs w:val="24"/>
        </w:rPr>
        <w:t>p at the top five levels of the game have emanated from football clubs entering into insolvency</w:t>
      </w:r>
      <w:r w:rsidRPr="000A3D68">
        <w:rPr>
          <w:sz w:val="24"/>
          <w:szCs w:val="24"/>
        </w:rPr>
        <w:t xml:space="preserve">, a </w:t>
      </w:r>
      <w:r w:rsidRPr="000A3D68">
        <w:rPr>
          <w:b/>
          <w:sz w:val="24"/>
          <w:szCs w:val="24"/>
        </w:rPr>
        <w:t>revised tax structure</w:t>
      </w:r>
      <w:r w:rsidRPr="000A3D68">
        <w:rPr>
          <w:sz w:val="24"/>
          <w:szCs w:val="24"/>
        </w:rPr>
        <w:t xml:space="preserve"> for s</w:t>
      </w:r>
      <w:r>
        <w:rPr>
          <w:sz w:val="24"/>
          <w:szCs w:val="24"/>
        </w:rPr>
        <w:t xml:space="preserve">upporter owned clubs, and the </w:t>
      </w:r>
      <w:r w:rsidRPr="000A3D68">
        <w:rPr>
          <w:sz w:val="24"/>
          <w:szCs w:val="24"/>
        </w:rPr>
        <w:t xml:space="preserve">provision of </w:t>
      </w:r>
      <w:r w:rsidRPr="000A3D68">
        <w:rPr>
          <w:b/>
          <w:sz w:val="24"/>
          <w:szCs w:val="24"/>
        </w:rPr>
        <w:t>funding and expertise</w:t>
      </w:r>
      <w:r w:rsidRPr="000A3D68">
        <w:rPr>
          <w:sz w:val="24"/>
          <w:szCs w:val="24"/>
        </w:rPr>
        <w:t xml:space="preserve"> to supporters during a bidding process. </w:t>
      </w:r>
    </w:p>
    <w:p w14:paraId="2819A01D" w14:textId="77777777" w:rsidR="00E33DE5" w:rsidRDefault="00E33DE5" w:rsidP="00E33DE5">
      <w:pPr>
        <w:pStyle w:val="Body"/>
        <w:ind w:left="720" w:hanging="720"/>
        <w:jc w:val="both"/>
        <w:rPr>
          <w:sz w:val="24"/>
          <w:szCs w:val="24"/>
        </w:rPr>
      </w:pPr>
    </w:p>
    <w:p w14:paraId="7A204C4D" w14:textId="77777777" w:rsidR="00E33DE5" w:rsidRPr="00034B32" w:rsidRDefault="00E33DE5" w:rsidP="00E33DE5">
      <w:pPr>
        <w:pStyle w:val="Body"/>
        <w:ind w:left="720" w:hanging="720"/>
        <w:jc w:val="both"/>
        <w:rPr>
          <w:b/>
          <w:sz w:val="24"/>
          <w:szCs w:val="24"/>
          <w:u w:val="single"/>
        </w:rPr>
      </w:pPr>
      <w:r w:rsidRPr="00034B32">
        <w:rPr>
          <w:b/>
          <w:sz w:val="24"/>
          <w:szCs w:val="24"/>
          <w:u w:val="single"/>
        </w:rPr>
        <w:t>Insolvency</w:t>
      </w:r>
    </w:p>
    <w:p w14:paraId="441C2906" w14:textId="77777777" w:rsidR="00E33DE5" w:rsidRPr="000A3D68" w:rsidRDefault="00E33DE5" w:rsidP="00E33DE5">
      <w:pPr>
        <w:pStyle w:val="Body"/>
        <w:jc w:val="both"/>
        <w:rPr>
          <w:sz w:val="24"/>
          <w:szCs w:val="24"/>
        </w:rPr>
      </w:pPr>
    </w:p>
    <w:p w14:paraId="075E992F" w14:textId="77777777" w:rsidR="00E33DE5" w:rsidRPr="000A3D68" w:rsidRDefault="00E33DE5" w:rsidP="00E33DE5">
      <w:pPr>
        <w:pStyle w:val="Body"/>
        <w:ind w:left="720" w:hanging="720"/>
        <w:jc w:val="both"/>
        <w:rPr>
          <w:sz w:val="24"/>
          <w:szCs w:val="24"/>
        </w:rPr>
      </w:pPr>
      <w:r w:rsidRPr="000A3D68">
        <w:rPr>
          <w:sz w:val="24"/>
          <w:szCs w:val="24"/>
        </w:rPr>
        <w:t>3.3</w:t>
      </w:r>
      <w:r w:rsidRPr="000A3D68">
        <w:rPr>
          <w:sz w:val="24"/>
          <w:szCs w:val="24"/>
        </w:rPr>
        <w:tab/>
        <w:t>The report contains</w:t>
      </w:r>
      <w:r>
        <w:rPr>
          <w:sz w:val="24"/>
          <w:szCs w:val="24"/>
        </w:rPr>
        <w:t xml:space="preserve"> clear recommendations for the </w:t>
      </w:r>
      <w:r w:rsidRPr="000A3D68">
        <w:rPr>
          <w:sz w:val="24"/>
          <w:szCs w:val="24"/>
        </w:rPr>
        <w:t>manage</w:t>
      </w:r>
      <w:r>
        <w:rPr>
          <w:sz w:val="24"/>
          <w:szCs w:val="24"/>
        </w:rPr>
        <w:t xml:space="preserve">ment of football insolvencies, </w:t>
      </w:r>
      <w:r w:rsidRPr="000A3D68">
        <w:rPr>
          <w:sz w:val="24"/>
          <w:szCs w:val="24"/>
        </w:rPr>
        <w:t xml:space="preserve">and will ensure that Supporter Trusts have a fair chance of </w:t>
      </w:r>
      <w:r>
        <w:rPr>
          <w:sz w:val="24"/>
          <w:szCs w:val="24"/>
        </w:rPr>
        <w:t xml:space="preserve">involvement in any process for </w:t>
      </w:r>
      <w:r w:rsidRPr="000A3D68">
        <w:rPr>
          <w:sz w:val="24"/>
          <w:szCs w:val="24"/>
        </w:rPr>
        <w:t>purchasing their clubs from administration.</w:t>
      </w:r>
    </w:p>
    <w:p w14:paraId="532756EC" w14:textId="77777777" w:rsidR="00E33DE5" w:rsidRPr="000A3D68" w:rsidRDefault="00E33DE5" w:rsidP="00E33DE5">
      <w:pPr>
        <w:pStyle w:val="Body"/>
        <w:jc w:val="both"/>
        <w:rPr>
          <w:sz w:val="24"/>
          <w:szCs w:val="24"/>
        </w:rPr>
      </w:pPr>
    </w:p>
    <w:p w14:paraId="273E7414" w14:textId="77777777" w:rsidR="00E33DE5" w:rsidRPr="000A3D68" w:rsidRDefault="00E33DE5" w:rsidP="00E33DE5">
      <w:pPr>
        <w:pStyle w:val="Body"/>
        <w:ind w:left="720" w:hanging="720"/>
        <w:jc w:val="both"/>
        <w:rPr>
          <w:sz w:val="24"/>
          <w:szCs w:val="24"/>
        </w:rPr>
      </w:pPr>
      <w:r w:rsidRPr="000A3D68">
        <w:rPr>
          <w:sz w:val="24"/>
          <w:szCs w:val="24"/>
        </w:rPr>
        <w:t>3.4</w:t>
      </w:r>
      <w:r w:rsidRPr="000A3D68">
        <w:rPr>
          <w:sz w:val="24"/>
          <w:szCs w:val="24"/>
        </w:rPr>
        <w:tab/>
        <w:t>Key to this is ensuring that</w:t>
      </w:r>
      <w:r>
        <w:rPr>
          <w:sz w:val="24"/>
          <w:szCs w:val="24"/>
        </w:rPr>
        <w:t xml:space="preserve"> the appropriately constituted</w:t>
      </w:r>
      <w:r w:rsidRPr="000A3D68">
        <w:rPr>
          <w:sz w:val="24"/>
          <w:szCs w:val="24"/>
        </w:rPr>
        <w:t xml:space="preserve"> Supporters </w:t>
      </w:r>
      <w:r>
        <w:rPr>
          <w:sz w:val="24"/>
          <w:szCs w:val="24"/>
        </w:rPr>
        <w:t xml:space="preserve">Trusts </w:t>
      </w:r>
      <w:r w:rsidRPr="000A3D68">
        <w:rPr>
          <w:sz w:val="24"/>
          <w:szCs w:val="24"/>
        </w:rPr>
        <w:t xml:space="preserve">have </w:t>
      </w:r>
      <w:r>
        <w:rPr>
          <w:sz w:val="24"/>
          <w:szCs w:val="24"/>
          <w:u w:val="single"/>
        </w:rPr>
        <w:t xml:space="preserve">an opportunity to bid </w:t>
      </w:r>
      <w:r w:rsidRPr="000A3D68">
        <w:rPr>
          <w:sz w:val="24"/>
          <w:szCs w:val="24"/>
        </w:rPr>
        <w:t xml:space="preserve">for their clubs in the </w:t>
      </w:r>
      <w:r>
        <w:rPr>
          <w:sz w:val="24"/>
          <w:szCs w:val="24"/>
        </w:rPr>
        <w:t xml:space="preserve">event of </w:t>
      </w:r>
      <w:r w:rsidRPr="000A3D68">
        <w:rPr>
          <w:sz w:val="24"/>
          <w:szCs w:val="24"/>
        </w:rPr>
        <w:t>an insolvency, and that administrators handling an insolve</w:t>
      </w:r>
      <w:r>
        <w:rPr>
          <w:sz w:val="24"/>
          <w:szCs w:val="24"/>
        </w:rPr>
        <w:t xml:space="preserve">ncy procedure should meet </w:t>
      </w:r>
      <w:r w:rsidRPr="000A3D68">
        <w:rPr>
          <w:sz w:val="24"/>
          <w:szCs w:val="24"/>
        </w:rPr>
        <w:t xml:space="preserve">with the Supporters Trust and invite a bid from </w:t>
      </w:r>
      <w:r>
        <w:rPr>
          <w:sz w:val="24"/>
          <w:szCs w:val="24"/>
        </w:rPr>
        <w:t xml:space="preserve">it, if the Trust </w:t>
      </w:r>
      <w:r w:rsidRPr="000A3D68">
        <w:rPr>
          <w:sz w:val="24"/>
          <w:szCs w:val="24"/>
        </w:rPr>
        <w:t>is willing and able to mount a credible bid.</w:t>
      </w:r>
    </w:p>
    <w:p w14:paraId="21F7DCAA" w14:textId="77777777" w:rsidR="00E33DE5" w:rsidRPr="000A3D68" w:rsidRDefault="00E33DE5" w:rsidP="00E33DE5">
      <w:pPr>
        <w:pStyle w:val="Body"/>
        <w:jc w:val="both"/>
        <w:rPr>
          <w:sz w:val="24"/>
          <w:szCs w:val="24"/>
        </w:rPr>
      </w:pPr>
    </w:p>
    <w:p w14:paraId="3CD91E7B" w14:textId="77777777" w:rsidR="00E33DE5" w:rsidRDefault="00E33DE5" w:rsidP="00E33DE5">
      <w:pPr>
        <w:pStyle w:val="Body"/>
        <w:ind w:left="720" w:hanging="720"/>
        <w:jc w:val="both"/>
        <w:rPr>
          <w:sz w:val="24"/>
          <w:szCs w:val="24"/>
        </w:rPr>
      </w:pPr>
      <w:r w:rsidRPr="000A3D68">
        <w:rPr>
          <w:sz w:val="24"/>
          <w:szCs w:val="24"/>
        </w:rPr>
        <w:t>3.5</w:t>
      </w:r>
      <w:r w:rsidRPr="000A3D68">
        <w:rPr>
          <w:sz w:val="24"/>
          <w:szCs w:val="24"/>
        </w:rPr>
        <w:tab/>
      </w:r>
      <w:r w:rsidRPr="00E33DE5">
        <w:rPr>
          <w:rFonts w:hAnsi="Helvetica" w:cs="Helvetica"/>
          <w:sz w:val="24"/>
          <w:szCs w:val="24"/>
        </w:rPr>
        <w:t>Having participated in and taken into account the Group’s discussions on insolvency, this has now been included in the Football League’s new insolvency policy, which was under review in 2015. Requiring administrators to meet with Supporters Trusts – and enforcing an ‘opportunity to bid’ for supporters when a club is seeking to emerge from administration is a step change for supporter ownership in this country.</w:t>
      </w:r>
    </w:p>
    <w:p w14:paraId="70731B6A" w14:textId="77777777" w:rsidR="00E33DE5" w:rsidRPr="000A3D68" w:rsidRDefault="00E33DE5" w:rsidP="00E33DE5">
      <w:pPr>
        <w:pStyle w:val="Body"/>
        <w:jc w:val="both"/>
        <w:rPr>
          <w:sz w:val="24"/>
          <w:szCs w:val="24"/>
        </w:rPr>
      </w:pPr>
    </w:p>
    <w:p w14:paraId="0AEF9D55" w14:textId="77777777" w:rsidR="00E33DE5" w:rsidRPr="000A3D68" w:rsidRDefault="00E33DE5" w:rsidP="00E33DE5">
      <w:pPr>
        <w:pStyle w:val="Body"/>
        <w:ind w:left="720" w:hanging="720"/>
        <w:jc w:val="both"/>
        <w:rPr>
          <w:sz w:val="24"/>
          <w:szCs w:val="24"/>
        </w:rPr>
      </w:pPr>
      <w:r w:rsidRPr="000A3D68">
        <w:rPr>
          <w:sz w:val="24"/>
          <w:szCs w:val="24"/>
        </w:rPr>
        <w:t>3.6</w:t>
      </w:r>
      <w:r w:rsidRPr="000A3D68">
        <w:rPr>
          <w:sz w:val="24"/>
          <w:szCs w:val="24"/>
        </w:rPr>
        <w:tab/>
        <w:t xml:space="preserve">The Group </w:t>
      </w:r>
      <w:proofErr w:type="spellStart"/>
      <w:r w:rsidRPr="000A3D68">
        <w:rPr>
          <w:sz w:val="24"/>
          <w:szCs w:val="24"/>
        </w:rPr>
        <w:t>recognises</w:t>
      </w:r>
      <w:proofErr w:type="spellEnd"/>
      <w:r w:rsidRPr="000A3D68">
        <w:rPr>
          <w:sz w:val="24"/>
          <w:szCs w:val="24"/>
        </w:rPr>
        <w:t xml:space="preserve"> that, in a bidding situation, particularly when a club is in administration, a significant barrier for Supporter Groups is a lack of access to funds in order to pay for </w:t>
      </w:r>
      <w:r>
        <w:rPr>
          <w:sz w:val="24"/>
          <w:szCs w:val="24"/>
        </w:rPr>
        <w:t xml:space="preserve">professional </w:t>
      </w:r>
      <w:r w:rsidRPr="000A3D68">
        <w:rPr>
          <w:sz w:val="24"/>
          <w:szCs w:val="24"/>
        </w:rPr>
        <w:t>fees - often needed at short notice - to aid with developing a credible bid, raising finance and promoting community ownership.</w:t>
      </w:r>
    </w:p>
    <w:p w14:paraId="2573880B" w14:textId="77777777" w:rsidR="00E33DE5" w:rsidRPr="000A3D68" w:rsidRDefault="00E33DE5" w:rsidP="00E33DE5">
      <w:pPr>
        <w:pStyle w:val="Body"/>
        <w:jc w:val="both"/>
        <w:rPr>
          <w:sz w:val="24"/>
          <w:szCs w:val="24"/>
        </w:rPr>
      </w:pPr>
    </w:p>
    <w:p w14:paraId="5C36D062" w14:textId="77777777" w:rsidR="00E33DE5" w:rsidRPr="000A3D68" w:rsidRDefault="00E33DE5" w:rsidP="00E33DE5">
      <w:pPr>
        <w:pStyle w:val="Body"/>
        <w:ind w:left="720" w:hanging="720"/>
        <w:jc w:val="both"/>
        <w:rPr>
          <w:sz w:val="24"/>
          <w:szCs w:val="24"/>
        </w:rPr>
      </w:pPr>
      <w:r w:rsidRPr="000A3D68">
        <w:rPr>
          <w:sz w:val="24"/>
          <w:szCs w:val="24"/>
        </w:rPr>
        <w:t>3.7</w:t>
      </w:r>
      <w:r w:rsidRPr="000A3D68">
        <w:rPr>
          <w:sz w:val="24"/>
          <w:szCs w:val="24"/>
        </w:rPr>
        <w:tab/>
      </w:r>
      <w:r w:rsidRPr="00E33DE5">
        <w:rPr>
          <w:rFonts w:hAnsi="Helvetica" w:cs="Helvetica"/>
          <w:sz w:val="24"/>
          <w:szCs w:val="24"/>
        </w:rPr>
        <w:t xml:space="preserve">To remove this barrier, the Premier League and Fans Fund Panel have agreed to ensure that the terms of reference of the Fund permit Supporters Trusts of clubs in the National League, Football League and Premier League to apply for assistance with urgent and timely professional fees from an approved list of experts to assist fans in </w:t>
      </w:r>
      <w:r w:rsidRPr="00E33DE5">
        <w:rPr>
          <w:rFonts w:hAnsi="Helvetica" w:cs="Helvetica"/>
          <w:sz w:val="24"/>
          <w:szCs w:val="24"/>
        </w:rPr>
        <w:lastRenderedPageBreak/>
        <w:t>developing their plans when a club faces a crisis. This Fund should also be available for urgent fees for a ‘consented bid’ from an existing owner planning to sell the club.</w:t>
      </w:r>
      <w:r>
        <w:rPr>
          <w:sz w:val="24"/>
          <w:szCs w:val="24"/>
        </w:rPr>
        <w:t xml:space="preserve"> </w:t>
      </w:r>
    </w:p>
    <w:p w14:paraId="3DE516E5" w14:textId="77777777" w:rsidR="00E33DE5" w:rsidRPr="000A3D68" w:rsidRDefault="00E33DE5" w:rsidP="00E33DE5">
      <w:pPr>
        <w:pStyle w:val="Body"/>
        <w:jc w:val="both"/>
        <w:rPr>
          <w:sz w:val="24"/>
          <w:szCs w:val="24"/>
        </w:rPr>
      </w:pPr>
    </w:p>
    <w:p w14:paraId="18AC1A1F" w14:textId="77777777" w:rsidR="00E33DE5" w:rsidRPr="00C2067C" w:rsidRDefault="00E33DE5" w:rsidP="00E33DE5">
      <w:pPr>
        <w:pStyle w:val="Body"/>
        <w:ind w:left="720" w:hanging="720"/>
        <w:jc w:val="both"/>
        <w:rPr>
          <w:rFonts w:asciiTheme="minorHAnsi" w:hAnsiTheme="minorHAnsi" w:cstheme="minorHAnsi"/>
          <w:sz w:val="24"/>
          <w:szCs w:val="24"/>
        </w:rPr>
      </w:pPr>
      <w:r w:rsidRPr="000A3D68">
        <w:rPr>
          <w:sz w:val="24"/>
          <w:szCs w:val="24"/>
        </w:rPr>
        <w:t>3.8</w:t>
      </w:r>
      <w:r w:rsidRPr="00E33DE5">
        <w:rPr>
          <w:rFonts w:hAnsi="Helvetica" w:cs="Helvetica"/>
          <w:sz w:val="24"/>
          <w:szCs w:val="24"/>
        </w:rPr>
        <w:tab/>
      </w:r>
      <w:proofErr w:type="spellStart"/>
      <w:r w:rsidRPr="00E33DE5">
        <w:rPr>
          <w:rFonts w:hAnsi="Helvetica" w:cs="Helvetica"/>
          <w:sz w:val="24"/>
          <w:szCs w:val="24"/>
        </w:rPr>
        <w:t>Recognising</w:t>
      </w:r>
      <w:proofErr w:type="spellEnd"/>
      <w:r w:rsidRPr="00E33DE5">
        <w:rPr>
          <w:rFonts w:hAnsi="Helvetica" w:cs="Helvetica"/>
          <w:sz w:val="24"/>
          <w:szCs w:val="24"/>
        </w:rPr>
        <w:t xml:space="preserve"> that many football supporters have professional skills, and are keen to use these skills to support their clubs when a club is in trouble, Supporters Direct, supported by Football Supporters Federation will create a database of suitable professional experts who are also football fans, or fans of individual clubs, who would be willing to provide pro-bono specialist advice to supporters’ bids.</w:t>
      </w:r>
    </w:p>
    <w:p w14:paraId="1D72E351" w14:textId="77777777" w:rsidR="00E33DE5" w:rsidRPr="000A3D68" w:rsidRDefault="00E33DE5" w:rsidP="00E33DE5">
      <w:pPr>
        <w:pStyle w:val="Body"/>
        <w:jc w:val="both"/>
        <w:rPr>
          <w:sz w:val="24"/>
          <w:szCs w:val="24"/>
        </w:rPr>
      </w:pPr>
    </w:p>
    <w:p w14:paraId="5B875BE9" w14:textId="77777777" w:rsidR="00E33DE5" w:rsidRPr="000A3D68" w:rsidRDefault="00E33DE5" w:rsidP="00E33DE5">
      <w:pPr>
        <w:pStyle w:val="Body"/>
        <w:ind w:left="720" w:hanging="720"/>
        <w:jc w:val="both"/>
        <w:rPr>
          <w:sz w:val="24"/>
          <w:szCs w:val="24"/>
        </w:rPr>
      </w:pPr>
      <w:r w:rsidRPr="000A3D68">
        <w:rPr>
          <w:sz w:val="24"/>
          <w:szCs w:val="24"/>
        </w:rPr>
        <w:t>3.9</w:t>
      </w:r>
      <w:r w:rsidRPr="000A3D68">
        <w:rPr>
          <w:sz w:val="24"/>
          <w:szCs w:val="24"/>
        </w:rPr>
        <w:tab/>
        <w:t xml:space="preserve">In addition to the </w:t>
      </w:r>
      <w:r w:rsidRPr="000A3D68">
        <w:rPr>
          <w:rFonts w:ascii="Arial Unicode MS" w:hAnsi="Helvetica"/>
          <w:sz w:val="24"/>
          <w:szCs w:val="24"/>
        </w:rPr>
        <w:t>‘</w:t>
      </w:r>
      <w:r w:rsidRPr="000A3D68">
        <w:rPr>
          <w:sz w:val="24"/>
          <w:szCs w:val="24"/>
        </w:rPr>
        <w:t>emergency</w:t>
      </w:r>
      <w:r w:rsidRPr="000A3D68">
        <w:rPr>
          <w:rFonts w:ascii="Arial Unicode MS" w:hAnsi="Helvetica"/>
          <w:sz w:val="24"/>
          <w:szCs w:val="24"/>
        </w:rPr>
        <w:t>’</w:t>
      </w:r>
      <w:r w:rsidRPr="000A3D68">
        <w:rPr>
          <w:rFonts w:ascii="Arial Unicode MS" w:hAnsi="Helvetica"/>
          <w:sz w:val="24"/>
          <w:szCs w:val="24"/>
        </w:rPr>
        <w:t xml:space="preserve"> </w:t>
      </w:r>
      <w:r w:rsidRPr="000A3D68">
        <w:rPr>
          <w:sz w:val="24"/>
          <w:szCs w:val="24"/>
        </w:rPr>
        <w:t>bid expertise funding, the Premier Le</w:t>
      </w:r>
      <w:r>
        <w:rPr>
          <w:sz w:val="24"/>
          <w:szCs w:val="24"/>
        </w:rPr>
        <w:t xml:space="preserve">ague has also committed to ensuring adequate funding for </w:t>
      </w:r>
      <w:proofErr w:type="spellStart"/>
      <w:r>
        <w:rPr>
          <w:sz w:val="24"/>
          <w:szCs w:val="24"/>
        </w:rPr>
        <w:t>recognised</w:t>
      </w:r>
      <w:proofErr w:type="spellEnd"/>
      <w:r>
        <w:rPr>
          <w:sz w:val="24"/>
          <w:szCs w:val="24"/>
        </w:rPr>
        <w:t xml:space="preserve"> </w:t>
      </w:r>
      <w:r w:rsidRPr="000A3D68">
        <w:rPr>
          <w:sz w:val="24"/>
          <w:szCs w:val="24"/>
        </w:rPr>
        <w:t xml:space="preserve">football supporter </w:t>
      </w:r>
      <w:proofErr w:type="spellStart"/>
      <w:r>
        <w:rPr>
          <w:sz w:val="24"/>
          <w:szCs w:val="24"/>
        </w:rPr>
        <w:t>organisations</w:t>
      </w:r>
      <w:proofErr w:type="spellEnd"/>
      <w:r>
        <w:rPr>
          <w:sz w:val="24"/>
          <w:szCs w:val="24"/>
        </w:rPr>
        <w:t xml:space="preserve"> </w:t>
      </w:r>
      <w:r w:rsidRPr="000A3D68">
        <w:rPr>
          <w:sz w:val="24"/>
          <w:szCs w:val="24"/>
        </w:rPr>
        <w:t>that provide a voice for supporters on ow</w:t>
      </w:r>
      <w:r>
        <w:rPr>
          <w:sz w:val="24"/>
          <w:szCs w:val="24"/>
        </w:rPr>
        <w:t>nership issues, and a further</w:t>
      </w:r>
      <w:r w:rsidRPr="000A3D68">
        <w:rPr>
          <w:sz w:val="24"/>
          <w:szCs w:val="24"/>
        </w:rPr>
        <w:t xml:space="preserve"> </w:t>
      </w:r>
      <w:r w:rsidRPr="000A3D68">
        <w:rPr>
          <w:rFonts w:ascii="Arial Unicode MS" w:hAnsi="Helvetica"/>
          <w:sz w:val="24"/>
          <w:szCs w:val="24"/>
        </w:rPr>
        <w:t>£</w:t>
      </w:r>
      <w:r>
        <w:rPr>
          <w:sz w:val="24"/>
          <w:szCs w:val="24"/>
        </w:rPr>
        <w:t>1 million will be available to the Fans Fund in addition to the existing level of funding for those groups.</w:t>
      </w:r>
    </w:p>
    <w:p w14:paraId="72DDF067" w14:textId="77777777" w:rsidR="00E33DE5" w:rsidRPr="000A3D68" w:rsidRDefault="00E33DE5" w:rsidP="00E33DE5">
      <w:pPr>
        <w:pStyle w:val="Body"/>
        <w:jc w:val="both"/>
        <w:rPr>
          <w:sz w:val="24"/>
          <w:szCs w:val="24"/>
        </w:rPr>
      </w:pPr>
    </w:p>
    <w:p w14:paraId="475C9BCC" w14:textId="77777777" w:rsidR="00E33DE5" w:rsidRPr="000A3D68" w:rsidRDefault="00E33DE5" w:rsidP="00E33DE5">
      <w:pPr>
        <w:pStyle w:val="Body"/>
        <w:ind w:left="720" w:hanging="720"/>
        <w:jc w:val="both"/>
        <w:rPr>
          <w:sz w:val="24"/>
          <w:szCs w:val="24"/>
        </w:rPr>
      </w:pPr>
      <w:r w:rsidRPr="000A3D68">
        <w:rPr>
          <w:sz w:val="24"/>
          <w:szCs w:val="24"/>
        </w:rPr>
        <w:t>3.10</w:t>
      </w:r>
      <w:r w:rsidRPr="000A3D68">
        <w:rPr>
          <w:sz w:val="24"/>
          <w:szCs w:val="24"/>
        </w:rPr>
        <w:tab/>
        <w:t xml:space="preserve">In another move to improve the prospects of a successful </w:t>
      </w:r>
      <w:r>
        <w:rPr>
          <w:sz w:val="24"/>
          <w:szCs w:val="24"/>
        </w:rPr>
        <w:t>s</w:t>
      </w:r>
      <w:r w:rsidRPr="000A3D68">
        <w:rPr>
          <w:sz w:val="24"/>
          <w:szCs w:val="24"/>
        </w:rPr>
        <w:t>upporter bid for a club, the Supporter Groups</w:t>
      </w:r>
      <w:r>
        <w:rPr>
          <w:sz w:val="24"/>
          <w:szCs w:val="24"/>
        </w:rPr>
        <w:t>, led by SD with support from FSF</w:t>
      </w:r>
      <w:r w:rsidRPr="000A3D68">
        <w:rPr>
          <w:sz w:val="24"/>
          <w:szCs w:val="24"/>
        </w:rPr>
        <w:t xml:space="preserve"> and the </w:t>
      </w:r>
      <w:r>
        <w:rPr>
          <w:sz w:val="24"/>
          <w:szCs w:val="24"/>
        </w:rPr>
        <w:t>f</w:t>
      </w:r>
      <w:r w:rsidRPr="000A3D68">
        <w:rPr>
          <w:sz w:val="24"/>
          <w:szCs w:val="24"/>
        </w:rPr>
        <w:t xml:space="preserve">ootball </w:t>
      </w:r>
      <w:r>
        <w:rPr>
          <w:sz w:val="24"/>
          <w:szCs w:val="24"/>
        </w:rPr>
        <w:t>a</w:t>
      </w:r>
      <w:r w:rsidRPr="000A3D68">
        <w:rPr>
          <w:sz w:val="24"/>
          <w:szCs w:val="24"/>
        </w:rPr>
        <w:t>uthorit</w:t>
      </w:r>
      <w:r>
        <w:rPr>
          <w:sz w:val="24"/>
          <w:szCs w:val="24"/>
        </w:rPr>
        <w:t>i</w:t>
      </w:r>
      <w:r w:rsidRPr="000A3D68">
        <w:rPr>
          <w:sz w:val="24"/>
          <w:szCs w:val="24"/>
        </w:rPr>
        <w:t xml:space="preserve">es should, over time agree a process for formally accrediting </w:t>
      </w:r>
      <w:r>
        <w:rPr>
          <w:sz w:val="24"/>
          <w:szCs w:val="24"/>
        </w:rPr>
        <w:t>s</w:t>
      </w:r>
      <w:r w:rsidRPr="000A3D68">
        <w:rPr>
          <w:sz w:val="24"/>
          <w:szCs w:val="24"/>
        </w:rPr>
        <w:t>upporter representative bodies for the purpose of involvement in football club ownership. This will further ensure that the Supporter Trusts have the necessary expertise and support to develop credible bids for collective share ownership.</w:t>
      </w:r>
    </w:p>
    <w:p w14:paraId="46D1CF07" w14:textId="77777777" w:rsidR="00E33DE5" w:rsidRPr="000A3D68" w:rsidRDefault="00E33DE5" w:rsidP="00E33DE5">
      <w:pPr>
        <w:pStyle w:val="Body"/>
        <w:jc w:val="both"/>
        <w:rPr>
          <w:sz w:val="24"/>
          <w:szCs w:val="24"/>
        </w:rPr>
      </w:pPr>
    </w:p>
    <w:p w14:paraId="7A002B49" w14:textId="77777777" w:rsidR="00E33DE5" w:rsidRPr="000A3D68" w:rsidRDefault="00E33DE5" w:rsidP="00E33DE5">
      <w:pPr>
        <w:pStyle w:val="Body"/>
        <w:ind w:left="720" w:hanging="720"/>
        <w:jc w:val="both"/>
        <w:rPr>
          <w:sz w:val="24"/>
          <w:szCs w:val="24"/>
        </w:rPr>
      </w:pPr>
      <w:r w:rsidRPr="000A3D68">
        <w:rPr>
          <w:sz w:val="24"/>
          <w:szCs w:val="24"/>
        </w:rPr>
        <w:t>3.11</w:t>
      </w:r>
      <w:r w:rsidRPr="000A3D68">
        <w:rPr>
          <w:sz w:val="24"/>
          <w:szCs w:val="24"/>
        </w:rPr>
        <w:tab/>
        <w:t xml:space="preserve">The proposals listed above will enable supporters to develop credible bids for their clubs, </w:t>
      </w:r>
      <w:r w:rsidRPr="000A3D68">
        <w:rPr>
          <w:sz w:val="24"/>
          <w:szCs w:val="24"/>
        </w:rPr>
        <w:tab/>
        <w:t>and ensure they have at the very least</w:t>
      </w:r>
      <w:r>
        <w:rPr>
          <w:sz w:val="24"/>
          <w:szCs w:val="24"/>
        </w:rPr>
        <w:t xml:space="preserve"> a</w:t>
      </w:r>
      <w:r w:rsidRPr="000A3D68">
        <w:rPr>
          <w:sz w:val="24"/>
          <w:szCs w:val="24"/>
        </w:rPr>
        <w:t xml:space="preserve"> fair chance of develop</w:t>
      </w:r>
      <w:r>
        <w:rPr>
          <w:sz w:val="24"/>
          <w:szCs w:val="24"/>
        </w:rPr>
        <w:t xml:space="preserve">ing a successful bid during an </w:t>
      </w:r>
      <w:r w:rsidRPr="000A3D68">
        <w:rPr>
          <w:sz w:val="24"/>
          <w:szCs w:val="24"/>
        </w:rPr>
        <w:t>administration / insolvency process.</w:t>
      </w:r>
    </w:p>
    <w:p w14:paraId="7389975D" w14:textId="77777777" w:rsidR="00E33DE5" w:rsidRPr="000A3D68" w:rsidRDefault="00E33DE5" w:rsidP="00E33DE5">
      <w:pPr>
        <w:pStyle w:val="Body"/>
        <w:jc w:val="both"/>
        <w:rPr>
          <w:sz w:val="24"/>
          <w:szCs w:val="24"/>
        </w:rPr>
      </w:pPr>
    </w:p>
    <w:p w14:paraId="0080B0C4" w14:textId="77777777" w:rsidR="00E33DE5" w:rsidRPr="000A3D68" w:rsidRDefault="00E33DE5" w:rsidP="00E33DE5">
      <w:pPr>
        <w:pStyle w:val="Body"/>
        <w:ind w:left="720" w:hanging="720"/>
        <w:jc w:val="both"/>
        <w:rPr>
          <w:sz w:val="24"/>
          <w:szCs w:val="24"/>
        </w:rPr>
      </w:pPr>
      <w:r w:rsidRPr="000A3D68">
        <w:rPr>
          <w:sz w:val="24"/>
          <w:szCs w:val="24"/>
        </w:rPr>
        <w:t>3.12</w:t>
      </w:r>
      <w:r w:rsidRPr="00E33DE5">
        <w:rPr>
          <w:rFonts w:hAnsi="Helvetica" w:cs="Helvetica"/>
          <w:sz w:val="24"/>
          <w:szCs w:val="24"/>
        </w:rPr>
        <w:tab/>
        <w:t>Detailed examination of the football insolvency process identified further challenges for Supporters Trusts in developing credible and successful bids and a set of practical solutions which address these challenges have been developed.</w:t>
      </w:r>
    </w:p>
    <w:p w14:paraId="640A0AEB" w14:textId="77777777" w:rsidR="00E33DE5" w:rsidRPr="000A3D68" w:rsidRDefault="00E33DE5" w:rsidP="00E33DE5">
      <w:pPr>
        <w:pStyle w:val="Body"/>
        <w:jc w:val="both"/>
        <w:rPr>
          <w:sz w:val="24"/>
          <w:szCs w:val="24"/>
        </w:rPr>
      </w:pPr>
    </w:p>
    <w:p w14:paraId="7051D0A8" w14:textId="77777777" w:rsidR="00E33DE5" w:rsidRDefault="00E33DE5" w:rsidP="00E33DE5">
      <w:pPr>
        <w:pStyle w:val="Body"/>
        <w:ind w:left="720" w:hanging="720"/>
        <w:jc w:val="both"/>
        <w:rPr>
          <w:sz w:val="24"/>
          <w:szCs w:val="24"/>
        </w:rPr>
      </w:pPr>
      <w:r w:rsidRPr="000A3D68">
        <w:rPr>
          <w:sz w:val="24"/>
          <w:szCs w:val="24"/>
        </w:rPr>
        <w:t>3.13</w:t>
      </w:r>
      <w:r w:rsidRPr="000A3D68">
        <w:rPr>
          <w:sz w:val="24"/>
          <w:szCs w:val="24"/>
        </w:rPr>
        <w:tab/>
      </w:r>
      <w:r>
        <w:rPr>
          <w:sz w:val="24"/>
          <w:szCs w:val="24"/>
        </w:rPr>
        <w:t xml:space="preserve">The Group is, in principle, supportive of the Football Creditors Rule, an element of which requires football creditors to be </w:t>
      </w:r>
      <w:proofErr w:type="spellStart"/>
      <w:r>
        <w:rPr>
          <w:sz w:val="24"/>
          <w:szCs w:val="24"/>
        </w:rPr>
        <w:t>prioritised</w:t>
      </w:r>
      <w:proofErr w:type="spellEnd"/>
      <w:r>
        <w:rPr>
          <w:sz w:val="24"/>
          <w:szCs w:val="24"/>
        </w:rPr>
        <w:t xml:space="preserve"> and paid in full during an administration process, even though this can lead to the price of a successful bid being potentially cost prohibitive for supporters.</w:t>
      </w:r>
    </w:p>
    <w:p w14:paraId="0DBEA8EE" w14:textId="77777777" w:rsidR="00E33DE5" w:rsidRPr="000A3D68" w:rsidRDefault="00E33DE5" w:rsidP="00E33DE5">
      <w:pPr>
        <w:pStyle w:val="Body"/>
        <w:ind w:left="720" w:hanging="720"/>
        <w:jc w:val="both"/>
        <w:rPr>
          <w:sz w:val="24"/>
          <w:szCs w:val="24"/>
        </w:rPr>
      </w:pPr>
    </w:p>
    <w:p w14:paraId="66637B84" w14:textId="77777777" w:rsidR="00E33DE5" w:rsidRPr="00C2067C" w:rsidRDefault="00E33DE5" w:rsidP="00E33DE5">
      <w:pPr>
        <w:pStyle w:val="Body"/>
        <w:ind w:left="720" w:hanging="720"/>
        <w:jc w:val="both"/>
        <w:rPr>
          <w:rFonts w:asciiTheme="minorHAnsi" w:hAnsiTheme="minorHAnsi" w:cstheme="minorHAnsi"/>
          <w:sz w:val="24"/>
          <w:szCs w:val="24"/>
        </w:rPr>
      </w:pPr>
      <w:r w:rsidRPr="000A3D68">
        <w:rPr>
          <w:sz w:val="24"/>
          <w:szCs w:val="24"/>
        </w:rPr>
        <w:t>3.14</w:t>
      </w:r>
      <w:r w:rsidRPr="00C2067C">
        <w:rPr>
          <w:rFonts w:asciiTheme="minorHAnsi" w:hAnsiTheme="minorHAnsi" w:cstheme="minorHAnsi"/>
          <w:sz w:val="24"/>
          <w:szCs w:val="24"/>
        </w:rPr>
        <w:tab/>
      </w:r>
      <w:r w:rsidRPr="00E33DE5">
        <w:rPr>
          <w:rFonts w:hAnsi="Helvetica" w:cs="Helvetica"/>
          <w:sz w:val="24"/>
          <w:szCs w:val="24"/>
        </w:rPr>
        <w:t xml:space="preserve">Whilst </w:t>
      </w:r>
      <w:proofErr w:type="spellStart"/>
      <w:r w:rsidRPr="00E33DE5">
        <w:rPr>
          <w:rFonts w:hAnsi="Helvetica" w:cs="Helvetica"/>
          <w:sz w:val="24"/>
          <w:szCs w:val="24"/>
        </w:rPr>
        <w:t>recognising</w:t>
      </w:r>
      <w:proofErr w:type="spellEnd"/>
      <w:r w:rsidRPr="00E33DE5">
        <w:rPr>
          <w:rFonts w:hAnsi="Helvetica" w:cs="Helvetica"/>
          <w:sz w:val="24"/>
          <w:szCs w:val="24"/>
        </w:rPr>
        <w:t xml:space="preserve"> that the Football Creditors Rule is a key part of the day to day running of the Leagues, and the means by which the integrity of the competition is protected in an administration process – enabling an insolvent club to remain in professional league football - the Group believes that one element of the FCR should be given further consideration by the football authorities.</w:t>
      </w:r>
      <w:r w:rsidRPr="00C2067C">
        <w:rPr>
          <w:rFonts w:asciiTheme="minorHAnsi" w:hAnsiTheme="minorHAnsi" w:cstheme="minorHAnsi"/>
          <w:sz w:val="24"/>
          <w:szCs w:val="24"/>
        </w:rPr>
        <w:t xml:space="preserve"> </w:t>
      </w:r>
    </w:p>
    <w:p w14:paraId="1186549E" w14:textId="77777777" w:rsidR="00E33DE5" w:rsidRPr="000A3D68" w:rsidRDefault="00E33DE5" w:rsidP="00E33DE5">
      <w:pPr>
        <w:pStyle w:val="Body"/>
        <w:jc w:val="both"/>
        <w:rPr>
          <w:sz w:val="24"/>
          <w:szCs w:val="24"/>
        </w:rPr>
      </w:pPr>
    </w:p>
    <w:p w14:paraId="6968E6D2" w14:textId="77777777" w:rsidR="00E33DE5" w:rsidRDefault="00E33DE5" w:rsidP="00E33DE5">
      <w:pPr>
        <w:pStyle w:val="Body"/>
        <w:ind w:left="720" w:hanging="720"/>
        <w:jc w:val="both"/>
        <w:rPr>
          <w:sz w:val="24"/>
          <w:szCs w:val="24"/>
        </w:rPr>
      </w:pPr>
      <w:r w:rsidRPr="000A3D68">
        <w:rPr>
          <w:sz w:val="24"/>
          <w:szCs w:val="24"/>
        </w:rPr>
        <w:t>3.15</w:t>
      </w:r>
      <w:r w:rsidRPr="000A3D68">
        <w:rPr>
          <w:sz w:val="24"/>
          <w:szCs w:val="24"/>
        </w:rPr>
        <w:tab/>
      </w:r>
      <w:r>
        <w:rPr>
          <w:sz w:val="24"/>
          <w:szCs w:val="24"/>
        </w:rPr>
        <w:t>In relevant circumstances, the football authorities have indicated that they would be willing to hold discussions on the potential for agreeing a compromise solution with players and their representatives if the money owed to them as football creditors is acting as an insurmountable barrier to a bid succeeding.</w:t>
      </w:r>
    </w:p>
    <w:p w14:paraId="786BF3AE" w14:textId="77777777" w:rsidR="00E33DE5" w:rsidRDefault="00E33DE5" w:rsidP="00E33DE5">
      <w:pPr>
        <w:pStyle w:val="Body"/>
        <w:jc w:val="both"/>
        <w:rPr>
          <w:sz w:val="24"/>
          <w:szCs w:val="24"/>
        </w:rPr>
      </w:pPr>
    </w:p>
    <w:p w14:paraId="607061E8" w14:textId="77777777" w:rsidR="00E33DE5" w:rsidRPr="00E33DE5" w:rsidRDefault="00E33DE5" w:rsidP="00E33DE5">
      <w:pPr>
        <w:pStyle w:val="Body"/>
        <w:ind w:left="720" w:hanging="720"/>
        <w:jc w:val="both"/>
        <w:rPr>
          <w:rFonts w:hAnsi="Helvetica" w:cs="Helvetica"/>
          <w:sz w:val="24"/>
          <w:szCs w:val="24"/>
        </w:rPr>
      </w:pPr>
      <w:r w:rsidRPr="000A3D68">
        <w:rPr>
          <w:sz w:val="24"/>
          <w:szCs w:val="24"/>
        </w:rPr>
        <w:t>3.16</w:t>
      </w:r>
      <w:r w:rsidRPr="000A3D68">
        <w:rPr>
          <w:sz w:val="24"/>
          <w:szCs w:val="24"/>
        </w:rPr>
        <w:tab/>
        <w:t xml:space="preserve">Another barrier to </w:t>
      </w:r>
      <w:r>
        <w:rPr>
          <w:sz w:val="24"/>
          <w:szCs w:val="24"/>
        </w:rPr>
        <w:t>s</w:t>
      </w:r>
      <w:r w:rsidRPr="000A3D68">
        <w:rPr>
          <w:sz w:val="24"/>
          <w:szCs w:val="24"/>
        </w:rPr>
        <w:t xml:space="preserve">upporter </w:t>
      </w:r>
      <w:r>
        <w:rPr>
          <w:sz w:val="24"/>
          <w:szCs w:val="24"/>
        </w:rPr>
        <w:t>o</w:t>
      </w:r>
      <w:r w:rsidRPr="000A3D68">
        <w:rPr>
          <w:sz w:val="24"/>
          <w:szCs w:val="24"/>
        </w:rPr>
        <w:t xml:space="preserve">wnership in an insolvency process is an instance </w:t>
      </w:r>
      <w:r>
        <w:rPr>
          <w:sz w:val="24"/>
          <w:szCs w:val="24"/>
        </w:rPr>
        <w:t xml:space="preserve">in which the individuals who took the clubs into administration are able to control the </w:t>
      </w:r>
      <w:r>
        <w:rPr>
          <w:sz w:val="24"/>
          <w:szCs w:val="24"/>
        </w:rPr>
        <w:lastRenderedPageBreak/>
        <w:t xml:space="preserve">administration process by virtue of controlling more than 75% of the vote in the CVA process. </w:t>
      </w:r>
    </w:p>
    <w:p w14:paraId="5268D952" w14:textId="77777777" w:rsidR="00E33DE5" w:rsidRPr="00E33DE5" w:rsidRDefault="00E33DE5" w:rsidP="00E33DE5">
      <w:pPr>
        <w:pStyle w:val="Body"/>
        <w:ind w:left="720" w:hanging="720"/>
        <w:jc w:val="both"/>
        <w:rPr>
          <w:rFonts w:hAnsi="Helvetica" w:cs="Helvetica"/>
          <w:sz w:val="24"/>
          <w:szCs w:val="24"/>
        </w:rPr>
      </w:pPr>
    </w:p>
    <w:p w14:paraId="1B66090A" w14:textId="77777777" w:rsidR="00E33DE5" w:rsidRPr="00E33DE5" w:rsidRDefault="00E33DE5" w:rsidP="00E33DE5">
      <w:pPr>
        <w:pStyle w:val="Body"/>
        <w:ind w:left="720" w:hanging="720"/>
        <w:jc w:val="both"/>
        <w:rPr>
          <w:rFonts w:hAnsi="Helvetica" w:cs="Helvetica"/>
          <w:sz w:val="24"/>
          <w:szCs w:val="24"/>
        </w:rPr>
      </w:pPr>
      <w:r w:rsidRPr="00E33DE5">
        <w:rPr>
          <w:rFonts w:hAnsi="Helvetica" w:cs="Helvetica"/>
          <w:sz w:val="24"/>
          <w:szCs w:val="24"/>
        </w:rPr>
        <w:t>3.17</w:t>
      </w:r>
      <w:r w:rsidRPr="00E33DE5">
        <w:rPr>
          <w:rFonts w:hAnsi="Helvetica" w:cs="Helvetica"/>
          <w:sz w:val="24"/>
          <w:szCs w:val="24"/>
        </w:rPr>
        <w:tab/>
        <w:t>The Football League’s review of its Insolvency Policy has now dealt with this issue for its clubs by removing the requirement for a CVA and creating a level playing field for bidders during a minimum 21 day sales process. The Group encourages the other football authorities to consider adopting this approach. The National League has a different policy on insolvency which it believes works for the lower leagues, but will consider the implications of the Football League’s policy.</w:t>
      </w:r>
    </w:p>
    <w:p w14:paraId="34758DD7" w14:textId="77777777" w:rsidR="00E33DE5" w:rsidRPr="00E33DE5" w:rsidRDefault="00E33DE5" w:rsidP="00E33DE5">
      <w:pPr>
        <w:pStyle w:val="Body"/>
        <w:ind w:left="720" w:hanging="720"/>
        <w:jc w:val="both"/>
        <w:rPr>
          <w:rFonts w:hAnsi="Helvetica" w:cs="Helvetica"/>
          <w:sz w:val="24"/>
          <w:szCs w:val="24"/>
        </w:rPr>
      </w:pPr>
    </w:p>
    <w:p w14:paraId="1CCF3657" w14:textId="77777777" w:rsidR="00E33DE5" w:rsidRPr="00E33DE5" w:rsidRDefault="00E33DE5" w:rsidP="00E33DE5">
      <w:pPr>
        <w:pStyle w:val="Body"/>
        <w:ind w:left="720" w:hanging="720"/>
        <w:jc w:val="both"/>
        <w:rPr>
          <w:rFonts w:hAnsi="Helvetica" w:cs="Helvetica"/>
          <w:sz w:val="24"/>
          <w:szCs w:val="24"/>
        </w:rPr>
      </w:pPr>
      <w:r w:rsidRPr="00E33DE5">
        <w:rPr>
          <w:rFonts w:hAnsi="Helvetica" w:cs="Helvetica"/>
          <w:sz w:val="24"/>
          <w:szCs w:val="24"/>
        </w:rPr>
        <w:t>3.18</w:t>
      </w:r>
      <w:r w:rsidRPr="00E33DE5">
        <w:rPr>
          <w:rFonts w:hAnsi="Helvetica" w:cs="Helvetica"/>
          <w:sz w:val="24"/>
          <w:szCs w:val="24"/>
        </w:rPr>
        <w:tab/>
        <w:t>The Football League’s new insolvency policy has also made it a requirement for the administrator to meet with the League, in order to ensure that the administrator understands the League’s requirements and is in possession of all available information.</w:t>
      </w:r>
    </w:p>
    <w:p w14:paraId="54647B26" w14:textId="77777777" w:rsidR="00E33DE5" w:rsidRPr="00E33DE5" w:rsidRDefault="00E33DE5" w:rsidP="00E33DE5">
      <w:pPr>
        <w:pStyle w:val="Body"/>
        <w:jc w:val="both"/>
        <w:rPr>
          <w:rFonts w:hAnsi="Helvetica" w:cs="Helvetica"/>
          <w:sz w:val="24"/>
          <w:szCs w:val="24"/>
        </w:rPr>
      </w:pPr>
    </w:p>
    <w:p w14:paraId="2DD54EF3" w14:textId="3EE20914" w:rsidR="00E33DE5" w:rsidRPr="00E33DE5" w:rsidRDefault="00E33DE5" w:rsidP="00E33DE5">
      <w:pPr>
        <w:pStyle w:val="Body"/>
        <w:ind w:left="720" w:hanging="720"/>
        <w:jc w:val="both"/>
        <w:rPr>
          <w:rFonts w:hAnsi="Helvetica" w:cs="Helvetica"/>
          <w:sz w:val="24"/>
          <w:szCs w:val="24"/>
        </w:rPr>
      </w:pPr>
      <w:r w:rsidRPr="00E33DE5">
        <w:rPr>
          <w:rFonts w:hAnsi="Helvetica" w:cs="Helvetica"/>
          <w:sz w:val="24"/>
          <w:szCs w:val="24"/>
        </w:rPr>
        <w:t>3.19</w:t>
      </w:r>
      <w:r w:rsidRPr="00E33DE5">
        <w:rPr>
          <w:rFonts w:hAnsi="Helvetica" w:cs="Helvetica"/>
          <w:sz w:val="24"/>
          <w:szCs w:val="24"/>
        </w:rPr>
        <w:tab/>
      </w:r>
      <w:proofErr w:type="spellStart"/>
      <w:r w:rsidRPr="00E33DE5">
        <w:rPr>
          <w:rFonts w:hAnsi="Helvetica" w:cs="Helvetica"/>
          <w:sz w:val="24"/>
          <w:szCs w:val="24"/>
        </w:rPr>
        <w:t>Recognising</w:t>
      </w:r>
      <w:proofErr w:type="spellEnd"/>
      <w:r w:rsidRPr="00E33DE5">
        <w:rPr>
          <w:rFonts w:hAnsi="Helvetica" w:cs="Helvetica"/>
          <w:sz w:val="24"/>
          <w:szCs w:val="24"/>
        </w:rPr>
        <w:t xml:space="preserve"> that football clubs play an important role in their local communities, and have a set of stakeholders, led by their fans, providing a different dynamic to a typical business insolvency, the football authorities have agreed to work with the Association of Business Recovery Professionals to develop a set of ‘best practice’ guidelines for adm</w:t>
      </w:r>
      <w:r w:rsidR="003B0BCD">
        <w:rPr>
          <w:rFonts w:hAnsi="Helvetica" w:cs="Helvetica"/>
          <w:sz w:val="24"/>
          <w:szCs w:val="24"/>
        </w:rPr>
        <w:t>inistrators appointed to future</w:t>
      </w:r>
      <w:r w:rsidRPr="00E33DE5">
        <w:rPr>
          <w:rFonts w:hAnsi="Helvetica" w:cs="Helvetica"/>
          <w:sz w:val="24"/>
          <w:szCs w:val="24"/>
        </w:rPr>
        <w:t xml:space="preserve"> football club insolvencies. The Group </w:t>
      </w:r>
      <w:proofErr w:type="spellStart"/>
      <w:r w:rsidRPr="00E33DE5">
        <w:rPr>
          <w:rFonts w:hAnsi="Helvetica" w:cs="Helvetica"/>
          <w:sz w:val="24"/>
          <w:szCs w:val="24"/>
        </w:rPr>
        <w:t>recognises</w:t>
      </w:r>
      <w:proofErr w:type="spellEnd"/>
      <w:r w:rsidRPr="00E33DE5">
        <w:rPr>
          <w:rFonts w:hAnsi="Helvetica" w:cs="Helvetica"/>
          <w:sz w:val="24"/>
          <w:szCs w:val="24"/>
        </w:rPr>
        <w:t xml:space="preserve"> that there will be a wide variation in guidance depending on which League the club is in.</w:t>
      </w:r>
    </w:p>
    <w:p w14:paraId="6B429A90" w14:textId="77777777" w:rsidR="00E33DE5" w:rsidRPr="00E33DE5" w:rsidRDefault="00E33DE5" w:rsidP="00E33DE5">
      <w:pPr>
        <w:pStyle w:val="Body"/>
        <w:jc w:val="both"/>
        <w:rPr>
          <w:rFonts w:hAnsi="Helvetica" w:cs="Helvetica"/>
          <w:sz w:val="24"/>
          <w:szCs w:val="24"/>
        </w:rPr>
      </w:pPr>
    </w:p>
    <w:p w14:paraId="753081CB" w14:textId="77777777" w:rsidR="00E33DE5" w:rsidRPr="00E33DE5" w:rsidRDefault="00E33DE5" w:rsidP="00E33DE5">
      <w:pPr>
        <w:pStyle w:val="Body"/>
        <w:ind w:left="720" w:hanging="720"/>
        <w:jc w:val="both"/>
        <w:rPr>
          <w:rFonts w:hAnsi="Helvetica" w:cs="Helvetica"/>
          <w:sz w:val="24"/>
          <w:szCs w:val="24"/>
        </w:rPr>
      </w:pPr>
      <w:r w:rsidRPr="00E33DE5">
        <w:rPr>
          <w:rFonts w:hAnsi="Helvetica" w:cs="Helvetica"/>
          <w:sz w:val="24"/>
          <w:szCs w:val="24"/>
        </w:rPr>
        <w:t>3.20</w:t>
      </w:r>
      <w:r w:rsidRPr="00E33DE5">
        <w:rPr>
          <w:rFonts w:hAnsi="Helvetica" w:cs="Helvetica"/>
          <w:sz w:val="24"/>
          <w:szCs w:val="24"/>
        </w:rPr>
        <w:tab/>
        <w:t xml:space="preserve">The Owners and Directors Test has been successfully </w:t>
      </w:r>
      <w:proofErr w:type="spellStart"/>
      <w:r w:rsidRPr="00E33DE5">
        <w:rPr>
          <w:rFonts w:hAnsi="Helvetica" w:cs="Helvetica"/>
          <w:sz w:val="24"/>
          <w:szCs w:val="24"/>
        </w:rPr>
        <w:t>harmonised</w:t>
      </w:r>
      <w:proofErr w:type="spellEnd"/>
      <w:r w:rsidRPr="00E33DE5">
        <w:rPr>
          <w:rFonts w:hAnsi="Helvetica" w:cs="Helvetica"/>
          <w:sz w:val="24"/>
          <w:szCs w:val="24"/>
        </w:rPr>
        <w:t xml:space="preserve"> across competitions by the football authorities, and the football authorities commit to working together to ensure the continued </w:t>
      </w:r>
      <w:proofErr w:type="spellStart"/>
      <w:r w:rsidRPr="00E33DE5">
        <w:rPr>
          <w:rFonts w:hAnsi="Helvetica" w:cs="Helvetica"/>
          <w:sz w:val="24"/>
          <w:szCs w:val="24"/>
        </w:rPr>
        <w:t>harmonisation</w:t>
      </w:r>
      <w:proofErr w:type="spellEnd"/>
      <w:r w:rsidRPr="00E33DE5">
        <w:rPr>
          <w:rFonts w:hAnsi="Helvetica" w:cs="Helvetica"/>
          <w:sz w:val="24"/>
          <w:szCs w:val="24"/>
        </w:rPr>
        <w:t xml:space="preserve"> of the ODT.  In examining barriers to supporter ownership, the Group considered whether the ODT should include the potential for disqualification for owners / directors if the clubs they own / run enter into administration without extenuating circumstances and they seek to take a similar role at another football club. </w:t>
      </w:r>
    </w:p>
    <w:p w14:paraId="60F02FC5" w14:textId="77777777" w:rsidR="00E33DE5" w:rsidRPr="00E33DE5" w:rsidRDefault="00E33DE5" w:rsidP="00E33DE5">
      <w:pPr>
        <w:pStyle w:val="Body"/>
        <w:jc w:val="both"/>
        <w:rPr>
          <w:rFonts w:hAnsi="Helvetica" w:cs="Helvetica"/>
          <w:sz w:val="24"/>
          <w:szCs w:val="24"/>
        </w:rPr>
      </w:pPr>
    </w:p>
    <w:p w14:paraId="79658F79" w14:textId="77777777" w:rsidR="00E33DE5" w:rsidRPr="00E33DE5" w:rsidRDefault="00E33DE5" w:rsidP="00E33DE5">
      <w:pPr>
        <w:pStyle w:val="Body"/>
        <w:ind w:left="720" w:hanging="720"/>
        <w:jc w:val="both"/>
        <w:rPr>
          <w:rFonts w:hAnsi="Helvetica" w:cs="Helvetica"/>
          <w:sz w:val="24"/>
          <w:szCs w:val="24"/>
        </w:rPr>
      </w:pPr>
      <w:r w:rsidRPr="00E33DE5">
        <w:rPr>
          <w:rFonts w:hAnsi="Helvetica" w:cs="Helvetica"/>
          <w:sz w:val="24"/>
          <w:szCs w:val="24"/>
        </w:rPr>
        <w:t>3.21</w:t>
      </w:r>
      <w:r w:rsidRPr="00E33DE5">
        <w:rPr>
          <w:rFonts w:hAnsi="Helvetica" w:cs="Helvetica"/>
          <w:sz w:val="24"/>
          <w:szCs w:val="24"/>
        </w:rPr>
        <w:tab/>
        <w:t>To deal with this challenge, the football authorities agreed to keep the ODT under constant review and will take into account any feedback received from SD, FSF and other relevant fan groups through structured dialogue to ensure it achieves its intended purpose at all times.</w:t>
      </w:r>
    </w:p>
    <w:p w14:paraId="483E1F46" w14:textId="77777777" w:rsidR="00E33DE5" w:rsidRPr="00E33DE5" w:rsidRDefault="00E33DE5" w:rsidP="00E33DE5">
      <w:pPr>
        <w:pStyle w:val="Body"/>
        <w:ind w:left="720" w:hanging="720"/>
        <w:jc w:val="both"/>
        <w:rPr>
          <w:rFonts w:hAnsi="Helvetica" w:cs="Helvetica"/>
          <w:sz w:val="24"/>
          <w:szCs w:val="24"/>
        </w:rPr>
      </w:pPr>
    </w:p>
    <w:p w14:paraId="1242A643" w14:textId="77777777" w:rsidR="00E33DE5" w:rsidRPr="00E33DE5" w:rsidRDefault="00E33DE5" w:rsidP="00E33DE5">
      <w:pPr>
        <w:pStyle w:val="Body"/>
        <w:ind w:left="720" w:hanging="720"/>
        <w:jc w:val="both"/>
        <w:rPr>
          <w:rFonts w:hAnsi="Helvetica" w:cs="Helvetica"/>
          <w:b/>
          <w:sz w:val="24"/>
          <w:szCs w:val="24"/>
          <w:u w:val="single"/>
        </w:rPr>
      </w:pPr>
      <w:r w:rsidRPr="00E33DE5">
        <w:rPr>
          <w:rFonts w:hAnsi="Helvetica" w:cs="Helvetica"/>
          <w:b/>
          <w:sz w:val="24"/>
          <w:szCs w:val="24"/>
          <w:u w:val="single"/>
        </w:rPr>
        <w:t>Tax structure</w:t>
      </w:r>
    </w:p>
    <w:p w14:paraId="21F1060C" w14:textId="77777777" w:rsidR="00E33DE5" w:rsidRPr="00E33DE5" w:rsidRDefault="00E33DE5" w:rsidP="00E33DE5">
      <w:pPr>
        <w:pStyle w:val="Body"/>
        <w:ind w:left="720" w:hanging="720"/>
        <w:jc w:val="both"/>
        <w:rPr>
          <w:rFonts w:hAnsi="Helvetica" w:cs="Helvetica"/>
          <w:b/>
          <w:sz w:val="24"/>
          <w:szCs w:val="24"/>
          <w:u w:val="single"/>
        </w:rPr>
      </w:pPr>
    </w:p>
    <w:p w14:paraId="3681CC8E" w14:textId="77777777" w:rsidR="00E33DE5" w:rsidRPr="00E33DE5" w:rsidRDefault="00E33DE5" w:rsidP="00E33DE5">
      <w:pPr>
        <w:pStyle w:val="Body"/>
        <w:ind w:left="720" w:hanging="720"/>
        <w:jc w:val="both"/>
        <w:rPr>
          <w:rFonts w:hAnsi="Helvetica" w:cs="Helvetica"/>
          <w:sz w:val="24"/>
          <w:szCs w:val="24"/>
        </w:rPr>
      </w:pPr>
      <w:r w:rsidRPr="00E33DE5">
        <w:rPr>
          <w:rFonts w:hAnsi="Helvetica" w:cs="Helvetica"/>
          <w:sz w:val="24"/>
          <w:szCs w:val="24"/>
        </w:rPr>
        <w:t>3.22</w:t>
      </w:r>
      <w:r w:rsidRPr="00E33DE5">
        <w:rPr>
          <w:rFonts w:hAnsi="Helvetica" w:cs="Helvetica"/>
          <w:sz w:val="24"/>
          <w:szCs w:val="24"/>
        </w:rPr>
        <w:tab/>
        <w:t>Another key focus for the Group was on taxation status for supporter bids or supporter owned clubs and the Group recommends that the government undertakes a comprehensive review of Social Investment Tax Relief (SITR) or other suitable alternatives, to give accredited Supporters Trusts a tax-efficient way of accruing funds to prepare for a future bid</w:t>
      </w:r>
    </w:p>
    <w:p w14:paraId="2C914764" w14:textId="77777777" w:rsidR="00E33DE5" w:rsidRPr="00E33DE5" w:rsidRDefault="00E33DE5" w:rsidP="00E33DE5">
      <w:pPr>
        <w:pStyle w:val="Body"/>
        <w:jc w:val="both"/>
        <w:rPr>
          <w:rFonts w:hAnsi="Helvetica" w:cs="Helvetica"/>
          <w:sz w:val="24"/>
          <w:szCs w:val="24"/>
        </w:rPr>
      </w:pPr>
    </w:p>
    <w:p w14:paraId="5C6C9F11" w14:textId="77777777" w:rsidR="00E33DE5" w:rsidRPr="00E33DE5" w:rsidRDefault="00E33DE5" w:rsidP="00E33DE5">
      <w:pPr>
        <w:pStyle w:val="Body"/>
        <w:ind w:left="720" w:hanging="720"/>
        <w:jc w:val="both"/>
        <w:rPr>
          <w:rFonts w:hAnsi="Helvetica" w:cs="Helvetica"/>
          <w:sz w:val="24"/>
          <w:szCs w:val="24"/>
        </w:rPr>
      </w:pPr>
      <w:r w:rsidRPr="00E33DE5">
        <w:rPr>
          <w:rFonts w:hAnsi="Helvetica" w:cs="Helvetica"/>
          <w:sz w:val="24"/>
          <w:szCs w:val="24"/>
        </w:rPr>
        <w:t>3.23</w:t>
      </w:r>
      <w:r w:rsidRPr="00E33DE5">
        <w:rPr>
          <w:rFonts w:hAnsi="Helvetica" w:cs="Helvetica"/>
          <w:sz w:val="24"/>
          <w:szCs w:val="24"/>
        </w:rPr>
        <w:tab/>
        <w:t>This will at least be a step towards levelling the playing field for supporters in a bidding competition with individuals, businesses or consortiums who have a range of corporate tax opportunities and advantages available in both a bidding and an operational environment.</w:t>
      </w:r>
    </w:p>
    <w:p w14:paraId="4E1F43EA" w14:textId="77777777" w:rsidR="00E33DE5" w:rsidRPr="00E33DE5" w:rsidRDefault="00E33DE5" w:rsidP="00E33DE5">
      <w:pPr>
        <w:pStyle w:val="Body"/>
        <w:jc w:val="both"/>
        <w:rPr>
          <w:rFonts w:hAnsi="Helvetica" w:cs="Helvetica"/>
          <w:sz w:val="24"/>
          <w:szCs w:val="24"/>
        </w:rPr>
      </w:pPr>
    </w:p>
    <w:p w14:paraId="207D41B3" w14:textId="77777777" w:rsidR="00E33DE5" w:rsidRPr="00E33DE5" w:rsidRDefault="00E33DE5" w:rsidP="00E33DE5">
      <w:pPr>
        <w:pStyle w:val="Body"/>
        <w:ind w:left="720" w:hanging="720"/>
        <w:jc w:val="both"/>
        <w:rPr>
          <w:rFonts w:hAnsi="Helvetica" w:cs="Helvetica"/>
          <w:sz w:val="24"/>
          <w:szCs w:val="24"/>
        </w:rPr>
      </w:pPr>
      <w:r w:rsidRPr="00E33DE5">
        <w:rPr>
          <w:rFonts w:hAnsi="Helvetica" w:cs="Helvetica"/>
          <w:sz w:val="24"/>
          <w:szCs w:val="24"/>
        </w:rPr>
        <w:lastRenderedPageBreak/>
        <w:t>3.24</w:t>
      </w:r>
      <w:r w:rsidRPr="00E33DE5">
        <w:rPr>
          <w:rFonts w:hAnsi="Helvetica" w:cs="Helvetica"/>
          <w:sz w:val="24"/>
          <w:szCs w:val="24"/>
        </w:rPr>
        <w:tab/>
        <w:t>Specifically, the government should review Social Investment Tax Relief (SITR) and adjust it if necessary by statutory instrument to ensure it benefits community owned football clubs.</w:t>
      </w:r>
    </w:p>
    <w:p w14:paraId="004E33C4" w14:textId="77777777" w:rsidR="00E33DE5" w:rsidRPr="00E33DE5" w:rsidRDefault="00E33DE5" w:rsidP="00E33DE5">
      <w:pPr>
        <w:pStyle w:val="Body"/>
        <w:jc w:val="both"/>
        <w:rPr>
          <w:rFonts w:hAnsi="Helvetica" w:cs="Helvetica"/>
          <w:sz w:val="24"/>
          <w:szCs w:val="24"/>
        </w:rPr>
      </w:pPr>
    </w:p>
    <w:p w14:paraId="5324A178" w14:textId="77777777" w:rsidR="00E33DE5" w:rsidRPr="00E33DE5" w:rsidRDefault="00E33DE5" w:rsidP="00E33DE5">
      <w:pPr>
        <w:pStyle w:val="Body"/>
        <w:ind w:left="720" w:hanging="720"/>
        <w:jc w:val="both"/>
        <w:rPr>
          <w:rFonts w:hAnsi="Helvetica" w:cs="Helvetica"/>
          <w:sz w:val="24"/>
          <w:szCs w:val="24"/>
        </w:rPr>
      </w:pPr>
      <w:r w:rsidRPr="00E33DE5">
        <w:rPr>
          <w:rFonts w:hAnsi="Helvetica" w:cs="Helvetica"/>
          <w:sz w:val="24"/>
          <w:szCs w:val="24"/>
        </w:rPr>
        <w:t>3.25</w:t>
      </w:r>
      <w:r w:rsidRPr="00E33DE5">
        <w:rPr>
          <w:rFonts w:hAnsi="Helvetica" w:cs="Helvetica"/>
          <w:sz w:val="24"/>
          <w:szCs w:val="24"/>
        </w:rPr>
        <w:tab/>
        <w:t>Similarly, a Community Owned Sports Club model (COSC), as proposed by Supporters Direct, should be accepted by HMRC as a legitimate operating model for supporter owned football clubs, developed and put into operation alongside the Community Amateur Sports Club (CASC) scheme already run by HMRC. The football authorities need to be involved in developing this model so that it does not undermine the integrity of League football by creating any unfair advantages.</w:t>
      </w:r>
    </w:p>
    <w:p w14:paraId="3F536C6F" w14:textId="77777777" w:rsidR="00E33DE5" w:rsidRPr="00E33DE5" w:rsidRDefault="00E33DE5" w:rsidP="00E33DE5">
      <w:pPr>
        <w:pStyle w:val="Body"/>
        <w:jc w:val="both"/>
        <w:rPr>
          <w:rFonts w:hAnsi="Helvetica" w:cs="Helvetica"/>
          <w:sz w:val="24"/>
          <w:szCs w:val="24"/>
        </w:rPr>
      </w:pPr>
    </w:p>
    <w:p w14:paraId="7E73BF81" w14:textId="77777777" w:rsidR="00E33DE5" w:rsidRPr="00E33DE5" w:rsidRDefault="00E33DE5" w:rsidP="00E33DE5">
      <w:pPr>
        <w:pStyle w:val="Body"/>
        <w:ind w:left="720" w:hanging="720"/>
        <w:jc w:val="both"/>
        <w:rPr>
          <w:rFonts w:hAnsi="Helvetica" w:cs="Helvetica"/>
          <w:sz w:val="24"/>
          <w:szCs w:val="24"/>
        </w:rPr>
      </w:pPr>
      <w:r w:rsidRPr="00E33DE5">
        <w:rPr>
          <w:rFonts w:hAnsi="Helvetica" w:cs="Helvetica"/>
          <w:sz w:val="24"/>
          <w:szCs w:val="24"/>
        </w:rPr>
        <w:t>3.26</w:t>
      </w:r>
      <w:r w:rsidRPr="00E33DE5">
        <w:rPr>
          <w:rFonts w:hAnsi="Helvetica" w:cs="Helvetica"/>
          <w:sz w:val="24"/>
          <w:szCs w:val="24"/>
        </w:rPr>
        <w:tab/>
        <w:t xml:space="preserve">The Group believes that the proposals listed above will remove barriers to and create opportunities for supporter share ownership, and these recommendations have the support of the football authorities and the supporter </w:t>
      </w:r>
      <w:proofErr w:type="spellStart"/>
      <w:r w:rsidRPr="00E33DE5">
        <w:rPr>
          <w:rFonts w:hAnsi="Helvetica" w:cs="Helvetica"/>
          <w:sz w:val="24"/>
          <w:szCs w:val="24"/>
        </w:rPr>
        <w:t>organisations</w:t>
      </w:r>
      <w:proofErr w:type="spellEnd"/>
      <w:r w:rsidRPr="00E33DE5">
        <w:rPr>
          <w:rFonts w:hAnsi="Helvetica" w:cs="Helvetica"/>
          <w:sz w:val="24"/>
          <w:szCs w:val="24"/>
        </w:rPr>
        <w:t xml:space="preserve"> represented on the Group.</w:t>
      </w:r>
    </w:p>
    <w:p w14:paraId="3986A842" w14:textId="77777777" w:rsidR="00E33DE5" w:rsidRPr="00E33DE5" w:rsidRDefault="00E33DE5" w:rsidP="00E33DE5">
      <w:pPr>
        <w:pStyle w:val="Body"/>
        <w:jc w:val="both"/>
        <w:rPr>
          <w:rFonts w:hAnsi="Helvetica" w:cs="Helvetica"/>
          <w:sz w:val="24"/>
          <w:szCs w:val="24"/>
        </w:rPr>
      </w:pPr>
    </w:p>
    <w:p w14:paraId="7DF1B122" w14:textId="77777777" w:rsidR="00E33DE5" w:rsidRPr="00E33DE5" w:rsidRDefault="00E33DE5" w:rsidP="00E33DE5">
      <w:pPr>
        <w:pStyle w:val="Body"/>
        <w:ind w:left="720" w:hanging="720"/>
        <w:jc w:val="both"/>
        <w:rPr>
          <w:rFonts w:hAnsi="Helvetica" w:cs="Helvetica"/>
          <w:sz w:val="24"/>
          <w:szCs w:val="24"/>
        </w:rPr>
      </w:pPr>
      <w:r w:rsidRPr="00E33DE5">
        <w:rPr>
          <w:rFonts w:hAnsi="Helvetica" w:cs="Helvetica"/>
          <w:sz w:val="24"/>
          <w:szCs w:val="24"/>
        </w:rPr>
        <w:t>3.27</w:t>
      </w:r>
      <w:r w:rsidRPr="00E33DE5">
        <w:rPr>
          <w:rFonts w:hAnsi="Helvetica" w:cs="Helvetica"/>
          <w:sz w:val="24"/>
          <w:szCs w:val="24"/>
        </w:rPr>
        <w:tab/>
        <w:t>The Group believes that increased supporter share ownership is a positive way of improving supporter involvement in the governance and running of their football clubs.</w:t>
      </w:r>
    </w:p>
    <w:p w14:paraId="3C25584B" w14:textId="77777777" w:rsidR="00E33DE5" w:rsidRPr="00E33DE5" w:rsidRDefault="00E33DE5" w:rsidP="00E33DE5">
      <w:pPr>
        <w:pStyle w:val="Body"/>
        <w:jc w:val="both"/>
        <w:rPr>
          <w:rFonts w:hAnsi="Helvetica" w:cs="Helvetica"/>
          <w:sz w:val="24"/>
          <w:szCs w:val="24"/>
        </w:rPr>
      </w:pPr>
    </w:p>
    <w:p w14:paraId="7FB9014B" w14:textId="77777777" w:rsidR="00E33DE5" w:rsidRPr="00E33DE5" w:rsidRDefault="00E33DE5" w:rsidP="00E33DE5">
      <w:pPr>
        <w:pStyle w:val="Body"/>
        <w:ind w:left="720" w:hanging="720"/>
        <w:jc w:val="both"/>
        <w:rPr>
          <w:rFonts w:hAnsi="Helvetica" w:cs="Helvetica"/>
          <w:sz w:val="24"/>
          <w:szCs w:val="24"/>
        </w:rPr>
      </w:pPr>
      <w:r w:rsidRPr="00E33DE5">
        <w:rPr>
          <w:rFonts w:hAnsi="Helvetica" w:cs="Helvetica"/>
          <w:sz w:val="24"/>
          <w:szCs w:val="24"/>
        </w:rPr>
        <w:t>3.28</w:t>
      </w:r>
      <w:r w:rsidRPr="00E33DE5">
        <w:rPr>
          <w:rFonts w:hAnsi="Helvetica" w:cs="Helvetica"/>
          <w:sz w:val="24"/>
          <w:szCs w:val="24"/>
        </w:rPr>
        <w:tab/>
        <w:t>Outside of increasing supporter share ownership, the Group examined additional ways for supporters to be involved in the running of their clubs.</w:t>
      </w:r>
    </w:p>
    <w:p w14:paraId="7773A875" w14:textId="77777777" w:rsidR="00E33DE5" w:rsidRPr="00E33DE5" w:rsidRDefault="00E33DE5" w:rsidP="00E33DE5">
      <w:pPr>
        <w:pStyle w:val="Body"/>
        <w:jc w:val="both"/>
        <w:rPr>
          <w:rFonts w:hAnsi="Helvetica" w:cs="Helvetica"/>
          <w:sz w:val="24"/>
          <w:szCs w:val="24"/>
        </w:rPr>
      </w:pPr>
    </w:p>
    <w:p w14:paraId="2B12876B" w14:textId="77777777" w:rsidR="00E33DE5" w:rsidRPr="00E33DE5" w:rsidRDefault="00E33DE5" w:rsidP="00E33DE5">
      <w:pPr>
        <w:pStyle w:val="Body"/>
        <w:ind w:left="720" w:hanging="720"/>
        <w:jc w:val="both"/>
        <w:rPr>
          <w:rFonts w:hAnsi="Helvetica" w:cs="Helvetica"/>
          <w:sz w:val="24"/>
          <w:szCs w:val="24"/>
        </w:rPr>
      </w:pPr>
      <w:r w:rsidRPr="00E33DE5">
        <w:rPr>
          <w:rFonts w:hAnsi="Helvetica" w:cs="Helvetica"/>
          <w:sz w:val="24"/>
          <w:szCs w:val="24"/>
        </w:rPr>
        <w:t>3.29</w:t>
      </w:r>
      <w:r w:rsidRPr="00E33DE5">
        <w:rPr>
          <w:rFonts w:hAnsi="Helvetica" w:cs="Helvetica"/>
          <w:sz w:val="24"/>
          <w:szCs w:val="24"/>
        </w:rPr>
        <w:tab/>
        <w:t>The Group examined core principles of ‘good governance’ standard in UK companies, and in football clubs.</w:t>
      </w:r>
    </w:p>
    <w:p w14:paraId="00E1D18B" w14:textId="77777777" w:rsidR="00E33DE5" w:rsidRPr="00E33DE5" w:rsidRDefault="00E33DE5" w:rsidP="00E33DE5">
      <w:pPr>
        <w:pStyle w:val="Body"/>
        <w:ind w:left="720" w:hanging="720"/>
        <w:jc w:val="both"/>
        <w:rPr>
          <w:rFonts w:hAnsi="Helvetica" w:cs="Helvetica"/>
          <w:sz w:val="24"/>
          <w:szCs w:val="24"/>
        </w:rPr>
      </w:pPr>
    </w:p>
    <w:p w14:paraId="7230616A" w14:textId="77777777" w:rsidR="00E33DE5" w:rsidRPr="00E33DE5" w:rsidRDefault="00E33DE5" w:rsidP="00E33DE5">
      <w:pPr>
        <w:pStyle w:val="PlainText"/>
        <w:ind w:left="720" w:hanging="720"/>
        <w:jc w:val="both"/>
        <w:rPr>
          <w:rFonts w:ascii="Helvetica" w:hAnsi="Helvetica" w:cs="Helvetica"/>
          <w:sz w:val="24"/>
          <w:szCs w:val="24"/>
        </w:rPr>
      </w:pPr>
      <w:r w:rsidRPr="00E33DE5">
        <w:rPr>
          <w:rFonts w:ascii="Helvetica" w:hAnsi="Helvetica" w:cs="Helvetica"/>
          <w:sz w:val="24"/>
          <w:szCs w:val="24"/>
        </w:rPr>
        <w:t>3.30</w:t>
      </w:r>
      <w:r w:rsidRPr="00E33DE5">
        <w:rPr>
          <w:rFonts w:ascii="Helvetica" w:hAnsi="Helvetica" w:cs="Helvetica"/>
          <w:sz w:val="24"/>
          <w:szCs w:val="24"/>
        </w:rPr>
        <w:tab/>
        <w:t>Currently, the company structure of most football clubs differs from that of Public Limited Companies and so is not subject to the same governance requirements.  The Group considered whether corporate governance in football could be adjusted to better recognise football’s importance to its communities and its reliance on its key stakeholder group – the fans – by improving the arrangements for structured dialogue.</w:t>
      </w:r>
    </w:p>
    <w:p w14:paraId="451607E2" w14:textId="77777777" w:rsidR="00E33DE5" w:rsidRPr="00E33DE5" w:rsidRDefault="00E33DE5" w:rsidP="00E33DE5">
      <w:pPr>
        <w:pStyle w:val="PlainText"/>
        <w:ind w:left="720" w:hanging="720"/>
        <w:jc w:val="both"/>
        <w:rPr>
          <w:rFonts w:ascii="Helvetica" w:hAnsi="Helvetica" w:cs="Helvetica"/>
          <w:sz w:val="24"/>
          <w:szCs w:val="24"/>
        </w:rPr>
      </w:pPr>
    </w:p>
    <w:p w14:paraId="79394F86" w14:textId="77777777" w:rsidR="00E33DE5" w:rsidRPr="00E33DE5" w:rsidRDefault="00E33DE5" w:rsidP="00E33DE5">
      <w:pPr>
        <w:pStyle w:val="PlainText"/>
        <w:ind w:left="720" w:hanging="720"/>
        <w:jc w:val="both"/>
        <w:rPr>
          <w:rFonts w:ascii="Helvetica" w:hAnsi="Helvetica" w:cs="Helvetica"/>
          <w:sz w:val="24"/>
          <w:szCs w:val="24"/>
        </w:rPr>
      </w:pPr>
      <w:r w:rsidRPr="00E33DE5">
        <w:rPr>
          <w:rFonts w:ascii="Helvetica" w:hAnsi="Helvetica" w:cs="Helvetica"/>
          <w:sz w:val="24"/>
          <w:szCs w:val="24"/>
        </w:rPr>
        <w:t>3.31</w:t>
      </w:r>
      <w:r w:rsidRPr="00E33DE5">
        <w:rPr>
          <w:rFonts w:ascii="Helvetica" w:hAnsi="Helvetica" w:cs="Helvetica"/>
          <w:sz w:val="24"/>
          <w:szCs w:val="24"/>
        </w:rPr>
        <w:tab/>
        <w:t xml:space="preserve">The Group has developed a model for a minimum level of structured engagement and dialogue between clubs and fans which will deliver the commitments made by the Premier League and the Football League in their response to the Secretary of State for Culture, Media and Sport in 2012. This is a significant step change in ensuring that clubs give supporters regular opportunities to discuss the issues which matter to supporters with relevant senior club personnel. </w:t>
      </w:r>
    </w:p>
    <w:p w14:paraId="26ACD37F" w14:textId="77777777" w:rsidR="00E33DE5" w:rsidRPr="00E33DE5" w:rsidRDefault="00E33DE5" w:rsidP="00E33DE5">
      <w:pPr>
        <w:pStyle w:val="PlainText"/>
        <w:ind w:left="720" w:hanging="720"/>
        <w:jc w:val="both"/>
        <w:rPr>
          <w:rFonts w:ascii="Helvetica" w:hAnsi="Helvetica" w:cs="Helvetica"/>
          <w:sz w:val="24"/>
          <w:szCs w:val="24"/>
        </w:rPr>
      </w:pPr>
    </w:p>
    <w:p w14:paraId="4F3A86E1" w14:textId="77777777" w:rsidR="00E33DE5" w:rsidRPr="00E33DE5" w:rsidRDefault="00E33DE5" w:rsidP="00E33DE5">
      <w:pPr>
        <w:pStyle w:val="PlainText"/>
        <w:ind w:left="720" w:hanging="720"/>
        <w:jc w:val="both"/>
        <w:rPr>
          <w:rFonts w:ascii="Helvetica" w:hAnsi="Helvetica" w:cs="Helvetica"/>
          <w:sz w:val="24"/>
          <w:szCs w:val="24"/>
        </w:rPr>
      </w:pPr>
      <w:r w:rsidRPr="00E33DE5">
        <w:rPr>
          <w:rFonts w:ascii="Helvetica" w:hAnsi="Helvetica" w:cs="Helvetica"/>
          <w:sz w:val="24"/>
          <w:szCs w:val="24"/>
        </w:rPr>
        <w:t>3.32</w:t>
      </w:r>
      <w:r w:rsidRPr="00E33DE5">
        <w:rPr>
          <w:rFonts w:ascii="Helvetica" w:hAnsi="Helvetica" w:cs="Helvetica"/>
          <w:sz w:val="24"/>
          <w:szCs w:val="24"/>
        </w:rPr>
        <w:tab/>
        <w:t>This new model will assist clubs, and their management boards, meet the obligations of the Companies Act, which requires all businesses in the UK to take regard of the need to foster the company's relationship with its customers - in the case of football, the fans - and the impact of the company's operations on the community.</w:t>
      </w:r>
    </w:p>
    <w:p w14:paraId="1355341E" w14:textId="77777777" w:rsidR="00E33DE5" w:rsidRPr="00E33DE5" w:rsidRDefault="00E33DE5" w:rsidP="00E33DE5">
      <w:pPr>
        <w:pStyle w:val="PlainText"/>
        <w:ind w:left="720" w:hanging="720"/>
        <w:jc w:val="both"/>
        <w:rPr>
          <w:rFonts w:ascii="Helvetica" w:hAnsi="Helvetica" w:cs="Helvetica"/>
          <w:sz w:val="24"/>
          <w:szCs w:val="24"/>
        </w:rPr>
      </w:pPr>
    </w:p>
    <w:p w14:paraId="46BD1639" w14:textId="77777777" w:rsidR="00E33DE5" w:rsidRPr="00E33DE5" w:rsidRDefault="00E33DE5" w:rsidP="00E33DE5">
      <w:pPr>
        <w:pStyle w:val="PlainText"/>
        <w:ind w:left="720" w:hanging="720"/>
        <w:jc w:val="both"/>
        <w:rPr>
          <w:rFonts w:ascii="Helvetica" w:hAnsi="Helvetica" w:cs="Helvetica"/>
          <w:sz w:val="24"/>
          <w:szCs w:val="24"/>
        </w:rPr>
      </w:pPr>
      <w:r w:rsidRPr="00E33DE5">
        <w:rPr>
          <w:rFonts w:ascii="Helvetica" w:hAnsi="Helvetica" w:cs="Helvetica"/>
          <w:sz w:val="24"/>
          <w:szCs w:val="24"/>
        </w:rPr>
        <w:t>3.33</w:t>
      </w:r>
      <w:r w:rsidRPr="00E33DE5">
        <w:rPr>
          <w:rFonts w:ascii="Helvetica" w:hAnsi="Helvetica" w:cs="Helvetica"/>
          <w:sz w:val="24"/>
          <w:szCs w:val="24"/>
        </w:rPr>
        <w:tab/>
        <w:t>The Leagues will recommend to their member clubs that the 2012 undertaking and the subsequent application of the relevant League rules will be met by meeting a representative group of supporters at least twice a year to discuss major issues.</w:t>
      </w:r>
    </w:p>
    <w:p w14:paraId="5F0A72CE" w14:textId="77777777" w:rsidR="00E33DE5" w:rsidRPr="00E33DE5" w:rsidRDefault="00E33DE5" w:rsidP="00E33DE5">
      <w:pPr>
        <w:pStyle w:val="PlainText"/>
        <w:ind w:left="720" w:hanging="720"/>
        <w:jc w:val="both"/>
        <w:rPr>
          <w:rFonts w:ascii="Helvetica" w:hAnsi="Helvetica" w:cs="Helvetica"/>
          <w:sz w:val="24"/>
          <w:szCs w:val="24"/>
        </w:rPr>
      </w:pPr>
    </w:p>
    <w:p w14:paraId="2EE32A78" w14:textId="77777777" w:rsidR="00E33DE5" w:rsidRPr="00E33DE5" w:rsidRDefault="00E33DE5" w:rsidP="00E33DE5">
      <w:pPr>
        <w:pStyle w:val="PlainText"/>
        <w:ind w:left="720" w:hanging="720"/>
        <w:jc w:val="both"/>
        <w:rPr>
          <w:rFonts w:ascii="Helvetica" w:hAnsi="Helvetica" w:cs="Helvetica"/>
          <w:sz w:val="24"/>
          <w:szCs w:val="24"/>
        </w:rPr>
      </w:pPr>
      <w:r w:rsidRPr="00E33DE5">
        <w:rPr>
          <w:rFonts w:ascii="Helvetica" w:hAnsi="Helvetica" w:cs="Helvetica"/>
          <w:sz w:val="24"/>
          <w:szCs w:val="24"/>
        </w:rPr>
        <w:t>3.34</w:t>
      </w:r>
      <w:r w:rsidRPr="00E33DE5">
        <w:rPr>
          <w:rFonts w:ascii="Helvetica" w:hAnsi="Helvetica" w:cs="Helvetica"/>
          <w:sz w:val="24"/>
          <w:szCs w:val="24"/>
        </w:rPr>
        <w:tab/>
        <w:t xml:space="preserve">The Leagues will recommend that this representative group of supporters includes the club's Supporters Trust. The Leagues will advise clubs that no individuals should be </w:t>
      </w:r>
      <w:r w:rsidRPr="00E33DE5">
        <w:rPr>
          <w:rFonts w:ascii="Helvetica" w:hAnsi="Helvetica" w:cs="Helvetica"/>
          <w:sz w:val="24"/>
          <w:szCs w:val="24"/>
        </w:rPr>
        <w:lastRenderedPageBreak/>
        <w:t xml:space="preserve">excluded from the meetings without good reason, and, if attendances at these meetings is restricted to a small group of supporters – which is the preference of SD/FSF– a significant proportion of this representative group of supporters should be elected, selected or invited to these meetings in line with basic democratic principles. </w:t>
      </w:r>
    </w:p>
    <w:p w14:paraId="5BE10B11" w14:textId="77777777" w:rsidR="00E33DE5" w:rsidRPr="00E33DE5" w:rsidRDefault="00E33DE5" w:rsidP="00E33DE5">
      <w:pPr>
        <w:pStyle w:val="PlainText"/>
        <w:ind w:left="720" w:hanging="720"/>
        <w:jc w:val="both"/>
        <w:rPr>
          <w:rFonts w:ascii="Helvetica" w:hAnsi="Helvetica" w:cs="Helvetica"/>
          <w:sz w:val="24"/>
          <w:szCs w:val="24"/>
        </w:rPr>
      </w:pPr>
    </w:p>
    <w:p w14:paraId="63728455" w14:textId="77777777" w:rsidR="00E33DE5" w:rsidRPr="00E33DE5" w:rsidRDefault="00E33DE5" w:rsidP="00E33DE5">
      <w:pPr>
        <w:pStyle w:val="PlainText"/>
        <w:ind w:left="720" w:hanging="720"/>
        <w:jc w:val="both"/>
        <w:rPr>
          <w:rFonts w:ascii="Helvetica" w:hAnsi="Helvetica" w:cs="Helvetica"/>
          <w:sz w:val="24"/>
          <w:szCs w:val="24"/>
        </w:rPr>
      </w:pPr>
      <w:r w:rsidRPr="00E33DE5">
        <w:rPr>
          <w:rFonts w:ascii="Helvetica" w:hAnsi="Helvetica" w:cs="Helvetica"/>
          <w:sz w:val="24"/>
          <w:szCs w:val="24"/>
        </w:rPr>
        <w:t>3.35</w:t>
      </w:r>
      <w:r w:rsidRPr="00E33DE5">
        <w:rPr>
          <w:rFonts w:ascii="Helvetica" w:hAnsi="Helvetica" w:cs="Helvetica"/>
          <w:sz w:val="24"/>
          <w:szCs w:val="24"/>
        </w:rPr>
        <w:tab/>
        <w:t>Senior representatives from the clubs – either club owners / directors and/or senior executive management should represent the club at these meetings. The Group recognises the importance of Supporter Liaison Officers and their roles in providing a key interface between clubs and fans on a wide range of issues - and this should continue - but this formal, structured dialogue should be led by owners / directors / senior executive management.</w:t>
      </w:r>
    </w:p>
    <w:p w14:paraId="3B4BA611" w14:textId="77777777" w:rsidR="00E33DE5" w:rsidRPr="00E33DE5" w:rsidRDefault="00E33DE5" w:rsidP="00E33DE5">
      <w:pPr>
        <w:pStyle w:val="PlainText"/>
        <w:ind w:left="720" w:hanging="720"/>
        <w:jc w:val="both"/>
        <w:rPr>
          <w:rFonts w:ascii="Helvetica" w:hAnsi="Helvetica" w:cs="Helvetica"/>
          <w:sz w:val="24"/>
          <w:szCs w:val="24"/>
        </w:rPr>
      </w:pPr>
    </w:p>
    <w:p w14:paraId="602EB74F" w14:textId="77777777" w:rsidR="00E33DE5" w:rsidRPr="00E33DE5" w:rsidRDefault="00E33DE5" w:rsidP="00E33DE5">
      <w:pPr>
        <w:pStyle w:val="PlainText"/>
        <w:ind w:left="720" w:hanging="720"/>
        <w:jc w:val="both"/>
        <w:rPr>
          <w:rFonts w:ascii="Helvetica" w:hAnsi="Helvetica" w:cs="Helvetica"/>
          <w:sz w:val="24"/>
          <w:szCs w:val="24"/>
        </w:rPr>
      </w:pPr>
      <w:r w:rsidRPr="00E33DE5">
        <w:rPr>
          <w:rFonts w:ascii="Helvetica" w:hAnsi="Helvetica" w:cs="Helvetica"/>
          <w:sz w:val="24"/>
          <w:szCs w:val="24"/>
        </w:rPr>
        <w:t>3.36</w:t>
      </w:r>
      <w:r w:rsidRPr="00E33DE5">
        <w:rPr>
          <w:rFonts w:ascii="Helvetica" w:hAnsi="Helvetica" w:cs="Helvetica"/>
          <w:sz w:val="24"/>
          <w:szCs w:val="24"/>
        </w:rPr>
        <w:tab/>
        <w:t xml:space="preserve">The Group recognises that there is not a 'one size fits all' approach to either clubs or Leagues and that the fans’ appetite for specific information, and to discuss specific issues will vary from club to club. Whilst SD and FSF believe these meetings would be most productive with a tighter, independently democratically elected representative group of supporters with an interest in strategic and governance issues, the PL and FL support clubs having the flexibility to invite a broad and open group of supporters. </w:t>
      </w:r>
    </w:p>
    <w:p w14:paraId="7B3B496E" w14:textId="77777777" w:rsidR="00E33DE5" w:rsidRPr="00E33DE5" w:rsidRDefault="00E33DE5" w:rsidP="00E33DE5">
      <w:pPr>
        <w:pStyle w:val="PlainText"/>
        <w:ind w:left="720" w:hanging="720"/>
        <w:jc w:val="both"/>
        <w:rPr>
          <w:rFonts w:ascii="Helvetica" w:hAnsi="Helvetica" w:cs="Helvetica"/>
          <w:sz w:val="24"/>
          <w:szCs w:val="24"/>
        </w:rPr>
      </w:pPr>
    </w:p>
    <w:p w14:paraId="2C7D0B35" w14:textId="77777777" w:rsidR="00E33DE5" w:rsidRPr="00E33DE5" w:rsidRDefault="00E33DE5" w:rsidP="00E33DE5">
      <w:pPr>
        <w:pStyle w:val="PlainText"/>
        <w:ind w:left="720" w:hanging="720"/>
        <w:jc w:val="both"/>
        <w:rPr>
          <w:rFonts w:ascii="Helvetica" w:hAnsi="Helvetica" w:cs="Helvetica"/>
          <w:sz w:val="24"/>
          <w:szCs w:val="24"/>
        </w:rPr>
      </w:pPr>
      <w:r w:rsidRPr="00E33DE5">
        <w:rPr>
          <w:rFonts w:ascii="Helvetica" w:hAnsi="Helvetica" w:cs="Helvetica"/>
          <w:sz w:val="24"/>
          <w:szCs w:val="24"/>
        </w:rPr>
        <w:t>3.37</w:t>
      </w:r>
      <w:r w:rsidRPr="00E33DE5">
        <w:rPr>
          <w:rFonts w:ascii="Helvetica" w:hAnsi="Helvetica" w:cs="Helvetica"/>
          <w:sz w:val="24"/>
          <w:szCs w:val="24"/>
        </w:rPr>
        <w:tab/>
        <w:t xml:space="preserve">Each of the Leagues will therefore provide a template to clubs outlining the minimum level of information which should be shared at these meetings. Although the focus of these meetings will be on strategic and major issues, all parties will be able to table additional topics where relevant and timely, to ensure that the issues which matter to supporters and clubs are discussed. </w:t>
      </w:r>
    </w:p>
    <w:p w14:paraId="5423A8AD" w14:textId="77777777" w:rsidR="00E33DE5" w:rsidRPr="00E33DE5" w:rsidRDefault="00E33DE5" w:rsidP="00E33DE5">
      <w:pPr>
        <w:pStyle w:val="PlainText"/>
        <w:ind w:left="720" w:hanging="720"/>
        <w:jc w:val="both"/>
        <w:rPr>
          <w:rFonts w:ascii="Helvetica" w:hAnsi="Helvetica" w:cs="Helvetica"/>
          <w:sz w:val="24"/>
          <w:szCs w:val="24"/>
        </w:rPr>
      </w:pPr>
    </w:p>
    <w:p w14:paraId="770AC611" w14:textId="77777777" w:rsidR="00E33DE5" w:rsidRPr="00E33DE5" w:rsidRDefault="00E33DE5" w:rsidP="00E33DE5">
      <w:pPr>
        <w:pStyle w:val="PlainText"/>
        <w:ind w:left="720" w:hanging="720"/>
        <w:jc w:val="both"/>
        <w:rPr>
          <w:rFonts w:ascii="Helvetica" w:hAnsi="Helvetica" w:cs="Helvetica"/>
          <w:sz w:val="24"/>
          <w:szCs w:val="24"/>
        </w:rPr>
      </w:pPr>
      <w:r w:rsidRPr="00E33DE5">
        <w:rPr>
          <w:rFonts w:ascii="Helvetica" w:hAnsi="Helvetica" w:cs="Helvetica"/>
          <w:sz w:val="24"/>
          <w:szCs w:val="24"/>
        </w:rPr>
        <w:t>3.38</w:t>
      </w:r>
      <w:r w:rsidRPr="00E33DE5">
        <w:rPr>
          <w:rFonts w:ascii="Helvetica" w:hAnsi="Helvetica" w:cs="Helvetica"/>
          <w:sz w:val="24"/>
          <w:szCs w:val="24"/>
        </w:rPr>
        <w:tab/>
        <w:t>It also aims to develop and improve relationships between fans groups and their clubs which may, over time, facilitate new opportunities for fans to invest in their clubs and encourage opportunities for collective share ownership. Building trusted partnerships can be a step towards a sensible, managed exit route by owners who intend to sell, and giving supporters a transparent and visible view of the strategic direction of a club, is a good backdrop for dialogue on potential supporter ownership/ investment opportunities.</w:t>
      </w:r>
    </w:p>
    <w:p w14:paraId="735D767B" w14:textId="77777777" w:rsidR="00E33DE5" w:rsidRPr="00E33DE5" w:rsidRDefault="00E33DE5" w:rsidP="00E33DE5">
      <w:pPr>
        <w:pStyle w:val="PlainText"/>
        <w:ind w:left="720" w:hanging="720"/>
        <w:jc w:val="both"/>
        <w:rPr>
          <w:rFonts w:ascii="Helvetica" w:hAnsi="Helvetica" w:cs="Helvetica"/>
          <w:sz w:val="24"/>
          <w:szCs w:val="24"/>
        </w:rPr>
      </w:pPr>
    </w:p>
    <w:p w14:paraId="639733B5" w14:textId="77777777" w:rsidR="00E33DE5" w:rsidRPr="00E33DE5" w:rsidRDefault="00E33DE5" w:rsidP="00E33DE5">
      <w:pPr>
        <w:pStyle w:val="PlainText"/>
        <w:ind w:left="720" w:hanging="720"/>
        <w:jc w:val="both"/>
        <w:rPr>
          <w:rFonts w:ascii="Helvetica" w:hAnsi="Helvetica" w:cs="Helvetica"/>
          <w:sz w:val="24"/>
          <w:szCs w:val="24"/>
        </w:rPr>
      </w:pPr>
      <w:r w:rsidRPr="00E33DE5">
        <w:rPr>
          <w:rFonts w:ascii="Helvetica" w:hAnsi="Helvetica" w:cs="Helvetica"/>
          <w:sz w:val="24"/>
          <w:szCs w:val="24"/>
        </w:rPr>
        <w:t>3.39</w:t>
      </w:r>
      <w:r w:rsidRPr="00E33DE5">
        <w:rPr>
          <w:rFonts w:ascii="Helvetica" w:hAnsi="Helvetica" w:cs="Helvetica"/>
          <w:sz w:val="24"/>
          <w:szCs w:val="24"/>
        </w:rPr>
        <w:tab/>
        <w:t xml:space="preserve">The Leagues will oversee these commitments and, if needed, clarify them in their rule books and will take into account any feedback received from SD and the FSF on the effectiveness of this approach. </w:t>
      </w:r>
    </w:p>
    <w:p w14:paraId="3AA79DAA" w14:textId="77777777" w:rsidR="00E33DE5" w:rsidRPr="00E33DE5" w:rsidRDefault="00E33DE5" w:rsidP="00E33DE5">
      <w:pPr>
        <w:pStyle w:val="PlainText"/>
        <w:ind w:left="720" w:hanging="720"/>
        <w:jc w:val="both"/>
        <w:rPr>
          <w:rFonts w:ascii="Helvetica" w:hAnsi="Helvetica" w:cs="Helvetica"/>
          <w:sz w:val="24"/>
          <w:szCs w:val="24"/>
        </w:rPr>
      </w:pPr>
    </w:p>
    <w:p w14:paraId="4B5866B6" w14:textId="77777777" w:rsidR="00E33DE5" w:rsidRPr="00E33DE5" w:rsidRDefault="00E33DE5" w:rsidP="00E33DE5">
      <w:pPr>
        <w:pStyle w:val="PlainText"/>
        <w:ind w:left="720" w:hanging="720"/>
        <w:jc w:val="both"/>
        <w:rPr>
          <w:rFonts w:ascii="Helvetica" w:hAnsi="Helvetica" w:cs="Helvetica"/>
          <w:sz w:val="24"/>
          <w:szCs w:val="24"/>
        </w:rPr>
      </w:pPr>
      <w:r w:rsidRPr="00E33DE5">
        <w:rPr>
          <w:rFonts w:ascii="Helvetica" w:hAnsi="Helvetica" w:cs="Helvetica"/>
          <w:sz w:val="24"/>
          <w:szCs w:val="24"/>
        </w:rPr>
        <w:t>3.40</w:t>
      </w:r>
      <w:r w:rsidRPr="00E33DE5">
        <w:rPr>
          <w:rFonts w:ascii="Helvetica" w:hAnsi="Helvetica" w:cs="Helvetica"/>
          <w:sz w:val="24"/>
          <w:szCs w:val="24"/>
        </w:rPr>
        <w:tab/>
        <w:t xml:space="preserve">The Premier League and Football League will lead with the new structured dialogue model. The proposed new Licensing System for the National Leagues will be reviewed to ensure that due consideration is given to structured dialogue and engagement when licensing clubs to operate in the National Leagues. </w:t>
      </w:r>
    </w:p>
    <w:p w14:paraId="196939CC" w14:textId="77777777" w:rsidR="00E33DE5" w:rsidRPr="00E33DE5" w:rsidRDefault="00E33DE5" w:rsidP="00E33DE5">
      <w:pPr>
        <w:pStyle w:val="Body"/>
        <w:ind w:left="720" w:hanging="720"/>
        <w:jc w:val="both"/>
        <w:rPr>
          <w:rFonts w:hAnsi="Helvetica" w:cs="Helvetica"/>
          <w:sz w:val="24"/>
          <w:szCs w:val="24"/>
        </w:rPr>
      </w:pPr>
    </w:p>
    <w:p w14:paraId="74DB0D3D" w14:textId="77777777" w:rsidR="00E33DE5" w:rsidRPr="00E33DE5" w:rsidRDefault="00E33DE5" w:rsidP="00E33DE5">
      <w:pPr>
        <w:pStyle w:val="Body"/>
        <w:ind w:left="720" w:hanging="720"/>
        <w:jc w:val="both"/>
        <w:rPr>
          <w:rFonts w:hAnsi="Helvetica" w:cs="Helvetica"/>
          <w:sz w:val="24"/>
          <w:szCs w:val="24"/>
        </w:rPr>
      </w:pPr>
      <w:r w:rsidRPr="00E33DE5">
        <w:rPr>
          <w:rFonts w:hAnsi="Helvetica" w:cs="Helvetica"/>
          <w:sz w:val="24"/>
          <w:szCs w:val="24"/>
        </w:rPr>
        <w:t>3.41</w:t>
      </w:r>
      <w:r w:rsidRPr="00E33DE5">
        <w:rPr>
          <w:rFonts w:hAnsi="Helvetica" w:cs="Helvetica"/>
          <w:sz w:val="24"/>
          <w:szCs w:val="24"/>
        </w:rPr>
        <w:tab/>
        <w:t>The football authorities have also committed to meeting fans groups who may have concerns about governance standards at their football clubs, or the way their football clubs are run. Whilst this happens formally and informally anyway, the football authorities have stated for the record that they are committed to listening to fans who have such concerns, and will meet legitimate fans groups seeking a meeting on significant issues.</w:t>
      </w:r>
    </w:p>
    <w:p w14:paraId="1297DDF7" w14:textId="77777777" w:rsidR="00E33DE5" w:rsidRPr="000A3D68" w:rsidRDefault="00E33DE5" w:rsidP="00E33DE5">
      <w:pPr>
        <w:pStyle w:val="Body"/>
        <w:jc w:val="both"/>
        <w:rPr>
          <w:sz w:val="24"/>
          <w:szCs w:val="24"/>
        </w:rPr>
      </w:pPr>
    </w:p>
    <w:p w14:paraId="672B097F" w14:textId="77777777" w:rsidR="00E33DE5" w:rsidRPr="000A3D68" w:rsidRDefault="00E33DE5" w:rsidP="00E33DE5">
      <w:pPr>
        <w:pStyle w:val="Body"/>
        <w:ind w:left="720" w:hanging="720"/>
        <w:jc w:val="both"/>
        <w:rPr>
          <w:sz w:val="24"/>
          <w:szCs w:val="24"/>
        </w:rPr>
      </w:pPr>
      <w:r>
        <w:rPr>
          <w:sz w:val="24"/>
          <w:szCs w:val="24"/>
        </w:rPr>
        <w:lastRenderedPageBreak/>
        <w:t>3.42</w:t>
      </w:r>
      <w:r w:rsidRPr="000A3D68">
        <w:rPr>
          <w:sz w:val="24"/>
          <w:szCs w:val="24"/>
        </w:rPr>
        <w:tab/>
        <w:t xml:space="preserve">Whilst the Group is broadly supportive of the idea of </w:t>
      </w:r>
      <w:r>
        <w:rPr>
          <w:sz w:val="24"/>
          <w:szCs w:val="24"/>
        </w:rPr>
        <w:t>s</w:t>
      </w:r>
      <w:r w:rsidRPr="000A3D68">
        <w:rPr>
          <w:sz w:val="24"/>
          <w:szCs w:val="24"/>
        </w:rPr>
        <w:t xml:space="preserve">upporter </w:t>
      </w:r>
      <w:r>
        <w:rPr>
          <w:sz w:val="24"/>
          <w:szCs w:val="24"/>
        </w:rPr>
        <w:t>d</w:t>
      </w:r>
      <w:r w:rsidRPr="000A3D68">
        <w:rPr>
          <w:sz w:val="24"/>
          <w:szCs w:val="24"/>
        </w:rPr>
        <w:t xml:space="preserve">irectors on </w:t>
      </w:r>
      <w:r>
        <w:rPr>
          <w:sz w:val="24"/>
          <w:szCs w:val="24"/>
        </w:rPr>
        <w:t>c</w:t>
      </w:r>
      <w:r w:rsidRPr="000A3D68">
        <w:rPr>
          <w:sz w:val="24"/>
          <w:szCs w:val="24"/>
        </w:rPr>
        <w:t xml:space="preserve">lub </w:t>
      </w:r>
      <w:r>
        <w:rPr>
          <w:sz w:val="24"/>
          <w:szCs w:val="24"/>
        </w:rPr>
        <w:t>b</w:t>
      </w:r>
      <w:r w:rsidRPr="000A3D68">
        <w:rPr>
          <w:sz w:val="24"/>
          <w:szCs w:val="24"/>
        </w:rPr>
        <w:t xml:space="preserve">oards </w:t>
      </w:r>
      <w:r>
        <w:rPr>
          <w:sz w:val="24"/>
          <w:szCs w:val="24"/>
        </w:rPr>
        <w:t xml:space="preserve">in </w:t>
      </w:r>
      <w:r w:rsidRPr="000A3D68">
        <w:rPr>
          <w:sz w:val="24"/>
          <w:szCs w:val="24"/>
        </w:rPr>
        <w:t>principle, we believe that strong, structured dialogue w</w:t>
      </w:r>
      <w:r>
        <w:rPr>
          <w:sz w:val="24"/>
          <w:szCs w:val="24"/>
        </w:rPr>
        <w:t xml:space="preserve">ith a representative group of </w:t>
      </w:r>
      <w:r w:rsidRPr="000A3D68">
        <w:rPr>
          <w:sz w:val="24"/>
          <w:szCs w:val="24"/>
        </w:rPr>
        <w:t>supporters, embedded in the rule books, is a more inclusi</w:t>
      </w:r>
      <w:r>
        <w:rPr>
          <w:sz w:val="24"/>
          <w:szCs w:val="24"/>
        </w:rPr>
        <w:t xml:space="preserve">ve way of ensuring supporters </w:t>
      </w:r>
      <w:r w:rsidRPr="000A3D68">
        <w:rPr>
          <w:sz w:val="24"/>
          <w:szCs w:val="24"/>
        </w:rPr>
        <w:t>have access to strategic information, can discuss ke</w:t>
      </w:r>
      <w:r>
        <w:rPr>
          <w:sz w:val="24"/>
          <w:szCs w:val="24"/>
        </w:rPr>
        <w:t xml:space="preserve">y issues with club owners, </w:t>
      </w:r>
      <w:r w:rsidRPr="000A3D68">
        <w:rPr>
          <w:sz w:val="24"/>
          <w:szCs w:val="24"/>
        </w:rPr>
        <w:t>directors</w:t>
      </w:r>
      <w:r>
        <w:rPr>
          <w:sz w:val="24"/>
          <w:szCs w:val="24"/>
        </w:rPr>
        <w:t xml:space="preserve"> and senior executives</w:t>
      </w:r>
      <w:r w:rsidRPr="000A3D68">
        <w:rPr>
          <w:sz w:val="24"/>
          <w:szCs w:val="24"/>
        </w:rPr>
        <w:t xml:space="preserve"> and hold them accountable.</w:t>
      </w:r>
    </w:p>
    <w:p w14:paraId="791832E3" w14:textId="77777777" w:rsidR="00E33DE5" w:rsidRPr="000A3D68" w:rsidRDefault="00E33DE5" w:rsidP="00E33DE5">
      <w:pPr>
        <w:pStyle w:val="Body"/>
        <w:jc w:val="both"/>
        <w:rPr>
          <w:sz w:val="24"/>
          <w:szCs w:val="24"/>
        </w:rPr>
      </w:pPr>
    </w:p>
    <w:p w14:paraId="306521EE" w14:textId="77777777" w:rsidR="00E33DE5" w:rsidRPr="000A3D68" w:rsidRDefault="00E33DE5" w:rsidP="00E33DE5">
      <w:pPr>
        <w:pStyle w:val="Body"/>
        <w:ind w:left="720" w:hanging="720"/>
        <w:jc w:val="both"/>
        <w:rPr>
          <w:sz w:val="24"/>
          <w:szCs w:val="24"/>
        </w:rPr>
      </w:pPr>
      <w:r>
        <w:rPr>
          <w:sz w:val="24"/>
          <w:szCs w:val="24"/>
        </w:rPr>
        <w:t>3.43</w:t>
      </w:r>
      <w:r>
        <w:rPr>
          <w:sz w:val="24"/>
          <w:szCs w:val="24"/>
        </w:rPr>
        <w:tab/>
        <w:t xml:space="preserve">The Group reviewed the appointment of independent non-executive directors to club boards. Whilst the football authorities have a model-neutral approach to club ownership and corporate structures, the Group believes independent non-executive directors can add value to club boards, but it would be a matter for individual clubs to decide their approach to this issue. </w:t>
      </w:r>
    </w:p>
    <w:p w14:paraId="32D37DDB" w14:textId="77777777" w:rsidR="00E33DE5" w:rsidRPr="000A3D68" w:rsidRDefault="00E33DE5" w:rsidP="00E33DE5">
      <w:pPr>
        <w:pStyle w:val="Body"/>
        <w:jc w:val="both"/>
        <w:rPr>
          <w:sz w:val="24"/>
          <w:szCs w:val="24"/>
        </w:rPr>
      </w:pPr>
    </w:p>
    <w:p w14:paraId="768FFE97" w14:textId="77777777" w:rsidR="00E33DE5" w:rsidRPr="00E33DE5" w:rsidRDefault="00E33DE5" w:rsidP="00E33DE5">
      <w:pPr>
        <w:pStyle w:val="Body"/>
        <w:ind w:left="720" w:hanging="720"/>
        <w:jc w:val="both"/>
        <w:rPr>
          <w:rFonts w:hAnsi="Helvetica" w:cs="Helvetica"/>
          <w:sz w:val="24"/>
          <w:szCs w:val="24"/>
        </w:rPr>
      </w:pPr>
      <w:r>
        <w:rPr>
          <w:sz w:val="24"/>
          <w:szCs w:val="24"/>
        </w:rPr>
        <w:t>3.44</w:t>
      </w:r>
      <w:r w:rsidRPr="000A3D68">
        <w:rPr>
          <w:sz w:val="24"/>
          <w:szCs w:val="24"/>
        </w:rPr>
        <w:tab/>
        <w:t xml:space="preserve">The Group notes that </w:t>
      </w:r>
      <w:r>
        <w:rPr>
          <w:sz w:val="24"/>
          <w:szCs w:val="24"/>
        </w:rPr>
        <w:t>T</w:t>
      </w:r>
      <w:r w:rsidRPr="000A3D68">
        <w:rPr>
          <w:sz w:val="24"/>
          <w:szCs w:val="24"/>
        </w:rPr>
        <w:t xml:space="preserve">he FA, PL and FL Boards now all include Non-Executive </w:t>
      </w:r>
      <w:r>
        <w:rPr>
          <w:sz w:val="24"/>
          <w:szCs w:val="24"/>
        </w:rPr>
        <w:t xml:space="preserve">Directors </w:t>
      </w:r>
      <w:r w:rsidRPr="000A3D68">
        <w:rPr>
          <w:sz w:val="24"/>
          <w:szCs w:val="24"/>
        </w:rPr>
        <w:t>which is in line with</w:t>
      </w:r>
      <w:r>
        <w:rPr>
          <w:sz w:val="24"/>
          <w:szCs w:val="24"/>
        </w:rPr>
        <w:t xml:space="preserve"> </w:t>
      </w:r>
      <w:r w:rsidRPr="000A3D68">
        <w:rPr>
          <w:rFonts w:ascii="Arial Unicode MS" w:hAnsi="Helvetica"/>
          <w:sz w:val="24"/>
          <w:szCs w:val="24"/>
        </w:rPr>
        <w:t>‘</w:t>
      </w:r>
      <w:r w:rsidRPr="000A3D68">
        <w:rPr>
          <w:sz w:val="24"/>
          <w:szCs w:val="24"/>
        </w:rPr>
        <w:t>good governance</w:t>
      </w:r>
      <w:r w:rsidRPr="000A3D68">
        <w:rPr>
          <w:rFonts w:ascii="Arial Unicode MS" w:hAnsi="Helvetica"/>
          <w:sz w:val="24"/>
          <w:szCs w:val="24"/>
        </w:rPr>
        <w:t>’</w:t>
      </w:r>
      <w:r w:rsidRPr="000A3D68">
        <w:rPr>
          <w:rFonts w:ascii="Arial Unicode MS" w:hAnsi="Helvetica"/>
          <w:sz w:val="24"/>
          <w:szCs w:val="24"/>
        </w:rPr>
        <w:t xml:space="preserve"> </w:t>
      </w:r>
      <w:r w:rsidRPr="000A3D68">
        <w:rPr>
          <w:sz w:val="24"/>
          <w:szCs w:val="24"/>
        </w:rPr>
        <w:t>recommendations.</w:t>
      </w:r>
    </w:p>
    <w:p w14:paraId="0D26E45D" w14:textId="77777777" w:rsidR="00E33DE5" w:rsidRPr="00E33DE5" w:rsidRDefault="00E33DE5" w:rsidP="00E33DE5">
      <w:pPr>
        <w:pStyle w:val="Body"/>
        <w:jc w:val="both"/>
        <w:rPr>
          <w:rFonts w:hAnsi="Helvetica" w:cs="Helvetica"/>
          <w:sz w:val="24"/>
          <w:szCs w:val="24"/>
        </w:rPr>
      </w:pPr>
    </w:p>
    <w:p w14:paraId="281380DA" w14:textId="77777777" w:rsidR="00E33DE5" w:rsidRPr="00E33DE5" w:rsidRDefault="00E33DE5" w:rsidP="00E33DE5">
      <w:pPr>
        <w:pStyle w:val="Body"/>
        <w:ind w:left="720" w:hanging="720"/>
        <w:jc w:val="both"/>
        <w:rPr>
          <w:rFonts w:hAnsi="Helvetica" w:cs="Helvetica"/>
          <w:sz w:val="24"/>
          <w:szCs w:val="24"/>
        </w:rPr>
      </w:pPr>
      <w:r w:rsidRPr="00E33DE5">
        <w:rPr>
          <w:rFonts w:hAnsi="Helvetica" w:cs="Helvetica"/>
          <w:sz w:val="24"/>
          <w:szCs w:val="24"/>
        </w:rPr>
        <w:t>3.45</w:t>
      </w:r>
      <w:r w:rsidRPr="00E33DE5">
        <w:rPr>
          <w:rFonts w:hAnsi="Helvetica" w:cs="Helvetica"/>
          <w:sz w:val="24"/>
          <w:szCs w:val="24"/>
        </w:rPr>
        <w:tab/>
        <w:t>The Group also notes that The FA has, during the course of the Group’s discussions, announced its own review of decision making structures within The FA. The Group recommends that, as part of The FA’s review, The FA considers how to best engage with representative supporter groups within its decision making structures. The Group noted that there is only one supporter representative on the 123 person FA Council and SD/FSF have asked that this is reconsidered as part of The FA’s structural review.</w:t>
      </w:r>
    </w:p>
    <w:p w14:paraId="0F430676" w14:textId="77777777" w:rsidR="00E33DE5" w:rsidRPr="00E33DE5" w:rsidRDefault="00E33DE5" w:rsidP="00E33DE5">
      <w:pPr>
        <w:pStyle w:val="Body"/>
        <w:jc w:val="both"/>
        <w:rPr>
          <w:rFonts w:hAnsi="Helvetica" w:cs="Helvetica"/>
          <w:sz w:val="24"/>
          <w:szCs w:val="24"/>
        </w:rPr>
      </w:pPr>
    </w:p>
    <w:p w14:paraId="195B997D" w14:textId="77777777" w:rsidR="00E33DE5" w:rsidRPr="00E33DE5" w:rsidRDefault="00E33DE5" w:rsidP="00E33DE5">
      <w:pPr>
        <w:pStyle w:val="Body"/>
        <w:ind w:left="720" w:hanging="720"/>
        <w:jc w:val="both"/>
        <w:rPr>
          <w:rFonts w:hAnsi="Helvetica" w:cs="Helvetica"/>
          <w:sz w:val="24"/>
          <w:szCs w:val="24"/>
        </w:rPr>
      </w:pPr>
      <w:r w:rsidRPr="00E33DE5">
        <w:rPr>
          <w:rFonts w:hAnsi="Helvetica" w:cs="Helvetica"/>
          <w:sz w:val="24"/>
          <w:szCs w:val="24"/>
        </w:rPr>
        <w:t>3.46</w:t>
      </w:r>
      <w:r w:rsidRPr="00E33DE5">
        <w:rPr>
          <w:rFonts w:hAnsi="Helvetica" w:cs="Helvetica"/>
          <w:sz w:val="24"/>
          <w:szCs w:val="24"/>
        </w:rPr>
        <w:tab/>
        <w:t xml:space="preserve">The Group recommends that Supporters Direct and the Football Supporters Federation are formal </w:t>
      </w:r>
      <w:proofErr w:type="spellStart"/>
      <w:r w:rsidRPr="00E33DE5">
        <w:rPr>
          <w:rFonts w:hAnsi="Helvetica" w:cs="Helvetica"/>
          <w:sz w:val="24"/>
          <w:szCs w:val="24"/>
        </w:rPr>
        <w:t>consultees</w:t>
      </w:r>
      <w:proofErr w:type="spellEnd"/>
      <w:r w:rsidRPr="00E33DE5">
        <w:rPr>
          <w:rFonts w:hAnsi="Helvetica" w:cs="Helvetica"/>
          <w:sz w:val="24"/>
          <w:szCs w:val="24"/>
        </w:rPr>
        <w:t xml:space="preserve"> in this review, to ensure improved and more effective representation for supporters within the key decision-making bodies, including the Professional Game Board and the National Game Board – a commitment made in 2012 – is delivered.</w:t>
      </w:r>
    </w:p>
    <w:p w14:paraId="6A1C01DC" w14:textId="77777777" w:rsidR="00E33DE5" w:rsidRPr="00E33DE5" w:rsidRDefault="00E33DE5" w:rsidP="00E33DE5">
      <w:pPr>
        <w:pStyle w:val="Body"/>
        <w:jc w:val="both"/>
        <w:rPr>
          <w:rFonts w:hAnsi="Helvetica" w:cs="Helvetica"/>
          <w:sz w:val="24"/>
          <w:szCs w:val="24"/>
        </w:rPr>
      </w:pPr>
    </w:p>
    <w:p w14:paraId="4F8050A1" w14:textId="77777777" w:rsidR="00E33DE5" w:rsidRPr="00E33DE5" w:rsidRDefault="00E33DE5" w:rsidP="00E33DE5">
      <w:pPr>
        <w:pStyle w:val="Body"/>
        <w:ind w:left="720" w:hanging="720"/>
        <w:jc w:val="both"/>
        <w:rPr>
          <w:rFonts w:hAnsi="Helvetica" w:cs="Helvetica"/>
          <w:sz w:val="24"/>
          <w:szCs w:val="24"/>
        </w:rPr>
      </w:pPr>
      <w:r w:rsidRPr="00E33DE5">
        <w:rPr>
          <w:rFonts w:hAnsi="Helvetica" w:cs="Helvetica"/>
          <w:sz w:val="24"/>
          <w:szCs w:val="24"/>
        </w:rPr>
        <w:t>3.47</w:t>
      </w:r>
      <w:r w:rsidRPr="00E33DE5">
        <w:rPr>
          <w:rFonts w:hAnsi="Helvetica" w:cs="Helvetica"/>
          <w:sz w:val="24"/>
          <w:szCs w:val="24"/>
        </w:rPr>
        <w:tab/>
        <w:t xml:space="preserve">The Group </w:t>
      </w:r>
      <w:proofErr w:type="spellStart"/>
      <w:r w:rsidRPr="00E33DE5">
        <w:rPr>
          <w:rFonts w:hAnsi="Helvetica" w:cs="Helvetica"/>
          <w:sz w:val="24"/>
          <w:szCs w:val="24"/>
        </w:rPr>
        <w:t>recognises</w:t>
      </w:r>
      <w:proofErr w:type="spellEnd"/>
      <w:r w:rsidRPr="00E33DE5">
        <w:rPr>
          <w:rFonts w:hAnsi="Helvetica" w:cs="Helvetica"/>
          <w:sz w:val="24"/>
          <w:szCs w:val="24"/>
        </w:rPr>
        <w:t xml:space="preserve"> the importance of the name of the club, location of the ground, club </w:t>
      </w:r>
      <w:proofErr w:type="spellStart"/>
      <w:r w:rsidRPr="00E33DE5">
        <w:rPr>
          <w:rFonts w:hAnsi="Helvetica" w:cs="Helvetica"/>
          <w:sz w:val="24"/>
          <w:szCs w:val="24"/>
        </w:rPr>
        <w:t>colours</w:t>
      </w:r>
      <w:proofErr w:type="spellEnd"/>
      <w:r w:rsidRPr="00E33DE5">
        <w:rPr>
          <w:rFonts w:hAnsi="Helvetica" w:cs="Helvetica"/>
          <w:sz w:val="24"/>
          <w:szCs w:val="24"/>
        </w:rPr>
        <w:t xml:space="preserve"> and the club crest to supporters. Requirements now exist within both the Leagues and The FA for ground changes and name changes. In 2015, The FA Council approved a new procedure for name changes which is supported by the Group. The Group also reviewed the Leagues’ requirements for ground changes which make it clear that such moves should not adversely affect supporters, and should, where possible, include consultation with supporters as part of the planning process. The football authorities agreed to keep these regulations under constant review. The Group would recommend that any substantial changes to club </w:t>
      </w:r>
      <w:proofErr w:type="spellStart"/>
      <w:r w:rsidRPr="00E33DE5">
        <w:rPr>
          <w:rFonts w:hAnsi="Helvetica" w:cs="Helvetica"/>
          <w:sz w:val="24"/>
          <w:szCs w:val="24"/>
        </w:rPr>
        <w:t>colours</w:t>
      </w:r>
      <w:proofErr w:type="spellEnd"/>
      <w:r w:rsidRPr="00E33DE5">
        <w:rPr>
          <w:rFonts w:hAnsi="Helvetica" w:cs="Helvetica"/>
          <w:sz w:val="24"/>
          <w:szCs w:val="24"/>
        </w:rPr>
        <w:t xml:space="preserve"> or crest are discussed as part of the structured dialogue.   </w:t>
      </w:r>
    </w:p>
    <w:p w14:paraId="08A2060F" w14:textId="77777777" w:rsidR="00E33DE5" w:rsidRPr="00E33DE5" w:rsidRDefault="00E33DE5" w:rsidP="00E33DE5">
      <w:pPr>
        <w:pStyle w:val="Body"/>
        <w:ind w:left="720" w:hanging="720"/>
        <w:jc w:val="both"/>
        <w:rPr>
          <w:rFonts w:hAnsi="Helvetica" w:cs="Helvetica"/>
          <w:sz w:val="24"/>
          <w:szCs w:val="24"/>
        </w:rPr>
      </w:pPr>
    </w:p>
    <w:p w14:paraId="4ACF318F" w14:textId="77777777" w:rsidR="00E33DE5" w:rsidRPr="00E33DE5" w:rsidRDefault="00E33DE5" w:rsidP="00E33DE5">
      <w:pPr>
        <w:ind w:left="720" w:hanging="720"/>
        <w:jc w:val="both"/>
        <w:rPr>
          <w:rFonts w:ascii="Helvetica" w:hAnsi="Helvetica" w:cs="Helvetica"/>
        </w:rPr>
      </w:pPr>
      <w:r w:rsidRPr="00E33DE5">
        <w:rPr>
          <w:rFonts w:ascii="Helvetica" w:hAnsi="Helvetica" w:cs="Helvetica"/>
        </w:rPr>
        <w:t>3.48</w:t>
      </w:r>
      <w:r w:rsidRPr="00E33DE5">
        <w:rPr>
          <w:rFonts w:ascii="Helvetica" w:hAnsi="Helvetica" w:cs="Helvetica"/>
        </w:rPr>
        <w:tab/>
        <w:t xml:space="preserve">In addition, in an insolvency situation, if a club has been liquidated and lost its place in the football pyramid, The FA will review, with Supporters Direct, whether it is possible under insolvency law to act as guardians of a club’s identity and see whether it is possible to provide supporters trusts with the first opportunity to re-form a new club.  </w:t>
      </w:r>
    </w:p>
    <w:p w14:paraId="09AD1910" w14:textId="77777777" w:rsidR="00E33DE5" w:rsidRPr="00E33DE5" w:rsidRDefault="00E33DE5" w:rsidP="00E33DE5">
      <w:pPr>
        <w:ind w:left="720" w:hanging="720"/>
        <w:rPr>
          <w:rFonts w:ascii="Helvetica" w:hAnsi="Helvetica" w:cs="Helvetica"/>
        </w:rPr>
      </w:pPr>
    </w:p>
    <w:p w14:paraId="50A733AF" w14:textId="77777777" w:rsidR="00E33DE5" w:rsidRPr="00E33DE5" w:rsidRDefault="00E33DE5" w:rsidP="00E33DE5">
      <w:pPr>
        <w:pStyle w:val="Body"/>
        <w:rPr>
          <w:rFonts w:hAnsi="Helvetica" w:cs="Helvetica"/>
          <w:sz w:val="24"/>
          <w:szCs w:val="24"/>
        </w:rPr>
      </w:pPr>
    </w:p>
    <w:p w14:paraId="3976953E" w14:textId="77777777" w:rsidR="00E33DE5" w:rsidRPr="000A3D68" w:rsidRDefault="00E33DE5" w:rsidP="00E33DE5">
      <w:pPr>
        <w:pStyle w:val="Body"/>
        <w:rPr>
          <w:sz w:val="24"/>
          <w:szCs w:val="24"/>
        </w:rPr>
      </w:pPr>
    </w:p>
    <w:p w14:paraId="15484F1B" w14:textId="77777777" w:rsidR="00E33DE5" w:rsidRPr="000A3D68" w:rsidRDefault="00E33DE5" w:rsidP="00E33DE5">
      <w:pPr>
        <w:pStyle w:val="Body"/>
        <w:rPr>
          <w:sz w:val="24"/>
          <w:szCs w:val="24"/>
        </w:rPr>
      </w:pPr>
    </w:p>
    <w:p w14:paraId="120F81A6" w14:textId="77777777" w:rsidR="00E33DE5" w:rsidRPr="000A3D68" w:rsidRDefault="00E33DE5" w:rsidP="00E33DE5">
      <w:pPr>
        <w:pStyle w:val="Body"/>
        <w:rPr>
          <w:sz w:val="24"/>
          <w:szCs w:val="24"/>
        </w:rPr>
      </w:pPr>
    </w:p>
    <w:p w14:paraId="77ED71AD" w14:textId="77777777" w:rsidR="00E33DE5" w:rsidRDefault="00E33DE5" w:rsidP="00E33DE5">
      <w:pPr>
        <w:pStyle w:val="Body"/>
        <w:rPr>
          <w:sz w:val="24"/>
          <w:szCs w:val="24"/>
        </w:rPr>
      </w:pPr>
    </w:p>
    <w:p w14:paraId="6B2EF8C6" w14:textId="77777777" w:rsidR="00E33DE5" w:rsidRPr="000A3D68" w:rsidRDefault="00E33DE5" w:rsidP="00E33DE5">
      <w:pPr>
        <w:pStyle w:val="Body"/>
        <w:rPr>
          <w:sz w:val="24"/>
          <w:szCs w:val="24"/>
        </w:rPr>
      </w:pPr>
    </w:p>
    <w:p w14:paraId="040AB8BF" w14:textId="77777777" w:rsidR="00E33DE5" w:rsidRPr="000A3D68" w:rsidRDefault="00E33DE5" w:rsidP="00E33DE5">
      <w:pPr>
        <w:pStyle w:val="Body"/>
        <w:rPr>
          <w:sz w:val="24"/>
          <w:szCs w:val="24"/>
        </w:rPr>
      </w:pPr>
    </w:p>
    <w:p w14:paraId="2A5E31C2" w14:textId="77777777" w:rsidR="00E33DE5" w:rsidRDefault="00E33DE5" w:rsidP="00E33DE5">
      <w:pPr>
        <w:rPr>
          <w:rFonts w:ascii="Helvetica" w:hAnsi="Arial Unicode MS" w:cs="Arial Unicode MS"/>
          <w:b/>
          <w:bCs/>
          <w:color w:val="000000"/>
          <w:u w:val="single"/>
        </w:rPr>
      </w:pPr>
      <w:r>
        <w:rPr>
          <w:b/>
          <w:bCs/>
          <w:u w:val="single"/>
        </w:rPr>
        <w:br w:type="page"/>
      </w:r>
    </w:p>
    <w:p w14:paraId="7AA7A60E" w14:textId="77777777" w:rsidR="00E33DE5" w:rsidRDefault="00E33DE5" w:rsidP="00E33DE5">
      <w:pPr>
        <w:pStyle w:val="Body"/>
        <w:rPr>
          <w:b/>
          <w:bCs/>
          <w:sz w:val="24"/>
          <w:szCs w:val="24"/>
          <w:u w:val="single"/>
        </w:rPr>
      </w:pPr>
      <w:r>
        <w:rPr>
          <w:b/>
          <w:bCs/>
          <w:sz w:val="24"/>
          <w:szCs w:val="24"/>
          <w:u w:val="single"/>
        </w:rPr>
        <w:lastRenderedPageBreak/>
        <w:t>Detailed Recommendations</w:t>
      </w:r>
    </w:p>
    <w:p w14:paraId="0C9A6B56" w14:textId="77777777" w:rsidR="00E33DE5" w:rsidRDefault="00E33DE5" w:rsidP="00E33DE5">
      <w:pPr>
        <w:pStyle w:val="Body"/>
        <w:rPr>
          <w:b/>
          <w:bCs/>
          <w:sz w:val="24"/>
          <w:szCs w:val="24"/>
          <w:u w:val="single"/>
        </w:rPr>
      </w:pPr>
    </w:p>
    <w:p w14:paraId="1B148CA6" w14:textId="77777777" w:rsidR="00E33DE5" w:rsidRPr="00267899" w:rsidRDefault="00E33DE5" w:rsidP="00E33DE5">
      <w:pPr>
        <w:pStyle w:val="Body"/>
        <w:rPr>
          <w:b/>
          <w:bCs/>
          <w:sz w:val="24"/>
          <w:szCs w:val="24"/>
          <w:u w:val="single"/>
        </w:rPr>
      </w:pPr>
      <w:r w:rsidRPr="00267899">
        <w:rPr>
          <w:b/>
          <w:bCs/>
          <w:sz w:val="24"/>
          <w:szCs w:val="24"/>
          <w:u w:val="single"/>
        </w:rPr>
        <w:t>Part One, identifying and removing barriers to greater collective share ownership of football clubs</w:t>
      </w:r>
    </w:p>
    <w:p w14:paraId="7E647DF0" w14:textId="77777777" w:rsidR="00E33DE5" w:rsidRPr="00267899" w:rsidRDefault="00E33DE5" w:rsidP="00E33DE5">
      <w:pPr>
        <w:pStyle w:val="Body"/>
        <w:rPr>
          <w:b/>
          <w:bCs/>
          <w:sz w:val="24"/>
          <w:szCs w:val="24"/>
          <w:u w:val="single"/>
        </w:rPr>
      </w:pPr>
    </w:p>
    <w:p w14:paraId="704064E2" w14:textId="77777777" w:rsidR="00E33DE5" w:rsidRPr="000A3D68" w:rsidRDefault="00E33DE5" w:rsidP="00E33DE5">
      <w:pPr>
        <w:pStyle w:val="Body"/>
        <w:jc w:val="both"/>
        <w:rPr>
          <w:sz w:val="24"/>
          <w:szCs w:val="24"/>
        </w:rPr>
      </w:pPr>
      <w:r w:rsidRPr="000A3D68">
        <w:rPr>
          <w:sz w:val="24"/>
          <w:szCs w:val="24"/>
        </w:rPr>
        <w:t>A very small minority of clubs in English football are supporter owned or have significant supporter shareholding.</w:t>
      </w:r>
    </w:p>
    <w:p w14:paraId="716B2650" w14:textId="77777777" w:rsidR="00E33DE5" w:rsidRPr="000A3D68" w:rsidRDefault="00E33DE5" w:rsidP="00E33DE5">
      <w:pPr>
        <w:pStyle w:val="Body"/>
        <w:jc w:val="both"/>
        <w:rPr>
          <w:sz w:val="24"/>
          <w:szCs w:val="24"/>
        </w:rPr>
      </w:pPr>
    </w:p>
    <w:p w14:paraId="36A9C0C7" w14:textId="77777777" w:rsidR="00E33DE5" w:rsidRPr="000A3D68" w:rsidRDefault="00E33DE5" w:rsidP="00E33DE5">
      <w:pPr>
        <w:pStyle w:val="Body"/>
        <w:jc w:val="both"/>
        <w:rPr>
          <w:sz w:val="24"/>
          <w:szCs w:val="24"/>
        </w:rPr>
      </w:pPr>
      <w:r w:rsidRPr="000A3D68">
        <w:rPr>
          <w:sz w:val="24"/>
          <w:szCs w:val="24"/>
        </w:rPr>
        <w:t>In the Premier League, Swansea City has a 20% supporter shareholding.</w:t>
      </w:r>
    </w:p>
    <w:p w14:paraId="2955538F" w14:textId="77777777" w:rsidR="00E33DE5" w:rsidRPr="000A3D68" w:rsidRDefault="00E33DE5" w:rsidP="00E33DE5">
      <w:pPr>
        <w:pStyle w:val="Body"/>
        <w:jc w:val="both"/>
        <w:rPr>
          <w:sz w:val="24"/>
          <w:szCs w:val="24"/>
        </w:rPr>
      </w:pPr>
    </w:p>
    <w:p w14:paraId="49735071" w14:textId="77777777" w:rsidR="00E33DE5" w:rsidRPr="000A3D68" w:rsidRDefault="00E33DE5" w:rsidP="00E33DE5">
      <w:pPr>
        <w:pStyle w:val="Body"/>
        <w:jc w:val="both"/>
        <w:rPr>
          <w:sz w:val="24"/>
          <w:szCs w:val="24"/>
        </w:rPr>
      </w:pPr>
      <w:r w:rsidRPr="000A3D68">
        <w:rPr>
          <w:sz w:val="24"/>
          <w:szCs w:val="24"/>
        </w:rPr>
        <w:t>There are no clubs currently in either the Championship or League One with a supporter shareholding of over 20%.</w:t>
      </w:r>
    </w:p>
    <w:p w14:paraId="67E1E16E" w14:textId="77777777" w:rsidR="00E33DE5" w:rsidRPr="000A3D68" w:rsidRDefault="00E33DE5" w:rsidP="00E33DE5">
      <w:pPr>
        <w:pStyle w:val="Body"/>
        <w:jc w:val="both"/>
        <w:rPr>
          <w:sz w:val="24"/>
          <w:szCs w:val="24"/>
        </w:rPr>
      </w:pPr>
    </w:p>
    <w:p w14:paraId="5F9225C1" w14:textId="77777777" w:rsidR="00E33DE5" w:rsidRPr="000A3D68" w:rsidRDefault="00E33DE5" w:rsidP="00E33DE5">
      <w:pPr>
        <w:pStyle w:val="Body"/>
        <w:jc w:val="both"/>
        <w:rPr>
          <w:sz w:val="24"/>
          <w:szCs w:val="24"/>
        </w:rPr>
      </w:pPr>
      <w:r w:rsidRPr="000A3D68">
        <w:rPr>
          <w:sz w:val="24"/>
          <w:szCs w:val="24"/>
        </w:rPr>
        <w:t xml:space="preserve">In League </w:t>
      </w:r>
      <w:r>
        <w:rPr>
          <w:sz w:val="24"/>
          <w:szCs w:val="24"/>
        </w:rPr>
        <w:t>T</w:t>
      </w:r>
      <w:r w:rsidRPr="000A3D68">
        <w:rPr>
          <w:sz w:val="24"/>
          <w:szCs w:val="24"/>
        </w:rPr>
        <w:t>wo, AFC Wimbledon, Exeter City, Newport County and Wycombe Wanderers are majority supporter owned. Portsmouth has a 48% community shareholding - although the majority of the additional shares are owned by long time Portsmouth supporters who invested as individuals</w:t>
      </w:r>
      <w:r>
        <w:rPr>
          <w:sz w:val="24"/>
          <w:szCs w:val="24"/>
        </w:rPr>
        <w:t xml:space="preserve">. </w:t>
      </w:r>
      <w:r w:rsidRPr="000A3D68">
        <w:rPr>
          <w:sz w:val="24"/>
          <w:szCs w:val="24"/>
        </w:rPr>
        <w:t>Carlisle United and York City both have a 25% supporter shareholding.</w:t>
      </w:r>
    </w:p>
    <w:p w14:paraId="04BF536E" w14:textId="77777777" w:rsidR="00E33DE5" w:rsidRPr="000A3D68" w:rsidRDefault="00E33DE5" w:rsidP="00E33DE5">
      <w:pPr>
        <w:pStyle w:val="Body"/>
        <w:jc w:val="both"/>
        <w:rPr>
          <w:sz w:val="24"/>
          <w:szCs w:val="24"/>
        </w:rPr>
      </w:pPr>
    </w:p>
    <w:p w14:paraId="3AF04F2B" w14:textId="051FEBA3" w:rsidR="00E33DE5" w:rsidRPr="000A3D68" w:rsidRDefault="00E33DE5" w:rsidP="00E33DE5">
      <w:pPr>
        <w:pStyle w:val="Body"/>
        <w:jc w:val="both"/>
        <w:rPr>
          <w:sz w:val="24"/>
          <w:szCs w:val="24"/>
        </w:rPr>
      </w:pPr>
      <w:r w:rsidRPr="000A3D68">
        <w:rPr>
          <w:sz w:val="24"/>
          <w:szCs w:val="24"/>
        </w:rPr>
        <w:t xml:space="preserve">In the National League, </w:t>
      </w:r>
      <w:bookmarkStart w:id="1" w:name="_GoBack"/>
      <w:r w:rsidRPr="000A3D68">
        <w:rPr>
          <w:sz w:val="24"/>
          <w:szCs w:val="24"/>
        </w:rPr>
        <w:t>Chester</w:t>
      </w:r>
      <w:bookmarkEnd w:id="1"/>
      <w:r w:rsidRPr="000A3D68">
        <w:rPr>
          <w:sz w:val="24"/>
          <w:szCs w:val="24"/>
        </w:rPr>
        <w:t xml:space="preserve"> </w:t>
      </w:r>
      <w:r w:rsidR="00E46CF5">
        <w:rPr>
          <w:sz w:val="24"/>
          <w:szCs w:val="24"/>
        </w:rPr>
        <w:t>FC</w:t>
      </w:r>
      <w:r>
        <w:rPr>
          <w:sz w:val="24"/>
          <w:szCs w:val="24"/>
        </w:rPr>
        <w:t xml:space="preserve"> </w:t>
      </w:r>
      <w:r w:rsidRPr="000A3D68">
        <w:rPr>
          <w:sz w:val="24"/>
          <w:szCs w:val="24"/>
        </w:rPr>
        <w:t xml:space="preserve">and </w:t>
      </w:r>
      <w:proofErr w:type="spellStart"/>
      <w:r w:rsidRPr="000A3D68">
        <w:rPr>
          <w:sz w:val="24"/>
          <w:szCs w:val="24"/>
        </w:rPr>
        <w:t>Wrexham</w:t>
      </w:r>
      <w:proofErr w:type="spellEnd"/>
      <w:r w:rsidRPr="000A3D68">
        <w:rPr>
          <w:sz w:val="24"/>
          <w:szCs w:val="24"/>
        </w:rPr>
        <w:t xml:space="preserve"> are 100% community owned by </w:t>
      </w:r>
      <w:r>
        <w:rPr>
          <w:sz w:val="24"/>
          <w:szCs w:val="24"/>
        </w:rPr>
        <w:t>s</w:t>
      </w:r>
      <w:r w:rsidRPr="000A3D68">
        <w:rPr>
          <w:sz w:val="24"/>
          <w:szCs w:val="24"/>
        </w:rPr>
        <w:t>upporters.</w:t>
      </w:r>
    </w:p>
    <w:p w14:paraId="301A04E8" w14:textId="77777777" w:rsidR="00E33DE5" w:rsidRPr="000A3D68" w:rsidRDefault="00E33DE5" w:rsidP="00E33DE5">
      <w:pPr>
        <w:pStyle w:val="Body"/>
        <w:jc w:val="both"/>
        <w:rPr>
          <w:sz w:val="24"/>
          <w:szCs w:val="24"/>
        </w:rPr>
      </w:pPr>
    </w:p>
    <w:p w14:paraId="713AFB6A" w14:textId="77777777" w:rsidR="00E33DE5" w:rsidRPr="000A3D68" w:rsidRDefault="00E33DE5" w:rsidP="00E33DE5">
      <w:pPr>
        <w:pStyle w:val="Body"/>
        <w:jc w:val="both"/>
        <w:rPr>
          <w:sz w:val="24"/>
          <w:szCs w:val="24"/>
        </w:rPr>
      </w:pPr>
      <w:r w:rsidRPr="000A3D68">
        <w:rPr>
          <w:sz w:val="24"/>
          <w:szCs w:val="24"/>
        </w:rPr>
        <w:t>There are a number of other clubs with significant supporter/community ownership further down the non-League structure, but, in the main pyramid of competitive English football, supporter ownership is clearly in the minority.</w:t>
      </w:r>
    </w:p>
    <w:p w14:paraId="7ECC081E" w14:textId="77777777" w:rsidR="00E33DE5" w:rsidRPr="000A3D68" w:rsidRDefault="00E33DE5" w:rsidP="00E33DE5">
      <w:pPr>
        <w:pStyle w:val="Body"/>
        <w:jc w:val="both"/>
        <w:rPr>
          <w:sz w:val="24"/>
          <w:szCs w:val="24"/>
        </w:rPr>
      </w:pPr>
    </w:p>
    <w:p w14:paraId="7460556A" w14:textId="77777777" w:rsidR="00E33DE5" w:rsidRPr="000A3D68" w:rsidRDefault="00E33DE5" w:rsidP="00E33DE5">
      <w:pPr>
        <w:pStyle w:val="Body"/>
        <w:jc w:val="both"/>
        <w:rPr>
          <w:sz w:val="24"/>
          <w:szCs w:val="24"/>
        </w:rPr>
      </w:pPr>
      <w:r w:rsidRPr="000A3D68">
        <w:rPr>
          <w:sz w:val="24"/>
          <w:szCs w:val="24"/>
        </w:rPr>
        <w:t>It is important to note that the Group has only examined collective supporter ownership, and community supporter ownership.</w:t>
      </w:r>
    </w:p>
    <w:p w14:paraId="2EB9C0B7" w14:textId="77777777" w:rsidR="00E33DE5" w:rsidRPr="000A3D68" w:rsidRDefault="00E33DE5" w:rsidP="00E33DE5">
      <w:pPr>
        <w:pStyle w:val="Body"/>
        <w:jc w:val="both"/>
        <w:rPr>
          <w:sz w:val="24"/>
          <w:szCs w:val="24"/>
        </w:rPr>
      </w:pPr>
    </w:p>
    <w:p w14:paraId="2722F40A" w14:textId="77777777" w:rsidR="00E33DE5" w:rsidRPr="000A3D68" w:rsidRDefault="00E33DE5" w:rsidP="00E33DE5">
      <w:pPr>
        <w:pStyle w:val="Body"/>
        <w:jc w:val="both"/>
        <w:rPr>
          <w:sz w:val="24"/>
          <w:szCs w:val="24"/>
        </w:rPr>
      </w:pPr>
      <w:r w:rsidRPr="000A3D68">
        <w:rPr>
          <w:sz w:val="24"/>
          <w:szCs w:val="24"/>
        </w:rPr>
        <w:t xml:space="preserve">The Group </w:t>
      </w:r>
      <w:proofErr w:type="spellStart"/>
      <w:r w:rsidRPr="000A3D68">
        <w:rPr>
          <w:sz w:val="24"/>
          <w:szCs w:val="24"/>
        </w:rPr>
        <w:t>recognises</w:t>
      </w:r>
      <w:proofErr w:type="spellEnd"/>
      <w:r w:rsidRPr="000A3D68">
        <w:rPr>
          <w:sz w:val="24"/>
          <w:szCs w:val="24"/>
        </w:rPr>
        <w:t xml:space="preserve"> that many owners of football clubs - or investors / directors of football clubs - are lifelong, loyal supporters, and</w:t>
      </w:r>
      <w:r>
        <w:rPr>
          <w:sz w:val="24"/>
          <w:szCs w:val="24"/>
        </w:rPr>
        <w:t xml:space="preserve"> the Group</w:t>
      </w:r>
      <w:r w:rsidRPr="000A3D68">
        <w:rPr>
          <w:sz w:val="24"/>
          <w:szCs w:val="24"/>
        </w:rPr>
        <w:t xml:space="preserve"> </w:t>
      </w:r>
      <w:proofErr w:type="spellStart"/>
      <w:r w:rsidRPr="000A3D68">
        <w:rPr>
          <w:sz w:val="24"/>
          <w:szCs w:val="24"/>
        </w:rPr>
        <w:t>recognises</w:t>
      </w:r>
      <w:proofErr w:type="spellEnd"/>
      <w:r w:rsidRPr="000A3D68">
        <w:rPr>
          <w:sz w:val="24"/>
          <w:szCs w:val="24"/>
        </w:rPr>
        <w:t xml:space="preserve"> their huge contribution.</w:t>
      </w:r>
    </w:p>
    <w:p w14:paraId="02F8E905" w14:textId="77777777" w:rsidR="00E33DE5" w:rsidRPr="000A3D68" w:rsidRDefault="00E33DE5" w:rsidP="00E33DE5">
      <w:pPr>
        <w:pStyle w:val="Body"/>
        <w:jc w:val="both"/>
        <w:rPr>
          <w:sz w:val="24"/>
          <w:szCs w:val="24"/>
        </w:rPr>
      </w:pPr>
    </w:p>
    <w:p w14:paraId="22101FF0" w14:textId="77777777" w:rsidR="00E33DE5" w:rsidRPr="000A3D68" w:rsidRDefault="00E33DE5" w:rsidP="00E33DE5">
      <w:pPr>
        <w:pStyle w:val="Body"/>
        <w:jc w:val="both"/>
        <w:rPr>
          <w:sz w:val="24"/>
          <w:szCs w:val="24"/>
          <w:u w:val="single"/>
        </w:rPr>
      </w:pPr>
      <w:r w:rsidRPr="000A3D68">
        <w:rPr>
          <w:sz w:val="24"/>
          <w:szCs w:val="24"/>
        </w:rPr>
        <w:t xml:space="preserve">The Group also </w:t>
      </w:r>
      <w:proofErr w:type="spellStart"/>
      <w:r w:rsidRPr="000A3D68">
        <w:rPr>
          <w:sz w:val="24"/>
          <w:szCs w:val="24"/>
        </w:rPr>
        <w:t>recognises</w:t>
      </w:r>
      <w:proofErr w:type="spellEnd"/>
      <w:r w:rsidRPr="000A3D68">
        <w:rPr>
          <w:sz w:val="24"/>
          <w:szCs w:val="24"/>
        </w:rPr>
        <w:t xml:space="preserve"> that the fan surveys conducted by the Premier League and Football League do not show a major desire by football supporters to own their football clubs. Fans </w:t>
      </w:r>
      <w:proofErr w:type="spellStart"/>
      <w:r w:rsidRPr="000A3D68">
        <w:rPr>
          <w:sz w:val="24"/>
          <w:szCs w:val="24"/>
        </w:rPr>
        <w:t>recognise</w:t>
      </w:r>
      <w:proofErr w:type="spellEnd"/>
      <w:r w:rsidRPr="000A3D68">
        <w:rPr>
          <w:sz w:val="24"/>
          <w:szCs w:val="24"/>
        </w:rPr>
        <w:t xml:space="preserve"> and support a variety of ownership models, and the Group believes that </w:t>
      </w:r>
      <w:r w:rsidRPr="000A3D68">
        <w:rPr>
          <w:sz w:val="24"/>
          <w:szCs w:val="24"/>
          <w:u w:val="single"/>
        </w:rPr>
        <w:t>plurality of ownership models is the right approach for English football.</w:t>
      </w:r>
    </w:p>
    <w:p w14:paraId="5FA5F9BA" w14:textId="77777777" w:rsidR="00E33DE5" w:rsidRPr="000A3D68" w:rsidRDefault="00E33DE5" w:rsidP="00E33DE5">
      <w:pPr>
        <w:pStyle w:val="Body"/>
        <w:jc w:val="both"/>
        <w:rPr>
          <w:sz w:val="24"/>
          <w:szCs w:val="24"/>
        </w:rPr>
      </w:pPr>
    </w:p>
    <w:p w14:paraId="7D6A469C" w14:textId="77777777" w:rsidR="00E33DE5" w:rsidRPr="000A3D68" w:rsidRDefault="00E33DE5" w:rsidP="00E33DE5">
      <w:pPr>
        <w:pStyle w:val="Body"/>
        <w:jc w:val="both"/>
        <w:rPr>
          <w:sz w:val="24"/>
          <w:szCs w:val="24"/>
        </w:rPr>
      </w:pPr>
      <w:r w:rsidRPr="000A3D68">
        <w:rPr>
          <w:sz w:val="24"/>
          <w:szCs w:val="24"/>
        </w:rPr>
        <w:t>The Group also notes that attendances continue to rise at football grounds at all levels. Football League crowds over the last few seasons are at their highest for half a century and season ticket sales are the highest on record.</w:t>
      </w:r>
    </w:p>
    <w:p w14:paraId="7123BA0B" w14:textId="77777777" w:rsidR="00E33DE5" w:rsidRPr="000A3D68" w:rsidRDefault="00E33DE5" w:rsidP="00E33DE5">
      <w:pPr>
        <w:pStyle w:val="Body"/>
        <w:jc w:val="both"/>
        <w:rPr>
          <w:sz w:val="24"/>
          <w:szCs w:val="24"/>
        </w:rPr>
      </w:pPr>
    </w:p>
    <w:p w14:paraId="02A51D14" w14:textId="77777777" w:rsidR="00E33DE5" w:rsidRPr="000A3D68" w:rsidRDefault="00E33DE5" w:rsidP="00E33DE5">
      <w:pPr>
        <w:pStyle w:val="Body"/>
        <w:jc w:val="both"/>
        <w:rPr>
          <w:sz w:val="24"/>
          <w:szCs w:val="24"/>
        </w:rPr>
      </w:pPr>
      <w:r w:rsidRPr="000A3D68">
        <w:rPr>
          <w:sz w:val="24"/>
          <w:szCs w:val="24"/>
        </w:rPr>
        <w:t>Premier League clubs have an average attendance of 95% of ground capacity, and season ticket sales continue to increase.</w:t>
      </w:r>
    </w:p>
    <w:p w14:paraId="13593D18" w14:textId="77777777" w:rsidR="00E33DE5" w:rsidRPr="000A3D68" w:rsidRDefault="00E33DE5" w:rsidP="00E33DE5">
      <w:pPr>
        <w:pStyle w:val="Body"/>
        <w:jc w:val="both"/>
        <w:rPr>
          <w:sz w:val="24"/>
          <w:szCs w:val="24"/>
        </w:rPr>
      </w:pPr>
    </w:p>
    <w:p w14:paraId="6189775E" w14:textId="77777777" w:rsidR="00E33DE5" w:rsidRPr="000A3D68" w:rsidRDefault="00E33DE5" w:rsidP="00E33DE5">
      <w:pPr>
        <w:pStyle w:val="Body"/>
        <w:jc w:val="both"/>
        <w:rPr>
          <w:sz w:val="24"/>
          <w:szCs w:val="24"/>
        </w:rPr>
      </w:pPr>
      <w:r w:rsidRPr="000A3D68">
        <w:rPr>
          <w:sz w:val="24"/>
          <w:szCs w:val="24"/>
        </w:rPr>
        <w:t>Football is still the national game in this country, and continues to attract strong and increasing levels of support.</w:t>
      </w:r>
    </w:p>
    <w:p w14:paraId="71B54416" w14:textId="77777777" w:rsidR="00E33DE5" w:rsidRPr="000A3D68" w:rsidRDefault="00E33DE5" w:rsidP="00E33DE5">
      <w:pPr>
        <w:pStyle w:val="Body"/>
        <w:jc w:val="both"/>
        <w:rPr>
          <w:sz w:val="24"/>
          <w:szCs w:val="24"/>
        </w:rPr>
      </w:pPr>
    </w:p>
    <w:p w14:paraId="5201F242" w14:textId="77777777" w:rsidR="00E33DE5" w:rsidRPr="000A3D68" w:rsidRDefault="00E33DE5" w:rsidP="00E33DE5">
      <w:pPr>
        <w:pStyle w:val="Body"/>
        <w:jc w:val="both"/>
        <w:rPr>
          <w:sz w:val="24"/>
          <w:szCs w:val="24"/>
        </w:rPr>
      </w:pPr>
      <w:r w:rsidRPr="000A3D68">
        <w:rPr>
          <w:sz w:val="24"/>
          <w:szCs w:val="24"/>
        </w:rPr>
        <w:t xml:space="preserve">However, within this context, and after hearing detailed evidence from Supporters Trusts who have direct involvement in the purchase of and running of their football clubs, the Group </w:t>
      </w:r>
      <w:r w:rsidRPr="000A3D68">
        <w:rPr>
          <w:sz w:val="24"/>
          <w:szCs w:val="24"/>
        </w:rPr>
        <w:lastRenderedPageBreak/>
        <w:t>believes that the process of gaining collective supporter share ownership has been unnecessarily difficult, and has developed a set of proposals to address and remove barriers to collective supporter ownership - barriers which are currently too high.</w:t>
      </w:r>
    </w:p>
    <w:p w14:paraId="2FB7A7F7" w14:textId="77777777" w:rsidR="00E33DE5" w:rsidRPr="000A3D68" w:rsidRDefault="00E33DE5" w:rsidP="00E33DE5">
      <w:pPr>
        <w:pStyle w:val="Body"/>
        <w:jc w:val="both"/>
        <w:rPr>
          <w:sz w:val="24"/>
          <w:szCs w:val="24"/>
        </w:rPr>
      </w:pPr>
    </w:p>
    <w:p w14:paraId="33B38E57" w14:textId="77777777" w:rsidR="00E33DE5" w:rsidRPr="000A3D68" w:rsidRDefault="00E33DE5" w:rsidP="00E33DE5">
      <w:pPr>
        <w:pStyle w:val="Body"/>
        <w:jc w:val="both"/>
        <w:rPr>
          <w:b/>
          <w:bCs/>
          <w:sz w:val="24"/>
          <w:szCs w:val="24"/>
          <w:u w:val="single"/>
        </w:rPr>
      </w:pPr>
      <w:r w:rsidRPr="00712053">
        <w:rPr>
          <w:b/>
          <w:sz w:val="24"/>
          <w:szCs w:val="24"/>
          <w:u w:val="single"/>
        </w:rPr>
        <w:t>I</w:t>
      </w:r>
      <w:r w:rsidRPr="000A3D68">
        <w:rPr>
          <w:b/>
          <w:bCs/>
          <w:sz w:val="24"/>
          <w:szCs w:val="24"/>
          <w:u w:val="single"/>
        </w:rPr>
        <w:t>nsolvency</w:t>
      </w:r>
    </w:p>
    <w:p w14:paraId="0A6870C2" w14:textId="77777777" w:rsidR="00E33DE5" w:rsidRPr="000A3D68" w:rsidRDefault="00E33DE5" w:rsidP="00E33DE5">
      <w:pPr>
        <w:pStyle w:val="Body"/>
        <w:jc w:val="both"/>
        <w:rPr>
          <w:sz w:val="24"/>
          <w:szCs w:val="24"/>
        </w:rPr>
      </w:pPr>
    </w:p>
    <w:p w14:paraId="63BA6B16" w14:textId="77777777" w:rsidR="00E33DE5" w:rsidRPr="000A3D68" w:rsidRDefault="00E33DE5" w:rsidP="00E33DE5">
      <w:pPr>
        <w:pStyle w:val="Body"/>
        <w:jc w:val="both"/>
        <w:rPr>
          <w:sz w:val="24"/>
          <w:szCs w:val="24"/>
        </w:rPr>
      </w:pPr>
      <w:r>
        <w:rPr>
          <w:sz w:val="24"/>
          <w:szCs w:val="24"/>
        </w:rPr>
        <w:t xml:space="preserve">Most </w:t>
      </w:r>
      <w:r w:rsidRPr="000A3D68">
        <w:rPr>
          <w:sz w:val="24"/>
          <w:szCs w:val="24"/>
        </w:rPr>
        <w:t>majority or minority collective supporter shareholding in football clubs</w:t>
      </w:r>
      <w:r>
        <w:rPr>
          <w:sz w:val="24"/>
          <w:szCs w:val="24"/>
        </w:rPr>
        <w:t xml:space="preserve"> playing in the top five levels of the game have</w:t>
      </w:r>
      <w:r w:rsidRPr="000A3D68">
        <w:rPr>
          <w:sz w:val="24"/>
          <w:szCs w:val="24"/>
        </w:rPr>
        <w:t xml:space="preserve"> been the result of a</w:t>
      </w:r>
      <w:r>
        <w:rPr>
          <w:sz w:val="24"/>
          <w:szCs w:val="24"/>
        </w:rPr>
        <w:t xml:space="preserve"> club entering either an insolvency process or a period of significant financial distress. T</w:t>
      </w:r>
      <w:r w:rsidRPr="000A3D68">
        <w:rPr>
          <w:sz w:val="24"/>
          <w:szCs w:val="24"/>
        </w:rPr>
        <w:t>he insolvency process has contained too many barriers and not enough incentives for supporters to take ownership of their clubs - at a time when previous owners have failed to run the business sustainably.</w:t>
      </w:r>
    </w:p>
    <w:p w14:paraId="01AB1612" w14:textId="77777777" w:rsidR="00E33DE5" w:rsidRPr="000A3D68" w:rsidRDefault="00E33DE5" w:rsidP="00E33DE5">
      <w:pPr>
        <w:pStyle w:val="Body"/>
        <w:jc w:val="both"/>
        <w:rPr>
          <w:sz w:val="24"/>
          <w:szCs w:val="24"/>
        </w:rPr>
      </w:pPr>
    </w:p>
    <w:p w14:paraId="1B7A534F" w14:textId="77777777" w:rsidR="00E33DE5" w:rsidRPr="000A3D68" w:rsidRDefault="00E33DE5" w:rsidP="00E33DE5">
      <w:pPr>
        <w:pStyle w:val="Body"/>
        <w:jc w:val="both"/>
        <w:rPr>
          <w:sz w:val="24"/>
          <w:szCs w:val="24"/>
        </w:rPr>
      </w:pPr>
      <w:r w:rsidRPr="000A3D68">
        <w:rPr>
          <w:sz w:val="24"/>
          <w:szCs w:val="24"/>
        </w:rPr>
        <w:t>Within the insolvency process, the Group recommends a series of pro</w:t>
      </w:r>
      <w:r>
        <w:rPr>
          <w:sz w:val="24"/>
          <w:szCs w:val="24"/>
        </w:rPr>
        <w:t>posals which begin with ensuring that</w:t>
      </w:r>
      <w:r w:rsidRPr="000A3D68">
        <w:rPr>
          <w:sz w:val="24"/>
          <w:szCs w:val="24"/>
        </w:rPr>
        <w:t xml:space="preserve"> a</w:t>
      </w:r>
      <w:r>
        <w:rPr>
          <w:sz w:val="24"/>
          <w:szCs w:val="24"/>
        </w:rPr>
        <w:t>n accredited Supporters Trust always has an opportunity to bid</w:t>
      </w:r>
      <w:r w:rsidRPr="000A3D68">
        <w:rPr>
          <w:rFonts w:ascii="Arial Unicode MS" w:hAnsi="Helvetica"/>
          <w:sz w:val="24"/>
          <w:szCs w:val="24"/>
        </w:rPr>
        <w:t xml:space="preserve"> </w:t>
      </w:r>
      <w:r w:rsidRPr="000A3D68">
        <w:rPr>
          <w:sz w:val="24"/>
          <w:szCs w:val="24"/>
        </w:rPr>
        <w:t>for the club if a club goes into administration.</w:t>
      </w:r>
    </w:p>
    <w:p w14:paraId="3EDABBF8" w14:textId="77777777" w:rsidR="00E33DE5" w:rsidRPr="000A3D68" w:rsidRDefault="00E33DE5" w:rsidP="00E33DE5">
      <w:pPr>
        <w:pStyle w:val="Body"/>
        <w:jc w:val="both"/>
        <w:rPr>
          <w:sz w:val="24"/>
          <w:szCs w:val="24"/>
        </w:rPr>
      </w:pPr>
    </w:p>
    <w:p w14:paraId="6869E166" w14:textId="77777777" w:rsidR="00E33DE5" w:rsidRPr="000A3D68" w:rsidRDefault="00E33DE5" w:rsidP="00E33DE5">
      <w:pPr>
        <w:pStyle w:val="Body"/>
        <w:jc w:val="both"/>
        <w:rPr>
          <w:sz w:val="24"/>
          <w:szCs w:val="24"/>
        </w:rPr>
      </w:pPr>
      <w:r>
        <w:rPr>
          <w:sz w:val="24"/>
          <w:szCs w:val="24"/>
        </w:rPr>
        <w:t>If a club has failed, s</w:t>
      </w:r>
      <w:r w:rsidRPr="000A3D68">
        <w:rPr>
          <w:sz w:val="24"/>
          <w:szCs w:val="24"/>
        </w:rPr>
        <w:t>upporters must be given a fair opportunity to be part of rebuilding the club, and ensuring that the club plays a positive role in the local community which it represents.</w:t>
      </w:r>
    </w:p>
    <w:p w14:paraId="40F8EAC2" w14:textId="77777777" w:rsidR="00E33DE5" w:rsidRPr="000A3D68" w:rsidRDefault="00E33DE5" w:rsidP="00E33DE5">
      <w:pPr>
        <w:pStyle w:val="Body"/>
        <w:jc w:val="both"/>
        <w:rPr>
          <w:sz w:val="24"/>
          <w:szCs w:val="24"/>
        </w:rPr>
      </w:pPr>
    </w:p>
    <w:p w14:paraId="2852F31D" w14:textId="77777777" w:rsidR="00E33DE5" w:rsidRPr="000A3D68" w:rsidRDefault="00E33DE5" w:rsidP="00E33DE5">
      <w:pPr>
        <w:pStyle w:val="Body"/>
        <w:jc w:val="both"/>
        <w:rPr>
          <w:sz w:val="24"/>
          <w:szCs w:val="24"/>
        </w:rPr>
      </w:pPr>
      <w:r w:rsidRPr="000A3D68">
        <w:rPr>
          <w:sz w:val="24"/>
          <w:szCs w:val="24"/>
        </w:rPr>
        <w:t xml:space="preserve">There have been instances where Supporters Trusts have not been invited to be part of a </w:t>
      </w:r>
      <w:r w:rsidRPr="000A3D68">
        <w:rPr>
          <w:rFonts w:ascii="Arial Unicode MS" w:hAnsi="Helvetica"/>
          <w:sz w:val="24"/>
          <w:szCs w:val="24"/>
        </w:rPr>
        <w:t>‘</w:t>
      </w:r>
      <w:r w:rsidRPr="000A3D68">
        <w:rPr>
          <w:sz w:val="24"/>
          <w:szCs w:val="24"/>
        </w:rPr>
        <w:t>rescue process</w:t>
      </w:r>
      <w:r w:rsidRPr="000A3D68">
        <w:rPr>
          <w:rFonts w:ascii="Arial Unicode MS" w:hAnsi="Helvetica"/>
          <w:sz w:val="24"/>
          <w:szCs w:val="24"/>
        </w:rPr>
        <w:t>’</w:t>
      </w:r>
      <w:r w:rsidRPr="000A3D68">
        <w:rPr>
          <w:rFonts w:ascii="Arial Unicode MS" w:hAnsi="Helvetica"/>
          <w:sz w:val="24"/>
          <w:szCs w:val="24"/>
        </w:rPr>
        <w:t xml:space="preserve"> </w:t>
      </w:r>
      <w:r w:rsidRPr="000A3D68">
        <w:rPr>
          <w:sz w:val="24"/>
          <w:szCs w:val="24"/>
        </w:rPr>
        <w:t>by football club administrators.</w:t>
      </w:r>
    </w:p>
    <w:p w14:paraId="114562D3" w14:textId="77777777" w:rsidR="00E33DE5" w:rsidRPr="000A3D68" w:rsidRDefault="00E33DE5" w:rsidP="00E33DE5">
      <w:pPr>
        <w:pStyle w:val="Body"/>
        <w:jc w:val="both"/>
        <w:rPr>
          <w:sz w:val="24"/>
          <w:szCs w:val="24"/>
        </w:rPr>
      </w:pPr>
    </w:p>
    <w:p w14:paraId="2DECF07A" w14:textId="77777777" w:rsidR="00E33DE5" w:rsidRPr="000A3D68" w:rsidRDefault="00E33DE5" w:rsidP="00E33DE5">
      <w:pPr>
        <w:pStyle w:val="Body"/>
        <w:jc w:val="both"/>
        <w:rPr>
          <w:sz w:val="24"/>
          <w:szCs w:val="24"/>
        </w:rPr>
      </w:pPr>
      <w:r w:rsidRPr="000A3D68">
        <w:rPr>
          <w:sz w:val="24"/>
          <w:szCs w:val="24"/>
        </w:rPr>
        <w:t xml:space="preserve">The Group heard convincing evidence from the Portsmouth Supporters Trust which outlined how the original </w:t>
      </w:r>
      <w:r>
        <w:rPr>
          <w:sz w:val="24"/>
          <w:szCs w:val="24"/>
        </w:rPr>
        <w:t>a</w:t>
      </w:r>
      <w:r w:rsidRPr="000A3D68">
        <w:rPr>
          <w:sz w:val="24"/>
          <w:szCs w:val="24"/>
        </w:rPr>
        <w:t xml:space="preserve">dministrator for the Portsmouth FC administration in 2010 initially refused to meet the Supporters Trust unless </w:t>
      </w:r>
      <w:r w:rsidRPr="000A3D68">
        <w:rPr>
          <w:rFonts w:ascii="Arial Unicode MS" w:hAnsi="Helvetica"/>
          <w:sz w:val="24"/>
          <w:szCs w:val="24"/>
        </w:rPr>
        <w:t>£</w:t>
      </w:r>
      <w:r w:rsidRPr="000A3D68">
        <w:rPr>
          <w:sz w:val="24"/>
          <w:szCs w:val="24"/>
        </w:rPr>
        <w:t>100 million in proof of funds could be provided.</w:t>
      </w:r>
    </w:p>
    <w:p w14:paraId="75D23828" w14:textId="77777777" w:rsidR="00E33DE5" w:rsidRPr="000A3D68" w:rsidRDefault="00E33DE5" w:rsidP="00E33DE5">
      <w:pPr>
        <w:pStyle w:val="Body"/>
        <w:jc w:val="both"/>
        <w:rPr>
          <w:sz w:val="24"/>
          <w:szCs w:val="24"/>
        </w:rPr>
      </w:pPr>
    </w:p>
    <w:p w14:paraId="1CC14D72" w14:textId="77777777" w:rsidR="00E33DE5" w:rsidRPr="000A3D68" w:rsidRDefault="00E33DE5" w:rsidP="00E33DE5">
      <w:pPr>
        <w:pStyle w:val="Body"/>
        <w:jc w:val="both"/>
        <w:rPr>
          <w:sz w:val="24"/>
          <w:szCs w:val="24"/>
        </w:rPr>
      </w:pPr>
      <w:r w:rsidRPr="000A3D68">
        <w:rPr>
          <w:sz w:val="24"/>
          <w:szCs w:val="24"/>
        </w:rPr>
        <w:t xml:space="preserve">The Portsmouth Supporters Trust was clearly capable of mounting a credible bid for the club, as is proven by its eventual successful purchase of the club, but there was no requirement for the </w:t>
      </w:r>
      <w:r>
        <w:rPr>
          <w:sz w:val="24"/>
          <w:szCs w:val="24"/>
        </w:rPr>
        <w:t>a</w:t>
      </w:r>
      <w:r w:rsidRPr="000A3D68">
        <w:rPr>
          <w:sz w:val="24"/>
          <w:szCs w:val="24"/>
        </w:rPr>
        <w:t>dministrator to meet with a club</w:t>
      </w:r>
      <w:r w:rsidRPr="000A3D68">
        <w:rPr>
          <w:rFonts w:ascii="Arial Unicode MS" w:hAnsi="Helvetica"/>
          <w:sz w:val="24"/>
          <w:szCs w:val="24"/>
        </w:rPr>
        <w:t>’</w:t>
      </w:r>
      <w:r w:rsidRPr="000A3D68">
        <w:rPr>
          <w:sz w:val="24"/>
          <w:szCs w:val="24"/>
        </w:rPr>
        <w:t>s Supporters Trust.</w:t>
      </w:r>
    </w:p>
    <w:p w14:paraId="3EC4CC15" w14:textId="77777777" w:rsidR="00E33DE5" w:rsidRPr="000A3D68" w:rsidRDefault="00E33DE5" w:rsidP="00E33DE5">
      <w:pPr>
        <w:pStyle w:val="Body"/>
        <w:jc w:val="both"/>
        <w:rPr>
          <w:sz w:val="24"/>
          <w:szCs w:val="24"/>
        </w:rPr>
      </w:pPr>
    </w:p>
    <w:p w14:paraId="1ED607EA" w14:textId="77777777" w:rsidR="00E33DE5" w:rsidRPr="000A3D68" w:rsidRDefault="00E33DE5" w:rsidP="00E33DE5">
      <w:pPr>
        <w:pStyle w:val="Body"/>
        <w:jc w:val="both"/>
        <w:rPr>
          <w:b/>
          <w:bCs/>
          <w:sz w:val="24"/>
          <w:szCs w:val="24"/>
        </w:rPr>
      </w:pPr>
      <w:r w:rsidRPr="000A3D68">
        <w:rPr>
          <w:b/>
          <w:bCs/>
          <w:sz w:val="24"/>
          <w:szCs w:val="24"/>
        </w:rPr>
        <w:t>The Group believes tha</w:t>
      </w:r>
      <w:r>
        <w:rPr>
          <w:b/>
          <w:bCs/>
          <w:sz w:val="24"/>
          <w:szCs w:val="24"/>
        </w:rPr>
        <w:t>t administrators should</w:t>
      </w:r>
      <w:r w:rsidRPr="000A3D68">
        <w:rPr>
          <w:b/>
          <w:bCs/>
          <w:sz w:val="24"/>
          <w:szCs w:val="24"/>
        </w:rPr>
        <w:t xml:space="preserve"> meet with a </w:t>
      </w:r>
      <w:r>
        <w:rPr>
          <w:b/>
          <w:bCs/>
          <w:sz w:val="24"/>
          <w:szCs w:val="24"/>
        </w:rPr>
        <w:t>c</w:t>
      </w:r>
      <w:r w:rsidRPr="000A3D68">
        <w:rPr>
          <w:b/>
          <w:bCs/>
          <w:sz w:val="24"/>
          <w:szCs w:val="24"/>
        </w:rPr>
        <w:t>lub</w:t>
      </w:r>
      <w:r w:rsidRPr="000A3D68">
        <w:rPr>
          <w:rFonts w:hAnsi="Helvetica"/>
          <w:b/>
          <w:bCs/>
          <w:sz w:val="24"/>
          <w:szCs w:val="24"/>
        </w:rPr>
        <w:t>’</w:t>
      </w:r>
      <w:r w:rsidRPr="000A3D68">
        <w:rPr>
          <w:b/>
          <w:bCs/>
          <w:sz w:val="24"/>
          <w:szCs w:val="24"/>
        </w:rPr>
        <w:t xml:space="preserve">s Supporters Trust and invite it to bid for the club. </w:t>
      </w:r>
    </w:p>
    <w:p w14:paraId="13FA5E06" w14:textId="77777777" w:rsidR="00E33DE5" w:rsidRPr="000A3D68" w:rsidRDefault="00E33DE5" w:rsidP="00E33DE5">
      <w:pPr>
        <w:pStyle w:val="Body"/>
        <w:jc w:val="both"/>
        <w:rPr>
          <w:sz w:val="24"/>
          <w:szCs w:val="24"/>
        </w:rPr>
      </w:pPr>
    </w:p>
    <w:p w14:paraId="06F5C0A2" w14:textId="77777777" w:rsidR="00E33DE5" w:rsidRPr="00E33DE5" w:rsidRDefault="00E33DE5" w:rsidP="00E33DE5">
      <w:pPr>
        <w:pStyle w:val="Body"/>
        <w:jc w:val="both"/>
        <w:rPr>
          <w:rFonts w:hAnsi="Helvetica" w:cs="Helvetica"/>
          <w:sz w:val="24"/>
          <w:szCs w:val="24"/>
        </w:rPr>
      </w:pPr>
      <w:r w:rsidRPr="00E33DE5">
        <w:rPr>
          <w:rFonts w:hAnsi="Helvetica" w:cs="Helvetica"/>
          <w:sz w:val="24"/>
          <w:szCs w:val="24"/>
        </w:rPr>
        <w:t>As part of its pre-existing review of its insolvency policy, the Football League, having taken into account the Group’s deliberations, has amended its insolvency policy to require the administrator to meet with the club’s Supporters Trust within 21 days. The Premier League and the National League will review their own insolvency policies where appropriate.</w:t>
      </w:r>
    </w:p>
    <w:p w14:paraId="1CEBC006" w14:textId="77777777" w:rsidR="00E33DE5" w:rsidRPr="000A3D68" w:rsidRDefault="00E33DE5" w:rsidP="00E33DE5">
      <w:pPr>
        <w:pStyle w:val="Body"/>
        <w:jc w:val="both"/>
        <w:rPr>
          <w:sz w:val="24"/>
          <w:szCs w:val="24"/>
        </w:rPr>
      </w:pPr>
    </w:p>
    <w:p w14:paraId="1B32705C" w14:textId="77777777" w:rsidR="00E33DE5" w:rsidRPr="000A3D68" w:rsidRDefault="00E33DE5" w:rsidP="00E33DE5">
      <w:pPr>
        <w:pStyle w:val="Body"/>
        <w:jc w:val="both"/>
        <w:rPr>
          <w:sz w:val="24"/>
          <w:szCs w:val="24"/>
        </w:rPr>
      </w:pPr>
      <w:r w:rsidRPr="000A3D68">
        <w:rPr>
          <w:sz w:val="24"/>
          <w:szCs w:val="24"/>
        </w:rPr>
        <w:t xml:space="preserve">The Group discussed the different approaches to insolvency policy across the Leagues. Because of the varying levels of income and investment, there are different Financial Fair Play (FFP) policies in places across each of the four professional </w:t>
      </w:r>
      <w:r>
        <w:rPr>
          <w:sz w:val="24"/>
          <w:szCs w:val="24"/>
        </w:rPr>
        <w:t>L</w:t>
      </w:r>
      <w:r w:rsidRPr="000A3D68">
        <w:rPr>
          <w:sz w:val="24"/>
          <w:szCs w:val="24"/>
        </w:rPr>
        <w:t>eagues, and a further financial sustainability policy in place in the National League.</w:t>
      </w:r>
    </w:p>
    <w:p w14:paraId="790D4C84" w14:textId="77777777" w:rsidR="00E33DE5" w:rsidRPr="000A3D68" w:rsidRDefault="00E33DE5" w:rsidP="00E33DE5">
      <w:pPr>
        <w:pStyle w:val="Body"/>
        <w:jc w:val="both"/>
        <w:rPr>
          <w:sz w:val="24"/>
          <w:szCs w:val="24"/>
        </w:rPr>
      </w:pPr>
    </w:p>
    <w:p w14:paraId="0E3D4EA8" w14:textId="77777777" w:rsidR="00E33DE5" w:rsidRPr="000A3D68" w:rsidRDefault="00E33DE5" w:rsidP="00E33DE5">
      <w:pPr>
        <w:pStyle w:val="Body"/>
        <w:jc w:val="both"/>
        <w:rPr>
          <w:sz w:val="24"/>
          <w:szCs w:val="24"/>
        </w:rPr>
      </w:pPr>
      <w:r w:rsidRPr="000A3D68">
        <w:rPr>
          <w:sz w:val="24"/>
          <w:szCs w:val="24"/>
        </w:rPr>
        <w:t>The policies have very different thresholds</w:t>
      </w:r>
      <w:r>
        <w:rPr>
          <w:sz w:val="24"/>
          <w:szCs w:val="24"/>
        </w:rPr>
        <w:t>,</w:t>
      </w:r>
      <w:r w:rsidRPr="000A3D68">
        <w:rPr>
          <w:sz w:val="24"/>
          <w:szCs w:val="24"/>
        </w:rPr>
        <w:t xml:space="preserve"> but are </w:t>
      </w:r>
      <w:r>
        <w:rPr>
          <w:sz w:val="24"/>
          <w:szCs w:val="24"/>
        </w:rPr>
        <w:t xml:space="preserve">all </w:t>
      </w:r>
      <w:r w:rsidRPr="000A3D68">
        <w:rPr>
          <w:sz w:val="24"/>
          <w:szCs w:val="24"/>
        </w:rPr>
        <w:t>designed to ensure the financial sustainability of the clubs. The Group notes that these policies have worked well in the last couple of years since being refreshed.</w:t>
      </w:r>
      <w:r>
        <w:rPr>
          <w:sz w:val="24"/>
          <w:szCs w:val="24"/>
        </w:rPr>
        <w:t xml:space="preserve"> It is important to note that the terms of reference of this Group do not cover examination of the financial structure / debt capacity of football clubs.</w:t>
      </w:r>
    </w:p>
    <w:p w14:paraId="60FF2951" w14:textId="77777777" w:rsidR="00E33DE5" w:rsidRPr="000A3D68" w:rsidRDefault="00E33DE5" w:rsidP="00E33DE5">
      <w:pPr>
        <w:pStyle w:val="Body"/>
        <w:jc w:val="both"/>
        <w:rPr>
          <w:sz w:val="24"/>
          <w:szCs w:val="24"/>
        </w:rPr>
      </w:pPr>
    </w:p>
    <w:p w14:paraId="37E101A9" w14:textId="77777777" w:rsidR="00E33DE5" w:rsidRPr="000A3D68" w:rsidRDefault="00E33DE5" w:rsidP="00E33DE5">
      <w:pPr>
        <w:pStyle w:val="Body"/>
        <w:jc w:val="both"/>
        <w:rPr>
          <w:sz w:val="24"/>
          <w:szCs w:val="24"/>
        </w:rPr>
      </w:pPr>
      <w:r w:rsidRPr="000A3D68">
        <w:rPr>
          <w:sz w:val="24"/>
          <w:szCs w:val="24"/>
        </w:rPr>
        <w:t>The Group also notes that the financial mismanagement seen at Portsmouth, for example, is unlikely to</w:t>
      </w:r>
      <w:r>
        <w:rPr>
          <w:sz w:val="24"/>
          <w:szCs w:val="24"/>
        </w:rPr>
        <w:t xml:space="preserve"> be able to</w:t>
      </w:r>
      <w:r w:rsidRPr="000A3D68">
        <w:rPr>
          <w:sz w:val="24"/>
          <w:szCs w:val="24"/>
        </w:rPr>
        <w:t xml:space="preserve"> be repeated now that FFP is in place, and that the Leagues have detailed oversight of a club</w:t>
      </w:r>
      <w:r w:rsidRPr="000A3D68">
        <w:rPr>
          <w:rFonts w:ascii="Arial Unicode MS" w:hAnsi="Helvetica"/>
          <w:sz w:val="24"/>
          <w:szCs w:val="24"/>
        </w:rPr>
        <w:t>’</w:t>
      </w:r>
      <w:r w:rsidRPr="000A3D68">
        <w:rPr>
          <w:sz w:val="24"/>
          <w:szCs w:val="24"/>
        </w:rPr>
        <w:t>s business plans, income and costs, player contract values and returns to HMRC.</w:t>
      </w:r>
    </w:p>
    <w:p w14:paraId="4E098630" w14:textId="77777777" w:rsidR="00E33DE5" w:rsidRPr="000A3D68" w:rsidRDefault="00E33DE5" w:rsidP="00E33DE5">
      <w:pPr>
        <w:pStyle w:val="Body"/>
        <w:jc w:val="both"/>
        <w:rPr>
          <w:sz w:val="24"/>
          <w:szCs w:val="24"/>
        </w:rPr>
      </w:pPr>
    </w:p>
    <w:p w14:paraId="5E6DB873" w14:textId="77777777" w:rsidR="00E33DE5" w:rsidRPr="000A3D68" w:rsidRDefault="00E33DE5" w:rsidP="00E33DE5">
      <w:pPr>
        <w:pStyle w:val="Body"/>
        <w:jc w:val="both"/>
        <w:rPr>
          <w:sz w:val="24"/>
          <w:szCs w:val="24"/>
        </w:rPr>
      </w:pPr>
      <w:r w:rsidRPr="000A3D68">
        <w:rPr>
          <w:sz w:val="24"/>
          <w:szCs w:val="24"/>
        </w:rPr>
        <w:t xml:space="preserve">A robust </w:t>
      </w:r>
      <w:r w:rsidRPr="000A3D68">
        <w:rPr>
          <w:rFonts w:ascii="Arial Unicode MS" w:hAnsi="Helvetica"/>
          <w:sz w:val="24"/>
          <w:szCs w:val="24"/>
        </w:rPr>
        <w:t>‘</w:t>
      </w:r>
      <w:r w:rsidRPr="000A3D68">
        <w:rPr>
          <w:sz w:val="24"/>
          <w:szCs w:val="24"/>
        </w:rPr>
        <w:t>early warning system</w:t>
      </w:r>
      <w:r w:rsidRPr="000A3D68">
        <w:rPr>
          <w:rFonts w:ascii="Arial Unicode MS" w:hAnsi="Helvetica"/>
          <w:sz w:val="24"/>
          <w:szCs w:val="24"/>
        </w:rPr>
        <w:t>’</w:t>
      </w:r>
      <w:r>
        <w:rPr>
          <w:rFonts w:ascii="Arial Unicode MS" w:hAnsi="Helvetica"/>
          <w:sz w:val="24"/>
          <w:szCs w:val="24"/>
        </w:rPr>
        <w:t xml:space="preserve">, </w:t>
      </w:r>
      <w:r w:rsidRPr="000A3D68">
        <w:rPr>
          <w:sz w:val="24"/>
          <w:szCs w:val="24"/>
        </w:rPr>
        <w:t xml:space="preserve">with the ability to impose sanctions and embargoes, </w:t>
      </w:r>
      <w:r>
        <w:rPr>
          <w:sz w:val="24"/>
          <w:szCs w:val="24"/>
        </w:rPr>
        <w:t>i</w:t>
      </w:r>
      <w:r w:rsidRPr="000A3D68">
        <w:rPr>
          <w:sz w:val="24"/>
          <w:szCs w:val="24"/>
        </w:rPr>
        <w:t>s now in operation by the Leagues, and the Group believes the continued strengthening of these early warning systems is the best way to prevent football clubs going into administration.</w:t>
      </w:r>
    </w:p>
    <w:p w14:paraId="324A0BE3" w14:textId="77777777" w:rsidR="00E33DE5" w:rsidRPr="000A3D68" w:rsidRDefault="00E33DE5" w:rsidP="00E33DE5">
      <w:pPr>
        <w:pStyle w:val="Body"/>
        <w:jc w:val="both"/>
        <w:rPr>
          <w:sz w:val="24"/>
          <w:szCs w:val="24"/>
        </w:rPr>
      </w:pPr>
    </w:p>
    <w:p w14:paraId="5DB6E3D2" w14:textId="77777777" w:rsidR="00E33DE5" w:rsidRPr="000A3D68" w:rsidRDefault="00E33DE5" w:rsidP="00E33DE5">
      <w:pPr>
        <w:pStyle w:val="Body"/>
        <w:jc w:val="both"/>
        <w:rPr>
          <w:sz w:val="24"/>
          <w:szCs w:val="24"/>
        </w:rPr>
      </w:pPr>
      <w:r w:rsidRPr="000A3D68">
        <w:rPr>
          <w:sz w:val="24"/>
          <w:szCs w:val="24"/>
        </w:rPr>
        <w:t>Whilst the process of club insolvency can be improved to</w:t>
      </w:r>
      <w:r>
        <w:rPr>
          <w:sz w:val="24"/>
          <w:szCs w:val="24"/>
        </w:rPr>
        <w:t xml:space="preserve"> ensure that supporters have the opportunity </w:t>
      </w:r>
      <w:r w:rsidRPr="000A3D68">
        <w:rPr>
          <w:sz w:val="24"/>
          <w:szCs w:val="24"/>
        </w:rPr>
        <w:t>to bid for the club, the Group also notes that the costs of purchasing a club from administration can be a large barrier to a Supporters</w:t>
      </w:r>
      <w:r w:rsidRPr="000A3D68">
        <w:rPr>
          <w:rFonts w:ascii="Arial Unicode MS" w:hAnsi="Helvetica"/>
          <w:sz w:val="24"/>
          <w:szCs w:val="24"/>
        </w:rPr>
        <w:t xml:space="preserve"> </w:t>
      </w:r>
      <w:r w:rsidRPr="000A3D68">
        <w:rPr>
          <w:sz w:val="24"/>
          <w:szCs w:val="24"/>
        </w:rPr>
        <w:t>Trust</w:t>
      </w:r>
      <w:r>
        <w:rPr>
          <w:sz w:val="24"/>
          <w:szCs w:val="24"/>
        </w:rPr>
        <w:t>’</w:t>
      </w:r>
      <w:r>
        <w:rPr>
          <w:sz w:val="24"/>
          <w:szCs w:val="24"/>
        </w:rPr>
        <w:t>s</w:t>
      </w:r>
      <w:r w:rsidRPr="000A3D68">
        <w:rPr>
          <w:sz w:val="24"/>
          <w:szCs w:val="24"/>
        </w:rPr>
        <w:t xml:space="preserve"> bid.</w:t>
      </w:r>
    </w:p>
    <w:p w14:paraId="4C4EDFC2" w14:textId="77777777" w:rsidR="00E33DE5" w:rsidRPr="000A3D68" w:rsidRDefault="00E33DE5" w:rsidP="00E33DE5">
      <w:pPr>
        <w:pStyle w:val="Body"/>
        <w:jc w:val="both"/>
        <w:rPr>
          <w:sz w:val="24"/>
          <w:szCs w:val="24"/>
        </w:rPr>
      </w:pPr>
    </w:p>
    <w:p w14:paraId="08EAE19B" w14:textId="77777777" w:rsidR="00E33DE5" w:rsidRPr="000A3D68" w:rsidRDefault="00E33DE5" w:rsidP="00E33DE5">
      <w:pPr>
        <w:pStyle w:val="Body"/>
        <w:jc w:val="both"/>
        <w:rPr>
          <w:sz w:val="24"/>
          <w:szCs w:val="24"/>
        </w:rPr>
      </w:pPr>
      <w:r w:rsidRPr="000A3D68">
        <w:rPr>
          <w:sz w:val="24"/>
          <w:szCs w:val="24"/>
        </w:rPr>
        <w:t xml:space="preserve">The Group spent significant time discussing the Football Creditors Rule, </w:t>
      </w:r>
      <w:r>
        <w:rPr>
          <w:sz w:val="24"/>
          <w:szCs w:val="24"/>
        </w:rPr>
        <w:t xml:space="preserve">an element of </w:t>
      </w:r>
      <w:r w:rsidRPr="000A3D68">
        <w:rPr>
          <w:sz w:val="24"/>
          <w:szCs w:val="24"/>
        </w:rPr>
        <w:t xml:space="preserve">which requires football creditors to be </w:t>
      </w:r>
      <w:proofErr w:type="spellStart"/>
      <w:r w:rsidRPr="000A3D68">
        <w:rPr>
          <w:sz w:val="24"/>
          <w:szCs w:val="24"/>
        </w:rPr>
        <w:t>prioriti</w:t>
      </w:r>
      <w:r>
        <w:rPr>
          <w:sz w:val="24"/>
          <w:szCs w:val="24"/>
        </w:rPr>
        <w:t>s</w:t>
      </w:r>
      <w:r w:rsidRPr="000A3D68">
        <w:rPr>
          <w:sz w:val="24"/>
          <w:szCs w:val="24"/>
        </w:rPr>
        <w:t>ed</w:t>
      </w:r>
      <w:proofErr w:type="spellEnd"/>
      <w:r w:rsidRPr="000A3D68">
        <w:rPr>
          <w:sz w:val="24"/>
          <w:szCs w:val="24"/>
        </w:rPr>
        <w:t xml:space="preserve"> and paid in full as part of an administration process.</w:t>
      </w:r>
    </w:p>
    <w:p w14:paraId="35DDBFC4" w14:textId="77777777" w:rsidR="00E33DE5" w:rsidRPr="000A3D68" w:rsidRDefault="00E33DE5" w:rsidP="00E33DE5">
      <w:pPr>
        <w:pStyle w:val="Body"/>
        <w:jc w:val="both"/>
        <w:rPr>
          <w:sz w:val="24"/>
          <w:szCs w:val="24"/>
        </w:rPr>
      </w:pPr>
    </w:p>
    <w:p w14:paraId="17128E7C" w14:textId="77777777" w:rsidR="00E33DE5" w:rsidRPr="000A3D68" w:rsidRDefault="00E33DE5" w:rsidP="00E33DE5">
      <w:pPr>
        <w:pStyle w:val="Body"/>
        <w:jc w:val="both"/>
        <w:rPr>
          <w:sz w:val="24"/>
          <w:szCs w:val="24"/>
        </w:rPr>
      </w:pPr>
      <w:r w:rsidRPr="000A3D68">
        <w:rPr>
          <w:sz w:val="24"/>
          <w:szCs w:val="24"/>
        </w:rPr>
        <w:t>The Group is in principle supportive of the Football Creditors Rule, which addresses potential issues around financial default - on transfers and ticket sales for example - which protects the integrity</w:t>
      </w:r>
      <w:r>
        <w:rPr>
          <w:sz w:val="24"/>
          <w:szCs w:val="24"/>
        </w:rPr>
        <w:t xml:space="preserve"> of League competition, and is </w:t>
      </w:r>
      <w:r w:rsidRPr="000A3D68">
        <w:rPr>
          <w:sz w:val="24"/>
          <w:szCs w:val="24"/>
        </w:rPr>
        <w:t xml:space="preserve">used every day, not just in insolvency events. In general the Football Creditors Rule ensures that </w:t>
      </w:r>
      <w:r>
        <w:rPr>
          <w:sz w:val="24"/>
          <w:szCs w:val="24"/>
        </w:rPr>
        <w:t>c</w:t>
      </w:r>
      <w:r w:rsidRPr="000A3D68">
        <w:rPr>
          <w:sz w:val="24"/>
          <w:szCs w:val="24"/>
        </w:rPr>
        <w:t>lubs maintain their financial obligations to other clubs, and underpins the financial operation of the league.</w:t>
      </w:r>
    </w:p>
    <w:p w14:paraId="3DF0DB14" w14:textId="77777777" w:rsidR="00E33DE5" w:rsidRPr="000A3D68" w:rsidRDefault="00E33DE5" w:rsidP="00E33DE5">
      <w:pPr>
        <w:pStyle w:val="Body"/>
        <w:jc w:val="both"/>
        <w:rPr>
          <w:sz w:val="24"/>
          <w:szCs w:val="24"/>
        </w:rPr>
      </w:pPr>
    </w:p>
    <w:p w14:paraId="5C11524D" w14:textId="77777777" w:rsidR="00E33DE5" w:rsidRPr="000A3D68" w:rsidRDefault="00E33DE5" w:rsidP="00E33DE5">
      <w:pPr>
        <w:pStyle w:val="Body"/>
        <w:jc w:val="both"/>
        <w:rPr>
          <w:sz w:val="24"/>
          <w:szCs w:val="24"/>
        </w:rPr>
      </w:pPr>
      <w:r w:rsidRPr="000A3D68">
        <w:rPr>
          <w:sz w:val="24"/>
          <w:szCs w:val="24"/>
        </w:rPr>
        <w:t xml:space="preserve">The FCR rule is important in that it </w:t>
      </w:r>
      <w:r>
        <w:rPr>
          <w:sz w:val="24"/>
          <w:szCs w:val="24"/>
        </w:rPr>
        <w:t>underpins</w:t>
      </w:r>
      <w:r w:rsidRPr="000A3D68">
        <w:rPr>
          <w:sz w:val="24"/>
          <w:szCs w:val="24"/>
        </w:rPr>
        <w:t xml:space="preserve"> a rescue culture for football clubs</w:t>
      </w:r>
      <w:r>
        <w:rPr>
          <w:sz w:val="24"/>
          <w:szCs w:val="24"/>
        </w:rPr>
        <w:t xml:space="preserve"> and</w:t>
      </w:r>
      <w:r w:rsidRPr="000A3D68">
        <w:rPr>
          <w:sz w:val="24"/>
          <w:szCs w:val="24"/>
        </w:rPr>
        <w:t xml:space="preserve"> ensures </w:t>
      </w:r>
      <w:r>
        <w:rPr>
          <w:sz w:val="24"/>
          <w:szCs w:val="24"/>
        </w:rPr>
        <w:t xml:space="preserve">that </w:t>
      </w:r>
      <w:r w:rsidRPr="000A3D68">
        <w:rPr>
          <w:sz w:val="24"/>
          <w:szCs w:val="24"/>
        </w:rPr>
        <w:t>one insolvency is not to the detriment of the other League clubs, and can prevent a domino effect of insolvencies if a series of clubs owe transfer fees - for example - to each other.</w:t>
      </w:r>
    </w:p>
    <w:p w14:paraId="1F8F2B1E" w14:textId="77777777" w:rsidR="00E33DE5" w:rsidRPr="000A3D68" w:rsidRDefault="00E33DE5" w:rsidP="00E33DE5">
      <w:pPr>
        <w:pStyle w:val="Body"/>
        <w:jc w:val="both"/>
        <w:rPr>
          <w:sz w:val="24"/>
          <w:szCs w:val="24"/>
        </w:rPr>
      </w:pPr>
    </w:p>
    <w:p w14:paraId="5275DAE4" w14:textId="77777777" w:rsidR="00E33DE5" w:rsidRPr="000A3D68" w:rsidRDefault="00E33DE5" w:rsidP="00E33DE5">
      <w:pPr>
        <w:pStyle w:val="Body"/>
        <w:jc w:val="both"/>
        <w:rPr>
          <w:sz w:val="24"/>
          <w:szCs w:val="24"/>
        </w:rPr>
      </w:pPr>
      <w:r w:rsidRPr="000A3D68">
        <w:rPr>
          <w:sz w:val="24"/>
          <w:szCs w:val="24"/>
        </w:rPr>
        <w:t>The FCR exists in various forms in the Premier League, Football League, UE</w:t>
      </w:r>
      <w:r>
        <w:rPr>
          <w:sz w:val="24"/>
          <w:szCs w:val="24"/>
        </w:rPr>
        <w:t xml:space="preserve">FA and FIFA regulations and other sports such as Rugby Union. </w:t>
      </w:r>
    </w:p>
    <w:p w14:paraId="0E5B3120" w14:textId="77777777" w:rsidR="00E33DE5" w:rsidRPr="000A3D68" w:rsidRDefault="00E33DE5" w:rsidP="00E33DE5">
      <w:pPr>
        <w:pStyle w:val="Body"/>
        <w:jc w:val="both"/>
        <w:rPr>
          <w:sz w:val="24"/>
          <w:szCs w:val="24"/>
        </w:rPr>
      </w:pPr>
    </w:p>
    <w:p w14:paraId="5B78595D" w14:textId="77777777" w:rsidR="00E33DE5" w:rsidRPr="000A3D68" w:rsidRDefault="00E33DE5" w:rsidP="00E33DE5">
      <w:pPr>
        <w:pStyle w:val="Body"/>
        <w:jc w:val="both"/>
        <w:rPr>
          <w:sz w:val="24"/>
          <w:szCs w:val="24"/>
        </w:rPr>
      </w:pPr>
      <w:r w:rsidRPr="000A3D68">
        <w:rPr>
          <w:sz w:val="24"/>
          <w:szCs w:val="24"/>
        </w:rPr>
        <w:t xml:space="preserve">However, the Group believes that one element of the Football Creditors Rule - the requirement for a </w:t>
      </w:r>
      <w:r w:rsidRPr="000A3D68">
        <w:rPr>
          <w:rFonts w:ascii="Arial Unicode MS" w:hAnsi="Helvetica"/>
          <w:sz w:val="24"/>
          <w:szCs w:val="24"/>
        </w:rPr>
        <w:t>‘</w:t>
      </w:r>
      <w:r w:rsidRPr="000A3D68">
        <w:rPr>
          <w:sz w:val="24"/>
          <w:szCs w:val="24"/>
        </w:rPr>
        <w:t>new club</w:t>
      </w:r>
      <w:r w:rsidRPr="000A3D68">
        <w:rPr>
          <w:rFonts w:ascii="Arial Unicode MS" w:hAnsi="Helvetica"/>
          <w:sz w:val="24"/>
          <w:szCs w:val="24"/>
        </w:rPr>
        <w:t>’</w:t>
      </w:r>
      <w:r w:rsidRPr="000A3D68">
        <w:rPr>
          <w:rFonts w:ascii="Arial Unicode MS" w:hAnsi="Helvetica"/>
          <w:sz w:val="24"/>
          <w:szCs w:val="24"/>
        </w:rPr>
        <w:t xml:space="preserve"> </w:t>
      </w:r>
      <w:r w:rsidRPr="000A3D68">
        <w:rPr>
          <w:sz w:val="24"/>
          <w:szCs w:val="24"/>
        </w:rPr>
        <w:t>to pay in full the contracts of players at the club in administration, even if they have found other employment - can be a barrier to supporter ownership.</w:t>
      </w:r>
    </w:p>
    <w:p w14:paraId="33091C3A" w14:textId="77777777" w:rsidR="00E33DE5" w:rsidRPr="000A3D68" w:rsidRDefault="00E33DE5" w:rsidP="00E33DE5">
      <w:pPr>
        <w:pStyle w:val="Body"/>
        <w:jc w:val="both"/>
        <w:rPr>
          <w:sz w:val="24"/>
          <w:szCs w:val="24"/>
        </w:rPr>
      </w:pPr>
    </w:p>
    <w:p w14:paraId="7F8CB5EF" w14:textId="77777777" w:rsidR="00E33DE5" w:rsidRPr="00E33DE5" w:rsidRDefault="00E33DE5" w:rsidP="00E33DE5">
      <w:pPr>
        <w:pStyle w:val="Body"/>
        <w:jc w:val="both"/>
        <w:rPr>
          <w:rFonts w:hAnsi="Helvetica" w:cs="Helvetica"/>
          <w:sz w:val="24"/>
          <w:szCs w:val="24"/>
        </w:rPr>
      </w:pPr>
      <w:r w:rsidRPr="000A3D68">
        <w:rPr>
          <w:sz w:val="24"/>
          <w:szCs w:val="24"/>
        </w:rPr>
        <w:t>It requires supporters to effectively pay up contracts from a previous regime which may have been financia</w:t>
      </w:r>
      <w:r>
        <w:rPr>
          <w:sz w:val="24"/>
          <w:szCs w:val="24"/>
        </w:rPr>
        <w:t>lly</w:t>
      </w:r>
      <w:r w:rsidRPr="000A3D68">
        <w:rPr>
          <w:sz w:val="24"/>
          <w:szCs w:val="24"/>
        </w:rPr>
        <w:t xml:space="preserve"> unsustainable. </w:t>
      </w:r>
    </w:p>
    <w:p w14:paraId="542C7BFF" w14:textId="77777777" w:rsidR="00E33DE5" w:rsidRPr="00E33DE5" w:rsidRDefault="00E33DE5" w:rsidP="00E33DE5">
      <w:pPr>
        <w:pStyle w:val="Body"/>
        <w:jc w:val="both"/>
        <w:rPr>
          <w:rFonts w:hAnsi="Helvetica" w:cs="Helvetica"/>
          <w:sz w:val="24"/>
          <w:szCs w:val="24"/>
        </w:rPr>
      </w:pPr>
    </w:p>
    <w:p w14:paraId="499DCE50" w14:textId="77777777" w:rsidR="00E33DE5" w:rsidRPr="00E33DE5" w:rsidRDefault="00E33DE5" w:rsidP="00E33DE5">
      <w:pPr>
        <w:pStyle w:val="Body"/>
        <w:jc w:val="both"/>
        <w:rPr>
          <w:rFonts w:hAnsi="Helvetica" w:cs="Helvetica"/>
          <w:b/>
          <w:bCs/>
          <w:sz w:val="24"/>
          <w:szCs w:val="24"/>
        </w:rPr>
      </w:pPr>
      <w:r w:rsidRPr="00E33DE5">
        <w:rPr>
          <w:rFonts w:hAnsi="Helvetica" w:cs="Helvetica"/>
          <w:b/>
          <w:bCs/>
          <w:sz w:val="24"/>
          <w:szCs w:val="24"/>
        </w:rPr>
        <w:t xml:space="preserve">To deal with this barrier, the football authorities have indicated that they would be willing to hold discussions on the potential for agreeing a compromise solution with players and their representatives if the money owed to them is acting as an insurmountable barrier to a Supporters Trust’s bid succeeding.  </w:t>
      </w:r>
    </w:p>
    <w:p w14:paraId="4600A363" w14:textId="77777777" w:rsidR="00E33DE5" w:rsidRPr="00E33DE5" w:rsidRDefault="00E33DE5" w:rsidP="00E33DE5">
      <w:pPr>
        <w:pStyle w:val="Body"/>
        <w:jc w:val="both"/>
        <w:rPr>
          <w:rFonts w:hAnsi="Helvetica" w:cs="Helvetica"/>
          <w:b/>
          <w:bCs/>
          <w:sz w:val="24"/>
          <w:szCs w:val="24"/>
        </w:rPr>
      </w:pPr>
    </w:p>
    <w:p w14:paraId="2188DC04" w14:textId="77777777" w:rsidR="00E33DE5" w:rsidRPr="00E33DE5" w:rsidRDefault="00E33DE5" w:rsidP="00E33DE5">
      <w:pPr>
        <w:pStyle w:val="Body"/>
        <w:jc w:val="both"/>
        <w:rPr>
          <w:rFonts w:hAnsi="Helvetica" w:cs="Helvetica"/>
          <w:sz w:val="24"/>
          <w:szCs w:val="24"/>
        </w:rPr>
      </w:pPr>
      <w:r w:rsidRPr="00E33DE5">
        <w:rPr>
          <w:rFonts w:hAnsi="Helvetica" w:cs="Helvetica"/>
          <w:sz w:val="24"/>
          <w:szCs w:val="24"/>
        </w:rPr>
        <w:t>Even if a Supporters Trust’s opportunity to bid in an insolvency process is ensured, there are other barriers which can unfairly impact a supporter bid.</w:t>
      </w:r>
    </w:p>
    <w:p w14:paraId="1A6D5122" w14:textId="77777777" w:rsidR="00E33DE5" w:rsidRPr="00E33DE5" w:rsidRDefault="00E33DE5" w:rsidP="00E33DE5">
      <w:pPr>
        <w:pStyle w:val="Body"/>
        <w:jc w:val="both"/>
        <w:rPr>
          <w:rFonts w:hAnsi="Helvetica" w:cs="Helvetica"/>
          <w:sz w:val="24"/>
          <w:szCs w:val="24"/>
        </w:rPr>
      </w:pPr>
    </w:p>
    <w:p w14:paraId="6ECE4A5C" w14:textId="77777777" w:rsidR="00E33DE5" w:rsidRPr="000A3D68" w:rsidRDefault="00E33DE5" w:rsidP="00E33DE5">
      <w:pPr>
        <w:pStyle w:val="Body"/>
        <w:jc w:val="both"/>
        <w:rPr>
          <w:sz w:val="24"/>
          <w:szCs w:val="24"/>
        </w:rPr>
      </w:pPr>
      <w:r w:rsidRPr="000A3D68">
        <w:rPr>
          <w:sz w:val="24"/>
          <w:szCs w:val="24"/>
        </w:rPr>
        <w:lastRenderedPageBreak/>
        <w:t xml:space="preserve">Consecutive ownerships each side of an administration process, and </w:t>
      </w:r>
      <w:r>
        <w:rPr>
          <w:sz w:val="24"/>
          <w:szCs w:val="24"/>
        </w:rPr>
        <w:t>o</w:t>
      </w:r>
      <w:r w:rsidRPr="000A3D68">
        <w:rPr>
          <w:sz w:val="24"/>
          <w:szCs w:val="24"/>
        </w:rPr>
        <w:t xml:space="preserve">wners / </w:t>
      </w:r>
      <w:r>
        <w:rPr>
          <w:sz w:val="24"/>
          <w:szCs w:val="24"/>
        </w:rPr>
        <w:t>d</w:t>
      </w:r>
      <w:r w:rsidRPr="000A3D68">
        <w:rPr>
          <w:sz w:val="24"/>
          <w:szCs w:val="24"/>
        </w:rPr>
        <w:t>irectors who are part of one club</w:t>
      </w:r>
      <w:r w:rsidRPr="000A3D68">
        <w:rPr>
          <w:rFonts w:ascii="Arial Unicode MS" w:hAnsi="Helvetica"/>
          <w:sz w:val="24"/>
          <w:szCs w:val="24"/>
        </w:rPr>
        <w:t>’</w:t>
      </w:r>
      <w:r w:rsidRPr="000A3D68">
        <w:rPr>
          <w:sz w:val="24"/>
          <w:szCs w:val="24"/>
        </w:rPr>
        <w:t xml:space="preserve">s administration process who seek to take a similar role at another club can impact on a </w:t>
      </w:r>
      <w:r>
        <w:rPr>
          <w:sz w:val="24"/>
          <w:szCs w:val="24"/>
        </w:rPr>
        <w:t>s</w:t>
      </w:r>
      <w:r w:rsidRPr="000A3D68">
        <w:rPr>
          <w:sz w:val="24"/>
          <w:szCs w:val="24"/>
        </w:rPr>
        <w:t xml:space="preserve">upporter bid, particularly if a </w:t>
      </w:r>
      <w:r>
        <w:rPr>
          <w:sz w:val="24"/>
          <w:szCs w:val="24"/>
        </w:rPr>
        <w:t>s</w:t>
      </w:r>
      <w:r w:rsidRPr="000A3D68">
        <w:rPr>
          <w:sz w:val="24"/>
          <w:szCs w:val="24"/>
        </w:rPr>
        <w:t xml:space="preserve">upporter </w:t>
      </w:r>
      <w:r>
        <w:rPr>
          <w:sz w:val="24"/>
          <w:szCs w:val="24"/>
        </w:rPr>
        <w:t>b</w:t>
      </w:r>
      <w:r w:rsidRPr="000A3D68">
        <w:rPr>
          <w:sz w:val="24"/>
          <w:szCs w:val="24"/>
        </w:rPr>
        <w:t>id has a more sustainable business plan and no track record of failure.</w:t>
      </w:r>
    </w:p>
    <w:p w14:paraId="7B07906C" w14:textId="77777777" w:rsidR="00E33DE5" w:rsidRPr="000A3D68" w:rsidRDefault="00E33DE5" w:rsidP="00E33DE5">
      <w:pPr>
        <w:pStyle w:val="Body"/>
        <w:jc w:val="both"/>
        <w:rPr>
          <w:sz w:val="24"/>
          <w:szCs w:val="24"/>
        </w:rPr>
      </w:pPr>
      <w:r w:rsidRPr="000A3D68">
        <w:rPr>
          <w:sz w:val="24"/>
          <w:szCs w:val="24"/>
        </w:rPr>
        <w:t xml:space="preserve">The Group notes that some club administrations have had extenuating circumstances - the collapse of ITV Digital for example - and these extenuating circumstances must be taken into account. </w:t>
      </w:r>
    </w:p>
    <w:p w14:paraId="6C3C79BD" w14:textId="77777777" w:rsidR="00E33DE5" w:rsidRPr="000A3D68" w:rsidRDefault="00E33DE5" w:rsidP="00E33DE5">
      <w:pPr>
        <w:pStyle w:val="Body"/>
        <w:jc w:val="both"/>
        <w:rPr>
          <w:sz w:val="24"/>
          <w:szCs w:val="24"/>
        </w:rPr>
      </w:pPr>
    </w:p>
    <w:p w14:paraId="67174743" w14:textId="77777777" w:rsidR="00E33DE5" w:rsidRPr="000A3D68" w:rsidRDefault="00E33DE5" w:rsidP="00E33DE5">
      <w:pPr>
        <w:pStyle w:val="Body"/>
        <w:jc w:val="both"/>
        <w:rPr>
          <w:sz w:val="24"/>
          <w:szCs w:val="24"/>
        </w:rPr>
      </w:pPr>
      <w:r w:rsidRPr="000A3D68">
        <w:rPr>
          <w:sz w:val="24"/>
          <w:szCs w:val="24"/>
        </w:rPr>
        <w:t xml:space="preserve">The Groups also noted the successful </w:t>
      </w:r>
      <w:proofErr w:type="spellStart"/>
      <w:r w:rsidRPr="000A3D68">
        <w:rPr>
          <w:sz w:val="24"/>
          <w:szCs w:val="24"/>
        </w:rPr>
        <w:t>harmonisation</w:t>
      </w:r>
      <w:proofErr w:type="spellEnd"/>
      <w:r w:rsidRPr="000A3D68">
        <w:rPr>
          <w:sz w:val="24"/>
          <w:szCs w:val="24"/>
        </w:rPr>
        <w:t xml:space="preserve"> of the Owners and Directors Test (ODT) across competitions by the </w:t>
      </w:r>
      <w:r>
        <w:rPr>
          <w:sz w:val="24"/>
          <w:szCs w:val="24"/>
        </w:rPr>
        <w:t>f</w:t>
      </w:r>
      <w:r w:rsidRPr="000A3D68">
        <w:rPr>
          <w:sz w:val="24"/>
          <w:szCs w:val="24"/>
        </w:rPr>
        <w:t xml:space="preserve">ootball </w:t>
      </w:r>
      <w:r>
        <w:rPr>
          <w:sz w:val="24"/>
          <w:szCs w:val="24"/>
        </w:rPr>
        <w:t>a</w:t>
      </w:r>
      <w:r w:rsidRPr="000A3D68">
        <w:rPr>
          <w:sz w:val="24"/>
          <w:szCs w:val="24"/>
        </w:rPr>
        <w:t xml:space="preserve">uthorities, and that it operates within </w:t>
      </w:r>
      <w:r>
        <w:rPr>
          <w:sz w:val="24"/>
          <w:szCs w:val="24"/>
        </w:rPr>
        <w:t>legal constraints</w:t>
      </w:r>
      <w:r w:rsidRPr="000A3D68">
        <w:rPr>
          <w:sz w:val="24"/>
          <w:szCs w:val="24"/>
        </w:rPr>
        <w:t>.</w:t>
      </w:r>
    </w:p>
    <w:p w14:paraId="0315BC12" w14:textId="77777777" w:rsidR="00E33DE5" w:rsidRPr="00E33DE5" w:rsidRDefault="00E33DE5" w:rsidP="00E33DE5">
      <w:pPr>
        <w:pStyle w:val="Body"/>
        <w:jc w:val="both"/>
        <w:rPr>
          <w:rFonts w:hAnsi="Helvetica" w:cs="Helvetica"/>
          <w:sz w:val="24"/>
          <w:szCs w:val="24"/>
        </w:rPr>
      </w:pPr>
    </w:p>
    <w:p w14:paraId="73DCB323" w14:textId="77777777" w:rsidR="00E33DE5" w:rsidRPr="00E33DE5" w:rsidRDefault="00E33DE5" w:rsidP="00E33DE5">
      <w:pPr>
        <w:pStyle w:val="Body"/>
        <w:jc w:val="both"/>
        <w:rPr>
          <w:rFonts w:hAnsi="Helvetica" w:cs="Helvetica"/>
          <w:b/>
          <w:bCs/>
          <w:sz w:val="24"/>
          <w:szCs w:val="24"/>
        </w:rPr>
      </w:pPr>
      <w:r w:rsidRPr="00E33DE5">
        <w:rPr>
          <w:rFonts w:hAnsi="Helvetica" w:cs="Helvetica"/>
          <w:b/>
          <w:bCs/>
          <w:sz w:val="24"/>
          <w:szCs w:val="24"/>
        </w:rPr>
        <w:t xml:space="preserve">However, the football authorities have agreed to keep the ODT test under constant review and take into account any feedback provided by Supporters Direct, the Football Supporters Federation and other representative groups to ensure that the ODT achieves its intended purpose at all times. </w:t>
      </w:r>
    </w:p>
    <w:p w14:paraId="74D1332F" w14:textId="77777777" w:rsidR="00E33DE5" w:rsidRPr="00E33DE5" w:rsidRDefault="00E33DE5" w:rsidP="00E33DE5">
      <w:pPr>
        <w:pStyle w:val="Body"/>
        <w:jc w:val="both"/>
        <w:rPr>
          <w:rFonts w:hAnsi="Helvetica" w:cs="Helvetica"/>
          <w:b/>
          <w:bCs/>
          <w:sz w:val="24"/>
          <w:szCs w:val="24"/>
        </w:rPr>
      </w:pPr>
    </w:p>
    <w:p w14:paraId="18A59161" w14:textId="77777777" w:rsidR="00E33DE5" w:rsidRPr="00E33DE5" w:rsidRDefault="00E33DE5" w:rsidP="00E33DE5">
      <w:pPr>
        <w:pStyle w:val="Body"/>
        <w:jc w:val="both"/>
        <w:rPr>
          <w:rFonts w:hAnsi="Helvetica" w:cs="Helvetica"/>
          <w:sz w:val="24"/>
          <w:szCs w:val="24"/>
        </w:rPr>
      </w:pPr>
      <w:r w:rsidRPr="00E33DE5">
        <w:rPr>
          <w:rFonts w:hAnsi="Helvetica" w:cs="Helvetica"/>
          <w:sz w:val="24"/>
          <w:szCs w:val="24"/>
        </w:rPr>
        <w:t xml:space="preserve">Similarly, a potential barrier to supporter ownership - which was presented in the evidence sessions - is the requirement for a football club to agree a CVA with creditors before exiting administration and changing ownership. </w:t>
      </w:r>
    </w:p>
    <w:p w14:paraId="22C70118" w14:textId="77777777" w:rsidR="00E33DE5" w:rsidRPr="00E33DE5" w:rsidRDefault="00E33DE5" w:rsidP="00E33DE5">
      <w:pPr>
        <w:pStyle w:val="Body"/>
        <w:jc w:val="both"/>
        <w:rPr>
          <w:rFonts w:hAnsi="Helvetica" w:cs="Helvetica"/>
          <w:sz w:val="24"/>
          <w:szCs w:val="24"/>
        </w:rPr>
      </w:pPr>
    </w:p>
    <w:p w14:paraId="4781BACD" w14:textId="77777777" w:rsidR="00E33DE5" w:rsidRPr="000A3D68" w:rsidRDefault="00E33DE5" w:rsidP="00E33DE5">
      <w:pPr>
        <w:pStyle w:val="Body"/>
        <w:jc w:val="both"/>
        <w:rPr>
          <w:sz w:val="24"/>
          <w:szCs w:val="24"/>
        </w:rPr>
      </w:pPr>
      <w:r w:rsidRPr="000A3D68">
        <w:rPr>
          <w:sz w:val="24"/>
          <w:szCs w:val="24"/>
        </w:rPr>
        <w:t xml:space="preserve">In some cases, the largest creditor is the previous owner, who has run the club in an </w:t>
      </w:r>
      <w:r>
        <w:rPr>
          <w:sz w:val="24"/>
          <w:szCs w:val="24"/>
        </w:rPr>
        <w:t>un</w:t>
      </w:r>
      <w:r w:rsidRPr="000A3D68">
        <w:rPr>
          <w:sz w:val="24"/>
          <w:szCs w:val="24"/>
        </w:rPr>
        <w:t>sustainable manner and taken it into administration. Consecutive ownerships - pre and post administration</w:t>
      </w:r>
      <w:r>
        <w:rPr>
          <w:sz w:val="24"/>
          <w:szCs w:val="24"/>
        </w:rPr>
        <w:t>-</w:t>
      </w:r>
      <w:r w:rsidRPr="000A3D68">
        <w:rPr>
          <w:sz w:val="24"/>
          <w:szCs w:val="24"/>
        </w:rPr>
        <w:t xml:space="preserve"> based on the need to agree debt repayment with the owner as part of a CVA is a major barrier to supporter ownership.</w:t>
      </w:r>
    </w:p>
    <w:p w14:paraId="56E83671" w14:textId="77777777" w:rsidR="00E33DE5" w:rsidRPr="000A3D68" w:rsidRDefault="00E33DE5" w:rsidP="00E33DE5">
      <w:pPr>
        <w:pStyle w:val="Body"/>
        <w:jc w:val="both"/>
        <w:rPr>
          <w:sz w:val="24"/>
          <w:szCs w:val="24"/>
        </w:rPr>
      </w:pPr>
    </w:p>
    <w:p w14:paraId="257D8370" w14:textId="77777777" w:rsidR="00E33DE5" w:rsidRDefault="00E33DE5" w:rsidP="00E33DE5">
      <w:pPr>
        <w:pStyle w:val="Body"/>
        <w:jc w:val="both"/>
        <w:rPr>
          <w:sz w:val="24"/>
          <w:szCs w:val="24"/>
        </w:rPr>
      </w:pPr>
      <w:r>
        <w:rPr>
          <w:sz w:val="24"/>
          <w:szCs w:val="24"/>
        </w:rPr>
        <w:t>T</w:t>
      </w:r>
      <w:r w:rsidRPr="000A3D68">
        <w:rPr>
          <w:sz w:val="24"/>
          <w:szCs w:val="24"/>
        </w:rPr>
        <w:t>he Football League</w:t>
      </w:r>
      <w:r w:rsidRPr="000A3D68">
        <w:rPr>
          <w:rFonts w:ascii="Arial Unicode MS" w:hAnsi="Helvetica"/>
          <w:sz w:val="24"/>
          <w:szCs w:val="24"/>
        </w:rPr>
        <w:t>’</w:t>
      </w:r>
      <w:r w:rsidRPr="000A3D68">
        <w:rPr>
          <w:sz w:val="24"/>
          <w:szCs w:val="24"/>
        </w:rPr>
        <w:t>s new insolvency policy deals with this by removing the requirement for a CVA to exit administration, effectively placing a supporter bid on a level playing field with any competing bid</w:t>
      </w:r>
      <w:r>
        <w:rPr>
          <w:sz w:val="24"/>
          <w:szCs w:val="24"/>
        </w:rPr>
        <w:t xml:space="preserve"> during a minimum 21 day sales process</w:t>
      </w:r>
    </w:p>
    <w:p w14:paraId="5B28393A" w14:textId="77777777" w:rsidR="00E33DE5" w:rsidRPr="000A3D68" w:rsidRDefault="00E33DE5" w:rsidP="00E33DE5">
      <w:pPr>
        <w:pStyle w:val="Body"/>
        <w:jc w:val="both"/>
        <w:rPr>
          <w:sz w:val="24"/>
          <w:szCs w:val="24"/>
        </w:rPr>
      </w:pPr>
    </w:p>
    <w:p w14:paraId="3128423C" w14:textId="77777777" w:rsidR="00E33DE5" w:rsidRPr="000A3D68" w:rsidRDefault="00E33DE5" w:rsidP="00E33DE5">
      <w:pPr>
        <w:pStyle w:val="Body"/>
        <w:jc w:val="both"/>
        <w:rPr>
          <w:sz w:val="24"/>
          <w:szCs w:val="24"/>
        </w:rPr>
      </w:pPr>
      <w:r w:rsidRPr="000A3D68">
        <w:rPr>
          <w:sz w:val="24"/>
          <w:szCs w:val="24"/>
        </w:rPr>
        <w:t xml:space="preserve">Finally, when examining the insolvency process, and accepting that it needs to operate within UK Insolvency Law and the promotion of a </w:t>
      </w:r>
      <w:r w:rsidRPr="000A3D68">
        <w:rPr>
          <w:rFonts w:ascii="Arial Unicode MS" w:hAnsi="Helvetica"/>
          <w:sz w:val="24"/>
          <w:szCs w:val="24"/>
        </w:rPr>
        <w:t>‘</w:t>
      </w:r>
      <w:r w:rsidRPr="000A3D68">
        <w:rPr>
          <w:sz w:val="24"/>
          <w:szCs w:val="24"/>
        </w:rPr>
        <w:t>rescue culture</w:t>
      </w:r>
      <w:r w:rsidRPr="000A3D68">
        <w:rPr>
          <w:rFonts w:ascii="Arial Unicode MS" w:hAnsi="Helvetica"/>
          <w:sz w:val="24"/>
          <w:szCs w:val="24"/>
        </w:rPr>
        <w:t>’</w:t>
      </w:r>
      <w:r w:rsidRPr="000A3D68">
        <w:rPr>
          <w:sz w:val="24"/>
          <w:szCs w:val="24"/>
        </w:rPr>
        <w:t xml:space="preserve">, the Group believes that football clubs have obligations to their local communities and core stakeholders - the fans - which are not </w:t>
      </w:r>
      <w:proofErr w:type="spellStart"/>
      <w:r w:rsidRPr="000A3D68">
        <w:rPr>
          <w:sz w:val="24"/>
          <w:szCs w:val="24"/>
        </w:rPr>
        <w:t>recognised</w:t>
      </w:r>
      <w:proofErr w:type="spellEnd"/>
      <w:r w:rsidRPr="000A3D68">
        <w:rPr>
          <w:sz w:val="24"/>
          <w:szCs w:val="24"/>
        </w:rPr>
        <w:t xml:space="preserve"> by insolvency law.</w:t>
      </w:r>
    </w:p>
    <w:p w14:paraId="7081BB4E" w14:textId="77777777" w:rsidR="00E33DE5" w:rsidRPr="000A3D68" w:rsidRDefault="00E33DE5" w:rsidP="00E33DE5">
      <w:pPr>
        <w:pStyle w:val="Body"/>
        <w:jc w:val="both"/>
        <w:rPr>
          <w:sz w:val="24"/>
          <w:szCs w:val="24"/>
        </w:rPr>
      </w:pPr>
    </w:p>
    <w:p w14:paraId="3BFB926D" w14:textId="77777777" w:rsidR="00E33DE5" w:rsidRPr="000A3D68" w:rsidRDefault="00E33DE5" w:rsidP="00E33DE5">
      <w:pPr>
        <w:pStyle w:val="Body"/>
        <w:jc w:val="both"/>
        <w:rPr>
          <w:sz w:val="24"/>
          <w:szCs w:val="24"/>
        </w:rPr>
      </w:pPr>
      <w:r w:rsidRPr="000A3D68">
        <w:rPr>
          <w:sz w:val="24"/>
          <w:szCs w:val="24"/>
        </w:rPr>
        <w:t xml:space="preserve">To address this, the </w:t>
      </w:r>
      <w:r>
        <w:rPr>
          <w:sz w:val="24"/>
          <w:szCs w:val="24"/>
        </w:rPr>
        <w:t>f</w:t>
      </w:r>
      <w:r w:rsidRPr="000A3D68">
        <w:rPr>
          <w:sz w:val="24"/>
          <w:szCs w:val="24"/>
        </w:rPr>
        <w:t xml:space="preserve">ootball </w:t>
      </w:r>
      <w:r>
        <w:rPr>
          <w:sz w:val="24"/>
          <w:szCs w:val="24"/>
        </w:rPr>
        <w:t>a</w:t>
      </w:r>
      <w:r w:rsidRPr="000A3D68">
        <w:rPr>
          <w:sz w:val="24"/>
          <w:szCs w:val="24"/>
        </w:rPr>
        <w:t xml:space="preserve">uthorities intend to </w:t>
      </w:r>
      <w:r>
        <w:rPr>
          <w:sz w:val="24"/>
          <w:szCs w:val="24"/>
        </w:rPr>
        <w:t>work with the Association of Business Recovery Professionals</w:t>
      </w:r>
      <w:r w:rsidRPr="000A3D68">
        <w:rPr>
          <w:sz w:val="24"/>
          <w:szCs w:val="24"/>
        </w:rPr>
        <w:t xml:space="preserve"> to develop </w:t>
      </w:r>
      <w:r w:rsidRPr="000A3D68">
        <w:rPr>
          <w:rFonts w:ascii="Arial Unicode MS" w:hAnsi="Helvetica"/>
          <w:sz w:val="24"/>
          <w:szCs w:val="24"/>
        </w:rPr>
        <w:t>‘</w:t>
      </w:r>
      <w:r w:rsidRPr="000A3D68">
        <w:rPr>
          <w:sz w:val="24"/>
          <w:szCs w:val="24"/>
        </w:rPr>
        <w:t>best practice</w:t>
      </w:r>
      <w:r w:rsidRPr="000A3D68">
        <w:rPr>
          <w:rFonts w:ascii="Arial Unicode MS" w:hAnsi="Helvetica"/>
          <w:sz w:val="24"/>
          <w:szCs w:val="24"/>
        </w:rPr>
        <w:t>’</w:t>
      </w:r>
      <w:r w:rsidRPr="000A3D68">
        <w:rPr>
          <w:rFonts w:ascii="Arial Unicode MS" w:hAnsi="Helvetica"/>
          <w:sz w:val="24"/>
          <w:szCs w:val="24"/>
        </w:rPr>
        <w:t xml:space="preserve"> </w:t>
      </w:r>
      <w:r w:rsidRPr="000A3D68">
        <w:rPr>
          <w:sz w:val="24"/>
          <w:szCs w:val="24"/>
        </w:rPr>
        <w:t xml:space="preserve">guidance for </w:t>
      </w:r>
      <w:r>
        <w:rPr>
          <w:sz w:val="24"/>
          <w:szCs w:val="24"/>
        </w:rPr>
        <w:t>a</w:t>
      </w:r>
      <w:r w:rsidRPr="000A3D68">
        <w:rPr>
          <w:sz w:val="24"/>
          <w:szCs w:val="24"/>
        </w:rPr>
        <w:t>dministrators involved in future football insolvencies, and request government support in enabling this co-operation and collaboration to take place.</w:t>
      </w:r>
    </w:p>
    <w:p w14:paraId="3D2D3970" w14:textId="77777777" w:rsidR="00E33DE5" w:rsidRPr="000A3D68" w:rsidRDefault="00E33DE5" w:rsidP="00E33DE5">
      <w:pPr>
        <w:pStyle w:val="Body"/>
        <w:jc w:val="both"/>
        <w:rPr>
          <w:sz w:val="24"/>
          <w:szCs w:val="24"/>
        </w:rPr>
      </w:pPr>
    </w:p>
    <w:p w14:paraId="0B014F5D" w14:textId="77777777" w:rsidR="00E33DE5" w:rsidRPr="000A3D68" w:rsidRDefault="00E33DE5" w:rsidP="00E33DE5">
      <w:pPr>
        <w:pStyle w:val="Body"/>
        <w:jc w:val="both"/>
        <w:rPr>
          <w:b/>
          <w:bCs/>
          <w:sz w:val="24"/>
          <w:szCs w:val="24"/>
          <w:u w:val="single"/>
        </w:rPr>
      </w:pPr>
      <w:r w:rsidRPr="000A3D68">
        <w:rPr>
          <w:b/>
          <w:bCs/>
          <w:sz w:val="24"/>
          <w:szCs w:val="24"/>
          <w:u w:val="single"/>
        </w:rPr>
        <w:t>Taxation</w:t>
      </w:r>
    </w:p>
    <w:p w14:paraId="4C4E55D0" w14:textId="77777777" w:rsidR="00E33DE5" w:rsidRPr="000A3D68" w:rsidRDefault="00E33DE5" w:rsidP="00E33DE5">
      <w:pPr>
        <w:pStyle w:val="Body"/>
        <w:jc w:val="both"/>
        <w:rPr>
          <w:b/>
          <w:bCs/>
          <w:sz w:val="24"/>
          <w:szCs w:val="24"/>
          <w:u w:val="single"/>
        </w:rPr>
      </w:pPr>
    </w:p>
    <w:p w14:paraId="743EDAC9" w14:textId="77777777" w:rsidR="00E33DE5" w:rsidRPr="000A3D68" w:rsidRDefault="00E33DE5" w:rsidP="00E33DE5">
      <w:pPr>
        <w:pStyle w:val="Body"/>
        <w:jc w:val="both"/>
        <w:rPr>
          <w:sz w:val="24"/>
          <w:szCs w:val="24"/>
        </w:rPr>
      </w:pPr>
      <w:r w:rsidRPr="000A3D68">
        <w:rPr>
          <w:sz w:val="24"/>
          <w:szCs w:val="24"/>
        </w:rPr>
        <w:t>The current UK tax system</w:t>
      </w:r>
      <w:r>
        <w:rPr>
          <w:sz w:val="24"/>
          <w:szCs w:val="24"/>
        </w:rPr>
        <w:t xml:space="preserve"> has offered</w:t>
      </w:r>
      <w:r w:rsidRPr="000A3D68">
        <w:rPr>
          <w:sz w:val="24"/>
          <w:szCs w:val="24"/>
        </w:rPr>
        <w:t xml:space="preserve"> no incentives for </w:t>
      </w:r>
      <w:r>
        <w:rPr>
          <w:sz w:val="24"/>
          <w:szCs w:val="24"/>
        </w:rPr>
        <w:t>s</w:t>
      </w:r>
      <w:r w:rsidRPr="000A3D68">
        <w:rPr>
          <w:sz w:val="24"/>
          <w:szCs w:val="24"/>
        </w:rPr>
        <w:t xml:space="preserve">upporter </w:t>
      </w:r>
      <w:r>
        <w:rPr>
          <w:sz w:val="24"/>
          <w:szCs w:val="24"/>
        </w:rPr>
        <w:t>o</w:t>
      </w:r>
      <w:r w:rsidRPr="000A3D68">
        <w:rPr>
          <w:sz w:val="24"/>
          <w:szCs w:val="24"/>
        </w:rPr>
        <w:t xml:space="preserve">wnership, </w:t>
      </w:r>
      <w:r>
        <w:rPr>
          <w:sz w:val="24"/>
          <w:szCs w:val="24"/>
        </w:rPr>
        <w:t>and the Group believes this should</w:t>
      </w:r>
      <w:r w:rsidRPr="000A3D68">
        <w:rPr>
          <w:sz w:val="24"/>
          <w:szCs w:val="24"/>
        </w:rPr>
        <w:t xml:space="preserve"> be addressed.</w:t>
      </w:r>
    </w:p>
    <w:p w14:paraId="2A5C4323" w14:textId="77777777" w:rsidR="00E33DE5" w:rsidRPr="000A3D68" w:rsidRDefault="00E33DE5" w:rsidP="00E33DE5">
      <w:pPr>
        <w:pStyle w:val="Body"/>
        <w:jc w:val="both"/>
        <w:rPr>
          <w:sz w:val="24"/>
          <w:szCs w:val="24"/>
        </w:rPr>
      </w:pPr>
    </w:p>
    <w:p w14:paraId="308861C5" w14:textId="77777777" w:rsidR="00E33DE5" w:rsidRPr="000A3D68" w:rsidRDefault="00E33DE5" w:rsidP="00E33DE5">
      <w:pPr>
        <w:pStyle w:val="Body"/>
        <w:jc w:val="both"/>
        <w:rPr>
          <w:sz w:val="24"/>
          <w:szCs w:val="24"/>
        </w:rPr>
      </w:pPr>
      <w:r w:rsidRPr="000A3D68">
        <w:rPr>
          <w:sz w:val="24"/>
          <w:szCs w:val="24"/>
        </w:rPr>
        <w:t>Individuals and corporations have a series of tax incentives available in purchasing and operating football clubs, and in starting new businesses.</w:t>
      </w:r>
      <w:r>
        <w:rPr>
          <w:sz w:val="24"/>
          <w:szCs w:val="24"/>
        </w:rPr>
        <w:t xml:space="preserve"> This includes group tax relief for wealthy owners holding football clubs within group business structures.</w:t>
      </w:r>
    </w:p>
    <w:p w14:paraId="7B1B840D" w14:textId="77777777" w:rsidR="00E33DE5" w:rsidRPr="000A3D68" w:rsidRDefault="00E33DE5" w:rsidP="00E33DE5">
      <w:pPr>
        <w:pStyle w:val="Body"/>
        <w:jc w:val="both"/>
        <w:rPr>
          <w:sz w:val="24"/>
          <w:szCs w:val="24"/>
        </w:rPr>
      </w:pPr>
    </w:p>
    <w:p w14:paraId="69A5DD7B" w14:textId="77777777" w:rsidR="00E33DE5" w:rsidRPr="000A3D68" w:rsidRDefault="00E33DE5" w:rsidP="00E33DE5">
      <w:pPr>
        <w:pStyle w:val="Body"/>
        <w:jc w:val="both"/>
        <w:rPr>
          <w:sz w:val="24"/>
          <w:szCs w:val="24"/>
        </w:rPr>
      </w:pPr>
      <w:r w:rsidRPr="000A3D68">
        <w:rPr>
          <w:sz w:val="24"/>
          <w:szCs w:val="24"/>
        </w:rPr>
        <w:lastRenderedPageBreak/>
        <w:t>Collective supporter ownership of football clubs, to be run for the benefit of their local communitie</w:t>
      </w:r>
      <w:r>
        <w:rPr>
          <w:sz w:val="24"/>
          <w:szCs w:val="24"/>
        </w:rPr>
        <w:t>s, do not have the benefit of</w:t>
      </w:r>
      <w:r w:rsidRPr="000A3D68">
        <w:rPr>
          <w:sz w:val="24"/>
          <w:szCs w:val="24"/>
        </w:rPr>
        <w:t xml:space="preserve"> new business, social investment or charitable tax status.</w:t>
      </w:r>
    </w:p>
    <w:p w14:paraId="1B2EB424" w14:textId="77777777" w:rsidR="00E33DE5" w:rsidRPr="000A3D68" w:rsidRDefault="00E33DE5" w:rsidP="00E33DE5">
      <w:pPr>
        <w:pStyle w:val="Body"/>
        <w:jc w:val="both"/>
        <w:rPr>
          <w:sz w:val="24"/>
          <w:szCs w:val="24"/>
        </w:rPr>
      </w:pPr>
    </w:p>
    <w:p w14:paraId="69C1979A" w14:textId="77777777" w:rsidR="00E33DE5" w:rsidRPr="000A3D68" w:rsidRDefault="00E33DE5" w:rsidP="00E33DE5">
      <w:pPr>
        <w:pStyle w:val="Body"/>
        <w:jc w:val="both"/>
        <w:rPr>
          <w:sz w:val="24"/>
          <w:szCs w:val="24"/>
        </w:rPr>
      </w:pPr>
      <w:r w:rsidRPr="000A3D68">
        <w:rPr>
          <w:sz w:val="24"/>
          <w:szCs w:val="24"/>
        </w:rPr>
        <w:t xml:space="preserve">The reality is that </w:t>
      </w:r>
      <w:r>
        <w:rPr>
          <w:sz w:val="24"/>
          <w:szCs w:val="24"/>
        </w:rPr>
        <w:t>s</w:t>
      </w:r>
      <w:r w:rsidRPr="000A3D68">
        <w:rPr>
          <w:sz w:val="24"/>
          <w:szCs w:val="24"/>
        </w:rPr>
        <w:t xml:space="preserve">upporters who buy shares in their clubs do not expect to see a return. It is not a traditional </w:t>
      </w:r>
      <w:r w:rsidRPr="000A3D68">
        <w:rPr>
          <w:rFonts w:ascii="Arial Unicode MS" w:hAnsi="Helvetica"/>
          <w:sz w:val="24"/>
          <w:szCs w:val="24"/>
        </w:rPr>
        <w:t>‘</w:t>
      </w:r>
      <w:r w:rsidRPr="000A3D68">
        <w:rPr>
          <w:sz w:val="24"/>
          <w:szCs w:val="24"/>
        </w:rPr>
        <w:t>investment</w:t>
      </w:r>
      <w:r w:rsidRPr="000A3D68">
        <w:rPr>
          <w:rFonts w:ascii="Arial Unicode MS" w:hAnsi="Helvetica"/>
          <w:sz w:val="24"/>
          <w:szCs w:val="24"/>
        </w:rPr>
        <w:t>’</w:t>
      </w:r>
      <w:r w:rsidRPr="000A3D68">
        <w:rPr>
          <w:sz w:val="24"/>
          <w:szCs w:val="24"/>
        </w:rPr>
        <w:t>, and yet it does not qualify for tax relief as a donation - Gift Aid, for example, does not apply.</w:t>
      </w:r>
    </w:p>
    <w:p w14:paraId="42E1D692" w14:textId="77777777" w:rsidR="00E33DE5" w:rsidRPr="000A3D68" w:rsidRDefault="00E33DE5" w:rsidP="00E33DE5">
      <w:pPr>
        <w:pStyle w:val="Body"/>
        <w:jc w:val="both"/>
        <w:rPr>
          <w:sz w:val="24"/>
          <w:szCs w:val="24"/>
        </w:rPr>
      </w:pPr>
    </w:p>
    <w:p w14:paraId="6CF180E5" w14:textId="77777777" w:rsidR="00E33DE5" w:rsidRPr="000A3D68" w:rsidRDefault="00E33DE5" w:rsidP="00E33DE5">
      <w:pPr>
        <w:pStyle w:val="Body"/>
        <w:jc w:val="both"/>
        <w:rPr>
          <w:sz w:val="24"/>
          <w:szCs w:val="24"/>
        </w:rPr>
      </w:pPr>
      <w:r w:rsidRPr="000A3D68">
        <w:rPr>
          <w:sz w:val="24"/>
          <w:szCs w:val="24"/>
        </w:rPr>
        <w:t xml:space="preserve">The Group invited HMRC and HM Treasury to discuss whether </w:t>
      </w:r>
      <w:r>
        <w:rPr>
          <w:sz w:val="24"/>
          <w:szCs w:val="24"/>
        </w:rPr>
        <w:t>s</w:t>
      </w:r>
      <w:r w:rsidRPr="000A3D68">
        <w:rPr>
          <w:sz w:val="24"/>
          <w:szCs w:val="24"/>
        </w:rPr>
        <w:t xml:space="preserve">upporter </w:t>
      </w:r>
      <w:r>
        <w:rPr>
          <w:sz w:val="24"/>
          <w:szCs w:val="24"/>
        </w:rPr>
        <w:t>o</w:t>
      </w:r>
      <w:r w:rsidRPr="000A3D68">
        <w:rPr>
          <w:sz w:val="24"/>
          <w:szCs w:val="24"/>
        </w:rPr>
        <w:t xml:space="preserve">wned </w:t>
      </w:r>
      <w:r>
        <w:rPr>
          <w:sz w:val="24"/>
          <w:szCs w:val="24"/>
        </w:rPr>
        <w:t>c</w:t>
      </w:r>
      <w:r w:rsidRPr="000A3D68">
        <w:rPr>
          <w:sz w:val="24"/>
          <w:szCs w:val="24"/>
        </w:rPr>
        <w:t>lubs could qualify for an amended version of the Enterprise Investment Scheme (EIS).</w:t>
      </w:r>
    </w:p>
    <w:p w14:paraId="07EAB393" w14:textId="77777777" w:rsidR="00E33DE5" w:rsidRPr="000A3D68" w:rsidRDefault="00E33DE5" w:rsidP="00E33DE5">
      <w:pPr>
        <w:pStyle w:val="Body"/>
        <w:jc w:val="both"/>
        <w:rPr>
          <w:sz w:val="24"/>
          <w:szCs w:val="24"/>
        </w:rPr>
      </w:pPr>
    </w:p>
    <w:p w14:paraId="51F7D4E9" w14:textId="77777777" w:rsidR="00E33DE5" w:rsidRDefault="00E33DE5" w:rsidP="00E33DE5">
      <w:pPr>
        <w:pStyle w:val="Body"/>
        <w:jc w:val="both"/>
        <w:rPr>
          <w:sz w:val="24"/>
          <w:szCs w:val="24"/>
        </w:rPr>
      </w:pPr>
      <w:r w:rsidRPr="000A3D68">
        <w:rPr>
          <w:sz w:val="24"/>
          <w:szCs w:val="24"/>
        </w:rPr>
        <w:t>Changes to EIS within the European Union mean that the scheme would not be suitable for football clubs. EIS is also not relevant to an insolvency situation.</w:t>
      </w:r>
    </w:p>
    <w:p w14:paraId="2BAFC590" w14:textId="77777777" w:rsidR="00E33DE5" w:rsidRDefault="00E33DE5" w:rsidP="00E33DE5">
      <w:pPr>
        <w:pStyle w:val="Body"/>
        <w:jc w:val="both"/>
        <w:rPr>
          <w:sz w:val="24"/>
          <w:szCs w:val="24"/>
        </w:rPr>
      </w:pPr>
    </w:p>
    <w:p w14:paraId="113AF3C4" w14:textId="77777777" w:rsidR="00E33DE5" w:rsidRPr="000A3D68" w:rsidRDefault="00E33DE5" w:rsidP="00E33DE5">
      <w:pPr>
        <w:pStyle w:val="Body"/>
        <w:jc w:val="both"/>
        <w:rPr>
          <w:sz w:val="24"/>
          <w:szCs w:val="24"/>
        </w:rPr>
      </w:pPr>
      <w:r>
        <w:rPr>
          <w:sz w:val="24"/>
          <w:szCs w:val="24"/>
        </w:rPr>
        <w:t>A small number of supporter groups have historically been able to make use of EIS, but these changes will significantly reduce opportunities.</w:t>
      </w:r>
    </w:p>
    <w:p w14:paraId="1DA66080" w14:textId="77777777" w:rsidR="00E33DE5" w:rsidRPr="000A3D68" w:rsidRDefault="00E33DE5" w:rsidP="00E33DE5">
      <w:pPr>
        <w:pStyle w:val="Body"/>
        <w:jc w:val="both"/>
        <w:rPr>
          <w:sz w:val="24"/>
          <w:szCs w:val="24"/>
        </w:rPr>
      </w:pPr>
    </w:p>
    <w:p w14:paraId="12D0CE1E" w14:textId="77777777" w:rsidR="00E33DE5" w:rsidRPr="000A3D68" w:rsidRDefault="00E33DE5" w:rsidP="00E33DE5">
      <w:pPr>
        <w:pStyle w:val="Body"/>
        <w:jc w:val="both"/>
        <w:rPr>
          <w:sz w:val="24"/>
          <w:szCs w:val="24"/>
        </w:rPr>
      </w:pPr>
      <w:r>
        <w:rPr>
          <w:sz w:val="24"/>
          <w:szCs w:val="24"/>
        </w:rPr>
        <w:t>Social Investment T</w:t>
      </w:r>
      <w:r w:rsidRPr="000A3D68">
        <w:rPr>
          <w:sz w:val="24"/>
          <w:szCs w:val="24"/>
        </w:rPr>
        <w:t xml:space="preserve">ax Relief (SITR) </w:t>
      </w:r>
      <w:proofErr w:type="spellStart"/>
      <w:r w:rsidRPr="000A3D68">
        <w:rPr>
          <w:sz w:val="24"/>
          <w:szCs w:val="24"/>
        </w:rPr>
        <w:t>recognises</w:t>
      </w:r>
      <w:proofErr w:type="spellEnd"/>
      <w:r w:rsidRPr="000A3D68">
        <w:rPr>
          <w:sz w:val="24"/>
          <w:szCs w:val="24"/>
        </w:rPr>
        <w:t xml:space="preserve"> social enterprises including community interest companies and community benefit societies, and</w:t>
      </w:r>
      <w:r>
        <w:rPr>
          <w:sz w:val="24"/>
          <w:szCs w:val="24"/>
        </w:rPr>
        <w:t xml:space="preserve"> can offer</w:t>
      </w:r>
      <w:r w:rsidRPr="000A3D68">
        <w:rPr>
          <w:sz w:val="24"/>
          <w:szCs w:val="24"/>
        </w:rPr>
        <w:t xml:space="preserve"> opportunities for supporter owned football clubs. </w:t>
      </w:r>
    </w:p>
    <w:p w14:paraId="6F80108A" w14:textId="77777777" w:rsidR="00E33DE5" w:rsidRPr="000A3D68" w:rsidRDefault="00E33DE5" w:rsidP="00E33DE5">
      <w:pPr>
        <w:pStyle w:val="Body"/>
        <w:jc w:val="both"/>
        <w:rPr>
          <w:sz w:val="24"/>
          <w:szCs w:val="24"/>
        </w:rPr>
      </w:pPr>
    </w:p>
    <w:p w14:paraId="1F076E74" w14:textId="77777777" w:rsidR="00E33DE5" w:rsidRPr="000A3D68" w:rsidRDefault="00E33DE5" w:rsidP="00E33DE5">
      <w:pPr>
        <w:pStyle w:val="Body"/>
        <w:jc w:val="both"/>
        <w:rPr>
          <w:b/>
          <w:bCs/>
          <w:sz w:val="24"/>
          <w:szCs w:val="24"/>
        </w:rPr>
      </w:pPr>
      <w:r w:rsidRPr="000A3D68">
        <w:rPr>
          <w:b/>
          <w:bCs/>
          <w:sz w:val="24"/>
          <w:szCs w:val="24"/>
        </w:rPr>
        <w:t xml:space="preserve">The Group believes that there is a policy rationale for </w:t>
      </w:r>
      <w:r>
        <w:rPr>
          <w:b/>
          <w:bCs/>
          <w:sz w:val="24"/>
          <w:szCs w:val="24"/>
        </w:rPr>
        <w:t>s</w:t>
      </w:r>
      <w:r w:rsidRPr="000A3D68">
        <w:rPr>
          <w:b/>
          <w:bCs/>
          <w:sz w:val="24"/>
          <w:szCs w:val="24"/>
        </w:rPr>
        <w:t xml:space="preserve">upporter </w:t>
      </w:r>
      <w:r>
        <w:rPr>
          <w:b/>
          <w:bCs/>
          <w:sz w:val="24"/>
          <w:szCs w:val="24"/>
        </w:rPr>
        <w:t>o</w:t>
      </w:r>
      <w:r w:rsidRPr="000A3D68">
        <w:rPr>
          <w:b/>
          <w:bCs/>
          <w:sz w:val="24"/>
          <w:szCs w:val="24"/>
        </w:rPr>
        <w:t xml:space="preserve">wned football clubs under SITR, and that the </w:t>
      </w:r>
      <w:r>
        <w:rPr>
          <w:b/>
          <w:bCs/>
          <w:sz w:val="24"/>
          <w:szCs w:val="24"/>
        </w:rPr>
        <w:t>g</w:t>
      </w:r>
      <w:r w:rsidRPr="000A3D68">
        <w:rPr>
          <w:b/>
          <w:bCs/>
          <w:sz w:val="24"/>
          <w:szCs w:val="24"/>
        </w:rPr>
        <w:t>overnment should review SITR and adjust it if necessary by statutory instrument to ensure it benefits community owned football clubs.</w:t>
      </w:r>
    </w:p>
    <w:p w14:paraId="7B251667" w14:textId="77777777" w:rsidR="00E33DE5" w:rsidRPr="000A3D68" w:rsidRDefault="00E33DE5" w:rsidP="00E33DE5">
      <w:pPr>
        <w:pStyle w:val="Body"/>
        <w:jc w:val="both"/>
        <w:rPr>
          <w:sz w:val="24"/>
          <w:szCs w:val="24"/>
        </w:rPr>
      </w:pPr>
    </w:p>
    <w:p w14:paraId="58D96B72" w14:textId="77777777" w:rsidR="00E33DE5" w:rsidRPr="000A3D68" w:rsidRDefault="00E33DE5" w:rsidP="00E33DE5">
      <w:pPr>
        <w:pStyle w:val="Body"/>
        <w:jc w:val="both"/>
        <w:rPr>
          <w:sz w:val="24"/>
          <w:szCs w:val="24"/>
        </w:rPr>
      </w:pPr>
      <w:r w:rsidRPr="000A3D68">
        <w:rPr>
          <w:sz w:val="24"/>
          <w:szCs w:val="24"/>
        </w:rPr>
        <w:t>The Group fully appreciates that making a case for a football club to effectively receive tax breaks is difficult given the many public funding priorities in the UK.</w:t>
      </w:r>
    </w:p>
    <w:p w14:paraId="27FBE256" w14:textId="77777777" w:rsidR="00E33DE5" w:rsidRPr="000A3D68" w:rsidRDefault="00E33DE5" w:rsidP="00E33DE5">
      <w:pPr>
        <w:pStyle w:val="Body"/>
        <w:jc w:val="both"/>
        <w:rPr>
          <w:sz w:val="24"/>
          <w:szCs w:val="24"/>
        </w:rPr>
      </w:pPr>
    </w:p>
    <w:p w14:paraId="0526C2A1" w14:textId="77777777" w:rsidR="00E33DE5" w:rsidRPr="000A3D68" w:rsidRDefault="00E33DE5" w:rsidP="00E33DE5">
      <w:pPr>
        <w:pStyle w:val="Body"/>
        <w:jc w:val="both"/>
        <w:rPr>
          <w:sz w:val="24"/>
          <w:szCs w:val="24"/>
        </w:rPr>
      </w:pPr>
      <w:r w:rsidRPr="000A3D68">
        <w:rPr>
          <w:sz w:val="24"/>
          <w:szCs w:val="24"/>
        </w:rPr>
        <w:t>However, our proposal is based on levelling the playing field, and allowing supporter and community owned football clubs access to some of the tax incentives and benefits which are available to companies and to wealthy individual owners.</w:t>
      </w:r>
    </w:p>
    <w:p w14:paraId="3B05559B" w14:textId="77777777" w:rsidR="00E33DE5" w:rsidRPr="000A3D68" w:rsidRDefault="00E33DE5" w:rsidP="00E33DE5">
      <w:pPr>
        <w:pStyle w:val="Body"/>
        <w:jc w:val="both"/>
        <w:rPr>
          <w:sz w:val="24"/>
          <w:szCs w:val="24"/>
        </w:rPr>
      </w:pPr>
    </w:p>
    <w:p w14:paraId="56B20136" w14:textId="77777777" w:rsidR="00E33DE5" w:rsidRPr="000A3D68" w:rsidRDefault="00E33DE5" w:rsidP="00E33DE5">
      <w:pPr>
        <w:pStyle w:val="Body"/>
        <w:jc w:val="both"/>
        <w:rPr>
          <w:sz w:val="24"/>
          <w:szCs w:val="24"/>
        </w:rPr>
      </w:pPr>
      <w:r w:rsidRPr="000A3D68">
        <w:rPr>
          <w:sz w:val="24"/>
          <w:szCs w:val="24"/>
        </w:rPr>
        <w:t>If the government is serious about providing incentives to supporter ownership - which the terms of reference of the Group require us to explore - then tax incentives within SITR should be available for football clubs which are based on collective supporter ownership.</w:t>
      </w:r>
    </w:p>
    <w:p w14:paraId="05E54FA9" w14:textId="77777777" w:rsidR="00E33DE5" w:rsidRPr="000A3D68" w:rsidRDefault="00E33DE5" w:rsidP="00E33DE5">
      <w:pPr>
        <w:pStyle w:val="Body"/>
        <w:jc w:val="both"/>
        <w:rPr>
          <w:sz w:val="24"/>
          <w:szCs w:val="24"/>
        </w:rPr>
      </w:pPr>
    </w:p>
    <w:p w14:paraId="492DAE1B" w14:textId="77777777" w:rsidR="00E33DE5" w:rsidRPr="000A3D68" w:rsidRDefault="00E33DE5" w:rsidP="00E33DE5">
      <w:pPr>
        <w:pStyle w:val="Body"/>
        <w:jc w:val="both"/>
        <w:rPr>
          <w:sz w:val="24"/>
          <w:szCs w:val="24"/>
        </w:rPr>
      </w:pPr>
      <w:r w:rsidRPr="000A3D68">
        <w:rPr>
          <w:sz w:val="24"/>
          <w:szCs w:val="24"/>
        </w:rPr>
        <w:t>Similarly, the Group recommends that HMRC should review</w:t>
      </w:r>
      <w:r>
        <w:rPr>
          <w:sz w:val="24"/>
          <w:szCs w:val="24"/>
        </w:rPr>
        <w:t>, develop and put into operation</w:t>
      </w:r>
      <w:r w:rsidRPr="000A3D68">
        <w:rPr>
          <w:sz w:val="24"/>
          <w:szCs w:val="24"/>
        </w:rPr>
        <w:t xml:space="preserve"> the Community Owned Sports Club model (COSC) developed by Supporters Direct as a legitimate operating model for a football club competing in any of the football competitions. </w:t>
      </w:r>
      <w:r>
        <w:rPr>
          <w:sz w:val="24"/>
          <w:szCs w:val="24"/>
        </w:rPr>
        <w:t>The football authorities would need to be involved in developing this model so that it does not undermine the integrity of League football by creating any unfair advantages.</w:t>
      </w:r>
    </w:p>
    <w:p w14:paraId="787D25FC" w14:textId="77777777" w:rsidR="00E33DE5" w:rsidRPr="000A3D68" w:rsidRDefault="00E33DE5" w:rsidP="00E33DE5">
      <w:pPr>
        <w:pStyle w:val="Body"/>
        <w:jc w:val="both"/>
        <w:rPr>
          <w:sz w:val="24"/>
          <w:szCs w:val="24"/>
        </w:rPr>
      </w:pPr>
    </w:p>
    <w:p w14:paraId="74272F20" w14:textId="77777777" w:rsidR="00E33DE5" w:rsidRDefault="00E33DE5" w:rsidP="00E33DE5">
      <w:pPr>
        <w:pStyle w:val="Body"/>
        <w:jc w:val="both"/>
        <w:rPr>
          <w:sz w:val="24"/>
          <w:szCs w:val="24"/>
        </w:rPr>
      </w:pPr>
      <w:r w:rsidRPr="000A3D68">
        <w:rPr>
          <w:sz w:val="24"/>
          <w:szCs w:val="24"/>
        </w:rPr>
        <w:t xml:space="preserve">The government already accepts the Community Amateur Sports Club (CASC) operating model, allowing CASCs to claim fiscal benefits including Gift Aid, </w:t>
      </w:r>
      <w:r>
        <w:rPr>
          <w:sz w:val="24"/>
          <w:szCs w:val="24"/>
        </w:rPr>
        <w:t>c</w:t>
      </w:r>
      <w:r w:rsidRPr="000A3D68">
        <w:rPr>
          <w:sz w:val="24"/>
          <w:szCs w:val="24"/>
        </w:rPr>
        <w:t>orporat</w:t>
      </w:r>
      <w:r>
        <w:rPr>
          <w:sz w:val="24"/>
          <w:szCs w:val="24"/>
        </w:rPr>
        <w:t>ion</w:t>
      </w:r>
      <w:r w:rsidRPr="000A3D68">
        <w:rPr>
          <w:sz w:val="24"/>
          <w:szCs w:val="24"/>
        </w:rPr>
        <w:t xml:space="preserve"> tax and rate relief, and the Group believes this should be extended to COSCs which </w:t>
      </w:r>
      <w:proofErr w:type="spellStart"/>
      <w:r w:rsidRPr="000A3D68">
        <w:rPr>
          <w:sz w:val="24"/>
          <w:szCs w:val="24"/>
        </w:rPr>
        <w:t>recognise</w:t>
      </w:r>
      <w:proofErr w:type="spellEnd"/>
      <w:r w:rsidRPr="000A3D68">
        <w:rPr>
          <w:sz w:val="24"/>
          <w:szCs w:val="24"/>
        </w:rPr>
        <w:t xml:space="preserve"> supporter owned football clubs, run for the benefit of their communities, in which supporters have made a collective financial investment.</w:t>
      </w:r>
    </w:p>
    <w:p w14:paraId="1E47E520" w14:textId="77777777" w:rsidR="00E33DE5" w:rsidRDefault="00E33DE5" w:rsidP="00E33DE5">
      <w:pPr>
        <w:pStyle w:val="Body"/>
        <w:jc w:val="both"/>
        <w:rPr>
          <w:sz w:val="24"/>
          <w:szCs w:val="24"/>
        </w:rPr>
      </w:pPr>
    </w:p>
    <w:p w14:paraId="472DB1E6" w14:textId="77777777" w:rsidR="00E33DE5" w:rsidRDefault="00E33DE5" w:rsidP="00E33DE5">
      <w:pPr>
        <w:pStyle w:val="Body"/>
        <w:jc w:val="both"/>
        <w:rPr>
          <w:sz w:val="24"/>
          <w:szCs w:val="24"/>
        </w:rPr>
      </w:pPr>
      <w:r>
        <w:rPr>
          <w:sz w:val="24"/>
          <w:szCs w:val="24"/>
        </w:rPr>
        <w:lastRenderedPageBreak/>
        <w:t>The Group also believes there is an opportunity to provide tax incentives for supporters to prepare and save for a supporter ownership opportunity within an ISA style savings model. However, this will require detailed examination by HM Treasury and tax experts, and the Group recommends that the government examine this option, working with SD to see if an appropriate savings model can be created.</w:t>
      </w:r>
    </w:p>
    <w:p w14:paraId="2298CDAB" w14:textId="77777777" w:rsidR="00E33DE5" w:rsidRDefault="00E33DE5" w:rsidP="00E33DE5">
      <w:pPr>
        <w:pStyle w:val="Body"/>
        <w:jc w:val="both"/>
        <w:rPr>
          <w:sz w:val="24"/>
          <w:szCs w:val="24"/>
        </w:rPr>
      </w:pPr>
    </w:p>
    <w:p w14:paraId="5B16DBF5" w14:textId="77777777" w:rsidR="00E33DE5" w:rsidRDefault="00E33DE5" w:rsidP="00E33DE5">
      <w:pPr>
        <w:pStyle w:val="Body"/>
        <w:jc w:val="both"/>
        <w:rPr>
          <w:sz w:val="24"/>
          <w:szCs w:val="24"/>
        </w:rPr>
      </w:pPr>
    </w:p>
    <w:p w14:paraId="3F0EA404" w14:textId="77777777" w:rsidR="00E33DE5" w:rsidRDefault="00E33DE5" w:rsidP="00E33DE5">
      <w:pPr>
        <w:pStyle w:val="Body"/>
        <w:jc w:val="both"/>
        <w:rPr>
          <w:b/>
          <w:bCs/>
          <w:sz w:val="24"/>
          <w:szCs w:val="24"/>
          <w:u w:val="single"/>
        </w:rPr>
      </w:pPr>
      <w:r w:rsidRPr="000A3D68">
        <w:rPr>
          <w:b/>
          <w:bCs/>
          <w:sz w:val="24"/>
          <w:szCs w:val="24"/>
          <w:u w:val="single"/>
        </w:rPr>
        <w:t>Expertise and Funding for Supporter Ownership bids</w:t>
      </w:r>
    </w:p>
    <w:p w14:paraId="2FB6F0AA" w14:textId="77777777" w:rsidR="00E33DE5" w:rsidRPr="000A3D68" w:rsidRDefault="00E33DE5" w:rsidP="00E33DE5">
      <w:pPr>
        <w:pStyle w:val="Body"/>
        <w:jc w:val="both"/>
        <w:rPr>
          <w:b/>
          <w:bCs/>
          <w:sz w:val="24"/>
          <w:szCs w:val="24"/>
          <w:u w:val="single"/>
        </w:rPr>
      </w:pPr>
    </w:p>
    <w:p w14:paraId="183B80FA" w14:textId="77777777" w:rsidR="00E33DE5" w:rsidRPr="000A3D68" w:rsidRDefault="00E33DE5" w:rsidP="00E33DE5">
      <w:pPr>
        <w:pStyle w:val="Body"/>
        <w:jc w:val="both"/>
        <w:rPr>
          <w:sz w:val="24"/>
          <w:szCs w:val="24"/>
        </w:rPr>
      </w:pPr>
      <w:r w:rsidRPr="000A3D68">
        <w:rPr>
          <w:sz w:val="24"/>
          <w:szCs w:val="24"/>
        </w:rPr>
        <w:t>Access to short term funding and expertise in preparing a bid for ownership was a clear barrier identified by the Group, and the Group has developed a number of proposals to remove these barriers.</w:t>
      </w:r>
    </w:p>
    <w:p w14:paraId="3DCFBAC8" w14:textId="77777777" w:rsidR="00E33DE5" w:rsidRPr="000A3D68" w:rsidRDefault="00E33DE5" w:rsidP="00E33DE5">
      <w:pPr>
        <w:pStyle w:val="Body"/>
        <w:jc w:val="both"/>
        <w:rPr>
          <w:sz w:val="24"/>
          <w:szCs w:val="24"/>
        </w:rPr>
      </w:pPr>
    </w:p>
    <w:p w14:paraId="653D5AD4" w14:textId="77777777" w:rsidR="00E33DE5" w:rsidRPr="000A3D68" w:rsidRDefault="00E33DE5" w:rsidP="00E33DE5">
      <w:pPr>
        <w:pStyle w:val="Body"/>
        <w:jc w:val="both"/>
        <w:rPr>
          <w:sz w:val="24"/>
          <w:szCs w:val="24"/>
        </w:rPr>
      </w:pPr>
      <w:r>
        <w:rPr>
          <w:sz w:val="24"/>
          <w:szCs w:val="24"/>
        </w:rPr>
        <w:t>The acquisition process for s</w:t>
      </w:r>
      <w:r w:rsidRPr="000A3D68">
        <w:rPr>
          <w:sz w:val="24"/>
          <w:szCs w:val="24"/>
        </w:rPr>
        <w:t xml:space="preserve">upporters attempting to acquire a collective shareholding in their </w:t>
      </w:r>
      <w:r>
        <w:rPr>
          <w:sz w:val="24"/>
          <w:szCs w:val="24"/>
        </w:rPr>
        <w:t xml:space="preserve">football club can be unnecessarily </w:t>
      </w:r>
      <w:r w:rsidRPr="000A3D68">
        <w:rPr>
          <w:sz w:val="24"/>
          <w:szCs w:val="24"/>
        </w:rPr>
        <w:t>challenging.</w:t>
      </w:r>
    </w:p>
    <w:p w14:paraId="7DD25E7D" w14:textId="77777777" w:rsidR="00E33DE5" w:rsidRPr="000A3D68" w:rsidRDefault="00E33DE5" w:rsidP="00E33DE5">
      <w:pPr>
        <w:pStyle w:val="Body"/>
        <w:jc w:val="both"/>
        <w:rPr>
          <w:sz w:val="24"/>
          <w:szCs w:val="24"/>
        </w:rPr>
      </w:pPr>
    </w:p>
    <w:p w14:paraId="0A7FDBB2" w14:textId="77777777" w:rsidR="00E33DE5" w:rsidRPr="000A3D68" w:rsidRDefault="00E33DE5" w:rsidP="00E33DE5">
      <w:pPr>
        <w:pStyle w:val="Body"/>
        <w:jc w:val="both"/>
        <w:rPr>
          <w:sz w:val="24"/>
          <w:szCs w:val="24"/>
        </w:rPr>
      </w:pPr>
      <w:r w:rsidRPr="000A3D68">
        <w:rPr>
          <w:sz w:val="24"/>
          <w:szCs w:val="24"/>
        </w:rPr>
        <w:t>In these situation</w:t>
      </w:r>
      <w:r>
        <w:rPr>
          <w:sz w:val="24"/>
          <w:szCs w:val="24"/>
        </w:rPr>
        <w:t>s, s</w:t>
      </w:r>
      <w:r w:rsidRPr="000A3D68">
        <w:rPr>
          <w:sz w:val="24"/>
          <w:szCs w:val="24"/>
        </w:rPr>
        <w:t>upporter bids for shareholdings require professional expertise - in financial investment and planning, accountancy, law and marketing and promoting the investment opportunity.</w:t>
      </w:r>
    </w:p>
    <w:p w14:paraId="661BFFEC" w14:textId="77777777" w:rsidR="00E33DE5" w:rsidRPr="000A3D68" w:rsidRDefault="00E33DE5" w:rsidP="00E33DE5">
      <w:pPr>
        <w:pStyle w:val="Body"/>
        <w:jc w:val="both"/>
        <w:rPr>
          <w:sz w:val="24"/>
          <w:szCs w:val="24"/>
        </w:rPr>
      </w:pPr>
    </w:p>
    <w:p w14:paraId="5B35ECC8" w14:textId="77777777" w:rsidR="00E33DE5" w:rsidRPr="000A3D68" w:rsidRDefault="00E33DE5" w:rsidP="00E33DE5">
      <w:pPr>
        <w:pStyle w:val="Body"/>
        <w:jc w:val="both"/>
        <w:rPr>
          <w:sz w:val="24"/>
          <w:szCs w:val="24"/>
        </w:rPr>
      </w:pPr>
      <w:r w:rsidRPr="000A3D68">
        <w:rPr>
          <w:sz w:val="24"/>
          <w:szCs w:val="24"/>
        </w:rPr>
        <w:t xml:space="preserve">Whilst Supporters Direct is able to provide some support, </w:t>
      </w:r>
      <w:r>
        <w:rPr>
          <w:sz w:val="24"/>
          <w:szCs w:val="24"/>
        </w:rPr>
        <w:t xml:space="preserve">and this report also recommends funding for financial support to prepare insolvency driven and owner consented bids, </w:t>
      </w:r>
      <w:r w:rsidRPr="000A3D68">
        <w:rPr>
          <w:sz w:val="24"/>
          <w:szCs w:val="24"/>
        </w:rPr>
        <w:t>more pro-bono expertise is required to avoid the Supporters Trust incurring prohibitively large costs.</w:t>
      </w:r>
    </w:p>
    <w:p w14:paraId="3EC98BA6" w14:textId="77777777" w:rsidR="00E33DE5" w:rsidRPr="000A3D68" w:rsidRDefault="00E33DE5" w:rsidP="00E33DE5">
      <w:pPr>
        <w:pStyle w:val="Body"/>
        <w:jc w:val="both"/>
        <w:rPr>
          <w:sz w:val="24"/>
          <w:szCs w:val="24"/>
        </w:rPr>
      </w:pPr>
    </w:p>
    <w:p w14:paraId="54FF34B9" w14:textId="77777777" w:rsidR="00E33DE5" w:rsidRPr="000A3D68" w:rsidRDefault="00E33DE5" w:rsidP="00E33DE5">
      <w:pPr>
        <w:pStyle w:val="Body"/>
        <w:jc w:val="both"/>
        <w:rPr>
          <w:sz w:val="24"/>
          <w:szCs w:val="24"/>
        </w:rPr>
      </w:pPr>
      <w:r w:rsidRPr="000A3D68">
        <w:rPr>
          <w:sz w:val="24"/>
          <w:szCs w:val="24"/>
        </w:rPr>
        <w:t>Many football supporters have the necessary professional skills and would be willing to offer them to support a Supporters Trust bid for a majority or minority shareholding. Long term supporters also have a real and valuable emotional commitment to their clubs which can be of great benefit to the club, its community and to running the club in a financially sustainable, long term custodian manner.</w:t>
      </w:r>
    </w:p>
    <w:p w14:paraId="5D9679BE" w14:textId="77777777" w:rsidR="00E33DE5" w:rsidRPr="000A3D68" w:rsidRDefault="00E33DE5" w:rsidP="00E33DE5">
      <w:pPr>
        <w:pStyle w:val="Body"/>
        <w:jc w:val="both"/>
        <w:rPr>
          <w:sz w:val="24"/>
          <w:szCs w:val="24"/>
        </w:rPr>
      </w:pPr>
    </w:p>
    <w:p w14:paraId="70C9545F" w14:textId="77777777" w:rsidR="00E33DE5" w:rsidRPr="000A3D68" w:rsidRDefault="00E33DE5" w:rsidP="00E33DE5">
      <w:pPr>
        <w:pStyle w:val="Body"/>
        <w:jc w:val="both"/>
        <w:rPr>
          <w:b/>
          <w:bCs/>
          <w:sz w:val="24"/>
          <w:szCs w:val="24"/>
        </w:rPr>
      </w:pPr>
      <w:r w:rsidRPr="000A3D68">
        <w:rPr>
          <w:b/>
          <w:bCs/>
          <w:sz w:val="24"/>
          <w:szCs w:val="24"/>
        </w:rPr>
        <w:t>Supporters Direct</w:t>
      </w:r>
      <w:r>
        <w:rPr>
          <w:b/>
          <w:bCs/>
          <w:sz w:val="24"/>
          <w:szCs w:val="24"/>
        </w:rPr>
        <w:t xml:space="preserve">, with the support of the Football Supporters Federation, will </w:t>
      </w:r>
      <w:r w:rsidRPr="000A3D68">
        <w:rPr>
          <w:b/>
          <w:bCs/>
          <w:sz w:val="24"/>
          <w:szCs w:val="24"/>
        </w:rPr>
        <w:t>work together to create a database of professional experts who are also genuine football fans and who would be willing to provide pro-bono specialist professional advice to Supporter Bids.</w:t>
      </w:r>
    </w:p>
    <w:p w14:paraId="76B6C55B" w14:textId="77777777" w:rsidR="00E33DE5" w:rsidRPr="000A3D68" w:rsidRDefault="00E33DE5" w:rsidP="00E33DE5">
      <w:pPr>
        <w:pStyle w:val="Body"/>
        <w:jc w:val="both"/>
        <w:rPr>
          <w:b/>
          <w:bCs/>
          <w:sz w:val="24"/>
          <w:szCs w:val="24"/>
        </w:rPr>
      </w:pPr>
    </w:p>
    <w:p w14:paraId="5CBE3635" w14:textId="77777777" w:rsidR="00E33DE5" w:rsidRPr="000A3D68" w:rsidRDefault="00E33DE5" w:rsidP="00E33DE5">
      <w:pPr>
        <w:pStyle w:val="Body"/>
        <w:jc w:val="both"/>
        <w:rPr>
          <w:b/>
          <w:bCs/>
          <w:sz w:val="24"/>
          <w:szCs w:val="24"/>
        </w:rPr>
      </w:pPr>
      <w:r w:rsidRPr="000A3D68">
        <w:rPr>
          <w:b/>
          <w:bCs/>
          <w:sz w:val="24"/>
          <w:szCs w:val="24"/>
        </w:rPr>
        <w:t xml:space="preserve">This database would also be available to clubs looking for professionally qualified </w:t>
      </w:r>
      <w:r>
        <w:rPr>
          <w:b/>
          <w:bCs/>
          <w:sz w:val="24"/>
          <w:szCs w:val="24"/>
        </w:rPr>
        <w:t>independent non-e</w:t>
      </w:r>
      <w:r w:rsidRPr="000A3D68">
        <w:rPr>
          <w:b/>
          <w:bCs/>
          <w:sz w:val="24"/>
          <w:szCs w:val="24"/>
        </w:rPr>
        <w:t xml:space="preserve">xecutive </w:t>
      </w:r>
      <w:r>
        <w:rPr>
          <w:b/>
          <w:bCs/>
          <w:sz w:val="24"/>
          <w:szCs w:val="24"/>
        </w:rPr>
        <w:t>d</w:t>
      </w:r>
      <w:r w:rsidRPr="000A3D68">
        <w:rPr>
          <w:b/>
          <w:bCs/>
          <w:sz w:val="24"/>
          <w:szCs w:val="24"/>
        </w:rPr>
        <w:t>irectors who have a genuine and proven love of the game.</w:t>
      </w:r>
    </w:p>
    <w:p w14:paraId="08327CBA" w14:textId="77777777" w:rsidR="00E33DE5" w:rsidRPr="000A3D68" w:rsidRDefault="00E33DE5" w:rsidP="00E33DE5">
      <w:pPr>
        <w:pStyle w:val="Body"/>
        <w:jc w:val="both"/>
        <w:rPr>
          <w:sz w:val="24"/>
          <w:szCs w:val="24"/>
        </w:rPr>
      </w:pPr>
    </w:p>
    <w:p w14:paraId="13E7AD83" w14:textId="77777777" w:rsidR="00E33DE5" w:rsidRPr="000A3D68" w:rsidRDefault="00E33DE5" w:rsidP="00E33DE5">
      <w:pPr>
        <w:pStyle w:val="Body"/>
        <w:jc w:val="both"/>
        <w:rPr>
          <w:sz w:val="24"/>
          <w:szCs w:val="24"/>
        </w:rPr>
      </w:pPr>
      <w:r w:rsidRPr="000A3D68">
        <w:rPr>
          <w:sz w:val="24"/>
          <w:szCs w:val="24"/>
        </w:rPr>
        <w:t>Access</w:t>
      </w:r>
      <w:r>
        <w:rPr>
          <w:sz w:val="24"/>
          <w:szCs w:val="24"/>
        </w:rPr>
        <w:t xml:space="preserve"> to short term funding, </w:t>
      </w:r>
      <w:r w:rsidRPr="000A3D68">
        <w:rPr>
          <w:sz w:val="24"/>
          <w:szCs w:val="24"/>
        </w:rPr>
        <w:t xml:space="preserve">where </w:t>
      </w:r>
      <w:r>
        <w:rPr>
          <w:sz w:val="24"/>
          <w:szCs w:val="24"/>
        </w:rPr>
        <w:t>s</w:t>
      </w:r>
      <w:r w:rsidRPr="000A3D68">
        <w:rPr>
          <w:sz w:val="24"/>
          <w:szCs w:val="24"/>
        </w:rPr>
        <w:t xml:space="preserve">upporter </w:t>
      </w:r>
      <w:r>
        <w:rPr>
          <w:sz w:val="24"/>
          <w:szCs w:val="24"/>
        </w:rPr>
        <w:t>b</w:t>
      </w:r>
      <w:r w:rsidRPr="000A3D68">
        <w:rPr>
          <w:sz w:val="24"/>
          <w:szCs w:val="24"/>
        </w:rPr>
        <w:t xml:space="preserve">ids or registrations of interest have to be developed quickly, can also be a barrier for </w:t>
      </w:r>
      <w:r>
        <w:rPr>
          <w:sz w:val="24"/>
          <w:szCs w:val="24"/>
        </w:rPr>
        <w:t>S</w:t>
      </w:r>
      <w:r w:rsidRPr="000A3D68">
        <w:rPr>
          <w:sz w:val="24"/>
          <w:szCs w:val="24"/>
        </w:rPr>
        <w:t>upporter Groups who simply do not have enough ready access to capital.</w:t>
      </w:r>
    </w:p>
    <w:p w14:paraId="39F82812" w14:textId="77777777" w:rsidR="00E33DE5" w:rsidRPr="000A3D68" w:rsidRDefault="00E33DE5" w:rsidP="00E33DE5">
      <w:pPr>
        <w:pStyle w:val="Body"/>
        <w:jc w:val="both"/>
        <w:rPr>
          <w:sz w:val="24"/>
          <w:szCs w:val="24"/>
        </w:rPr>
      </w:pPr>
    </w:p>
    <w:p w14:paraId="00261E33" w14:textId="77777777" w:rsidR="00E33DE5" w:rsidRPr="000A3D68" w:rsidRDefault="00E33DE5" w:rsidP="00E33DE5">
      <w:pPr>
        <w:pStyle w:val="Body"/>
        <w:jc w:val="both"/>
        <w:rPr>
          <w:b/>
          <w:bCs/>
          <w:sz w:val="24"/>
          <w:szCs w:val="24"/>
        </w:rPr>
      </w:pPr>
      <w:r w:rsidRPr="000A3D68">
        <w:rPr>
          <w:b/>
          <w:bCs/>
          <w:sz w:val="24"/>
          <w:szCs w:val="24"/>
        </w:rPr>
        <w:t xml:space="preserve">In these circumstances, and where the </w:t>
      </w:r>
      <w:r>
        <w:rPr>
          <w:b/>
          <w:bCs/>
          <w:sz w:val="24"/>
          <w:szCs w:val="24"/>
        </w:rPr>
        <w:t>s</w:t>
      </w:r>
      <w:r w:rsidRPr="000A3D68">
        <w:rPr>
          <w:b/>
          <w:bCs/>
          <w:sz w:val="24"/>
          <w:szCs w:val="24"/>
        </w:rPr>
        <w:t>upporters can offer a credible bid, the Premier League - via its established Fans Fund - will provide emergency short term</w:t>
      </w:r>
      <w:r>
        <w:rPr>
          <w:b/>
          <w:bCs/>
          <w:sz w:val="24"/>
          <w:szCs w:val="24"/>
        </w:rPr>
        <w:t xml:space="preserve"> funding towards</w:t>
      </w:r>
      <w:r w:rsidRPr="000A3D68">
        <w:rPr>
          <w:b/>
          <w:bCs/>
          <w:sz w:val="24"/>
          <w:szCs w:val="24"/>
        </w:rPr>
        <w:t xml:space="preserve"> urgent and timely professional fees from an approved list of experts to enable Supporters Trusts to develop and prepare a bid</w:t>
      </w:r>
      <w:r>
        <w:rPr>
          <w:b/>
          <w:bCs/>
          <w:sz w:val="24"/>
          <w:szCs w:val="24"/>
        </w:rPr>
        <w:t xml:space="preserve"> either</w:t>
      </w:r>
      <w:r w:rsidRPr="000A3D68">
        <w:rPr>
          <w:b/>
          <w:bCs/>
          <w:sz w:val="24"/>
          <w:szCs w:val="24"/>
        </w:rPr>
        <w:t xml:space="preserve"> when a footb</w:t>
      </w:r>
      <w:r>
        <w:rPr>
          <w:b/>
          <w:bCs/>
          <w:sz w:val="24"/>
          <w:szCs w:val="24"/>
        </w:rPr>
        <w:t>all club enters administration, or if they have the consent of the owner to bid.</w:t>
      </w:r>
    </w:p>
    <w:p w14:paraId="51612DF8" w14:textId="77777777" w:rsidR="00E33DE5" w:rsidRPr="000A3D68" w:rsidRDefault="00E33DE5" w:rsidP="00E33DE5">
      <w:pPr>
        <w:pStyle w:val="Body"/>
        <w:jc w:val="both"/>
        <w:rPr>
          <w:sz w:val="24"/>
          <w:szCs w:val="24"/>
        </w:rPr>
      </w:pPr>
    </w:p>
    <w:p w14:paraId="182D59B7" w14:textId="77777777" w:rsidR="00E33DE5" w:rsidRPr="00E33DE5" w:rsidRDefault="00E33DE5" w:rsidP="00E33DE5">
      <w:pPr>
        <w:pStyle w:val="Body"/>
        <w:jc w:val="both"/>
        <w:rPr>
          <w:rFonts w:hAnsi="Helvetica" w:cs="Helvetica"/>
          <w:sz w:val="24"/>
          <w:szCs w:val="24"/>
        </w:rPr>
      </w:pPr>
      <w:r w:rsidRPr="000A3D68">
        <w:rPr>
          <w:sz w:val="24"/>
          <w:szCs w:val="24"/>
        </w:rPr>
        <w:t>The Premier League</w:t>
      </w:r>
      <w:r>
        <w:rPr>
          <w:sz w:val="24"/>
          <w:szCs w:val="24"/>
        </w:rPr>
        <w:t xml:space="preserve"> and Fans Fund Trustees</w:t>
      </w:r>
      <w:r w:rsidRPr="000A3D68">
        <w:rPr>
          <w:sz w:val="24"/>
          <w:szCs w:val="24"/>
        </w:rPr>
        <w:t xml:space="preserve"> will develop an application process which has a clear </w:t>
      </w:r>
      <w:r w:rsidRPr="000A3D68">
        <w:rPr>
          <w:rFonts w:ascii="Arial Unicode MS" w:hAnsi="Helvetica"/>
          <w:sz w:val="24"/>
          <w:szCs w:val="24"/>
        </w:rPr>
        <w:t>‘</w:t>
      </w:r>
      <w:r w:rsidRPr="000A3D68">
        <w:rPr>
          <w:sz w:val="24"/>
          <w:szCs w:val="24"/>
        </w:rPr>
        <w:t>cap</w:t>
      </w:r>
      <w:r w:rsidRPr="000A3D68">
        <w:rPr>
          <w:rFonts w:ascii="Arial Unicode MS" w:hAnsi="Helvetica"/>
          <w:sz w:val="24"/>
          <w:szCs w:val="24"/>
        </w:rPr>
        <w:t>’</w:t>
      </w:r>
      <w:r w:rsidRPr="000A3D68">
        <w:rPr>
          <w:rFonts w:ascii="Arial Unicode MS" w:hAnsi="Helvetica"/>
          <w:sz w:val="24"/>
          <w:szCs w:val="24"/>
        </w:rPr>
        <w:t xml:space="preserve"> </w:t>
      </w:r>
      <w:r w:rsidRPr="000A3D68">
        <w:rPr>
          <w:sz w:val="24"/>
          <w:szCs w:val="24"/>
        </w:rPr>
        <w:t>on funding and time limits for accessing funds after the initial application, to ensure that only bona fide, credible projects are accepted for funding on an emergency or opportunity basis.</w:t>
      </w:r>
    </w:p>
    <w:p w14:paraId="1ED78272" w14:textId="77777777" w:rsidR="00E33DE5" w:rsidRPr="00E33DE5" w:rsidRDefault="00E33DE5" w:rsidP="00E33DE5">
      <w:pPr>
        <w:pStyle w:val="Body"/>
        <w:jc w:val="both"/>
        <w:rPr>
          <w:rFonts w:hAnsi="Helvetica" w:cs="Helvetica"/>
          <w:sz w:val="24"/>
          <w:szCs w:val="24"/>
        </w:rPr>
      </w:pPr>
    </w:p>
    <w:p w14:paraId="4CB41566" w14:textId="77777777" w:rsidR="00E33DE5" w:rsidRPr="00E33DE5" w:rsidRDefault="00E33DE5" w:rsidP="00E33DE5">
      <w:pPr>
        <w:pStyle w:val="Body"/>
        <w:jc w:val="both"/>
        <w:rPr>
          <w:rFonts w:hAnsi="Helvetica" w:cs="Helvetica"/>
          <w:b/>
          <w:bCs/>
          <w:sz w:val="24"/>
          <w:szCs w:val="24"/>
        </w:rPr>
      </w:pPr>
      <w:r w:rsidRPr="00E33DE5">
        <w:rPr>
          <w:rFonts w:hAnsi="Helvetica" w:cs="Helvetica"/>
          <w:b/>
          <w:bCs/>
          <w:sz w:val="24"/>
          <w:szCs w:val="24"/>
        </w:rPr>
        <w:t xml:space="preserve">In addition to the ‘emergency’ bid expertise funding, the Premier League has also committed to ensuring adequate funding for </w:t>
      </w:r>
      <w:proofErr w:type="spellStart"/>
      <w:r w:rsidRPr="00E33DE5">
        <w:rPr>
          <w:rFonts w:hAnsi="Helvetica" w:cs="Helvetica"/>
          <w:b/>
          <w:bCs/>
          <w:sz w:val="24"/>
          <w:szCs w:val="24"/>
        </w:rPr>
        <w:t>recognised</w:t>
      </w:r>
      <w:proofErr w:type="spellEnd"/>
      <w:r w:rsidRPr="00E33DE5">
        <w:rPr>
          <w:rFonts w:hAnsi="Helvetica" w:cs="Helvetica"/>
          <w:b/>
          <w:bCs/>
          <w:sz w:val="24"/>
          <w:szCs w:val="24"/>
        </w:rPr>
        <w:t xml:space="preserve"> football supporter </w:t>
      </w:r>
      <w:proofErr w:type="spellStart"/>
      <w:r w:rsidRPr="00E33DE5">
        <w:rPr>
          <w:rFonts w:hAnsi="Helvetica" w:cs="Helvetica"/>
          <w:b/>
          <w:bCs/>
          <w:sz w:val="24"/>
          <w:szCs w:val="24"/>
        </w:rPr>
        <w:t>organisations</w:t>
      </w:r>
      <w:proofErr w:type="spellEnd"/>
      <w:r w:rsidRPr="00E33DE5">
        <w:rPr>
          <w:rFonts w:hAnsi="Helvetica" w:cs="Helvetica"/>
          <w:b/>
          <w:bCs/>
          <w:sz w:val="24"/>
          <w:szCs w:val="24"/>
        </w:rPr>
        <w:t xml:space="preserve"> that provide a voice for supporters on ownership issues and an additional £1 million will be provided over three years to the Fans Fund for these purposes. </w:t>
      </w:r>
    </w:p>
    <w:p w14:paraId="33A5B68F" w14:textId="77777777" w:rsidR="00E33DE5" w:rsidRPr="00E33DE5" w:rsidRDefault="00E33DE5" w:rsidP="00E33DE5">
      <w:pPr>
        <w:pStyle w:val="Body"/>
        <w:jc w:val="both"/>
        <w:rPr>
          <w:rFonts w:hAnsi="Helvetica" w:cs="Helvetica"/>
          <w:sz w:val="24"/>
          <w:szCs w:val="24"/>
        </w:rPr>
      </w:pPr>
    </w:p>
    <w:p w14:paraId="775950E1" w14:textId="77777777" w:rsidR="00E33DE5" w:rsidRPr="000A3D68" w:rsidRDefault="00E33DE5" w:rsidP="00E33DE5">
      <w:pPr>
        <w:pStyle w:val="Body"/>
        <w:jc w:val="both"/>
        <w:rPr>
          <w:sz w:val="24"/>
          <w:szCs w:val="24"/>
        </w:rPr>
      </w:pPr>
      <w:r w:rsidRPr="000A3D68">
        <w:rPr>
          <w:sz w:val="24"/>
          <w:szCs w:val="24"/>
        </w:rPr>
        <w:t>In making this commitment, the</w:t>
      </w:r>
      <w:r>
        <w:rPr>
          <w:sz w:val="24"/>
          <w:szCs w:val="24"/>
        </w:rPr>
        <w:t xml:space="preserve"> Premier League notes that is</w:t>
      </w:r>
      <w:r w:rsidRPr="000A3D68">
        <w:rPr>
          <w:sz w:val="24"/>
          <w:szCs w:val="24"/>
        </w:rPr>
        <w:t xml:space="preserve"> conditional on current revenue projection</w:t>
      </w:r>
      <w:r>
        <w:rPr>
          <w:sz w:val="24"/>
          <w:szCs w:val="24"/>
        </w:rPr>
        <w:t>s and would need to be revisited</w:t>
      </w:r>
      <w:r w:rsidRPr="000A3D68">
        <w:rPr>
          <w:sz w:val="24"/>
          <w:szCs w:val="24"/>
        </w:rPr>
        <w:t xml:space="preserve"> if the current OFCOM </w:t>
      </w:r>
      <w:r>
        <w:rPr>
          <w:sz w:val="24"/>
          <w:szCs w:val="24"/>
        </w:rPr>
        <w:t>i</w:t>
      </w:r>
      <w:r w:rsidRPr="000A3D68">
        <w:rPr>
          <w:sz w:val="24"/>
          <w:szCs w:val="24"/>
        </w:rPr>
        <w:t>nquiry affects the 2016-19 TV deal.</w:t>
      </w:r>
      <w:r>
        <w:rPr>
          <w:sz w:val="24"/>
          <w:szCs w:val="24"/>
        </w:rPr>
        <w:t xml:space="preserve"> </w:t>
      </w:r>
    </w:p>
    <w:p w14:paraId="3880CC23" w14:textId="77777777" w:rsidR="00E33DE5" w:rsidRPr="000A3D68" w:rsidRDefault="00E33DE5" w:rsidP="00E33DE5">
      <w:pPr>
        <w:pStyle w:val="Body"/>
        <w:jc w:val="both"/>
        <w:rPr>
          <w:sz w:val="24"/>
          <w:szCs w:val="24"/>
        </w:rPr>
      </w:pPr>
    </w:p>
    <w:p w14:paraId="4024330E" w14:textId="77777777" w:rsidR="00E33DE5" w:rsidRPr="000A3D68" w:rsidRDefault="00E33DE5" w:rsidP="00E33DE5">
      <w:pPr>
        <w:pStyle w:val="Body"/>
        <w:jc w:val="both"/>
        <w:rPr>
          <w:sz w:val="24"/>
          <w:szCs w:val="24"/>
        </w:rPr>
      </w:pPr>
      <w:r w:rsidRPr="000A3D68">
        <w:rPr>
          <w:sz w:val="24"/>
          <w:szCs w:val="24"/>
        </w:rPr>
        <w:t>In making these commitments and recommendations, the Group believes that Supporters Trusts are the best vehicle for leading and acquiring collective supporter share ownership in football clubs.</w:t>
      </w:r>
    </w:p>
    <w:p w14:paraId="47C77FD8" w14:textId="77777777" w:rsidR="00E33DE5" w:rsidRPr="000A3D68" w:rsidRDefault="00E33DE5" w:rsidP="00E33DE5">
      <w:pPr>
        <w:pStyle w:val="Body"/>
        <w:jc w:val="both"/>
        <w:rPr>
          <w:sz w:val="24"/>
          <w:szCs w:val="24"/>
        </w:rPr>
      </w:pPr>
    </w:p>
    <w:p w14:paraId="4B80608D" w14:textId="77777777" w:rsidR="00E33DE5" w:rsidRPr="000A3D68" w:rsidRDefault="00E33DE5" w:rsidP="00E33DE5">
      <w:pPr>
        <w:pStyle w:val="Body"/>
        <w:jc w:val="both"/>
        <w:rPr>
          <w:sz w:val="24"/>
          <w:szCs w:val="24"/>
        </w:rPr>
      </w:pPr>
      <w:r w:rsidRPr="000A3D68">
        <w:rPr>
          <w:sz w:val="24"/>
          <w:szCs w:val="24"/>
        </w:rPr>
        <w:t xml:space="preserve">The </w:t>
      </w:r>
      <w:r>
        <w:rPr>
          <w:sz w:val="24"/>
          <w:szCs w:val="24"/>
        </w:rPr>
        <w:t>G</w:t>
      </w:r>
      <w:r w:rsidRPr="000A3D68">
        <w:rPr>
          <w:sz w:val="24"/>
          <w:szCs w:val="24"/>
        </w:rPr>
        <w:t xml:space="preserve">roup supports the primacy of Supporters Trusts in the ownership debate because </w:t>
      </w:r>
      <w:r>
        <w:rPr>
          <w:sz w:val="24"/>
          <w:szCs w:val="24"/>
        </w:rPr>
        <w:t>t</w:t>
      </w:r>
      <w:r w:rsidRPr="000A3D68">
        <w:rPr>
          <w:sz w:val="24"/>
          <w:szCs w:val="24"/>
        </w:rPr>
        <w:t>rusts are properly incorporated and constituted, have effective, elected representation and democratic operation and governance, make minutes and accounts publicly available, and aim to actively increase membership.</w:t>
      </w:r>
    </w:p>
    <w:p w14:paraId="1704EE52" w14:textId="77777777" w:rsidR="00E33DE5" w:rsidRPr="000A3D68" w:rsidRDefault="00E33DE5" w:rsidP="00E33DE5">
      <w:pPr>
        <w:pStyle w:val="Body"/>
        <w:jc w:val="both"/>
        <w:rPr>
          <w:sz w:val="24"/>
          <w:szCs w:val="24"/>
        </w:rPr>
      </w:pPr>
    </w:p>
    <w:p w14:paraId="33378540" w14:textId="77777777" w:rsidR="00E33DE5" w:rsidRPr="000A3D68" w:rsidRDefault="00E33DE5" w:rsidP="00E33DE5">
      <w:pPr>
        <w:pStyle w:val="Body"/>
        <w:jc w:val="both"/>
        <w:rPr>
          <w:sz w:val="24"/>
          <w:szCs w:val="24"/>
        </w:rPr>
      </w:pPr>
      <w:r w:rsidRPr="000A3D68">
        <w:rPr>
          <w:sz w:val="24"/>
          <w:szCs w:val="24"/>
        </w:rPr>
        <w:t xml:space="preserve">They are also committed to engaging the wider community and to delivering social value - which the Group </w:t>
      </w:r>
      <w:proofErr w:type="spellStart"/>
      <w:r w:rsidRPr="000A3D68">
        <w:rPr>
          <w:sz w:val="24"/>
          <w:szCs w:val="24"/>
        </w:rPr>
        <w:t>recognises</w:t>
      </w:r>
      <w:proofErr w:type="spellEnd"/>
      <w:r w:rsidRPr="000A3D68">
        <w:rPr>
          <w:sz w:val="24"/>
          <w:szCs w:val="24"/>
        </w:rPr>
        <w:t xml:space="preserve"> the importance of for football clubs in their community.</w:t>
      </w:r>
    </w:p>
    <w:p w14:paraId="73FFAA55" w14:textId="77777777" w:rsidR="00E33DE5" w:rsidRPr="000A3D68" w:rsidRDefault="00E33DE5" w:rsidP="00E33DE5">
      <w:pPr>
        <w:pStyle w:val="Body"/>
        <w:jc w:val="both"/>
        <w:rPr>
          <w:sz w:val="24"/>
          <w:szCs w:val="24"/>
        </w:rPr>
      </w:pPr>
    </w:p>
    <w:p w14:paraId="32368706" w14:textId="1C6E5A1A" w:rsidR="00E33DE5" w:rsidRPr="000A3D68" w:rsidRDefault="00E33DE5" w:rsidP="00E33DE5">
      <w:pPr>
        <w:pStyle w:val="Body"/>
        <w:jc w:val="both"/>
        <w:rPr>
          <w:b/>
          <w:bCs/>
          <w:sz w:val="24"/>
          <w:szCs w:val="24"/>
        </w:rPr>
      </w:pPr>
      <w:r>
        <w:rPr>
          <w:b/>
          <w:bCs/>
          <w:sz w:val="24"/>
          <w:szCs w:val="24"/>
        </w:rPr>
        <w:t xml:space="preserve">The Group recommends that Supporters Direct, with support from FSF and the football authorities, agree over time </w:t>
      </w:r>
      <w:r w:rsidRPr="000A3D68">
        <w:rPr>
          <w:b/>
          <w:bCs/>
          <w:sz w:val="24"/>
          <w:szCs w:val="24"/>
        </w:rPr>
        <w:t>a formal, official a</w:t>
      </w:r>
      <w:r>
        <w:rPr>
          <w:b/>
          <w:bCs/>
          <w:sz w:val="24"/>
          <w:szCs w:val="24"/>
        </w:rPr>
        <w:t>ccreditation process for Supporter</w:t>
      </w:r>
      <w:r w:rsidR="00DC2BF7">
        <w:rPr>
          <w:b/>
          <w:bCs/>
          <w:sz w:val="24"/>
          <w:szCs w:val="24"/>
        </w:rPr>
        <w:t xml:space="preserve">s </w:t>
      </w:r>
      <w:r>
        <w:rPr>
          <w:b/>
          <w:bCs/>
          <w:sz w:val="24"/>
          <w:szCs w:val="24"/>
        </w:rPr>
        <w:t>Trusts for the purpose of involvement in football club ownership.</w:t>
      </w:r>
      <w:r w:rsidRPr="000A3D68">
        <w:rPr>
          <w:b/>
          <w:bCs/>
          <w:sz w:val="24"/>
          <w:szCs w:val="24"/>
        </w:rPr>
        <w:t xml:space="preserve"> This would ensure clarity of purpose with respect to aims of equity and acquisition, and ensure that the </w:t>
      </w:r>
      <w:r>
        <w:rPr>
          <w:b/>
          <w:bCs/>
          <w:sz w:val="24"/>
          <w:szCs w:val="24"/>
        </w:rPr>
        <w:t>t</w:t>
      </w:r>
      <w:r w:rsidRPr="000A3D68">
        <w:rPr>
          <w:b/>
          <w:bCs/>
          <w:sz w:val="24"/>
          <w:szCs w:val="24"/>
        </w:rPr>
        <w:t>rusts have suitable expertise and appropriate representation to deliver increased levels of collective supporter share ownership across all levels of football competition.</w:t>
      </w:r>
    </w:p>
    <w:p w14:paraId="70E6CCAA" w14:textId="77777777" w:rsidR="00E33DE5" w:rsidRPr="000A3D68" w:rsidRDefault="00E33DE5" w:rsidP="00E33DE5">
      <w:pPr>
        <w:pStyle w:val="Body"/>
        <w:rPr>
          <w:b/>
          <w:bCs/>
          <w:sz w:val="24"/>
          <w:szCs w:val="24"/>
        </w:rPr>
      </w:pPr>
    </w:p>
    <w:p w14:paraId="61468DA4" w14:textId="77777777" w:rsidR="00E33DE5" w:rsidRPr="000A3D68" w:rsidRDefault="00E33DE5" w:rsidP="00E33DE5">
      <w:pPr>
        <w:pStyle w:val="Body"/>
        <w:rPr>
          <w:b/>
          <w:bCs/>
          <w:sz w:val="24"/>
          <w:szCs w:val="24"/>
        </w:rPr>
      </w:pPr>
    </w:p>
    <w:p w14:paraId="6AB4BE64" w14:textId="77777777" w:rsidR="00E33DE5" w:rsidRPr="000A3D68" w:rsidRDefault="00E33DE5" w:rsidP="00E33DE5">
      <w:pPr>
        <w:pStyle w:val="Body"/>
        <w:rPr>
          <w:b/>
          <w:bCs/>
          <w:sz w:val="24"/>
          <w:szCs w:val="24"/>
        </w:rPr>
      </w:pPr>
    </w:p>
    <w:p w14:paraId="32F8FF29" w14:textId="77777777" w:rsidR="00E33DE5" w:rsidRPr="000A3D68" w:rsidRDefault="00E33DE5" w:rsidP="00E33DE5">
      <w:pPr>
        <w:pStyle w:val="Body"/>
        <w:rPr>
          <w:b/>
          <w:bCs/>
          <w:sz w:val="24"/>
          <w:szCs w:val="24"/>
        </w:rPr>
      </w:pPr>
    </w:p>
    <w:p w14:paraId="156192E7" w14:textId="77777777" w:rsidR="00E33DE5" w:rsidRPr="000A3D68" w:rsidRDefault="00E33DE5" w:rsidP="00E33DE5">
      <w:pPr>
        <w:pStyle w:val="Body"/>
        <w:rPr>
          <w:b/>
          <w:bCs/>
          <w:sz w:val="24"/>
          <w:szCs w:val="24"/>
        </w:rPr>
      </w:pPr>
    </w:p>
    <w:p w14:paraId="5B4D5493" w14:textId="77777777" w:rsidR="00E33DE5" w:rsidRPr="000A3D68" w:rsidRDefault="00E33DE5" w:rsidP="00E33DE5">
      <w:pPr>
        <w:pStyle w:val="Body"/>
        <w:rPr>
          <w:b/>
          <w:bCs/>
          <w:sz w:val="24"/>
          <w:szCs w:val="24"/>
        </w:rPr>
      </w:pPr>
    </w:p>
    <w:p w14:paraId="40B26F22" w14:textId="77777777" w:rsidR="00E33DE5" w:rsidRPr="000A3D68" w:rsidRDefault="00E33DE5" w:rsidP="00E33DE5">
      <w:pPr>
        <w:pStyle w:val="Body"/>
        <w:rPr>
          <w:b/>
          <w:bCs/>
          <w:sz w:val="24"/>
          <w:szCs w:val="24"/>
        </w:rPr>
      </w:pPr>
    </w:p>
    <w:p w14:paraId="185E3C21" w14:textId="77777777" w:rsidR="00E33DE5" w:rsidRPr="000A3D68" w:rsidRDefault="00E33DE5" w:rsidP="00E33DE5">
      <w:pPr>
        <w:pStyle w:val="Body"/>
        <w:rPr>
          <w:b/>
          <w:bCs/>
          <w:sz w:val="24"/>
          <w:szCs w:val="24"/>
        </w:rPr>
      </w:pPr>
    </w:p>
    <w:p w14:paraId="72356A1E" w14:textId="77777777" w:rsidR="00E33DE5" w:rsidRPr="000A3D68" w:rsidRDefault="00E33DE5" w:rsidP="00E33DE5">
      <w:pPr>
        <w:pStyle w:val="Body"/>
        <w:rPr>
          <w:b/>
          <w:bCs/>
          <w:sz w:val="24"/>
          <w:szCs w:val="24"/>
        </w:rPr>
      </w:pPr>
    </w:p>
    <w:p w14:paraId="06350095" w14:textId="77777777" w:rsidR="00E33DE5" w:rsidRPr="000A3D68" w:rsidRDefault="00E33DE5" w:rsidP="00E33DE5">
      <w:pPr>
        <w:pStyle w:val="Body"/>
        <w:rPr>
          <w:b/>
          <w:bCs/>
          <w:sz w:val="24"/>
          <w:szCs w:val="24"/>
        </w:rPr>
      </w:pPr>
    </w:p>
    <w:p w14:paraId="3A63F506" w14:textId="77777777" w:rsidR="00E33DE5" w:rsidRPr="000A3D68" w:rsidRDefault="00E33DE5" w:rsidP="00E33DE5">
      <w:pPr>
        <w:pStyle w:val="Body"/>
        <w:rPr>
          <w:b/>
          <w:bCs/>
          <w:sz w:val="24"/>
          <w:szCs w:val="24"/>
        </w:rPr>
      </w:pPr>
    </w:p>
    <w:p w14:paraId="27BBB70E" w14:textId="77777777" w:rsidR="00E33DE5" w:rsidRDefault="00E33DE5" w:rsidP="00E33DE5">
      <w:pPr>
        <w:rPr>
          <w:rFonts w:ascii="Helvetica" w:hAnsi="Arial Unicode MS" w:cs="Arial Unicode MS"/>
          <w:b/>
          <w:bCs/>
          <w:color w:val="000000"/>
        </w:rPr>
      </w:pPr>
      <w:r>
        <w:rPr>
          <w:b/>
          <w:bCs/>
        </w:rPr>
        <w:br w:type="page"/>
      </w:r>
    </w:p>
    <w:p w14:paraId="676A5FB0" w14:textId="77777777" w:rsidR="00E33DE5" w:rsidRPr="000A3D68" w:rsidRDefault="00E33DE5" w:rsidP="00E33DE5">
      <w:pPr>
        <w:pStyle w:val="Body"/>
        <w:rPr>
          <w:b/>
          <w:bCs/>
          <w:sz w:val="24"/>
          <w:szCs w:val="24"/>
          <w:u w:val="single"/>
        </w:rPr>
      </w:pPr>
      <w:r w:rsidRPr="000A3D68">
        <w:rPr>
          <w:b/>
          <w:bCs/>
          <w:sz w:val="24"/>
          <w:szCs w:val="24"/>
          <w:u w:val="single"/>
        </w:rPr>
        <w:lastRenderedPageBreak/>
        <w:t>Part Two - Exp</w:t>
      </w:r>
      <w:r>
        <w:rPr>
          <w:b/>
          <w:bCs/>
          <w:sz w:val="24"/>
          <w:szCs w:val="24"/>
          <w:u w:val="single"/>
        </w:rPr>
        <w:t xml:space="preserve">loring the greater facilitation </w:t>
      </w:r>
      <w:r w:rsidRPr="000A3D68">
        <w:rPr>
          <w:b/>
          <w:bCs/>
          <w:sz w:val="24"/>
          <w:szCs w:val="24"/>
          <w:u w:val="single"/>
        </w:rPr>
        <w:t>of supporter engagement and involvement in the governance and running of football clubs</w:t>
      </w:r>
    </w:p>
    <w:p w14:paraId="76E5C757" w14:textId="77777777" w:rsidR="00E33DE5" w:rsidRDefault="00E33DE5" w:rsidP="00E33DE5">
      <w:pPr>
        <w:pStyle w:val="Body"/>
        <w:jc w:val="both"/>
        <w:rPr>
          <w:b/>
          <w:bCs/>
          <w:sz w:val="24"/>
          <w:szCs w:val="24"/>
          <w:u w:val="single"/>
        </w:rPr>
      </w:pPr>
    </w:p>
    <w:p w14:paraId="681D3DBA" w14:textId="77777777" w:rsidR="00E33DE5" w:rsidRPr="000A3D68" w:rsidRDefault="00E33DE5" w:rsidP="00E33DE5">
      <w:pPr>
        <w:pStyle w:val="Body"/>
        <w:jc w:val="both"/>
        <w:rPr>
          <w:sz w:val="24"/>
          <w:szCs w:val="24"/>
        </w:rPr>
      </w:pPr>
      <w:r w:rsidRPr="000A3D68">
        <w:rPr>
          <w:sz w:val="24"/>
          <w:szCs w:val="24"/>
        </w:rPr>
        <w:t>Supporter engagement can mean many things to many people. In the context of this report, it means dialogue between a football club and its fans, ensuring that the views of the fans - the lifeblood of any football club - are listened to, and acted upon.</w:t>
      </w:r>
    </w:p>
    <w:p w14:paraId="44D602C7" w14:textId="77777777" w:rsidR="00E33DE5" w:rsidRPr="000A3D68" w:rsidRDefault="00E33DE5" w:rsidP="00E33DE5">
      <w:pPr>
        <w:pStyle w:val="Body"/>
        <w:jc w:val="both"/>
        <w:rPr>
          <w:sz w:val="24"/>
          <w:szCs w:val="24"/>
        </w:rPr>
      </w:pPr>
    </w:p>
    <w:p w14:paraId="61356FF2" w14:textId="77777777" w:rsidR="00E33DE5" w:rsidRPr="000A3D68" w:rsidRDefault="00E33DE5" w:rsidP="00E33DE5">
      <w:pPr>
        <w:pStyle w:val="Body"/>
        <w:jc w:val="both"/>
        <w:rPr>
          <w:sz w:val="24"/>
          <w:szCs w:val="24"/>
        </w:rPr>
      </w:pPr>
      <w:r w:rsidRPr="000A3D68">
        <w:rPr>
          <w:sz w:val="24"/>
          <w:szCs w:val="24"/>
        </w:rPr>
        <w:t xml:space="preserve">The Group </w:t>
      </w:r>
      <w:proofErr w:type="spellStart"/>
      <w:r w:rsidRPr="000A3D68">
        <w:rPr>
          <w:sz w:val="24"/>
          <w:szCs w:val="24"/>
        </w:rPr>
        <w:t>recognises</w:t>
      </w:r>
      <w:proofErr w:type="spellEnd"/>
      <w:r w:rsidRPr="000A3D68">
        <w:rPr>
          <w:sz w:val="24"/>
          <w:szCs w:val="24"/>
        </w:rPr>
        <w:t xml:space="preserve"> that strong levels of engagement already take place at many clubs. The Supporter Liaison </w:t>
      </w:r>
      <w:r>
        <w:rPr>
          <w:sz w:val="24"/>
          <w:szCs w:val="24"/>
        </w:rPr>
        <w:t>O</w:t>
      </w:r>
      <w:r w:rsidRPr="000A3D68">
        <w:rPr>
          <w:sz w:val="24"/>
          <w:szCs w:val="24"/>
        </w:rPr>
        <w:t>ff</w:t>
      </w:r>
      <w:r>
        <w:rPr>
          <w:sz w:val="24"/>
          <w:szCs w:val="24"/>
        </w:rPr>
        <w:t>icer role, made mandatory by the Premier League and Football League in 2012/13, is developing and working well in most clubs. F</w:t>
      </w:r>
      <w:r w:rsidRPr="000A3D68">
        <w:rPr>
          <w:sz w:val="24"/>
          <w:szCs w:val="24"/>
        </w:rPr>
        <w:t>eedback from fans in the annual League surveys is broadly positive about the potential for and impact of this important role.</w:t>
      </w:r>
    </w:p>
    <w:p w14:paraId="5A148715" w14:textId="77777777" w:rsidR="00E33DE5" w:rsidRPr="000A3D68" w:rsidRDefault="00E33DE5" w:rsidP="00E33DE5">
      <w:pPr>
        <w:pStyle w:val="Body"/>
        <w:jc w:val="both"/>
        <w:rPr>
          <w:sz w:val="24"/>
          <w:szCs w:val="24"/>
        </w:rPr>
      </w:pPr>
    </w:p>
    <w:p w14:paraId="608F073F" w14:textId="77777777" w:rsidR="00E33DE5" w:rsidRPr="000A3D68" w:rsidRDefault="00E33DE5" w:rsidP="00E33DE5">
      <w:pPr>
        <w:pStyle w:val="Body"/>
        <w:jc w:val="both"/>
        <w:rPr>
          <w:sz w:val="24"/>
          <w:szCs w:val="24"/>
        </w:rPr>
      </w:pPr>
      <w:r>
        <w:rPr>
          <w:sz w:val="24"/>
          <w:szCs w:val="24"/>
        </w:rPr>
        <w:t xml:space="preserve">The majority </w:t>
      </w:r>
      <w:r w:rsidRPr="000A3D68">
        <w:rPr>
          <w:sz w:val="24"/>
          <w:szCs w:val="24"/>
        </w:rPr>
        <w:t>of clubs in the Premier League and Football League hold regular Fans Forums, where topical issues which are important to fans are discussed in an open and productive manner.</w:t>
      </w:r>
      <w:r>
        <w:rPr>
          <w:sz w:val="24"/>
          <w:szCs w:val="24"/>
        </w:rPr>
        <w:t xml:space="preserve"> The recommendations of this Group are intended to ensure that structured dialogue will now take place at all League clubs.</w:t>
      </w:r>
    </w:p>
    <w:p w14:paraId="6A15D4D3" w14:textId="77777777" w:rsidR="00E33DE5" w:rsidRPr="000A3D68" w:rsidRDefault="00E33DE5" w:rsidP="00E33DE5">
      <w:pPr>
        <w:pStyle w:val="Body"/>
        <w:jc w:val="both"/>
        <w:rPr>
          <w:sz w:val="24"/>
          <w:szCs w:val="24"/>
        </w:rPr>
      </w:pPr>
    </w:p>
    <w:p w14:paraId="629293CB" w14:textId="77777777" w:rsidR="00E33DE5" w:rsidRPr="000A3D68" w:rsidRDefault="00E33DE5" w:rsidP="00E33DE5">
      <w:pPr>
        <w:pStyle w:val="Body"/>
        <w:jc w:val="both"/>
        <w:rPr>
          <w:sz w:val="24"/>
          <w:szCs w:val="24"/>
        </w:rPr>
      </w:pPr>
      <w:r w:rsidRPr="000A3D68">
        <w:rPr>
          <w:sz w:val="24"/>
          <w:szCs w:val="24"/>
        </w:rPr>
        <w:t xml:space="preserve">However, the evidence heard by the Group, and the need to develop relationships between Supporter Groups and clubs with a view to </w:t>
      </w:r>
      <w:r>
        <w:rPr>
          <w:sz w:val="24"/>
          <w:szCs w:val="24"/>
        </w:rPr>
        <w:t>creating an</w:t>
      </w:r>
      <w:r w:rsidRPr="000A3D68">
        <w:rPr>
          <w:sz w:val="24"/>
          <w:szCs w:val="24"/>
        </w:rPr>
        <w:t xml:space="preserve"> environment of trust, and increasing ownership opportunities as and when they arise, means that a level of structured dialogue on </w:t>
      </w:r>
      <w:r>
        <w:rPr>
          <w:sz w:val="24"/>
          <w:szCs w:val="24"/>
        </w:rPr>
        <w:t>major</w:t>
      </w:r>
      <w:r w:rsidRPr="000A3D68">
        <w:rPr>
          <w:sz w:val="24"/>
          <w:szCs w:val="24"/>
        </w:rPr>
        <w:t xml:space="preserve"> club issues needs to be agreed and implemented.</w:t>
      </w:r>
    </w:p>
    <w:p w14:paraId="2C3CB73A" w14:textId="77777777" w:rsidR="00E33DE5" w:rsidRPr="000A3D68" w:rsidRDefault="00E33DE5" w:rsidP="00E33DE5">
      <w:pPr>
        <w:pStyle w:val="Body"/>
        <w:jc w:val="both"/>
        <w:rPr>
          <w:sz w:val="24"/>
          <w:szCs w:val="24"/>
        </w:rPr>
      </w:pPr>
    </w:p>
    <w:p w14:paraId="304DF5CD" w14:textId="77777777" w:rsidR="00E33DE5" w:rsidRDefault="00E33DE5" w:rsidP="00E33DE5">
      <w:pPr>
        <w:pStyle w:val="Body"/>
        <w:jc w:val="both"/>
        <w:rPr>
          <w:b/>
          <w:bCs/>
          <w:sz w:val="24"/>
          <w:szCs w:val="24"/>
        </w:rPr>
      </w:pPr>
      <w:r w:rsidRPr="000A3D68">
        <w:rPr>
          <w:b/>
          <w:bCs/>
          <w:sz w:val="24"/>
          <w:szCs w:val="24"/>
        </w:rPr>
        <w:t xml:space="preserve">The </w:t>
      </w:r>
      <w:r>
        <w:rPr>
          <w:b/>
          <w:bCs/>
          <w:sz w:val="24"/>
          <w:szCs w:val="24"/>
        </w:rPr>
        <w:t>Group has developed a model for a minimum level of structured engagement and dialogue between clubs and fans which will deliver the commitments made by the Premier League and</w:t>
      </w:r>
      <w:r w:rsidRPr="000A3D68">
        <w:rPr>
          <w:b/>
          <w:bCs/>
          <w:sz w:val="24"/>
          <w:szCs w:val="24"/>
        </w:rPr>
        <w:t xml:space="preserve"> Football League</w:t>
      </w:r>
      <w:r>
        <w:rPr>
          <w:b/>
          <w:bCs/>
          <w:sz w:val="24"/>
          <w:szCs w:val="24"/>
        </w:rPr>
        <w:t xml:space="preserve"> in their response to the Secretary of State for Culture, Media and Sport in 2012. This is a significant step change in ensuring that clubs give supporters visibility of the strategic direction of their football clubs, and regular opportunities to discuss the issues which matter to supporters.</w:t>
      </w:r>
      <w:r w:rsidRPr="000A3D68">
        <w:rPr>
          <w:b/>
          <w:bCs/>
          <w:sz w:val="24"/>
          <w:szCs w:val="24"/>
        </w:rPr>
        <w:t xml:space="preserve"> </w:t>
      </w:r>
    </w:p>
    <w:p w14:paraId="39DB891F" w14:textId="77777777" w:rsidR="00E33DE5" w:rsidRPr="000A3D68" w:rsidRDefault="00E33DE5" w:rsidP="00E33DE5">
      <w:pPr>
        <w:pStyle w:val="Body"/>
        <w:jc w:val="both"/>
        <w:rPr>
          <w:sz w:val="24"/>
          <w:szCs w:val="24"/>
        </w:rPr>
      </w:pPr>
    </w:p>
    <w:p w14:paraId="36284753" w14:textId="77777777" w:rsidR="00E33DE5" w:rsidRPr="00E33DE5" w:rsidRDefault="00E33DE5" w:rsidP="00E33DE5">
      <w:pPr>
        <w:pStyle w:val="Body"/>
        <w:jc w:val="both"/>
        <w:rPr>
          <w:rFonts w:hAnsi="Helvetica" w:cs="Helvetica"/>
          <w:sz w:val="24"/>
          <w:szCs w:val="24"/>
        </w:rPr>
      </w:pPr>
      <w:r w:rsidRPr="000A3D68">
        <w:rPr>
          <w:sz w:val="24"/>
          <w:szCs w:val="24"/>
        </w:rPr>
        <w:t>This will include a commitment to meeting a representative group of supporters at least twice a year to discuss strategic</w:t>
      </w:r>
      <w:r>
        <w:rPr>
          <w:sz w:val="24"/>
          <w:szCs w:val="24"/>
        </w:rPr>
        <w:t xml:space="preserve"> / major</w:t>
      </w:r>
      <w:r w:rsidRPr="000A3D68">
        <w:rPr>
          <w:sz w:val="24"/>
          <w:szCs w:val="24"/>
        </w:rPr>
        <w:t xml:space="preserve"> issues.</w:t>
      </w:r>
    </w:p>
    <w:p w14:paraId="4245058E" w14:textId="77777777" w:rsidR="00E33DE5" w:rsidRPr="00E33DE5" w:rsidRDefault="00E33DE5" w:rsidP="00E33DE5">
      <w:pPr>
        <w:pStyle w:val="Body"/>
        <w:jc w:val="both"/>
        <w:rPr>
          <w:rFonts w:hAnsi="Helvetica" w:cs="Helvetica"/>
          <w:sz w:val="24"/>
          <w:szCs w:val="24"/>
        </w:rPr>
      </w:pPr>
    </w:p>
    <w:p w14:paraId="6CF30096" w14:textId="77777777" w:rsidR="00E33DE5" w:rsidRPr="00E33DE5" w:rsidRDefault="00E33DE5" w:rsidP="00E33DE5">
      <w:pPr>
        <w:pStyle w:val="PlainText"/>
        <w:jc w:val="both"/>
        <w:rPr>
          <w:rFonts w:ascii="Helvetica" w:hAnsi="Helvetica" w:cs="Helvetica"/>
          <w:sz w:val="24"/>
          <w:szCs w:val="24"/>
        </w:rPr>
      </w:pPr>
      <w:r w:rsidRPr="00E33DE5">
        <w:rPr>
          <w:rFonts w:ascii="Helvetica" w:hAnsi="Helvetica" w:cs="Helvetica"/>
          <w:sz w:val="24"/>
          <w:szCs w:val="24"/>
        </w:rPr>
        <w:t xml:space="preserve">The Leagues will recommend that this representative group of supporters includes the club's Supporters Trust. The Leagues will advise clubs that no individuals should be excluded from the meetings without good reason, and, if attendances at these meetings is restricted to a small group of supporters – which is the preference of SD / FSF – a significant proportion of this representative group of supporters should be elected, selected or invited to these meetings in line with basic democratic principles. </w:t>
      </w:r>
    </w:p>
    <w:p w14:paraId="416A58D4" w14:textId="77777777" w:rsidR="00E33DE5" w:rsidRPr="00E33DE5" w:rsidRDefault="00E33DE5" w:rsidP="00E33DE5">
      <w:pPr>
        <w:pStyle w:val="PlainText"/>
        <w:ind w:left="720" w:hanging="720"/>
        <w:jc w:val="both"/>
        <w:rPr>
          <w:rFonts w:ascii="Helvetica" w:hAnsi="Helvetica" w:cs="Helvetica"/>
          <w:sz w:val="24"/>
          <w:szCs w:val="24"/>
        </w:rPr>
      </w:pPr>
    </w:p>
    <w:p w14:paraId="27DE8ADE" w14:textId="77777777" w:rsidR="00E33DE5" w:rsidRPr="00E33DE5" w:rsidRDefault="00E33DE5" w:rsidP="00E33DE5">
      <w:pPr>
        <w:pStyle w:val="PlainText"/>
        <w:jc w:val="both"/>
        <w:rPr>
          <w:rFonts w:ascii="Helvetica" w:hAnsi="Helvetica" w:cs="Helvetica"/>
          <w:sz w:val="24"/>
          <w:szCs w:val="24"/>
        </w:rPr>
      </w:pPr>
      <w:r w:rsidRPr="00E33DE5">
        <w:rPr>
          <w:rFonts w:ascii="Helvetica" w:hAnsi="Helvetica" w:cs="Helvetica"/>
          <w:sz w:val="24"/>
          <w:szCs w:val="24"/>
        </w:rPr>
        <w:t xml:space="preserve">The Group recognises that there is not a 'one size fits all' approach to either clubs or Leagues and that the fans’ appetite for specific information, and to discuss specific issues will vary from club to club. Whilst SD and FSF believe these meetings would be most productive with a tighter, democratically elected representative group of supporters with an interest in strategic and governance issues, the PL and FL support clubs having the flexibility to invite a broad and open group of supporters. </w:t>
      </w:r>
    </w:p>
    <w:p w14:paraId="1F8235ED" w14:textId="77777777" w:rsidR="00E33DE5" w:rsidRPr="00E33DE5" w:rsidRDefault="00E33DE5" w:rsidP="00E33DE5">
      <w:pPr>
        <w:pStyle w:val="Body"/>
        <w:jc w:val="both"/>
        <w:rPr>
          <w:rFonts w:hAnsi="Helvetica" w:cs="Helvetica"/>
          <w:sz w:val="24"/>
          <w:szCs w:val="24"/>
        </w:rPr>
      </w:pPr>
    </w:p>
    <w:p w14:paraId="615B7F51" w14:textId="77777777" w:rsidR="00E33DE5" w:rsidRPr="000A3D68" w:rsidRDefault="00E33DE5" w:rsidP="00E33DE5">
      <w:pPr>
        <w:pStyle w:val="Body"/>
        <w:jc w:val="both"/>
        <w:rPr>
          <w:sz w:val="24"/>
          <w:szCs w:val="24"/>
        </w:rPr>
      </w:pPr>
      <w:r w:rsidRPr="000A3D68">
        <w:rPr>
          <w:sz w:val="24"/>
          <w:szCs w:val="24"/>
        </w:rPr>
        <w:t xml:space="preserve">Senior representatives </w:t>
      </w:r>
      <w:r>
        <w:rPr>
          <w:sz w:val="24"/>
          <w:szCs w:val="24"/>
        </w:rPr>
        <w:t xml:space="preserve">from </w:t>
      </w:r>
      <w:r w:rsidRPr="000A3D68">
        <w:rPr>
          <w:sz w:val="24"/>
          <w:szCs w:val="24"/>
        </w:rPr>
        <w:t>the clubs - either club owners, directors and/or senior executive management - should represent the club at these meetings.</w:t>
      </w:r>
    </w:p>
    <w:p w14:paraId="0E302570" w14:textId="77777777" w:rsidR="00E33DE5" w:rsidRPr="000A3D68" w:rsidRDefault="00E33DE5" w:rsidP="00E33DE5">
      <w:pPr>
        <w:pStyle w:val="Body"/>
        <w:jc w:val="both"/>
        <w:rPr>
          <w:sz w:val="24"/>
          <w:szCs w:val="24"/>
        </w:rPr>
      </w:pPr>
    </w:p>
    <w:p w14:paraId="6818F973" w14:textId="77777777" w:rsidR="00E33DE5" w:rsidRDefault="00E33DE5" w:rsidP="00E33DE5">
      <w:pPr>
        <w:pStyle w:val="Body"/>
        <w:jc w:val="both"/>
        <w:rPr>
          <w:sz w:val="24"/>
          <w:szCs w:val="24"/>
        </w:rPr>
      </w:pPr>
      <w:r w:rsidRPr="000A3D68">
        <w:rPr>
          <w:sz w:val="24"/>
          <w:szCs w:val="24"/>
        </w:rPr>
        <w:t xml:space="preserve">Each of the </w:t>
      </w:r>
      <w:r>
        <w:rPr>
          <w:sz w:val="24"/>
          <w:szCs w:val="24"/>
        </w:rPr>
        <w:t>L</w:t>
      </w:r>
      <w:r w:rsidRPr="000A3D68">
        <w:rPr>
          <w:sz w:val="24"/>
          <w:szCs w:val="24"/>
        </w:rPr>
        <w:t>eagues will provide a template to clubs outlining the minimum level of inf</w:t>
      </w:r>
      <w:r>
        <w:rPr>
          <w:sz w:val="24"/>
          <w:szCs w:val="24"/>
        </w:rPr>
        <w:t>ormation which should be shared at these meetings.</w:t>
      </w:r>
      <w:r w:rsidRPr="000A3D68">
        <w:rPr>
          <w:sz w:val="24"/>
          <w:szCs w:val="24"/>
        </w:rPr>
        <w:t xml:space="preserve"> </w:t>
      </w:r>
    </w:p>
    <w:p w14:paraId="2126A0B9" w14:textId="77777777" w:rsidR="00E33DE5" w:rsidRPr="000A3D68" w:rsidRDefault="00E33DE5" w:rsidP="00E33DE5">
      <w:pPr>
        <w:pStyle w:val="Body"/>
        <w:jc w:val="both"/>
        <w:rPr>
          <w:sz w:val="24"/>
          <w:szCs w:val="24"/>
        </w:rPr>
      </w:pPr>
    </w:p>
    <w:p w14:paraId="61F09AEB" w14:textId="77777777" w:rsidR="00E33DE5" w:rsidRPr="00E33DE5" w:rsidRDefault="00E33DE5" w:rsidP="00E33DE5">
      <w:pPr>
        <w:pStyle w:val="Body"/>
        <w:jc w:val="both"/>
        <w:rPr>
          <w:rFonts w:hAnsi="Helvetica" w:cs="Helvetica"/>
          <w:sz w:val="24"/>
          <w:szCs w:val="24"/>
        </w:rPr>
      </w:pPr>
      <w:r w:rsidRPr="000A3D68">
        <w:rPr>
          <w:sz w:val="24"/>
          <w:szCs w:val="24"/>
        </w:rPr>
        <w:t>Although the focus of these meetings should be on strategic</w:t>
      </w:r>
      <w:r>
        <w:rPr>
          <w:sz w:val="24"/>
          <w:szCs w:val="24"/>
        </w:rPr>
        <w:t xml:space="preserve"> / major issues, all parties will be able to table additional topics where relevant and timely, to ensure that the issues which matter to supporters and clubs are discussed</w:t>
      </w:r>
    </w:p>
    <w:p w14:paraId="66740EAC" w14:textId="77777777" w:rsidR="00E33DE5" w:rsidRPr="00E33DE5" w:rsidRDefault="00E33DE5" w:rsidP="00E33DE5">
      <w:pPr>
        <w:pStyle w:val="Body"/>
        <w:jc w:val="both"/>
        <w:rPr>
          <w:rFonts w:hAnsi="Helvetica" w:cs="Helvetica"/>
          <w:sz w:val="24"/>
          <w:szCs w:val="24"/>
        </w:rPr>
      </w:pPr>
    </w:p>
    <w:p w14:paraId="1F116AAE" w14:textId="77777777" w:rsidR="00E33DE5" w:rsidRPr="00E33DE5" w:rsidRDefault="00E33DE5" w:rsidP="00E33DE5">
      <w:pPr>
        <w:pStyle w:val="Body"/>
        <w:jc w:val="both"/>
        <w:rPr>
          <w:rFonts w:hAnsi="Helvetica" w:cs="Helvetica"/>
          <w:sz w:val="24"/>
          <w:szCs w:val="24"/>
        </w:rPr>
      </w:pPr>
      <w:r w:rsidRPr="00E33DE5">
        <w:rPr>
          <w:rFonts w:hAnsi="Helvetica" w:cs="Helvetica"/>
          <w:sz w:val="24"/>
          <w:szCs w:val="24"/>
        </w:rPr>
        <w:t>The Group believes that codifying this new level of structured dialogue between representative groups of fans and senior club personnel will be a major factor in improving and increasing opportunities for fans to be involved in club governance.</w:t>
      </w:r>
    </w:p>
    <w:p w14:paraId="7A365F3D" w14:textId="77777777" w:rsidR="00E33DE5" w:rsidRPr="00E33DE5" w:rsidRDefault="00E33DE5" w:rsidP="00E33DE5">
      <w:pPr>
        <w:pStyle w:val="Body"/>
        <w:jc w:val="both"/>
        <w:rPr>
          <w:rFonts w:hAnsi="Helvetica" w:cs="Helvetica"/>
          <w:sz w:val="24"/>
          <w:szCs w:val="24"/>
        </w:rPr>
      </w:pPr>
    </w:p>
    <w:p w14:paraId="12F092AF" w14:textId="77777777" w:rsidR="00E33DE5" w:rsidRPr="00E33DE5" w:rsidRDefault="00E33DE5" w:rsidP="00E33DE5">
      <w:pPr>
        <w:pStyle w:val="Body"/>
        <w:jc w:val="both"/>
        <w:rPr>
          <w:rFonts w:hAnsi="Helvetica" w:cs="Helvetica"/>
          <w:sz w:val="24"/>
          <w:szCs w:val="24"/>
        </w:rPr>
      </w:pPr>
      <w:r w:rsidRPr="00E33DE5">
        <w:rPr>
          <w:rFonts w:hAnsi="Helvetica" w:cs="Helvetica"/>
          <w:sz w:val="24"/>
          <w:szCs w:val="24"/>
        </w:rPr>
        <w:t>It brings clubs closer to complying with the core principles of the Companies Act - which while applying to all companies, does not apply to the vast majority of football clubs - which states that company boards should give due regard to the interests of its stakeholders, as well as its shareholders, and have due regard to the impact of the company’s operations on the community.</w:t>
      </w:r>
    </w:p>
    <w:p w14:paraId="3238103A" w14:textId="77777777" w:rsidR="00E33DE5" w:rsidRPr="00E33DE5" w:rsidRDefault="00E33DE5" w:rsidP="00E33DE5">
      <w:pPr>
        <w:pStyle w:val="Body"/>
        <w:jc w:val="both"/>
        <w:rPr>
          <w:rFonts w:hAnsi="Helvetica" w:cs="Helvetica"/>
          <w:sz w:val="24"/>
          <w:szCs w:val="24"/>
        </w:rPr>
      </w:pPr>
    </w:p>
    <w:p w14:paraId="2BD353F1" w14:textId="77777777" w:rsidR="00E33DE5" w:rsidRPr="000A3D68" w:rsidRDefault="00E33DE5" w:rsidP="00E33DE5">
      <w:pPr>
        <w:pStyle w:val="Body"/>
        <w:jc w:val="both"/>
        <w:rPr>
          <w:sz w:val="24"/>
          <w:szCs w:val="24"/>
        </w:rPr>
      </w:pPr>
      <w:r w:rsidRPr="000A3D68">
        <w:rPr>
          <w:sz w:val="24"/>
          <w:szCs w:val="24"/>
        </w:rPr>
        <w:t xml:space="preserve">This structured dialogue can help facilitate a partnership approach between a club and its supporters, </w:t>
      </w:r>
      <w:proofErr w:type="spellStart"/>
      <w:r w:rsidRPr="000A3D68">
        <w:rPr>
          <w:sz w:val="24"/>
          <w:szCs w:val="24"/>
        </w:rPr>
        <w:t>recognising</w:t>
      </w:r>
      <w:proofErr w:type="spellEnd"/>
      <w:r w:rsidRPr="000A3D68">
        <w:rPr>
          <w:sz w:val="24"/>
          <w:szCs w:val="24"/>
        </w:rPr>
        <w:t xml:space="preserve"> that supporters care about the strategic direction of the club as well as operational issues and the match day experience.</w:t>
      </w:r>
    </w:p>
    <w:p w14:paraId="65481A57" w14:textId="77777777" w:rsidR="00E33DE5" w:rsidRPr="000A3D68" w:rsidRDefault="00E33DE5" w:rsidP="00E33DE5">
      <w:pPr>
        <w:pStyle w:val="Body"/>
        <w:jc w:val="both"/>
        <w:rPr>
          <w:sz w:val="24"/>
          <w:szCs w:val="24"/>
        </w:rPr>
      </w:pPr>
    </w:p>
    <w:p w14:paraId="1A277AFC" w14:textId="77777777" w:rsidR="00E33DE5" w:rsidRPr="000A3D68" w:rsidRDefault="00E33DE5" w:rsidP="00E33DE5">
      <w:pPr>
        <w:pStyle w:val="Body"/>
        <w:jc w:val="both"/>
        <w:rPr>
          <w:sz w:val="24"/>
          <w:szCs w:val="24"/>
        </w:rPr>
      </w:pPr>
      <w:r w:rsidRPr="000A3D68">
        <w:rPr>
          <w:sz w:val="24"/>
          <w:szCs w:val="24"/>
        </w:rPr>
        <w:t>It will encourage transparency and, in the long term, can provide opportunities for supporter investment and shareh</w:t>
      </w:r>
      <w:r>
        <w:rPr>
          <w:sz w:val="24"/>
          <w:szCs w:val="24"/>
        </w:rPr>
        <w:t>oldings as and when appropriate, particularly where partnerships of trust can be developed.</w:t>
      </w:r>
    </w:p>
    <w:p w14:paraId="77A5E74A" w14:textId="77777777" w:rsidR="00E33DE5" w:rsidRPr="000A3D68" w:rsidRDefault="00E33DE5" w:rsidP="00E33DE5">
      <w:pPr>
        <w:pStyle w:val="Body"/>
        <w:jc w:val="both"/>
        <w:rPr>
          <w:sz w:val="24"/>
          <w:szCs w:val="24"/>
        </w:rPr>
      </w:pPr>
    </w:p>
    <w:p w14:paraId="32A7089B" w14:textId="77777777" w:rsidR="00E33DE5" w:rsidRPr="000A3D68" w:rsidRDefault="00E33DE5" w:rsidP="00E33DE5">
      <w:pPr>
        <w:pStyle w:val="Body"/>
        <w:jc w:val="both"/>
        <w:rPr>
          <w:sz w:val="24"/>
          <w:szCs w:val="24"/>
        </w:rPr>
      </w:pPr>
      <w:r w:rsidRPr="000A3D68">
        <w:rPr>
          <w:sz w:val="24"/>
          <w:szCs w:val="24"/>
        </w:rPr>
        <w:t>The Group discussed the opportunity for football club boards to include greater supporter representation.</w:t>
      </w:r>
    </w:p>
    <w:p w14:paraId="4D01EC90" w14:textId="77777777" w:rsidR="00E33DE5" w:rsidRPr="000A3D68" w:rsidRDefault="00E33DE5" w:rsidP="00E33DE5">
      <w:pPr>
        <w:pStyle w:val="Body"/>
        <w:jc w:val="both"/>
        <w:rPr>
          <w:sz w:val="24"/>
          <w:szCs w:val="24"/>
        </w:rPr>
      </w:pPr>
    </w:p>
    <w:p w14:paraId="5DDD2A60" w14:textId="77777777" w:rsidR="00E33DE5" w:rsidRPr="000A3D68" w:rsidRDefault="00E33DE5" w:rsidP="00E33DE5">
      <w:pPr>
        <w:pStyle w:val="Body"/>
        <w:jc w:val="both"/>
        <w:rPr>
          <w:sz w:val="24"/>
          <w:szCs w:val="24"/>
        </w:rPr>
      </w:pPr>
      <w:r w:rsidRPr="000A3D68">
        <w:rPr>
          <w:sz w:val="24"/>
          <w:szCs w:val="24"/>
        </w:rPr>
        <w:t xml:space="preserve">Whilst the Group is in principle supportive of the general idea of greater supporter representation on club boards, it </w:t>
      </w:r>
      <w:proofErr w:type="spellStart"/>
      <w:r w:rsidRPr="000A3D68">
        <w:rPr>
          <w:sz w:val="24"/>
          <w:szCs w:val="24"/>
        </w:rPr>
        <w:t>recognises</w:t>
      </w:r>
      <w:proofErr w:type="spellEnd"/>
      <w:r w:rsidRPr="000A3D68">
        <w:rPr>
          <w:sz w:val="24"/>
          <w:szCs w:val="24"/>
        </w:rPr>
        <w:t xml:space="preserve"> that there are challenges with appointing - or electing - </w:t>
      </w:r>
      <w:r>
        <w:rPr>
          <w:sz w:val="24"/>
          <w:szCs w:val="24"/>
        </w:rPr>
        <w:t>s</w:t>
      </w:r>
      <w:r w:rsidRPr="000A3D68">
        <w:rPr>
          <w:sz w:val="24"/>
          <w:szCs w:val="24"/>
        </w:rPr>
        <w:t xml:space="preserve">upporter </w:t>
      </w:r>
      <w:r>
        <w:rPr>
          <w:sz w:val="24"/>
          <w:szCs w:val="24"/>
        </w:rPr>
        <w:t>d</w:t>
      </w:r>
      <w:r w:rsidRPr="000A3D68">
        <w:rPr>
          <w:sz w:val="24"/>
          <w:szCs w:val="24"/>
        </w:rPr>
        <w:t xml:space="preserve">irectors, who then have </w:t>
      </w:r>
      <w:r>
        <w:rPr>
          <w:sz w:val="24"/>
          <w:szCs w:val="24"/>
        </w:rPr>
        <w:t>b</w:t>
      </w:r>
      <w:r w:rsidRPr="000A3D68">
        <w:rPr>
          <w:sz w:val="24"/>
          <w:szCs w:val="24"/>
        </w:rPr>
        <w:t xml:space="preserve">oard confidentiality, accountability, and potentially, liability issues as a formal </w:t>
      </w:r>
      <w:r>
        <w:rPr>
          <w:sz w:val="24"/>
          <w:szCs w:val="24"/>
        </w:rPr>
        <w:t>c</w:t>
      </w:r>
      <w:r w:rsidRPr="000A3D68">
        <w:rPr>
          <w:sz w:val="24"/>
          <w:szCs w:val="24"/>
        </w:rPr>
        <w:t xml:space="preserve">lub </w:t>
      </w:r>
      <w:r>
        <w:rPr>
          <w:sz w:val="24"/>
          <w:szCs w:val="24"/>
        </w:rPr>
        <w:t>d</w:t>
      </w:r>
      <w:r w:rsidRPr="000A3D68">
        <w:rPr>
          <w:sz w:val="24"/>
          <w:szCs w:val="24"/>
        </w:rPr>
        <w:t>irector.</w:t>
      </w:r>
    </w:p>
    <w:p w14:paraId="08AF8B75" w14:textId="77777777" w:rsidR="00E33DE5" w:rsidRPr="000A3D68" w:rsidRDefault="00E33DE5" w:rsidP="00E33DE5">
      <w:pPr>
        <w:pStyle w:val="Body"/>
        <w:jc w:val="both"/>
        <w:rPr>
          <w:sz w:val="24"/>
          <w:szCs w:val="24"/>
        </w:rPr>
      </w:pPr>
    </w:p>
    <w:p w14:paraId="5185AE2B" w14:textId="77777777" w:rsidR="00E33DE5" w:rsidRPr="000A3D68" w:rsidRDefault="00E33DE5" w:rsidP="00E33DE5">
      <w:pPr>
        <w:pStyle w:val="Body"/>
        <w:jc w:val="both"/>
        <w:rPr>
          <w:sz w:val="24"/>
          <w:szCs w:val="24"/>
        </w:rPr>
      </w:pPr>
      <w:r w:rsidRPr="000A3D68">
        <w:rPr>
          <w:sz w:val="24"/>
          <w:szCs w:val="24"/>
        </w:rPr>
        <w:t xml:space="preserve">The </w:t>
      </w:r>
      <w:r>
        <w:rPr>
          <w:sz w:val="24"/>
          <w:szCs w:val="24"/>
        </w:rPr>
        <w:t xml:space="preserve">Group recommends that SD, with the support of FSF </w:t>
      </w:r>
      <w:r w:rsidRPr="000A3D68">
        <w:rPr>
          <w:sz w:val="24"/>
          <w:szCs w:val="24"/>
        </w:rPr>
        <w:t>prepare</w:t>
      </w:r>
      <w:r>
        <w:rPr>
          <w:sz w:val="24"/>
          <w:szCs w:val="24"/>
        </w:rPr>
        <w:t>s</w:t>
      </w:r>
      <w:r w:rsidRPr="000A3D68">
        <w:rPr>
          <w:sz w:val="24"/>
          <w:szCs w:val="24"/>
        </w:rPr>
        <w:t xml:space="preserve"> guidance for clubs and </w:t>
      </w:r>
      <w:r>
        <w:rPr>
          <w:sz w:val="24"/>
          <w:szCs w:val="24"/>
        </w:rPr>
        <w:t>s</w:t>
      </w:r>
      <w:r w:rsidRPr="000A3D68">
        <w:rPr>
          <w:sz w:val="24"/>
          <w:szCs w:val="24"/>
        </w:rPr>
        <w:t xml:space="preserve">upporters who intend to pursue </w:t>
      </w:r>
      <w:r>
        <w:rPr>
          <w:sz w:val="24"/>
          <w:szCs w:val="24"/>
        </w:rPr>
        <w:t>s</w:t>
      </w:r>
      <w:r w:rsidRPr="000A3D68">
        <w:rPr>
          <w:sz w:val="24"/>
          <w:szCs w:val="24"/>
        </w:rPr>
        <w:t xml:space="preserve">upporter </w:t>
      </w:r>
      <w:r>
        <w:rPr>
          <w:sz w:val="24"/>
          <w:szCs w:val="24"/>
        </w:rPr>
        <w:t>d</w:t>
      </w:r>
      <w:r w:rsidRPr="000A3D68">
        <w:rPr>
          <w:sz w:val="24"/>
          <w:szCs w:val="24"/>
        </w:rPr>
        <w:t xml:space="preserve">irector </w:t>
      </w:r>
      <w:r>
        <w:rPr>
          <w:sz w:val="24"/>
          <w:szCs w:val="24"/>
        </w:rPr>
        <w:t>r</w:t>
      </w:r>
      <w:r w:rsidRPr="000A3D68">
        <w:rPr>
          <w:sz w:val="24"/>
          <w:szCs w:val="24"/>
        </w:rPr>
        <w:t>oles and opportunities.</w:t>
      </w:r>
    </w:p>
    <w:p w14:paraId="107776F9" w14:textId="77777777" w:rsidR="00E33DE5" w:rsidRPr="000A3D68" w:rsidRDefault="00E33DE5" w:rsidP="00E33DE5">
      <w:pPr>
        <w:pStyle w:val="Body"/>
        <w:jc w:val="both"/>
        <w:rPr>
          <w:sz w:val="24"/>
          <w:szCs w:val="24"/>
        </w:rPr>
      </w:pPr>
    </w:p>
    <w:p w14:paraId="521BEFA5" w14:textId="77777777" w:rsidR="00E33DE5" w:rsidRDefault="00E33DE5" w:rsidP="00E33DE5">
      <w:pPr>
        <w:pStyle w:val="Body"/>
        <w:jc w:val="both"/>
        <w:rPr>
          <w:sz w:val="24"/>
          <w:szCs w:val="24"/>
        </w:rPr>
      </w:pPr>
      <w:r>
        <w:rPr>
          <w:sz w:val="24"/>
          <w:szCs w:val="24"/>
        </w:rPr>
        <w:t>The Group also reviewed the appointment of independent non-executive directors to club boards. Whilst the football authorities have a model-neutral approach to club ownership and corporate structures, the Group believes independent non-executive directors can add value to club boards, but it is a matter for individual clubs to determine their position on this issue.</w:t>
      </w:r>
    </w:p>
    <w:p w14:paraId="14C567D5" w14:textId="77777777" w:rsidR="00E33DE5" w:rsidRPr="000A3D68" w:rsidRDefault="00E33DE5" w:rsidP="00E33DE5">
      <w:pPr>
        <w:pStyle w:val="Body"/>
        <w:jc w:val="both"/>
        <w:rPr>
          <w:sz w:val="24"/>
          <w:szCs w:val="24"/>
        </w:rPr>
      </w:pPr>
    </w:p>
    <w:p w14:paraId="742D1684" w14:textId="77777777" w:rsidR="00E33DE5" w:rsidRPr="000A3D68" w:rsidRDefault="00E33DE5" w:rsidP="00E33DE5">
      <w:pPr>
        <w:pStyle w:val="Body"/>
        <w:jc w:val="both"/>
        <w:rPr>
          <w:sz w:val="24"/>
          <w:szCs w:val="24"/>
        </w:rPr>
      </w:pPr>
      <w:r w:rsidRPr="000A3D68">
        <w:rPr>
          <w:sz w:val="24"/>
          <w:szCs w:val="24"/>
        </w:rPr>
        <w:t>The data</w:t>
      </w:r>
      <w:r>
        <w:rPr>
          <w:sz w:val="24"/>
          <w:szCs w:val="24"/>
        </w:rPr>
        <w:t>base to be established by SD, with support from</w:t>
      </w:r>
      <w:r w:rsidRPr="000A3D68">
        <w:rPr>
          <w:sz w:val="24"/>
          <w:szCs w:val="24"/>
        </w:rPr>
        <w:t xml:space="preserve"> FSF, referred to earlier in this report, should be available to football clubs if they are appointing </w:t>
      </w:r>
      <w:r>
        <w:rPr>
          <w:sz w:val="24"/>
          <w:szCs w:val="24"/>
        </w:rPr>
        <w:t>n</w:t>
      </w:r>
      <w:r w:rsidRPr="000A3D68">
        <w:rPr>
          <w:sz w:val="24"/>
          <w:szCs w:val="24"/>
        </w:rPr>
        <w:t>on-</w:t>
      </w:r>
      <w:r>
        <w:rPr>
          <w:sz w:val="24"/>
          <w:szCs w:val="24"/>
        </w:rPr>
        <w:t>e</w:t>
      </w:r>
      <w:r w:rsidRPr="000A3D68">
        <w:rPr>
          <w:sz w:val="24"/>
          <w:szCs w:val="24"/>
        </w:rPr>
        <w:t xml:space="preserve">xecutive </w:t>
      </w:r>
      <w:r>
        <w:rPr>
          <w:sz w:val="24"/>
          <w:szCs w:val="24"/>
        </w:rPr>
        <w:t>d</w:t>
      </w:r>
      <w:r w:rsidRPr="000A3D68">
        <w:rPr>
          <w:sz w:val="24"/>
          <w:szCs w:val="24"/>
        </w:rPr>
        <w:t>irectors.</w:t>
      </w:r>
    </w:p>
    <w:p w14:paraId="00C5B261" w14:textId="77777777" w:rsidR="00E33DE5" w:rsidRPr="000A3D68" w:rsidRDefault="00E33DE5" w:rsidP="00E33DE5">
      <w:pPr>
        <w:pStyle w:val="Body"/>
        <w:jc w:val="both"/>
        <w:rPr>
          <w:sz w:val="24"/>
          <w:szCs w:val="24"/>
        </w:rPr>
      </w:pPr>
    </w:p>
    <w:p w14:paraId="3B58E06C" w14:textId="77777777" w:rsidR="00E33DE5" w:rsidRPr="00E33DE5" w:rsidRDefault="00E33DE5" w:rsidP="00E33DE5">
      <w:pPr>
        <w:pStyle w:val="Body"/>
        <w:jc w:val="both"/>
        <w:rPr>
          <w:rFonts w:hAnsi="Helvetica" w:cs="Helvetica"/>
          <w:sz w:val="24"/>
          <w:szCs w:val="24"/>
        </w:rPr>
      </w:pPr>
      <w:r w:rsidRPr="000A3D68">
        <w:rPr>
          <w:sz w:val="24"/>
          <w:szCs w:val="24"/>
        </w:rPr>
        <w:t>The Group notes that the Premier League, Football League, National League and</w:t>
      </w:r>
      <w:r>
        <w:rPr>
          <w:sz w:val="24"/>
          <w:szCs w:val="24"/>
        </w:rPr>
        <w:t xml:space="preserve"> The</w:t>
      </w:r>
      <w:r w:rsidRPr="000A3D68">
        <w:rPr>
          <w:sz w:val="24"/>
          <w:szCs w:val="24"/>
        </w:rPr>
        <w:t xml:space="preserve"> FA </w:t>
      </w:r>
      <w:r>
        <w:rPr>
          <w:sz w:val="24"/>
          <w:szCs w:val="24"/>
        </w:rPr>
        <w:t>b</w:t>
      </w:r>
      <w:r w:rsidRPr="000A3D68">
        <w:rPr>
          <w:sz w:val="24"/>
          <w:szCs w:val="24"/>
        </w:rPr>
        <w:t xml:space="preserve">oards all include independent </w:t>
      </w:r>
      <w:r>
        <w:rPr>
          <w:sz w:val="24"/>
          <w:szCs w:val="24"/>
        </w:rPr>
        <w:t>n</w:t>
      </w:r>
      <w:r w:rsidRPr="000A3D68">
        <w:rPr>
          <w:sz w:val="24"/>
          <w:szCs w:val="24"/>
        </w:rPr>
        <w:t>on-</w:t>
      </w:r>
      <w:r>
        <w:rPr>
          <w:sz w:val="24"/>
          <w:szCs w:val="24"/>
        </w:rPr>
        <w:t>e</w:t>
      </w:r>
      <w:r w:rsidRPr="000A3D68">
        <w:rPr>
          <w:sz w:val="24"/>
          <w:szCs w:val="24"/>
        </w:rPr>
        <w:t>xecutiv</w:t>
      </w:r>
      <w:r>
        <w:rPr>
          <w:sz w:val="24"/>
          <w:szCs w:val="24"/>
        </w:rPr>
        <w:t xml:space="preserve">e directors, which is </w:t>
      </w:r>
      <w:r w:rsidRPr="000A3D68">
        <w:rPr>
          <w:sz w:val="24"/>
          <w:szCs w:val="24"/>
        </w:rPr>
        <w:t>in line with good corporate governance principles.</w:t>
      </w:r>
    </w:p>
    <w:p w14:paraId="5BA65704" w14:textId="77777777" w:rsidR="00E33DE5" w:rsidRPr="00E33DE5" w:rsidRDefault="00E33DE5" w:rsidP="00E33DE5">
      <w:pPr>
        <w:pStyle w:val="Body"/>
        <w:jc w:val="both"/>
        <w:rPr>
          <w:rFonts w:hAnsi="Helvetica" w:cs="Helvetica"/>
          <w:sz w:val="24"/>
          <w:szCs w:val="24"/>
        </w:rPr>
      </w:pPr>
    </w:p>
    <w:p w14:paraId="17651A35" w14:textId="77777777" w:rsidR="00E33DE5" w:rsidRPr="00E33DE5" w:rsidRDefault="00E33DE5" w:rsidP="00E33DE5">
      <w:pPr>
        <w:pStyle w:val="Body"/>
        <w:jc w:val="both"/>
        <w:rPr>
          <w:rFonts w:hAnsi="Helvetica" w:cs="Helvetica"/>
          <w:sz w:val="24"/>
          <w:szCs w:val="24"/>
        </w:rPr>
      </w:pPr>
      <w:r w:rsidRPr="00E33DE5">
        <w:rPr>
          <w:rFonts w:hAnsi="Helvetica" w:cs="Helvetica"/>
          <w:sz w:val="24"/>
          <w:szCs w:val="24"/>
        </w:rPr>
        <w:lastRenderedPageBreak/>
        <w:t xml:space="preserve">The Group also noted that The FA has, during the course of the Group’s discussions, announced its own review of decision making structures within The FA.  </w:t>
      </w:r>
    </w:p>
    <w:p w14:paraId="1CAB305C" w14:textId="77777777" w:rsidR="00E33DE5" w:rsidRPr="00E33DE5" w:rsidRDefault="00E33DE5" w:rsidP="00E33DE5">
      <w:pPr>
        <w:pStyle w:val="Body"/>
        <w:jc w:val="both"/>
        <w:rPr>
          <w:rFonts w:hAnsi="Helvetica" w:cs="Helvetica"/>
          <w:sz w:val="24"/>
          <w:szCs w:val="24"/>
        </w:rPr>
      </w:pPr>
    </w:p>
    <w:p w14:paraId="6E6AE960" w14:textId="77777777" w:rsidR="00E33DE5" w:rsidRDefault="00E33DE5" w:rsidP="00E33DE5">
      <w:pPr>
        <w:pStyle w:val="Body"/>
        <w:jc w:val="both"/>
        <w:rPr>
          <w:b/>
          <w:sz w:val="24"/>
          <w:szCs w:val="24"/>
        </w:rPr>
      </w:pPr>
      <w:r>
        <w:rPr>
          <w:b/>
          <w:sz w:val="24"/>
          <w:szCs w:val="24"/>
        </w:rPr>
        <w:t xml:space="preserve">The Group recommends that, as part of the ongoing review, The FA considers how best to engage with representative supporter groups within its decision making structures and that Supporters Direct and the Football Supporters Federation are formal </w:t>
      </w:r>
      <w:proofErr w:type="spellStart"/>
      <w:r>
        <w:rPr>
          <w:b/>
          <w:sz w:val="24"/>
          <w:szCs w:val="24"/>
        </w:rPr>
        <w:t>consultees</w:t>
      </w:r>
      <w:proofErr w:type="spellEnd"/>
      <w:r>
        <w:rPr>
          <w:b/>
          <w:sz w:val="24"/>
          <w:szCs w:val="24"/>
        </w:rPr>
        <w:t xml:space="preserve"> in this review.</w:t>
      </w:r>
      <w:r w:rsidRPr="000A3D68">
        <w:rPr>
          <w:b/>
          <w:sz w:val="24"/>
          <w:szCs w:val="24"/>
        </w:rPr>
        <w:t xml:space="preserve"> </w:t>
      </w:r>
    </w:p>
    <w:p w14:paraId="1687EB4F" w14:textId="77777777" w:rsidR="00E33DE5" w:rsidRPr="00E33DE5" w:rsidRDefault="00E33DE5" w:rsidP="00E33DE5">
      <w:pPr>
        <w:pStyle w:val="Body"/>
        <w:jc w:val="both"/>
        <w:rPr>
          <w:rFonts w:hAnsi="Helvetica" w:cs="Helvetica"/>
          <w:b/>
          <w:sz w:val="24"/>
          <w:szCs w:val="24"/>
        </w:rPr>
      </w:pPr>
    </w:p>
    <w:p w14:paraId="775AEAAC" w14:textId="77777777" w:rsidR="00E33DE5" w:rsidRPr="00E33DE5" w:rsidRDefault="00E33DE5" w:rsidP="00E33DE5">
      <w:pPr>
        <w:pStyle w:val="Body"/>
        <w:jc w:val="both"/>
        <w:rPr>
          <w:rFonts w:hAnsi="Helvetica" w:cs="Helvetica"/>
          <w:sz w:val="24"/>
          <w:szCs w:val="24"/>
        </w:rPr>
      </w:pPr>
      <w:r w:rsidRPr="00E33DE5">
        <w:rPr>
          <w:rFonts w:hAnsi="Helvetica" w:cs="Helvetica"/>
          <w:sz w:val="24"/>
          <w:szCs w:val="24"/>
        </w:rPr>
        <w:t>The Group noted that there was only one supporter representative on the current 123 person FA Council, and the FSF and SD asked for this to be reconsidered as part of The FA’s ongoing structural review.</w:t>
      </w:r>
    </w:p>
    <w:p w14:paraId="75E9B26E" w14:textId="77777777" w:rsidR="00E33DE5" w:rsidRPr="00E33DE5" w:rsidRDefault="00E33DE5" w:rsidP="00E33DE5">
      <w:pPr>
        <w:pStyle w:val="Body"/>
        <w:jc w:val="both"/>
        <w:rPr>
          <w:rFonts w:hAnsi="Helvetica" w:cs="Helvetica"/>
          <w:b/>
          <w:sz w:val="24"/>
          <w:szCs w:val="24"/>
        </w:rPr>
      </w:pPr>
    </w:p>
    <w:p w14:paraId="216F202C" w14:textId="77777777" w:rsidR="00E33DE5" w:rsidRPr="00E33DE5" w:rsidRDefault="00E33DE5" w:rsidP="00E33DE5">
      <w:pPr>
        <w:pStyle w:val="Body"/>
        <w:jc w:val="both"/>
        <w:rPr>
          <w:rFonts w:hAnsi="Helvetica" w:cs="Helvetica"/>
          <w:sz w:val="24"/>
          <w:szCs w:val="24"/>
        </w:rPr>
      </w:pPr>
      <w:r w:rsidRPr="00E33DE5">
        <w:rPr>
          <w:rFonts w:hAnsi="Helvetica" w:cs="Helvetica"/>
          <w:sz w:val="24"/>
          <w:szCs w:val="24"/>
        </w:rPr>
        <w:t>In addition to the level of supporter representation on The FA Council, the Group notes that there is currently limited opportunity for supporters to be consulted by the Governing Body.</w:t>
      </w:r>
    </w:p>
    <w:p w14:paraId="3F31F55A" w14:textId="77777777" w:rsidR="00E33DE5" w:rsidRPr="00E33DE5" w:rsidRDefault="00E33DE5" w:rsidP="00E33DE5">
      <w:pPr>
        <w:pStyle w:val="Body"/>
        <w:jc w:val="both"/>
        <w:rPr>
          <w:rFonts w:hAnsi="Helvetica" w:cs="Helvetica"/>
          <w:sz w:val="24"/>
          <w:szCs w:val="24"/>
        </w:rPr>
      </w:pPr>
    </w:p>
    <w:p w14:paraId="7A9E4E77" w14:textId="77777777" w:rsidR="00E33DE5" w:rsidRPr="00E33DE5" w:rsidRDefault="00E33DE5" w:rsidP="00E33DE5">
      <w:pPr>
        <w:pStyle w:val="Body"/>
        <w:jc w:val="both"/>
        <w:rPr>
          <w:rFonts w:hAnsi="Helvetica" w:cs="Helvetica"/>
          <w:sz w:val="24"/>
          <w:szCs w:val="24"/>
        </w:rPr>
      </w:pPr>
      <w:r w:rsidRPr="00E33DE5">
        <w:rPr>
          <w:rFonts w:hAnsi="Helvetica" w:cs="Helvetica"/>
          <w:sz w:val="24"/>
          <w:szCs w:val="24"/>
        </w:rPr>
        <w:t xml:space="preserve">The Group recommends that The FA’s ongoing governance review </w:t>
      </w:r>
      <w:proofErr w:type="spellStart"/>
      <w:r w:rsidRPr="00E33DE5">
        <w:rPr>
          <w:rFonts w:hAnsi="Helvetica" w:cs="Helvetica"/>
          <w:sz w:val="24"/>
          <w:szCs w:val="24"/>
        </w:rPr>
        <w:t>recognises</w:t>
      </w:r>
      <w:proofErr w:type="spellEnd"/>
      <w:r w:rsidRPr="00E33DE5">
        <w:rPr>
          <w:rFonts w:hAnsi="Helvetica" w:cs="Helvetica"/>
          <w:sz w:val="24"/>
          <w:szCs w:val="24"/>
        </w:rPr>
        <w:t xml:space="preserve"> that supporters need a more representative voice at governing body level. The Group agreed that supporters’ access to the Professional Game Board and National Game Board should be improved through formal consultation with SD and FSF.</w:t>
      </w:r>
    </w:p>
    <w:p w14:paraId="26352417" w14:textId="77777777" w:rsidR="00E33DE5" w:rsidRPr="000A3D68" w:rsidRDefault="00E33DE5" w:rsidP="00E33DE5">
      <w:pPr>
        <w:pStyle w:val="Body"/>
        <w:jc w:val="both"/>
        <w:rPr>
          <w:sz w:val="24"/>
          <w:szCs w:val="24"/>
        </w:rPr>
      </w:pPr>
    </w:p>
    <w:p w14:paraId="5FB65FBE" w14:textId="77777777" w:rsidR="00E33DE5" w:rsidRPr="000A3D68" w:rsidRDefault="00E33DE5" w:rsidP="00E33DE5">
      <w:pPr>
        <w:pStyle w:val="Body"/>
        <w:jc w:val="both"/>
        <w:rPr>
          <w:sz w:val="24"/>
          <w:szCs w:val="24"/>
        </w:rPr>
      </w:pPr>
      <w:r w:rsidRPr="000A3D68">
        <w:rPr>
          <w:sz w:val="24"/>
          <w:szCs w:val="24"/>
        </w:rPr>
        <w:t xml:space="preserve">Whilst the Group does not have a remit to look at specific supporter concerns and issues, we wanted to address the recent issues and challenge around football clubs changing their names, first team </w:t>
      </w:r>
      <w:proofErr w:type="spellStart"/>
      <w:r>
        <w:rPr>
          <w:sz w:val="24"/>
          <w:szCs w:val="24"/>
        </w:rPr>
        <w:t>colours</w:t>
      </w:r>
      <w:proofErr w:type="spellEnd"/>
      <w:r w:rsidRPr="000A3D68">
        <w:rPr>
          <w:sz w:val="24"/>
          <w:szCs w:val="24"/>
        </w:rPr>
        <w:t>,</w:t>
      </w:r>
      <w:r>
        <w:rPr>
          <w:sz w:val="24"/>
          <w:szCs w:val="24"/>
        </w:rPr>
        <w:t xml:space="preserve"> crests</w:t>
      </w:r>
      <w:r w:rsidRPr="000A3D68">
        <w:rPr>
          <w:sz w:val="24"/>
          <w:szCs w:val="24"/>
        </w:rPr>
        <w:t xml:space="preserve"> and the location of their grounds.</w:t>
      </w:r>
    </w:p>
    <w:p w14:paraId="7283F09C" w14:textId="77777777" w:rsidR="00E33DE5" w:rsidRPr="000A3D68" w:rsidRDefault="00E33DE5" w:rsidP="00E33DE5">
      <w:pPr>
        <w:pStyle w:val="Body"/>
        <w:jc w:val="both"/>
        <w:rPr>
          <w:sz w:val="24"/>
          <w:szCs w:val="24"/>
        </w:rPr>
      </w:pPr>
    </w:p>
    <w:p w14:paraId="4AB282CA" w14:textId="77777777" w:rsidR="00E33DE5" w:rsidRPr="00E33DE5" w:rsidRDefault="00E33DE5" w:rsidP="00E33DE5">
      <w:pPr>
        <w:pStyle w:val="Body"/>
        <w:jc w:val="both"/>
        <w:rPr>
          <w:rFonts w:hAnsi="Helvetica" w:cs="Helvetica"/>
          <w:sz w:val="24"/>
          <w:szCs w:val="24"/>
        </w:rPr>
      </w:pPr>
      <w:r w:rsidRPr="000A3D68">
        <w:rPr>
          <w:sz w:val="24"/>
          <w:szCs w:val="24"/>
        </w:rPr>
        <w:t xml:space="preserve">These are </w:t>
      </w:r>
      <w:r>
        <w:rPr>
          <w:sz w:val="24"/>
          <w:szCs w:val="24"/>
        </w:rPr>
        <w:t xml:space="preserve">major </w:t>
      </w:r>
      <w:r w:rsidRPr="000A3D68">
        <w:rPr>
          <w:sz w:val="24"/>
          <w:szCs w:val="24"/>
        </w:rPr>
        <w:t>strategic issues which matter greatly to supporters, and the structured dialogue which will now take place between the club and its supporters, is an important way of ensuring that any such changes are discussed with the fans.</w:t>
      </w:r>
    </w:p>
    <w:p w14:paraId="3D504B6F" w14:textId="77777777" w:rsidR="00E33DE5" w:rsidRPr="00E33DE5" w:rsidRDefault="00E33DE5" w:rsidP="00E33DE5">
      <w:pPr>
        <w:pStyle w:val="Body"/>
        <w:jc w:val="both"/>
        <w:rPr>
          <w:rFonts w:hAnsi="Helvetica" w:cs="Helvetica"/>
          <w:sz w:val="24"/>
          <w:szCs w:val="24"/>
        </w:rPr>
      </w:pPr>
    </w:p>
    <w:p w14:paraId="4C6AC92D" w14:textId="77777777" w:rsidR="00E33DE5" w:rsidRPr="00E33DE5" w:rsidRDefault="00E33DE5" w:rsidP="00E33DE5">
      <w:pPr>
        <w:pStyle w:val="Body"/>
        <w:jc w:val="both"/>
        <w:rPr>
          <w:rFonts w:hAnsi="Helvetica" w:cs="Helvetica"/>
          <w:sz w:val="24"/>
          <w:szCs w:val="24"/>
        </w:rPr>
      </w:pPr>
      <w:r w:rsidRPr="00E33DE5">
        <w:rPr>
          <w:rFonts w:hAnsi="Helvetica" w:cs="Helvetica"/>
          <w:sz w:val="24"/>
          <w:szCs w:val="24"/>
        </w:rPr>
        <w:t xml:space="preserve">The Group </w:t>
      </w:r>
      <w:proofErr w:type="spellStart"/>
      <w:r w:rsidRPr="00E33DE5">
        <w:rPr>
          <w:rFonts w:hAnsi="Helvetica" w:cs="Helvetica"/>
          <w:sz w:val="24"/>
          <w:szCs w:val="24"/>
        </w:rPr>
        <w:t>recognises</w:t>
      </w:r>
      <w:proofErr w:type="spellEnd"/>
      <w:r w:rsidRPr="00E33DE5">
        <w:rPr>
          <w:rFonts w:hAnsi="Helvetica" w:cs="Helvetica"/>
          <w:sz w:val="24"/>
          <w:szCs w:val="24"/>
        </w:rPr>
        <w:t xml:space="preserve"> the importance of the name of the club, location of the ground, club </w:t>
      </w:r>
      <w:proofErr w:type="spellStart"/>
      <w:r w:rsidRPr="00E33DE5">
        <w:rPr>
          <w:rFonts w:hAnsi="Helvetica" w:cs="Helvetica"/>
          <w:sz w:val="24"/>
          <w:szCs w:val="24"/>
        </w:rPr>
        <w:t>colours</w:t>
      </w:r>
      <w:proofErr w:type="spellEnd"/>
      <w:r w:rsidRPr="00E33DE5">
        <w:rPr>
          <w:rFonts w:hAnsi="Helvetica" w:cs="Helvetica"/>
          <w:sz w:val="24"/>
          <w:szCs w:val="24"/>
        </w:rPr>
        <w:t xml:space="preserve"> and the club crest to supporters. Requirements now exist within both the Leagues and The FA for ground changes and name changes. In 2015, The FA Council approved a new procedure for name changes which is supported by the Group. The Group also reviewed the Leagues’ requirements for ground changes which make it clear that such moves should not adversely affect supporters and should, where possible, include consultation with supporters as part of the planning process. The football authorities agreed to keep these regulations under constant review. </w:t>
      </w:r>
    </w:p>
    <w:p w14:paraId="37B493BF" w14:textId="77777777" w:rsidR="00E33DE5" w:rsidRPr="00E33DE5" w:rsidRDefault="00E33DE5" w:rsidP="00E33DE5">
      <w:pPr>
        <w:pStyle w:val="Body"/>
        <w:jc w:val="both"/>
        <w:rPr>
          <w:rFonts w:hAnsi="Helvetica" w:cs="Helvetica"/>
          <w:sz w:val="24"/>
          <w:szCs w:val="24"/>
        </w:rPr>
      </w:pPr>
    </w:p>
    <w:p w14:paraId="2594DC68" w14:textId="77777777" w:rsidR="00E33DE5" w:rsidRPr="00E33DE5" w:rsidRDefault="00E33DE5" w:rsidP="00E33DE5">
      <w:pPr>
        <w:pStyle w:val="Body"/>
        <w:jc w:val="both"/>
        <w:rPr>
          <w:rFonts w:hAnsi="Helvetica" w:cs="Helvetica"/>
          <w:sz w:val="24"/>
          <w:szCs w:val="24"/>
        </w:rPr>
      </w:pPr>
      <w:r w:rsidRPr="00E33DE5">
        <w:rPr>
          <w:rFonts w:hAnsi="Helvetica" w:cs="Helvetica"/>
          <w:sz w:val="24"/>
          <w:szCs w:val="24"/>
        </w:rPr>
        <w:t>The Group also considered whether it was possible to safeguard a club’s heritage if it fails to be rescued during the administration process. The intellectual property of the club in this position would be governed by insolvency law, but The FA will review with Supporters Direct whether it is possible to act as guardians of a club’s identity in such circumstances and see whether it is possible to provide Supporters Trusts with the first opportunity to re-form a new club</w:t>
      </w:r>
    </w:p>
    <w:p w14:paraId="5AD84956" w14:textId="77777777" w:rsidR="00E33DE5" w:rsidRPr="00E33DE5" w:rsidRDefault="00E33DE5" w:rsidP="00E33DE5">
      <w:pPr>
        <w:pStyle w:val="Body"/>
        <w:jc w:val="both"/>
        <w:rPr>
          <w:rFonts w:hAnsi="Helvetica" w:cs="Helvetica"/>
          <w:sz w:val="24"/>
          <w:szCs w:val="24"/>
        </w:rPr>
      </w:pPr>
    </w:p>
    <w:p w14:paraId="368253FD" w14:textId="77777777" w:rsidR="00E33DE5" w:rsidRPr="000A3D68" w:rsidRDefault="00E33DE5" w:rsidP="00E33DE5">
      <w:pPr>
        <w:pStyle w:val="Body"/>
        <w:rPr>
          <w:sz w:val="24"/>
          <w:szCs w:val="24"/>
        </w:rPr>
      </w:pPr>
    </w:p>
    <w:p w14:paraId="40DCF264" w14:textId="77777777" w:rsidR="00E33DE5" w:rsidRDefault="00E33DE5" w:rsidP="00E33DE5">
      <w:pPr>
        <w:rPr>
          <w:rFonts w:asciiTheme="minorHAnsi" w:hAnsiTheme="minorHAnsi" w:cstheme="minorHAnsi"/>
          <w:b/>
          <w:color w:val="000000"/>
          <w:sz w:val="28"/>
          <w:szCs w:val="28"/>
        </w:rPr>
      </w:pPr>
      <w:r>
        <w:rPr>
          <w:rFonts w:asciiTheme="minorHAnsi" w:hAnsiTheme="minorHAnsi" w:cstheme="minorHAnsi"/>
          <w:b/>
          <w:sz w:val="28"/>
          <w:szCs w:val="28"/>
        </w:rPr>
        <w:br w:type="page"/>
      </w:r>
    </w:p>
    <w:p w14:paraId="774BCC3A" w14:textId="77777777" w:rsidR="00E33DE5" w:rsidRPr="003B0BCD" w:rsidRDefault="00E33DE5" w:rsidP="00E33DE5">
      <w:pPr>
        <w:pStyle w:val="Body"/>
        <w:jc w:val="center"/>
        <w:rPr>
          <w:rFonts w:hAnsi="Helvetica" w:cs="Helvetica"/>
          <w:b/>
          <w:sz w:val="24"/>
          <w:szCs w:val="24"/>
        </w:rPr>
      </w:pPr>
      <w:r w:rsidRPr="003B0BCD">
        <w:rPr>
          <w:rFonts w:hAnsi="Helvetica" w:cs="Helvetica"/>
          <w:b/>
          <w:sz w:val="24"/>
          <w:szCs w:val="24"/>
        </w:rPr>
        <w:lastRenderedPageBreak/>
        <w:t>Appendix One</w:t>
      </w:r>
    </w:p>
    <w:p w14:paraId="31E6CE79" w14:textId="77777777" w:rsidR="00E33DE5" w:rsidRPr="003B0BCD" w:rsidRDefault="00E33DE5" w:rsidP="00E33DE5">
      <w:pPr>
        <w:pStyle w:val="Body"/>
        <w:rPr>
          <w:rFonts w:hAnsi="Helvetica" w:cs="Helvetica"/>
          <w:b/>
          <w:sz w:val="24"/>
          <w:szCs w:val="24"/>
        </w:rPr>
      </w:pPr>
    </w:p>
    <w:p w14:paraId="7E8BC61B" w14:textId="77777777" w:rsidR="00E33DE5" w:rsidRPr="003B0BCD" w:rsidRDefault="00E33DE5" w:rsidP="00E33DE5">
      <w:pPr>
        <w:ind w:left="0"/>
        <w:jc w:val="both"/>
        <w:rPr>
          <w:rFonts w:ascii="Helvetica" w:hAnsi="Helvetica" w:cs="Helvetica"/>
        </w:rPr>
      </w:pPr>
      <w:r w:rsidRPr="003B0BCD">
        <w:rPr>
          <w:rFonts w:ascii="Helvetica" w:eastAsia="Arial" w:hAnsi="Helvetica" w:cs="Helvetica"/>
          <w:b/>
        </w:rPr>
        <w:t>Supporter Ownership and Engagement Expert Working Group Terms of Reference</w:t>
      </w:r>
    </w:p>
    <w:p w14:paraId="533BE4F5" w14:textId="77777777" w:rsidR="00E33DE5" w:rsidRPr="003B0BCD" w:rsidRDefault="00E33DE5" w:rsidP="00E33DE5">
      <w:pPr>
        <w:jc w:val="both"/>
        <w:rPr>
          <w:rFonts w:ascii="Helvetica" w:hAnsi="Helvetica" w:cs="Helvetica"/>
        </w:rPr>
      </w:pPr>
    </w:p>
    <w:p w14:paraId="3BCB5B41" w14:textId="77777777" w:rsidR="00E33DE5" w:rsidRPr="003B0BCD" w:rsidRDefault="00E33DE5" w:rsidP="00E33DE5">
      <w:pPr>
        <w:ind w:left="0"/>
        <w:jc w:val="both"/>
        <w:rPr>
          <w:rFonts w:ascii="Helvetica" w:hAnsi="Helvetica" w:cs="Helvetica"/>
        </w:rPr>
      </w:pPr>
      <w:r w:rsidRPr="003B0BCD">
        <w:rPr>
          <w:rFonts w:ascii="Helvetica" w:eastAsia="Arial" w:hAnsi="Helvetica" w:cs="Helvetica"/>
          <w:b/>
        </w:rPr>
        <w:t>Introduction</w:t>
      </w:r>
    </w:p>
    <w:p w14:paraId="037894B3" w14:textId="77777777" w:rsidR="00E33DE5" w:rsidRPr="003B0BCD" w:rsidRDefault="00E33DE5" w:rsidP="00E33DE5">
      <w:pPr>
        <w:jc w:val="both"/>
        <w:rPr>
          <w:rFonts w:ascii="Helvetica" w:hAnsi="Helvetica" w:cs="Helvetica"/>
        </w:rPr>
      </w:pPr>
    </w:p>
    <w:p w14:paraId="43ED4076" w14:textId="77777777" w:rsidR="00E33DE5" w:rsidRPr="003B0BCD" w:rsidRDefault="00E33DE5" w:rsidP="00E33DE5">
      <w:pPr>
        <w:ind w:left="0"/>
        <w:jc w:val="both"/>
        <w:rPr>
          <w:rFonts w:ascii="Helvetica" w:hAnsi="Helvetica" w:cs="Helvetica"/>
        </w:rPr>
      </w:pPr>
      <w:r w:rsidRPr="003B0BCD">
        <w:rPr>
          <w:rFonts w:ascii="Helvetica" w:eastAsia="Arial" w:hAnsi="Helvetica" w:cs="Helvetica"/>
        </w:rPr>
        <w:t xml:space="preserve">The coalition government’s </w:t>
      </w:r>
      <w:r w:rsidRPr="003B0BCD">
        <w:rPr>
          <w:rFonts w:ascii="Helvetica" w:eastAsia="Arial" w:hAnsi="Helvetica" w:cs="Helvetica"/>
          <w:i/>
        </w:rPr>
        <w:t xml:space="preserve">Programme for Government </w:t>
      </w:r>
      <w:r w:rsidRPr="003B0BCD">
        <w:rPr>
          <w:rFonts w:ascii="Helvetica" w:eastAsia="Arial" w:hAnsi="Helvetica" w:cs="Helvetica"/>
        </w:rPr>
        <w:t xml:space="preserve">made a specific promise to ‘…encourage the reform of football governance rules to support the co-operative ownership of football clubs by supporters’.   </w:t>
      </w:r>
    </w:p>
    <w:p w14:paraId="7FCED9DC" w14:textId="77777777" w:rsidR="00E33DE5" w:rsidRPr="003B0BCD" w:rsidRDefault="00E33DE5" w:rsidP="00E33DE5">
      <w:pPr>
        <w:jc w:val="both"/>
        <w:rPr>
          <w:rFonts w:ascii="Helvetica" w:hAnsi="Helvetica" w:cs="Helvetica"/>
        </w:rPr>
      </w:pPr>
    </w:p>
    <w:p w14:paraId="3D88DBD0" w14:textId="77777777" w:rsidR="00E33DE5" w:rsidRPr="003B0BCD" w:rsidRDefault="00E33DE5" w:rsidP="00E33DE5">
      <w:pPr>
        <w:ind w:left="0"/>
        <w:jc w:val="both"/>
        <w:rPr>
          <w:rFonts w:ascii="Helvetica" w:hAnsi="Helvetica" w:cs="Helvetica"/>
        </w:rPr>
      </w:pPr>
      <w:r w:rsidRPr="003B0BCD">
        <w:rPr>
          <w:rFonts w:ascii="Helvetica" w:eastAsia="Arial" w:hAnsi="Helvetica" w:cs="Helvetica"/>
        </w:rPr>
        <w:t xml:space="preserve">The Department for Culture, Media and Sport (DCMS) Select Committee Football Governance Inquiry (2011) and subsequent reports have recommended that there was a need to set up an expert working group to explore the barriers to increased supporter ownership and provide solutions. </w:t>
      </w:r>
    </w:p>
    <w:p w14:paraId="46657D06" w14:textId="77777777" w:rsidR="00E33DE5" w:rsidRPr="003B0BCD" w:rsidRDefault="00E33DE5" w:rsidP="00E33DE5">
      <w:pPr>
        <w:jc w:val="both"/>
        <w:rPr>
          <w:rFonts w:ascii="Helvetica" w:hAnsi="Helvetica" w:cs="Helvetica"/>
        </w:rPr>
      </w:pPr>
    </w:p>
    <w:p w14:paraId="3E7A2D71" w14:textId="77777777" w:rsidR="00E33DE5" w:rsidRPr="003B0BCD" w:rsidRDefault="00E33DE5" w:rsidP="00E33DE5">
      <w:pPr>
        <w:ind w:left="0"/>
        <w:jc w:val="both"/>
        <w:rPr>
          <w:rFonts w:ascii="Helvetica" w:hAnsi="Helvetica" w:cs="Helvetica"/>
        </w:rPr>
      </w:pPr>
      <w:r w:rsidRPr="003B0BCD">
        <w:rPr>
          <w:rFonts w:ascii="Helvetica" w:eastAsia="Arial" w:hAnsi="Helvetica" w:cs="Helvetica"/>
        </w:rPr>
        <w:t>With the backing from Helen Grant MP, the Minister for Sport &amp; Tourism, the Expert Working Group was launched on 21</w:t>
      </w:r>
      <w:r w:rsidRPr="003B0BCD">
        <w:rPr>
          <w:rFonts w:ascii="Helvetica" w:eastAsia="Arial" w:hAnsi="Helvetica" w:cs="Helvetica"/>
          <w:vertAlign w:val="superscript"/>
        </w:rPr>
        <w:t xml:space="preserve"> </w:t>
      </w:r>
      <w:r w:rsidRPr="003B0BCD">
        <w:rPr>
          <w:rFonts w:ascii="Helvetica" w:eastAsia="Arial" w:hAnsi="Helvetica" w:cs="Helvetica"/>
        </w:rPr>
        <w:t>October 2014. The Group will build on and develop the earlier work carried out by the Select Committee. The Expert Working Group will develop practical approaches to the barriers to supporter ownership and engagement.</w:t>
      </w:r>
    </w:p>
    <w:p w14:paraId="702E0EDB" w14:textId="77777777" w:rsidR="00E33DE5" w:rsidRPr="003B0BCD" w:rsidRDefault="00E33DE5" w:rsidP="00E33DE5">
      <w:pPr>
        <w:jc w:val="both"/>
        <w:rPr>
          <w:rFonts w:ascii="Helvetica" w:hAnsi="Helvetica" w:cs="Helvetica"/>
        </w:rPr>
      </w:pPr>
    </w:p>
    <w:p w14:paraId="31FCDA5A" w14:textId="77777777" w:rsidR="00E33DE5" w:rsidRPr="003B0BCD" w:rsidRDefault="00E33DE5" w:rsidP="00E33DE5">
      <w:pPr>
        <w:ind w:left="0"/>
        <w:jc w:val="both"/>
        <w:rPr>
          <w:rFonts w:ascii="Helvetica" w:hAnsi="Helvetica" w:cs="Helvetica"/>
        </w:rPr>
      </w:pPr>
      <w:r w:rsidRPr="003B0BCD">
        <w:rPr>
          <w:rFonts w:ascii="Helvetica" w:eastAsia="Arial" w:hAnsi="Helvetica" w:cs="Helvetica"/>
          <w:b/>
        </w:rPr>
        <w:t xml:space="preserve">Terms of reference </w:t>
      </w:r>
    </w:p>
    <w:p w14:paraId="4C516CA9" w14:textId="77777777" w:rsidR="00E33DE5" w:rsidRPr="003B0BCD" w:rsidRDefault="00E33DE5" w:rsidP="00E33DE5">
      <w:pPr>
        <w:jc w:val="both"/>
        <w:rPr>
          <w:rFonts w:ascii="Helvetica" w:hAnsi="Helvetica" w:cs="Helvetica"/>
        </w:rPr>
      </w:pPr>
    </w:p>
    <w:p w14:paraId="6AC2718C" w14:textId="77777777" w:rsidR="00E33DE5" w:rsidRPr="003B0BCD" w:rsidRDefault="00E33DE5" w:rsidP="00E33DE5">
      <w:pPr>
        <w:ind w:left="0"/>
        <w:jc w:val="both"/>
        <w:rPr>
          <w:rFonts w:ascii="Helvetica" w:hAnsi="Helvetica" w:cs="Helvetica"/>
        </w:rPr>
      </w:pPr>
      <w:r w:rsidRPr="003B0BCD">
        <w:rPr>
          <w:rFonts w:ascii="Helvetica" w:eastAsia="Arial" w:hAnsi="Helvetica" w:cs="Helvetica"/>
          <w:b/>
        </w:rPr>
        <w:t>Aim of the Group</w:t>
      </w:r>
    </w:p>
    <w:p w14:paraId="408B061D" w14:textId="77777777" w:rsidR="00E33DE5" w:rsidRPr="003B0BCD" w:rsidRDefault="00E33DE5" w:rsidP="00E33DE5">
      <w:pPr>
        <w:ind w:left="0"/>
        <w:jc w:val="both"/>
        <w:rPr>
          <w:rFonts w:ascii="Helvetica" w:hAnsi="Helvetica" w:cs="Helvetica"/>
        </w:rPr>
      </w:pPr>
      <w:r w:rsidRPr="003B0BCD">
        <w:rPr>
          <w:rFonts w:ascii="Helvetica" w:eastAsia="Arial" w:hAnsi="Helvetica" w:cs="Helvetica"/>
        </w:rPr>
        <w:t xml:space="preserve">The Supporter Ownership Expert Working Group’s aim will be to identify solutions to current barriers preventing greater collective supporter share ownership of football clubs </w:t>
      </w:r>
      <w:r w:rsidRPr="003B0BCD">
        <w:rPr>
          <w:rFonts w:ascii="Helvetica" w:hAnsi="Helvetica" w:cs="Helvetica"/>
          <w:bCs/>
        </w:rPr>
        <w:t>and explore the greater facilitation of supporter engagement and involvement in the governance and running of football clubs</w:t>
      </w:r>
    </w:p>
    <w:p w14:paraId="307662D9" w14:textId="77777777" w:rsidR="00E33DE5" w:rsidRPr="003B0BCD" w:rsidRDefault="00E33DE5" w:rsidP="00E33DE5">
      <w:pPr>
        <w:jc w:val="both"/>
        <w:rPr>
          <w:rFonts w:ascii="Helvetica" w:hAnsi="Helvetica" w:cs="Helvetica"/>
        </w:rPr>
      </w:pPr>
    </w:p>
    <w:p w14:paraId="48BAF047" w14:textId="77777777" w:rsidR="00E33DE5" w:rsidRPr="003B0BCD" w:rsidRDefault="00E33DE5" w:rsidP="00E33DE5">
      <w:pPr>
        <w:ind w:left="0"/>
        <w:jc w:val="both"/>
        <w:rPr>
          <w:rFonts w:ascii="Helvetica" w:hAnsi="Helvetica" w:cs="Helvetica"/>
        </w:rPr>
      </w:pPr>
      <w:r w:rsidRPr="003B0BCD">
        <w:rPr>
          <w:rFonts w:ascii="Helvetica" w:eastAsia="Arial" w:hAnsi="Helvetica" w:cs="Helvetica"/>
          <w:b/>
        </w:rPr>
        <w:t>The Group should:-</w:t>
      </w:r>
    </w:p>
    <w:p w14:paraId="46A0BEA4" w14:textId="77777777" w:rsidR="00E33DE5" w:rsidRPr="003B0BCD" w:rsidRDefault="00E33DE5" w:rsidP="00E33DE5">
      <w:pPr>
        <w:jc w:val="both"/>
        <w:rPr>
          <w:rFonts w:ascii="Helvetica" w:hAnsi="Helvetica" w:cs="Helvetica"/>
        </w:rPr>
      </w:pPr>
    </w:p>
    <w:p w14:paraId="1FBE742B" w14:textId="77777777" w:rsidR="00E33DE5" w:rsidRPr="003B0BCD" w:rsidRDefault="00E33DE5" w:rsidP="00E33DE5">
      <w:pPr>
        <w:numPr>
          <w:ilvl w:val="0"/>
          <w:numId w:val="35"/>
        </w:numPr>
        <w:spacing w:before="0"/>
        <w:ind w:hanging="359"/>
        <w:contextualSpacing/>
        <w:rPr>
          <w:rFonts w:ascii="Helvetica" w:hAnsi="Helvetica" w:cs="Helvetica"/>
        </w:rPr>
      </w:pPr>
      <w:r w:rsidRPr="003B0BCD">
        <w:rPr>
          <w:rFonts w:ascii="Helvetica" w:eastAsia="Arial" w:hAnsi="Helvetica" w:cs="Helvetica"/>
        </w:rPr>
        <w:t>Identify current legal, financial, tax and insolvency barriers preventing greater collective supporter share ownership of football clubs;</w:t>
      </w:r>
    </w:p>
    <w:p w14:paraId="687B603F" w14:textId="77777777" w:rsidR="00E33DE5" w:rsidRPr="003B0BCD" w:rsidRDefault="00E33DE5" w:rsidP="00E33DE5">
      <w:pPr>
        <w:numPr>
          <w:ilvl w:val="0"/>
          <w:numId w:val="35"/>
        </w:numPr>
        <w:spacing w:before="0"/>
        <w:ind w:hanging="359"/>
        <w:contextualSpacing/>
        <w:rPr>
          <w:rFonts w:ascii="Helvetica" w:hAnsi="Helvetica" w:cs="Helvetica"/>
        </w:rPr>
      </w:pPr>
      <w:r w:rsidRPr="003B0BCD">
        <w:rPr>
          <w:rFonts w:ascii="Helvetica" w:eastAsia="Arial" w:hAnsi="Helvetica" w:cs="Helvetica"/>
        </w:rPr>
        <w:t>Consider ways in which greater levels of collective supporter shareholdings can be obtained in light of current legislation and football rules;</w:t>
      </w:r>
    </w:p>
    <w:p w14:paraId="60284DCA" w14:textId="77777777" w:rsidR="00E33DE5" w:rsidRPr="003B0BCD" w:rsidRDefault="00E33DE5" w:rsidP="00E33DE5">
      <w:pPr>
        <w:numPr>
          <w:ilvl w:val="0"/>
          <w:numId w:val="35"/>
        </w:numPr>
        <w:spacing w:before="0"/>
        <w:ind w:hanging="359"/>
        <w:contextualSpacing/>
        <w:rPr>
          <w:rFonts w:ascii="Helvetica" w:hAnsi="Helvetica" w:cs="Helvetica"/>
        </w:rPr>
      </w:pPr>
      <w:r w:rsidRPr="003B0BCD">
        <w:rPr>
          <w:rFonts w:ascii="Helvetica" w:eastAsia="Arial" w:hAnsi="Helvetica" w:cs="Helvetica"/>
        </w:rPr>
        <w:t>Identify ways in which supporter groups can build capacity to be in a position to gain greater levels of shareholding in football clubs;</w:t>
      </w:r>
    </w:p>
    <w:p w14:paraId="053D36B9" w14:textId="77777777" w:rsidR="00E33DE5" w:rsidRPr="003B0BCD" w:rsidRDefault="00E33DE5" w:rsidP="00E33DE5">
      <w:pPr>
        <w:numPr>
          <w:ilvl w:val="0"/>
          <w:numId w:val="35"/>
        </w:numPr>
        <w:spacing w:before="0"/>
        <w:ind w:hanging="359"/>
        <w:contextualSpacing/>
        <w:rPr>
          <w:rFonts w:ascii="Helvetica" w:eastAsia="Arial" w:hAnsi="Helvetica" w:cs="Helvetica"/>
        </w:rPr>
      </w:pPr>
      <w:r w:rsidRPr="003B0BCD">
        <w:rPr>
          <w:rFonts w:ascii="Helvetica" w:eastAsia="Arial" w:hAnsi="Helvetica" w:cs="Helvetica"/>
        </w:rPr>
        <w:t xml:space="preserve">Explore the greater facilitation of supporter engagement </w:t>
      </w:r>
      <w:r w:rsidRPr="003B0BCD">
        <w:rPr>
          <w:rFonts w:ascii="Helvetica" w:hAnsi="Helvetica" w:cs="Helvetica"/>
        </w:rPr>
        <w:t>and outline models by which fans and clubs can successfully be involved in the governance and running of football clubs</w:t>
      </w:r>
    </w:p>
    <w:p w14:paraId="1868FFBF" w14:textId="77777777" w:rsidR="00E33DE5" w:rsidRPr="003B0BCD" w:rsidRDefault="00E33DE5" w:rsidP="00E33DE5">
      <w:pPr>
        <w:numPr>
          <w:ilvl w:val="0"/>
          <w:numId w:val="35"/>
        </w:numPr>
        <w:spacing w:before="0"/>
        <w:ind w:hanging="359"/>
        <w:contextualSpacing/>
        <w:rPr>
          <w:rFonts w:ascii="Helvetica" w:eastAsia="Arial" w:hAnsi="Helvetica" w:cs="Helvetica"/>
        </w:rPr>
      </w:pPr>
      <w:r w:rsidRPr="003B0BCD">
        <w:rPr>
          <w:rFonts w:ascii="Helvetica" w:hAnsi="Helvetica" w:cs="Helvetica"/>
        </w:rPr>
        <w:t>Ensure that measures suggested by the expert working group do not adversely impact on the sporting integrity of league competition</w:t>
      </w:r>
      <w:r w:rsidRPr="003B0BCD">
        <w:rPr>
          <w:rFonts w:ascii="Helvetica" w:eastAsia="Arial" w:hAnsi="Helvetica" w:cs="Helvetica"/>
        </w:rPr>
        <w:t xml:space="preserve"> and</w:t>
      </w:r>
    </w:p>
    <w:p w14:paraId="0F280022" w14:textId="77777777" w:rsidR="00E33DE5" w:rsidRPr="003B0BCD" w:rsidRDefault="00E33DE5" w:rsidP="00E33DE5">
      <w:pPr>
        <w:numPr>
          <w:ilvl w:val="0"/>
          <w:numId w:val="35"/>
        </w:numPr>
        <w:spacing w:before="0"/>
        <w:ind w:hanging="359"/>
        <w:rPr>
          <w:rFonts w:ascii="Helvetica" w:hAnsi="Helvetica" w:cs="Helvetica"/>
        </w:rPr>
      </w:pPr>
      <w:r w:rsidRPr="003B0BCD">
        <w:rPr>
          <w:rFonts w:ascii="Helvetica" w:eastAsia="Arial" w:hAnsi="Helvetica" w:cs="Helvetica"/>
        </w:rPr>
        <w:lastRenderedPageBreak/>
        <w:t>Report to DCMS and other relevant departments on what steps can and should be taken, and how to implement them (including the content of any legislation).</w:t>
      </w:r>
    </w:p>
    <w:p w14:paraId="0C99BF3E" w14:textId="77777777" w:rsidR="00E33DE5" w:rsidRPr="003B0BCD" w:rsidRDefault="00E33DE5" w:rsidP="00E33DE5">
      <w:pPr>
        <w:ind w:left="720"/>
        <w:jc w:val="both"/>
        <w:rPr>
          <w:rFonts w:ascii="Helvetica" w:hAnsi="Helvetica" w:cs="Helvetica"/>
        </w:rPr>
      </w:pPr>
    </w:p>
    <w:p w14:paraId="014A6B6B" w14:textId="77777777" w:rsidR="00E33DE5" w:rsidRPr="003B0BCD" w:rsidRDefault="00E33DE5" w:rsidP="00E33DE5">
      <w:pPr>
        <w:ind w:left="0"/>
        <w:jc w:val="both"/>
        <w:rPr>
          <w:rFonts w:ascii="Helvetica" w:hAnsi="Helvetica" w:cs="Helvetica"/>
        </w:rPr>
      </w:pPr>
      <w:r w:rsidRPr="003B0BCD">
        <w:rPr>
          <w:rFonts w:ascii="Helvetica" w:eastAsia="Arial" w:hAnsi="Helvetica" w:cs="Helvetica"/>
          <w:b/>
        </w:rPr>
        <w:t>Method of Working</w:t>
      </w:r>
    </w:p>
    <w:p w14:paraId="1F079CB3" w14:textId="77777777" w:rsidR="00E33DE5" w:rsidRPr="003B0BCD" w:rsidRDefault="00E33DE5" w:rsidP="00E33DE5">
      <w:pPr>
        <w:jc w:val="both"/>
        <w:rPr>
          <w:rFonts w:ascii="Helvetica" w:hAnsi="Helvetica" w:cs="Helvetica"/>
        </w:rPr>
      </w:pPr>
    </w:p>
    <w:p w14:paraId="021334AE" w14:textId="77777777" w:rsidR="00E33DE5" w:rsidRPr="003B0BCD" w:rsidRDefault="00E33DE5" w:rsidP="00E33DE5">
      <w:pPr>
        <w:ind w:left="0"/>
        <w:jc w:val="both"/>
        <w:rPr>
          <w:rFonts w:ascii="Helvetica" w:hAnsi="Helvetica" w:cs="Helvetica"/>
        </w:rPr>
      </w:pPr>
      <w:r w:rsidRPr="003B0BCD">
        <w:rPr>
          <w:rFonts w:ascii="Helvetica" w:eastAsia="Arial" w:hAnsi="Helvetica" w:cs="Helvetica"/>
          <w:b/>
        </w:rPr>
        <w:t>Membership</w:t>
      </w:r>
    </w:p>
    <w:p w14:paraId="35D8B849" w14:textId="77777777" w:rsidR="00E33DE5" w:rsidRPr="003B0BCD" w:rsidRDefault="00E33DE5" w:rsidP="00E33DE5">
      <w:pPr>
        <w:jc w:val="both"/>
        <w:rPr>
          <w:rFonts w:ascii="Helvetica" w:hAnsi="Helvetica" w:cs="Helvetica"/>
        </w:rPr>
      </w:pPr>
    </w:p>
    <w:p w14:paraId="5622AC23" w14:textId="77777777" w:rsidR="00E33DE5" w:rsidRPr="003B0BCD" w:rsidRDefault="00E33DE5" w:rsidP="00E33DE5">
      <w:pPr>
        <w:ind w:left="0"/>
        <w:jc w:val="both"/>
        <w:rPr>
          <w:rFonts w:ascii="Helvetica" w:hAnsi="Helvetica" w:cs="Helvetica"/>
        </w:rPr>
      </w:pPr>
      <w:r w:rsidRPr="003B0BCD">
        <w:rPr>
          <w:rFonts w:ascii="Helvetica" w:eastAsia="Arial" w:hAnsi="Helvetica" w:cs="Helvetica"/>
        </w:rPr>
        <w:t>Core Membership of the Group will comprise representatives from:</w:t>
      </w:r>
    </w:p>
    <w:p w14:paraId="0B32AB30" w14:textId="77777777" w:rsidR="00E33DE5" w:rsidRPr="003B0BCD" w:rsidRDefault="00E33DE5" w:rsidP="00E33DE5">
      <w:pPr>
        <w:pStyle w:val="ListParagraph"/>
        <w:numPr>
          <w:ilvl w:val="0"/>
          <w:numId w:val="36"/>
        </w:numPr>
        <w:spacing w:before="0"/>
        <w:contextualSpacing w:val="0"/>
        <w:jc w:val="both"/>
        <w:rPr>
          <w:rFonts w:ascii="Helvetica" w:eastAsiaTheme="minorHAnsi" w:hAnsi="Helvetica" w:cs="Helvetica"/>
        </w:rPr>
      </w:pPr>
      <w:r w:rsidRPr="003B0BCD">
        <w:rPr>
          <w:rFonts w:ascii="Helvetica" w:eastAsia="Arial" w:hAnsi="Helvetica" w:cs="Helvetica"/>
        </w:rPr>
        <w:t xml:space="preserve">Supporters Direct </w:t>
      </w:r>
    </w:p>
    <w:p w14:paraId="31DDF634" w14:textId="77777777" w:rsidR="00E33DE5" w:rsidRPr="003B0BCD" w:rsidRDefault="00E33DE5" w:rsidP="00E33DE5">
      <w:pPr>
        <w:pStyle w:val="ListParagraph"/>
        <w:numPr>
          <w:ilvl w:val="0"/>
          <w:numId w:val="36"/>
        </w:numPr>
        <w:spacing w:before="0"/>
        <w:contextualSpacing w:val="0"/>
        <w:jc w:val="both"/>
        <w:rPr>
          <w:rFonts w:ascii="Helvetica" w:hAnsi="Helvetica" w:cs="Helvetica"/>
        </w:rPr>
      </w:pPr>
      <w:r w:rsidRPr="003B0BCD">
        <w:rPr>
          <w:rFonts w:ascii="Helvetica" w:hAnsi="Helvetica" w:cs="Helvetica"/>
        </w:rPr>
        <w:t xml:space="preserve">Football Supporters Federation </w:t>
      </w:r>
    </w:p>
    <w:p w14:paraId="2B3AF159" w14:textId="77777777" w:rsidR="00E33DE5" w:rsidRPr="003B0BCD" w:rsidRDefault="00E33DE5" w:rsidP="00E33DE5">
      <w:pPr>
        <w:pStyle w:val="ListParagraph"/>
        <w:numPr>
          <w:ilvl w:val="0"/>
          <w:numId w:val="36"/>
        </w:numPr>
        <w:spacing w:before="0"/>
        <w:contextualSpacing w:val="0"/>
        <w:jc w:val="both"/>
        <w:rPr>
          <w:rFonts w:ascii="Helvetica" w:hAnsi="Helvetica" w:cs="Helvetica"/>
        </w:rPr>
      </w:pPr>
      <w:r w:rsidRPr="003B0BCD">
        <w:rPr>
          <w:rFonts w:ascii="Helvetica" w:eastAsia="Arial" w:hAnsi="Helvetica" w:cs="Helvetica"/>
        </w:rPr>
        <w:t xml:space="preserve">the Football Association </w:t>
      </w:r>
    </w:p>
    <w:p w14:paraId="0F49AF9D" w14:textId="77777777" w:rsidR="00E33DE5" w:rsidRPr="003B0BCD" w:rsidRDefault="00E33DE5" w:rsidP="00E33DE5">
      <w:pPr>
        <w:pStyle w:val="ListParagraph"/>
        <w:numPr>
          <w:ilvl w:val="0"/>
          <w:numId w:val="36"/>
        </w:numPr>
        <w:spacing w:before="0"/>
        <w:contextualSpacing w:val="0"/>
        <w:jc w:val="both"/>
        <w:rPr>
          <w:rFonts w:ascii="Helvetica" w:hAnsi="Helvetica" w:cs="Helvetica"/>
        </w:rPr>
      </w:pPr>
      <w:r w:rsidRPr="003B0BCD">
        <w:rPr>
          <w:rFonts w:ascii="Helvetica" w:eastAsia="Arial" w:hAnsi="Helvetica" w:cs="Helvetica"/>
        </w:rPr>
        <w:t>the Premier League</w:t>
      </w:r>
    </w:p>
    <w:p w14:paraId="18E2CA11" w14:textId="77777777" w:rsidR="00E33DE5" w:rsidRPr="003B0BCD" w:rsidRDefault="00E33DE5" w:rsidP="00E33DE5">
      <w:pPr>
        <w:pStyle w:val="ListParagraph"/>
        <w:numPr>
          <w:ilvl w:val="0"/>
          <w:numId w:val="36"/>
        </w:numPr>
        <w:spacing w:before="0"/>
        <w:contextualSpacing w:val="0"/>
        <w:jc w:val="both"/>
        <w:rPr>
          <w:rFonts w:ascii="Helvetica" w:hAnsi="Helvetica" w:cs="Helvetica"/>
        </w:rPr>
      </w:pPr>
      <w:r w:rsidRPr="003B0BCD">
        <w:rPr>
          <w:rFonts w:ascii="Helvetica" w:eastAsia="Arial" w:hAnsi="Helvetica" w:cs="Helvetica"/>
        </w:rPr>
        <w:t>the Football League</w:t>
      </w:r>
    </w:p>
    <w:p w14:paraId="4F6EB236" w14:textId="77777777" w:rsidR="00E33DE5" w:rsidRPr="003B0BCD" w:rsidRDefault="00E33DE5" w:rsidP="00E33DE5">
      <w:pPr>
        <w:pStyle w:val="ListParagraph"/>
        <w:numPr>
          <w:ilvl w:val="0"/>
          <w:numId w:val="36"/>
        </w:numPr>
        <w:spacing w:before="0"/>
        <w:contextualSpacing w:val="0"/>
        <w:jc w:val="both"/>
        <w:rPr>
          <w:rFonts w:ascii="Helvetica" w:hAnsi="Helvetica" w:cs="Helvetica"/>
        </w:rPr>
      </w:pPr>
      <w:r w:rsidRPr="003B0BCD">
        <w:rPr>
          <w:rFonts w:ascii="Helvetica" w:hAnsi="Helvetica" w:cs="Helvetica"/>
        </w:rPr>
        <w:t>The Football Conference</w:t>
      </w:r>
    </w:p>
    <w:p w14:paraId="64B798C2" w14:textId="77777777" w:rsidR="00E33DE5" w:rsidRPr="003B0BCD" w:rsidRDefault="00E33DE5" w:rsidP="00E33DE5">
      <w:pPr>
        <w:pStyle w:val="ListParagraph"/>
        <w:numPr>
          <w:ilvl w:val="0"/>
          <w:numId w:val="36"/>
        </w:numPr>
        <w:spacing w:before="0"/>
        <w:contextualSpacing w:val="0"/>
        <w:jc w:val="both"/>
        <w:rPr>
          <w:rFonts w:ascii="Helvetica" w:hAnsi="Helvetica" w:cs="Helvetica"/>
        </w:rPr>
      </w:pPr>
      <w:r w:rsidRPr="003B0BCD">
        <w:rPr>
          <w:rFonts w:ascii="Helvetica" w:eastAsia="Arial" w:hAnsi="Helvetica" w:cs="Helvetica"/>
        </w:rPr>
        <w:t>Department for Culture, Media &amp; Sport (DCMS)</w:t>
      </w:r>
    </w:p>
    <w:p w14:paraId="726C2DD4" w14:textId="77777777" w:rsidR="00E33DE5" w:rsidRPr="003B0BCD" w:rsidRDefault="00E33DE5" w:rsidP="00E33DE5">
      <w:pPr>
        <w:pStyle w:val="ListParagraph"/>
        <w:jc w:val="both"/>
        <w:rPr>
          <w:rFonts w:ascii="Helvetica" w:hAnsi="Helvetica" w:cs="Helvetica"/>
        </w:rPr>
      </w:pPr>
    </w:p>
    <w:p w14:paraId="3B2718AD" w14:textId="77777777" w:rsidR="00E33DE5" w:rsidRPr="003B0BCD" w:rsidRDefault="00E33DE5" w:rsidP="00E33DE5">
      <w:pPr>
        <w:ind w:left="0"/>
        <w:jc w:val="both"/>
        <w:rPr>
          <w:rFonts w:ascii="Helvetica" w:hAnsi="Helvetica" w:cs="Helvetica"/>
        </w:rPr>
      </w:pPr>
      <w:r w:rsidRPr="003B0BCD">
        <w:rPr>
          <w:rFonts w:ascii="Helvetica" w:hAnsi="Helvetica" w:cs="Helvetica"/>
        </w:rPr>
        <w:t>Attending the group’s meetings as expert witnesses will be trusts from:</w:t>
      </w:r>
    </w:p>
    <w:p w14:paraId="65EA65A9" w14:textId="77777777" w:rsidR="00E33DE5" w:rsidRPr="003B0BCD" w:rsidRDefault="00E33DE5" w:rsidP="00E33DE5">
      <w:pPr>
        <w:numPr>
          <w:ilvl w:val="0"/>
          <w:numId w:val="36"/>
        </w:numPr>
        <w:spacing w:before="0"/>
        <w:jc w:val="both"/>
        <w:rPr>
          <w:rFonts w:ascii="Helvetica" w:hAnsi="Helvetica" w:cs="Helvetica"/>
        </w:rPr>
      </w:pPr>
      <w:r w:rsidRPr="003B0BCD">
        <w:rPr>
          <w:rFonts w:ascii="Helvetica" w:hAnsi="Helvetica" w:cs="Helvetica"/>
        </w:rPr>
        <w:t>Portsmouth FC</w:t>
      </w:r>
    </w:p>
    <w:p w14:paraId="6C4AE2CD" w14:textId="77777777" w:rsidR="00E33DE5" w:rsidRPr="003B0BCD" w:rsidRDefault="00E33DE5" w:rsidP="00E33DE5">
      <w:pPr>
        <w:numPr>
          <w:ilvl w:val="0"/>
          <w:numId w:val="36"/>
        </w:numPr>
        <w:spacing w:before="0"/>
        <w:jc w:val="both"/>
        <w:rPr>
          <w:rFonts w:ascii="Helvetica" w:hAnsi="Helvetica" w:cs="Helvetica"/>
        </w:rPr>
      </w:pPr>
      <w:r w:rsidRPr="003B0BCD">
        <w:rPr>
          <w:rFonts w:ascii="Helvetica" w:hAnsi="Helvetica" w:cs="Helvetica"/>
        </w:rPr>
        <w:t>AFC Wimbledon</w:t>
      </w:r>
    </w:p>
    <w:p w14:paraId="0FEBCD95" w14:textId="77777777" w:rsidR="00E33DE5" w:rsidRPr="003B0BCD" w:rsidRDefault="00E33DE5" w:rsidP="00E33DE5">
      <w:pPr>
        <w:numPr>
          <w:ilvl w:val="0"/>
          <w:numId w:val="36"/>
        </w:numPr>
        <w:spacing w:before="0"/>
        <w:jc w:val="both"/>
        <w:rPr>
          <w:rFonts w:ascii="Helvetica" w:hAnsi="Helvetica" w:cs="Helvetica"/>
        </w:rPr>
      </w:pPr>
      <w:r w:rsidRPr="003B0BCD">
        <w:rPr>
          <w:rFonts w:ascii="Helvetica" w:hAnsi="Helvetica" w:cs="Helvetica"/>
        </w:rPr>
        <w:t>Wrexham FC</w:t>
      </w:r>
    </w:p>
    <w:p w14:paraId="643A9163" w14:textId="77777777" w:rsidR="00E33DE5" w:rsidRPr="003B0BCD" w:rsidRDefault="00E33DE5" w:rsidP="00E33DE5">
      <w:pPr>
        <w:numPr>
          <w:ilvl w:val="0"/>
          <w:numId w:val="36"/>
        </w:numPr>
        <w:spacing w:before="0"/>
        <w:jc w:val="both"/>
        <w:rPr>
          <w:rFonts w:ascii="Helvetica" w:hAnsi="Helvetica" w:cs="Helvetica"/>
        </w:rPr>
      </w:pPr>
      <w:r w:rsidRPr="003B0BCD">
        <w:rPr>
          <w:rFonts w:ascii="Helvetica" w:hAnsi="Helvetica" w:cs="Helvetica"/>
        </w:rPr>
        <w:t xml:space="preserve">Swansea City AFC </w:t>
      </w:r>
    </w:p>
    <w:p w14:paraId="35E86F03" w14:textId="77777777" w:rsidR="00E33DE5" w:rsidRPr="003B0BCD" w:rsidRDefault="00E33DE5" w:rsidP="00E33DE5">
      <w:pPr>
        <w:numPr>
          <w:ilvl w:val="0"/>
          <w:numId w:val="36"/>
        </w:numPr>
        <w:spacing w:before="0"/>
        <w:jc w:val="both"/>
        <w:rPr>
          <w:rFonts w:ascii="Helvetica" w:hAnsi="Helvetica" w:cs="Helvetica"/>
        </w:rPr>
      </w:pPr>
      <w:r w:rsidRPr="003B0BCD">
        <w:rPr>
          <w:rFonts w:ascii="Helvetica" w:hAnsi="Helvetica" w:cs="Helvetica"/>
        </w:rPr>
        <w:t>Any other clubs/trusts as appropriate</w:t>
      </w:r>
    </w:p>
    <w:p w14:paraId="30F79D15" w14:textId="77777777" w:rsidR="00E33DE5" w:rsidRPr="003B0BCD" w:rsidRDefault="00E33DE5" w:rsidP="00E33DE5">
      <w:pPr>
        <w:jc w:val="both"/>
        <w:rPr>
          <w:rFonts w:ascii="Helvetica" w:eastAsia="Calibri" w:hAnsi="Helvetica" w:cs="Helvetica"/>
          <w:color w:val="000000"/>
        </w:rPr>
      </w:pPr>
    </w:p>
    <w:p w14:paraId="2652040D" w14:textId="77777777" w:rsidR="00E33DE5" w:rsidRPr="003B0BCD" w:rsidRDefault="00E33DE5" w:rsidP="00E33DE5">
      <w:pPr>
        <w:ind w:left="0"/>
        <w:jc w:val="both"/>
        <w:rPr>
          <w:rFonts w:ascii="Helvetica" w:hAnsi="Helvetica" w:cs="Helvetica"/>
        </w:rPr>
      </w:pPr>
      <w:r w:rsidRPr="003B0BCD">
        <w:rPr>
          <w:rFonts w:ascii="Helvetica" w:eastAsia="Arial" w:hAnsi="Helvetica" w:cs="Helvetica"/>
        </w:rPr>
        <w:t>Along with DCMS, the following Government Departments will be advised of the groups programme of activity, and attend or contribute expertise as appropriate:</w:t>
      </w:r>
    </w:p>
    <w:p w14:paraId="33721CE6" w14:textId="77777777" w:rsidR="00E33DE5" w:rsidRPr="003B0BCD" w:rsidRDefault="00E33DE5" w:rsidP="00E33DE5">
      <w:pPr>
        <w:numPr>
          <w:ilvl w:val="0"/>
          <w:numId w:val="40"/>
        </w:numPr>
        <w:spacing w:before="0"/>
        <w:ind w:left="426" w:firstLine="0"/>
        <w:jc w:val="both"/>
        <w:rPr>
          <w:rFonts w:ascii="Helvetica" w:hAnsi="Helvetica" w:cs="Helvetica"/>
        </w:rPr>
      </w:pPr>
      <w:r w:rsidRPr="003B0BCD">
        <w:rPr>
          <w:rFonts w:ascii="Helvetica" w:eastAsia="Arial" w:hAnsi="Helvetica" w:cs="Helvetica"/>
        </w:rPr>
        <w:t xml:space="preserve">HM Treasury </w:t>
      </w:r>
    </w:p>
    <w:p w14:paraId="3BCB638B" w14:textId="77777777" w:rsidR="00E33DE5" w:rsidRPr="003B0BCD" w:rsidRDefault="00E33DE5" w:rsidP="00E33DE5">
      <w:pPr>
        <w:numPr>
          <w:ilvl w:val="0"/>
          <w:numId w:val="40"/>
        </w:numPr>
        <w:spacing w:before="0"/>
        <w:ind w:left="426" w:firstLine="0"/>
        <w:jc w:val="both"/>
        <w:rPr>
          <w:rFonts w:ascii="Helvetica" w:hAnsi="Helvetica" w:cs="Helvetica"/>
        </w:rPr>
      </w:pPr>
      <w:r w:rsidRPr="003B0BCD">
        <w:rPr>
          <w:rFonts w:ascii="Helvetica" w:eastAsia="Arial" w:hAnsi="Helvetica" w:cs="Helvetica"/>
        </w:rPr>
        <w:t xml:space="preserve">Business, Innovation &amp; Skills / Insolvency </w:t>
      </w:r>
    </w:p>
    <w:p w14:paraId="04B6A9FC" w14:textId="77777777" w:rsidR="00E33DE5" w:rsidRPr="003B0BCD" w:rsidRDefault="00E33DE5" w:rsidP="00E33DE5">
      <w:pPr>
        <w:jc w:val="both"/>
        <w:rPr>
          <w:rFonts w:ascii="Helvetica" w:hAnsi="Helvetica" w:cs="Helvetica"/>
        </w:rPr>
      </w:pPr>
    </w:p>
    <w:p w14:paraId="6EA3DDE5" w14:textId="77777777" w:rsidR="00E33DE5" w:rsidRPr="003B0BCD" w:rsidRDefault="00E33DE5" w:rsidP="00E33DE5">
      <w:pPr>
        <w:ind w:left="0"/>
        <w:jc w:val="both"/>
        <w:rPr>
          <w:rFonts w:ascii="Helvetica" w:hAnsi="Helvetica" w:cs="Helvetica"/>
        </w:rPr>
      </w:pPr>
      <w:r w:rsidRPr="003B0BCD">
        <w:rPr>
          <w:rFonts w:ascii="Helvetica" w:eastAsia="Arial" w:hAnsi="Helvetica" w:cs="Helvetica"/>
        </w:rPr>
        <w:t>There may be occasions when the subject matter under discussion could benefit from input from other specialist representatives. When such occasions arise the Group may agree additional representation including from additional Clubs and Supporter Groups / Expert organisations</w:t>
      </w:r>
    </w:p>
    <w:p w14:paraId="1F84809F" w14:textId="77777777" w:rsidR="00E33DE5" w:rsidRPr="003B0BCD" w:rsidRDefault="00E33DE5" w:rsidP="00E33DE5">
      <w:pPr>
        <w:jc w:val="both"/>
        <w:rPr>
          <w:rFonts w:ascii="Helvetica" w:hAnsi="Helvetica" w:cs="Helvetica"/>
        </w:rPr>
      </w:pPr>
      <w:bookmarkStart w:id="2" w:name="h.gjdgxs"/>
      <w:bookmarkEnd w:id="2"/>
    </w:p>
    <w:p w14:paraId="394712ED" w14:textId="77777777" w:rsidR="00E33DE5" w:rsidRPr="003B0BCD" w:rsidRDefault="00E33DE5" w:rsidP="00E33DE5">
      <w:pPr>
        <w:ind w:left="0"/>
        <w:jc w:val="both"/>
        <w:rPr>
          <w:rFonts w:ascii="Helvetica" w:hAnsi="Helvetica" w:cs="Helvetica"/>
        </w:rPr>
      </w:pPr>
      <w:r w:rsidRPr="003B0BCD">
        <w:rPr>
          <w:rFonts w:ascii="Helvetica" w:eastAsia="Arial" w:hAnsi="Helvetica" w:cs="Helvetica"/>
          <w:b/>
        </w:rPr>
        <w:t>Chairperson</w:t>
      </w:r>
    </w:p>
    <w:p w14:paraId="76ADECA7" w14:textId="77777777" w:rsidR="00E33DE5" w:rsidRPr="003B0BCD" w:rsidRDefault="00E33DE5" w:rsidP="00E33DE5">
      <w:pPr>
        <w:ind w:left="0"/>
        <w:jc w:val="both"/>
        <w:rPr>
          <w:rFonts w:ascii="Helvetica" w:hAnsi="Helvetica" w:cs="Helvetica"/>
        </w:rPr>
      </w:pPr>
      <w:r w:rsidRPr="003B0BCD">
        <w:rPr>
          <w:rFonts w:ascii="Helvetica" w:eastAsia="Arial" w:hAnsi="Helvetica" w:cs="Helvetica"/>
        </w:rPr>
        <w:t xml:space="preserve">The Group will be chaired by Joanna Manning-Cooper. </w:t>
      </w:r>
    </w:p>
    <w:p w14:paraId="095CCBB7" w14:textId="77777777" w:rsidR="00E33DE5" w:rsidRPr="003B0BCD" w:rsidRDefault="00E33DE5" w:rsidP="00E33DE5">
      <w:pPr>
        <w:jc w:val="both"/>
        <w:rPr>
          <w:rFonts w:ascii="Helvetica" w:hAnsi="Helvetica" w:cs="Helvetica"/>
        </w:rPr>
      </w:pPr>
    </w:p>
    <w:p w14:paraId="47FFE77F" w14:textId="77777777" w:rsidR="00E33DE5" w:rsidRPr="003B0BCD" w:rsidRDefault="00E33DE5" w:rsidP="00E33DE5">
      <w:pPr>
        <w:ind w:left="0"/>
        <w:jc w:val="both"/>
        <w:rPr>
          <w:rFonts w:ascii="Helvetica" w:hAnsi="Helvetica" w:cs="Helvetica"/>
        </w:rPr>
      </w:pPr>
      <w:r w:rsidRPr="003B0BCD">
        <w:rPr>
          <w:rFonts w:ascii="Helvetica" w:eastAsia="Arial" w:hAnsi="Helvetica" w:cs="Helvetica"/>
          <w:b/>
        </w:rPr>
        <w:t>Timescale</w:t>
      </w:r>
    </w:p>
    <w:p w14:paraId="3F60DFEF" w14:textId="77777777" w:rsidR="00E33DE5" w:rsidRPr="003B0BCD" w:rsidRDefault="00E33DE5" w:rsidP="00E33DE5">
      <w:pPr>
        <w:ind w:left="0"/>
        <w:jc w:val="both"/>
        <w:rPr>
          <w:rFonts w:ascii="Helvetica" w:hAnsi="Helvetica" w:cs="Helvetica"/>
        </w:rPr>
      </w:pPr>
      <w:r w:rsidRPr="003B0BCD">
        <w:rPr>
          <w:rFonts w:ascii="Helvetica" w:eastAsia="Arial" w:hAnsi="Helvetica" w:cs="Helvetica"/>
        </w:rPr>
        <w:t xml:space="preserve">The first meeting will take place in November 2014. </w:t>
      </w:r>
    </w:p>
    <w:p w14:paraId="027BA3C7" w14:textId="77777777" w:rsidR="00E33DE5" w:rsidRPr="003B0BCD" w:rsidRDefault="00E33DE5" w:rsidP="00E33DE5">
      <w:pPr>
        <w:jc w:val="both"/>
        <w:rPr>
          <w:rFonts w:ascii="Helvetica" w:hAnsi="Helvetica" w:cs="Helvetica"/>
        </w:rPr>
      </w:pPr>
    </w:p>
    <w:p w14:paraId="5C46B580" w14:textId="77777777" w:rsidR="00E33DE5" w:rsidRPr="003B0BCD" w:rsidRDefault="00E33DE5" w:rsidP="00E33DE5">
      <w:pPr>
        <w:ind w:left="0"/>
        <w:jc w:val="both"/>
        <w:rPr>
          <w:rFonts w:ascii="Helvetica" w:hAnsi="Helvetica" w:cs="Helvetica"/>
        </w:rPr>
      </w:pPr>
      <w:r w:rsidRPr="003B0BCD">
        <w:rPr>
          <w:rFonts w:ascii="Helvetica" w:eastAsia="Arial" w:hAnsi="Helvetica" w:cs="Helvetica"/>
          <w:b/>
        </w:rPr>
        <w:t>Duration</w:t>
      </w:r>
    </w:p>
    <w:p w14:paraId="1FADCFCA" w14:textId="77777777" w:rsidR="00E33DE5" w:rsidRPr="003B0BCD" w:rsidRDefault="00E33DE5" w:rsidP="00E33DE5">
      <w:pPr>
        <w:ind w:left="0"/>
        <w:jc w:val="both"/>
        <w:rPr>
          <w:rFonts w:ascii="Helvetica" w:hAnsi="Helvetica" w:cs="Helvetica"/>
        </w:rPr>
      </w:pPr>
      <w:r w:rsidRPr="003B0BCD">
        <w:rPr>
          <w:rFonts w:ascii="Helvetica" w:eastAsia="Arial" w:hAnsi="Helvetica" w:cs="Helvetica"/>
        </w:rPr>
        <w:lastRenderedPageBreak/>
        <w:t xml:space="preserve">The Group will initially meet at least four times in the first year and the function of the group reviewed after one year. </w:t>
      </w:r>
    </w:p>
    <w:p w14:paraId="6A092C28" w14:textId="77777777" w:rsidR="00E33DE5" w:rsidRPr="003B0BCD" w:rsidRDefault="00E33DE5" w:rsidP="00E33DE5">
      <w:pPr>
        <w:jc w:val="both"/>
        <w:rPr>
          <w:rFonts w:ascii="Helvetica" w:hAnsi="Helvetica" w:cs="Helvetica"/>
        </w:rPr>
      </w:pPr>
    </w:p>
    <w:p w14:paraId="7CEFE813" w14:textId="77777777" w:rsidR="00E33DE5" w:rsidRPr="003B0BCD" w:rsidRDefault="00E33DE5" w:rsidP="00E33DE5">
      <w:pPr>
        <w:ind w:left="0"/>
        <w:jc w:val="both"/>
        <w:rPr>
          <w:rFonts w:ascii="Helvetica" w:hAnsi="Helvetica" w:cs="Helvetica"/>
        </w:rPr>
      </w:pPr>
      <w:r w:rsidRPr="003B0BCD">
        <w:rPr>
          <w:rFonts w:ascii="Helvetica" w:eastAsia="Arial" w:hAnsi="Helvetica" w:cs="Helvetica"/>
          <w:b/>
        </w:rPr>
        <w:t xml:space="preserve">Output </w:t>
      </w:r>
    </w:p>
    <w:p w14:paraId="1AA7102C" w14:textId="77777777" w:rsidR="00E33DE5" w:rsidRPr="003B0BCD" w:rsidRDefault="00E33DE5" w:rsidP="00E33DE5">
      <w:pPr>
        <w:ind w:left="0"/>
        <w:jc w:val="both"/>
        <w:rPr>
          <w:rFonts w:ascii="Helvetica" w:eastAsia="Arial" w:hAnsi="Helvetica" w:cs="Helvetica"/>
        </w:rPr>
      </w:pPr>
      <w:r w:rsidRPr="003B0BCD">
        <w:rPr>
          <w:rFonts w:ascii="Helvetica" w:eastAsia="Arial" w:hAnsi="Helvetica" w:cs="Helvetica"/>
        </w:rPr>
        <w:t xml:space="preserve">The output of the Group will be: </w:t>
      </w:r>
    </w:p>
    <w:p w14:paraId="162437C9" w14:textId="77777777" w:rsidR="00E33DE5" w:rsidRPr="003B0BCD" w:rsidRDefault="00E33DE5" w:rsidP="00E33DE5">
      <w:pPr>
        <w:pStyle w:val="ListParagraph"/>
        <w:numPr>
          <w:ilvl w:val="0"/>
          <w:numId w:val="37"/>
        </w:numPr>
        <w:spacing w:before="0"/>
        <w:contextualSpacing w:val="0"/>
        <w:rPr>
          <w:rFonts w:ascii="Helvetica" w:eastAsia="Arial" w:hAnsi="Helvetica" w:cs="Helvetica"/>
        </w:rPr>
      </w:pPr>
      <w:r w:rsidRPr="003B0BCD">
        <w:rPr>
          <w:rFonts w:ascii="Helvetica" w:eastAsia="Arial" w:hAnsi="Helvetica" w:cs="Helvetica"/>
        </w:rPr>
        <w:t>November/ December 2014: agree the full work programme for the group, including establishment of specialist working sub groups if required</w:t>
      </w:r>
    </w:p>
    <w:p w14:paraId="067CDEA8" w14:textId="77777777" w:rsidR="00E33DE5" w:rsidRPr="003B0BCD" w:rsidRDefault="00E33DE5" w:rsidP="00E33DE5">
      <w:pPr>
        <w:pStyle w:val="ListParagraph"/>
        <w:numPr>
          <w:ilvl w:val="0"/>
          <w:numId w:val="37"/>
        </w:numPr>
        <w:spacing w:before="0"/>
        <w:contextualSpacing w:val="0"/>
        <w:rPr>
          <w:rFonts w:ascii="Helvetica" w:eastAsia="Arial" w:hAnsi="Helvetica" w:cs="Helvetica"/>
        </w:rPr>
      </w:pPr>
      <w:r w:rsidRPr="003B0BCD">
        <w:rPr>
          <w:rFonts w:ascii="Helvetica" w:eastAsia="Arial" w:hAnsi="Helvetica" w:cs="Helvetica"/>
        </w:rPr>
        <w:t>January, February and March meetings, with presentations and expert evidence/input</w:t>
      </w:r>
    </w:p>
    <w:p w14:paraId="7F769530" w14:textId="77777777" w:rsidR="00E33DE5" w:rsidRPr="003B0BCD" w:rsidRDefault="00E33DE5" w:rsidP="00E33DE5">
      <w:pPr>
        <w:pStyle w:val="ListParagraph"/>
        <w:numPr>
          <w:ilvl w:val="0"/>
          <w:numId w:val="37"/>
        </w:numPr>
        <w:spacing w:before="0"/>
        <w:contextualSpacing w:val="0"/>
        <w:rPr>
          <w:rFonts w:ascii="Helvetica" w:eastAsia="Arial" w:hAnsi="Helvetica" w:cs="Helvetica"/>
        </w:rPr>
      </w:pPr>
      <w:r w:rsidRPr="003B0BCD">
        <w:rPr>
          <w:rFonts w:ascii="Helvetica" w:eastAsia="Arial" w:hAnsi="Helvetica" w:cs="Helvetica"/>
        </w:rPr>
        <w:t>March 2015: Initial report to Government</w:t>
      </w:r>
    </w:p>
    <w:p w14:paraId="0346618E" w14:textId="77777777" w:rsidR="00E33DE5" w:rsidRPr="003B0BCD" w:rsidRDefault="00E33DE5" w:rsidP="00E33DE5">
      <w:pPr>
        <w:pStyle w:val="ListParagraph"/>
        <w:numPr>
          <w:ilvl w:val="0"/>
          <w:numId w:val="37"/>
        </w:numPr>
        <w:spacing w:before="0"/>
        <w:contextualSpacing w:val="0"/>
        <w:rPr>
          <w:rFonts w:ascii="Helvetica" w:eastAsia="Arial" w:hAnsi="Helvetica" w:cs="Helvetica"/>
        </w:rPr>
      </w:pPr>
      <w:r w:rsidRPr="003B0BCD">
        <w:rPr>
          <w:rFonts w:ascii="Helvetica" w:eastAsia="Arial" w:hAnsi="Helvetica" w:cs="Helvetica"/>
        </w:rPr>
        <w:t>July 2015: Concluding report and announcement of technical work to be undertaken where rule or law changes are proposed</w:t>
      </w:r>
    </w:p>
    <w:p w14:paraId="3E1935AA" w14:textId="77777777" w:rsidR="00E33DE5" w:rsidRPr="003B0BCD" w:rsidRDefault="00E33DE5" w:rsidP="00E33DE5">
      <w:pPr>
        <w:pStyle w:val="ListParagraph"/>
        <w:numPr>
          <w:ilvl w:val="0"/>
          <w:numId w:val="37"/>
        </w:numPr>
        <w:spacing w:before="0"/>
        <w:contextualSpacing w:val="0"/>
        <w:rPr>
          <w:rFonts w:ascii="Helvetica" w:eastAsia="Arial" w:hAnsi="Helvetica" w:cs="Helvetica"/>
        </w:rPr>
      </w:pPr>
      <w:r w:rsidRPr="003B0BCD">
        <w:rPr>
          <w:rFonts w:ascii="Helvetica" w:eastAsia="Arial" w:hAnsi="Helvetica" w:cs="Helvetica"/>
        </w:rPr>
        <w:t>November 2015: Progress report</w:t>
      </w:r>
    </w:p>
    <w:p w14:paraId="682C939F" w14:textId="77777777" w:rsidR="00E33DE5" w:rsidRPr="003B0BCD" w:rsidRDefault="00E33DE5" w:rsidP="00E33DE5">
      <w:pPr>
        <w:jc w:val="both"/>
        <w:rPr>
          <w:rFonts w:ascii="Helvetica" w:eastAsia="Calibri" w:hAnsi="Helvetica" w:cs="Helvetica"/>
        </w:rPr>
      </w:pPr>
    </w:p>
    <w:p w14:paraId="11283BF1" w14:textId="77777777" w:rsidR="00E33DE5" w:rsidRPr="003B0BCD" w:rsidRDefault="00E33DE5" w:rsidP="00E33DE5">
      <w:pPr>
        <w:ind w:left="0"/>
        <w:jc w:val="both"/>
        <w:rPr>
          <w:rFonts w:ascii="Helvetica" w:hAnsi="Helvetica" w:cs="Helvetica"/>
        </w:rPr>
      </w:pPr>
      <w:r w:rsidRPr="003B0BCD">
        <w:rPr>
          <w:rFonts w:ascii="Helvetica" w:eastAsia="Arial" w:hAnsi="Helvetica" w:cs="Helvetica"/>
        </w:rPr>
        <w:t xml:space="preserve">The Group will provide the Minister with a progress report as outlined above and the function of the group will be reviewed after one year. </w:t>
      </w:r>
    </w:p>
    <w:p w14:paraId="4F9045B8" w14:textId="77777777" w:rsidR="00E33DE5" w:rsidRPr="003B0BCD" w:rsidRDefault="00E33DE5" w:rsidP="00E33DE5">
      <w:pPr>
        <w:rPr>
          <w:rFonts w:ascii="Helvetica" w:hAnsi="Helvetica" w:cs="Helvetica"/>
        </w:rPr>
      </w:pPr>
    </w:p>
    <w:p w14:paraId="6CCF9462" w14:textId="77777777" w:rsidR="00E33DE5" w:rsidRPr="003B0BCD" w:rsidRDefault="00E33DE5" w:rsidP="00E33DE5">
      <w:pPr>
        <w:ind w:left="0"/>
        <w:rPr>
          <w:rFonts w:ascii="Helvetica" w:hAnsi="Helvetica" w:cs="Helvetica"/>
        </w:rPr>
      </w:pPr>
      <w:r w:rsidRPr="003B0BCD">
        <w:rPr>
          <w:rFonts w:ascii="Helvetica" w:eastAsia="Arial" w:hAnsi="Helvetica" w:cs="Helvetica"/>
          <w:b/>
        </w:rPr>
        <w:t xml:space="preserve">The working arrangements for the Group are:- </w:t>
      </w:r>
    </w:p>
    <w:p w14:paraId="727C6D0F" w14:textId="77777777" w:rsidR="00E33DE5" w:rsidRPr="003B0BCD" w:rsidRDefault="00E33DE5" w:rsidP="00E33DE5">
      <w:pPr>
        <w:numPr>
          <w:ilvl w:val="0"/>
          <w:numId w:val="38"/>
        </w:numPr>
        <w:spacing w:before="0"/>
        <w:ind w:hanging="359"/>
        <w:contextualSpacing/>
        <w:rPr>
          <w:rFonts w:ascii="Helvetica" w:hAnsi="Helvetica" w:cs="Helvetica"/>
        </w:rPr>
      </w:pPr>
      <w:r w:rsidRPr="003B0BCD">
        <w:rPr>
          <w:rFonts w:ascii="Helvetica" w:eastAsia="Arial" w:hAnsi="Helvetica" w:cs="Helvetica"/>
        </w:rPr>
        <w:t>Secretariat duties will be performed by the Football Association. The Football Association will also provide a venue for meetings;</w:t>
      </w:r>
    </w:p>
    <w:p w14:paraId="2A70C339" w14:textId="77777777" w:rsidR="00E33DE5" w:rsidRPr="003B0BCD" w:rsidRDefault="00E33DE5" w:rsidP="00E33DE5">
      <w:pPr>
        <w:numPr>
          <w:ilvl w:val="0"/>
          <w:numId w:val="38"/>
        </w:numPr>
        <w:spacing w:before="0"/>
        <w:ind w:hanging="359"/>
        <w:contextualSpacing/>
        <w:rPr>
          <w:rFonts w:ascii="Helvetica" w:hAnsi="Helvetica" w:cs="Helvetica"/>
        </w:rPr>
      </w:pPr>
      <w:r w:rsidRPr="003B0BCD">
        <w:rPr>
          <w:rFonts w:ascii="Helvetica" w:eastAsia="Arial" w:hAnsi="Helvetica" w:cs="Helvetica"/>
        </w:rPr>
        <w:t>Informed by the wishes of the Group the Secretariat will draw up agendas for meetings and the Chairperson will authorise them;</w:t>
      </w:r>
    </w:p>
    <w:p w14:paraId="42FE3567" w14:textId="77777777" w:rsidR="00E33DE5" w:rsidRPr="003B0BCD" w:rsidRDefault="00E33DE5" w:rsidP="00E33DE5">
      <w:pPr>
        <w:numPr>
          <w:ilvl w:val="0"/>
          <w:numId w:val="38"/>
        </w:numPr>
        <w:spacing w:before="0"/>
        <w:ind w:hanging="359"/>
        <w:contextualSpacing/>
        <w:rPr>
          <w:rFonts w:ascii="Helvetica" w:hAnsi="Helvetica" w:cs="Helvetica"/>
        </w:rPr>
      </w:pPr>
      <w:r w:rsidRPr="003B0BCD">
        <w:rPr>
          <w:rFonts w:ascii="Helvetica" w:eastAsia="Arial" w:hAnsi="Helvetica" w:cs="Helvetica"/>
        </w:rPr>
        <w:t>The agenda and supporting documentation including papers for discussion will normally be issued 10 working days in advance of the meeting;</w:t>
      </w:r>
    </w:p>
    <w:p w14:paraId="2D538623" w14:textId="77777777" w:rsidR="00E33DE5" w:rsidRPr="003B0BCD" w:rsidRDefault="00E33DE5" w:rsidP="00E33DE5">
      <w:pPr>
        <w:numPr>
          <w:ilvl w:val="0"/>
          <w:numId w:val="38"/>
        </w:numPr>
        <w:spacing w:before="0"/>
        <w:ind w:hanging="359"/>
        <w:contextualSpacing/>
        <w:rPr>
          <w:rFonts w:ascii="Helvetica" w:hAnsi="Helvetica" w:cs="Helvetica"/>
        </w:rPr>
      </w:pPr>
      <w:r w:rsidRPr="003B0BCD">
        <w:rPr>
          <w:rFonts w:ascii="Helvetica" w:eastAsia="Arial" w:hAnsi="Helvetica" w:cs="Helvetica"/>
        </w:rPr>
        <w:t>Draft minutes and summary action points of each meeting will be produced and sent to members and relevant advisors within 10 working days of each meeting;</w:t>
      </w:r>
    </w:p>
    <w:p w14:paraId="784DBEC2" w14:textId="77777777" w:rsidR="00E33DE5" w:rsidRPr="003B0BCD" w:rsidRDefault="00E33DE5" w:rsidP="00E33DE5">
      <w:pPr>
        <w:numPr>
          <w:ilvl w:val="0"/>
          <w:numId w:val="38"/>
        </w:numPr>
        <w:spacing w:before="0"/>
        <w:ind w:hanging="359"/>
        <w:contextualSpacing/>
        <w:rPr>
          <w:rFonts w:ascii="Helvetica" w:hAnsi="Helvetica" w:cs="Helvetica"/>
        </w:rPr>
      </w:pPr>
      <w:r w:rsidRPr="003B0BCD">
        <w:rPr>
          <w:rFonts w:ascii="Helvetica" w:eastAsia="Arial" w:hAnsi="Helvetica" w:cs="Helvetica"/>
        </w:rPr>
        <w:t>AOB can be tabled at the discretion of the Chair; and</w:t>
      </w:r>
    </w:p>
    <w:p w14:paraId="599C14B5" w14:textId="77777777" w:rsidR="00E33DE5" w:rsidRPr="003B0BCD" w:rsidRDefault="00E33DE5" w:rsidP="00E33DE5">
      <w:pPr>
        <w:numPr>
          <w:ilvl w:val="0"/>
          <w:numId w:val="38"/>
        </w:numPr>
        <w:spacing w:before="0"/>
        <w:ind w:hanging="359"/>
        <w:contextualSpacing/>
        <w:rPr>
          <w:rFonts w:ascii="Helvetica" w:hAnsi="Helvetica" w:cs="Helvetica"/>
        </w:rPr>
      </w:pPr>
      <w:r w:rsidRPr="003B0BCD">
        <w:rPr>
          <w:rFonts w:ascii="Helvetica" w:eastAsia="Arial" w:hAnsi="Helvetica" w:cs="Helvetica"/>
        </w:rPr>
        <w:t>The Group will meet at least four times per calendar year and as often as necessary.</w:t>
      </w:r>
    </w:p>
    <w:p w14:paraId="53D343E3" w14:textId="77777777" w:rsidR="00E33DE5" w:rsidRPr="003B0BCD" w:rsidRDefault="00E33DE5" w:rsidP="00E33DE5">
      <w:pPr>
        <w:rPr>
          <w:rFonts w:ascii="Helvetica" w:hAnsi="Helvetica" w:cs="Helvetica"/>
        </w:rPr>
      </w:pPr>
    </w:p>
    <w:p w14:paraId="36ABE009" w14:textId="4BCAC66D" w:rsidR="00E33DE5" w:rsidRPr="003B0BCD" w:rsidRDefault="00E33DE5" w:rsidP="00E33DE5">
      <w:pPr>
        <w:ind w:left="0"/>
        <w:rPr>
          <w:rFonts w:ascii="Helvetica" w:hAnsi="Helvetica" w:cs="Helvetica"/>
          <w:b/>
          <w:bCs/>
        </w:rPr>
      </w:pPr>
      <w:r w:rsidRPr="003B0BCD">
        <w:rPr>
          <w:rFonts w:ascii="Helvetica" w:hAnsi="Helvetica" w:cs="Helvetica"/>
          <w:b/>
          <w:bCs/>
        </w:rPr>
        <w:t>Proposed agenda for the first meeting</w:t>
      </w:r>
    </w:p>
    <w:p w14:paraId="7ABE80AC" w14:textId="77777777" w:rsidR="00E33DE5" w:rsidRPr="003B0BCD" w:rsidRDefault="00E33DE5" w:rsidP="00E33DE5">
      <w:pPr>
        <w:numPr>
          <w:ilvl w:val="0"/>
          <w:numId w:val="39"/>
        </w:numPr>
        <w:spacing w:before="0"/>
        <w:contextualSpacing/>
        <w:rPr>
          <w:rFonts w:ascii="Helvetica" w:hAnsi="Helvetica" w:cs="Helvetica"/>
        </w:rPr>
      </w:pPr>
      <w:r w:rsidRPr="003B0BCD">
        <w:rPr>
          <w:rFonts w:ascii="Helvetica" w:hAnsi="Helvetica" w:cs="Helvetica"/>
        </w:rPr>
        <w:t xml:space="preserve">Welcome and introduction from the Chair </w:t>
      </w:r>
    </w:p>
    <w:p w14:paraId="795B4AA8" w14:textId="77777777" w:rsidR="00E33DE5" w:rsidRPr="003B0BCD" w:rsidRDefault="00E33DE5" w:rsidP="00E33DE5">
      <w:pPr>
        <w:numPr>
          <w:ilvl w:val="0"/>
          <w:numId w:val="39"/>
        </w:numPr>
        <w:tabs>
          <w:tab w:val="left" w:pos="426"/>
        </w:tabs>
        <w:spacing w:before="0"/>
        <w:ind w:left="709" w:hanging="349"/>
        <w:contextualSpacing/>
        <w:rPr>
          <w:rFonts w:ascii="Helvetica" w:hAnsi="Helvetica" w:cs="Helvetica"/>
        </w:rPr>
      </w:pPr>
      <w:r w:rsidRPr="003B0BCD">
        <w:rPr>
          <w:rFonts w:ascii="Helvetica" w:hAnsi="Helvetica" w:cs="Helvetica"/>
        </w:rPr>
        <w:t>Around the table introduction – note Terms of Reference (which need to be agreed in advance of the meeting</w:t>
      </w:r>
    </w:p>
    <w:p w14:paraId="3E4BF8C1" w14:textId="77777777" w:rsidR="00E33DE5" w:rsidRPr="003B0BCD" w:rsidRDefault="00E33DE5" w:rsidP="00E33DE5">
      <w:pPr>
        <w:numPr>
          <w:ilvl w:val="0"/>
          <w:numId w:val="39"/>
        </w:numPr>
        <w:spacing w:before="0"/>
        <w:ind w:left="709" w:hanging="349"/>
        <w:contextualSpacing/>
        <w:rPr>
          <w:rFonts w:ascii="Helvetica" w:hAnsi="Helvetica" w:cs="Helvetica"/>
        </w:rPr>
      </w:pPr>
      <w:r w:rsidRPr="003B0BCD">
        <w:rPr>
          <w:rFonts w:ascii="Helvetica" w:hAnsi="Helvetica" w:cs="Helvetica"/>
        </w:rPr>
        <w:t>Prioritise themes for forthcoming meetings (legal, financial, tax, insolvency, engagement/involvement), followed by a Presentation by Portsmouth football club outlining the legal, financial and other challenges faces by the Supporters Trust as part of the process of purchasing the club out of administration</w:t>
      </w:r>
    </w:p>
    <w:p w14:paraId="0392E958" w14:textId="77777777" w:rsidR="00E33DE5" w:rsidRPr="003B0BCD" w:rsidRDefault="00E33DE5" w:rsidP="00E33DE5">
      <w:pPr>
        <w:numPr>
          <w:ilvl w:val="0"/>
          <w:numId w:val="39"/>
        </w:numPr>
        <w:spacing w:before="0"/>
        <w:contextualSpacing/>
        <w:rPr>
          <w:rFonts w:ascii="Helvetica" w:hAnsi="Helvetica" w:cs="Helvetica"/>
        </w:rPr>
      </w:pPr>
      <w:r w:rsidRPr="003B0BCD">
        <w:rPr>
          <w:rFonts w:ascii="Helvetica" w:hAnsi="Helvetica" w:cs="Helvetica"/>
        </w:rPr>
        <w:t>Agree outline work plan</w:t>
      </w:r>
    </w:p>
    <w:p w14:paraId="360E97A8" w14:textId="77777777" w:rsidR="00E33DE5" w:rsidRPr="003B0BCD" w:rsidRDefault="00E33DE5" w:rsidP="00E33DE5">
      <w:pPr>
        <w:numPr>
          <w:ilvl w:val="0"/>
          <w:numId w:val="39"/>
        </w:numPr>
        <w:spacing w:before="0"/>
        <w:contextualSpacing/>
        <w:rPr>
          <w:rFonts w:ascii="Helvetica" w:hAnsi="Helvetica" w:cs="Helvetica"/>
        </w:rPr>
      </w:pPr>
      <w:r w:rsidRPr="003B0BCD">
        <w:rPr>
          <w:rFonts w:ascii="Helvetica" w:hAnsi="Helvetica" w:cs="Helvetica"/>
        </w:rPr>
        <w:t>Agree information requirements  </w:t>
      </w:r>
    </w:p>
    <w:p w14:paraId="68DCD4D5" w14:textId="77777777" w:rsidR="00E33DE5" w:rsidRPr="003B0BCD" w:rsidRDefault="00E33DE5" w:rsidP="00E33DE5">
      <w:pPr>
        <w:numPr>
          <w:ilvl w:val="0"/>
          <w:numId w:val="39"/>
        </w:numPr>
        <w:spacing w:before="0"/>
        <w:contextualSpacing/>
        <w:rPr>
          <w:rFonts w:ascii="Helvetica" w:hAnsi="Helvetica" w:cs="Helvetica"/>
        </w:rPr>
      </w:pPr>
      <w:r w:rsidRPr="003B0BCD">
        <w:rPr>
          <w:rFonts w:ascii="Helvetica" w:hAnsi="Helvetica" w:cs="Helvetica"/>
        </w:rPr>
        <w:t>Discuss budgetary requirements of the Group</w:t>
      </w:r>
    </w:p>
    <w:p w14:paraId="7ADDD02F" w14:textId="77777777" w:rsidR="00E33DE5" w:rsidRPr="003B0BCD" w:rsidRDefault="00E33DE5" w:rsidP="00E33DE5">
      <w:pPr>
        <w:numPr>
          <w:ilvl w:val="0"/>
          <w:numId w:val="39"/>
        </w:numPr>
        <w:spacing w:before="0"/>
        <w:rPr>
          <w:rFonts w:ascii="Helvetica" w:hAnsi="Helvetica" w:cs="Helvetica"/>
        </w:rPr>
      </w:pPr>
      <w:r w:rsidRPr="003B0BCD">
        <w:rPr>
          <w:rFonts w:ascii="Helvetica" w:hAnsi="Helvetica" w:cs="Helvetica"/>
        </w:rPr>
        <w:t xml:space="preserve">Agree composition of sub-working groups if required </w:t>
      </w:r>
    </w:p>
    <w:p w14:paraId="2A888EFD" w14:textId="77777777" w:rsidR="00E33DE5" w:rsidRPr="003B0BCD" w:rsidRDefault="00E33DE5" w:rsidP="00E33DE5">
      <w:pPr>
        <w:numPr>
          <w:ilvl w:val="0"/>
          <w:numId w:val="39"/>
        </w:numPr>
        <w:spacing w:before="0"/>
        <w:rPr>
          <w:rFonts w:ascii="Helvetica" w:hAnsi="Helvetica" w:cs="Helvetica"/>
        </w:rPr>
      </w:pPr>
      <w:r w:rsidRPr="003B0BCD">
        <w:rPr>
          <w:rFonts w:ascii="Helvetica" w:hAnsi="Helvetica" w:cs="Helvetica"/>
        </w:rPr>
        <w:t>AOB</w:t>
      </w:r>
    </w:p>
    <w:p w14:paraId="53E259C0" w14:textId="77777777" w:rsidR="00E33DE5" w:rsidRPr="003B0BCD" w:rsidRDefault="00E33DE5" w:rsidP="00E33DE5">
      <w:pPr>
        <w:pStyle w:val="Body"/>
        <w:rPr>
          <w:rFonts w:hAnsi="Helvetica" w:cs="Helvetica"/>
          <w:sz w:val="24"/>
          <w:szCs w:val="24"/>
        </w:rPr>
      </w:pPr>
    </w:p>
    <w:p w14:paraId="2D99EC6C" w14:textId="77777777" w:rsidR="00E33DE5" w:rsidRPr="003B0BCD" w:rsidRDefault="00E33DE5" w:rsidP="00E33DE5">
      <w:pPr>
        <w:pStyle w:val="Body"/>
        <w:rPr>
          <w:rFonts w:hAnsi="Helvetica" w:cs="Helvetica"/>
          <w:sz w:val="24"/>
          <w:szCs w:val="24"/>
        </w:rPr>
      </w:pPr>
      <w:r w:rsidRPr="003B0BCD">
        <w:rPr>
          <w:rFonts w:hAnsi="Helvetica" w:cs="Helvetica"/>
          <w:sz w:val="24"/>
          <w:szCs w:val="24"/>
        </w:rPr>
        <w:t>Confirm date of next meeting (Secretariat will suggest future meeting dates in advance).</w:t>
      </w:r>
    </w:p>
    <w:p w14:paraId="050FC4A1" w14:textId="77777777" w:rsidR="00E33DE5" w:rsidRPr="003B0BCD" w:rsidRDefault="00E33DE5" w:rsidP="00E33DE5">
      <w:pPr>
        <w:pStyle w:val="Body"/>
        <w:rPr>
          <w:rFonts w:hAnsi="Helvetica" w:cs="Helvetica"/>
          <w:sz w:val="24"/>
          <w:szCs w:val="24"/>
        </w:rPr>
      </w:pPr>
    </w:p>
    <w:p w14:paraId="48F6FC5A" w14:textId="77777777" w:rsidR="00E33DE5" w:rsidRPr="003B0BCD" w:rsidRDefault="00E33DE5" w:rsidP="00E33DE5">
      <w:pPr>
        <w:pStyle w:val="Body"/>
        <w:rPr>
          <w:rFonts w:hAnsi="Helvetica" w:cs="Helvetica"/>
          <w:sz w:val="24"/>
          <w:szCs w:val="24"/>
        </w:rPr>
      </w:pPr>
    </w:p>
    <w:p w14:paraId="463BD473" w14:textId="77777777" w:rsidR="00E33DE5" w:rsidRPr="003B0BCD" w:rsidRDefault="00E33DE5" w:rsidP="00E33DE5">
      <w:pPr>
        <w:pStyle w:val="Body"/>
        <w:rPr>
          <w:rFonts w:hAnsi="Helvetica" w:cs="Helvetica"/>
          <w:sz w:val="24"/>
          <w:szCs w:val="24"/>
        </w:rPr>
      </w:pPr>
    </w:p>
    <w:p w14:paraId="00520BC2" w14:textId="77777777" w:rsidR="00E33DE5" w:rsidRPr="003B0BCD" w:rsidRDefault="00E33DE5" w:rsidP="00E33DE5">
      <w:pPr>
        <w:rPr>
          <w:rFonts w:ascii="Helvetica" w:hAnsi="Helvetica" w:cs="Helvetica"/>
          <w:color w:val="000000"/>
        </w:rPr>
      </w:pPr>
      <w:r w:rsidRPr="003B0BCD">
        <w:rPr>
          <w:rFonts w:ascii="Helvetica" w:hAnsi="Helvetica" w:cs="Helvetica"/>
        </w:rPr>
        <w:br w:type="page"/>
      </w:r>
    </w:p>
    <w:p w14:paraId="6699CBFE" w14:textId="77777777" w:rsidR="00E33DE5" w:rsidRPr="003B0BCD" w:rsidRDefault="00E33DE5" w:rsidP="00E33DE5">
      <w:pPr>
        <w:pStyle w:val="Body"/>
        <w:jc w:val="center"/>
        <w:rPr>
          <w:rFonts w:hAnsi="Helvetica" w:cs="Helvetica"/>
          <w:b/>
          <w:sz w:val="24"/>
          <w:szCs w:val="24"/>
        </w:rPr>
      </w:pPr>
      <w:r w:rsidRPr="003B0BCD">
        <w:rPr>
          <w:rFonts w:hAnsi="Helvetica" w:cs="Helvetica"/>
          <w:b/>
          <w:sz w:val="24"/>
          <w:szCs w:val="24"/>
        </w:rPr>
        <w:lastRenderedPageBreak/>
        <w:t>Appendix Two</w:t>
      </w:r>
    </w:p>
    <w:p w14:paraId="3533CA29" w14:textId="77777777" w:rsidR="00E33DE5" w:rsidRPr="003B0BCD" w:rsidRDefault="00E33DE5" w:rsidP="00E33DE5">
      <w:pPr>
        <w:pStyle w:val="Body"/>
        <w:rPr>
          <w:rFonts w:hAnsi="Helvetica" w:cs="Helvetica"/>
          <w:sz w:val="24"/>
          <w:szCs w:val="24"/>
        </w:rPr>
      </w:pPr>
    </w:p>
    <w:p w14:paraId="1EDF4490" w14:textId="77777777" w:rsidR="00E33DE5" w:rsidRPr="003B0BCD" w:rsidRDefault="00E33DE5" w:rsidP="00E33DE5">
      <w:pPr>
        <w:pStyle w:val="Body"/>
        <w:numPr>
          <w:ilvl w:val="0"/>
          <w:numId w:val="41"/>
        </w:numPr>
        <w:rPr>
          <w:rFonts w:hAnsi="Helvetica" w:cs="Helvetica"/>
          <w:b/>
          <w:sz w:val="24"/>
          <w:szCs w:val="24"/>
        </w:rPr>
      </w:pPr>
      <w:r w:rsidRPr="003B0BCD">
        <w:rPr>
          <w:rFonts w:hAnsi="Helvetica" w:cs="Helvetica"/>
          <w:b/>
          <w:sz w:val="24"/>
          <w:szCs w:val="24"/>
        </w:rPr>
        <w:t>Full list of Group members</w:t>
      </w:r>
    </w:p>
    <w:p w14:paraId="76560E98" w14:textId="77777777" w:rsidR="00E33DE5" w:rsidRPr="003B0BCD" w:rsidRDefault="00E33DE5" w:rsidP="00E33DE5">
      <w:pPr>
        <w:pStyle w:val="Body"/>
        <w:rPr>
          <w:rFonts w:hAnsi="Helvetica" w:cs="Helvetica"/>
          <w:b/>
          <w:sz w:val="24"/>
          <w:szCs w:val="24"/>
        </w:rPr>
      </w:pPr>
    </w:p>
    <w:p w14:paraId="5E7AC598" w14:textId="77777777" w:rsidR="00E33DE5" w:rsidRPr="003B0BCD" w:rsidRDefault="00E33DE5" w:rsidP="00E33DE5">
      <w:pPr>
        <w:pStyle w:val="Body"/>
        <w:rPr>
          <w:rFonts w:hAnsi="Helvetica" w:cs="Helvetica"/>
          <w:b/>
          <w:sz w:val="24"/>
          <w:szCs w:val="24"/>
        </w:rPr>
      </w:pPr>
      <w:r w:rsidRPr="003B0BCD">
        <w:rPr>
          <w:rFonts w:hAnsi="Helvetica" w:cs="Helvetica"/>
          <w:b/>
          <w:sz w:val="24"/>
          <w:szCs w:val="24"/>
        </w:rPr>
        <w:t>Chair</w:t>
      </w:r>
    </w:p>
    <w:p w14:paraId="26FB331C" w14:textId="77777777" w:rsidR="00E33DE5" w:rsidRPr="003B0BCD" w:rsidRDefault="00E33DE5" w:rsidP="00E33DE5">
      <w:pPr>
        <w:pStyle w:val="Body"/>
        <w:rPr>
          <w:rFonts w:hAnsi="Helvetica" w:cs="Helvetica"/>
          <w:sz w:val="24"/>
          <w:szCs w:val="24"/>
        </w:rPr>
      </w:pPr>
      <w:r w:rsidRPr="003B0BCD">
        <w:rPr>
          <w:rFonts w:hAnsi="Helvetica" w:cs="Helvetica"/>
          <w:sz w:val="24"/>
          <w:szCs w:val="24"/>
        </w:rPr>
        <w:t>Joanna Manning-Cooper, Independent Chair</w:t>
      </w:r>
    </w:p>
    <w:p w14:paraId="0DE47950" w14:textId="77777777" w:rsidR="00E33DE5" w:rsidRPr="003B0BCD" w:rsidRDefault="00E33DE5" w:rsidP="00E33DE5">
      <w:pPr>
        <w:pStyle w:val="Body"/>
        <w:rPr>
          <w:rFonts w:hAnsi="Helvetica" w:cs="Helvetica"/>
          <w:sz w:val="24"/>
          <w:szCs w:val="24"/>
        </w:rPr>
      </w:pPr>
    </w:p>
    <w:p w14:paraId="110EB820" w14:textId="77777777" w:rsidR="00E33DE5" w:rsidRPr="003B0BCD" w:rsidRDefault="00E33DE5" w:rsidP="00E33DE5">
      <w:pPr>
        <w:pStyle w:val="Body"/>
        <w:rPr>
          <w:rFonts w:hAnsi="Helvetica" w:cs="Helvetica"/>
          <w:b/>
          <w:sz w:val="24"/>
          <w:szCs w:val="24"/>
        </w:rPr>
      </w:pPr>
      <w:r w:rsidRPr="003B0BCD">
        <w:rPr>
          <w:rFonts w:hAnsi="Helvetica" w:cs="Helvetica"/>
          <w:b/>
          <w:sz w:val="24"/>
          <w:szCs w:val="24"/>
        </w:rPr>
        <w:t>Legal Advisor</w:t>
      </w:r>
    </w:p>
    <w:p w14:paraId="7CBA50BA" w14:textId="77777777" w:rsidR="00E33DE5" w:rsidRPr="003B0BCD" w:rsidRDefault="00E33DE5" w:rsidP="00E33DE5">
      <w:pPr>
        <w:pStyle w:val="Body"/>
        <w:rPr>
          <w:rFonts w:hAnsi="Helvetica" w:cs="Helvetica"/>
          <w:sz w:val="24"/>
          <w:szCs w:val="24"/>
        </w:rPr>
      </w:pPr>
      <w:r w:rsidRPr="003B0BCD">
        <w:rPr>
          <w:rFonts w:hAnsi="Helvetica" w:cs="Helvetica"/>
          <w:sz w:val="24"/>
          <w:szCs w:val="24"/>
        </w:rPr>
        <w:t>Tim Jones, Independent</w:t>
      </w:r>
    </w:p>
    <w:p w14:paraId="12B7FD1D" w14:textId="77777777" w:rsidR="00E33DE5" w:rsidRPr="003B0BCD" w:rsidRDefault="00E33DE5" w:rsidP="00E33DE5">
      <w:pPr>
        <w:pStyle w:val="Body"/>
        <w:rPr>
          <w:rFonts w:hAnsi="Helvetica" w:cs="Helvetica"/>
          <w:sz w:val="24"/>
          <w:szCs w:val="24"/>
        </w:rPr>
      </w:pPr>
    </w:p>
    <w:p w14:paraId="3775F9A8" w14:textId="77777777" w:rsidR="00E33DE5" w:rsidRPr="003B0BCD" w:rsidRDefault="00E33DE5" w:rsidP="00E33DE5">
      <w:pPr>
        <w:spacing w:line="276" w:lineRule="auto"/>
        <w:ind w:left="0"/>
        <w:jc w:val="both"/>
        <w:rPr>
          <w:rFonts w:ascii="Helvetica" w:eastAsia="Arial" w:hAnsi="Helvetica" w:cs="Helvetica"/>
          <w:b/>
        </w:rPr>
      </w:pPr>
      <w:r w:rsidRPr="003B0BCD">
        <w:rPr>
          <w:rFonts w:ascii="Helvetica" w:eastAsia="Arial" w:hAnsi="Helvetica" w:cs="Helvetica"/>
          <w:b/>
        </w:rPr>
        <w:t xml:space="preserve">Supporters Direct </w:t>
      </w:r>
    </w:p>
    <w:p w14:paraId="43F77DBE" w14:textId="77777777" w:rsidR="00E33DE5" w:rsidRPr="003B0BCD" w:rsidRDefault="00E33DE5" w:rsidP="00E33DE5">
      <w:pPr>
        <w:spacing w:line="276" w:lineRule="auto"/>
        <w:ind w:left="0"/>
        <w:jc w:val="both"/>
        <w:rPr>
          <w:rFonts w:ascii="Helvetica" w:eastAsia="Arial" w:hAnsi="Helvetica" w:cs="Helvetica"/>
        </w:rPr>
      </w:pPr>
      <w:r w:rsidRPr="003B0BCD">
        <w:rPr>
          <w:rFonts w:ascii="Helvetica" w:eastAsia="Arial" w:hAnsi="Helvetica" w:cs="Helvetica"/>
        </w:rPr>
        <w:t>Robin Osterley, Chief Executive</w:t>
      </w:r>
    </w:p>
    <w:p w14:paraId="089FC874" w14:textId="77777777" w:rsidR="00E33DE5" w:rsidRPr="003B0BCD" w:rsidRDefault="00E33DE5" w:rsidP="00E33DE5">
      <w:pPr>
        <w:spacing w:line="276" w:lineRule="auto"/>
        <w:ind w:left="0"/>
        <w:jc w:val="both"/>
        <w:rPr>
          <w:rFonts w:ascii="Helvetica" w:eastAsia="Arial" w:hAnsi="Helvetica" w:cs="Helvetica"/>
        </w:rPr>
      </w:pPr>
      <w:r w:rsidRPr="003B0BCD">
        <w:rPr>
          <w:rFonts w:ascii="Helvetica" w:eastAsia="Arial" w:hAnsi="Helvetica" w:cs="Helvetica"/>
        </w:rPr>
        <w:t>Brian Burgess, Chair (replaced Robin Osterley on the group)</w:t>
      </w:r>
    </w:p>
    <w:p w14:paraId="74D9C93A" w14:textId="77777777" w:rsidR="00E33DE5" w:rsidRPr="003B0BCD" w:rsidRDefault="00E33DE5" w:rsidP="00E33DE5">
      <w:pPr>
        <w:spacing w:line="276" w:lineRule="auto"/>
        <w:ind w:left="0"/>
        <w:jc w:val="both"/>
        <w:rPr>
          <w:rFonts w:ascii="Helvetica" w:eastAsiaTheme="minorHAnsi" w:hAnsi="Helvetica" w:cs="Helvetica"/>
        </w:rPr>
      </w:pPr>
      <w:r w:rsidRPr="003B0BCD">
        <w:rPr>
          <w:rFonts w:ascii="Helvetica" w:eastAsia="Arial" w:hAnsi="Helvetica" w:cs="Helvetica"/>
        </w:rPr>
        <w:t xml:space="preserve">James </w:t>
      </w:r>
      <w:proofErr w:type="spellStart"/>
      <w:r w:rsidRPr="003B0BCD">
        <w:rPr>
          <w:rFonts w:ascii="Helvetica" w:eastAsia="Arial" w:hAnsi="Helvetica" w:cs="Helvetica"/>
        </w:rPr>
        <w:t>Mathie</w:t>
      </w:r>
      <w:proofErr w:type="spellEnd"/>
      <w:r w:rsidRPr="003B0BCD">
        <w:rPr>
          <w:rFonts w:ascii="Helvetica" w:eastAsia="Arial" w:hAnsi="Helvetica" w:cs="Helvetica"/>
        </w:rPr>
        <w:t>, Club Development Manager</w:t>
      </w:r>
    </w:p>
    <w:p w14:paraId="6209B406" w14:textId="77777777" w:rsidR="00E33DE5" w:rsidRPr="003B0BCD" w:rsidRDefault="00E33DE5" w:rsidP="00E33DE5">
      <w:pPr>
        <w:spacing w:line="276" w:lineRule="auto"/>
        <w:jc w:val="both"/>
        <w:rPr>
          <w:rFonts w:ascii="Helvetica" w:hAnsi="Helvetica" w:cs="Helvetica"/>
        </w:rPr>
      </w:pPr>
    </w:p>
    <w:p w14:paraId="294C310F" w14:textId="77777777" w:rsidR="00E33DE5" w:rsidRPr="003B0BCD" w:rsidRDefault="00E33DE5" w:rsidP="00E33DE5">
      <w:pPr>
        <w:spacing w:line="276" w:lineRule="auto"/>
        <w:ind w:left="0"/>
        <w:jc w:val="both"/>
        <w:rPr>
          <w:rFonts w:ascii="Helvetica" w:hAnsi="Helvetica" w:cs="Helvetica"/>
          <w:b/>
        </w:rPr>
      </w:pPr>
      <w:r w:rsidRPr="003B0BCD">
        <w:rPr>
          <w:rFonts w:ascii="Helvetica" w:hAnsi="Helvetica" w:cs="Helvetica"/>
          <w:b/>
        </w:rPr>
        <w:t>Football Supporters Federation</w:t>
      </w:r>
    </w:p>
    <w:p w14:paraId="6B02CEFC" w14:textId="77777777" w:rsidR="00E33DE5" w:rsidRPr="003B0BCD" w:rsidRDefault="00E33DE5" w:rsidP="00E33DE5">
      <w:pPr>
        <w:spacing w:line="276" w:lineRule="auto"/>
        <w:ind w:left="0"/>
        <w:jc w:val="both"/>
        <w:rPr>
          <w:rFonts w:ascii="Helvetica" w:hAnsi="Helvetica" w:cs="Helvetica"/>
        </w:rPr>
      </w:pPr>
      <w:r w:rsidRPr="003B0BCD">
        <w:rPr>
          <w:rFonts w:ascii="Helvetica" w:hAnsi="Helvetica" w:cs="Helvetica"/>
        </w:rPr>
        <w:t>Kevin Miles, Chief Executive</w:t>
      </w:r>
    </w:p>
    <w:p w14:paraId="65CB7EC6" w14:textId="77777777" w:rsidR="00E33DE5" w:rsidRPr="003B0BCD" w:rsidRDefault="00E33DE5" w:rsidP="00E33DE5">
      <w:pPr>
        <w:spacing w:line="276" w:lineRule="auto"/>
        <w:jc w:val="both"/>
        <w:rPr>
          <w:rFonts w:ascii="Helvetica" w:eastAsia="Arial" w:hAnsi="Helvetica" w:cs="Helvetica"/>
        </w:rPr>
      </w:pPr>
    </w:p>
    <w:p w14:paraId="4ACB5B0E" w14:textId="77777777" w:rsidR="00E33DE5" w:rsidRPr="003B0BCD" w:rsidRDefault="00E33DE5" w:rsidP="002A37FE">
      <w:pPr>
        <w:spacing w:line="276" w:lineRule="auto"/>
        <w:ind w:left="0"/>
        <w:jc w:val="both"/>
        <w:rPr>
          <w:rFonts w:ascii="Helvetica" w:eastAsia="Arial" w:hAnsi="Helvetica" w:cs="Helvetica"/>
          <w:b/>
        </w:rPr>
      </w:pPr>
      <w:r w:rsidRPr="003B0BCD">
        <w:rPr>
          <w:rFonts w:ascii="Helvetica" w:eastAsia="Arial" w:hAnsi="Helvetica" w:cs="Helvetica"/>
          <w:b/>
        </w:rPr>
        <w:t>The Football Association</w:t>
      </w:r>
    </w:p>
    <w:p w14:paraId="7670FBDA" w14:textId="77777777" w:rsidR="00E33DE5" w:rsidRPr="003B0BCD" w:rsidRDefault="00E33DE5" w:rsidP="002A37FE">
      <w:pPr>
        <w:spacing w:line="276" w:lineRule="auto"/>
        <w:ind w:left="0"/>
        <w:jc w:val="both"/>
        <w:rPr>
          <w:rFonts w:ascii="Helvetica" w:eastAsia="Arial" w:hAnsi="Helvetica" w:cs="Helvetica"/>
        </w:rPr>
      </w:pPr>
      <w:r w:rsidRPr="003B0BCD">
        <w:rPr>
          <w:rFonts w:ascii="Helvetica" w:eastAsia="Arial" w:hAnsi="Helvetica" w:cs="Helvetica"/>
        </w:rPr>
        <w:t>Jonathan Hall, Director of Football Services</w:t>
      </w:r>
    </w:p>
    <w:p w14:paraId="677ADD3E" w14:textId="77777777" w:rsidR="00E33DE5" w:rsidRPr="003B0BCD" w:rsidRDefault="00E33DE5" w:rsidP="002A37FE">
      <w:pPr>
        <w:spacing w:line="276" w:lineRule="auto"/>
        <w:ind w:left="0"/>
        <w:jc w:val="both"/>
        <w:rPr>
          <w:rFonts w:ascii="Helvetica" w:eastAsia="Arial" w:hAnsi="Helvetica" w:cs="Helvetica"/>
        </w:rPr>
      </w:pPr>
      <w:r w:rsidRPr="003B0BCD">
        <w:rPr>
          <w:rFonts w:ascii="Helvetica" w:eastAsia="Arial" w:hAnsi="Helvetica" w:cs="Helvetica"/>
        </w:rPr>
        <w:t>Robert Sullivan, Director of Strategy (replaced Jonathan Hall on the group)</w:t>
      </w:r>
    </w:p>
    <w:p w14:paraId="6F8687E2" w14:textId="77777777" w:rsidR="00E33DE5" w:rsidRPr="003B0BCD" w:rsidRDefault="00E33DE5" w:rsidP="002A37FE">
      <w:pPr>
        <w:spacing w:line="276" w:lineRule="auto"/>
        <w:ind w:left="0"/>
        <w:jc w:val="both"/>
        <w:rPr>
          <w:rFonts w:ascii="Helvetica" w:hAnsi="Helvetica" w:cs="Helvetica"/>
        </w:rPr>
      </w:pPr>
      <w:r w:rsidRPr="003B0BCD">
        <w:rPr>
          <w:rFonts w:ascii="Helvetica" w:eastAsia="Arial" w:hAnsi="Helvetica" w:cs="Helvetica"/>
        </w:rPr>
        <w:t>James MacDougall, Head of Public Affairs</w:t>
      </w:r>
    </w:p>
    <w:p w14:paraId="1717ECAE" w14:textId="77777777" w:rsidR="00E33DE5" w:rsidRPr="003B0BCD" w:rsidRDefault="00E33DE5" w:rsidP="00E33DE5">
      <w:pPr>
        <w:spacing w:line="276" w:lineRule="auto"/>
        <w:jc w:val="both"/>
        <w:rPr>
          <w:rFonts w:ascii="Helvetica" w:eastAsia="Arial" w:hAnsi="Helvetica" w:cs="Helvetica"/>
        </w:rPr>
      </w:pPr>
    </w:p>
    <w:p w14:paraId="0BDF8131" w14:textId="77777777" w:rsidR="00E33DE5" w:rsidRPr="003B0BCD" w:rsidRDefault="00E33DE5" w:rsidP="002A37FE">
      <w:pPr>
        <w:spacing w:line="276" w:lineRule="auto"/>
        <w:ind w:left="0"/>
        <w:jc w:val="both"/>
        <w:rPr>
          <w:rFonts w:ascii="Helvetica" w:eastAsia="Arial" w:hAnsi="Helvetica" w:cs="Helvetica"/>
          <w:b/>
        </w:rPr>
      </w:pPr>
      <w:r w:rsidRPr="003B0BCD">
        <w:rPr>
          <w:rFonts w:ascii="Helvetica" w:eastAsia="Arial" w:hAnsi="Helvetica" w:cs="Helvetica"/>
          <w:b/>
        </w:rPr>
        <w:t>Premier League</w:t>
      </w:r>
    </w:p>
    <w:p w14:paraId="186BEE33" w14:textId="77777777" w:rsidR="00E33DE5" w:rsidRPr="003B0BCD" w:rsidRDefault="00E33DE5" w:rsidP="002A37FE">
      <w:pPr>
        <w:spacing w:line="276" w:lineRule="auto"/>
        <w:ind w:left="0"/>
        <w:jc w:val="both"/>
        <w:rPr>
          <w:rFonts w:ascii="Helvetica" w:eastAsia="Arial" w:hAnsi="Helvetica" w:cs="Helvetica"/>
        </w:rPr>
      </w:pPr>
      <w:r w:rsidRPr="003B0BCD">
        <w:rPr>
          <w:rFonts w:ascii="Helvetica" w:eastAsia="Arial" w:hAnsi="Helvetica" w:cs="Helvetica"/>
        </w:rPr>
        <w:t>Bill Bush, Director of Policy and Communication</w:t>
      </w:r>
    </w:p>
    <w:p w14:paraId="7F9DD33F" w14:textId="77777777" w:rsidR="00E33DE5" w:rsidRPr="003B0BCD" w:rsidRDefault="00E33DE5" w:rsidP="00E33DE5">
      <w:pPr>
        <w:spacing w:line="276" w:lineRule="auto"/>
        <w:jc w:val="both"/>
        <w:rPr>
          <w:rFonts w:ascii="Helvetica" w:hAnsi="Helvetica" w:cs="Helvetica"/>
        </w:rPr>
      </w:pPr>
    </w:p>
    <w:p w14:paraId="64BE04FB" w14:textId="77777777" w:rsidR="00E33DE5" w:rsidRPr="003B0BCD" w:rsidRDefault="00E33DE5" w:rsidP="002A37FE">
      <w:pPr>
        <w:spacing w:line="276" w:lineRule="auto"/>
        <w:ind w:left="0"/>
        <w:jc w:val="both"/>
        <w:rPr>
          <w:rFonts w:ascii="Helvetica" w:eastAsia="Arial" w:hAnsi="Helvetica" w:cs="Helvetica"/>
          <w:b/>
        </w:rPr>
      </w:pPr>
      <w:r w:rsidRPr="003B0BCD">
        <w:rPr>
          <w:rFonts w:ascii="Helvetica" w:eastAsia="Arial" w:hAnsi="Helvetica" w:cs="Helvetica"/>
          <w:b/>
        </w:rPr>
        <w:t>Football League</w:t>
      </w:r>
    </w:p>
    <w:p w14:paraId="68D1FD01" w14:textId="77777777" w:rsidR="00E33DE5" w:rsidRPr="003B0BCD" w:rsidRDefault="00E33DE5" w:rsidP="002A37FE">
      <w:pPr>
        <w:spacing w:line="276" w:lineRule="auto"/>
        <w:ind w:left="0"/>
        <w:jc w:val="both"/>
        <w:rPr>
          <w:rFonts w:ascii="Helvetica" w:eastAsia="Arial" w:hAnsi="Helvetica" w:cs="Helvetica"/>
        </w:rPr>
      </w:pPr>
      <w:r w:rsidRPr="003B0BCD">
        <w:rPr>
          <w:rFonts w:ascii="Helvetica" w:eastAsia="Arial" w:hAnsi="Helvetica" w:cs="Helvetica"/>
        </w:rPr>
        <w:t>John Nagle, Head of Communications</w:t>
      </w:r>
    </w:p>
    <w:p w14:paraId="5AE3F7D0" w14:textId="77777777" w:rsidR="00E33DE5" w:rsidRPr="003B0BCD" w:rsidRDefault="00E33DE5" w:rsidP="00E33DE5">
      <w:pPr>
        <w:spacing w:line="276" w:lineRule="auto"/>
        <w:jc w:val="both"/>
        <w:rPr>
          <w:rFonts w:ascii="Helvetica" w:hAnsi="Helvetica" w:cs="Helvetica"/>
          <w:b/>
        </w:rPr>
      </w:pPr>
    </w:p>
    <w:p w14:paraId="76A6C857" w14:textId="77777777" w:rsidR="00E33DE5" w:rsidRPr="003B0BCD" w:rsidRDefault="00E33DE5" w:rsidP="002A37FE">
      <w:pPr>
        <w:spacing w:line="276" w:lineRule="auto"/>
        <w:ind w:left="0"/>
        <w:jc w:val="both"/>
        <w:rPr>
          <w:rFonts w:ascii="Helvetica" w:hAnsi="Helvetica" w:cs="Helvetica"/>
          <w:b/>
        </w:rPr>
      </w:pPr>
      <w:r w:rsidRPr="003B0BCD">
        <w:rPr>
          <w:rFonts w:ascii="Helvetica" w:hAnsi="Helvetica" w:cs="Helvetica"/>
          <w:b/>
        </w:rPr>
        <w:t>The Football Conference</w:t>
      </w:r>
    </w:p>
    <w:p w14:paraId="7760B361" w14:textId="77777777" w:rsidR="00E33DE5" w:rsidRPr="003B0BCD" w:rsidRDefault="00E33DE5" w:rsidP="002A37FE">
      <w:pPr>
        <w:spacing w:line="276" w:lineRule="auto"/>
        <w:ind w:left="0"/>
        <w:jc w:val="both"/>
        <w:rPr>
          <w:rFonts w:ascii="Helvetica" w:hAnsi="Helvetica" w:cs="Helvetica"/>
        </w:rPr>
      </w:pPr>
      <w:r w:rsidRPr="003B0BCD">
        <w:rPr>
          <w:rFonts w:ascii="Helvetica" w:hAnsi="Helvetica" w:cs="Helvetica"/>
        </w:rPr>
        <w:t>Mike Smith, Director, Conference</w:t>
      </w:r>
    </w:p>
    <w:p w14:paraId="53CE8128" w14:textId="77777777" w:rsidR="00E33DE5" w:rsidRPr="003B0BCD" w:rsidRDefault="00E33DE5" w:rsidP="002A37FE">
      <w:pPr>
        <w:spacing w:line="276" w:lineRule="auto"/>
        <w:ind w:left="0"/>
        <w:jc w:val="both"/>
        <w:rPr>
          <w:rFonts w:ascii="Helvetica" w:hAnsi="Helvetica" w:cs="Helvetica"/>
        </w:rPr>
      </w:pPr>
      <w:r w:rsidRPr="003B0BCD">
        <w:rPr>
          <w:rFonts w:ascii="Helvetica" w:hAnsi="Helvetica" w:cs="Helvetica"/>
        </w:rPr>
        <w:t>Jack Pearce, Vice-President, National League</w:t>
      </w:r>
    </w:p>
    <w:p w14:paraId="343DAB2E" w14:textId="77777777" w:rsidR="00E33DE5" w:rsidRPr="003B0BCD" w:rsidRDefault="00E33DE5" w:rsidP="00E33DE5">
      <w:pPr>
        <w:spacing w:line="276" w:lineRule="auto"/>
        <w:jc w:val="both"/>
        <w:rPr>
          <w:rFonts w:ascii="Helvetica" w:hAnsi="Helvetica" w:cs="Helvetica"/>
          <w:b/>
        </w:rPr>
      </w:pPr>
    </w:p>
    <w:p w14:paraId="3CDCE0C6" w14:textId="77777777" w:rsidR="00E33DE5" w:rsidRPr="003B0BCD" w:rsidRDefault="00E33DE5" w:rsidP="002A37FE">
      <w:pPr>
        <w:spacing w:line="276" w:lineRule="auto"/>
        <w:ind w:left="0"/>
        <w:jc w:val="both"/>
        <w:rPr>
          <w:rFonts w:ascii="Helvetica" w:eastAsia="Arial" w:hAnsi="Helvetica" w:cs="Helvetica"/>
          <w:b/>
        </w:rPr>
      </w:pPr>
      <w:r w:rsidRPr="003B0BCD">
        <w:rPr>
          <w:rFonts w:ascii="Helvetica" w:eastAsia="Arial" w:hAnsi="Helvetica" w:cs="Helvetica"/>
          <w:b/>
        </w:rPr>
        <w:t>Department for Culture, Media &amp; Sport (DCMS)</w:t>
      </w:r>
    </w:p>
    <w:p w14:paraId="00A7D656" w14:textId="77777777" w:rsidR="00E33DE5" w:rsidRPr="003B0BCD" w:rsidRDefault="00E33DE5" w:rsidP="002A37FE">
      <w:pPr>
        <w:spacing w:line="276" w:lineRule="auto"/>
        <w:ind w:left="0"/>
        <w:jc w:val="both"/>
        <w:rPr>
          <w:rFonts w:ascii="Helvetica" w:hAnsi="Helvetica" w:cs="Helvetica"/>
        </w:rPr>
      </w:pPr>
      <w:r w:rsidRPr="003B0BCD">
        <w:rPr>
          <w:rFonts w:ascii="Helvetica" w:eastAsia="Arial" w:hAnsi="Helvetica" w:cs="Helvetica"/>
        </w:rPr>
        <w:t>Francesca Broadbent, Head of Elite and Professional Sport</w:t>
      </w:r>
    </w:p>
    <w:p w14:paraId="41D662E1" w14:textId="77777777" w:rsidR="00E33DE5" w:rsidRPr="003B0BCD" w:rsidRDefault="00E33DE5" w:rsidP="002A37FE">
      <w:pPr>
        <w:spacing w:line="276" w:lineRule="auto"/>
        <w:ind w:left="0"/>
        <w:jc w:val="both"/>
        <w:rPr>
          <w:rFonts w:ascii="Helvetica" w:eastAsia="Arial" w:hAnsi="Helvetica" w:cs="Helvetica"/>
        </w:rPr>
      </w:pPr>
      <w:r w:rsidRPr="003B0BCD">
        <w:rPr>
          <w:rFonts w:ascii="Helvetica" w:eastAsia="Arial" w:hAnsi="Helvetica" w:cs="Helvetica"/>
        </w:rPr>
        <w:lastRenderedPageBreak/>
        <w:t xml:space="preserve">Sam </w:t>
      </w:r>
      <w:proofErr w:type="spellStart"/>
      <w:r w:rsidRPr="003B0BCD">
        <w:rPr>
          <w:rFonts w:ascii="Helvetica" w:eastAsia="Arial" w:hAnsi="Helvetica" w:cs="Helvetica"/>
        </w:rPr>
        <w:t>Haylen</w:t>
      </w:r>
      <w:proofErr w:type="spellEnd"/>
      <w:r w:rsidRPr="003B0BCD">
        <w:rPr>
          <w:rFonts w:ascii="Helvetica" w:eastAsia="Arial" w:hAnsi="Helvetica" w:cs="Helvetica"/>
        </w:rPr>
        <w:t>, Football Policy Advisor</w:t>
      </w:r>
    </w:p>
    <w:p w14:paraId="589C3013" w14:textId="77777777" w:rsidR="00E33DE5" w:rsidRPr="003B0BCD" w:rsidRDefault="00E33DE5" w:rsidP="00E33DE5">
      <w:pPr>
        <w:pStyle w:val="ListParagraph"/>
        <w:spacing w:line="276" w:lineRule="auto"/>
        <w:jc w:val="both"/>
        <w:rPr>
          <w:rFonts w:ascii="Helvetica" w:hAnsi="Helvetica" w:cs="Helvetica"/>
        </w:rPr>
      </w:pPr>
    </w:p>
    <w:p w14:paraId="7AED2223" w14:textId="77777777" w:rsidR="00E33DE5" w:rsidRPr="003B0BCD" w:rsidRDefault="00E33DE5" w:rsidP="002A37FE">
      <w:pPr>
        <w:spacing w:line="276" w:lineRule="auto"/>
        <w:ind w:left="0"/>
        <w:jc w:val="both"/>
        <w:rPr>
          <w:rFonts w:ascii="Helvetica" w:hAnsi="Helvetica" w:cs="Helvetica"/>
          <w:b/>
        </w:rPr>
      </w:pPr>
      <w:r w:rsidRPr="003B0BCD">
        <w:rPr>
          <w:rFonts w:ascii="Helvetica" w:hAnsi="Helvetica" w:cs="Helvetica"/>
          <w:b/>
        </w:rPr>
        <w:t>Portsmouth FC</w:t>
      </w:r>
    </w:p>
    <w:p w14:paraId="7643A5BA" w14:textId="77777777" w:rsidR="00E33DE5" w:rsidRPr="003B0BCD" w:rsidRDefault="00E33DE5" w:rsidP="002A37FE">
      <w:pPr>
        <w:spacing w:line="276" w:lineRule="auto"/>
        <w:ind w:left="0"/>
        <w:jc w:val="both"/>
        <w:rPr>
          <w:rFonts w:ascii="Helvetica" w:hAnsi="Helvetica" w:cs="Helvetica"/>
        </w:rPr>
      </w:pPr>
      <w:r w:rsidRPr="003B0BCD">
        <w:rPr>
          <w:rFonts w:ascii="Helvetica" w:hAnsi="Helvetica" w:cs="Helvetica"/>
        </w:rPr>
        <w:t>Ashley Brown</w:t>
      </w:r>
    </w:p>
    <w:p w14:paraId="1C39CB15" w14:textId="77777777" w:rsidR="00E33DE5" w:rsidRPr="003B0BCD" w:rsidRDefault="00E33DE5" w:rsidP="00E33DE5">
      <w:pPr>
        <w:spacing w:line="276" w:lineRule="auto"/>
        <w:jc w:val="both"/>
        <w:rPr>
          <w:rFonts w:ascii="Helvetica" w:hAnsi="Helvetica" w:cs="Helvetica"/>
          <w:b/>
        </w:rPr>
      </w:pPr>
    </w:p>
    <w:p w14:paraId="70309781" w14:textId="77777777" w:rsidR="00E33DE5" w:rsidRPr="003B0BCD" w:rsidRDefault="00E33DE5" w:rsidP="002A37FE">
      <w:pPr>
        <w:spacing w:line="276" w:lineRule="auto"/>
        <w:ind w:left="0"/>
        <w:jc w:val="both"/>
        <w:rPr>
          <w:rFonts w:ascii="Helvetica" w:hAnsi="Helvetica" w:cs="Helvetica"/>
          <w:b/>
        </w:rPr>
      </w:pPr>
      <w:r w:rsidRPr="003B0BCD">
        <w:rPr>
          <w:rFonts w:ascii="Helvetica" w:hAnsi="Helvetica" w:cs="Helvetica"/>
          <w:b/>
        </w:rPr>
        <w:t>AFC Wimbledon</w:t>
      </w:r>
    </w:p>
    <w:p w14:paraId="13311685" w14:textId="77777777" w:rsidR="00E33DE5" w:rsidRPr="003B0BCD" w:rsidRDefault="00E33DE5" w:rsidP="002A37FE">
      <w:pPr>
        <w:spacing w:line="276" w:lineRule="auto"/>
        <w:ind w:left="0"/>
        <w:jc w:val="both"/>
        <w:rPr>
          <w:rFonts w:ascii="Helvetica" w:hAnsi="Helvetica" w:cs="Helvetica"/>
        </w:rPr>
      </w:pPr>
      <w:r w:rsidRPr="003B0BCD">
        <w:rPr>
          <w:rFonts w:ascii="Helvetica" w:hAnsi="Helvetica" w:cs="Helvetica"/>
        </w:rPr>
        <w:t xml:space="preserve">Zoe </w:t>
      </w:r>
      <w:proofErr w:type="spellStart"/>
      <w:r w:rsidRPr="003B0BCD">
        <w:rPr>
          <w:rFonts w:ascii="Helvetica" w:hAnsi="Helvetica" w:cs="Helvetica"/>
        </w:rPr>
        <w:t>Linkson</w:t>
      </w:r>
      <w:proofErr w:type="spellEnd"/>
    </w:p>
    <w:p w14:paraId="5D399A19" w14:textId="77777777" w:rsidR="00E33DE5" w:rsidRPr="003B0BCD" w:rsidRDefault="00E33DE5" w:rsidP="00E33DE5">
      <w:pPr>
        <w:spacing w:line="276" w:lineRule="auto"/>
        <w:jc w:val="both"/>
        <w:rPr>
          <w:rFonts w:ascii="Helvetica" w:hAnsi="Helvetica" w:cs="Helvetica"/>
          <w:b/>
        </w:rPr>
      </w:pPr>
    </w:p>
    <w:p w14:paraId="05D98A40" w14:textId="77777777" w:rsidR="00E33DE5" w:rsidRPr="003B0BCD" w:rsidRDefault="00E33DE5" w:rsidP="002A37FE">
      <w:pPr>
        <w:spacing w:line="276" w:lineRule="auto"/>
        <w:ind w:left="0"/>
        <w:jc w:val="both"/>
        <w:rPr>
          <w:rFonts w:ascii="Helvetica" w:hAnsi="Helvetica" w:cs="Helvetica"/>
          <w:b/>
        </w:rPr>
      </w:pPr>
      <w:r w:rsidRPr="003B0BCD">
        <w:rPr>
          <w:rFonts w:ascii="Helvetica" w:hAnsi="Helvetica" w:cs="Helvetica"/>
          <w:b/>
        </w:rPr>
        <w:t>Wrexham FC</w:t>
      </w:r>
    </w:p>
    <w:p w14:paraId="05997293" w14:textId="77777777" w:rsidR="00E33DE5" w:rsidRPr="003B0BCD" w:rsidRDefault="00E33DE5" w:rsidP="002A37FE">
      <w:pPr>
        <w:spacing w:line="276" w:lineRule="auto"/>
        <w:ind w:left="0"/>
        <w:jc w:val="both"/>
        <w:rPr>
          <w:rFonts w:ascii="Helvetica" w:hAnsi="Helvetica" w:cs="Helvetica"/>
        </w:rPr>
      </w:pPr>
      <w:r w:rsidRPr="003B0BCD">
        <w:rPr>
          <w:rFonts w:ascii="Helvetica" w:hAnsi="Helvetica" w:cs="Helvetica"/>
        </w:rPr>
        <w:t>Alan Fox</w:t>
      </w:r>
    </w:p>
    <w:p w14:paraId="6ACD2327" w14:textId="77777777" w:rsidR="00E33DE5" w:rsidRPr="003B0BCD" w:rsidRDefault="00E33DE5" w:rsidP="00E33DE5">
      <w:pPr>
        <w:spacing w:line="276" w:lineRule="auto"/>
        <w:jc w:val="both"/>
        <w:rPr>
          <w:rFonts w:ascii="Helvetica" w:hAnsi="Helvetica" w:cs="Helvetica"/>
        </w:rPr>
      </w:pPr>
    </w:p>
    <w:p w14:paraId="5ACA8062" w14:textId="77777777" w:rsidR="00E33DE5" w:rsidRPr="003B0BCD" w:rsidRDefault="00E33DE5" w:rsidP="002A37FE">
      <w:pPr>
        <w:spacing w:line="276" w:lineRule="auto"/>
        <w:ind w:left="0"/>
        <w:jc w:val="both"/>
        <w:rPr>
          <w:rFonts w:ascii="Helvetica" w:hAnsi="Helvetica" w:cs="Helvetica"/>
          <w:b/>
        </w:rPr>
      </w:pPr>
      <w:r w:rsidRPr="003B0BCD">
        <w:rPr>
          <w:rFonts w:ascii="Helvetica" w:hAnsi="Helvetica" w:cs="Helvetica"/>
          <w:b/>
        </w:rPr>
        <w:t>Swansea City AFC</w:t>
      </w:r>
    </w:p>
    <w:p w14:paraId="25AC1B20" w14:textId="77777777" w:rsidR="00E33DE5" w:rsidRPr="003B0BCD" w:rsidRDefault="00E33DE5" w:rsidP="002A37FE">
      <w:pPr>
        <w:spacing w:line="276" w:lineRule="auto"/>
        <w:ind w:left="0"/>
        <w:jc w:val="both"/>
        <w:rPr>
          <w:rFonts w:ascii="Helvetica" w:hAnsi="Helvetica" w:cs="Helvetica"/>
        </w:rPr>
      </w:pPr>
      <w:r w:rsidRPr="003B0BCD">
        <w:rPr>
          <w:rFonts w:ascii="Helvetica" w:hAnsi="Helvetica" w:cs="Helvetica"/>
        </w:rPr>
        <w:t>David Little</w:t>
      </w:r>
    </w:p>
    <w:p w14:paraId="56996733" w14:textId="77777777" w:rsidR="00E33DE5" w:rsidRPr="003B0BCD" w:rsidRDefault="00E33DE5" w:rsidP="002A37FE">
      <w:pPr>
        <w:spacing w:line="276" w:lineRule="auto"/>
        <w:ind w:left="0"/>
        <w:jc w:val="both"/>
        <w:rPr>
          <w:rFonts w:ascii="Helvetica" w:hAnsi="Helvetica" w:cs="Helvetica"/>
        </w:rPr>
      </w:pPr>
      <w:r w:rsidRPr="003B0BCD">
        <w:rPr>
          <w:rFonts w:ascii="Helvetica" w:hAnsi="Helvetica" w:cs="Helvetica"/>
        </w:rPr>
        <w:t xml:space="preserve">Phil </w:t>
      </w:r>
      <w:proofErr w:type="spellStart"/>
      <w:r w:rsidRPr="003B0BCD">
        <w:rPr>
          <w:rFonts w:ascii="Helvetica" w:hAnsi="Helvetica" w:cs="Helvetica"/>
        </w:rPr>
        <w:t>Sumbler</w:t>
      </w:r>
      <w:proofErr w:type="spellEnd"/>
    </w:p>
    <w:p w14:paraId="561901CB" w14:textId="77777777" w:rsidR="00E33DE5" w:rsidRPr="003B0BCD" w:rsidRDefault="00E33DE5" w:rsidP="00E33DE5">
      <w:pPr>
        <w:spacing w:line="276" w:lineRule="auto"/>
        <w:jc w:val="both"/>
        <w:rPr>
          <w:rFonts w:ascii="Helvetica" w:hAnsi="Helvetica" w:cs="Helvetica"/>
        </w:rPr>
      </w:pPr>
    </w:p>
    <w:p w14:paraId="1866A2AA" w14:textId="77777777" w:rsidR="00E33DE5" w:rsidRPr="003B0BCD" w:rsidRDefault="00E33DE5" w:rsidP="002A37FE">
      <w:pPr>
        <w:spacing w:line="276" w:lineRule="auto"/>
        <w:ind w:left="0"/>
        <w:jc w:val="both"/>
        <w:rPr>
          <w:rFonts w:ascii="Helvetica" w:hAnsi="Helvetica" w:cs="Helvetica"/>
          <w:b/>
          <w:u w:val="single"/>
        </w:rPr>
      </w:pPr>
      <w:r w:rsidRPr="003B0BCD">
        <w:rPr>
          <w:rFonts w:ascii="Helvetica" w:hAnsi="Helvetica" w:cs="Helvetica"/>
          <w:b/>
          <w:u w:val="single"/>
        </w:rPr>
        <w:t>Remuneration and expenses</w:t>
      </w:r>
    </w:p>
    <w:p w14:paraId="347B0609" w14:textId="77777777" w:rsidR="00E33DE5" w:rsidRPr="003B0BCD" w:rsidRDefault="00E33DE5" w:rsidP="00E33DE5">
      <w:pPr>
        <w:spacing w:line="276" w:lineRule="auto"/>
        <w:jc w:val="both"/>
        <w:rPr>
          <w:rFonts w:ascii="Helvetica" w:hAnsi="Helvetica" w:cs="Helvetica"/>
          <w:b/>
          <w:u w:val="single"/>
        </w:rPr>
      </w:pPr>
    </w:p>
    <w:p w14:paraId="6EA35C89" w14:textId="77777777" w:rsidR="00E33DE5" w:rsidRPr="003B0BCD" w:rsidRDefault="00E33DE5" w:rsidP="00E33DE5">
      <w:pPr>
        <w:pStyle w:val="Body"/>
        <w:rPr>
          <w:rFonts w:hAnsi="Helvetica" w:cs="Helvetica"/>
          <w:sz w:val="24"/>
          <w:szCs w:val="24"/>
        </w:rPr>
      </w:pPr>
      <w:r w:rsidRPr="003B0BCD">
        <w:rPr>
          <w:rFonts w:hAnsi="Helvetica" w:cs="Helvetica"/>
          <w:sz w:val="24"/>
          <w:szCs w:val="24"/>
        </w:rPr>
        <w:t>The four Supporters Trust representatives on the Group were entitled to claim travel expenses from the Fans Fund for attending the ten meetings in London. None of the other Group members claimed any expenses. The Chairperson did not receive any remuneration or expenses for this role – it was undertaken on a voluntary basis.</w:t>
      </w:r>
    </w:p>
    <w:p w14:paraId="0C21E8BC" w14:textId="77777777" w:rsidR="00E33DE5" w:rsidRPr="003B0BCD" w:rsidRDefault="00E33DE5" w:rsidP="00E33DE5">
      <w:pPr>
        <w:spacing w:line="276" w:lineRule="auto"/>
        <w:jc w:val="both"/>
        <w:rPr>
          <w:rFonts w:ascii="Helvetica" w:hAnsi="Helvetica" w:cs="Helvetica"/>
          <w:b/>
          <w:u w:val="single"/>
        </w:rPr>
      </w:pPr>
    </w:p>
    <w:p w14:paraId="0BEA3C9B" w14:textId="77777777" w:rsidR="00E33DE5" w:rsidRPr="003B0BCD" w:rsidRDefault="00E33DE5" w:rsidP="00E33DE5">
      <w:pPr>
        <w:pStyle w:val="Body"/>
        <w:numPr>
          <w:ilvl w:val="0"/>
          <w:numId w:val="41"/>
        </w:numPr>
        <w:rPr>
          <w:rFonts w:hAnsi="Helvetica" w:cs="Helvetica"/>
          <w:b/>
          <w:sz w:val="24"/>
          <w:szCs w:val="24"/>
        </w:rPr>
      </w:pPr>
      <w:r w:rsidRPr="003B0BCD">
        <w:rPr>
          <w:rFonts w:hAnsi="Helvetica" w:cs="Helvetica"/>
          <w:b/>
          <w:sz w:val="24"/>
          <w:szCs w:val="24"/>
        </w:rPr>
        <w:t>Full list of meetings, topics, dates and attendees (including invited guests/ presenters)</w:t>
      </w:r>
    </w:p>
    <w:p w14:paraId="3423C4A6" w14:textId="77777777" w:rsidR="00E33DE5" w:rsidRPr="003B0BCD" w:rsidRDefault="00E33DE5" w:rsidP="00E33DE5">
      <w:pPr>
        <w:pStyle w:val="Body"/>
        <w:rPr>
          <w:rFonts w:hAnsi="Helvetica" w:cs="Helvetica"/>
          <w:sz w:val="24"/>
          <w:szCs w:val="24"/>
        </w:rPr>
      </w:pPr>
    </w:p>
    <w:p w14:paraId="5B3BF2F0" w14:textId="77777777" w:rsidR="00E33DE5" w:rsidRPr="003B0BCD" w:rsidRDefault="00E33DE5" w:rsidP="002A37FE">
      <w:pPr>
        <w:ind w:left="0"/>
        <w:rPr>
          <w:rFonts w:ascii="Helvetica" w:hAnsi="Helvetica" w:cs="Helvetica"/>
          <w:b/>
          <w:bCs/>
        </w:rPr>
      </w:pPr>
      <w:r w:rsidRPr="003B0BCD">
        <w:rPr>
          <w:rFonts w:ascii="Helvetica" w:hAnsi="Helvetica" w:cs="Helvetica"/>
          <w:b/>
        </w:rPr>
        <w:t xml:space="preserve">Meeting 1: </w:t>
      </w:r>
      <w:r w:rsidRPr="003B0BCD">
        <w:rPr>
          <w:rFonts w:ascii="Helvetica" w:hAnsi="Helvetica" w:cs="Helvetica"/>
          <w:b/>
          <w:bCs/>
        </w:rPr>
        <w:t>Supporter Ownership and Engagement Expert Group, 25/11/14</w:t>
      </w:r>
    </w:p>
    <w:p w14:paraId="25E3CAD7" w14:textId="77777777" w:rsidR="00E33DE5" w:rsidRPr="003B0BCD" w:rsidRDefault="00E33DE5" w:rsidP="00E33DE5">
      <w:pPr>
        <w:pStyle w:val="Body"/>
        <w:rPr>
          <w:rFonts w:hAnsi="Helvetica" w:cs="Helvetica"/>
          <w:sz w:val="24"/>
          <w:szCs w:val="24"/>
        </w:rPr>
      </w:pPr>
    </w:p>
    <w:tbl>
      <w:tblPr>
        <w:tblW w:w="8301" w:type="dxa"/>
        <w:tblInd w:w="93" w:type="dxa"/>
        <w:tblLook w:val="04A0" w:firstRow="1" w:lastRow="0" w:firstColumn="1" w:lastColumn="0" w:noHBand="0" w:noVBand="1"/>
      </w:tblPr>
      <w:tblGrid>
        <w:gridCol w:w="3891"/>
        <w:gridCol w:w="4410"/>
      </w:tblGrid>
      <w:tr w:rsidR="00E33DE5" w:rsidRPr="003B0BCD" w14:paraId="30687586" w14:textId="77777777" w:rsidTr="00E33DE5">
        <w:trPr>
          <w:trHeight w:val="293"/>
        </w:trPr>
        <w:tc>
          <w:tcPr>
            <w:tcW w:w="3891" w:type="dxa"/>
            <w:tcBorders>
              <w:top w:val="nil"/>
              <w:left w:val="nil"/>
              <w:bottom w:val="nil"/>
              <w:right w:val="nil"/>
            </w:tcBorders>
            <w:shd w:val="clear" w:color="auto" w:fill="auto"/>
            <w:noWrap/>
            <w:vAlign w:val="bottom"/>
            <w:hideMark/>
          </w:tcPr>
          <w:p w14:paraId="2EE951EE"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Joanna Manning-Cooper</w:t>
            </w:r>
          </w:p>
        </w:tc>
        <w:tc>
          <w:tcPr>
            <w:tcW w:w="4410" w:type="dxa"/>
            <w:tcBorders>
              <w:top w:val="nil"/>
              <w:left w:val="nil"/>
              <w:bottom w:val="nil"/>
              <w:right w:val="nil"/>
            </w:tcBorders>
            <w:shd w:val="clear" w:color="auto" w:fill="auto"/>
            <w:noWrap/>
            <w:vAlign w:val="bottom"/>
            <w:hideMark/>
          </w:tcPr>
          <w:p w14:paraId="47F8D74D"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Chair</w:t>
            </w:r>
          </w:p>
        </w:tc>
      </w:tr>
      <w:tr w:rsidR="00E33DE5" w:rsidRPr="003B0BCD" w14:paraId="17C35C86" w14:textId="77777777" w:rsidTr="00E33DE5">
        <w:trPr>
          <w:trHeight w:val="293"/>
        </w:trPr>
        <w:tc>
          <w:tcPr>
            <w:tcW w:w="3891" w:type="dxa"/>
            <w:tcBorders>
              <w:top w:val="nil"/>
              <w:left w:val="nil"/>
              <w:bottom w:val="nil"/>
              <w:right w:val="nil"/>
            </w:tcBorders>
            <w:shd w:val="clear" w:color="auto" w:fill="auto"/>
            <w:noWrap/>
            <w:vAlign w:val="bottom"/>
            <w:hideMark/>
          </w:tcPr>
          <w:p w14:paraId="32715346"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James MacDougall</w:t>
            </w:r>
          </w:p>
        </w:tc>
        <w:tc>
          <w:tcPr>
            <w:tcW w:w="4410" w:type="dxa"/>
            <w:tcBorders>
              <w:top w:val="nil"/>
              <w:left w:val="nil"/>
              <w:bottom w:val="nil"/>
              <w:right w:val="nil"/>
            </w:tcBorders>
            <w:shd w:val="clear" w:color="auto" w:fill="auto"/>
            <w:noWrap/>
            <w:vAlign w:val="bottom"/>
            <w:hideMark/>
          </w:tcPr>
          <w:p w14:paraId="409463BF"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The FA</w:t>
            </w:r>
          </w:p>
        </w:tc>
      </w:tr>
      <w:tr w:rsidR="00E33DE5" w:rsidRPr="003B0BCD" w14:paraId="51135768" w14:textId="77777777" w:rsidTr="00E33DE5">
        <w:trPr>
          <w:trHeight w:val="293"/>
        </w:trPr>
        <w:tc>
          <w:tcPr>
            <w:tcW w:w="3891" w:type="dxa"/>
            <w:tcBorders>
              <w:top w:val="nil"/>
              <w:left w:val="nil"/>
              <w:bottom w:val="nil"/>
              <w:right w:val="nil"/>
            </w:tcBorders>
            <w:shd w:val="clear" w:color="auto" w:fill="auto"/>
            <w:noWrap/>
            <w:vAlign w:val="bottom"/>
            <w:hideMark/>
          </w:tcPr>
          <w:p w14:paraId="3CC134C1"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Francesca Broadbent</w:t>
            </w:r>
          </w:p>
        </w:tc>
        <w:tc>
          <w:tcPr>
            <w:tcW w:w="4410" w:type="dxa"/>
            <w:tcBorders>
              <w:top w:val="nil"/>
              <w:left w:val="nil"/>
              <w:bottom w:val="nil"/>
              <w:right w:val="nil"/>
            </w:tcBorders>
            <w:shd w:val="clear" w:color="auto" w:fill="auto"/>
            <w:noWrap/>
            <w:vAlign w:val="bottom"/>
            <w:hideMark/>
          </w:tcPr>
          <w:p w14:paraId="5B11B32B"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DCMS</w:t>
            </w:r>
          </w:p>
        </w:tc>
      </w:tr>
      <w:tr w:rsidR="00E33DE5" w:rsidRPr="003B0BCD" w14:paraId="5CE8B55C" w14:textId="77777777" w:rsidTr="00E33DE5">
        <w:trPr>
          <w:trHeight w:val="293"/>
        </w:trPr>
        <w:tc>
          <w:tcPr>
            <w:tcW w:w="3891" w:type="dxa"/>
            <w:tcBorders>
              <w:top w:val="nil"/>
              <w:left w:val="nil"/>
              <w:bottom w:val="nil"/>
              <w:right w:val="nil"/>
            </w:tcBorders>
            <w:shd w:val="clear" w:color="auto" w:fill="auto"/>
            <w:noWrap/>
            <w:vAlign w:val="bottom"/>
            <w:hideMark/>
          </w:tcPr>
          <w:p w14:paraId="6E0D0200"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Sam </w:t>
            </w:r>
            <w:proofErr w:type="spellStart"/>
            <w:r w:rsidRPr="003B0BCD">
              <w:rPr>
                <w:rFonts w:ascii="Helvetica" w:hAnsi="Helvetica" w:cs="Helvetica"/>
                <w:color w:val="000000"/>
              </w:rPr>
              <w:t>Haylen</w:t>
            </w:r>
            <w:proofErr w:type="spellEnd"/>
          </w:p>
        </w:tc>
        <w:tc>
          <w:tcPr>
            <w:tcW w:w="4410" w:type="dxa"/>
            <w:tcBorders>
              <w:top w:val="nil"/>
              <w:left w:val="nil"/>
              <w:bottom w:val="nil"/>
              <w:right w:val="nil"/>
            </w:tcBorders>
            <w:shd w:val="clear" w:color="auto" w:fill="auto"/>
            <w:noWrap/>
            <w:vAlign w:val="bottom"/>
            <w:hideMark/>
          </w:tcPr>
          <w:p w14:paraId="0412B64F"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DCMS</w:t>
            </w:r>
          </w:p>
        </w:tc>
      </w:tr>
      <w:tr w:rsidR="00E33DE5" w:rsidRPr="003B0BCD" w14:paraId="67A9D02A" w14:textId="77777777" w:rsidTr="00E33DE5">
        <w:trPr>
          <w:trHeight w:val="293"/>
        </w:trPr>
        <w:tc>
          <w:tcPr>
            <w:tcW w:w="3891" w:type="dxa"/>
            <w:tcBorders>
              <w:top w:val="nil"/>
              <w:left w:val="nil"/>
              <w:bottom w:val="nil"/>
              <w:right w:val="nil"/>
            </w:tcBorders>
            <w:shd w:val="clear" w:color="auto" w:fill="auto"/>
            <w:noWrap/>
            <w:vAlign w:val="bottom"/>
            <w:hideMark/>
          </w:tcPr>
          <w:p w14:paraId="66828142"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Robin Osterley</w:t>
            </w:r>
          </w:p>
        </w:tc>
        <w:tc>
          <w:tcPr>
            <w:tcW w:w="4410" w:type="dxa"/>
            <w:tcBorders>
              <w:top w:val="nil"/>
              <w:left w:val="nil"/>
              <w:bottom w:val="nil"/>
              <w:right w:val="nil"/>
            </w:tcBorders>
            <w:shd w:val="clear" w:color="auto" w:fill="auto"/>
            <w:noWrap/>
            <w:vAlign w:val="bottom"/>
            <w:hideMark/>
          </w:tcPr>
          <w:p w14:paraId="37A59DF7"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Supporters Direct</w:t>
            </w:r>
          </w:p>
        </w:tc>
      </w:tr>
      <w:tr w:rsidR="00E33DE5" w:rsidRPr="003B0BCD" w14:paraId="20D51FFA" w14:textId="77777777" w:rsidTr="00E33DE5">
        <w:trPr>
          <w:trHeight w:val="293"/>
        </w:trPr>
        <w:tc>
          <w:tcPr>
            <w:tcW w:w="3891" w:type="dxa"/>
            <w:tcBorders>
              <w:top w:val="nil"/>
              <w:left w:val="nil"/>
              <w:bottom w:val="nil"/>
              <w:right w:val="nil"/>
            </w:tcBorders>
            <w:shd w:val="clear" w:color="auto" w:fill="auto"/>
            <w:noWrap/>
            <w:vAlign w:val="bottom"/>
            <w:hideMark/>
          </w:tcPr>
          <w:p w14:paraId="78A3C760"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James </w:t>
            </w:r>
            <w:proofErr w:type="spellStart"/>
            <w:r w:rsidRPr="003B0BCD">
              <w:rPr>
                <w:rFonts w:ascii="Helvetica" w:hAnsi="Helvetica" w:cs="Helvetica"/>
                <w:color w:val="000000"/>
              </w:rPr>
              <w:t>Mathie</w:t>
            </w:r>
            <w:proofErr w:type="spellEnd"/>
          </w:p>
        </w:tc>
        <w:tc>
          <w:tcPr>
            <w:tcW w:w="4410" w:type="dxa"/>
            <w:tcBorders>
              <w:top w:val="nil"/>
              <w:left w:val="nil"/>
              <w:bottom w:val="nil"/>
              <w:right w:val="nil"/>
            </w:tcBorders>
            <w:shd w:val="clear" w:color="auto" w:fill="auto"/>
            <w:noWrap/>
            <w:vAlign w:val="bottom"/>
            <w:hideMark/>
          </w:tcPr>
          <w:p w14:paraId="3E24B233"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Supporters Direct</w:t>
            </w:r>
          </w:p>
        </w:tc>
      </w:tr>
      <w:tr w:rsidR="00E33DE5" w:rsidRPr="003B0BCD" w14:paraId="3DF75EBA" w14:textId="77777777" w:rsidTr="00E33DE5">
        <w:trPr>
          <w:trHeight w:val="293"/>
        </w:trPr>
        <w:tc>
          <w:tcPr>
            <w:tcW w:w="3891" w:type="dxa"/>
            <w:tcBorders>
              <w:top w:val="nil"/>
              <w:left w:val="nil"/>
              <w:bottom w:val="nil"/>
              <w:right w:val="nil"/>
            </w:tcBorders>
            <w:shd w:val="clear" w:color="auto" w:fill="auto"/>
            <w:noWrap/>
            <w:vAlign w:val="bottom"/>
            <w:hideMark/>
          </w:tcPr>
          <w:p w14:paraId="2B387E4E"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Kevin Miles</w:t>
            </w:r>
          </w:p>
        </w:tc>
        <w:tc>
          <w:tcPr>
            <w:tcW w:w="4410" w:type="dxa"/>
            <w:tcBorders>
              <w:top w:val="nil"/>
              <w:left w:val="nil"/>
              <w:bottom w:val="nil"/>
              <w:right w:val="nil"/>
            </w:tcBorders>
            <w:shd w:val="clear" w:color="auto" w:fill="auto"/>
            <w:noWrap/>
            <w:vAlign w:val="bottom"/>
            <w:hideMark/>
          </w:tcPr>
          <w:p w14:paraId="315250ED"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Supporters Federation</w:t>
            </w:r>
          </w:p>
        </w:tc>
      </w:tr>
      <w:tr w:rsidR="00E33DE5" w:rsidRPr="003B0BCD" w14:paraId="19324821" w14:textId="77777777" w:rsidTr="00E33DE5">
        <w:trPr>
          <w:trHeight w:val="293"/>
        </w:trPr>
        <w:tc>
          <w:tcPr>
            <w:tcW w:w="3891" w:type="dxa"/>
            <w:tcBorders>
              <w:top w:val="nil"/>
              <w:left w:val="nil"/>
              <w:bottom w:val="nil"/>
              <w:right w:val="nil"/>
            </w:tcBorders>
            <w:shd w:val="clear" w:color="auto" w:fill="auto"/>
            <w:noWrap/>
            <w:vAlign w:val="bottom"/>
            <w:hideMark/>
          </w:tcPr>
          <w:p w14:paraId="55F9DC1D"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Jonathan Hall</w:t>
            </w:r>
          </w:p>
        </w:tc>
        <w:tc>
          <w:tcPr>
            <w:tcW w:w="4410" w:type="dxa"/>
            <w:tcBorders>
              <w:top w:val="nil"/>
              <w:left w:val="nil"/>
              <w:bottom w:val="nil"/>
              <w:right w:val="nil"/>
            </w:tcBorders>
            <w:shd w:val="clear" w:color="auto" w:fill="auto"/>
            <w:noWrap/>
            <w:vAlign w:val="bottom"/>
            <w:hideMark/>
          </w:tcPr>
          <w:p w14:paraId="6D7E1681"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Association</w:t>
            </w:r>
          </w:p>
        </w:tc>
      </w:tr>
      <w:tr w:rsidR="00E33DE5" w:rsidRPr="003B0BCD" w14:paraId="74D1CF37" w14:textId="77777777" w:rsidTr="00E33DE5">
        <w:trPr>
          <w:trHeight w:val="293"/>
        </w:trPr>
        <w:tc>
          <w:tcPr>
            <w:tcW w:w="3891" w:type="dxa"/>
            <w:tcBorders>
              <w:top w:val="nil"/>
              <w:left w:val="nil"/>
              <w:bottom w:val="nil"/>
              <w:right w:val="nil"/>
            </w:tcBorders>
            <w:shd w:val="clear" w:color="auto" w:fill="auto"/>
            <w:noWrap/>
            <w:vAlign w:val="bottom"/>
            <w:hideMark/>
          </w:tcPr>
          <w:p w14:paraId="3905D7CE"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lastRenderedPageBreak/>
              <w:t>Bill Bush</w:t>
            </w:r>
          </w:p>
        </w:tc>
        <w:tc>
          <w:tcPr>
            <w:tcW w:w="4410" w:type="dxa"/>
            <w:tcBorders>
              <w:top w:val="nil"/>
              <w:left w:val="nil"/>
              <w:bottom w:val="nil"/>
              <w:right w:val="nil"/>
            </w:tcBorders>
            <w:shd w:val="clear" w:color="auto" w:fill="auto"/>
            <w:noWrap/>
            <w:vAlign w:val="bottom"/>
            <w:hideMark/>
          </w:tcPr>
          <w:p w14:paraId="3034CE0E"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Premier League</w:t>
            </w:r>
          </w:p>
        </w:tc>
      </w:tr>
      <w:tr w:rsidR="00E33DE5" w:rsidRPr="003B0BCD" w14:paraId="4FA66101" w14:textId="77777777" w:rsidTr="00E33DE5">
        <w:trPr>
          <w:trHeight w:val="293"/>
        </w:trPr>
        <w:tc>
          <w:tcPr>
            <w:tcW w:w="3891" w:type="dxa"/>
            <w:tcBorders>
              <w:top w:val="nil"/>
              <w:left w:val="nil"/>
              <w:bottom w:val="nil"/>
              <w:right w:val="nil"/>
            </w:tcBorders>
            <w:shd w:val="clear" w:color="auto" w:fill="auto"/>
            <w:noWrap/>
            <w:vAlign w:val="bottom"/>
            <w:hideMark/>
          </w:tcPr>
          <w:p w14:paraId="300772E8"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John Nagle</w:t>
            </w:r>
          </w:p>
        </w:tc>
        <w:tc>
          <w:tcPr>
            <w:tcW w:w="4410" w:type="dxa"/>
            <w:tcBorders>
              <w:top w:val="nil"/>
              <w:left w:val="nil"/>
              <w:bottom w:val="nil"/>
              <w:right w:val="nil"/>
            </w:tcBorders>
            <w:shd w:val="clear" w:color="auto" w:fill="auto"/>
            <w:noWrap/>
            <w:vAlign w:val="bottom"/>
            <w:hideMark/>
          </w:tcPr>
          <w:p w14:paraId="28D006EC"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League</w:t>
            </w:r>
          </w:p>
        </w:tc>
      </w:tr>
      <w:tr w:rsidR="00E33DE5" w:rsidRPr="003B0BCD" w14:paraId="36C1F31A" w14:textId="77777777" w:rsidTr="00E33DE5">
        <w:trPr>
          <w:trHeight w:val="293"/>
        </w:trPr>
        <w:tc>
          <w:tcPr>
            <w:tcW w:w="3891" w:type="dxa"/>
            <w:tcBorders>
              <w:top w:val="nil"/>
              <w:left w:val="nil"/>
              <w:bottom w:val="nil"/>
              <w:right w:val="nil"/>
            </w:tcBorders>
            <w:shd w:val="clear" w:color="auto" w:fill="auto"/>
            <w:noWrap/>
            <w:vAlign w:val="bottom"/>
            <w:hideMark/>
          </w:tcPr>
          <w:p w14:paraId="3CE431F7"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Mike Smith</w:t>
            </w:r>
          </w:p>
        </w:tc>
        <w:tc>
          <w:tcPr>
            <w:tcW w:w="4410" w:type="dxa"/>
            <w:tcBorders>
              <w:top w:val="nil"/>
              <w:left w:val="nil"/>
              <w:bottom w:val="nil"/>
              <w:right w:val="nil"/>
            </w:tcBorders>
            <w:shd w:val="clear" w:color="auto" w:fill="auto"/>
            <w:noWrap/>
            <w:vAlign w:val="bottom"/>
            <w:hideMark/>
          </w:tcPr>
          <w:p w14:paraId="195D98F7"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Conference</w:t>
            </w:r>
          </w:p>
        </w:tc>
      </w:tr>
      <w:tr w:rsidR="00E33DE5" w:rsidRPr="003B0BCD" w14:paraId="3B079A2E" w14:textId="77777777" w:rsidTr="00E33DE5">
        <w:trPr>
          <w:trHeight w:val="293"/>
        </w:trPr>
        <w:tc>
          <w:tcPr>
            <w:tcW w:w="3891" w:type="dxa"/>
            <w:tcBorders>
              <w:top w:val="nil"/>
              <w:left w:val="nil"/>
              <w:bottom w:val="nil"/>
              <w:right w:val="nil"/>
            </w:tcBorders>
            <w:shd w:val="clear" w:color="auto" w:fill="auto"/>
            <w:noWrap/>
            <w:vAlign w:val="bottom"/>
            <w:hideMark/>
          </w:tcPr>
          <w:p w14:paraId="49980F33"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Ashley Brown</w:t>
            </w:r>
          </w:p>
        </w:tc>
        <w:tc>
          <w:tcPr>
            <w:tcW w:w="4410" w:type="dxa"/>
            <w:tcBorders>
              <w:top w:val="nil"/>
              <w:left w:val="nil"/>
              <w:bottom w:val="nil"/>
              <w:right w:val="nil"/>
            </w:tcBorders>
            <w:shd w:val="clear" w:color="auto" w:fill="auto"/>
            <w:noWrap/>
            <w:vAlign w:val="bottom"/>
            <w:hideMark/>
          </w:tcPr>
          <w:p w14:paraId="698C00CD"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Portsmouth ST</w:t>
            </w:r>
          </w:p>
        </w:tc>
      </w:tr>
      <w:tr w:rsidR="00E33DE5" w:rsidRPr="003B0BCD" w14:paraId="19DE7C75" w14:textId="77777777" w:rsidTr="00E33DE5">
        <w:trPr>
          <w:trHeight w:val="293"/>
        </w:trPr>
        <w:tc>
          <w:tcPr>
            <w:tcW w:w="3891" w:type="dxa"/>
            <w:tcBorders>
              <w:top w:val="nil"/>
              <w:left w:val="nil"/>
              <w:bottom w:val="nil"/>
              <w:right w:val="nil"/>
            </w:tcBorders>
            <w:shd w:val="clear" w:color="auto" w:fill="auto"/>
            <w:noWrap/>
            <w:vAlign w:val="bottom"/>
            <w:hideMark/>
          </w:tcPr>
          <w:p w14:paraId="2DB2AB28"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Alan Fox</w:t>
            </w:r>
          </w:p>
        </w:tc>
        <w:tc>
          <w:tcPr>
            <w:tcW w:w="4410" w:type="dxa"/>
            <w:tcBorders>
              <w:top w:val="nil"/>
              <w:left w:val="nil"/>
              <w:bottom w:val="nil"/>
              <w:right w:val="nil"/>
            </w:tcBorders>
            <w:shd w:val="clear" w:color="auto" w:fill="auto"/>
            <w:noWrap/>
            <w:vAlign w:val="bottom"/>
            <w:hideMark/>
          </w:tcPr>
          <w:p w14:paraId="3A5CEC3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Wrexham ST</w:t>
            </w:r>
          </w:p>
        </w:tc>
      </w:tr>
      <w:tr w:rsidR="00E33DE5" w:rsidRPr="003B0BCD" w14:paraId="55842246" w14:textId="77777777" w:rsidTr="00E33DE5">
        <w:trPr>
          <w:trHeight w:val="293"/>
        </w:trPr>
        <w:tc>
          <w:tcPr>
            <w:tcW w:w="3891" w:type="dxa"/>
            <w:tcBorders>
              <w:top w:val="nil"/>
              <w:left w:val="nil"/>
              <w:bottom w:val="nil"/>
              <w:right w:val="nil"/>
            </w:tcBorders>
            <w:shd w:val="clear" w:color="auto" w:fill="auto"/>
            <w:noWrap/>
            <w:vAlign w:val="bottom"/>
            <w:hideMark/>
          </w:tcPr>
          <w:p w14:paraId="075947C2"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Phil </w:t>
            </w:r>
            <w:proofErr w:type="spellStart"/>
            <w:r w:rsidRPr="003B0BCD">
              <w:rPr>
                <w:rFonts w:ascii="Helvetica" w:hAnsi="Helvetica" w:cs="Helvetica"/>
                <w:color w:val="000000"/>
              </w:rPr>
              <w:t>Sumbler</w:t>
            </w:r>
            <w:proofErr w:type="spellEnd"/>
          </w:p>
        </w:tc>
        <w:tc>
          <w:tcPr>
            <w:tcW w:w="4410" w:type="dxa"/>
            <w:tcBorders>
              <w:top w:val="nil"/>
              <w:left w:val="nil"/>
              <w:bottom w:val="nil"/>
              <w:right w:val="nil"/>
            </w:tcBorders>
            <w:shd w:val="clear" w:color="auto" w:fill="auto"/>
            <w:noWrap/>
            <w:vAlign w:val="bottom"/>
            <w:hideMark/>
          </w:tcPr>
          <w:p w14:paraId="07229A3F"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Swansea City ST</w:t>
            </w:r>
          </w:p>
        </w:tc>
      </w:tr>
      <w:tr w:rsidR="00E33DE5" w:rsidRPr="003B0BCD" w14:paraId="0A4723A9" w14:textId="77777777" w:rsidTr="00E33DE5">
        <w:trPr>
          <w:trHeight w:val="293"/>
        </w:trPr>
        <w:tc>
          <w:tcPr>
            <w:tcW w:w="3891" w:type="dxa"/>
            <w:tcBorders>
              <w:top w:val="nil"/>
              <w:left w:val="nil"/>
              <w:bottom w:val="nil"/>
              <w:right w:val="nil"/>
            </w:tcBorders>
            <w:shd w:val="clear" w:color="auto" w:fill="auto"/>
            <w:noWrap/>
            <w:vAlign w:val="bottom"/>
            <w:hideMark/>
          </w:tcPr>
          <w:p w14:paraId="4923CAE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Zoe </w:t>
            </w:r>
            <w:proofErr w:type="spellStart"/>
            <w:r w:rsidRPr="003B0BCD">
              <w:rPr>
                <w:rFonts w:ascii="Helvetica" w:hAnsi="Helvetica" w:cs="Helvetica"/>
                <w:color w:val="000000"/>
              </w:rPr>
              <w:t>Linkson</w:t>
            </w:r>
            <w:proofErr w:type="spellEnd"/>
          </w:p>
        </w:tc>
        <w:tc>
          <w:tcPr>
            <w:tcW w:w="4410" w:type="dxa"/>
            <w:tcBorders>
              <w:top w:val="nil"/>
              <w:left w:val="nil"/>
              <w:bottom w:val="nil"/>
              <w:right w:val="nil"/>
            </w:tcBorders>
            <w:shd w:val="clear" w:color="auto" w:fill="auto"/>
            <w:noWrap/>
            <w:vAlign w:val="bottom"/>
            <w:hideMark/>
          </w:tcPr>
          <w:p w14:paraId="7D2B8981"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Dons ST</w:t>
            </w:r>
          </w:p>
        </w:tc>
      </w:tr>
    </w:tbl>
    <w:p w14:paraId="662FBF5E" w14:textId="77777777" w:rsidR="00E33DE5" w:rsidRPr="003B0BCD" w:rsidRDefault="00E33DE5" w:rsidP="00E33DE5">
      <w:pPr>
        <w:pStyle w:val="Body"/>
        <w:rPr>
          <w:rFonts w:hAnsi="Helvetica" w:cs="Helvetica"/>
          <w:sz w:val="24"/>
          <w:szCs w:val="24"/>
        </w:rPr>
      </w:pPr>
    </w:p>
    <w:p w14:paraId="3B2598DA" w14:textId="77777777" w:rsidR="002A37FE" w:rsidRPr="003B0BCD" w:rsidRDefault="002A37FE" w:rsidP="00E33DE5">
      <w:pPr>
        <w:pStyle w:val="Body"/>
        <w:rPr>
          <w:rFonts w:hAnsi="Helvetica" w:cs="Helvetica"/>
          <w:sz w:val="24"/>
          <w:szCs w:val="24"/>
        </w:rPr>
      </w:pPr>
    </w:p>
    <w:p w14:paraId="50CD6319" w14:textId="77777777" w:rsidR="00E33DE5" w:rsidRPr="003B0BCD" w:rsidRDefault="00E33DE5" w:rsidP="00E33DE5">
      <w:pPr>
        <w:pStyle w:val="Body"/>
        <w:rPr>
          <w:rFonts w:hAnsi="Helvetica" w:cs="Helvetica"/>
          <w:b/>
          <w:sz w:val="24"/>
          <w:szCs w:val="24"/>
        </w:rPr>
      </w:pPr>
      <w:r w:rsidRPr="003B0BCD">
        <w:rPr>
          <w:rFonts w:hAnsi="Helvetica" w:cs="Helvetica"/>
          <w:b/>
          <w:sz w:val="24"/>
          <w:szCs w:val="24"/>
        </w:rPr>
        <w:t>Meeting 2, Insolvency Sub-Group, 22/01/15</w:t>
      </w:r>
    </w:p>
    <w:p w14:paraId="725F89C6" w14:textId="77777777" w:rsidR="00E33DE5" w:rsidRPr="003B0BCD" w:rsidRDefault="00E33DE5" w:rsidP="00E33DE5">
      <w:pPr>
        <w:pStyle w:val="Body"/>
        <w:rPr>
          <w:rFonts w:hAnsi="Helvetica" w:cs="Helvetica"/>
          <w:sz w:val="24"/>
          <w:szCs w:val="24"/>
        </w:rPr>
      </w:pPr>
    </w:p>
    <w:tbl>
      <w:tblPr>
        <w:tblpPr w:leftFromText="180" w:rightFromText="180" w:bottomFromText="110" w:vertAnchor="text"/>
        <w:tblW w:w="7760" w:type="dxa"/>
        <w:tblCellMar>
          <w:left w:w="0" w:type="dxa"/>
          <w:right w:w="0" w:type="dxa"/>
        </w:tblCellMar>
        <w:tblLook w:val="04A0" w:firstRow="1" w:lastRow="0" w:firstColumn="1" w:lastColumn="0" w:noHBand="0" w:noVBand="1"/>
      </w:tblPr>
      <w:tblGrid>
        <w:gridCol w:w="4077"/>
        <w:gridCol w:w="3683"/>
      </w:tblGrid>
      <w:tr w:rsidR="00E33DE5" w:rsidRPr="003B0BCD" w14:paraId="5B8DBA95" w14:textId="77777777" w:rsidTr="00E33DE5">
        <w:trPr>
          <w:trHeight w:val="171"/>
        </w:trPr>
        <w:tc>
          <w:tcPr>
            <w:tcW w:w="4077" w:type="dxa"/>
            <w:noWrap/>
            <w:tcMar>
              <w:top w:w="0" w:type="dxa"/>
              <w:left w:w="108" w:type="dxa"/>
              <w:bottom w:w="0" w:type="dxa"/>
              <w:right w:w="108" w:type="dxa"/>
            </w:tcMar>
            <w:vAlign w:val="bottom"/>
            <w:hideMark/>
          </w:tcPr>
          <w:p w14:paraId="56356D03"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Joanna Manning-Cooper</w:t>
            </w:r>
          </w:p>
        </w:tc>
        <w:tc>
          <w:tcPr>
            <w:tcW w:w="3683" w:type="dxa"/>
            <w:noWrap/>
            <w:tcMar>
              <w:top w:w="0" w:type="dxa"/>
              <w:left w:w="108" w:type="dxa"/>
              <w:bottom w:w="0" w:type="dxa"/>
              <w:right w:w="108" w:type="dxa"/>
            </w:tcMar>
            <w:vAlign w:val="bottom"/>
            <w:hideMark/>
          </w:tcPr>
          <w:p w14:paraId="5AA3DE23"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Chair</w:t>
            </w:r>
          </w:p>
        </w:tc>
      </w:tr>
      <w:tr w:rsidR="00E33DE5" w:rsidRPr="003B0BCD" w14:paraId="650E49A0" w14:textId="77777777" w:rsidTr="00E33DE5">
        <w:trPr>
          <w:trHeight w:val="171"/>
        </w:trPr>
        <w:tc>
          <w:tcPr>
            <w:tcW w:w="4077" w:type="dxa"/>
            <w:noWrap/>
            <w:tcMar>
              <w:top w:w="0" w:type="dxa"/>
              <w:left w:w="108" w:type="dxa"/>
              <w:bottom w:w="0" w:type="dxa"/>
              <w:right w:w="108" w:type="dxa"/>
            </w:tcMar>
            <w:vAlign w:val="bottom"/>
            <w:hideMark/>
          </w:tcPr>
          <w:p w14:paraId="673BC61C"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James MacDougall</w:t>
            </w:r>
          </w:p>
        </w:tc>
        <w:tc>
          <w:tcPr>
            <w:tcW w:w="3683" w:type="dxa"/>
            <w:noWrap/>
            <w:tcMar>
              <w:top w:w="0" w:type="dxa"/>
              <w:left w:w="108" w:type="dxa"/>
              <w:bottom w:w="0" w:type="dxa"/>
              <w:right w:w="108" w:type="dxa"/>
            </w:tcMar>
            <w:vAlign w:val="bottom"/>
            <w:hideMark/>
          </w:tcPr>
          <w:p w14:paraId="7B2C1428"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The FA</w:t>
            </w:r>
          </w:p>
        </w:tc>
      </w:tr>
      <w:tr w:rsidR="00E33DE5" w:rsidRPr="003B0BCD" w14:paraId="623EA5F7" w14:textId="77777777" w:rsidTr="00E33DE5">
        <w:trPr>
          <w:trHeight w:val="171"/>
        </w:trPr>
        <w:tc>
          <w:tcPr>
            <w:tcW w:w="4077" w:type="dxa"/>
            <w:noWrap/>
            <w:tcMar>
              <w:top w:w="0" w:type="dxa"/>
              <w:left w:w="108" w:type="dxa"/>
              <w:bottom w:w="0" w:type="dxa"/>
              <w:right w:w="108" w:type="dxa"/>
            </w:tcMar>
            <w:vAlign w:val="bottom"/>
            <w:hideMark/>
          </w:tcPr>
          <w:p w14:paraId="702B6C2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Sam </w:t>
            </w:r>
            <w:proofErr w:type="spellStart"/>
            <w:r w:rsidRPr="003B0BCD">
              <w:rPr>
                <w:rFonts w:ascii="Helvetica" w:hAnsi="Helvetica" w:cs="Helvetica"/>
                <w:color w:val="000000"/>
              </w:rPr>
              <w:t>Haylen</w:t>
            </w:r>
            <w:proofErr w:type="spellEnd"/>
          </w:p>
        </w:tc>
        <w:tc>
          <w:tcPr>
            <w:tcW w:w="3683" w:type="dxa"/>
            <w:noWrap/>
            <w:tcMar>
              <w:top w:w="0" w:type="dxa"/>
              <w:left w:w="108" w:type="dxa"/>
              <w:bottom w:w="0" w:type="dxa"/>
              <w:right w:w="108" w:type="dxa"/>
            </w:tcMar>
            <w:vAlign w:val="bottom"/>
            <w:hideMark/>
          </w:tcPr>
          <w:p w14:paraId="4CE0AC4B"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DCMS</w:t>
            </w:r>
          </w:p>
        </w:tc>
      </w:tr>
      <w:tr w:rsidR="00E33DE5" w:rsidRPr="003B0BCD" w14:paraId="26903E21" w14:textId="77777777" w:rsidTr="00E33DE5">
        <w:trPr>
          <w:trHeight w:val="171"/>
        </w:trPr>
        <w:tc>
          <w:tcPr>
            <w:tcW w:w="4077" w:type="dxa"/>
            <w:noWrap/>
            <w:tcMar>
              <w:top w:w="0" w:type="dxa"/>
              <w:left w:w="108" w:type="dxa"/>
              <w:bottom w:w="0" w:type="dxa"/>
              <w:right w:w="108" w:type="dxa"/>
            </w:tcMar>
            <w:vAlign w:val="bottom"/>
            <w:hideMark/>
          </w:tcPr>
          <w:p w14:paraId="1871E414"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Official from</w:t>
            </w:r>
          </w:p>
        </w:tc>
        <w:tc>
          <w:tcPr>
            <w:tcW w:w="3683" w:type="dxa"/>
            <w:noWrap/>
            <w:tcMar>
              <w:top w:w="0" w:type="dxa"/>
              <w:left w:w="108" w:type="dxa"/>
              <w:bottom w:w="0" w:type="dxa"/>
              <w:right w:w="108" w:type="dxa"/>
            </w:tcMar>
            <w:vAlign w:val="bottom"/>
            <w:hideMark/>
          </w:tcPr>
          <w:p w14:paraId="64478398"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Insolvency Service</w:t>
            </w:r>
          </w:p>
        </w:tc>
      </w:tr>
      <w:tr w:rsidR="00E33DE5" w:rsidRPr="003B0BCD" w14:paraId="364C6C51" w14:textId="77777777" w:rsidTr="00E33DE5">
        <w:trPr>
          <w:trHeight w:val="171"/>
        </w:trPr>
        <w:tc>
          <w:tcPr>
            <w:tcW w:w="4077" w:type="dxa"/>
            <w:noWrap/>
            <w:tcMar>
              <w:top w:w="0" w:type="dxa"/>
              <w:left w:w="108" w:type="dxa"/>
              <w:bottom w:w="0" w:type="dxa"/>
              <w:right w:w="108" w:type="dxa"/>
            </w:tcMar>
            <w:vAlign w:val="bottom"/>
            <w:hideMark/>
          </w:tcPr>
          <w:p w14:paraId="06AC3EA6"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Official from</w:t>
            </w:r>
          </w:p>
        </w:tc>
        <w:tc>
          <w:tcPr>
            <w:tcW w:w="3683" w:type="dxa"/>
            <w:noWrap/>
            <w:tcMar>
              <w:top w:w="0" w:type="dxa"/>
              <w:left w:w="108" w:type="dxa"/>
              <w:bottom w:w="0" w:type="dxa"/>
              <w:right w:w="108" w:type="dxa"/>
            </w:tcMar>
            <w:vAlign w:val="bottom"/>
            <w:hideMark/>
          </w:tcPr>
          <w:p w14:paraId="18EC24CC"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HMRC</w:t>
            </w:r>
          </w:p>
        </w:tc>
      </w:tr>
      <w:tr w:rsidR="00E33DE5" w:rsidRPr="003B0BCD" w14:paraId="22D07E39" w14:textId="77777777" w:rsidTr="00E33DE5">
        <w:trPr>
          <w:trHeight w:val="171"/>
        </w:trPr>
        <w:tc>
          <w:tcPr>
            <w:tcW w:w="4077" w:type="dxa"/>
            <w:noWrap/>
            <w:tcMar>
              <w:top w:w="0" w:type="dxa"/>
              <w:left w:w="108" w:type="dxa"/>
              <w:bottom w:w="0" w:type="dxa"/>
              <w:right w:w="108" w:type="dxa"/>
            </w:tcMar>
            <w:vAlign w:val="bottom"/>
            <w:hideMark/>
          </w:tcPr>
          <w:p w14:paraId="2CE440D6"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Nick </w:t>
            </w:r>
            <w:proofErr w:type="spellStart"/>
            <w:r w:rsidRPr="003B0BCD">
              <w:rPr>
                <w:rFonts w:ascii="Helvetica" w:hAnsi="Helvetica" w:cs="Helvetica"/>
                <w:color w:val="000000"/>
              </w:rPr>
              <w:t>Igoe</w:t>
            </w:r>
            <w:proofErr w:type="spellEnd"/>
          </w:p>
        </w:tc>
        <w:tc>
          <w:tcPr>
            <w:tcW w:w="3683" w:type="dxa"/>
            <w:noWrap/>
            <w:tcMar>
              <w:top w:w="0" w:type="dxa"/>
              <w:left w:w="108" w:type="dxa"/>
              <w:bottom w:w="0" w:type="dxa"/>
              <w:right w:w="108" w:type="dxa"/>
            </w:tcMar>
            <w:vAlign w:val="bottom"/>
            <w:hideMark/>
          </w:tcPr>
          <w:p w14:paraId="4B980A50"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Supporters Direct</w:t>
            </w:r>
          </w:p>
        </w:tc>
      </w:tr>
      <w:tr w:rsidR="00E33DE5" w:rsidRPr="003B0BCD" w14:paraId="47434E82" w14:textId="77777777" w:rsidTr="00E33DE5">
        <w:trPr>
          <w:trHeight w:val="171"/>
        </w:trPr>
        <w:tc>
          <w:tcPr>
            <w:tcW w:w="4077" w:type="dxa"/>
            <w:noWrap/>
            <w:tcMar>
              <w:top w:w="0" w:type="dxa"/>
              <w:left w:w="108" w:type="dxa"/>
              <w:bottom w:w="0" w:type="dxa"/>
              <w:right w:w="108" w:type="dxa"/>
            </w:tcMar>
            <w:vAlign w:val="bottom"/>
            <w:hideMark/>
          </w:tcPr>
          <w:p w14:paraId="33871E69"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James </w:t>
            </w:r>
            <w:proofErr w:type="spellStart"/>
            <w:r w:rsidRPr="003B0BCD">
              <w:rPr>
                <w:rFonts w:ascii="Helvetica" w:hAnsi="Helvetica" w:cs="Helvetica"/>
                <w:color w:val="000000"/>
              </w:rPr>
              <w:t>Mathie</w:t>
            </w:r>
            <w:proofErr w:type="spellEnd"/>
          </w:p>
        </w:tc>
        <w:tc>
          <w:tcPr>
            <w:tcW w:w="3683" w:type="dxa"/>
            <w:noWrap/>
            <w:tcMar>
              <w:top w:w="0" w:type="dxa"/>
              <w:left w:w="108" w:type="dxa"/>
              <w:bottom w:w="0" w:type="dxa"/>
              <w:right w:w="108" w:type="dxa"/>
            </w:tcMar>
            <w:vAlign w:val="bottom"/>
            <w:hideMark/>
          </w:tcPr>
          <w:p w14:paraId="61A6637B"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Supporters Direct</w:t>
            </w:r>
          </w:p>
        </w:tc>
      </w:tr>
      <w:tr w:rsidR="00E33DE5" w:rsidRPr="003B0BCD" w14:paraId="7B2ED1D8" w14:textId="77777777" w:rsidTr="00E33DE5">
        <w:trPr>
          <w:trHeight w:val="171"/>
        </w:trPr>
        <w:tc>
          <w:tcPr>
            <w:tcW w:w="4077" w:type="dxa"/>
            <w:noWrap/>
            <w:tcMar>
              <w:top w:w="0" w:type="dxa"/>
              <w:left w:w="108" w:type="dxa"/>
              <w:bottom w:w="0" w:type="dxa"/>
              <w:right w:w="108" w:type="dxa"/>
            </w:tcMar>
            <w:vAlign w:val="bottom"/>
            <w:hideMark/>
          </w:tcPr>
          <w:p w14:paraId="7C27AF7C"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Tim </w:t>
            </w:r>
            <w:proofErr w:type="spellStart"/>
            <w:r w:rsidRPr="003B0BCD">
              <w:rPr>
                <w:rFonts w:ascii="Helvetica" w:hAnsi="Helvetica" w:cs="Helvetica"/>
                <w:color w:val="000000"/>
              </w:rPr>
              <w:t>Hillyer</w:t>
            </w:r>
            <w:proofErr w:type="spellEnd"/>
          </w:p>
        </w:tc>
        <w:tc>
          <w:tcPr>
            <w:tcW w:w="3683" w:type="dxa"/>
            <w:noWrap/>
            <w:tcMar>
              <w:top w:w="0" w:type="dxa"/>
              <w:left w:w="108" w:type="dxa"/>
              <w:bottom w:w="0" w:type="dxa"/>
              <w:right w:w="108" w:type="dxa"/>
            </w:tcMar>
            <w:vAlign w:val="bottom"/>
            <w:hideMark/>
          </w:tcPr>
          <w:p w14:paraId="19841538"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Supporters Federation</w:t>
            </w:r>
          </w:p>
        </w:tc>
      </w:tr>
      <w:tr w:rsidR="00E33DE5" w:rsidRPr="003B0BCD" w14:paraId="39218B6D" w14:textId="77777777" w:rsidTr="00E33DE5">
        <w:trPr>
          <w:trHeight w:val="171"/>
        </w:trPr>
        <w:tc>
          <w:tcPr>
            <w:tcW w:w="4077" w:type="dxa"/>
            <w:noWrap/>
            <w:tcMar>
              <w:top w:w="0" w:type="dxa"/>
              <w:left w:w="108" w:type="dxa"/>
              <w:bottom w:w="0" w:type="dxa"/>
              <w:right w:w="108" w:type="dxa"/>
            </w:tcMar>
            <w:vAlign w:val="bottom"/>
            <w:hideMark/>
          </w:tcPr>
          <w:p w14:paraId="4E3536C4"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Neil Prescott</w:t>
            </w:r>
          </w:p>
        </w:tc>
        <w:tc>
          <w:tcPr>
            <w:tcW w:w="3683" w:type="dxa"/>
            <w:noWrap/>
            <w:tcMar>
              <w:top w:w="0" w:type="dxa"/>
              <w:left w:w="108" w:type="dxa"/>
              <w:bottom w:w="0" w:type="dxa"/>
              <w:right w:w="108" w:type="dxa"/>
            </w:tcMar>
            <w:vAlign w:val="bottom"/>
            <w:hideMark/>
          </w:tcPr>
          <w:p w14:paraId="6A82DB3C"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Association</w:t>
            </w:r>
          </w:p>
        </w:tc>
      </w:tr>
      <w:tr w:rsidR="00E33DE5" w:rsidRPr="003B0BCD" w14:paraId="1BBA6858" w14:textId="77777777" w:rsidTr="00E33DE5">
        <w:trPr>
          <w:trHeight w:val="171"/>
        </w:trPr>
        <w:tc>
          <w:tcPr>
            <w:tcW w:w="4077" w:type="dxa"/>
            <w:noWrap/>
            <w:tcMar>
              <w:top w:w="0" w:type="dxa"/>
              <w:left w:w="108" w:type="dxa"/>
              <w:bottom w:w="0" w:type="dxa"/>
              <w:right w:w="108" w:type="dxa"/>
            </w:tcMar>
            <w:vAlign w:val="bottom"/>
            <w:hideMark/>
          </w:tcPr>
          <w:p w14:paraId="56EEAD63"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Bill Bush</w:t>
            </w:r>
          </w:p>
        </w:tc>
        <w:tc>
          <w:tcPr>
            <w:tcW w:w="3683" w:type="dxa"/>
            <w:noWrap/>
            <w:tcMar>
              <w:top w:w="0" w:type="dxa"/>
              <w:left w:w="108" w:type="dxa"/>
              <w:bottom w:w="0" w:type="dxa"/>
              <w:right w:w="108" w:type="dxa"/>
            </w:tcMar>
            <w:vAlign w:val="bottom"/>
            <w:hideMark/>
          </w:tcPr>
          <w:p w14:paraId="1D7E922C"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Premier League</w:t>
            </w:r>
          </w:p>
        </w:tc>
      </w:tr>
      <w:tr w:rsidR="00E33DE5" w:rsidRPr="003B0BCD" w14:paraId="2AF60A01" w14:textId="77777777" w:rsidTr="00E33DE5">
        <w:trPr>
          <w:trHeight w:val="171"/>
        </w:trPr>
        <w:tc>
          <w:tcPr>
            <w:tcW w:w="4077" w:type="dxa"/>
            <w:noWrap/>
            <w:tcMar>
              <w:top w:w="0" w:type="dxa"/>
              <w:left w:w="108" w:type="dxa"/>
              <w:bottom w:w="0" w:type="dxa"/>
              <w:right w:w="108" w:type="dxa"/>
            </w:tcMar>
            <w:vAlign w:val="bottom"/>
            <w:hideMark/>
          </w:tcPr>
          <w:p w14:paraId="5941C0F3"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John Nagle</w:t>
            </w:r>
          </w:p>
        </w:tc>
        <w:tc>
          <w:tcPr>
            <w:tcW w:w="3683" w:type="dxa"/>
            <w:noWrap/>
            <w:tcMar>
              <w:top w:w="0" w:type="dxa"/>
              <w:left w:w="108" w:type="dxa"/>
              <w:bottom w:w="0" w:type="dxa"/>
              <w:right w:w="108" w:type="dxa"/>
            </w:tcMar>
            <w:vAlign w:val="bottom"/>
            <w:hideMark/>
          </w:tcPr>
          <w:p w14:paraId="4A9400F8"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League</w:t>
            </w:r>
          </w:p>
        </w:tc>
      </w:tr>
      <w:tr w:rsidR="00E33DE5" w:rsidRPr="003B0BCD" w14:paraId="5D3067B1" w14:textId="77777777" w:rsidTr="00E33DE5">
        <w:trPr>
          <w:trHeight w:val="171"/>
        </w:trPr>
        <w:tc>
          <w:tcPr>
            <w:tcW w:w="4077" w:type="dxa"/>
            <w:noWrap/>
            <w:tcMar>
              <w:top w:w="0" w:type="dxa"/>
              <w:left w:w="108" w:type="dxa"/>
              <w:bottom w:w="0" w:type="dxa"/>
              <w:right w:w="108" w:type="dxa"/>
            </w:tcMar>
            <w:vAlign w:val="bottom"/>
            <w:hideMark/>
          </w:tcPr>
          <w:p w14:paraId="3BEA8F0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Shaun Harvey</w:t>
            </w:r>
          </w:p>
        </w:tc>
        <w:tc>
          <w:tcPr>
            <w:tcW w:w="3683" w:type="dxa"/>
            <w:noWrap/>
            <w:tcMar>
              <w:top w:w="0" w:type="dxa"/>
              <w:left w:w="108" w:type="dxa"/>
              <w:bottom w:w="0" w:type="dxa"/>
              <w:right w:w="108" w:type="dxa"/>
            </w:tcMar>
            <w:vAlign w:val="bottom"/>
            <w:hideMark/>
          </w:tcPr>
          <w:p w14:paraId="307D97AC"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League</w:t>
            </w:r>
          </w:p>
        </w:tc>
      </w:tr>
      <w:tr w:rsidR="00E33DE5" w:rsidRPr="003B0BCD" w14:paraId="31C76719" w14:textId="77777777" w:rsidTr="00E33DE5">
        <w:trPr>
          <w:trHeight w:val="171"/>
        </w:trPr>
        <w:tc>
          <w:tcPr>
            <w:tcW w:w="4077" w:type="dxa"/>
            <w:noWrap/>
            <w:tcMar>
              <w:top w:w="0" w:type="dxa"/>
              <w:left w:w="108" w:type="dxa"/>
              <w:bottom w:w="0" w:type="dxa"/>
              <w:right w:w="108" w:type="dxa"/>
            </w:tcMar>
            <w:vAlign w:val="bottom"/>
            <w:hideMark/>
          </w:tcPr>
          <w:p w14:paraId="2506D2B6"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Ashley Brown</w:t>
            </w:r>
          </w:p>
        </w:tc>
        <w:tc>
          <w:tcPr>
            <w:tcW w:w="3683" w:type="dxa"/>
            <w:noWrap/>
            <w:tcMar>
              <w:top w:w="0" w:type="dxa"/>
              <w:left w:w="108" w:type="dxa"/>
              <w:bottom w:w="0" w:type="dxa"/>
              <w:right w:w="108" w:type="dxa"/>
            </w:tcMar>
            <w:vAlign w:val="bottom"/>
            <w:hideMark/>
          </w:tcPr>
          <w:p w14:paraId="11CE48B1"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Portsmouth ST</w:t>
            </w:r>
          </w:p>
        </w:tc>
      </w:tr>
      <w:tr w:rsidR="00E33DE5" w:rsidRPr="003B0BCD" w14:paraId="68A4DAE2" w14:textId="77777777" w:rsidTr="00E33DE5">
        <w:trPr>
          <w:trHeight w:val="171"/>
        </w:trPr>
        <w:tc>
          <w:tcPr>
            <w:tcW w:w="4077" w:type="dxa"/>
            <w:noWrap/>
            <w:tcMar>
              <w:top w:w="0" w:type="dxa"/>
              <w:left w:w="108" w:type="dxa"/>
              <w:bottom w:w="0" w:type="dxa"/>
              <w:right w:w="108" w:type="dxa"/>
            </w:tcMar>
            <w:vAlign w:val="bottom"/>
            <w:hideMark/>
          </w:tcPr>
          <w:p w14:paraId="49CAF7C8"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Zoe </w:t>
            </w:r>
            <w:proofErr w:type="spellStart"/>
            <w:r w:rsidRPr="003B0BCD">
              <w:rPr>
                <w:rFonts w:ascii="Helvetica" w:hAnsi="Helvetica" w:cs="Helvetica"/>
                <w:color w:val="000000"/>
              </w:rPr>
              <w:t>Linkson</w:t>
            </w:r>
            <w:proofErr w:type="spellEnd"/>
          </w:p>
        </w:tc>
        <w:tc>
          <w:tcPr>
            <w:tcW w:w="3683" w:type="dxa"/>
            <w:noWrap/>
            <w:tcMar>
              <w:top w:w="0" w:type="dxa"/>
              <w:left w:w="108" w:type="dxa"/>
              <w:bottom w:w="0" w:type="dxa"/>
              <w:right w:w="108" w:type="dxa"/>
            </w:tcMar>
            <w:vAlign w:val="bottom"/>
            <w:hideMark/>
          </w:tcPr>
          <w:p w14:paraId="0A909B5C"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Dons ST</w:t>
            </w:r>
          </w:p>
        </w:tc>
      </w:tr>
      <w:tr w:rsidR="00E33DE5" w:rsidRPr="003B0BCD" w14:paraId="0AE18FA6" w14:textId="77777777" w:rsidTr="00E33DE5">
        <w:trPr>
          <w:trHeight w:val="171"/>
        </w:trPr>
        <w:tc>
          <w:tcPr>
            <w:tcW w:w="4077" w:type="dxa"/>
            <w:noWrap/>
            <w:tcMar>
              <w:top w:w="0" w:type="dxa"/>
              <w:left w:w="108" w:type="dxa"/>
              <w:bottom w:w="0" w:type="dxa"/>
              <w:right w:w="108" w:type="dxa"/>
            </w:tcMar>
            <w:vAlign w:val="bottom"/>
          </w:tcPr>
          <w:p w14:paraId="176DEE5D"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Tim Jones</w:t>
            </w:r>
          </w:p>
        </w:tc>
        <w:tc>
          <w:tcPr>
            <w:tcW w:w="3683" w:type="dxa"/>
            <w:noWrap/>
            <w:tcMar>
              <w:top w:w="0" w:type="dxa"/>
              <w:left w:w="108" w:type="dxa"/>
              <w:bottom w:w="0" w:type="dxa"/>
              <w:right w:w="108" w:type="dxa"/>
            </w:tcMar>
            <w:vAlign w:val="bottom"/>
          </w:tcPr>
          <w:p w14:paraId="6F5E2C97"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Independent legal advisor</w:t>
            </w:r>
          </w:p>
        </w:tc>
      </w:tr>
    </w:tbl>
    <w:p w14:paraId="0A509146" w14:textId="77777777" w:rsidR="00E33DE5" w:rsidRPr="003B0BCD" w:rsidRDefault="00E33DE5" w:rsidP="00E33DE5">
      <w:pPr>
        <w:pStyle w:val="Body"/>
        <w:rPr>
          <w:rFonts w:hAnsi="Helvetica" w:cs="Helvetica"/>
          <w:sz w:val="24"/>
          <w:szCs w:val="24"/>
        </w:rPr>
      </w:pPr>
    </w:p>
    <w:p w14:paraId="4FE1E639" w14:textId="77777777" w:rsidR="00E33DE5" w:rsidRPr="003B0BCD" w:rsidRDefault="00E33DE5" w:rsidP="00E33DE5">
      <w:pPr>
        <w:pStyle w:val="Body"/>
        <w:rPr>
          <w:rFonts w:hAnsi="Helvetica" w:cs="Helvetica"/>
          <w:sz w:val="24"/>
          <w:szCs w:val="24"/>
        </w:rPr>
      </w:pPr>
    </w:p>
    <w:p w14:paraId="2849F09A" w14:textId="77777777" w:rsidR="00E33DE5" w:rsidRPr="003B0BCD" w:rsidRDefault="00E33DE5" w:rsidP="00E33DE5">
      <w:pPr>
        <w:pStyle w:val="Body"/>
        <w:rPr>
          <w:rFonts w:hAnsi="Helvetica" w:cs="Helvetica"/>
          <w:b/>
          <w:sz w:val="24"/>
          <w:szCs w:val="24"/>
        </w:rPr>
      </w:pPr>
    </w:p>
    <w:p w14:paraId="379FF9E5" w14:textId="77777777" w:rsidR="00E33DE5" w:rsidRPr="003B0BCD" w:rsidRDefault="00E33DE5" w:rsidP="00E33DE5">
      <w:pPr>
        <w:rPr>
          <w:rFonts w:ascii="Helvetica" w:hAnsi="Helvetica" w:cs="Helvetica"/>
          <w:b/>
          <w:bCs/>
        </w:rPr>
      </w:pPr>
    </w:p>
    <w:p w14:paraId="0F4297A4" w14:textId="77777777" w:rsidR="00E33DE5" w:rsidRPr="003B0BCD" w:rsidRDefault="00E33DE5" w:rsidP="00E33DE5">
      <w:pPr>
        <w:rPr>
          <w:rFonts w:ascii="Helvetica" w:hAnsi="Helvetica" w:cs="Helvetica"/>
          <w:b/>
          <w:bCs/>
        </w:rPr>
      </w:pPr>
    </w:p>
    <w:p w14:paraId="08C03311" w14:textId="77777777" w:rsidR="00E33DE5" w:rsidRPr="003B0BCD" w:rsidRDefault="00E33DE5" w:rsidP="00E33DE5">
      <w:pPr>
        <w:rPr>
          <w:rFonts w:ascii="Helvetica" w:hAnsi="Helvetica" w:cs="Helvetica"/>
          <w:b/>
          <w:bCs/>
        </w:rPr>
      </w:pPr>
    </w:p>
    <w:p w14:paraId="5073C766" w14:textId="77777777" w:rsidR="00E33DE5" w:rsidRPr="003B0BCD" w:rsidRDefault="00E33DE5" w:rsidP="00E33DE5">
      <w:pPr>
        <w:rPr>
          <w:rFonts w:ascii="Helvetica" w:hAnsi="Helvetica" w:cs="Helvetica"/>
          <w:b/>
          <w:bCs/>
        </w:rPr>
      </w:pPr>
    </w:p>
    <w:p w14:paraId="04B5850D" w14:textId="77777777" w:rsidR="00E33DE5" w:rsidRPr="003B0BCD" w:rsidRDefault="00E33DE5" w:rsidP="00E33DE5">
      <w:pPr>
        <w:rPr>
          <w:rFonts w:ascii="Helvetica" w:hAnsi="Helvetica" w:cs="Helvetica"/>
          <w:b/>
          <w:bCs/>
        </w:rPr>
      </w:pPr>
    </w:p>
    <w:p w14:paraId="42BDF3E7" w14:textId="77777777" w:rsidR="00E33DE5" w:rsidRPr="003B0BCD" w:rsidRDefault="00E33DE5" w:rsidP="00E33DE5">
      <w:pPr>
        <w:rPr>
          <w:rFonts w:ascii="Helvetica" w:hAnsi="Helvetica" w:cs="Helvetica"/>
          <w:b/>
          <w:bCs/>
        </w:rPr>
      </w:pPr>
    </w:p>
    <w:p w14:paraId="0C42B6E5" w14:textId="77777777" w:rsidR="00E33DE5" w:rsidRPr="003B0BCD" w:rsidRDefault="00E33DE5" w:rsidP="00E33DE5">
      <w:pPr>
        <w:rPr>
          <w:rFonts w:ascii="Helvetica" w:hAnsi="Helvetica" w:cs="Helvetica"/>
          <w:b/>
          <w:bCs/>
        </w:rPr>
      </w:pPr>
    </w:p>
    <w:p w14:paraId="766F17BA" w14:textId="77777777" w:rsidR="00E33DE5" w:rsidRPr="003B0BCD" w:rsidRDefault="00E33DE5" w:rsidP="00E33DE5">
      <w:pPr>
        <w:rPr>
          <w:rFonts w:ascii="Helvetica" w:hAnsi="Helvetica" w:cs="Helvetica"/>
          <w:b/>
          <w:bCs/>
        </w:rPr>
      </w:pPr>
    </w:p>
    <w:p w14:paraId="7E82EC80" w14:textId="77777777" w:rsidR="002A37FE" w:rsidRPr="003B0BCD" w:rsidRDefault="002A37FE" w:rsidP="002A37FE">
      <w:pPr>
        <w:ind w:left="0"/>
        <w:rPr>
          <w:rFonts w:ascii="Helvetica" w:hAnsi="Helvetica" w:cs="Helvetica"/>
          <w:b/>
          <w:bCs/>
        </w:rPr>
      </w:pPr>
    </w:p>
    <w:p w14:paraId="7FB7D917" w14:textId="77777777" w:rsidR="002A37FE" w:rsidRPr="003B0BCD" w:rsidRDefault="002A37FE" w:rsidP="00E33DE5">
      <w:pPr>
        <w:rPr>
          <w:rFonts w:ascii="Helvetica" w:hAnsi="Helvetica" w:cs="Helvetica"/>
          <w:b/>
          <w:bCs/>
        </w:rPr>
      </w:pPr>
    </w:p>
    <w:p w14:paraId="4B104B74" w14:textId="77777777" w:rsidR="002A37FE" w:rsidRPr="003B0BCD" w:rsidRDefault="002A37FE" w:rsidP="00E33DE5">
      <w:pPr>
        <w:rPr>
          <w:rFonts w:ascii="Helvetica" w:hAnsi="Helvetica" w:cs="Helvetica"/>
          <w:b/>
          <w:bCs/>
        </w:rPr>
      </w:pPr>
    </w:p>
    <w:p w14:paraId="4B2B83F8" w14:textId="77777777" w:rsidR="002A37FE" w:rsidRPr="003B0BCD" w:rsidRDefault="002A37FE" w:rsidP="00E33DE5">
      <w:pPr>
        <w:rPr>
          <w:rFonts w:ascii="Helvetica" w:hAnsi="Helvetica" w:cs="Helvetica"/>
          <w:b/>
          <w:bCs/>
        </w:rPr>
      </w:pPr>
    </w:p>
    <w:p w14:paraId="5F72B156" w14:textId="77777777" w:rsidR="002A37FE" w:rsidRPr="003B0BCD" w:rsidRDefault="002A37FE" w:rsidP="00E33DE5">
      <w:pPr>
        <w:rPr>
          <w:rFonts w:ascii="Helvetica" w:hAnsi="Helvetica" w:cs="Helvetica"/>
          <w:b/>
          <w:bCs/>
        </w:rPr>
      </w:pPr>
    </w:p>
    <w:p w14:paraId="2476803A" w14:textId="77777777" w:rsidR="002A37FE" w:rsidRPr="003B0BCD" w:rsidRDefault="002A37FE" w:rsidP="00E33DE5">
      <w:pPr>
        <w:rPr>
          <w:rFonts w:ascii="Helvetica" w:hAnsi="Helvetica" w:cs="Helvetica"/>
          <w:b/>
          <w:bCs/>
        </w:rPr>
      </w:pPr>
    </w:p>
    <w:p w14:paraId="509C78F9" w14:textId="77777777" w:rsidR="00E33DE5" w:rsidRPr="003B0BCD" w:rsidRDefault="00E33DE5" w:rsidP="002A37FE">
      <w:pPr>
        <w:ind w:left="0"/>
        <w:rPr>
          <w:rFonts w:ascii="Helvetica" w:hAnsi="Helvetica" w:cs="Helvetica"/>
          <w:b/>
          <w:bCs/>
        </w:rPr>
      </w:pPr>
      <w:r w:rsidRPr="003B0BCD">
        <w:rPr>
          <w:rFonts w:ascii="Helvetica" w:hAnsi="Helvetica" w:cs="Helvetica"/>
          <w:b/>
          <w:bCs/>
        </w:rPr>
        <w:t>Meeting 3, Taxation, Financial and Legal Sub-Group, 30/01/15</w:t>
      </w:r>
    </w:p>
    <w:p w14:paraId="1DD9C465" w14:textId="77777777" w:rsidR="00E33DE5" w:rsidRPr="003B0BCD" w:rsidRDefault="00E33DE5" w:rsidP="00E33DE5">
      <w:pPr>
        <w:pStyle w:val="Body"/>
        <w:rPr>
          <w:rFonts w:hAnsi="Helvetica" w:cs="Helvetica"/>
          <w:b/>
          <w:sz w:val="24"/>
          <w:szCs w:val="24"/>
        </w:rPr>
      </w:pPr>
    </w:p>
    <w:tbl>
      <w:tblPr>
        <w:tblpPr w:leftFromText="180" w:rightFromText="180" w:bottomFromText="110" w:vertAnchor="text" w:horzAnchor="margin" w:tblpY="38"/>
        <w:tblW w:w="7710" w:type="dxa"/>
        <w:tblCellMar>
          <w:left w:w="0" w:type="dxa"/>
          <w:right w:w="0" w:type="dxa"/>
        </w:tblCellMar>
        <w:tblLook w:val="04A0" w:firstRow="1" w:lastRow="0" w:firstColumn="1" w:lastColumn="0" w:noHBand="0" w:noVBand="1"/>
      </w:tblPr>
      <w:tblGrid>
        <w:gridCol w:w="4077"/>
        <w:gridCol w:w="3633"/>
      </w:tblGrid>
      <w:tr w:rsidR="00E33DE5" w:rsidRPr="003B0BCD" w14:paraId="1C362CC4" w14:textId="77777777" w:rsidTr="00E33DE5">
        <w:trPr>
          <w:trHeight w:val="169"/>
        </w:trPr>
        <w:tc>
          <w:tcPr>
            <w:tcW w:w="4077" w:type="dxa"/>
            <w:noWrap/>
            <w:tcMar>
              <w:top w:w="0" w:type="dxa"/>
              <w:left w:w="108" w:type="dxa"/>
              <w:bottom w:w="0" w:type="dxa"/>
              <w:right w:w="108" w:type="dxa"/>
            </w:tcMar>
            <w:vAlign w:val="bottom"/>
            <w:hideMark/>
          </w:tcPr>
          <w:p w14:paraId="46502BA9"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Joanna Manning-Cooper</w:t>
            </w:r>
          </w:p>
        </w:tc>
        <w:tc>
          <w:tcPr>
            <w:tcW w:w="3633" w:type="dxa"/>
            <w:noWrap/>
            <w:tcMar>
              <w:top w:w="0" w:type="dxa"/>
              <w:left w:w="108" w:type="dxa"/>
              <w:bottom w:w="0" w:type="dxa"/>
              <w:right w:w="108" w:type="dxa"/>
            </w:tcMar>
            <w:vAlign w:val="bottom"/>
            <w:hideMark/>
          </w:tcPr>
          <w:p w14:paraId="0CA7CB7D"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Chair</w:t>
            </w:r>
          </w:p>
        </w:tc>
      </w:tr>
      <w:tr w:rsidR="00E33DE5" w:rsidRPr="003B0BCD" w14:paraId="7BB5C5FD" w14:textId="77777777" w:rsidTr="00E33DE5">
        <w:trPr>
          <w:trHeight w:val="169"/>
        </w:trPr>
        <w:tc>
          <w:tcPr>
            <w:tcW w:w="4077" w:type="dxa"/>
            <w:noWrap/>
            <w:tcMar>
              <w:top w:w="0" w:type="dxa"/>
              <w:left w:w="108" w:type="dxa"/>
              <w:bottom w:w="0" w:type="dxa"/>
              <w:right w:w="108" w:type="dxa"/>
            </w:tcMar>
            <w:vAlign w:val="bottom"/>
            <w:hideMark/>
          </w:tcPr>
          <w:p w14:paraId="65601113"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James MacDougall</w:t>
            </w:r>
          </w:p>
        </w:tc>
        <w:tc>
          <w:tcPr>
            <w:tcW w:w="3633" w:type="dxa"/>
            <w:noWrap/>
            <w:tcMar>
              <w:top w:w="0" w:type="dxa"/>
              <w:left w:w="108" w:type="dxa"/>
              <w:bottom w:w="0" w:type="dxa"/>
              <w:right w:w="108" w:type="dxa"/>
            </w:tcMar>
            <w:vAlign w:val="bottom"/>
            <w:hideMark/>
          </w:tcPr>
          <w:p w14:paraId="317BF6BF" w14:textId="0007827D" w:rsidR="00E33DE5" w:rsidRPr="003B0BCD" w:rsidRDefault="002A37FE" w:rsidP="002A37FE">
            <w:pPr>
              <w:ind w:left="0"/>
              <w:rPr>
                <w:rFonts w:ascii="Helvetica" w:hAnsi="Helvetica" w:cs="Helvetica"/>
                <w:color w:val="000000"/>
              </w:rPr>
            </w:pPr>
            <w:r w:rsidRPr="003B0BCD">
              <w:rPr>
                <w:rFonts w:ascii="Helvetica" w:hAnsi="Helvetica" w:cs="Helvetica"/>
                <w:color w:val="000000"/>
              </w:rPr>
              <w:t>The FA</w:t>
            </w:r>
          </w:p>
        </w:tc>
      </w:tr>
      <w:tr w:rsidR="00E33DE5" w:rsidRPr="003B0BCD" w14:paraId="771DB118" w14:textId="77777777" w:rsidTr="00E33DE5">
        <w:trPr>
          <w:trHeight w:val="169"/>
        </w:trPr>
        <w:tc>
          <w:tcPr>
            <w:tcW w:w="4077" w:type="dxa"/>
            <w:noWrap/>
            <w:tcMar>
              <w:top w:w="0" w:type="dxa"/>
              <w:left w:w="108" w:type="dxa"/>
              <w:bottom w:w="0" w:type="dxa"/>
              <w:right w:w="108" w:type="dxa"/>
            </w:tcMar>
            <w:vAlign w:val="bottom"/>
            <w:hideMark/>
          </w:tcPr>
          <w:p w14:paraId="07797B7E"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Sam </w:t>
            </w:r>
            <w:proofErr w:type="spellStart"/>
            <w:r w:rsidRPr="003B0BCD">
              <w:rPr>
                <w:rFonts w:ascii="Helvetica" w:hAnsi="Helvetica" w:cs="Helvetica"/>
                <w:color w:val="000000"/>
              </w:rPr>
              <w:t>Haylen</w:t>
            </w:r>
            <w:proofErr w:type="spellEnd"/>
          </w:p>
        </w:tc>
        <w:tc>
          <w:tcPr>
            <w:tcW w:w="3633" w:type="dxa"/>
            <w:noWrap/>
            <w:tcMar>
              <w:top w:w="0" w:type="dxa"/>
              <w:left w:w="108" w:type="dxa"/>
              <w:bottom w:w="0" w:type="dxa"/>
              <w:right w:w="108" w:type="dxa"/>
            </w:tcMar>
            <w:vAlign w:val="bottom"/>
            <w:hideMark/>
          </w:tcPr>
          <w:p w14:paraId="5A83388F"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DCMS</w:t>
            </w:r>
          </w:p>
        </w:tc>
      </w:tr>
      <w:tr w:rsidR="00E33DE5" w:rsidRPr="003B0BCD" w14:paraId="73F46941" w14:textId="77777777" w:rsidTr="00E33DE5">
        <w:trPr>
          <w:trHeight w:val="169"/>
        </w:trPr>
        <w:tc>
          <w:tcPr>
            <w:tcW w:w="4077" w:type="dxa"/>
            <w:noWrap/>
            <w:tcMar>
              <w:top w:w="0" w:type="dxa"/>
              <w:left w:w="108" w:type="dxa"/>
              <w:bottom w:w="0" w:type="dxa"/>
              <w:right w:w="108" w:type="dxa"/>
            </w:tcMar>
            <w:vAlign w:val="bottom"/>
          </w:tcPr>
          <w:p w14:paraId="491FDC2E"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Official from</w:t>
            </w:r>
          </w:p>
        </w:tc>
        <w:tc>
          <w:tcPr>
            <w:tcW w:w="3633" w:type="dxa"/>
            <w:noWrap/>
            <w:tcMar>
              <w:top w:w="0" w:type="dxa"/>
              <w:left w:w="108" w:type="dxa"/>
              <w:bottom w:w="0" w:type="dxa"/>
              <w:right w:w="108" w:type="dxa"/>
            </w:tcMar>
            <w:vAlign w:val="bottom"/>
            <w:hideMark/>
          </w:tcPr>
          <w:p w14:paraId="664EB14B"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HMRC</w:t>
            </w:r>
          </w:p>
        </w:tc>
      </w:tr>
      <w:tr w:rsidR="00E33DE5" w:rsidRPr="003B0BCD" w14:paraId="71DADDE4" w14:textId="77777777" w:rsidTr="00E33DE5">
        <w:trPr>
          <w:trHeight w:val="169"/>
        </w:trPr>
        <w:tc>
          <w:tcPr>
            <w:tcW w:w="4077" w:type="dxa"/>
            <w:noWrap/>
            <w:tcMar>
              <w:top w:w="0" w:type="dxa"/>
              <w:left w:w="108" w:type="dxa"/>
              <w:bottom w:w="0" w:type="dxa"/>
              <w:right w:w="108" w:type="dxa"/>
            </w:tcMar>
            <w:vAlign w:val="bottom"/>
          </w:tcPr>
          <w:p w14:paraId="0276C8BF"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Official from</w:t>
            </w:r>
          </w:p>
        </w:tc>
        <w:tc>
          <w:tcPr>
            <w:tcW w:w="3633" w:type="dxa"/>
            <w:noWrap/>
            <w:tcMar>
              <w:top w:w="0" w:type="dxa"/>
              <w:left w:w="108" w:type="dxa"/>
              <w:bottom w:w="0" w:type="dxa"/>
              <w:right w:w="108" w:type="dxa"/>
            </w:tcMar>
            <w:vAlign w:val="bottom"/>
            <w:hideMark/>
          </w:tcPr>
          <w:p w14:paraId="21FFEAAE"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HMRC</w:t>
            </w:r>
          </w:p>
        </w:tc>
      </w:tr>
      <w:tr w:rsidR="00E33DE5" w:rsidRPr="003B0BCD" w14:paraId="091A4CEF" w14:textId="77777777" w:rsidTr="00E33DE5">
        <w:trPr>
          <w:trHeight w:val="169"/>
        </w:trPr>
        <w:tc>
          <w:tcPr>
            <w:tcW w:w="4077" w:type="dxa"/>
            <w:noWrap/>
            <w:tcMar>
              <w:top w:w="0" w:type="dxa"/>
              <w:left w:w="108" w:type="dxa"/>
              <w:bottom w:w="0" w:type="dxa"/>
              <w:right w:w="108" w:type="dxa"/>
            </w:tcMar>
            <w:vAlign w:val="bottom"/>
            <w:hideMark/>
          </w:tcPr>
          <w:p w14:paraId="747F6C03"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Robin Osterley</w:t>
            </w:r>
          </w:p>
        </w:tc>
        <w:tc>
          <w:tcPr>
            <w:tcW w:w="3633" w:type="dxa"/>
            <w:noWrap/>
            <w:tcMar>
              <w:top w:w="0" w:type="dxa"/>
              <w:left w:w="108" w:type="dxa"/>
              <w:bottom w:w="0" w:type="dxa"/>
              <w:right w:w="108" w:type="dxa"/>
            </w:tcMar>
            <w:vAlign w:val="bottom"/>
            <w:hideMark/>
          </w:tcPr>
          <w:p w14:paraId="575F966A"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Supporters Direct</w:t>
            </w:r>
          </w:p>
        </w:tc>
      </w:tr>
      <w:tr w:rsidR="00E33DE5" w:rsidRPr="003B0BCD" w14:paraId="768E999F" w14:textId="77777777" w:rsidTr="00E33DE5">
        <w:trPr>
          <w:trHeight w:val="169"/>
        </w:trPr>
        <w:tc>
          <w:tcPr>
            <w:tcW w:w="4077" w:type="dxa"/>
            <w:noWrap/>
            <w:tcMar>
              <w:top w:w="0" w:type="dxa"/>
              <w:left w:w="108" w:type="dxa"/>
              <w:bottom w:w="0" w:type="dxa"/>
              <w:right w:w="108" w:type="dxa"/>
            </w:tcMar>
            <w:vAlign w:val="bottom"/>
            <w:hideMark/>
          </w:tcPr>
          <w:p w14:paraId="510619EE"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James </w:t>
            </w:r>
            <w:proofErr w:type="spellStart"/>
            <w:r w:rsidRPr="003B0BCD">
              <w:rPr>
                <w:rFonts w:ascii="Helvetica" w:hAnsi="Helvetica" w:cs="Helvetica"/>
                <w:color w:val="000000"/>
              </w:rPr>
              <w:t>Mathie</w:t>
            </w:r>
            <w:proofErr w:type="spellEnd"/>
          </w:p>
        </w:tc>
        <w:tc>
          <w:tcPr>
            <w:tcW w:w="3633" w:type="dxa"/>
            <w:noWrap/>
            <w:tcMar>
              <w:top w:w="0" w:type="dxa"/>
              <w:left w:w="108" w:type="dxa"/>
              <w:bottom w:w="0" w:type="dxa"/>
              <w:right w:w="108" w:type="dxa"/>
            </w:tcMar>
            <w:vAlign w:val="bottom"/>
            <w:hideMark/>
          </w:tcPr>
          <w:p w14:paraId="721DA6A2"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Supporters Direct</w:t>
            </w:r>
          </w:p>
        </w:tc>
      </w:tr>
      <w:tr w:rsidR="00E33DE5" w:rsidRPr="003B0BCD" w14:paraId="5725111D" w14:textId="77777777" w:rsidTr="00E33DE5">
        <w:trPr>
          <w:trHeight w:val="169"/>
        </w:trPr>
        <w:tc>
          <w:tcPr>
            <w:tcW w:w="4077" w:type="dxa"/>
            <w:noWrap/>
            <w:tcMar>
              <w:top w:w="0" w:type="dxa"/>
              <w:left w:w="108" w:type="dxa"/>
              <w:bottom w:w="0" w:type="dxa"/>
              <w:right w:w="108" w:type="dxa"/>
            </w:tcMar>
            <w:vAlign w:val="bottom"/>
            <w:hideMark/>
          </w:tcPr>
          <w:p w14:paraId="57A863DE"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lastRenderedPageBreak/>
              <w:t>Neil Prescott</w:t>
            </w:r>
          </w:p>
        </w:tc>
        <w:tc>
          <w:tcPr>
            <w:tcW w:w="3633" w:type="dxa"/>
            <w:noWrap/>
            <w:tcMar>
              <w:top w:w="0" w:type="dxa"/>
              <w:left w:w="108" w:type="dxa"/>
              <w:bottom w:w="0" w:type="dxa"/>
              <w:right w:w="108" w:type="dxa"/>
            </w:tcMar>
            <w:vAlign w:val="bottom"/>
            <w:hideMark/>
          </w:tcPr>
          <w:p w14:paraId="720C264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Association</w:t>
            </w:r>
          </w:p>
        </w:tc>
      </w:tr>
      <w:tr w:rsidR="00E33DE5" w:rsidRPr="003B0BCD" w14:paraId="68406B2F" w14:textId="77777777" w:rsidTr="00E33DE5">
        <w:trPr>
          <w:trHeight w:val="169"/>
        </w:trPr>
        <w:tc>
          <w:tcPr>
            <w:tcW w:w="4077" w:type="dxa"/>
            <w:noWrap/>
            <w:tcMar>
              <w:top w:w="0" w:type="dxa"/>
              <w:left w:w="108" w:type="dxa"/>
              <w:bottom w:w="0" w:type="dxa"/>
              <w:right w:w="108" w:type="dxa"/>
            </w:tcMar>
            <w:vAlign w:val="bottom"/>
            <w:hideMark/>
          </w:tcPr>
          <w:p w14:paraId="440E5CAD"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Thomas Guthrie</w:t>
            </w:r>
          </w:p>
        </w:tc>
        <w:tc>
          <w:tcPr>
            <w:tcW w:w="3633" w:type="dxa"/>
            <w:noWrap/>
            <w:tcMar>
              <w:top w:w="0" w:type="dxa"/>
              <w:left w:w="108" w:type="dxa"/>
              <w:bottom w:w="0" w:type="dxa"/>
              <w:right w:w="108" w:type="dxa"/>
            </w:tcMar>
            <w:vAlign w:val="bottom"/>
            <w:hideMark/>
          </w:tcPr>
          <w:p w14:paraId="76063C33"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Premier League</w:t>
            </w:r>
          </w:p>
        </w:tc>
      </w:tr>
      <w:tr w:rsidR="00E33DE5" w:rsidRPr="003B0BCD" w14:paraId="5FD9C223" w14:textId="77777777" w:rsidTr="00E33DE5">
        <w:trPr>
          <w:trHeight w:val="169"/>
        </w:trPr>
        <w:tc>
          <w:tcPr>
            <w:tcW w:w="4077" w:type="dxa"/>
            <w:noWrap/>
            <w:tcMar>
              <w:top w:w="0" w:type="dxa"/>
              <w:left w:w="108" w:type="dxa"/>
              <w:bottom w:w="0" w:type="dxa"/>
              <w:right w:w="108" w:type="dxa"/>
            </w:tcMar>
            <w:vAlign w:val="bottom"/>
            <w:hideMark/>
          </w:tcPr>
          <w:p w14:paraId="0A5CD141"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John Nagle</w:t>
            </w:r>
          </w:p>
        </w:tc>
        <w:tc>
          <w:tcPr>
            <w:tcW w:w="3633" w:type="dxa"/>
            <w:noWrap/>
            <w:tcMar>
              <w:top w:w="0" w:type="dxa"/>
              <w:left w:w="108" w:type="dxa"/>
              <w:bottom w:w="0" w:type="dxa"/>
              <w:right w:w="108" w:type="dxa"/>
            </w:tcMar>
            <w:vAlign w:val="bottom"/>
            <w:hideMark/>
          </w:tcPr>
          <w:p w14:paraId="25D462A9"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League</w:t>
            </w:r>
          </w:p>
        </w:tc>
      </w:tr>
      <w:tr w:rsidR="00E33DE5" w:rsidRPr="003B0BCD" w14:paraId="7F43B1FB" w14:textId="77777777" w:rsidTr="00E33DE5">
        <w:trPr>
          <w:trHeight w:val="169"/>
        </w:trPr>
        <w:tc>
          <w:tcPr>
            <w:tcW w:w="4077" w:type="dxa"/>
            <w:noWrap/>
            <w:tcMar>
              <w:top w:w="0" w:type="dxa"/>
              <w:left w:w="108" w:type="dxa"/>
              <w:bottom w:w="0" w:type="dxa"/>
              <w:right w:w="108" w:type="dxa"/>
            </w:tcMar>
            <w:vAlign w:val="bottom"/>
            <w:hideMark/>
          </w:tcPr>
          <w:p w14:paraId="3FF9A343"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Nick Craig</w:t>
            </w:r>
          </w:p>
        </w:tc>
        <w:tc>
          <w:tcPr>
            <w:tcW w:w="3633" w:type="dxa"/>
            <w:noWrap/>
            <w:tcMar>
              <w:top w:w="0" w:type="dxa"/>
              <w:left w:w="108" w:type="dxa"/>
              <w:bottom w:w="0" w:type="dxa"/>
              <w:right w:w="108" w:type="dxa"/>
            </w:tcMar>
            <w:vAlign w:val="bottom"/>
            <w:hideMark/>
          </w:tcPr>
          <w:p w14:paraId="66F9266B"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League</w:t>
            </w:r>
          </w:p>
        </w:tc>
      </w:tr>
      <w:tr w:rsidR="00E33DE5" w:rsidRPr="003B0BCD" w14:paraId="1AA4127A" w14:textId="77777777" w:rsidTr="00E33DE5">
        <w:trPr>
          <w:trHeight w:val="169"/>
        </w:trPr>
        <w:tc>
          <w:tcPr>
            <w:tcW w:w="4077" w:type="dxa"/>
            <w:noWrap/>
            <w:tcMar>
              <w:top w:w="0" w:type="dxa"/>
              <w:left w:w="108" w:type="dxa"/>
              <w:bottom w:w="0" w:type="dxa"/>
              <w:right w:w="108" w:type="dxa"/>
            </w:tcMar>
            <w:vAlign w:val="bottom"/>
            <w:hideMark/>
          </w:tcPr>
          <w:p w14:paraId="630FE597"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Ashley Brown</w:t>
            </w:r>
          </w:p>
        </w:tc>
        <w:tc>
          <w:tcPr>
            <w:tcW w:w="3633" w:type="dxa"/>
            <w:noWrap/>
            <w:tcMar>
              <w:top w:w="0" w:type="dxa"/>
              <w:left w:w="108" w:type="dxa"/>
              <w:bottom w:w="0" w:type="dxa"/>
              <w:right w:w="108" w:type="dxa"/>
            </w:tcMar>
            <w:vAlign w:val="bottom"/>
            <w:hideMark/>
          </w:tcPr>
          <w:p w14:paraId="73E7B1FC"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Portsmouth ST</w:t>
            </w:r>
          </w:p>
        </w:tc>
      </w:tr>
      <w:tr w:rsidR="00E33DE5" w:rsidRPr="003B0BCD" w14:paraId="7F1F97CB" w14:textId="77777777" w:rsidTr="00E33DE5">
        <w:trPr>
          <w:trHeight w:val="169"/>
        </w:trPr>
        <w:tc>
          <w:tcPr>
            <w:tcW w:w="4077" w:type="dxa"/>
            <w:noWrap/>
            <w:tcMar>
              <w:top w:w="0" w:type="dxa"/>
              <w:left w:w="108" w:type="dxa"/>
              <w:bottom w:w="0" w:type="dxa"/>
              <w:right w:w="108" w:type="dxa"/>
            </w:tcMar>
            <w:vAlign w:val="bottom"/>
            <w:hideMark/>
          </w:tcPr>
          <w:p w14:paraId="23658499"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Kris Stewart</w:t>
            </w:r>
          </w:p>
        </w:tc>
        <w:tc>
          <w:tcPr>
            <w:tcW w:w="3633" w:type="dxa"/>
            <w:noWrap/>
            <w:tcMar>
              <w:top w:w="0" w:type="dxa"/>
              <w:left w:w="108" w:type="dxa"/>
              <w:bottom w:w="0" w:type="dxa"/>
              <w:right w:w="108" w:type="dxa"/>
            </w:tcMar>
            <w:vAlign w:val="bottom"/>
            <w:hideMark/>
          </w:tcPr>
          <w:p w14:paraId="089CB6DB"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Dons ST</w:t>
            </w:r>
          </w:p>
        </w:tc>
      </w:tr>
      <w:tr w:rsidR="00E33DE5" w:rsidRPr="003B0BCD" w14:paraId="66DE746F" w14:textId="77777777" w:rsidTr="00E33DE5">
        <w:trPr>
          <w:trHeight w:val="169"/>
        </w:trPr>
        <w:tc>
          <w:tcPr>
            <w:tcW w:w="4077" w:type="dxa"/>
            <w:noWrap/>
            <w:tcMar>
              <w:top w:w="0" w:type="dxa"/>
              <w:left w:w="108" w:type="dxa"/>
              <w:bottom w:w="0" w:type="dxa"/>
              <w:right w:w="108" w:type="dxa"/>
            </w:tcMar>
            <w:vAlign w:val="bottom"/>
          </w:tcPr>
          <w:p w14:paraId="7A0F3556"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David Little</w:t>
            </w:r>
          </w:p>
        </w:tc>
        <w:tc>
          <w:tcPr>
            <w:tcW w:w="3633" w:type="dxa"/>
            <w:noWrap/>
            <w:tcMar>
              <w:top w:w="0" w:type="dxa"/>
              <w:left w:w="108" w:type="dxa"/>
              <w:bottom w:w="0" w:type="dxa"/>
              <w:right w:w="108" w:type="dxa"/>
            </w:tcMar>
            <w:vAlign w:val="bottom"/>
          </w:tcPr>
          <w:p w14:paraId="347E2858"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Swansea ST</w:t>
            </w:r>
          </w:p>
        </w:tc>
      </w:tr>
      <w:tr w:rsidR="00E33DE5" w:rsidRPr="003B0BCD" w14:paraId="0F31FD3D" w14:textId="77777777" w:rsidTr="00E33DE5">
        <w:trPr>
          <w:trHeight w:val="169"/>
        </w:trPr>
        <w:tc>
          <w:tcPr>
            <w:tcW w:w="4077" w:type="dxa"/>
            <w:noWrap/>
            <w:tcMar>
              <w:top w:w="0" w:type="dxa"/>
              <w:left w:w="108" w:type="dxa"/>
              <w:bottom w:w="0" w:type="dxa"/>
              <w:right w:w="108" w:type="dxa"/>
            </w:tcMar>
            <w:vAlign w:val="bottom"/>
          </w:tcPr>
          <w:p w14:paraId="7F25B690"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Rob Parry</w:t>
            </w:r>
          </w:p>
        </w:tc>
        <w:tc>
          <w:tcPr>
            <w:tcW w:w="3633" w:type="dxa"/>
            <w:noWrap/>
            <w:tcMar>
              <w:top w:w="0" w:type="dxa"/>
              <w:left w:w="108" w:type="dxa"/>
              <w:bottom w:w="0" w:type="dxa"/>
              <w:right w:w="108" w:type="dxa"/>
            </w:tcMar>
            <w:vAlign w:val="bottom"/>
          </w:tcPr>
          <w:p w14:paraId="64D9B642"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Wrexham ST</w:t>
            </w:r>
          </w:p>
        </w:tc>
      </w:tr>
      <w:tr w:rsidR="00E33DE5" w:rsidRPr="003B0BCD" w14:paraId="4E18891E" w14:textId="77777777" w:rsidTr="00E33DE5">
        <w:trPr>
          <w:trHeight w:val="169"/>
        </w:trPr>
        <w:tc>
          <w:tcPr>
            <w:tcW w:w="4077" w:type="dxa"/>
            <w:noWrap/>
            <w:tcMar>
              <w:top w:w="0" w:type="dxa"/>
              <w:left w:w="108" w:type="dxa"/>
              <w:bottom w:w="0" w:type="dxa"/>
              <w:right w:w="108" w:type="dxa"/>
            </w:tcMar>
            <w:vAlign w:val="bottom"/>
          </w:tcPr>
          <w:p w14:paraId="0BCCB8EC"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Andy Green</w:t>
            </w:r>
          </w:p>
        </w:tc>
        <w:tc>
          <w:tcPr>
            <w:tcW w:w="3633" w:type="dxa"/>
            <w:noWrap/>
            <w:tcMar>
              <w:top w:w="0" w:type="dxa"/>
              <w:left w:w="108" w:type="dxa"/>
              <w:bottom w:w="0" w:type="dxa"/>
              <w:right w:w="108" w:type="dxa"/>
            </w:tcMar>
            <w:vAlign w:val="bottom"/>
          </w:tcPr>
          <w:p w14:paraId="47DEEC3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MUST</w:t>
            </w:r>
          </w:p>
        </w:tc>
      </w:tr>
      <w:tr w:rsidR="00E33DE5" w:rsidRPr="003B0BCD" w14:paraId="5807148B" w14:textId="77777777" w:rsidTr="00E33DE5">
        <w:trPr>
          <w:trHeight w:val="169"/>
        </w:trPr>
        <w:tc>
          <w:tcPr>
            <w:tcW w:w="4077" w:type="dxa"/>
            <w:noWrap/>
            <w:tcMar>
              <w:top w:w="0" w:type="dxa"/>
              <w:left w:w="108" w:type="dxa"/>
              <w:bottom w:w="0" w:type="dxa"/>
              <w:right w:w="108" w:type="dxa"/>
            </w:tcMar>
            <w:vAlign w:val="bottom"/>
          </w:tcPr>
          <w:p w14:paraId="1E5111E7"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Duncan </w:t>
            </w:r>
            <w:proofErr w:type="spellStart"/>
            <w:r w:rsidRPr="003B0BCD">
              <w:rPr>
                <w:rFonts w:ascii="Helvetica" w:hAnsi="Helvetica" w:cs="Helvetica"/>
                <w:color w:val="000000"/>
              </w:rPr>
              <w:t>Drasdo</w:t>
            </w:r>
            <w:proofErr w:type="spellEnd"/>
          </w:p>
        </w:tc>
        <w:tc>
          <w:tcPr>
            <w:tcW w:w="3633" w:type="dxa"/>
            <w:noWrap/>
            <w:tcMar>
              <w:top w:w="0" w:type="dxa"/>
              <w:left w:w="108" w:type="dxa"/>
              <w:bottom w:w="0" w:type="dxa"/>
              <w:right w:w="108" w:type="dxa"/>
            </w:tcMar>
            <w:vAlign w:val="bottom"/>
          </w:tcPr>
          <w:p w14:paraId="272881C4"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MUST</w:t>
            </w:r>
          </w:p>
        </w:tc>
      </w:tr>
      <w:tr w:rsidR="00E33DE5" w:rsidRPr="003B0BCD" w14:paraId="04A3FDC3" w14:textId="77777777" w:rsidTr="00E33DE5">
        <w:trPr>
          <w:trHeight w:val="169"/>
        </w:trPr>
        <w:tc>
          <w:tcPr>
            <w:tcW w:w="4077" w:type="dxa"/>
            <w:noWrap/>
            <w:tcMar>
              <w:top w:w="0" w:type="dxa"/>
              <w:left w:w="108" w:type="dxa"/>
              <w:bottom w:w="0" w:type="dxa"/>
              <w:right w:w="108" w:type="dxa"/>
            </w:tcMar>
            <w:vAlign w:val="bottom"/>
          </w:tcPr>
          <w:p w14:paraId="22ABF842"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Mark Rawlinson</w:t>
            </w:r>
          </w:p>
        </w:tc>
        <w:tc>
          <w:tcPr>
            <w:tcW w:w="3633" w:type="dxa"/>
            <w:noWrap/>
            <w:tcMar>
              <w:top w:w="0" w:type="dxa"/>
              <w:left w:w="108" w:type="dxa"/>
              <w:bottom w:w="0" w:type="dxa"/>
              <w:right w:w="108" w:type="dxa"/>
            </w:tcMar>
            <w:vAlign w:val="bottom"/>
          </w:tcPr>
          <w:p w14:paraId="3A5FB4B3"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MUST</w:t>
            </w:r>
          </w:p>
        </w:tc>
      </w:tr>
      <w:tr w:rsidR="00E33DE5" w:rsidRPr="003B0BCD" w14:paraId="20851C3C" w14:textId="77777777" w:rsidTr="00E33DE5">
        <w:trPr>
          <w:trHeight w:val="169"/>
        </w:trPr>
        <w:tc>
          <w:tcPr>
            <w:tcW w:w="4077" w:type="dxa"/>
            <w:noWrap/>
            <w:tcMar>
              <w:top w:w="0" w:type="dxa"/>
              <w:left w:w="108" w:type="dxa"/>
              <w:bottom w:w="0" w:type="dxa"/>
              <w:right w:w="108" w:type="dxa"/>
            </w:tcMar>
            <w:vAlign w:val="bottom"/>
            <w:hideMark/>
          </w:tcPr>
          <w:p w14:paraId="224AE74D"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Tim Jones</w:t>
            </w:r>
          </w:p>
        </w:tc>
        <w:tc>
          <w:tcPr>
            <w:tcW w:w="3633" w:type="dxa"/>
            <w:noWrap/>
            <w:tcMar>
              <w:top w:w="0" w:type="dxa"/>
              <w:left w:w="108" w:type="dxa"/>
              <w:bottom w:w="0" w:type="dxa"/>
              <w:right w:w="108" w:type="dxa"/>
            </w:tcMar>
            <w:vAlign w:val="bottom"/>
            <w:hideMark/>
          </w:tcPr>
          <w:p w14:paraId="2E983710"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Independent legal advisor</w:t>
            </w:r>
          </w:p>
        </w:tc>
      </w:tr>
    </w:tbl>
    <w:p w14:paraId="2D98DED9" w14:textId="77777777" w:rsidR="00E33DE5" w:rsidRPr="003B0BCD" w:rsidRDefault="00E33DE5" w:rsidP="00E33DE5">
      <w:pPr>
        <w:pStyle w:val="Body"/>
        <w:rPr>
          <w:rFonts w:hAnsi="Helvetica" w:cs="Helvetica"/>
          <w:b/>
          <w:sz w:val="24"/>
          <w:szCs w:val="24"/>
        </w:rPr>
      </w:pPr>
    </w:p>
    <w:p w14:paraId="5CA9F562" w14:textId="77777777" w:rsidR="00E33DE5" w:rsidRPr="003B0BCD" w:rsidRDefault="00E33DE5" w:rsidP="00E33DE5">
      <w:pPr>
        <w:pStyle w:val="Body"/>
        <w:rPr>
          <w:rFonts w:hAnsi="Helvetica" w:cs="Helvetica"/>
          <w:b/>
          <w:sz w:val="24"/>
          <w:szCs w:val="24"/>
        </w:rPr>
      </w:pPr>
    </w:p>
    <w:p w14:paraId="7F37A689" w14:textId="77777777" w:rsidR="00E33DE5" w:rsidRPr="003B0BCD" w:rsidRDefault="00E33DE5" w:rsidP="00E33DE5">
      <w:pPr>
        <w:pStyle w:val="Body"/>
        <w:rPr>
          <w:rFonts w:hAnsi="Helvetica" w:cs="Helvetica"/>
          <w:b/>
          <w:sz w:val="24"/>
          <w:szCs w:val="24"/>
        </w:rPr>
      </w:pPr>
    </w:p>
    <w:p w14:paraId="14FCD23A" w14:textId="77777777" w:rsidR="00E33DE5" w:rsidRPr="003B0BCD" w:rsidRDefault="00E33DE5" w:rsidP="00E33DE5">
      <w:pPr>
        <w:pStyle w:val="Body"/>
        <w:rPr>
          <w:rFonts w:hAnsi="Helvetica" w:cs="Helvetica"/>
          <w:b/>
          <w:sz w:val="24"/>
          <w:szCs w:val="24"/>
        </w:rPr>
      </w:pPr>
    </w:p>
    <w:p w14:paraId="4219C9AC" w14:textId="77777777" w:rsidR="00E33DE5" w:rsidRPr="003B0BCD" w:rsidRDefault="00E33DE5" w:rsidP="00E33DE5">
      <w:pPr>
        <w:pStyle w:val="Body"/>
        <w:rPr>
          <w:rFonts w:hAnsi="Helvetica" w:cs="Helvetica"/>
          <w:b/>
          <w:sz w:val="24"/>
          <w:szCs w:val="24"/>
        </w:rPr>
      </w:pPr>
    </w:p>
    <w:p w14:paraId="725A93B6" w14:textId="77777777" w:rsidR="00E33DE5" w:rsidRPr="003B0BCD" w:rsidRDefault="00E33DE5" w:rsidP="00E33DE5">
      <w:pPr>
        <w:pStyle w:val="Body"/>
        <w:rPr>
          <w:rFonts w:hAnsi="Helvetica" w:cs="Helvetica"/>
          <w:b/>
          <w:sz w:val="24"/>
          <w:szCs w:val="24"/>
        </w:rPr>
      </w:pPr>
    </w:p>
    <w:p w14:paraId="17E1B138" w14:textId="77777777" w:rsidR="00E33DE5" w:rsidRPr="003B0BCD" w:rsidRDefault="00E33DE5" w:rsidP="00E33DE5">
      <w:pPr>
        <w:pStyle w:val="Body"/>
        <w:rPr>
          <w:rFonts w:hAnsi="Helvetica" w:cs="Helvetica"/>
          <w:b/>
          <w:sz w:val="24"/>
          <w:szCs w:val="24"/>
        </w:rPr>
      </w:pPr>
    </w:p>
    <w:p w14:paraId="48586DD0" w14:textId="77777777" w:rsidR="00E33DE5" w:rsidRPr="003B0BCD" w:rsidRDefault="00E33DE5" w:rsidP="00E33DE5">
      <w:pPr>
        <w:pStyle w:val="Body"/>
        <w:rPr>
          <w:rFonts w:hAnsi="Helvetica" w:cs="Helvetica"/>
          <w:b/>
          <w:sz w:val="24"/>
          <w:szCs w:val="24"/>
        </w:rPr>
      </w:pPr>
    </w:p>
    <w:p w14:paraId="03798E72" w14:textId="77777777" w:rsidR="00E33DE5" w:rsidRPr="003B0BCD" w:rsidRDefault="00E33DE5" w:rsidP="00E33DE5">
      <w:pPr>
        <w:pStyle w:val="Body"/>
        <w:rPr>
          <w:rFonts w:hAnsi="Helvetica" w:cs="Helvetica"/>
          <w:b/>
          <w:sz w:val="24"/>
          <w:szCs w:val="24"/>
        </w:rPr>
      </w:pPr>
    </w:p>
    <w:p w14:paraId="695A62A2" w14:textId="77777777" w:rsidR="00E33DE5" w:rsidRPr="003B0BCD" w:rsidRDefault="00E33DE5" w:rsidP="00E33DE5">
      <w:pPr>
        <w:pStyle w:val="Body"/>
        <w:rPr>
          <w:rFonts w:hAnsi="Helvetica" w:cs="Helvetica"/>
          <w:b/>
          <w:sz w:val="24"/>
          <w:szCs w:val="24"/>
        </w:rPr>
      </w:pPr>
    </w:p>
    <w:p w14:paraId="4B86DC09" w14:textId="77777777" w:rsidR="00E33DE5" w:rsidRPr="003B0BCD" w:rsidRDefault="00E33DE5" w:rsidP="00E33DE5">
      <w:pPr>
        <w:pStyle w:val="Body"/>
        <w:rPr>
          <w:rFonts w:hAnsi="Helvetica" w:cs="Helvetica"/>
          <w:b/>
          <w:sz w:val="24"/>
          <w:szCs w:val="24"/>
        </w:rPr>
      </w:pPr>
    </w:p>
    <w:p w14:paraId="0FB4106D" w14:textId="77777777" w:rsidR="00E33DE5" w:rsidRPr="003B0BCD" w:rsidRDefault="00E33DE5" w:rsidP="00E33DE5">
      <w:pPr>
        <w:pStyle w:val="Body"/>
        <w:rPr>
          <w:rFonts w:hAnsi="Helvetica" w:cs="Helvetica"/>
          <w:b/>
          <w:sz w:val="24"/>
          <w:szCs w:val="24"/>
        </w:rPr>
      </w:pPr>
    </w:p>
    <w:p w14:paraId="09E6E032" w14:textId="77777777" w:rsidR="00E33DE5" w:rsidRPr="003B0BCD" w:rsidRDefault="00E33DE5" w:rsidP="00E33DE5">
      <w:pPr>
        <w:pStyle w:val="Body"/>
        <w:rPr>
          <w:rFonts w:hAnsi="Helvetica" w:cs="Helvetica"/>
          <w:b/>
          <w:sz w:val="24"/>
          <w:szCs w:val="24"/>
        </w:rPr>
      </w:pPr>
    </w:p>
    <w:p w14:paraId="79339349" w14:textId="77777777" w:rsidR="00E33DE5" w:rsidRPr="003B0BCD" w:rsidRDefault="00E33DE5" w:rsidP="00E33DE5">
      <w:pPr>
        <w:pStyle w:val="Body"/>
        <w:rPr>
          <w:rFonts w:hAnsi="Helvetica" w:cs="Helvetica"/>
          <w:b/>
          <w:sz w:val="24"/>
          <w:szCs w:val="24"/>
        </w:rPr>
      </w:pPr>
    </w:p>
    <w:p w14:paraId="4AA64F68" w14:textId="77777777" w:rsidR="00E33DE5" w:rsidRPr="003B0BCD" w:rsidRDefault="00E33DE5" w:rsidP="00E33DE5">
      <w:pPr>
        <w:pStyle w:val="Body"/>
        <w:rPr>
          <w:rFonts w:hAnsi="Helvetica" w:cs="Helvetica"/>
          <w:b/>
          <w:sz w:val="24"/>
          <w:szCs w:val="24"/>
        </w:rPr>
      </w:pPr>
    </w:p>
    <w:p w14:paraId="6941143B" w14:textId="77777777" w:rsidR="00E33DE5" w:rsidRPr="003B0BCD" w:rsidRDefault="00E33DE5" w:rsidP="00E33DE5">
      <w:pPr>
        <w:pStyle w:val="Body"/>
        <w:rPr>
          <w:rFonts w:hAnsi="Helvetica" w:cs="Helvetica"/>
          <w:b/>
          <w:sz w:val="24"/>
          <w:szCs w:val="24"/>
        </w:rPr>
      </w:pPr>
    </w:p>
    <w:p w14:paraId="79B6C584" w14:textId="77777777" w:rsidR="003B0BCD" w:rsidRDefault="003B0BCD" w:rsidP="002A37FE">
      <w:pPr>
        <w:ind w:left="0"/>
        <w:rPr>
          <w:rFonts w:ascii="Helvetica" w:hAnsi="Helvetica" w:cs="Helvetica"/>
          <w:b/>
          <w:bCs/>
        </w:rPr>
      </w:pPr>
    </w:p>
    <w:p w14:paraId="60F2F358" w14:textId="77777777" w:rsidR="00485248" w:rsidRDefault="00485248" w:rsidP="002A37FE">
      <w:pPr>
        <w:ind w:left="0"/>
        <w:rPr>
          <w:rFonts w:ascii="Helvetica" w:hAnsi="Helvetica" w:cs="Helvetica"/>
          <w:b/>
          <w:bCs/>
        </w:rPr>
      </w:pPr>
    </w:p>
    <w:p w14:paraId="402D6461" w14:textId="77777777" w:rsidR="00E33DE5" w:rsidRPr="003B0BCD" w:rsidRDefault="00E33DE5" w:rsidP="002A37FE">
      <w:pPr>
        <w:ind w:left="0"/>
        <w:rPr>
          <w:rFonts w:ascii="Helvetica" w:hAnsi="Helvetica" w:cs="Helvetica"/>
          <w:b/>
          <w:bCs/>
        </w:rPr>
      </w:pPr>
      <w:r w:rsidRPr="003B0BCD">
        <w:rPr>
          <w:rFonts w:ascii="Helvetica" w:hAnsi="Helvetica" w:cs="Helvetica"/>
          <w:b/>
          <w:bCs/>
        </w:rPr>
        <w:t>Meeting 4, Core Group: Supporter Involvement in Club Governance and Broader Engagement, 09/02/15</w:t>
      </w:r>
    </w:p>
    <w:p w14:paraId="2870C564" w14:textId="77777777" w:rsidR="00E33DE5" w:rsidRPr="003B0BCD" w:rsidRDefault="00E33DE5" w:rsidP="00E33DE5">
      <w:pPr>
        <w:rPr>
          <w:rFonts w:ascii="Helvetica" w:hAnsi="Helvetica" w:cs="Helvetica"/>
          <w:b/>
        </w:rPr>
      </w:pPr>
    </w:p>
    <w:tbl>
      <w:tblPr>
        <w:tblpPr w:leftFromText="180" w:rightFromText="180" w:bottomFromText="110" w:vertAnchor="text"/>
        <w:tblW w:w="8151" w:type="dxa"/>
        <w:tblCellMar>
          <w:left w:w="0" w:type="dxa"/>
          <w:right w:w="0" w:type="dxa"/>
        </w:tblCellMar>
        <w:tblLook w:val="04A0" w:firstRow="1" w:lastRow="0" w:firstColumn="1" w:lastColumn="0" w:noHBand="0" w:noVBand="1"/>
      </w:tblPr>
      <w:tblGrid>
        <w:gridCol w:w="4077"/>
        <w:gridCol w:w="4074"/>
      </w:tblGrid>
      <w:tr w:rsidR="00E33DE5" w:rsidRPr="003B0BCD" w14:paraId="7AD445B7" w14:textId="77777777" w:rsidTr="00E33DE5">
        <w:trPr>
          <w:trHeight w:val="161"/>
        </w:trPr>
        <w:tc>
          <w:tcPr>
            <w:tcW w:w="4077" w:type="dxa"/>
            <w:noWrap/>
            <w:tcMar>
              <w:top w:w="0" w:type="dxa"/>
              <w:left w:w="108" w:type="dxa"/>
              <w:bottom w:w="0" w:type="dxa"/>
              <w:right w:w="108" w:type="dxa"/>
            </w:tcMar>
            <w:vAlign w:val="bottom"/>
            <w:hideMark/>
          </w:tcPr>
          <w:p w14:paraId="0951533D" w14:textId="1B4DAA08" w:rsidR="00E33DE5" w:rsidRPr="003B0BCD" w:rsidRDefault="002A37FE" w:rsidP="002A37FE">
            <w:pPr>
              <w:ind w:left="0"/>
              <w:rPr>
                <w:rFonts w:ascii="Helvetica" w:hAnsi="Helvetica" w:cs="Helvetica"/>
                <w:color w:val="000000"/>
              </w:rPr>
            </w:pPr>
            <w:r w:rsidRPr="003B0BCD">
              <w:rPr>
                <w:rFonts w:ascii="Helvetica" w:hAnsi="Helvetica" w:cs="Helvetica"/>
                <w:color w:val="000000"/>
              </w:rPr>
              <w:t>Joanna Manning-</w:t>
            </w:r>
            <w:r w:rsidR="00E33DE5" w:rsidRPr="003B0BCD">
              <w:rPr>
                <w:rFonts w:ascii="Helvetica" w:hAnsi="Helvetica" w:cs="Helvetica"/>
                <w:color w:val="000000"/>
              </w:rPr>
              <w:t>Cooper</w:t>
            </w:r>
          </w:p>
        </w:tc>
        <w:tc>
          <w:tcPr>
            <w:tcW w:w="4074" w:type="dxa"/>
            <w:noWrap/>
            <w:tcMar>
              <w:top w:w="0" w:type="dxa"/>
              <w:left w:w="108" w:type="dxa"/>
              <w:bottom w:w="0" w:type="dxa"/>
              <w:right w:w="108" w:type="dxa"/>
            </w:tcMar>
            <w:vAlign w:val="bottom"/>
            <w:hideMark/>
          </w:tcPr>
          <w:p w14:paraId="0FF310B2"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Chair</w:t>
            </w:r>
          </w:p>
        </w:tc>
      </w:tr>
      <w:tr w:rsidR="00E33DE5" w:rsidRPr="003B0BCD" w14:paraId="157A4672" w14:textId="77777777" w:rsidTr="00E33DE5">
        <w:trPr>
          <w:trHeight w:val="161"/>
        </w:trPr>
        <w:tc>
          <w:tcPr>
            <w:tcW w:w="4077" w:type="dxa"/>
            <w:noWrap/>
            <w:tcMar>
              <w:top w:w="0" w:type="dxa"/>
              <w:left w:w="108" w:type="dxa"/>
              <w:bottom w:w="0" w:type="dxa"/>
              <w:right w:w="108" w:type="dxa"/>
            </w:tcMar>
            <w:vAlign w:val="bottom"/>
            <w:hideMark/>
          </w:tcPr>
          <w:p w14:paraId="3C838181"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James MacDougall</w:t>
            </w:r>
          </w:p>
        </w:tc>
        <w:tc>
          <w:tcPr>
            <w:tcW w:w="4074" w:type="dxa"/>
            <w:noWrap/>
            <w:tcMar>
              <w:top w:w="0" w:type="dxa"/>
              <w:left w:w="108" w:type="dxa"/>
              <w:bottom w:w="0" w:type="dxa"/>
              <w:right w:w="108" w:type="dxa"/>
            </w:tcMar>
            <w:vAlign w:val="bottom"/>
            <w:hideMark/>
          </w:tcPr>
          <w:p w14:paraId="1C0C0DCE"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The FA</w:t>
            </w:r>
          </w:p>
        </w:tc>
      </w:tr>
      <w:tr w:rsidR="00E33DE5" w:rsidRPr="003B0BCD" w14:paraId="48F6D6FC" w14:textId="77777777" w:rsidTr="00E33DE5">
        <w:trPr>
          <w:trHeight w:val="161"/>
        </w:trPr>
        <w:tc>
          <w:tcPr>
            <w:tcW w:w="4077" w:type="dxa"/>
            <w:noWrap/>
            <w:tcMar>
              <w:top w:w="0" w:type="dxa"/>
              <w:left w:w="108" w:type="dxa"/>
              <w:bottom w:w="0" w:type="dxa"/>
              <w:right w:w="108" w:type="dxa"/>
            </w:tcMar>
            <w:vAlign w:val="bottom"/>
            <w:hideMark/>
          </w:tcPr>
          <w:p w14:paraId="0EED362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Francesca Broadbent</w:t>
            </w:r>
          </w:p>
        </w:tc>
        <w:tc>
          <w:tcPr>
            <w:tcW w:w="4074" w:type="dxa"/>
            <w:noWrap/>
            <w:tcMar>
              <w:top w:w="0" w:type="dxa"/>
              <w:left w:w="108" w:type="dxa"/>
              <w:bottom w:w="0" w:type="dxa"/>
              <w:right w:w="108" w:type="dxa"/>
            </w:tcMar>
            <w:vAlign w:val="bottom"/>
            <w:hideMark/>
          </w:tcPr>
          <w:p w14:paraId="3D42DBCB"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DCMS</w:t>
            </w:r>
          </w:p>
        </w:tc>
      </w:tr>
      <w:tr w:rsidR="00E33DE5" w:rsidRPr="003B0BCD" w14:paraId="42409905" w14:textId="77777777" w:rsidTr="00E33DE5">
        <w:trPr>
          <w:trHeight w:val="161"/>
        </w:trPr>
        <w:tc>
          <w:tcPr>
            <w:tcW w:w="4077" w:type="dxa"/>
            <w:noWrap/>
            <w:tcMar>
              <w:top w:w="0" w:type="dxa"/>
              <w:left w:w="108" w:type="dxa"/>
              <w:bottom w:w="0" w:type="dxa"/>
              <w:right w:w="108" w:type="dxa"/>
            </w:tcMar>
            <w:vAlign w:val="bottom"/>
            <w:hideMark/>
          </w:tcPr>
          <w:p w14:paraId="40A24C07"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Official from</w:t>
            </w:r>
          </w:p>
        </w:tc>
        <w:tc>
          <w:tcPr>
            <w:tcW w:w="4074" w:type="dxa"/>
            <w:noWrap/>
            <w:tcMar>
              <w:top w:w="0" w:type="dxa"/>
              <w:left w:w="108" w:type="dxa"/>
              <w:bottom w:w="0" w:type="dxa"/>
              <w:right w:w="108" w:type="dxa"/>
            </w:tcMar>
            <w:vAlign w:val="bottom"/>
            <w:hideMark/>
          </w:tcPr>
          <w:p w14:paraId="2D4B7126"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DCLG</w:t>
            </w:r>
          </w:p>
        </w:tc>
      </w:tr>
      <w:tr w:rsidR="00E33DE5" w:rsidRPr="003B0BCD" w14:paraId="352DAFD6" w14:textId="77777777" w:rsidTr="00E33DE5">
        <w:trPr>
          <w:trHeight w:val="161"/>
        </w:trPr>
        <w:tc>
          <w:tcPr>
            <w:tcW w:w="4077" w:type="dxa"/>
            <w:noWrap/>
            <w:tcMar>
              <w:top w:w="0" w:type="dxa"/>
              <w:left w:w="108" w:type="dxa"/>
              <w:bottom w:w="0" w:type="dxa"/>
              <w:right w:w="108" w:type="dxa"/>
            </w:tcMar>
            <w:vAlign w:val="bottom"/>
            <w:hideMark/>
          </w:tcPr>
          <w:p w14:paraId="433B22F7"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Robin Osterley</w:t>
            </w:r>
          </w:p>
        </w:tc>
        <w:tc>
          <w:tcPr>
            <w:tcW w:w="4074" w:type="dxa"/>
            <w:noWrap/>
            <w:tcMar>
              <w:top w:w="0" w:type="dxa"/>
              <w:left w:w="108" w:type="dxa"/>
              <w:bottom w:w="0" w:type="dxa"/>
              <w:right w:w="108" w:type="dxa"/>
            </w:tcMar>
            <w:vAlign w:val="bottom"/>
            <w:hideMark/>
          </w:tcPr>
          <w:p w14:paraId="4EB948E1"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Supporters Direct</w:t>
            </w:r>
          </w:p>
        </w:tc>
      </w:tr>
      <w:tr w:rsidR="00E33DE5" w:rsidRPr="003B0BCD" w14:paraId="5148C121" w14:textId="77777777" w:rsidTr="00E33DE5">
        <w:trPr>
          <w:trHeight w:val="161"/>
        </w:trPr>
        <w:tc>
          <w:tcPr>
            <w:tcW w:w="4077" w:type="dxa"/>
            <w:noWrap/>
            <w:tcMar>
              <w:top w:w="0" w:type="dxa"/>
              <w:left w:w="108" w:type="dxa"/>
              <w:bottom w:w="0" w:type="dxa"/>
              <w:right w:w="108" w:type="dxa"/>
            </w:tcMar>
            <w:vAlign w:val="bottom"/>
            <w:hideMark/>
          </w:tcPr>
          <w:p w14:paraId="34BF8540"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James </w:t>
            </w:r>
            <w:proofErr w:type="spellStart"/>
            <w:r w:rsidRPr="003B0BCD">
              <w:rPr>
                <w:rFonts w:ascii="Helvetica" w:hAnsi="Helvetica" w:cs="Helvetica"/>
                <w:color w:val="000000"/>
              </w:rPr>
              <w:t>Mathie</w:t>
            </w:r>
            <w:proofErr w:type="spellEnd"/>
          </w:p>
        </w:tc>
        <w:tc>
          <w:tcPr>
            <w:tcW w:w="4074" w:type="dxa"/>
            <w:noWrap/>
            <w:tcMar>
              <w:top w:w="0" w:type="dxa"/>
              <w:left w:w="108" w:type="dxa"/>
              <w:bottom w:w="0" w:type="dxa"/>
              <w:right w:w="108" w:type="dxa"/>
            </w:tcMar>
            <w:vAlign w:val="bottom"/>
            <w:hideMark/>
          </w:tcPr>
          <w:p w14:paraId="3267C04B"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Supporters Direct</w:t>
            </w:r>
          </w:p>
        </w:tc>
      </w:tr>
      <w:tr w:rsidR="00E33DE5" w:rsidRPr="003B0BCD" w14:paraId="5D6CD39E" w14:textId="77777777" w:rsidTr="00E33DE5">
        <w:trPr>
          <w:trHeight w:val="161"/>
        </w:trPr>
        <w:tc>
          <w:tcPr>
            <w:tcW w:w="4077" w:type="dxa"/>
            <w:noWrap/>
            <w:tcMar>
              <w:top w:w="0" w:type="dxa"/>
              <w:left w:w="108" w:type="dxa"/>
              <w:bottom w:w="0" w:type="dxa"/>
              <w:right w:w="108" w:type="dxa"/>
            </w:tcMar>
            <w:vAlign w:val="bottom"/>
            <w:hideMark/>
          </w:tcPr>
          <w:p w14:paraId="6F25FE8E"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Kevin Miles</w:t>
            </w:r>
          </w:p>
        </w:tc>
        <w:tc>
          <w:tcPr>
            <w:tcW w:w="4074" w:type="dxa"/>
            <w:noWrap/>
            <w:tcMar>
              <w:top w:w="0" w:type="dxa"/>
              <w:left w:w="108" w:type="dxa"/>
              <w:bottom w:w="0" w:type="dxa"/>
              <w:right w:w="108" w:type="dxa"/>
            </w:tcMar>
            <w:vAlign w:val="bottom"/>
            <w:hideMark/>
          </w:tcPr>
          <w:p w14:paraId="1FA3792F"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Supporters Federation</w:t>
            </w:r>
          </w:p>
        </w:tc>
      </w:tr>
      <w:tr w:rsidR="00E33DE5" w:rsidRPr="003B0BCD" w14:paraId="325FFC24" w14:textId="77777777" w:rsidTr="00E33DE5">
        <w:trPr>
          <w:trHeight w:val="161"/>
        </w:trPr>
        <w:tc>
          <w:tcPr>
            <w:tcW w:w="4077" w:type="dxa"/>
            <w:noWrap/>
            <w:tcMar>
              <w:top w:w="0" w:type="dxa"/>
              <w:left w:w="108" w:type="dxa"/>
              <w:bottom w:w="0" w:type="dxa"/>
              <w:right w:w="108" w:type="dxa"/>
            </w:tcMar>
            <w:vAlign w:val="bottom"/>
            <w:hideMark/>
          </w:tcPr>
          <w:p w14:paraId="32FF428B"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Bill Bush</w:t>
            </w:r>
          </w:p>
        </w:tc>
        <w:tc>
          <w:tcPr>
            <w:tcW w:w="4074" w:type="dxa"/>
            <w:noWrap/>
            <w:tcMar>
              <w:top w:w="0" w:type="dxa"/>
              <w:left w:w="108" w:type="dxa"/>
              <w:bottom w:w="0" w:type="dxa"/>
              <w:right w:w="108" w:type="dxa"/>
            </w:tcMar>
            <w:vAlign w:val="bottom"/>
            <w:hideMark/>
          </w:tcPr>
          <w:p w14:paraId="05A8A8CA"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Premier League</w:t>
            </w:r>
          </w:p>
        </w:tc>
      </w:tr>
      <w:tr w:rsidR="00E33DE5" w:rsidRPr="003B0BCD" w14:paraId="08456320" w14:textId="77777777" w:rsidTr="00E33DE5">
        <w:trPr>
          <w:trHeight w:val="161"/>
        </w:trPr>
        <w:tc>
          <w:tcPr>
            <w:tcW w:w="4077" w:type="dxa"/>
            <w:noWrap/>
            <w:tcMar>
              <w:top w:w="0" w:type="dxa"/>
              <w:left w:w="108" w:type="dxa"/>
              <w:bottom w:w="0" w:type="dxa"/>
              <w:right w:w="108" w:type="dxa"/>
            </w:tcMar>
            <w:vAlign w:val="bottom"/>
            <w:hideMark/>
          </w:tcPr>
          <w:p w14:paraId="2758B1BE"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Cathy Long</w:t>
            </w:r>
          </w:p>
        </w:tc>
        <w:tc>
          <w:tcPr>
            <w:tcW w:w="4074" w:type="dxa"/>
            <w:noWrap/>
            <w:tcMar>
              <w:top w:w="0" w:type="dxa"/>
              <w:left w:w="108" w:type="dxa"/>
              <w:bottom w:w="0" w:type="dxa"/>
              <w:right w:w="108" w:type="dxa"/>
            </w:tcMar>
            <w:vAlign w:val="bottom"/>
            <w:hideMark/>
          </w:tcPr>
          <w:p w14:paraId="10A79680"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Premier League</w:t>
            </w:r>
          </w:p>
        </w:tc>
      </w:tr>
      <w:tr w:rsidR="00E33DE5" w:rsidRPr="003B0BCD" w14:paraId="10169401" w14:textId="77777777" w:rsidTr="00E33DE5">
        <w:trPr>
          <w:trHeight w:val="161"/>
        </w:trPr>
        <w:tc>
          <w:tcPr>
            <w:tcW w:w="4077" w:type="dxa"/>
            <w:noWrap/>
            <w:tcMar>
              <w:top w:w="0" w:type="dxa"/>
              <w:left w:w="108" w:type="dxa"/>
              <w:bottom w:w="0" w:type="dxa"/>
              <w:right w:w="108" w:type="dxa"/>
            </w:tcMar>
            <w:vAlign w:val="bottom"/>
            <w:hideMark/>
          </w:tcPr>
          <w:p w14:paraId="68F8860F"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Thomas Guthrie</w:t>
            </w:r>
          </w:p>
        </w:tc>
        <w:tc>
          <w:tcPr>
            <w:tcW w:w="4074" w:type="dxa"/>
            <w:noWrap/>
            <w:tcMar>
              <w:top w:w="0" w:type="dxa"/>
              <w:left w:w="108" w:type="dxa"/>
              <w:bottom w:w="0" w:type="dxa"/>
              <w:right w:w="108" w:type="dxa"/>
            </w:tcMar>
            <w:vAlign w:val="bottom"/>
            <w:hideMark/>
          </w:tcPr>
          <w:p w14:paraId="213BD993"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Premier League</w:t>
            </w:r>
          </w:p>
        </w:tc>
      </w:tr>
      <w:tr w:rsidR="00E33DE5" w:rsidRPr="003B0BCD" w14:paraId="1EDE0E26" w14:textId="77777777" w:rsidTr="00E33DE5">
        <w:trPr>
          <w:trHeight w:val="161"/>
        </w:trPr>
        <w:tc>
          <w:tcPr>
            <w:tcW w:w="4077" w:type="dxa"/>
            <w:noWrap/>
            <w:tcMar>
              <w:top w:w="0" w:type="dxa"/>
              <w:left w:w="108" w:type="dxa"/>
              <w:bottom w:w="0" w:type="dxa"/>
              <w:right w:w="108" w:type="dxa"/>
            </w:tcMar>
            <w:vAlign w:val="bottom"/>
            <w:hideMark/>
          </w:tcPr>
          <w:p w14:paraId="4D38954C"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John Nagle</w:t>
            </w:r>
          </w:p>
        </w:tc>
        <w:tc>
          <w:tcPr>
            <w:tcW w:w="4074" w:type="dxa"/>
            <w:noWrap/>
            <w:tcMar>
              <w:top w:w="0" w:type="dxa"/>
              <w:left w:w="108" w:type="dxa"/>
              <w:bottom w:w="0" w:type="dxa"/>
              <w:right w:w="108" w:type="dxa"/>
            </w:tcMar>
            <w:vAlign w:val="bottom"/>
            <w:hideMark/>
          </w:tcPr>
          <w:p w14:paraId="0EC46186"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League</w:t>
            </w:r>
          </w:p>
        </w:tc>
      </w:tr>
      <w:tr w:rsidR="00E33DE5" w:rsidRPr="003B0BCD" w14:paraId="10482DB7" w14:textId="77777777" w:rsidTr="00E33DE5">
        <w:trPr>
          <w:trHeight w:val="161"/>
        </w:trPr>
        <w:tc>
          <w:tcPr>
            <w:tcW w:w="4077" w:type="dxa"/>
            <w:noWrap/>
            <w:tcMar>
              <w:top w:w="0" w:type="dxa"/>
              <w:left w:w="108" w:type="dxa"/>
              <w:bottom w:w="0" w:type="dxa"/>
              <w:right w:w="108" w:type="dxa"/>
            </w:tcMar>
            <w:vAlign w:val="bottom"/>
            <w:hideMark/>
          </w:tcPr>
          <w:p w14:paraId="47D191AF"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Ashley Brown</w:t>
            </w:r>
          </w:p>
        </w:tc>
        <w:tc>
          <w:tcPr>
            <w:tcW w:w="4074" w:type="dxa"/>
            <w:noWrap/>
            <w:tcMar>
              <w:top w:w="0" w:type="dxa"/>
              <w:left w:w="108" w:type="dxa"/>
              <w:bottom w:w="0" w:type="dxa"/>
              <w:right w:w="108" w:type="dxa"/>
            </w:tcMar>
            <w:vAlign w:val="bottom"/>
            <w:hideMark/>
          </w:tcPr>
          <w:p w14:paraId="4DCEC429"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Portsmouth ST</w:t>
            </w:r>
          </w:p>
        </w:tc>
      </w:tr>
      <w:tr w:rsidR="00E33DE5" w:rsidRPr="003B0BCD" w14:paraId="53341BB0" w14:textId="77777777" w:rsidTr="00E33DE5">
        <w:trPr>
          <w:trHeight w:val="161"/>
        </w:trPr>
        <w:tc>
          <w:tcPr>
            <w:tcW w:w="4077" w:type="dxa"/>
            <w:noWrap/>
            <w:tcMar>
              <w:top w:w="0" w:type="dxa"/>
              <w:left w:w="108" w:type="dxa"/>
              <w:bottom w:w="0" w:type="dxa"/>
              <w:right w:w="108" w:type="dxa"/>
            </w:tcMar>
            <w:vAlign w:val="bottom"/>
            <w:hideMark/>
          </w:tcPr>
          <w:p w14:paraId="3C0E90A2"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Zoe </w:t>
            </w:r>
            <w:proofErr w:type="spellStart"/>
            <w:r w:rsidRPr="003B0BCD">
              <w:rPr>
                <w:rFonts w:ascii="Helvetica" w:hAnsi="Helvetica" w:cs="Helvetica"/>
                <w:color w:val="000000"/>
              </w:rPr>
              <w:t>Linkson</w:t>
            </w:r>
            <w:proofErr w:type="spellEnd"/>
          </w:p>
        </w:tc>
        <w:tc>
          <w:tcPr>
            <w:tcW w:w="4074" w:type="dxa"/>
            <w:noWrap/>
            <w:tcMar>
              <w:top w:w="0" w:type="dxa"/>
              <w:left w:w="108" w:type="dxa"/>
              <w:bottom w:w="0" w:type="dxa"/>
              <w:right w:w="108" w:type="dxa"/>
            </w:tcMar>
            <w:vAlign w:val="bottom"/>
            <w:hideMark/>
          </w:tcPr>
          <w:p w14:paraId="15CF77D0"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Dons ST</w:t>
            </w:r>
          </w:p>
        </w:tc>
      </w:tr>
      <w:tr w:rsidR="00E33DE5" w:rsidRPr="003B0BCD" w14:paraId="61567241" w14:textId="77777777" w:rsidTr="00E33DE5">
        <w:trPr>
          <w:trHeight w:val="161"/>
        </w:trPr>
        <w:tc>
          <w:tcPr>
            <w:tcW w:w="4077" w:type="dxa"/>
            <w:noWrap/>
            <w:tcMar>
              <w:top w:w="0" w:type="dxa"/>
              <w:left w:w="108" w:type="dxa"/>
              <w:bottom w:w="0" w:type="dxa"/>
              <w:right w:w="108" w:type="dxa"/>
            </w:tcMar>
            <w:vAlign w:val="bottom"/>
            <w:hideMark/>
          </w:tcPr>
          <w:p w14:paraId="11170076"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Alan Fox</w:t>
            </w:r>
          </w:p>
        </w:tc>
        <w:tc>
          <w:tcPr>
            <w:tcW w:w="4074" w:type="dxa"/>
            <w:noWrap/>
            <w:tcMar>
              <w:top w:w="0" w:type="dxa"/>
              <w:left w:w="108" w:type="dxa"/>
              <w:bottom w:w="0" w:type="dxa"/>
              <w:right w:w="108" w:type="dxa"/>
            </w:tcMar>
            <w:vAlign w:val="bottom"/>
            <w:hideMark/>
          </w:tcPr>
          <w:p w14:paraId="3A797A52"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Wrexham ST</w:t>
            </w:r>
          </w:p>
        </w:tc>
      </w:tr>
      <w:tr w:rsidR="00E33DE5" w:rsidRPr="003B0BCD" w14:paraId="340C369F" w14:textId="77777777" w:rsidTr="00E33DE5">
        <w:trPr>
          <w:trHeight w:val="161"/>
        </w:trPr>
        <w:tc>
          <w:tcPr>
            <w:tcW w:w="4077" w:type="dxa"/>
            <w:noWrap/>
            <w:tcMar>
              <w:top w:w="0" w:type="dxa"/>
              <w:left w:w="108" w:type="dxa"/>
              <w:bottom w:w="0" w:type="dxa"/>
              <w:right w:w="108" w:type="dxa"/>
            </w:tcMar>
            <w:vAlign w:val="bottom"/>
          </w:tcPr>
          <w:p w14:paraId="4C6A18FB"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Phil </w:t>
            </w:r>
            <w:proofErr w:type="spellStart"/>
            <w:r w:rsidRPr="003B0BCD">
              <w:rPr>
                <w:rFonts w:ascii="Helvetica" w:hAnsi="Helvetica" w:cs="Helvetica"/>
                <w:color w:val="000000"/>
              </w:rPr>
              <w:t>Sumbler</w:t>
            </w:r>
            <w:proofErr w:type="spellEnd"/>
          </w:p>
        </w:tc>
        <w:tc>
          <w:tcPr>
            <w:tcW w:w="4074" w:type="dxa"/>
            <w:noWrap/>
            <w:tcMar>
              <w:top w:w="0" w:type="dxa"/>
              <w:left w:w="108" w:type="dxa"/>
              <w:bottom w:w="0" w:type="dxa"/>
              <w:right w:w="108" w:type="dxa"/>
            </w:tcMar>
            <w:vAlign w:val="bottom"/>
          </w:tcPr>
          <w:p w14:paraId="1D4D283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Swansea ST</w:t>
            </w:r>
          </w:p>
        </w:tc>
      </w:tr>
      <w:tr w:rsidR="00E33DE5" w:rsidRPr="003B0BCD" w14:paraId="32D68E05" w14:textId="77777777" w:rsidTr="00E33DE5">
        <w:trPr>
          <w:trHeight w:val="161"/>
        </w:trPr>
        <w:tc>
          <w:tcPr>
            <w:tcW w:w="4077" w:type="dxa"/>
            <w:noWrap/>
            <w:tcMar>
              <w:top w:w="0" w:type="dxa"/>
              <w:left w:w="108" w:type="dxa"/>
              <w:bottom w:w="0" w:type="dxa"/>
              <w:right w:w="108" w:type="dxa"/>
            </w:tcMar>
            <w:vAlign w:val="bottom"/>
          </w:tcPr>
          <w:p w14:paraId="53984289"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Tim Jones</w:t>
            </w:r>
          </w:p>
        </w:tc>
        <w:tc>
          <w:tcPr>
            <w:tcW w:w="4074" w:type="dxa"/>
            <w:noWrap/>
            <w:tcMar>
              <w:top w:w="0" w:type="dxa"/>
              <w:left w:w="108" w:type="dxa"/>
              <w:bottom w:w="0" w:type="dxa"/>
              <w:right w:w="108" w:type="dxa"/>
            </w:tcMar>
            <w:vAlign w:val="bottom"/>
          </w:tcPr>
          <w:p w14:paraId="133D544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Independent legal advisor</w:t>
            </w:r>
          </w:p>
        </w:tc>
      </w:tr>
      <w:tr w:rsidR="00E33DE5" w:rsidRPr="003B0BCD" w14:paraId="5D356B0B" w14:textId="77777777" w:rsidTr="00E33DE5">
        <w:trPr>
          <w:trHeight w:val="161"/>
        </w:trPr>
        <w:tc>
          <w:tcPr>
            <w:tcW w:w="4077" w:type="dxa"/>
            <w:noWrap/>
            <w:tcMar>
              <w:top w:w="0" w:type="dxa"/>
              <w:left w:w="108" w:type="dxa"/>
              <w:bottom w:w="0" w:type="dxa"/>
              <w:right w:w="108" w:type="dxa"/>
            </w:tcMar>
            <w:vAlign w:val="bottom"/>
          </w:tcPr>
          <w:p w14:paraId="6C131D12"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Sara Ward</w:t>
            </w:r>
          </w:p>
        </w:tc>
        <w:tc>
          <w:tcPr>
            <w:tcW w:w="4074" w:type="dxa"/>
            <w:noWrap/>
            <w:tcMar>
              <w:top w:w="0" w:type="dxa"/>
              <w:left w:w="108" w:type="dxa"/>
              <w:bottom w:w="0" w:type="dxa"/>
              <w:right w:w="108" w:type="dxa"/>
            </w:tcMar>
            <w:vAlign w:val="bottom"/>
          </w:tcPr>
          <w:p w14:paraId="344F31C7"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MMU</w:t>
            </w:r>
          </w:p>
        </w:tc>
      </w:tr>
      <w:tr w:rsidR="00E33DE5" w:rsidRPr="003B0BCD" w14:paraId="71D64324" w14:textId="77777777" w:rsidTr="00E33DE5">
        <w:trPr>
          <w:trHeight w:val="161"/>
        </w:trPr>
        <w:tc>
          <w:tcPr>
            <w:tcW w:w="4077" w:type="dxa"/>
            <w:noWrap/>
            <w:tcMar>
              <w:top w:w="0" w:type="dxa"/>
              <w:left w:w="108" w:type="dxa"/>
              <w:bottom w:w="0" w:type="dxa"/>
              <w:right w:w="108" w:type="dxa"/>
            </w:tcMar>
            <w:vAlign w:val="bottom"/>
          </w:tcPr>
          <w:p w14:paraId="65587756"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Tony Hines</w:t>
            </w:r>
          </w:p>
        </w:tc>
        <w:tc>
          <w:tcPr>
            <w:tcW w:w="4074" w:type="dxa"/>
            <w:noWrap/>
            <w:tcMar>
              <w:top w:w="0" w:type="dxa"/>
              <w:left w:w="108" w:type="dxa"/>
              <w:bottom w:w="0" w:type="dxa"/>
              <w:right w:w="108" w:type="dxa"/>
            </w:tcMar>
            <w:vAlign w:val="bottom"/>
          </w:tcPr>
          <w:p w14:paraId="0DE6FF21"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MMU</w:t>
            </w:r>
          </w:p>
        </w:tc>
      </w:tr>
      <w:tr w:rsidR="00E33DE5" w:rsidRPr="003B0BCD" w14:paraId="5BE73F66" w14:textId="77777777" w:rsidTr="00E33DE5">
        <w:trPr>
          <w:trHeight w:val="161"/>
        </w:trPr>
        <w:tc>
          <w:tcPr>
            <w:tcW w:w="4077" w:type="dxa"/>
            <w:noWrap/>
            <w:tcMar>
              <w:top w:w="0" w:type="dxa"/>
              <w:left w:w="108" w:type="dxa"/>
              <w:bottom w:w="0" w:type="dxa"/>
              <w:right w:w="108" w:type="dxa"/>
            </w:tcMar>
            <w:vAlign w:val="bottom"/>
          </w:tcPr>
          <w:p w14:paraId="43DAB816"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lastRenderedPageBreak/>
              <w:t>Tim Payton</w:t>
            </w:r>
          </w:p>
        </w:tc>
        <w:tc>
          <w:tcPr>
            <w:tcW w:w="4074" w:type="dxa"/>
            <w:noWrap/>
            <w:tcMar>
              <w:top w:w="0" w:type="dxa"/>
              <w:left w:w="108" w:type="dxa"/>
              <w:bottom w:w="0" w:type="dxa"/>
              <w:right w:w="108" w:type="dxa"/>
            </w:tcMar>
            <w:vAlign w:val="bottom"/>
          </w:tcPr>
          <w:p w14:paraId="38D4EF2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Arsenal ST</w:t>
            </w:r>
          </w:p>
        </w:tc>
      </w:tr>
    </w:tbl>
    <w:p w14:paraId="693E12D5" w14:textId="77777777" w:rsidR="003B0BCD" w:rsidRDefault="003B0BCD" w:rsidP="002A37FE">
      <w:pPr>
        <w:ind w:left="0"/>
        <w:rPr>
          <w:rFonts w:ascii="Helvetica" w:hAnsi="Helvetica" w:cs="Helvetica"/>
          <w:b/>
          <w:bCs/>
        </w:rPr>
      </w:pPr>
    </w:p>
    <w:p w14:paraId="04ABC1CD" w14:textId="77777777" w:rsidR="003B0BCD" w:rsidRDefault="003B0BCD" w:rsidP="002A37FE">
      <w:pPr>
        <w:ind w:left="0"/>
        <w:rPr>
          <w:rFonts w:ascii="Helvetica" w:hAnsi="Helvetica" w:cs="Helvetica"/>
          <w:b/>
          <w:bCs/>
        </w:rPr>
      </w:pPr>
    </w:p>
    <w:p w14:paraId="41E803F8" w14:textId="77777777" w:rsidR="00E33DE5" w:rsidRPr="003B0BCD" w:rsidRDefault="00E33DE5" w:rsidP="002A37FE">
      <w:pPr>
        <w:ind w:left="0"/>
        <w:rPr>
          <w:rFonts w:ascii="Helvetica" w:hAnsi="Helvetica" w:cs="Helvetica"/>
          <w:b/>
          <w:bCs/>
        </w:rPr>
      </w:pPr>
      <w:r w:rsidRPr="003B0BCD">
        <w:rPr>
          <w:rFonts w:ascii="Helvetica" w:hAnsi="Helvetica" w:cs="Helvetica"/>
          <w:b/>
          <w:bCs/>
        </w:rPr>
        <w:t>Meeting 5, Core Group Meeting, 06/03/15</w:t>
      </w:r>
    </w:p>
    <w:p w14:paraId="7CED1A8E" w14:textId="77777777" w:rsidR="00E33DE5" w:rsidRPr="003B0BCD" w:rsidRDefault="00E33DE5" w:rsidP="00E33DE5">
      <w:pPr>
        <w:pStyle w:val="Body"/>
        <w:rPr>
          <w:rFonts w:hAnsi="Helvetica" w:cs="Helvetica"/>
          <w:b/>
          <w:sz w:val="24"/>
          <w:szCs w:val="24"/>
        </w:rPr>
      </w:pPr>
    </w:p>
    <w:tbl>
      <w:tblPr>
        <w:tblpPr w:leftFromText="180" w:rightFromText="180" w:bottomFromText="110" w:vertAnchor="text"/>
        <w:tblW w:w="8293" w:type="dxa"/>
        <w:tblCellMar>
          <w:left w:w="0" w:type="dxa"/>
          <w:right w:w="0" w:type="dxa"/>
        </w:tblCellMar>
        <w:tblLook w:val="04A0" w:firstRow="1" w:lastRow="0" w:firstColumn="1" w:lastColumn="0" w:noHBand="0" w:noVBand="1"/>
      </w:tblPr>
      <w:tblGrid>
        <w:gridCol w:w="4219"/>
        <w:gridCol w:w="4074"/>
      </w:tblGrid>
      <w:tr w:rsidR="00E33DE5" w:rsidRPr="003B0BCD" w14:paraId="5A5BC920" w14:textId="77777777" w:rsidTr="00E33DE5">
        <w:trPr>
          <w:trHeight w:val="161"/>
        </w:trPr>
        <w:tc>
          <w:tcPr>
            <w:tcW w:w="4219" w:type="dxa"/>
            <w:noWrap/>
            <w:tcMar>
              <w:top w:w="0" w:type="dxa"/>
              <w:left w:w="108" w:type="dxa"/>
              <w:bottom w:w="0" w:type="dxa"/>
              <w:right w:w="108" w:type="dxa"/>
            </w:tcMar>
            <w:vAlign w:val="bottom"/>
            <w:hideMark/>
          </w:tcPr>
          <w:p w14:paraId="2F20B52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Joanna Manning-Cooper</w:t>
            </w:r>
          </w:p>
        </w:tc>
        <w:tc>
          <w:tcPr>
            <w:tcW w:w="4074" w:type="dxa"/>
            <w:noWrap/>
            <w:tcMar>
              <w:top w:w="0" w:type="dxa"/>
              <w:left w:w="108" w:type="dxa"/>
              <w:bottom w:w="0" w:type="dxa"/>
              <w:right w:w="108" w:type="dxa"/>
            </w:tcMar>
            <w:vAlign w:val="bottom"/>
            <w:hideMark/>
          </w:tcPr>
          <w:p w14:paraId="14D21427"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Chair</w:t>
            </w:r>
          </w:p>
        </w:tc>
      </w:tr>
      <w:tr w:rsidR="00E33DE5" w:rsidRPr="003B0BCD" w14:paraId="1640F02F" w14:textId="77777777" w:rsidTr="00E33DE5">
        <w:trPr>
          <w:trHeight w:val="161"/>
        </w:trPr>
        <w:tc>
          <w:tcPr>
            <w:tcW w:w="4219" w:type="dxa"/>
            <w:noWrap/>
            <w:tcMar>
              <w:top w:w="0" w:type="dxa"/>
              <w:left w:w="108" w:type="dxa"/>
              <w:bottom w:w="0" w:type="dxa"/>
              <w:right w:w="108" w:type="dxa"/>
            </w:tcMar>
            <w:vAlign w:val="bottom"/>
            <w:hideMark/>
          </w:tcPr>
          <w:p w14:paraId="0E3FA9DE"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James MacDougall</w:t>
            </w:r>
          </w:p>
        </w:tc>
        <w:tc>
          <w:tcPr>
            <w:tcW w:w="4074" w:type="dxa"/>
            <w:noWrap/>
            <w:tcMar>
              <w:top w:w="0" w:type="dxa"/>
              <w:left w:w="108" w:type="dxa"/>
              <w:bottom w:w="0" w:type="dxa"/>
              <w:right w:w="108" w:type="dxa"/>
            </w:tcMar>
            <w:vAlign w:val="bottom"/>
            <w:hideMark/>
          </w:tcPr>
          <w:p w14:paraId="3B6469F0"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The FA</w:t>
            </w:r>
          </w:p>
        </w:tc>
      </w:tr>
      <w:tr w:rsidR="00E33DE5" w:rsidRPr="003B0BCD" w14:paraId="202C11EC" w14:textId="77777777" w:rsidTr="00E33DE5">
        <w:trPr>
          <w:trHeight w:val="161"/>
        </w:trPr>
        <w:tc>
          <w:tcPr>
            <w:tcW w:w="4219" w:type="dxa"/>
            <w:noWrap/>
            <w:tcMar>
              <w:top w:w="0" w:type="dxa"/>
              <w:left w:w="108" w:type="dxa"/>
              <w:bottom w:w="0" w:type="dxa"/>
              <w:right w:w="108" w:type="dxa"/>
            </w:tcMar>
            <w:vAlign w:val="bottom"/>
            <w:hideMark/>
          </w:tcPr>
          <w:p w14:paraId="544B064D"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Francesca Broadbent</w:t>
            </w:r>
          </w:p>
        </w:tc>
        <w:tc>
          <w:tcPr>
            <w:tcW w:w="4074" w:type="dxa"/>
            <w:noWrap/>
            <w:tcMar>
              <w:top w:w="0" w:type="dxa"/>
              <w:left w:w="108" w:type="dxa"/>
              <w:bottom w:w="0" w:type="dxa"/>
              <w:right w:w="108" w:type="dxa"/>
            </w:tcMar>
            <w:vAlign w:val="bottom"/>
            <w:hideMark/>
          </w:tcPr>
          <w:p w14:paraId="5D3D9FE6"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DCMS</w:t>
            </w:r>
          </w:p>
        </w:tc>
      </w:tr>
      <w:tr w:rsidR="00E33DE5" w:rsidRPr="003B0BCD" w14:paraId="056132E3" w14:textId="77777777" w:rsidTr="00E33DE5">
        <w:trPr>
          <w:trHeight w:val="161"/>
        </w:trPr>
        <w:tc>
          <w:tcPr>
            <w:tcW w:w="4219" w:type="dxa"/>
            <w:noWrap/>
            <w:tcMar>
              <w:top w:w="0" w:type="dxa"/>
              <w:left w:w="108" w:type="dxa"/>
              <w:bottom w:w="0" w:type="dxa"/>
              <w:right w:w="108" w:type="dxa"/>
            </w:tcMar>
            <w:vAlign w:val="bottom"/>
            <w:hideMark/>
          </w:tcPr>
          <w:p w14:paraId="55B85CA1"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Robin Osterley</w:t>
            </w:r>
          </w:p>
        </w:tc>
        <w:tc>
          <w:tcPr>
            <w:tcW w:w="4074" w:type="dxa"/>
            <w:noWrap/>
            <w:tcMar>
              <w:top w:w="0" w:type="dxa"/>
              <w:left w:w="108" w:type="dxa"/>
              <w:bottom w:w="0" w:type="dxa"/>
              <w:right w:w="108" w:type="dxa"/>
            </w:tcMar>
            <w:vAlign w:val="bottom"/>
            <w:hideMark/>
          </w:tcPr>
          <w:p w14:paraId="1CC67AC9" w14:textId="4F973A1A" w:rsidR="003B0BCD" w:rsidRPr="003B0BCD" w:rsidRDefault="00E33DE5" w:rsidP="002A37FE">
            <w:pPr>
              <w:ind w:left="0"/>
              <w:rPr>
                <w:rFonts w:ascii="Helvetica" w:hAnsi="Helvetica" w:cs="Helvetica"/>
                <w:color w:val="000000"/>
              </w:rPr>
            </w:pPr>
            <w:r w:rsidRPr="003B0BCD">
              <w:rPr>
                <w:rFonts w:ascii="Helvetica" w:hAnsi="Helvetica" w:cs="Helvetica"/>
                <w:color w:val="000000"/>
              </w:rPr>
              <w:t>Supporters Direct</w:t>
            </w:r>
          </w:p>
        </w:tc>
      </w:tr>
      <w:tr w:rsidR="00E33DE5" w:rsidRPr="003B0BCD" w14:paraId="577F5116" w14:textId="77777777" w:rsidTr="00E33DE5">
        <w:trPr>
          <w:trHeight w:val="161"/>
        </w:trPr>
        <w:tc>
          <w:tcPr>
            <w:tcW w:w="4219" w:type="dxa"/>
            <w:noWrap/>
            <w:tcMar>
              <w:top w:w="0" w:type="dxa"/>
              <w:left w:w="108" w:type="dxa"/>
              <w:bottom w:w="0" w:type="dxa"/>
              <w:right w:w="108" w:type="dxa"/>
            </w:tcMar>
            <w:vAlign w:val="bottom"/>
            <w:hideMark/>
          </w:tcPr>
          <w:p w14:paraId="7CE9D4F9"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James </w:t>
            </w:r>
            <w:proofErr w:type="spellStart"/>
            <w:r w:rsidRPr="003B0BCD">
              <w:rPr>
                <w:rFonts w:ascii="Helvetica" w:hAnsi="Helvetica" w:cs="Helvetica"/>
                <w:color w:val="000000"/>
              </w:rPr>
              <w:t>Mathie</w:t>
            </w:r>
            <w:proofErr w:type="spellEnd"/>
          </w:p>
        </w:tc>
        <w:tc>
          <w:tcPr>
            <w:tcW w:w="4074" w:type="dxa"/>
            <w:noWrap/>
            <w:tcMar>
              <w:top w:w="0" w:type="dxa"/>
              <w:left w:w="108" w:type="dxa"/>
              <w:bottom w:w="0" w:type="dxa"/>
              <w:right w:w="108" w:type="dxa"/>
            </w:tcMar>
            <w:vAlign w:val="bottom"/>
            <w:hideMark/>
          </w:tcPr>
          <w:p w14:paraId="319C6299"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Supporters Direct</w:t>
            </w:r>
          </w:p>
        </w:tc>
      </w:tr>
      <w:tr w:rsidR="00E33DE5" w:rsidRPr="003B0BCD" w14:paraId="1CCE3682" w14:textId="77777777" w:rsidTr="00E33DE5">
        <w:trPr>
          <w:trHeight w:val="161"/>
        </w:trPr>
        <w:tc>
          <w:tcPr>
            <w:tcW w:w="4219" w:type="dxa"/>
            <w:noWrap/>
            <w:tcMar>
              <w:top w:w="0" w:type="dxa"/>
              <w:left w:w="108" w:type="dxa"/>
              <w:bottom w:w="0" w:type="dxa"/>
              <w:right w:w="108" w:type="dxa"/>
            </w:tcMar>
            <w:vAlign w:val="bottom"/>
            <w:hideMark/>
          </w:tcPr>
          <w:p w14:paraId="4A569A19"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Kevin Miles</w:t>
            </w:r>
          </w:p>
        </w:tc>
        <w:tc>
          <w:tcPr>
            <w:tcW w:w="4074" w:type="dxa"/>
            <w:noWrap/>
            <w:tcMar>
              <w:top w:w="0" w:type="dxa"/>
              <w:left w:w="108" w:type="dxa"/>
              <w:bottom w:w="0" w:type="dxa"/>
              <w:right w:w="108" w:type="dxa"/>
            </w:tcMar>
            <w:vAlign w:val="bottom"/>
            <w:hideMark/>
          </w:tcPr>
          <w:p w14:paraId="77629A81"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Supporters Federation</w:t>
            </w:r>
          </w:p>
        </w:tc>
      </w:tr>
      <w:tr w:rsidR="00E33DE5" w:rsidRPr="003B0BCD" w14:paraId="70687DE6" w14:textId="77777777" w:rsidTr="00E33DE5">
        <w:trPr>
          <w:trHeight w:val="161"/>
        </w:trPr>
        <w:tc>
          <w:tcPr>
            <w:tcW w:w="4219" w:type="dxa"/>
            <w:noWrap/>
            <w:tcMar>
              <w:top w:w="0" w:type="dxa"/>
              <w:left w:w="108" w:type="dxa"/>
              <w:bottom w:w="0" w:type="dxa"/>
              <w:right w:w="108" w:type="dxa"/>
            </w:tcMar>
            <w:vAlign w:val="bottom"/>
            <w:hideMark/>
          </w:tcPr>
          <w:p w14:paraId="2E0DE594"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Bill Bush</w:t>
            </w:r>
          </w:p>
        </w:tc>
        <w:tc>
          <w:tcPr>
            <w:tcW w:w="4074" w:type="dxa"/>
            <w:noWrap/>
            <w:tcMar>
              <w:top w:w="0" w:type="dxa"/>
              <w:left w:w="108" w:type="dxa"/>
              <w:bottom w:w="0" w:type="dxa"/>
              <w:right w:w="108" w:type="dxa"/>
            </w:tcMar>
            <w:vAlign w:val="bottom"/>
            <w:hideMark/>
          </w:tcPr>
          <w:p w14:paraId="662D3C20"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Premier League</w:t>
            </w:r>
          </w:p>
        </w:tc>
      </w:tr>
      <w:tr w:rsidR="00E33DE5" w:rsidRPr="003B0BCD" w14:paraId="5D6D6CA8" w14:textId="77777777" w:rsidTr="00E33DE5">
        <w:trPr>
          <w:trHeight w:val="161"/>
        </w:trPr>
        <w:tc>
          <w:tcPr>
            <w:tcW w:w="4219" w:type="dxa"/>
            <w:noWrap/>
            <w:tcMar>
              <w:top w:w="0" w:type="dxa"/>
              <w:left w:w="108" w:type="dxa"/>
              <w:bottom w:w="0" w:type="dxa"/>
              <w:right w:w="108" w:type="dxa"/>
            </w:tcMar>
            <w:vAlign w:val="bottom"/>
            <w:hideMark/>
          </w:tcPr>
          <w:p w14:paraId="73B2DE6E"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John Nagle</w:t>
            </w:r>
          </w:p>
        </w:tc>
        <w:tc>
          <w:tcPr>
            <w:tcW w:w="4074" w:type="dxa"/>
            <w:noWrap/>
            <w:tcMar>
              <w:top w:w="0" w:type="dxa"/>
              <w:left w:w="108" w:type="dxa"/>
              <w:bottom w:w="0" w:type="dxa"/>
              <w:right w:w="108" w:type="dxa"/>
            </w:tcMar>
            <w:vAlign w:val="bottom"/>
            <w:hideMark/>
          </w:tcPr>
          <w:p w14:paraId="300C2829"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League</w:t>
            </w:r>
          </w:p>
        </w:tc>
      </w:tr>
      <w:tr w:rsidR="00E33DE5" w:rsidRPr="003B0BCD" w14:paraId="1BCAB6B6" w14:textId="77777777" w:rsidTr="00E33DE5">
        <w:trPr>
          <w:trHeight w:val="161"/>
        </w:trPr>
        <w:tc>
          <w:tcPr>
            <w:tcW w:w="4219" w:type="dxa"/>
            <w:noWrap/>
            <w:tcMar>
              <w:top w:w="0" w:type="dxa"/>
              <w:left w:w="108" w:type="dxa"/>
              <w:bottom w:w="0" w:type="dxa"/>
              <w:right w:w="108" w:type="dxa"/>
            </w:tcMar>
            <w:vAlign w:val="bottom"/>
            <w:hideMark/>
          </w:tcPr>
          <w:p w14:paraId="49EE58F9"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Ashley Brown</w:t>
            </w:r>
          </w:p>
        </w:tc>
        <w:tc>
          <w:tcPr>
            <w:tcW w:w="4074" w:type="dxa"/>
            <w:noWrap/>
            <w:tcMar>
              <w:top w:w="0" w:type="dxa"/>
              <w:left w:w="108" w:type="dxa"/>
              <w:bottom w:w="0" w:type="dxa"/>
              <w:right w:w="108" w:type="dxa"/>
            </w:tcMar>
            <w:vAlign w:val="bottom"/>
            <w:hideMark/>
          </w:tcPr>
          <w:p w14:paraId="57D83088"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Portsmouth ST</w:t>
            </w:r>
          </w:p>
        </w:tc>
      </w:tr>
      <w:tr w:rsidR="00E33DE5" w:rsidRPr="003B0BCD" w14:paraId="4874BADB" w14:textId="77777777" w:rsidTr="00E33DE5">
        <w:trPr>
          <w:trHeight w:val="161"/>
        </w:trPr>
        <w:tc>
          <w:tcPr>
            <w:tcW w:w="4219" w:type="dxa"/>
            <w:noWrap/>
            <w:tcMar>
              <w:top w:w="0" w:type="dxa"/>
              <w:left w:w="108" w:type="dxa"/>
              <w:bottom w:w="0" w:type="dxa"/>
              <w:right w:w="108" w:type="dxa"/>
            </w:tcMar>
            <w:vAlign w:val="bottom"/>
            <w:hideMark/>
          </w:tcPr>
          <w:p w14:paraId="4AD02DC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Zoe </w:t>
            </w:r>
            <w:proofErr w:type="spellStart"/>
            <w:r w:rsidRPr="003B0BCD">
              <w:rPr>
                <w:rFonts w:ascii="Helvetica" w:hAnsi="Helvetica" w:cs="Helvetica"/>
                <w:color w:val="000000"/>
              </w:rPr>
              <w:t>Linkson</w:t>
            </w:r>
            <w:proofErr w:type="spellEnd"/>
          </w:p>
        </w:tc>
        <w:tc>
          <w:tcPr>
            <w:tcW w:w="4074" w:type="dxa"/>
            <w:noWrap/>
            <w:tcMar>
              <w:top w:w="0" w:type="dxa"/>
              <w:left w:w="108" w:type="dxa"/>
              <w:bottom w:w="0" w:type="dxa"/>
              <w:right w:w="108" w:type="dxa"/>
            </w:tcMar>
            <w:vAlign w:val="bottom"/>
            <w:hideMark/>
          </w:tcPr>
          <w:p w14:paraId="2F78CD9D"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Dons ST</w:t>
            </w:r>
          </w:p>
        </w:tc>
      </w:tr>
      <w:tr w:rsidR="00E33DE5" w:rsidRPr="003B0BCD" w14:paraId="48E2C908" w14:textId="77777777" w:rsidTr="00E33DE5">
        <w:trPr>
          <w:trHeight w:val="161"/>
        </w:trPr>
        <w:tc>
          <w:tcPr>
            <w:tcW w:w="4219" w:type="dxa"/>
            <w:noWrap/>
            <w:tcMar>
              <w:top w:w="0" w:type="dxa"/>
              <w:left w:w="108" w:type="dxa"/>
              <w:bottom w:w="0" w:type="dxa"/>
              <w:right w:w="108" w:type="dxa"/>
            </w:tcMar>
            <w:vAlign w:val="bottom"/>
            <w:hideMark/>
          </w:tcPr>
          <w:p w14:paraId="41312D97"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Alan Fox</w:t>
            </w:r>
          </w:p>
        </w:tc>
        <w:tc>
          <w:tcPr>
            <w:tcW w:w="4074" w:type="dxa"/>
            <w:noWrap/>
            <w:tcMar>
              <w:top w:w="0" w:type="dxa"/>
              <w:left w:w="108" w:type="dxa"/>
              <w:bottom w:w="0" w:type="dxa"/>
              <w:right w:w="108" w:type="dxa"/>
            </w:tcMar>
            <w:vAlign w:val="bottom"/>
            <w:hideMark/>
          </w:tcPr>
          <w:p w14:paraId="16AEBF04"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Wrexham ST</w:t>
            </w:r>
          </w:p>
        </w:tc>
      </w:tr>
      <w:tr w:rsidR="00E33DE5" w:rsidRPr="003B0BCD" w14:paraId="56138F2D" w14:textId="77777777" w:rsidTr="00E33DE5">
        <w:trPr>
          <w:trHeight w:val="161"/>
        </w:trPr>
        <w:tc>
          <w:tcPr>
            <w:tcW w:w="4219" w:type="dxa"/>
            <w:noWrap/>
            <w:tcMar>
              <w:top w:w="0" w:type="dxa"/>
              <w:left w:w="108" w:type="dxa"/>
              <w:bottom w:w="0" w:type="dxa"/>
              <w:right w:w="108" w:type="dxa"/>
            </w:tcMar>
            <w:vAlign w:val="bottom"/>
          </w:tcPr>
          <w:p w14:paraId="3F4703CF"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Phil </w:t>
            </w:r>
            <w:proofErr w:type="spellStart"/>
            <w:r w:rsidRPr="003B0BCD">
              <w:rPr>
                <w:rFonts w:ascii="Helvetica" w:hAnsi="Helvetica" w:cs="Helvetica"/>
                <w:color w:val="000000"/>
              </w:rPr>
              <w:t>Sumbler</w:t>
            </w:r>
            <w:proofErr w:type="spellEnd"/>
          </w:p>
        </w:tc>
        <w:tc>
          <w:tcPr>
            <w:tcW w:w="4074" w:type="dxa"/>
            <w:noWrap/>
            <w:tcMar>
              <w:top w:w="0" w:type="dxa"/>
              <w:left w:w="108" w:type="dxa"/>
              <w:bottom w:w="0" w:type="dxa"/>
              <w:right w:w="108" w:type="dxa"/>
            </w:tcMar>
            <w:vAlign w:val="bottom"/>
          </w:tcPr>
          <w:p w14:paraId="2269F61E"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Swansea ST</w:t>
            </w:r>
          </w:p>
        </w:tc>
      </w:tr>
      <w:tr w:rsidR="00E33DE5" w:rsidRPr="003B0BCD" w14:paraId="17B50A3C" w14:textId="77777777" w:rsidTr="00E33DE5">
        <w:trPr>
          <w:trHeight w:val="161"/>
        </w:trPr>
        <w:tc>
          <w:tcPr>
            <w:tcW w:w="4219" w:type="dxa"/>
            <w:noWrap/>
            <w:tcMar>
              <w:top w:w="0" w:type="dxa"/>
              <w:left w:w="108" w:type="dxa"/>
              <w:bottom w:w="0" w:type="dxa"/>
              <w:right w:w="108" w:type="dxa"/>
            </w:tcMar>
            <w:vAlign w:val="bottom"/>
          </w:tcPr>
          <w:p w14:paraId="4768869E"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Tim Jones</w:t>
            </w:r>
          </w:p>
        </w:tc>
        <w:tc>
          <w:tcPr>
            <w:tcW w:w="4074" w:type="dxa"/>
            <w:noWrap/>
            <w:tcMar>
              <w:top w:w="0" w:type="dxa"/>
              <w:left w:w="108" w:type="dxa"/>
              <w:bottom w:w="0" w:type="dxa"/>
              <w:right w:w="108" w:type="dxa"/>
            </w:tcMar>
            <w:vAlign w:val="bottom"/>
          </w:tcPr>
          <w:p w14:paraId="10012A00"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Independent legal advisor</w:t>
            </w:r>
          </w:p>
        </w:tc>
      </w:tr>
    </w:tbl>
    <w:p w14:paraId="1756572C" w14:textId="77777777" w:rsidR="00E33DE5" w:rsidRPr="003B0BCD" w:rsidRDefault="00E33DE5" w:rsidP="00E33DE5">
      <w:pPr>
        <w:pStyle w:val="Body"/>
        <w:rPr>
          <w:rFonts w:hAnsi="Helvetica" w:cs="Helvetica"/>
          <w:b/>
          <w:sz w:val="24"/>
          <w:szCs w:val="24"/>
        </w:rPr>
      </w:pPr>
    </w:p>
    <w:p w14:paraId="665AEF60" w14:textId="77777777" w:rsidR="00E33DE5" w:rsidRPr="003B0BCD" w:rsidRDefault="00E33DE5" w:rsidP="00E33DE5">
      <w:pPr>
        <w:pStyle w:val="Body"/>
        <w:rPr>
          <w:rFonts w:hAnsi="Helvetica" w:cs="Helvetica"/>
          <w:b/>
          <w:sz w:val="24"/>
          <w:szCs w:val="24"/>
        </w:rPr>
      </w:pPr>
    </w:p>
    <w:p w14:paraId="499E1F26" w14:textId="77777777" w:rsidR="00E33DE5" w:rsidRPr="003B0BCD" w:rsidRDefault="00E33DE5" w:rsidP="00E33DE5">
      <w:pPr>
        <w:pStyle w:val="Body"/>
        <w:rPr>
          <w:rFonts w:hAnsi="Helvetica" w:cs="Helvetica"/>
          <w:b/>
          <w:sz w:val="24"/>
          <w:szCs w:val="24"/>
        </w:rPr>
      </w:pPr>
    </w:p>
    <w:p w14:paraId="521DD683" w14:textId="77777777" w:rsidR="00E33DE5" w:rsidRPr="003B0BCD" w:rsidRDefault="00E33DE5" w:rsidP="00E33DE5">
      <w:pPr>
        <w:pStyle w:val="Body"/>
        <w:rPr>
          <w:rFonts w:hAnsi="Helvetica" w:cs="Helvetica"/>
          <w:b/>
          <w:sz w:val="24"/>
          <w:szCs w:val="24"/>
        </w:rPr>
      </w:pPr>
    </w:p>
    <w:p w14:paraId="5DBB3408" w14:textId="77777777" w:rsidR="00E33DE5" w:rsidRPr="003B0BCD" w:rsidRDefault="00E33DE5" w:rsidP="00E33DE5">
      <w:pPr>
        <w:pStyle w:val="Body"/>
        <w:rPr>
          <w:rFonts w:hAnsi="Helvetica" w:cs="Helvetica"/>
          <w:b/>
          <w:sz w:val="24"/>
          <w:szCs w:val="24"/>
        </w:rPr>
      </w:pPr>
    </w:p>
    <w:p w14:paraId="71C80BF1" w14:textId="77777777" w:rsidR="00E33DE5" w:rsidRPr="003B0BCD" w:rsidRDefault="00E33DE5" w:rsidP="00E33DE5">
      <w:pPr>
        <w:pStyle w:val="Body"/>
        <w:rPr>
          <w:rFonts w:hAnsi="Helvetica" w:cs="Helvetica"/>
          <w:b/>
          <w:sz w:val="24"/>
          <w:szCs w:val="24"/>
        </w:rPr>
      </w:pPr>
    </w:p>
    <w:p w14:paraId="227F121E" w14:textId="77777777" w:rsidR="00E33DE5" w:rsidRPr="003B0BCD" w:rsidRDefault="00E33DE5" w:rsidP="00E33DE5">
      <w:pPr>
        <w:pStyle w:val="Body"/>
        <w:rPr>
          <w:rFonts w:hAnsi="Helvetica" w:cs="Helvetica"/>
          <w:b/>
          <w:sz w:val="24"/>
          <w:szCs w:val="24"/>
        </w:rPr>
      </w:pPr>
    </w:p>
    <w:p w14:paraId="7FE6BC39" w14:textId="77777777" w:rsidR="00E33DE5" w:rsidRPr="003B0BCD" w:rsidRDefault="00E33DE5" w:rsidP="00E33DE5">
      <w:pPr>
        <w:pStyle w:val="Body"/>
        <w:rPr>
          <w:rFonts w:hAnsi="Helvetica" w:cs="Helvetica"/>
          <w:b/>
          <w:sz w:val="24"/>
          <w:szCs w:val="24"/>
        </w:rPr>
      </w:pPr>
    </w:p>
    <w:p w14:paraId="51CFC0CE" w14:textId="77777777" w:rsidR="00E33DE5" w:rsidRPr="003B0BCD" w:rsidRDefault="00E33DE5" w:rsidP="00E33DE5">
      <w:pPr>
        <w:pStyle w:val="Body"/>
        <w:rPr>
          <w:rFonts w:hAnsi="Helvetica" w:cs="Helvetica"/>
          <w:b/>
          <w:sz w:val="24"/>
          <w:szCs w:val="24"/>
        </w:rPr>
      </w:pPr>
    </w:p>
    <w:p w14:paraId="2A248078" w14:textId="77777777" w:rsidR="00E33DE5" w:rsidRPr="003B0BCD" w:rsidRDefault="00E33DE5" w:rsidP="00E33DE5">
      <w:pPr>
        <w:pStyle w:val="Body"/>
        <w:rPr>
          <w:rFonts w:hAnsi="Helvetica" w:cs="Helvetica"/>
          <w:b/>
          <w:sz w:val="24"/>
          <w:szCs w:val="24"/>
        </w:rPr>
      </w:pPr>
    </w:p>
    <w:p w14:paraId="0D80AC6E" w14:textId="77777777" w:rsidR="002A37FE" w:rsidRPr="003B0BCD" w:rsidRDefault="002A37FE" w:rsidP="00E33DE5">
      <w:pPr>
        <w:pStyle w:val="Body"/>
        <w:rPr>
          <w:rFonts w:hAnsi="Helvetica" w:cs="Helvetica"/>
          <w:b/>
          <w:sz w:val="24"/>
          <w:szCs w:val="24"/>
        </w:rPr>
      </w:pPr>
    </w:p>
    <w:p w14:paraId="1C63C24B" w14:textId="77777777" w:rsidR="002A37FE" w:rsidRPr="003B0BCD" w:rsidRDefault="002A37FE" w:rsidP="00E33DE5">
      <w:pPr>
        <w:pStyle w:val="Body"/>
        <w:rPr>
          <w:rFonts w:hAnsi="Helvetica" w:cs="Helvetica"/>
          <w:b/>
          <w:sz w:val="24"/>
          <w:szCs w:val="24"/>
        </w:rPr>
      </w:pPr>
    </w:p>
    <w:p w14:paraId="3A2171EA" w14:textId="77777777" w:rsidR="002A37FE" w:rsidRPr="003B0BCD" w:rsidRDefault="002A37FE" w:rsidP="00E33DE5">
      <w:pPr>
        <w:pStyle w:val="Body"/>
        <w:rPr>
          <w:rFonts w:hAnsi="Helvetica" w:cs="Helvetica"/>
          <w:b/>
          <w:sz w:val="24"/>
          <w:szCs w:val="24"/>
        </w:rPr>
      </w:pPr>
    </w:p>
    <w:p w14:paraId="301C0077" w14:textId="77777777" w:rsidR="002A37FE" w:rsidRPr="003B0BCD" w:rsidRDefault="002A37FE" w:rsidP="00E33DE5">
      <w:pPr>
        <w:pStyle w:val="Body"/>
        <w:rPr>
          <w:rFonts w:hAnsi="Helvetica" w:cs="Helvetica"/>
          <w:b/>
          <w:sz w:val="24"/>
          <w:szCs w:val="24"/>
        </w:rPr>
      </w:pPr>
    </w:p>
    <w:p w14:paraId="3D4AA2A2" w14:textId="77777777" w:rsidR="002A37FE" w:rsidRPr="003B0BCD" w:rsidRDefault="002A37FE" w:rsidP="00E33DE5">
      <w:pPr>
        <w:pStyle w:val="Body"/>
        <w:rPr>
          <w:rFonts w:hAnsi="Helvetica" w:cs="Helvetica"/>
          <w:b/>
          <w:sz w:val="24"/>
          <w:szCs w:val="24"/>
        </w:rPr>
      </w:pPr>
    </w:p>
    <w:p w14:paraId="734DECAD" w14:textId="77777777" w:rsidR="002A37FE" w:rsidRPr="003B0BCD" w:rsidRDefault="002A37FE" w:rsidP="00E33DE5">
      <w:pPr>
        <w:pStyle w:val="Body"/>
        <w:rPr>
          <w:rFonts w:hAnsi="Helvetica" w:cs="Helvetica"/>
          <w:b/>
          <w:sz w:val="24"/>
          <w:szCs w:val="24"/>
        </w:rPr>
      </w:pPr>
    </w:p>
    <w:p w14:paraId="0F7DA229" w14:textId="77777777" w:rsidR="002A37FE" w:rsidRPr="003B0BCD" w:rsidRDefault="002A37FE" w:rsidP="00E33DE5">
      <w:pPr>
        <w:pStyle w:val="Body"/>
        <w:rPr>
          <w:rFonts w:hAnsi="Helvetica" w:cs="Helvetica"/>
          <w:b/>
          <w:sz w:val="24"/>
          <w:szCs w:val="24"/>
        </w:rPr>
      </w:pPr>
    </w:p>
    <w:p w14:paraId="61C2B55E" w14:textId="77777777" w:rsidR="002A37FE" w:rsidRPr="003B0BCD" w:rsidRDefault="002A37FE" w:rsidP="00E33DE5">
      <w:pPr>
        <w:pStyle w:val="Body"/>
        <w:rPr>
          <w:rFonts w:hAnsi="Helvetica" w:cs="Helvetica"/>
          <w:b/>
          <w:sz w:val="24"/>
          <w:szCs w:val="24"/>
        </w:rPr>
      </w:pPr>
    </w:p>
    <w:p w14:paraId="05B4B304" w14:textId="77777777" w:rsidR="002A37FE" w:rsidRPr="003B0BCD" w:rsidRDefault="002A37FE" w:rsidP="00E33DE5">
      <w:pPr>
        <w:pStyle w:val="Body"/>
        <w:rPr>
          <w:rFonts w:hAnsi="Helvetica" w:cs="Helvetica"/>
          <w:b/>
          <w:sz w:val="24"/>
          <w:szCs w:val="24"/>
        </w:rPr>
      </w:pPr>
    </w:p>
    <w:p w14:paraId="00444818" w14:textId="77777777" w:rsidR="002A37FE" w:rsidRPr="003B0BCD" w:rsidRDefault="002A37FE" w:rsidP="00E33DE5">
      <w:pPr>
        <w:pStyle w:val="Body"/>
        <w:rPr>
          <w:rFonts w:hAnsi="Helvetica" w:cs="Helvetica"/>
          <w:b/>
          <w:sz w:val="24"/>
          <w:szCs w:val="24"/>
        </w:rPr>
      </w:pPr>
    </w:p>
    <w:p w14:paraId="568E7791" w14:textId="77777777" w:rsidR="002A37FE" w:rsidRPr="003B0BCD" w:rsidRDefault="002A37FE" w:rsidP="00E33DE5">
      <w:pPr>
        <w:pStyle w:val="Body"/>
        <w:rPr>
          <w:rFonts w:hAnsi="Helvetica" w:cs="Helvetica"/>
          <w:b/>
          <w:sz w:val="24"/>
          <w:szCs w:val="24"/>
        </w:rPr>
      </w:pPr>
    </w:p>
    <w:p w14:paraId="55614912" w14:textId="77777777" w:rsidR="00E33DE5" w:rsidRPr="003B0BCD" w:rsidRDefault="00E33DE5" w:rsidP="00E33DE5">
      <w:pPr>
        <w:pStyle w:val="Body"/>
        <w:rPr>
          <w:rFonts w:hAnsi="Helvetica" w:cs="Helvetica"/>
          <w:b/>
          <w:sz w:val="24"/>
          <w:szCs w:val="24"/>
        </w:rPr>
      </w:pPr>
      <w:r w:rsidRPr="003B0BCD">
        <w:rPr>
          <w:rFonts w:hAnsi="Helvetica" w:cs="Helvetica"/>
          <w:b/>
          <w:sz w:val="24"/>
          <w:szCs w:val="24"/>
        </w:rPr>
        <w:t>Meeting 6, Core Group Meeting- Review of Interim Report and next steps, 16/06/15</w:t>
      </w:r>
    </w:p>
    <w:p w14:paraId="103D0A57" w14:textId="77777777" w:rsidR="00E33DE5" w:rsidRPr="003B0BCD" w:rsidRDefault="00E33DE5" w:rsidP="003B0BCD">
      <w:pPr>
        <w:pStyle w:val="Body"/>
        <w:spacing w:line="360" w:lineRule="auto"/>
        <w:rPr>
          <w:rFonts w:hAnsi="Helvetica" w:cs="Helvetica"/>
          <w:b/>
          <w:sz w:val="24"/>
          <w:szCs w:val="24"/>
        </w:rPr>
      </w:pPr>
    </w:p>
    <w:tbl>
      <w:tblPr>
        <w:tblW w:w="8560" w:type="dxa"/>
        <w:tblInd w:w="93" w:type="dxa"/>
        <w:tblLook w:val="04A0" w:firstRow="1" w:lastRow="0" w:firstColumn="1" w:lastColumn="0" w:noHBand="0" w:noVBand="1"/>
      </w:tblPr>
      <w:tblGrid>
        <w:gridCol w:w="4126"/>
        <w:gridCol w:w="4434"/>
      </w:tblGrid>
      <w:tr w:rsidR="00E33DE5" w:rsidRPr="003B0BCD" w14:paraId="05DFE770" w14:textId="77777777" w:rsidTr="00E33DE5">
        <w:trPr>
          <w:trHeight w:val="159"/>
        </w:trPr>
        <w:tc>
          <w:tcPr>
            <w:tcW w:w="4126" w:type="dxa"/>
            <w:tcBorders>
              <w:top w:val="nil"/>
              <w:left w:val="nil"/>
              <w:bottom w:val="nil"/>
              <w:right w:val="nil"/>
            </w:tcBorders>
            <w:shd w:val="clear" w:color="auto" w:fill="auto"/>
            <w:noWrap/>
            <w:vAlign w:val="bottom"/>
            <w:hideMark/>
          </w:tcPr>
          <w:p w14:paraId="10C25412" w14:textId="77777777" w:rsidR="00E33DE5" w:rsidRPr="003B0BCD" w:rsidRDefault="00E33DE5" w:rsidP="003B0BCD">
            <w:pPr>
              <w:spacing w:before="100" w:beforeAutospacing="1" w:line="360" w:lineRule="auto"/>
              <w:ind w:left="-93"/>
              <w:rPr>
                <w:rFonts w:ascii="Helvetica" w:hAnsi="Helvetica" w:cs="Helvetica"/>
                <w:color w:val="000000"/>
              </w:rPr>
            </w:pPr>
            <w:r w:rsidRPr="003B0BCD">
              <w:rPr>
                <w:rFonts w:ascii="Helvetica" w:hAnsi="Helvetica" w:cs="Helvetica"/>
                <w:color w:val="000000"/>
              </w:rPr>
              <w:t>Joanna Manning-Cooper</w:t>
            </w:r>
          </w:p>
        </w:tc>
        <w:tc>
          <w:tcPr>
            <w:tcW w:w="4434" w:type="dxa"/>
            <w:tcBorders>
              <w:top w:val="nil"/>
              <w:left w:val="nil"/>
              <w:bottom w:val="nil"/>
              <w:right w:val="nil"/>
            </w:tcBorders>
            <w:shd w:val="clear" w:color="auto" w:fill="auto"/>
            <w:noWrap/>
            <w:vAlign w:val="bottom"/>
            <w:hideMark/>
          </w:tcPr>
          <w:p w14:paraId="0A1FED51" w14:textId="77777777" w:rsidR="00E33DE5" w:rsidRPr="003B0BCD" w:rsidRDefault="00E33DE5" w:rsidP="003B0BCD">
            <w:pPr>
              <w:spacing w:before="100" w:beforeAutospacing="1" w:line="360" w:lineRule="auto"/>
              <w:ind w:left="0"/>
              <w:rPr>
                <w:rFonts w:ascii="Helvetica" w:hAnsi="Helvetica" w:cs="Helvetica"/>
                <w:color w:val="000000"/>
              </w:rPr>
            </w:pPr>
            <w:r w:rsidRPr="003B0BCD">
              <w:rPr>
                <w:rFonts w:ascii="Helvetica" w:hAnsi="Helvetica" w:cs="Helvetica"/>
                <w:color w:val="000000"/>
              </w:rPr>
              <w:t>Chair</w:t>
            </w:r>
          </w:p>
        </w:tc>
      </w:tr>
      <w:tr w:rsidR="00E33DE5" w:rsidRPr="003B0BCD" w14:paraId="01AEFC34" w14:textId="77777777" w:rsidTr="00E33DE5">
        <w:trPr>
          <w:trHeight w:val="159"/>
        </w:trPr>
        <w:tc>
          <w:tcPr>
            <w:tcW w:w="4126" w:type="dxa"/>
            <w:tcBorders>
              <w:top w:val="nil"/>
              <w:left w:val="nil"/>
              <w:bottom w:val="nil"/>
              <w:right w:val="nil"/>
            </w:tcBorders>
            <w:shd w:val="clear" w:color="auto" w:fill="auto"/>
            <w:noWrap/>
            <w:vAlign w:val="bottom"/>
            <w:hideMark/>
          </w:tcPr>
          <w:p w14:paraId="79BE7133" w14:textId="77777777" w:rsidR="00E33DE5" w:rsidRPr="003B0BCD" w:rsidRDefault="00E33DE5" w:rsidP="003B0BCD">
            <w:pPr>
              <w:spacing w:before="100" w:beforeAutospacing="1" w:line="360" w:lineRule="auto"/>
              <w:ind w:left="-93"/>
              <w:rPr>
                <w:rFonts w:ascii="Helvetica" w:hAnsi="Helvetica" w:cs="Helvetica"/>
                <w:color w:val="000000"/>
              </w:rPr>
            </w:pPr>
            <w:r w:rsidRPr="003B0BCD">
              <w:rPr>
                <w:rFonts w:ascii="Helvetica" w:hAnsi="Helvetica" w:cs="Helvetica"/>
                <w:color w:val="000000"/>
              </w:rPr>
              <w:t>James MacDougall</w:t>
            </w:r>
          </w:p>
        </w:tc>
        <w:tc>
          <w:tcPr>
            <w:tcW w:w="4434" w:type="dxa"/>
            <w:tcBorders>
              <w:top w:val="nil"/>
              <w:left w:val="nil"/>
              <w:bottom w:val="nil"/>
              <w:right w:val="nil"/>
            </w:tcBorders>
            <w:shd w:val="clear" w:color="auto" w:fill="auto"/>
            <w:noWrap/>
            <w:vAlign w:val="bottom"/>
            <w:hideMark/>
          </w:tcPr>
          <w:p w14:paraId="1A09B69A" w14:textId="77777777" w:rsidR="00E33DE5" w:rsidRPr="003B0BCD" w:rsidRDefault="00E33DE5" w:rsidP="003B0BCD">
            <w:pPr>
              <w:spacing w:before="100" w:beforeAutospacing="1" w:line="360" w:lineRule="auto"/>
              <w:ind w:left="0"/>
              <w:rPr>
                <w:rFonts w:ascii="Helvetica" w:hAnsi="Helvetica" w:cs="Helvetica"/>
                <w:color w:val="000000"/>
              </w:rPr>
            </w:pPr>
            <w:r w:rsidRPr="003B0BCD">
              <w:rPr>
                <w:rFonts w:ascii="Helvetica" w:hAnsi="Helvetica" w:cs="Helvetica"/>
                <w:color w:val="000000"/>
              </w:rPr>
              <w:t>The FA</w:t>
            </w:r>
          </w:p>
        </w:tc>
      </w:tr>
      <w:tr w:rsidR="00E33DE5" w:rsidRPr="003B0BCD" w14:paraId="14776B5B" w14:textId="77777777" w:rsidTr="00E33DE5">
        <w:trPr>
          <w:trHeight w:val="159"/>
        </w:trPr>
        <w:tc>
          <w:tcPr>
            <w:tcW w:w="4126" w:type="dxa"/>
            <w:tcBorders>
              <w:top w:val="nil"/>
              <w:left w:val="nil"/>
              <w:bottom w:val="nil"/>
              <w:right w:val="nil"/>
            </w:tcBorders>
            <w:shd w:val="clear" w:color="auto" w:fill="auto"/>
            <w:noWrap/>
            <w:vAlign w:val="bottom"/>
            <w:hideMark/>
          </w:tcPr>
          <w:p w14:paraId="310E0A98" w14:textId="77777777" w:rsidR="00E33DE5" w:rsidRPr="003B0BCD" w:rsidRDefault="00E33DE5" w:rsidP="003B0BCD">
            <w:pPr>
              <w:spacing w:before="100" w:beforeAutospacing="1" w:line="360" w:lineRule="auto"/>
              <w:ind w:left="-93"/>
              <w:rPr>
                <w:rFonts w:ascii="Helvetica" w:hAnsi="Helvetica" w:cs="Helvetica"/>
                <w:color w:val="000000"/>
              </w:rPr>
            </w:pPr>
            <w:r w:rsidRPr="003B0BCD">
              <w:rPr>
                <w:rFonts w:ascii="Helvetica" w:hAnsi="Helvetica" w:cs="Helvetica"/>
                <w:color w:val="000000"/>
              </w:rPr>
              <w:t xml:space="preserve">Sam </w:t>
            </w:r>
            <w:proofErr w:type="spellStart"/>
            <w:r w:rsidRPr="003B0BCD">
              <w:rPr>
                <w:rFonts w:ascii="Helvetica" w:hAnsi="Helvetica" w:cs="Helvetica"/>
                <w:color w:val="000000"/>
              </w:rPr>
              <w:t>Haylen</w:t>
            </w:r>
            <w:proofErr w:type="spellEnd"/>
          </w:p>
        </w:tc>
        <w:tc>
          <w:tcPr>
            <w:tcW w:w="4434" w:type="dxa"/>
            <w:tcBorders>
              <w:top w:val="nil"/>
              <w:left w:val="nil"/>
              <w:bottom w:val="nil"/>
              <w:right w:val="nil"/>
            </w:tcBorders>
            <w:shd w:val="clear" w:color="auto" w:fill="auto"/>
            <w:noWrap/>
            <w:vAlign w:val="bottom"/>
            <w:hideMark/>
          </w:tcPr>
          <w:p w14:paraId="02B92970" w14:textId="77777777" w:rsidR="00E33DE5" w:rsidRPr="003B0BCD" w:rsidRDefault="00E33DE5" w:rsidP="003B0BCD">
            <w:pPr>
              <w:spacing w:before="100" w:beforeAutospacing="1" w:line="360" w:lineRule="auto"/>
              <w:ind w:left="0"/>
              <w:rPr>
                <w:rFonts w:ascii="Helvetica" w:hAnsi="Helvetica" w:cs="Helvetica"/>
                <w:color w:val="000000"/>
              </w:rPr>
            </w:pPr>
            <w:r w:rsidRPr="003B0BCD">
              <w:rPr>
                <w:rFonts w:ascii="Helvetica" w:hAnsi="Helvetica" w:cs="Helvetica"/>
                <w:color w:val="000000"/>
              </w:rPr>
              <w:t>DCMS</w:t>
            </w:r>
          </w:p>
        </w:tc>
      </w:tr>
      <w:tr w:rsidR="00E33DE5" w:rsidRPr="003B0BCD" w14:paraId="5206054B" w14:textId="77777777" w:rsidTr="00E33DE5">
        <w:trPr>
          <w:trHeight w:val="159"/>
        </w:trPr>
        <w:tc>
          <w:tcPr>
            <w:tcW w:w="4126" w:type="dxa"/>
            <w:tcBorders>
              <w:top w:val="nil"/>
              <w:left w:val="nil"/>
              <w:bottom w:val="nil"/>
              <w:right w:val="nil"/>
            </w:tcBorders>
            <w:shd w:val="clear" w:color="auto" w:fill="auto"/>
            <w:noWrap/>
            <w:vAlign w:val="bottom"/>
            <w:hideMark/>
          </w:tcPr>
          <w:p w14:paraId="445E4858" w14:textId="77777777" w:rsidR="00E33DE5" w:rsidRPr="003B0BCD" w:rsidRDefault="00E33DE5" w:rsidP="003B0BCD">
            <w:pPr>
              <w:spacing w:before="100" w:beforeAutospacing="1" w:line="360" w:lineRule="auto"/>
              <w:ind w:left="-93"/>
              <w:rPr>
                <w:rFonts w:ascii="Helvetica" w:hAnsi="Helvetica" w:cs="Helvetica"/>
                <w:color w:val="000000"/>
              </w:rPr>
            </w:pPr>
            <w:r w:rsidRPr="003B0BCD">
              <w:rPr>
                <w:rFonts w:ascii="Helvetica" w:hAnsi="Helvetica" w:cs="Helvetica"/>
                <w:color w:val="000000"/>
              </w:rPr>
              <w:t>Brian Burgess</w:t>
            </w:r>
          </w:p>
        </w:tc>
        <w:tc>
          <w:tcPr>
            <w:tcW w:w="4434" w:type="dxa"/>
            <w:tcBorders>
              <w:top w:val="nil"/>
              <w:left w:val="nil"/>
              <w:bottom w:val="nil"/>
              <w:right w:val="nil"/>
            </w:tcBorders>
            <w:shd w:val="clear" w:color="auto" w:fill="auto"/>
            <w:noWrap/>
            <w:vAlign w:val="bottom"/>
            <w:hideMark/>
          </w:tcPr>
          <w:p w14:paraId="700A30FB" w14:textId="77777777" w:rsidR="00E33DE5" w:rsidRPr="003B0BCD" w:rsidRDefault="00E33DE5" w:rsidP="003B0BCD">
            <w:pPr>
              <w:spacing w:before="100" w:beforeAutospacing="1" w:line="360" w:lineRule="auto"/>
              <w:ind w:left="0"/>
              <w:rPr>
                <w:rFonts w:ascii="Helvetica" w:hAnsi="Helvetica" w:cs="Helvetica"/>
                <w:color w:val="000000"/>
              </w:rPr>
            </w:pPr>
            <w:r w:rsidRPr="003B0BCD">
              <w:rPr>
                <w:rFonts w:ascii="Helvetica" w:hAnsi="Helvetica" w:cs="Helvetica"/>
                <w:color w:val="000000"/>
              </w:rPr>
              <w:t>Supporters Direct</w:t>
            </w:r>
          </w:p>
        </w:tc>
      </w:tr>
      <w:tr w:rsidR="00E33DE5" w:rsidRPr="003B0BCD" w14:paraId="616E6A86" w14:textId="77777777" w:rsidTr="00E33DE5">
        <w:trPr>
          <w:trHeight w:val="159"/>
        </w:trPr>
        <w:tc>
          <w:tcPr>
            <w:tcW w:w="4126" w:type="dxa"/>
            <w:tcBorders>
              <w:top w:val="nil"/>
              <w:left w:val="nil"/>
              <w:bottom w:val="nil"/>
              <w:right w:val="nil"/>
            </w:tcBorders>
            <w:shd w:val="clear" w:color="auto" w:fill="auto"/>
            <w:noWrap/>
            <w:vAlign w:val="bottom"/>
            <w:hideMark/>
          </w:tcPr>
          <w:p w14:paraId="4C05EEAE" w14:textId="77777777" w:rsidR="00E33DE5" w:rsidRPr="003B0BCD" w:rsidRDefault="00E33DE5" w:rsidP="003B0BCD">
            <w:pPr>
              <w:spacing w:before="100" w:beforeAutospacing="1" w:line="360" w:lineRule="auto"/>
              <w:ind w:left="-93"/>
              <w:rPr>
                <w:rFonts w:ascii="Helvetica" w:hAnsi="Helvetica" w:cs="Helvetica"/>
                <w:color w:val="000000"/>
              </w:rPr>
            </w:pPr>
            <w:r w:rsidRPr="003B0BCD">
              <w:rPr>
                <w:rFonts w:ascii="Helvetica" w:hAnsi="Helvetica" w:cs="Helvetica"/>
                <w:color w:val="000000"/>
              </w:rPr>
              <w:t xml:space="preserve">James </w:t>
            </w:r>
            <w:proofErr w:type="spellStart"/>
            <w:r w:rsidRPr="003B0BCD">
              <w:rPr>
                <w:rFonts w:ascii="Helvetica" w:hAnsi="Helvetica" w:cs="Helvetica"/>
                <w:color w:val="000000"/>
              </w:rPr>
              <w:t>Mathie</w:t>
            </w:r>
            <w:proofErr w:type="spellEnd"/>
          </w:p>
        </w:tc>
        <w:tc>
          <w:tcPr>
            <w:tcW w:w="4434" w:type="dxa"/>
            <w:tcBorders>
              <w:top w:val="nil"/>
              <w:left w:val="nil"/>
              <w:bottom w:val="nil"/>
              <w:right w:val="nil"/>
            </w:tcBorders>
            <w:shd w:val="clear" w:color="auto" w:fill="auto"/>
            <w:noWrap/>
            <w:vAlign w:val="bottom"/>
            <w:hideMark/>
          </w:tcPr>
          <w:p w14:paraId="1AA25A49" w14:textId="77777777" w:rsidR="00E33DE5" w:rsidRPr="003B0BCD" w:rsidRDefault="00E33DE5" w:rsidP="003B0BCD">
            <w:pPr>
              <w:spacing w:before="100" w:beforeAutospacing="1" w:line="360" w:lineRule="auto"/>
              <w:ind w:left="0"/>
              <w:rPr>
                <w:rFonts w:ascii="Helvetica" w:hAnsi="Helvetica" w:cs="Helvetica"/>
                <w:color w:val="000000"/>
              </w:rPr>
            </w:pPr>
            <w:r w:rsidRPr="003B0BCD">
              <w:rPr>
                <w:rFonts w:ascii="Helvetica" w:hAnsi="Helvetica" w:cs="Helvetica"/>
                <w:color w:val="000000"/>
              </w:rPr>
              <w:t>Supporters Direct</w:t>
            </w:r>
          </w:p>
        </w:tc>
      </w:tr>
      <w:tr w:rsidR="00E33DE5" w:rsidRPr="003B0BCD" w14:paraId="4D5EF923" w14:textId="77777777" w:rsidTr="00E33DE5">
        <w:trPr>
          <w:trHeight w:val="159"/>
        </w:trPr>
        <w:tc>
          <w:tcPr>
            <w:tcW w:w="4126" w:type="dxa"/>
            <w:tcBorders>
              <w:top w:val="nil"/>
              <w:left w:val="nil"/>
              <w:bottom w:val="nil"/>
              <w:right w:val="nil"/>
            </w:tcBorders>
            <w:shd w:val="clear" w:color="auto" w:fill="auto"/>
            <w:noWrap/>
            <w:vAlign w:val="bottom"/>
            <w:hideMark/>
          </w:tcPr>
          <w:p w14:paraId="63F985DF" w14:textId="77777777" w:rsidR="00E33DE5" w:rsidRPr="003B0BCD" w:rsidRDefault="00E33DE5" w:rsidP="003B0BCD">
            <w:pPr>
              <w:spacing w:before="100" w:beforeAutospacing="1" w:line="360" w:lineRule="auto"/>
              <w:ind w:left="-93"/>
              <w:rPr>
                <w:rFonts w:ascii="Helvetica" w:hAnsi="Helvetica" w:cs="Helvetica"/>
                <w:color w:val="000000"/>
              </w:rPr>
            </w:pPr>
            <w:r w:rsidRPr="003B0BCD">
              <w:rPr>
                <w:rFonts w:ascii="Helvetica" w:hAnsi="Helvetica" w:cs="Helvetica"/>
                <w:color w:val="000000"/>
              </w:rPr>
              <w:t>Kevin Miles</w:t>
            </w:r>
          </w:p>
        </w:tc>
        <w:tc>
          <w:tcPr>
            <w:tcW w:w="4434" w:type="dxa"/>
            <w:tcBorders>
              <w:top w:val="nil"/>
              <w:left w:val="nil"/>
              <w:bottom w:val="nil"/>
              <w:right w:val="nil"/>
            </w:tcBorders>
            <w:shd w:val="clear" w:color="auto" w:fill="auto"/>
            <w:noWrap/>
            <w:vAlign w:val="bottom"/>
            <w:hideMark/>
          </w:tcPr>
          <w:p w14:paraId="7691AB21" w14:textId="77777777" w:rsidR="00E33DE5" w:rsidRPr="003B0BCD" w:rsidRDefault="00E33DE5" w:rsidP="003B0BCD">
            <w:pPr>
              <w:spacing w:before="100" w:beforeAutospacing="1" w:line="360" w:lineRule="auto"/>
              <w:ind w:left="0"/>
              <w:rPr>
                <w:rFonts w:ascii="Helvetica" w:hAnsi="Helvetica" w:cs="Helvetica"/>
                <w:color w:val="000000"/>
              </w:rPr>
            </w:pPr>
            <w:r w:rsidRPr="003B0BCD">
              <w:rPr>
                <w:rFonts w:ascii="Helvetica" w:hAnsi="Helvetica" w:cs="Helvetica"/>
                <w:color w:val="000000"/>
              </w:rPr>
              <w:t>Football Supporters Federation</w:t>
            </w:r>
          </w:p>
        </w:tc>
      </w:tr>
      <w:tr w:rsidR="00E33DE5" w:rsidRPr="003B0BCD" w14:paraId="4FB61C40" w14:textId="77777777" w:rsidTr="00E33DE5">
        <w:trPr>
          <w:trHeight w:val="159"/>
        </w:trPr>
        <w:tc>
          <w:tcPr>
            <w:tcW w:w="4126" w:type="dxa"/>
            <w:tcBorders>
              <w:top w:val="nil"/>
              <w:left w:val="nil"/>
              <w:bottom w:val="nil"/>
              <w:right w:val="nil"/>
            </w:tcBorders>
            <w:shd w:val="clear" w:color="auto" w:fill="auto"/>
            <w:noWrap/>
            <w:vAlign w:val="bottom"/>
            <w:hideMark/>
          </w:tcPr>
          <w:p w14:paraId="4F88A023" w14:textId="77777777" w:rsidR="00E33DE5" w:rsidRPr="003B0BCD" w:rsidRDefault="00E33DE5" w:rsidP="003B0BCD">
            <w:pPr>
              <w:spacing w:before="100" w:beforeAutospacing="1" w:line="360" w:lineRule="auto"/>
              <w:ind w:left="-93"/>
              <w:rPr>
                <w:rFonts w:ascii="Helvetica" w:hAnsi="Helvetica" w:cs="Helvetica"/>
                <w:color w:val="000000"/>
              </w:rPr>
            </w:pPr>
            <w:r w:rsidRPr="003B0BCD">
              <w:rPr>
                <w:rFonts w:ascii="Helvetica" w:hAnsi="Helvetica" w:cs="Helvetica"/>
                <w:color w:val="000000"/>
              </w:rPr>
              <w:t>Bill Bush</w:t>
            </w:r>
          </w:p>
        </w:tc>
        <w:tc>
          <w:tcPr>
            <w:tcW w:w="4434" w:type="dxa"/>
            <w:tcBorders>
              <w:top w:val="nil"/>
              <w:left w:val="nil"/>
              <w:bottom w:val="nil"/>
              <w:right w:val="nil"/>
            </w:tcBorders>
            <w:shd w:val="clear" w:color="auto" w:fill="auto"/>
            <w:noWrap/>
            <w:vAlign w:val="bottom"/>
            <w:hideMark/>
          </w:tcPr>
          <w:p w14:paraId="4774322F" w14:textId="77777777" w:rsidR="00E33DE5" w:rsidRPr="003B0BCD" w:rsidRDefault="00E33DE5" w:rsidP="003B0BCD">
            <w:pPr>
              <w:spacing w:before="100" w:beforeAutospacing="1" w:line="360" w:lineRule="auto"/>
              <w:ind w:left="0"/>
              <w:rPr>
                <w:rFonts w:ascii="Helvetica" w:hAnsi="Helvetica" w:cs="Helvetica"/>
                <w:color w:val="000000"/>
              </w:rPr>
            </w:pPr>
            <w:r w:rsidRPr="003B0BCD">
              <w:rPr>
                <w:rFonts w:ascii="Helvetica" w:hAnsi="Helvetica" w:cs="Helvetica"/>
                <w:color w:val="000000"/>
              </w:rPr>
              <w:t>Premier League</w:t>
            </w:r>
          </w:p>
        </w:tc>
      </w:tr>
      <w:tr w:rsidR="00E33DE5" w:rsidRPr="003B0BCD" w14:paraId="2E501A44" w14:textId="77777777" w:rsidTr="00E33DE5">
        <w:trPr>
          <w:trHeight w:val="159"/>
        </w:trPr>
        <w:tc>
          <w:tcPr>
            <w:tcW w:w="4126" w:type="dxa"/>
            <w:tcBorders>
              <w:top w:val="nil"/>
              <w:left w:val="nil"/>
              <w:bottom w:val="nil"/>
              <w:right w:val="nil"/>
            </w:tcBorders>
            <w:shd w:val="clear" w:color="auto" w:fill="auto"/>
            <w:noWrap/>
            <w:vAlign w:val="bottom"/>
            <w:hideMark/>
          </w:tcPr>
          <w:p w14:paraId="1866A1AA" w14:textId="77777777" w:rsidR="00E33DE5" w:rsidRPr="003B0BCD" w:rsidRDefault="00E33DE5" w:rsidP="003B0BCD">
            <w:pPr>
              <w:spacing w:before="100" w:beforeAutospacing="1" w:line="360" w:lineRule="auto"/>
              <w:ind w:left="-93"/>
              <w:rPr>
                <w:rFonts w:ascii="Helvetica" w:hAnsi="Helvetica" w:cs="Helvetica"/>
                <w:color w:val="000000"/>
              </w:rPr>
            </w:pPr>
            <w:r w:rsidRPr="003B0BCD">
              <w:rPr>
                <w:rFonts w:ascii="Helvetica" w:hAnsi="Helvetica" w:cs="Helvetica"/>
                <w:color w:val="000000"/>
              </w:rPr>
              <w:t>John Nagle</w:t>
            </w:r>
          </w:p>
        </w:tc>
        <w:tc>
          <w:tcPr>
            <w:tcW w:w="4434" w:type="dxa"/>
            <w:tcBorders>
              <w:top w:val="nil"/>
              <w:left w:val="nil"/>
              <w:bottom w:val="nil"/>
              <w:right w:val="nil"/>
            </w:tcBorders>
            <w:shd w:val="clear" w:color="auto" w:fill="auto"/>
            <w:noWrap/>
            <w:vAlign w:val="bottom"/>
            <w:hideMark/>
          </w:tcPr>
          <w:p w14:paraId="3454A524" w14:textId="77777777" w:rsidR="00E33DE5" w:rsidRPr="003B0BCD" w:rsidRDefault="00E33DE5" w:rsidP="003B0BCD">
            <w:pPr>
              <w:spacing w:before="100" w:beforeAutospacing="1" w:line="360" w:lineRule="auto"/>
              <w:ind w:left="0"/>
              <w:rPr>
                <w:rFonts w:ascii="Helvetica" w:hAnsi="Helvetica" w:cs="Helvetica"/>
                <w:color w:val="000000"/>
              </w:rPr>
            </w:pPr>
            <w:r w:rsidRPr="003B0BCD">
              <w:rPr>
                <w:rFonts w:ascii="Helvetica" w:hAnsi="Helvetica" w:cs="Helvetica"/>
                <w:color w:val="000000"/>
              </w:rPr>
              <w:t>Football League</w:t>
            </w:r>
          </w:p>
        </w:tc>
      </w:tr>
      <w:tr w:rsidR="00E33DE5" w:rsidRPr="003B0BCD" w14:paraId="2CB83898" w14:textId="77777777" w:rsidTr="00E33DE5">
        <w:trPr>
          <w:trHeight w:val="159"/>
        </w:trPr>
        <w:tc>
          <w:tcPr>
            <w:tcW w:w="4126" w:type="dxa"/>
            <w:tcBorders>
              <w:top w:val="nil"/>
              <w:left w:val="nil"/>
              <w:bottom w:val="nil"/>
              <w:right w:val="nil"/>
            </w:tcBorders>
            <w:shd w:val="clear" w:color="auto" w:fill="auto"/>
            <w:noWrap/>
            <w:vAlign w:val="bottom"/>
            <w:hideMark/>
          </w:tcPr>
          <w:p w14:paraId="520C616B" w14:textId="77777777" w:rsidR="00E33DE5" w:rsidRPr="003B0BCD" w:rsidRDefault="00E33DE5" w:rsidP="003B0BCD">
            <w:pPr>
              <w:spacing w:before="100" w:beforeAutospacing="1" w:line="360" w:lineRule="auto"/>
              <w:ind w:left="-93"/>
              <w:rPr>
                <w:rFonts w:ascii="Helvetica" w:hAnsi="Helvetica" w:cs="Helvetica"/>
                <w:color w:val="000000"/>
              </w:rPr>
            </w:pPr>
            <w:r w:rsidRPr="003B0BCD">
              <w:rPr>
                <w:rFonts w:ascii="Helvetica" w:hAnsi="Helvetica" w:cs="Helvetica"/>
                <w:color w:val="000000"/>
              </w:rPr>
              <w:t>Mike Smith</w:t>
            </w:r>
          </w:p>
        </w:tc>
        <w:tc>
          <w:tcPr>
            <w:tcW w:w="4434" w:type="dxa"/>
            <w:tcBorders>
              <w:top w:val="nil"/>
              <w:left w:val="nil"/>
              <w:bottom w:val="nil"/>
              <w:right w:val="nil"/>
            </w:tcBorders>
            <w:shd w:val="clear" w:color="auto" w:fill="auto"/>
            <w:noWrap/>
            <w:vAlign w:val="bottom"/>
            <w:hideMark/>
          </w:tcPr>
          <w:p w14:paraId="400220FC" w14:textId="77777777" w:rsidR="00E33DE5" w:rsidRPr="003B0BCD" w:rsidRDefault="00E33DE5" w:rsidP="003B0BCD">
            <w:pPr>
              <w:spacing w:before="100" w:beforeAutospacing="1" w:line="360" w:lineRule="auto"/>
              <w:ind w:left="0"/>
              <w:rPr>
                <w:rFonts w:ascii="Helvetica" w:hAnsi="Helvetica" w:cs="Helvetica"/>
                <w:color w:val="000000"/>
              </w:rPr>
            </w:pPr>
            <w:r w:rsidRPr="003B0BCD">
              <w:rPr>
                <w:rFonts w:ascii="Helvetica" w:hAnsi="Helvetica" w:cs="Helvetica"/>
                <w:color w:val="000000"/>
              </w:rPr>
              <w:t>Football Conference</w:t>
            </w:r>
          </w:p>
        </w:tc>
      </w:tr>
      <w:tr w:rsidR="00E33DE5" w:rsidRPr="003B0BCD" w14:paraId="0F40B98F" w14:textId="77777777" w:rsidTr="00E33DE5">
        <w:trPr>
          <w:trHeight w:val="159"/>
        </w:trPr>
        <w:tc>
          <w:tcPr>
            <w:tcW w:w="4126" w:type="dxa"/>
            <w:tcBorders>
              <w:top w:val="nil"/>
              <w:left w:val="nil"/>
              <w:bottom w:val="nil"/>
              <w:right w:val="nil"/>
            </w:tcBorders>
            <w:shd w:val="clear" w:color="auto" w:fill="auto"/>
            <w:noWrap/>
            <w:vAlign w:val="bottom"/>
            <w:hideMark/>
          </w:tcPr>
          <w:p w14:paraId="325FD8EA" w14:textId="77777777" w:rsidR="00E33DE5" w:rsidRPr="003B0BCD" w:rsidRDefault="00E33DE5" w:rsidP="003B0BCD">
            <w:pPr>
              <w:spacing w:before="100" w:beforeAutospacing="1" w:line="360" w:lineRule="auto"/>
              <w:ind w:left="-93"/>
              <w:rPr>
                <w:rFonts w:ascii="Helvetica" w:hAnsi="Helvetica" w:cs="Helvetica"/>
                <w:color w:val="000000"/>
              </w:rPr>
            </w:pPr>
            <w:r w:rsidRPr="003B0BCD">
              <w:rPr>
                <w:rFonts w:ascii="Helvetica" w:hAnsi="Helvetica" w:cs="Helvetica"/>
                <w:color w:val="000000"/>
              </w:rPr>
              <w:t>Ashley Brown</w:t>
            </w:r>
          </w:p>
        </w:tc>
        <w:tc>
          <w:tcPr>
            <w:tcW w:w="4434" w:type="dxa"/>
            <w:tcBorders>
              <w:top w:val="nil"/>
              <w:left w:val="nil"/>
              <w:bottom w:val="nil"/>
              <w:right w:val="nil"/>
            </w:tcBorders>
            <w:shd w:val="clear" w:color="auto" w:fill="auto"/>
            <w:noWrap/>
            <w:vAlign w:val="bottom"/>
            <w:hideMark/>
          </w:tcPr>
          <w:p w14:paraId="22115D9B" w14:textId="77777777" w:rsidR="00E33DE5" w:rsidRPr="003B0BCD" w:rsidRDefault="00E33DE5" w:rsidP="003B0BCD">
            <w:pPr>
              <w:spacing w:before="100" w:beforeAutospacing="1" w:line="360" w:lineRule="auto"/>
              <w:ind w:left="0"/>
              <w:rPr>
                <w:rFonts w:ascii="Helvetica" w:hAnsi="Helvetica" w:cs="Helvetica"/>
                <w:color w:val="000000"/>
              </w:rPr>
            </w:pPr>
            <w:r w:rsidRPr="003B0BCD">
              <w:rPr>
                <w:rFonts w:ascii="Helvetica" w:hAnsi="Helvetica" w:cs="Helvetica"/>
                <w:color w:val="000000"/>
              </w:rPr>
              <w:t>Portsmouth ST</w:t>
            </w:r>
          </w:p>
        </w:tc>
      </w:tr>
      <w:tr w:rsidR="00E33DE5" w:rsidRPr="003B0BCD" w14:paraId="3EF06D07" w14:textId="77777777" w:rsidTr="00E33DE5">
        <w:trPr>
          <w:trHeight w:val="159"/>
        </w:trPr>
        <w:tc>
          <w:tcPr>
            <w:tcW w:w="4126" w:type="dxa"/>
            <w:tcBorders>
              <w:top w:val="nil"/>
              <w:left w:val="nil"/>
              <w:bottom w:val="nil"/>
              <w:right w:val="nil"/>
            </w:tcBorders>
            <w:shd w:val="clear" w:color="auto" w:fill="auto"/>
            <w:noWrap/>
            <w:vAlign w:val="bottom"/>
            <w:hideMark/>
          </w:tcPr>
          <w:p w14:paraId="411B69E8" w14:textId="77777777" w:rsidR="00E33DE5" w:rsidRPr="003B0BCD" w:rsidRDefault="00E33DE5" w:rsidP="003B0BCD">
            <w:pPr>
              <w:spacing w:before="100" w:beforeAutospacing="1" w:line="360" w:lineRule="auto"/>
              <w:ind w:left="-93"/>
              <w:rPr>
                <w:rFonts w:ascii="Helvetica" w:hAnsi="Helvetica" w:cs="Helvetica"/>
                <w:color w:val="000000"/>
              </w:rPr>
            </w:pPr>
            <w:r w:rsidRPr="003B0BCD">
              <w:rPr>
                <w:rFonts w:ascii="Helvetica" w:hAnsi="Helvetica" w:cs="Helvetica"/>
                <w:color w:val="000000"/>
              </w:rPr>
              <w:t>Dai Little</w:t>
            </w:r>
          </w:p>
        </w:tc>
        <w:tc>
          <w:tcPr>
            <w:tcW w:w="4434" w:type="dxa"/>
            <w:tcBorders>
              <w:top w:val="nil"/>
              <w:left w:val="nil"/>
              <w:bottom w:val="nil"/>
              <w:right w:val="nil"/>
            </w:tcBorders>
            <w:shd w:val="clear" w:color="auto" w:fill="auto"/>
            <w:noWrap/>
            <w:vAlign w:val="bottom"/>
            <w:hideMark/>
          </w:tcPr>
          <w:p w14:paraId="53BAC3A5" w14:textId="77777777" w:rsidR="00E33DE5" w:rsidRPr="003B0BCD" w:rsidRDefault="00E33DE5" w:rsidP="003B0BCD">
            <w:pPr>
              <w:spacing w:before="100" w:beforeAutospacing="1" w:line="360" w:lineRule="auto"/>
              <w:ind w:left="0"/>
              <w:rPr>
                <w:rFonts w:ascii="Helvetica" w:hAnsi="Helvetica" w:cs="Helvetica"/>
                <w:color w:val="000000"/>
              </w:rPr>
            </w:pPr>
            <w:r w:rsidRPr="003B0BCD">
              <w:rPr>
                <w:rFonts w:ascii="Helvetica" w:hAnsi="Helvetica" w:cs="Helvetica"/>
                <w:color w:val="000000"/>
              </w:rPr>
              <w:t>Swansea City ST</w:t>
            </w:r>
          </w:p>
        </w:tc>
      </w:tr>
    </w:tbl>
    <w:p w14:paraId="328DCE05" w14:textId="77777777" w:rsidR="002A37FE" w:rsidRPr="003B0BCD" w:rsidRDefault="002A37FE" w:rsidP="003B0BCD">
      <w:pPr>
        <w:spacing w:before="100" w:beforeAutospacing="1" w:after="100" w:afterAutospacing="1" w:line="360" w:lineRule="auto"/>
        <w:ind w:left="0"/>
        <w:rPr>
          <w:rFonts w:ascii="Helvetica" w:hAnsi="Helvetica" w:cs="Helvetica"/>
          <w:b/>
          <w:iCs/>
        </w:rPr>
      </w:pPr>
    </w:p>
    <w:p w14:paraId="28938873" w14:textId="77777777" w:rsidR="00E33DE5" w:rsidRPr="003B0BCD" w:rsidRDefault="00E33DE5" w:rsidP="002A37FE">
      <w:pPr>
        <w:spacing w:before="100" w:beforeAutospacing="1" w:after="100" w:afterAutospacing="1"/>
        <w:ind w:left="0"/>
        <w:rPr>
          <w:rFonts w:ascii="Helvetica" w:hAnsi="Helvetica" w:cs="Helvetica"/>
          <w:b/>
        </w:rPr>
      </w:pPr>
      <w:r w:rsidRPr="003B0BCD">
        <w:rPr>
          <w:rFonts w:ascii="Helvetica" w:hAnsi="Helvetica" w:cs="Helvetica"/>
          <w:b/>
          <w:iCs/>
        </w:rPr>
        <w:lastRenderedPageBreak/>
        <w:t>Meeting 7, Improving the organisation and funding of Supporter Groups to prepare for bids / increasing share ownership, 27/07/15.</w:t>
      </w:r>
    </w:p>
    <w:tbl>
      <w:tblPr>
        <w:tblpPr w:leftFromText="180" w:rightFromText="180" w:bottomFromText="110" w:vertAnchor="text"/>
        <w:tblW w:w="7852" w:type="dxa"/>
        <w:tblCellMar>
          <w:left w:w="0" w:type="dxa"/>
          <w:right w:w="0" w:type="dxa"/>
        </w:tblCellMar>
        <w:tblLook w:val="04A0" w:firstRow="1" w:lastRow="0" w:firstColumn="1" w:lastColumn="0" w:noHBand="0" w:noVBand="1"/>
      </w:tblPr>
      <w:tblGrid>
        <w:gridCol w:w="4219"/>
        <w:gridCol w:w="3633"/>
      </w:tblGrid>
      <w:tr w:rsidR="00E33DE5" w:rsidRPr="003B0BCD" w14:paraId="016B310E" w14:textId="77777777" w:rsidTr="00E33DE5">
        <w:trPr>
          <w:trHeight w:val="169"/>
        </w:trPr>
        <w:tc>
          <w:tcPr>
            <w:tcW w:w="4219" w:type="dxa"/>
            <w:noWrap/>
            <w:tcMar>
              <w:top w:w="0" w:type="dxa"/>
              <w:left w:w="108" w:type="dxa"/>
              <w:bottom w:w="0" w:type="dxa"/>
              <w:right w:w="108" w:type="dxa"/>
            </w:tcMar>
            <w:vAlign w:val="bottom"/>
            <w:hideMark/>
          </w:tcPr>
          <w:p w14:paraId="3EE674A0"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Joanna Manning-Cooper</w:t>
            </w:r>
          </w:p>
        </w:tc>
        <w:tc>
          <w:tcPr>
            <w:tcW w:w="3633" w:type="dxa"/>
            <w:noWrap/>
            <w:tcMar>
              <w:top w:w="0" w:type="dxa"/>
              <w:left w:w="108" w:type="dxa"/>
              <w:bottom w:w="0" w:type="dxa"/>
              <w:right w:w="108" w:type="dxa"/>
            </w:tcMar>
            <w:vAlign w:val="bottom"/>
            <w:hideMark/>
          </w:tcPr>
          <w:p w14:paraId="2A14F797"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Chair</w:t>
            </w:r>
          </w:p>
        </w:tc>
      </w:tr>
      <w:tr w:rsidR="00E33DE5" w:rsidRPr="003B0BCD" w14:paraId="6C72F701" w14:textId="77777777" w:rsidTr="00E33DE5">
        <w:trPr>
          <w:trHeight w:val="169"/>
        </w:trPr>
        <w:tc>
          <w:tcPr>
            <w:tcW w:w="4219" w:type="dxa"/>
            <w:noWrap/>
            <w:tcMar>
              <w:top w:w="0" w:type="dxa"/>
              <w:left w:w="108" w:type="dxa"/>
              <w:bottom w:w="0" w:type="dxa"/>
              <w:right w:w="108" w:type="dxa"/>
            </w:tcMar>
            <w:vAlign w:val="bottom"/>
            <w:hideMark/>
          </w:tcPr>
          <w:p w14:paraId="0845875C"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James MacDougall</w:t>
            </w:r>
          </w:p>
        </w:tc>
        <w:tc>
          <w:tcPr>
            <w:tcW w:w="3633" w:type="dxa"/>
            <w:noWrap/>
            <w:tcMar>
              <w:top w:w="0" w:type="dxa"/>
              <w:left w:w="108" w:type="dxa"/>
              <w:bottom w:w="0" w:type="dxa"/>
              <w:right w:w="108" w:type="dxa"/>
            </w:tcMar>
            <w:vAlign w:val="bottom"/>
            <w:hideMark/>
          </w:tcPr>
          <w:p w14:paraId="6E667A69"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The FA</w:t>
            </w:r>
          </w:p>
        </w:tc>
      </w:tr>
      <w:tr w:rsidR="00E33DE5" w:rsidRPr="003B0BCD" w14:paraId="4AC788FE" w14:textId="77777777" w:rsidTr="00E33DE5">
        <w:trPr>
          <w:trHeight w:val="169"/>
        </w:trPr>
        <w:tc>
          <w:tcPr>
            <w:tcW w:w="4219" w:type="dxa"/>
            <w:noWrap/>
            <w:tcMar>
              <w:top w:w="0" w:type="dxa"/>
              <w:left w:w="108" w:type="dxa"/>
              <w:bottom w:w="0" w:type="dxa"/>
              <w:right w:w="108" w:type="dxa"/>
            </w:tcMar>
            <w:vAlign w:val="bottom"/>
            <w:hideMark/>
          </w:tcPr>
          <w:p w14:paraId="117AD654"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Sam </w:t>
            </w:r>
            <w:proofErr w:type="spellStart"/>
            <w:r w:rsidRPr="003B0BCD">
              <w:rPr>
                <w:rFonts w:ascii="Helvetica" w:hAnsi="Helvetica" w:cs="Helvetica"/>
                <w:color w:val="000000"/>
              </w:rPr>
              <w:t>Haylen</w:t>
            </w:r>
            <w:proofErr w:type="spellEnd"/>
          </w:p>
        </w:tc>
        <w:tc>
          <w:tcPr>
            <w:tcW w:w="3633" w:type="dxa"/>
            <w:noWrap/>
            <w:tcMar>
              <w:top w:w="0" w:type="dxa"/>
              <w:left w:w="108" w:type="dxa"/>
              <w:bottom w:w="0" w:type="dxa"/>
              <w:right w:w="108" w:type="dxa"/>
            </w:tcMar>
            <w:vAlign w:val="bottom"/>
            <w:hideMark/>
          </w:tcPr>
          <w:p w14:paraId="307D1CD3"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DCMS</w:t>
            </w:r>
          </w:p>
        </w:tc>
      </w:tr>
      <w:tr w:rsidR="00E33DE5" w:rsidRPr="003B0BCD" w14:paraId="0608E7A6" w14:textId="77777777" w:rsidTr="00E33DE5">
        <w:trPr>
          <w:trHeight w:val="169"/>
        </w:trPr>
        <w:tc>
          <w:tcPr>
            <w:tcW w:w="4219" w:type="dxa"/>
            <w:noWrap/>
            <w:tcMar>
              <w:top w:w="0" w:type="dxa"/>
              <w:left w:w="108" w:type="dxa"/>
              <w:bottom w:w="0" w:type="dxa"/>
              <w:right w:w="108" w:type="dxa"/>
            </w:tcMar>
            <w:vAlign w:val="bottom"/>
            <w:hideMark/>
          </w:tcPr>
          <w:p w14:paraId="63DF56E8"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Official from</w:t>
            </w:r>
          </w:p>
        </w:tc>
        <w:tc>
          <w:tcPr>
            <w:tcW w:w="3633" w:type="dxa"/>
            <w:noWrap/>
            <w:tcMar>
              <w:top w:w="0" w:type="dxa"/>
              <w:left w:w="108" w:type="dxa"/>
              <w:bottom w:w="0" w:type="dxa"/>
              <w:right w:w="108" w:type="dxa"/>
            </w:tcMar>
            <w:vAlign w:val="bottom"/>
            <w:hideMark/>
          </w:tcPr>
          <w:p w14:paraId="0A15EBEF"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HMRC</w:t>
            </w:r>
          </w:p>
        </w:tc>
      </w:tr>
      <w:tr w:rsidR="00E33DE5" w:rsidRPr="003B0BCD" w14:paraId="19AEFFDE" w14:textId="77777777" w:rsidTr="00E33DE5">
        <w:trPr>
          <w:trHeight w:val="169"/>
        </w:trPr>
        <w:tc>
          <w:tcPr>
            <w:tcW w:w="4219" w:type="dxa"/>
            <w:noWrap/>
            <w:tcMar>
              <w:top w:w="0" w:type="dxa"/>
              <w:left w:w="108" w:type="dxa"/>
              <w:bottom w:w="0" w:type="dxa"/>
              <w:right w:w="108" w:type="dxa"/>
            </w:tcMar>
            <w:vAlign w:val="bottom"/>
            <w:hideMark/>
          </w:tcPr>
          <w:p w14:paraId="1EAB8B2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Official from</w:t>
            </w:r>
          </w:p>
        </w:tc>
        <w:tc>
          <w:tcPr>
            <w:tcW w:w="3633" w:type="dxa"/>
            <w:noWrap/>
            <w:tcMar>
              <w:top w:w="0" w:type="dxa"/>
              <w:left w:w="108" w:type="dxa"/>
              <w:bottom w:w="0" w:type="dxa"/>
              <w:right w:w="108" w:type="dxa"/>
            </w:tcMar>
            <w:vAlign w:val="bottom"/>
            <w:hideMark/>
          </w:tcPr>
          <w:p w14:paraId="3605DAFE"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HM Treasury</w:t>
            </w:r>
          </w:p>
        </w:tc>
      </w:tr>
      <w:tr w:rsidR="00E33DE5" w:rsidRPr="003B0BCD" w14:paraId="511453B9" w14:textId="77777777" w:rsidTr="00E33DE5">
        <w:trPr>
          <w:trHeight w:val="169"/>
        </w:trPr>
        <w:tc>
          <w:tcPr>
            <w:tcW w:w="4219" w:type="dxa"/>
            <w:noWrap/>
            <w:tcMar>
              <w:top w:w="0" w:type="dxa"/>
              <w:left w:w="108" w:type="dxa"/>
              <w:bottom w:w="0" w:type="dxa"/>
              <w:right w:w="108" w:type="dxa"/>
            </w:tcMar>
            <w:vAlign w:val="bottom"/>
          </w:tcPr>
          <w:p w14:paraId="699AA6F6"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Official from</w:t>
            </w:r>
          </w:p>
        </w:tc>
        <w:tc>
          <w:tcPr>
            <w:tcW w:w="3633" w:type="dxa"/>
            <w:noWrap/>
            <w:tcMar>
              <w:top w:w="0" w:type="dxa"/>
              <w:left w:w="108" w:type="dxa"/>
              <w:bottom w:w="0" w:type="dxa"/>
              <w:right w:w="108" w:type="dxa"/>
            </w:tcMar>
            <w:vAlign w:val="bottom"/>
          </w:tcPr>
          <w:p w14:paraId="6D0417DC"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HM Treasury</w:t>
            </w:r>
          </w:p>
        </w:tc>
      </w:tr>
      <w:tr w:rsidR="00E33DE5" w:rsidRPr="003B0BCD" w14:paraId="588CC6BD" w14:textId="77777777" w:rsidTr="00E33DE5">
        <w:trPr>
          <w:trHeight w:val="169"/>
        </w:trPr>
        <w:tc>
          <w:tcPr>
            <w:tcW w:w="4219" w:type="dxa"/>
            <w:noWrap/>
            <w:tcMar>
              <w:top w:w="0" w:type="dxa"/>
              <w:left w:w="108" w:type="dxa"/>
              <w:bottom w:w="0" w:type="dxa"/>
              <w:right w:w="108" w:type="dxa"/>
            </w:tcMar>
            <w:vAlign w:val="bottom"/>
            <w:hideMark/>
          </w:tcPr>
          <w:p w14:paraId="13DCC357"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Brian Burgess</w:t>
            </w:r>
          </w:p>
        </w:tc>
        <w:tc>
          <w:tcPr>
            <w:tcW w:w="3633" w:type="dxa"/>
            <w:noWrap/>
            <w:tcMar>
              <w:top w:w="0" w:type="dxa"/>
              <w:left w:w="108" w:type="dxa"/>
              <w:bottom w:w="0" w:type="dxa"/>
              <w:right w:w="108" w:type="dxa"/>
            </w:tcMar>
            <w:vAlign w:val="bottom"/>
            <w:hideMark/>
          </w:tcPr>
          <w:p w14:paraId="173E9FFF"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Supporters Direct</w:t>
            </w:r>
          </w:p>
        </w:tc>
      </w:tr>
      <w:tr w:rsidR="00E33DE5" w:rsidRPr="003B0BCD" w14:paraId="6B056A83" w14:textId="77777777" w:rsidTr="00E33DE5">
        <w:trPr>
          <w:trHeight w:val="169"/>
        </w:trPr>
        <w:tc>
          <w:tcPr>
            <w:tcW w:w="4219" w:type="dxa"/>
            <w:noWrap/>
            <w:tcMar>
              <w:top w:w="0" w:type="dxa"/>
              <w:left w:w="108" w:type="dxa"/>
              <w:bottom w:w="0" w:type="dxa"/>
              <w:right w:w="108" w:type="dxa"/>
            </w:tcMar>
            <w:vAlign w:val="bottom"/>
            <w:hideMark/>
          </w:tcPr>
          <w:p w14:paraId="2BB116FB"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James </w:t>
            </w:r>
            <w:proofErr w:type="spellStart"/>
            <w:r w:rsidRPr="003B0BCD">
              <w:rPr>
                <w:rFonts w:ascii="Helvetica" w:hAnsi="Helvetica" w:cs="Helvetica"/>
                <w:color w:val="000000"/>
              </w:rPr>
              <w:t>Mathie</w:t>
            </w:r>
            <w:proofErr w:type="spellEnd"/>
          </w:p>
        </w:tc>
        <w:tc>
          <w:tcPr>
            <w:tcW w:w="3633" w:type="dxa"/>
            <w:noWrap/>
            <w:tcMar>
              <w:top w:w="0" w:type="dxa"/>
              <w:left w:w="108" w:type="dxa"/>
              <w:bottom w:w="0" w:type="dxa"/>
              <w:right w:w="108" w:type="dxa"/>
            </w:tcMar>
            <w:vAlign w:val="bottom"/>
            <w:hideMark/>
          </w:tcPr>
          <w:p w14:paraId="43CB5840"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Supporters Direct</w:t>
            </w:r>
          </w:p>
        </w:tc>
      </w:tr>
      <w:tr w:rsidR="00E33DE5" w:rsidRPr="003B0BCD" w14:paraId="180414C6" w14:textId="77777777" w:rsidTr="00E33DE5">
        <w:trPr>
          <w:trHeight w:val="169"/>
        </w:trPr>
        <w:tc>
          <w:tcPr>
            <w:tcW w:w="4219" w:type="dxa"/>
            <w:noWrap/>
            <w:tcMar>
              <w:top w:w="0" w:type="dxa"/>
              <w:left w:w="108" w:type="dxa"/>
              <w:bottom w:w="0" w:type="dxa"/>
              <w:right w:w="108" w:type="dxa"/>
            </w:tcMar>
            <w:vAlign w:val="bottom"/>
          </w:tcPr>
          <w:p w14:paraId="49D40692"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Hillary Clifford</w:t>
            </w:r>
          </w:p>
        </w:tc>
        <w:tc>
          <w:tcPr>
            <w:tcW w:w="3633" w:type="dxa"/>
            <w:noWrap/>
            <w:tcMar>
              <w:top w:w="0" w:type="dxa"/>
              <w:left w:w="108" w:type="dxa"/>
              <w:bottom w:w="0" w:type="dxa"/>
              <w:right w:w="108" w:type="dxa"/>
            </w:tcMar>
            <w:vAlign w:val="bottom"/>
          </w:tcPr>
          <w:p w14:paraId="660CE6EE"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Supporters Direct</w:t>
            </w:r>
          </w:p>
        </w:tc>
      </w:tr>
      <w:tr w:rsidR="00E33DE5" w:rsidRPr="003B0BCD" w14:paraId="1ADB15F3" w14:textId="77777777" w:rsidTr="00E33DE5">
        <w:trPr>
          <w:trHeight w:val="169"/>
        </w:trPr>
        <w:tc>
          <w:tcPr>
            <w:tcW w:w="4219" w:type="dxa"/>
            <w:noWrap/>
            <w:tcMar>
              <w:top w:w="0" w:type="dxa"/>
              <w:left w:w="108" w:type="dxa"/>
              <w:bottom w:w="0" w:type="dxa"/>
              <w:right w:w="108" w:type="dxa"/>
            </w:tcMar>
            <w:vAlign w:val="bottom"/>
          </w:tcPr>
          <w:p w14:paraId="6F9DC160"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Kevin Miles</w:t>
            </w:r>
          </w:p>
        </w:tc>
        <w:tc>
          <w:tcPr>
            <w:tcW w:w="3633" w:type="dxa"/>
            <w:noWrap/>
            <w:tcMar>
              <w:top w:w="0" w:type="dxa"/>
              <w:left w:w="108" w:type="dxa"/>
              <w:bottom w:w="0" w:type="dxa"/>
              <w:right w:w="108" w:type="dxa"/>
            </w:tcMar>
            <w:vAlign w:val="bottom"/>
          </w:tcPr>
          <w:p w14:paraId="12106ABA"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Supporters Federation</w:t>
            </w:r>
          </w:p>
        </w:tc>
      </w:tr>
      <w:tr w:rsidR="00E33DE5" w:rsidRPr="003B0BCD" w14:paraId="155DC745" w14:textId="77777777" w:rsidTr="00E33DE5">
        <w:trPr>
          <w:trHeight w:val="169"/>
        </w:trPr>
        <w:tc>
          <w:tcPr>
            <w:tcW w:w="4219" w:type="dxa"/>
            <w:noWrap/>
            <w:tcMar>
              <w:top w:w="0" w:type="dxa"/>
              <w:left w:w="108" w:type="dxa"/>
              <w:bottom w:w="0" w:type="dxa"/>
              <w:right w:w="108" w:type="dxa"/>
            </w:tcMar>
            <w:vAlign w:val="bottom"/>
            <w:hideMark/>
          </w:tcPr>
          <w:p w14:paraId="61E5BD7A"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Bill Bush</w:t>
            </w:r>
          </w:p>
        </w:tc>
        <w:tc>
          <w:tcPr>
            <w:tcW w:w="3633" w:type="dxa"/>
            <w:noWrap/>
            <w:tcMar>
              <w:top w:w="0" w:type="dxa"/>
              <w:left w:w="108" w:type="dxa"/>
              <w:bottom w:w="0" w:type="dxa"/>
              <w:right w:w="108" w:type="dxa"/>
            </w:tcMar>
            <w:vAlign w:val="bottom"/>
            <w:hideMark/>
          </w:tcPr>
          <w:p w14:paraId="45A2E5FC"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Premier League</w:t>
            </w:r>
          </w:p>
        </w:tc>
      </w:tr>
      <w:tr w:rsidR="00E33DE5" w:rsidRPr="003B0BCD" w14:paraId="1086D846" w14:textId="77777777" w:rsidTr="00E33DE5">
        <w:trPr>
          <w:trHeight w:val="169"/>
        </w:trPr>
        <w:tc>
          <w:tcPr>
            <w:tcW w:w="4219" w:type="dxa"/>
            <w:noWrap/>
            <w:tcMar>
              <w:top w:w="0" w:type="dxa"/>
              <w:left w:w="108" w:type="dxa"/>
              <w:bottom w:w="0" w:type="dxa"/>
              <w:right w:w="108" w:type="dxa"/>
            </w:tcMar>
            <w:vAlign w:val="bottom"/>
          </w:tcPr>
          <w:p w14:paraId="49B269EC"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Cathy Long</w:t>
            </w:r>
          </w:p>
        </w:tc>
        <w:tc>
          <w:tcPr>
            <w:tcW w:w="3633" w:type="dxa"/>
            <w:noWrap/>
            <w:tcMar>
              <w:top w:w="0" w:type="dxa"/>
              <w:left w:w="108" w:type="dxa"/>
              <w:bottom w:w="0" w:type="dxa"/>
              <w:right w:w="108" w:type="dxa"/>
            </w:tcMar>
            <w:vAlign w:val="bottom"/>
          </w:tcPr>
          <w:p w14:paraId="5C9663FD"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Premier League</w:t>
            </w:r>
          </w:p>
        </w:tc>
      </w:tr>
      <w:tr w:rsidR="00E33DE5" w:rsidRPr="003B0BCD" w14:paraId="6A68513D" w14:textId="77777777" w:rsidTr="00E33DE5">
        <w:trPr>
          <w:trHeight w:val="169"/>
        </w:trPr>
        <w:tc>
          <w:tcPr>
            <w:tcW w:w="4219" w:type="dxa"/>
            <w:noWrap/>
            <w:tcMar>
              <w:top w:w="0" w:type="dxa"/>
              <w:left w:w="108" w:type="dxa"/>
              <w:bottom w:w="0" w:type="dxa"/>
              <w:right w:w="108" w:type="dxa"/>
            </w:tcMar>
            <w:vAlign w:val="bottom"/>
            <w:hideMark/>
          </w:tcPr>
          <w:p w14:paraId="2023B678"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Nick Roberts</w:t>
            </w:r>
          </w:p>
        </w:tc>
        <w:tc>
          <w:tcPr>
            <w:tcW w:w="3633" w:type="dxa"/>
            <w:noWrap/>
            <w:tcMar>
              <w:top w:w="0" w:type="dxa"/>
              <w:left w:w="108" w:type="dxa"/>
              <w:bottom w:w="0" w:type="dxa"/>
              <w:right w:w="108" w:type="dxa"/>
            </w:tcMar>
            <w:vAlign w:val="bottom"/>
            <w:hideMark/>
          </w:tcPr>
          <w:p w14:paraId="151BE68C"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League</w:t>
            </w:r>
          </w:p>
        </w:tc>
      </w:tr>
      <w:tr w:rsidR="00E33DE5" w:rsidRPr="003B0BCD" w14:paraId="346701DA" w14:textId="77777777" w:rsidTr="00E33DE5">
        <w:trPr>
          <w:trHeight w:val="169"/>
        </w:trPr>
        <w:tc>
          <w:tcPr>
            <w:tcW w:w="4219" w:type="dxa"/>
            <w:noWrap/>
            <w:tcMar>
              <w:top w:w="0" w:type="dxa"/>
              <w:left w:w="108" w:type="dxa"/>
              <w:bottom w:w="0" w:type="dxa"/>
              <w:right w:w="108" w:type="dxa"/>
            </w:tcMar>
            <w:vAlign w:val="bottom"/>
            <w:hideMark/>
          </w:tcPr>
          <w:p w14:paraId="3F017CD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Ashley Brown</w:t>
            </w:r>
          </w:p>
        </w:tc>
        <w:tc>
          <w:tcPr>
            <w:tcW w:w="3633" w:type="dxa"/>
            <w:noWrap/>
            <w:tcMar>
              <w:top w:w="0" w:type="dxa"/>
              <w:left w:w="108" w:type="dxa"/>
              <w:bottom w:w="0" w:type="dxa"/>
              <w:right w:w="108" w:type="dxa"/>
            </w:tcMar>
            <w:vAlign w:val="bottom"/>
            <w:hideMark/>
          </w:tcPr>
          <w:p w14:paraId="371ED1E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Portsmouth ST</w:t>
            </w:r>
          </w:p>
        </w:tc>
      </w:tr>
    </w:tbl>
    <w:p w14:paraId="6EBEE2DB" w14:textId="77777777" w:rsidR="00E33DE5" w:rsidRPr="003B0BCD" w:rsidRDefault="00E33DE5" w:rsidP="00E33DE5">
      <w:pPr>
        <w:pStyle w:val="Body"/>
        <w:rPr>
          <w:rFonts w:hAnsi="Helvetica" w:cs="Helvetica"/>
          <w:b/>
          <w:sz w:val="24"/>
          <w:szCs w:val="24"/>
        </w:rPr>
      </w:pPr>
    </w:p>
    <w:p w14:paraId="2C11E385" w14:textId="77777777" w:rsidR="00E33DE5" w:rsidRPr="003B0BCD" w:rsidRDefault="00E33DE5" w:rsidP="00E33DE5">
      <w:pPr>
        <w:pStyle w:val="Body"/>
        <w:rPr>
          <w:rFonts w:hAnsi="Helvetica" w:cs="Helvetica"/>
          <w:b/>
          <w:sz w:val="24"/>
          <w:szCs w:val="24"/>
        </w:rPr>
      </w:pPr>
    </w:p>
    <w:p w14:paraId="455237D0" w14:textId="77777777" w:rsidR="00E33DE5" w:rsidRPr="003B0BCD" w:rsidRDefault="00E33DE5" w:rsidP="00E33DE5">
      <w:pPr>
        <w:pStyle w:val="Body"/>
        <w:rPr>
          <w:rFonts w:hAnsi="Helvetica" w:cs="Helvetica"/>
          <w:b/>
          <w:sz w:val="24"/>
          <w:szCs w:val="24"/>
        </w:rPr>
      </w:pPr>
    </w:p>
    <w:p w14:paraId="7E33FFE0" w14:textId="77777777" w:rsidR="00E33DE5" w:rsidRPr="003B0BCD" w:rsidRDefault="00E33DE5" w:rsidP="00E33DE5">
      <w:pPr>
        <w:pStyle w:val="Body"/>
        <w:rPr>
          <w:rFonts w:hAnsi="Helvetica" w:cs="Helvetica"/>
          <w:b/>
          <w:sz w:val="24"/>
          <w:szCs w:val="24"/>
        </w:rPr>
      </w:pPr>
    </w:p>
    <w:p w14:paraId="2BEC21FF" w14:textId="77777777" w:rsidR="00E33DE5" w:rsidRPr="003B0BCD" w:rsidRDefault="00E33DE5" w:rsidP="00E33DE5">
      <w:pPr>
        <w:pStyle w:val="Body"/>
        <w:rPr>
          <w:rFonts w:hAnsi="Helvetica" w:cs="Helvetica"/>
          <w:b/>
          <w:sz w:val="24"/>
          <w:szCs w:val="24"/>
        </w:rPr>
      </w:pPr>
    </w:p>
    <w:p w14:paraId="1CE10396" w14:textId="77777777" w:rsidR="00E33DE5" w:rsidRPr="003B0BCD" w:rsidRDefault="00E33DE5" w:rsidP="00E33DE5">
      <w:pPr>
        <w:rPr>
          <w:rFonts w:ascii="Helvetica" w:hAnsi="Helvetica" w:cs="Helvetica"/>
          <w:b/>
        </w:rPr>
      </w:pPr>
    </w:p>
    <w:p w14:paraId="7F53640F" w14:textId="77777777" w:rsidR="00E33DE5" w:rsidRPr="003B0BCD" w:rsidRDefault="00E33DE5" w:rsidP="00E33DE5">
      <w:pPr>
        <w:rPr>
          <w:rFonts w:ascii="Helvetica" w:hAnsi="Helvetica" w:cs="Helvetica"/>
          <w:b/>
        </w:rPr>
      </w:pPr>
    </w:p>
    <w:p w14:paraId="3D329A19" w14:textId="77777777" w:rsidR="00E33DE5" w:rsidRPr="003B0BCD" w:rsidRDefault="00E33DE5" w:rsidP="00E33DE5">
      <w:pPr>
        <w:rPr>
          <w:rFonts w:ascii="Helvetica" w:hAnsi="Helvetica" w:cs="Helvetica"/>
          <w:b/>
        </w:rPr>
      </w:pPr>
    </w:p>
    <w:p w14:paraId="594E744B" w14:textId="77777777" w:rsidR="00E33DE5" w:rsidRPr="003B0BCD" w:rsidRDefault="00E33DE5" w:rsidP="00E33DE5">
      <w:pPr>
        <w:rPr>
          <w:rFonts w:ascii="Helvetica" w:hAnsi="Helvetica" w:cs="Helvetica"/>
          <w:b/>
        </w:rPr>
      </w:pPr>
    </w:p>
    <w:p w14:paraId="31D03877" w14:textId="77777777" w:rsidR="00E33DE5" w:rsidRPr="003B0BCD" w:rsidRDefault="00E33DE5" w:rsidP="00E33DE5">
      <w:pPr>
        <w:rPr>
          <w:rFonts w:ascii="Helvetica" w:hAnsi="Helvetica" w:cs="Helvetica"/>
          <w:b/>
        </w:rPr>
      </w:pPr>
    </w:p>
    <w:p w14:paraId="1C12F131" w14:textId="77777777" w:rsidR="00E33DE5" w:rsidRPr="003B0BCD" w:rsidRDefault="00E33DE5" w:rsidP="00E33DE5">
      <w:pPr>
        <w:rPr>
          <w:rFonts w:ascii="Helvetica" w:hAnsi="Helvetica" w:cs="Helvetica"/>
          <w:b/>
        </w:rPr>
      </w:pPr>
    </w:p>
    <w:p w14:paraId="1DBBB4FA" w14:textId="77777777" w:rsidR="00E33DE5" w:rsidRPr="003B0BCD" w:rsidRDefault="00E33DE5" w:rsidP="00E33DE5">
      <w:pPr>
        <w:rPr>
          <w:rFonts w:ascii="Helvetica" w:hAnsi="Helvetica" w:cs="Helvetica"/>
          <w:b/>
        </w:rPr>
      </w:pPr>
    </w:p>
    <w:p w14:paraId="451A9BEF" w14:textId="77777777" w:rsidR="00E33DE5" w:rsidRPr="003B0BCD" w:rsidRDefault="00E33DE5" w:rsidP="00E33DE5">
      <w:pPr>
        <w:rPr>
          <w:rFonts w:ascii="Helvetica" w:hAnsi="Helvetica" w:cs="Helvetica"/>
          <w:b/>
        </w:rPr>
      </w:pPr>
    </w:p>
    <w:p w14:paraId="28DCF3BF" w14:textId="77777777" w:rsidR="00E33DE5" w:rsidRPr="003B0BCD" w:rsidRDefault="00E33DE5" w:rsidP="00E33DE5">
      <w:pPr>
        <w:rPr>
          <w:rFonts w:ascii="Helvetica" w:hAnsi="Helvetica" w:cs="Helvetica"/>
          <w:b/>
        </w:rPr>
      </w:pPr>
    </w:p>
    <w:p w14:paraId="05255D9A" w14:textId="77777777" w:rsidR="002A37FE" w:rsidRPr="003B0BCD" w:rsidRDefault="002A37FE" w:rsidP="003B0BCD">
      <w:pPr>
        <w:ind w:left="0"/>
        <w:rPr>
          <w:rFonts w:ascii="Helvetica" w:hAnsi="Helvetica" w:cs="Helvetica"/>
          <w:b/>
        </w:rPr>
      </w:pPr>
    </w:p>
    <w:p w14:paraId="5AF5E4AB" w14:textId="77777777" w:rsidR="002A37FE" w:rsidRPr="003B0BCD" w:rsidRDefault="002A37FE" w:rsidP="002A37FE">
      <w:pPr>
        <w:ind w:left="0"/>
        <w:rPr>
          <w:rFonts w:ascii="Helvetica" w:hAnsi="Helvetica" w:cs="Helvetica"/>
          <w:b/>
        </w:rPr>
      </w:pPr>
    </w:p>
    <w:p w14:paraId="636E51B4" w14:textId="77777777" w:rsidR="00485248" w:rsidRDefault="00485248" w:rsidP="002A37FE">
      <w:pPr>
        <w:ind w:left="0"/>
        <w:rPr>
          <w:rFonts w:ascii="Helvetica" w:hAnsi="Helvetica" w:cs="Helvetica"/>
          <w:b/>
        </w:rPr>
      </w:pPr>
    </w:p>
    <w:p w14:paraId="1FC267FE" w14:textId="4DA14683" w:rsidR="00E33DE5" w:rsidRPr="003B0BCD" w:rsidRDefault="00E33DE5" w:rsidP="002A37FE">
      <w:pPr>
        <w:ind w:left="0"/>
        <w:rPr>
          <w:rFonts w:ascii="Helvetica" w:hAnsi="Helvetica" w:cs="Helvetica"/>
          <w:b/>
          <w:iCs/>
        </w:rPr>
      </w:pPr>
      <w:r w:rsidRPr="003B0BCD">
        <w:rPr>
          <w:rFonts w:ascii="Helvetica" w:hAnsi="Helvetica" w:cs="Helvetica"/>
          <w:b/>
        </w:rPr>
        <w:t xml:space="preserve">Meeting 8, </w:t>
      </w:r>
      <w:r w:rsidRPr="003B0BCD">
        <w:rPr>
          <w:rFonts w:ascii="Helvetica" w:hAnsi="Helvetica" w:cs="Helvetica"/>
          <w:b/>
          <w:iCs/>
        </w:rPr>
        <w:t>Remove barriers and create opportu</w:t>
      </w:r>
      <w:r w:rsidR="002A37FE" w:rsidRPr="003B0BCD">
        <w:rPr>
          <w:rFonts w:ascii="Helvetica" w:hAnsi="Helvetica" w:cs="Helvetica"/>
          <w:b/>
          <w:iCs/>
        </w:rPr>
        <w:t xml:space="preserve">nities for accredited supporter </w:t>
      </w:r>
      <w:r w:rsidRPr="003B0BCD">
        <w:rPr>
          <w:rFonts w:ascii="Helvetica" w:hAnsi="Helvetica" w:cs="Helvetica"/>
          <w:b/>
          <w:iCs/>
        </w:rPr>
        <w:t>trusts during the sale of Clubs and within the insolvency process, 21/08/15</w:t>
      </w:r>
    </w:p>
    <w:p w14:paraId="001C2BE8" w14:textId="77777777" w:rsidR="00E33DE5" w:rsidRPr="003B0BCD" w:rsidRDefault="00E33DE5" w:rsidP="002A37FE">
      <w:pPr>
        <w:pStyle w:val="Body"/>
        <w:rPr>
          <w:rFonts w:hAnsi="Helvetica" w:cs="Helvetica"/>
          <w:b/>
          <w:sz w:val="24"/>
          <w:szCs w:val="24"/>
        </w:rPr>
      </w:pPr>
    </w:p>
    <w:tbl>
      <w:tblPr>
        <w:tblpPr w:leftFromText="180" w:rightFromText="180" w:bottomFromText="110" w:vertAnchor="text"/>
        <w:tblW w:w="8588" w:type="dxa"/>
        <w:tblCellMar>
          <w:left w:w="0" w:type="dxa"/>
          <w:right w:w="0" w:type="dxa"/>
        </w:tblCellMar>
        <w:tblLook w:val="04A0" w:firstRow="1" w:lastRow="0" w:firstColumn="1" w:lastColumn="0" w:noHBand="0" w:noVBand="1"/>
      </w:tblPr>
      <w:tblGrid>
        <w:gridCol w:w="4361"/>
        <w:gridCol w:w="4227"/>
      </w:tblGrid>
      <w:tr w:rsidR="00E33DE5" w:rsidRPr="003B0BCD" w14:paraId="662C4C07" w14:textId="77777777" w:rsidTr="00E33DE5">
        <w:trPr>
          <w:trHeight w:val="170"/>
        </w:trPr>
        <w:tc>
          <w:tcPr>
            <w:tcW w:w="4361" w:type="dxa"/>
            <w:noWrap/>
            <w:tcMar>
              <w:top w:w="0" w:type="dxa"/>
              <w:left w:w="108" w:type="dxa"/>
              <w:bottom w:w="0" w:type="dxa"/>
              <w:right w:w="108" w:type="dxa"/>
            </w:tcMar>
            <w:vAlign w:val="bottom"/>
            <w:hideMark/>
          </w:tcPr>
          <w:p w14:paraId="53CD1256"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Joanna Manning-Cooper</w:t>
            </w:r>
          </w:p>
        </w:tc>
        <w:tc>
          <w:tcPr>
            <w:tcW w:w="4227" w:type="dxa"/>
            <w:noWrap/>
            <w:tcMar>
              <w:top w:w="0" w:type="dxa"/>
              <w:left w:w="108" w:type="dxa"/>
              <w:bottom w:w="0" w:type="dxa"/>
              <w:right w:w="108" w:type="dxa"/>
            </w:tcMar>
            <w:vAlign w:val="bottom"/>
            <w:hideMark/>
          </w:tcPr>
          <w:p w14:paraId="7D4549C7"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Chair</w:t>
            </w:r>
          </w:p>
        </w:tc>
      </w:tr>
      <w:tr w:rsidR="00E33DE5" w:rsidRPr="003B0BCD" w14:paraId="6F040DD6" w14:textId="77777777" w:rsidTr="00E33DE5">
        <w:trPr>
          <w:trHeight w:val="170"/>
        </w:trPr>
        <w:tc>
          <w:tcPr>
            <w:tcW w:w="4361" w:type="dxa"/>
            <w:noWrap/>
            <w:tcMar>
              <w:top w:w="0" w:type="dxa"/>
              <w:left w:w="108" w:type="dxa"/>
              <w:bottom w:w="0" w:type="dxa"/>
              <w:right w:w="108" w:type="dxa"/>
            </w:tcMar>
            <w:vAlign w:val="bottom"/>
            <w:hideMark/>
          </w:tcPr>
          <w:p w14:paraId="4C6DA8BF"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James MacDougall</w:t>
            </w:r>
          </w:p>
        </w:tc>
        <w:tc>
          <w:tcPr>
            <w:tcW w:w="4227" w:type="dxa"/>
            <w:noWrap/>
            <w:tcMar>
              <w:top w:w="0" w:type="dxa"/>
              <w:left w:w="108" w:type="dxa"/>
              <w:bottom w:w="0" w:type="dxa"/>
              <w:right w:w="108" w:type="dxa"/>
            </w:tcMar>
            <w:vAlign w:val="bottom"/>
            <w:hideMark/>
          </w:tcPr>
          <w:p w14:paraId="25EF790F"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The FA</w:t>
            </w:r>
          </w:p>
        </w:tc>
      </w:tr>
      <w:tr w:rsidR="00E33DE5" w:rsidRPr="003B0BCD" w14:paraId="579F71D4" w14:textId="77777777" w:rsidTr="00E33DE5">
        <w:trPr>
          <w:trHeight w:val="170"/>
        </w:trPr>
        <w:tc>
          <w:tcPr>
            <w:tcW w:w="4361" w:type="dxa"/>
            <w:noWrap/>
            <w:tcMar>
              <w:top w:w="0" w:type="dxa"/>
              <w:left w:w="108" w:type="dxa"/>
              <w:bottom w:w="0" w:type="dxa"/>
              <w:right w:w="108" w:type="dxa"/>
            </w:tcMar>
            <w:vAlign w:val="bottom"/>
            <w:hideMark/>
          </w:tcPr>
          <w:p w14:paraId="0993BF56"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Francesca Broadbent</w:t>
            </w:r>
          </w:p>
        </w:tc>
        <w:tc>
          <w:tcPr>
            <w:tcW w:w="4227" w:type="dxa"/>
            <w:noWrap/>
            <w:tcMar>
              <w:top w:w="0" w:type="dxa"/>
              <w:left w:w="108" w:type="dxa"/>
              <w:bottom w:w="0" w:type="dxa"/>
              <w:right w:w="108" w:type="dxa"/>
            </w:tcMar>
            <w:vAlign w:val="bottom"/>
            <w:hideMark/>
          </w:tcPr>
          <w:p w14:paraId="041FEBA3"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DCMS</w:t>
            </w:r>
          </w:p>
        </w:tc>
      </w:tr>
      <w:tr w:rsidR="00E33DE5" w:rsidRPr="003B0BCD" w14:paraId="50CA0C8B" w14:textId="77777777" w:rsidTr="00E33DE5">
        <w:trPr>
          <w:trHeight w:val="170"/>
        </w:trPr>
        <w:tc>
          <w:tcPr>
            <w:tcW w:w="4361" w:type="dxa"/>
            <w:noWrap/>
            <w:tcMar>
              <w:top w:w="0" w:type="dxa"/>
              <w:left w:w="108" w:type="dxa"/>
              <w:bottom w:w="0" w:type="dxa"/>
              <w:right w:w="108" w:type="dxa"/>
            </w:tcMar>
            <w:vAlign w:val="bottom"/>
            <w:hideMark/>
          </w:tcPr>
          <w:p w14:paraId="1ADEB2E7"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Official from</w:t>
            </w:r>
          </w:p>
        </w:tc>
        <w:tc>
          <w:tcPr>
            <w:tcW w:w="4227" w:type="dxa"/>
            <w:noWrap/>
            <w:tcMar>
              <w:top w:w="0" w:type="dxa"/>
              <w:left w:w="108" w:type="dxa"/>
              <w:bottom w:w="0" w:type="dxa"/>
              <w:right w:w="108" w:type="dxa"/>
            </w:tcMar>
            <w:vAlign w:val="bottom"/>
            <w:hideMark/>
          </w:tcPr>
          <w:p w14:paraId="6C81F612"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BIS</w:t>
            </w:r>
          </w:p>
        </w:tc>
      </w:tr>
      <w:tr w:rsidR="00E33DE5" w:rsidRPr="003B0BCD" w14:paraId="3162DDFF" w14:textId="77777777" w:rsidTr="00E33DE5">
        <w:trPr>
          <w:trHeight w:val="170"/>
        </w:trPr>
        <w:tc>
          <w:tcPr>
            <w:tcW w:w="4361" w:type="dxa"/>
            <w:noWrap/>
            <w:tcMar>
              <w:top w:w="0" w:type="dxa"/>
              <w:left w:w="108" w:type="dxa"/>
              <w:bottom w:w="0" w:type="dxa"/>
              <w:right w:w="108" w:type="dxa"/>
            </w:tcMar>
            <w:vAlign w:val="bottom"/>
            <w:hideMark/>
          </w:tcPr>
          <w:p w14:paraId="72502202"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Official from</w:t>
            </w:r>
          </w:p>
        </w:tc>
        <w:tc>
          <w:tcPr>
            <w:tcW w:w="4227" w:type="dxa"/>
            <w:noWrap/>
            <w:tcMar>
              <w:top w:w="0" w:type="dxa"/>
              <w:left w:w="108" w:type="dxa"/>
              <w:bottom w:w="0" w:type="dxa"/>
              <w:right w:w="108" w:type="dxa"/>
            </w:tcMar>
            <w:vAlign w:val="bottom"/>
            <w:hideMark/>
          </w:tcPr>
          <w:p w14:paraId="0735AE0D"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BIS</w:t>
            </w:r>
          </w:p>
        </w:tc>
      </w:tr>
      <w:tr w:rsidR="00E33DE5" w:rsidRPr="003B0BCD" w14:paraId="3A53E577" w14:textId="77777777" w:rsidTr="00E33DE5">
        <w:trPr>
          <w:trHeight w:val="170"/>
        </w:trPr>
        <w:tc>
          <w:tcPr>
            <w:tcW w:w="4361" w:type="dxa"/>
            <w:noWrap/>
            <w:tcMar>
              <w:top w:w="0" w:type="dxa"/>
              <w:left w:w="108" w:type="dxa"/>
              <w:bottom w:w="0" w:type="dxa"/>
              <w:right w:w="108" w:type="dxa"/>
            </w:tcMar>
            <w:vAlign w:val="bottom"/>
          </w:tcPr>
          <w:p w14:paraId="38EB5F19"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Official from</w:t>
            </w:r>
          </w:p>
        </w:tc>
        <w:tc>
          <w:tcPr>
            <w:tcW w:w="4227" w:type="dxa"/>
            <w:noWrap/>
            <w:tcMar>
              <w:top w:w="0" w:type="dxa"/>
              <w:left w:w="108" w:type="dxa"/>
              <w:bottom w:w="0" w:type="dxa"/>
              <w:right w:w="108" w:type="dxa"/>
            </w:tcMar>
            <w:vAlign w:val="bottom"/>
          </w:tcPr>
          <w:p w14:paraId="38AC054B"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Insolvency Service</w:t>
            </w:r>
          </w:p>
        </w:tc>
      </w:tr>
      <w:tr w:rsidR="00E33DE5" w:rsidRPr="003B0BCD" w14:paraId="65D4FCEE" w14:textId="77777777" w:rsidTr="00E33DE5">
        <w:trPr>
          <w:trHeight w:val="170"/>
        </w:trPr>
        <w:tc>
          <w:tcPr>
            <w:tcW w:w="4361" w:type="dxa"/>
            <w:noWrap/>
            <w:tcMar>
              <w:top w:w="0" w:type="dxa"/>
              <w:left w:w="108" w:type="dxa"/>
              <w:bottom w:w="0" w:type="dxa"/>
              <w:right w:w="108" w:type="dxa"/>
            </w:tcMar>
            <w:vAlign w:val="bottom"/>
          </w:tcPr>
          <w:p w14:paraId="3F96CA31"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Official from</w:t>
            </w:r>
          </w:p>
        </w:tc>
        <w:tc>
          <w:tcPr>
            <w:tcW w:w="4227" w:type="dxa"/>
            <w:noWrap/>
            <w:tcMar>
              <w:top w:w="0" w:type="dxa"/>
              <w:left w:w="108" w:type="dxa"/>
              <w:bottom w:w="0" w:type="dxa"/>
              <w:right w:w="108" w:type="dxa"/>
            </w:tcMar>
            <w:vAlign w:val="bottom"/>
          </w:tcPr>
          <w:p w14:paraId="16D789FA"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DCLG</w:t>
            </w:r>
          </w:p>
        </w:tc>
      </w:tr>
      <w:tr w:rsidR="00E33DE5" w:rsidRPr="003B0BCD" w14:paraId="522E4CFD" w14:textId="77777777" w:rsidTr="00E33DE5">
        <w:trPr>
          <w:trHeight w:val="170"/>
        </w:trPr>
        <w:tc>
          <w:tcPr>
            <w:tcW w:w="4361" w:type="dxa"/>
            <w:noWrap/>
            <w:tcMar>
              <w:top w:w="0" w:type="dxa"/>
              <w:left w:w="108" w:type="dxa"/>
              <w:bottom w:w="0" w:type="dxa"/>
              <w:right w:w="108" w:type="dxa"/>
            </w:tcMar>
            <w:vAlign w:val="bottom"/>
            <w:hideMark/>
          </w:tcPr>
          <w:p w14:paraId="36F830BF"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Brian Burgess</w:t>
            </w:r>
          </w:p>
        </w:tc>
        <w:tc>
          <w:tcPr>
            <w:tcW w:w="4227" w:type="dxa"/>
            <w:noWrap/>
            <w:tcMar>
              <w:top w:w="0" w:type="dxa"/>
              <w:left w:w="108" w:type="dxa"/>
              <w:bottom w:w="0" w:type="dxa"/>
              <w:right w:w="108" w:type="dxa"/>
            </w:tcMar>
            <w:vAlign w:val="bottom"/>
            <w:hideMark/>
          </w:tcPr>
          <w:p w14:paraId="6A72D3A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Supporters Direct</w:t>
            </w:r>
          </w:p>
        </w:tc>
      </w:tr>
      <w:tr w:rsidR="00E33DE5" w:rsidRPr="003B0BCD" w14:paraId="0348C2C8" w14:textId="77777777" w:rsidTr="00E33DE5">
        <w:trPr>
          <w:trHeight w:val="170"/>
        </w:trPr>
        <w:tc>
          <w:tcPr>
            <w:tcW w:w="4361" w:type="dxa"/>
            <w:noWrap/>
            <w:tcMar>
              <w:top w:w="0" w:type="dxa"/>
              <w:left w:w="108" w:type="dxa"/>
              <w:bottom w:w="0" w:type="dxa"/>
              <w:right w:w="108" w:type="dxa"/>
            </w:tcMar>
            <w:vAlign w:val="bottom"/>
            <w:hideMark/>
          </w:tcPr>
          <w:p w14:paraId="554C5CE7"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James </w:t>
            </w:r>
            <w:proofErr w:type="spellStart"/>
            <w:r w:rsidRPr="003B0BCD">
              <w:rPr>
                <w:rFonts w:ascii="Helvetica" w:hAnsi="Helvetica" w:cs="Helvetica"/>
                <w:color w:val="000000"/>
              </w:rPr>
              <w:t>Mathie</w:t>
            </w:r>
            <w:proofErr w:type="spellEnd"/>
          </w:p>
        </w:tc>
        <w:tc>
          <w:tcPr>
            <w:tcW w:w="4227" w:type="dxa"/>
            <w:noWrap/>
            <w:tcMar>
              <w:top w:w="0" w:type="dxa"/>
              <w:left w:w="108" w:type="dxa"/>
              <w:bottom w:w="0" w:type="dxa"/>
              <w:right w:w="108" w:type="dxa"/>
            </w:tcMar>
            <w:vAlign w:val="bottom"/>
            <w:hideMark/>
          </w:tcPr>
          <w:p w14:paraId="6D94DF5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Supporters Direct</w:t>
            </w:r>
          </w:p>
        </w:tc>
      </w:tr>
      <w:tr w:rsidR="00E33DE5" w:rsidRPr="003B0BCD" w14:paraId="6EFA2C33" w14:textId="77777777" w:rsidTr="00E33DE5">
        <w:trPr>
          <w:trHeight w:val="170"/>
        </w:trPr>
        <w:tc>
          <w:tcPr>
            <w:tcW w:w="4361" w:type="dxa"/>
            <w:noWrap/>
            <w:tcMar>
              <w:top w:w="0" w:type="dxa"/>
              <w:left w:w="108" w:type="dxa"/>
              <w:bottom w:w="0" w:type="dxa"/>
              <w:right w:w="108" w:type="dxa"/>
            </w:tcMar>
            <w:vAlign w:val="bottom"/>
          </w:tcPr>
          <w:p w14:paraId="196532B9"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Hillary Clifford</w:t>
            </w:r>
          </w:p>
        </w:tc>
        <w:tc>
          <w:tcPr>
            <w:tcW w:w="4227" w:type="dxa"/>
            <w:noWrap/>
            <w:tcMar>
              <w:top w:w="0" w:type="dxa"/>
              <w:left w:w="108" w:type="dxa"/>
              <w:bottom w:w="0" w:type="dxa"/>
              <w:right w:w="108" w:type="dxa"/>
            </w:tcMar>
            <w:vAlign w:val="bottom"/>
          </w:tcPr>
          <w:p w14:paraId="5A57A24C"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Supporters Direct</w:t>
            </w:r>
          </w:p>
        </w:tc>
      </w:tr>
      <w:tr w:rsidR="00E33DE5" w:rsidRPr="003B0BCD" w14:paraId="2CC030E2" w14:textId="77777777" w:rsidTr="00E33DE5">
        <w:trPr>
          <w:trHeight w:val="170"/>
        </w:trPr>
        <w:tc>
          <w:tcPr>
            <w:tcW w:w="4361" w:type="dxa"/>
            <w:noWrap/>
            <w:tcMar>
              <w:top w:w="0" w:type="dxa"/>
              <w:left w:w="108" w:type="dxa"/>
              <w:bottom w:w="0" w:type="dxa"/>
              <w:right w:w="108" w:type="dxa"/>
            </w:tcMar>
            <w:vAlign w:val="bottom"/>
          </w:tcPr>
          <w:p w14:paraId="0E7EA4A1"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Tim </w:t>
            </w:r>
            <w:proofErr w:type="spellStart"/>
            <w:r w:rsidRPr="003B0BCD">
              <w:rPr>
                <w:rFonts w:ascii="Helvetica" w:hAnsi="Helvetica" w:cs="Helvetica"/>
                <w:color w:val="000000"/>
              </w:rPr>
              <w:t>Hillyer</w:t>
            </w:r>
            <w:proofErr w:type="spellEnd"/>
          </w:p>
        </w:tc>
        <w:tc>
          <w:tcPr>
            <w:tcW w:w="4227" w:type="dxa"/>
            <w:noWrap/>
            <w:tcMar>
              <w:top w:w="0" w:type="dxa"/>
              <w:left w:w="108" w:type="dxa"/>
              <w:bottom w:w="0" w:type="dxa"/>
              <w:right w:w="108" w:type="dxa"/>
            </w:tcMar>
            <w:vAlign w:val="bottom"/>
          </w:tcPr>
          <w:p w14:paraId="2B7E70F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Supporters Federation</w:t>
            </w:r>
          </w:p>
        </w:tc>
      </w:tr>
      <w:tr w:rsidR="00E33DE5" w:rsidRPr="003B0BCD" w14:paraId="3C2084A1" w14:textId="77777777" w:rsidTr="00E33DE5">
        <w:trPr>
          <w:trHeight w:val="170"/>
        </w:trPr>
        <w:tc>
          <w:tcPr>
            <w:tcW w:w="4361" w:type="dxa"/>
            <w:noWrap/>
            <w:tcMar>
              <w:top w:w="0" w:type="dxa"/>
              <w:left w:w="108" w:type="dxa"/>
              <w:bottom w:w="0" w:type="dxa"/>
              <w:right w:w="108" w:type="dxa"/>
            </w:tcMar>
            <w:vAlign w:val="bottom"/>
            <w:hideMark/>
          </w:tcPr>
          <w:p w14:paraId="64202BAF"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Bill Bush</w:t>
            </w:r>
          </w:p>
        </w:tc>
        <w:tc>
          <w:tcPr>
            <w:tcW w:w="4227" w:type="dxa"/>
            <w:noWrap/>
            <w:tcMar>
              <w:top w:w="0" w:type="dxa"/>
              <w:left w:w="108" w:type="dxa"/>
              <w:bottom w:w="0" w:type="dxa"/>
              <w:right w:w="108" w:type="dxa"/>
            </w:tcMar>
            <w:vAlign w:val="bottom"/>
            <w:hideMark/>
          </w:tcPr>
          <w:p w14:paraId="4138D3C2"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Premier League</w:t>
            </w:r>
          </w:p>
        </w:tc>
      </w:tr>
      <w:tr w:rsidR="00E33DE5" w:rsidRPr="003B0BCD" w14:paraId="273CFC71" w14:textId="77777777" w:rsidTr="00E33DE5">
        <w:trPr>
          <w:trHeight w:val="170"/>
        </w:trPr>
        <w:tc>
          <w:tcPr>
            <w:tcW w:w="4361" w:type="dxa"/>
            <w:noWrap/>
            <w:tcMar>
              <w:top w:w="0" w:type="dxa"/>
              <w:left w:w="108" w:type="dxa"/>
              <w:bottom w:w="0" w:type="dxa"/>
              <w:right w:w="108" w:type="dxa"/>
            </w:tcMar>
            <w:vAlign w:val="bottom"/>
          </w:tcPr>
          <w:p w14:paraId="468CF572"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Robert Sullivan</w:t>
            </w:r>
          </w:p>
        </w:tc>
        <w:tc>
          <w:tcPr>
            <w:tcW w:w="4227" w:type="dxa"/>
            <w:noWrap/>
            <w:tcMar>
              <w:top w:w="0" w:type="dxa"/>
              <w:left w:w="108" w:type="dxa"/>
              <w:bottom w:w="0" w:type="dxa"/>
              <w:right w:w="108" w:type="dxa"/>
            </w:tcMar>
            <w:vAlign w:val="bottom"/>
          </w:tcPr>
          <w:p w14:paraId="28B0F1E7"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The FA</w:t>
            </w:r>
          </w:p>
        </w:tc>
      </w:tr>
      <w:tr w:rsidR="00E33DE5" w:rsidRPr="003B0BCD" w14:paraId="5BE51CE1" w14:textId="77777777" w:rsidTr="00E33DE5">
        <w:trPr>
          <w:trHeight w:val="170"/>
        </w:trPr>
        <w:tc>
          <w:tcPr>
            <w:tcW w:w="4361" w:type="dxa"/>
            <w:noWrap/>
            <w:tcMar>
              <w:top w:w="0" w:type="dxa"/>
              <w:left w:w="108" w:type="dxa"/>
              <w:bottom w:w="0" w:type="dxa"/>
              <w:right w:w="108" w:type="dxa"/>
            </w:tcMar>
            <w:vAlign w:val="bottom"/>
          </w:tcPr>
          <w:p w14:paraId="69AD4680"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Neil Prescott</w:t>
            </w:r>
          </w:p>
        </w:tc>
        <w:tc>
          <w:tcPr>
            <w:tcW w:w="4227" w:type="dxa"/>
            <w:noWrap/>
            <w:tcMar>
              <w:top w:w="0" w:type="dxa"/>
              <w:left w:w="108" w:type="dxa"/>
              <w:bottom w:w="0" w:type="dxa"/>
              <w:right w:w="108" w:type="dxa"/>
            </w:tcMar>
            <w:vAlign w:val="bottom"/>
          </w:tcPr>
          <w:p w14:paraId="3776995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The FA</w:t>
            </w:r>
          </w:p>
        </w:tc>
      </w:tr>
      <w:tr w:rsidR="00E33DE5" w:rsidRPr="003B0BCD" w14:paraId="4770CE1F" w14:textId="77777777" w:rsidTr="00E33DE5">
        <w:trPr>
          <w:trHeight w:val="170"/>
        </w:trPr>
        <w:tc>
          <w:tcPr>
            <w:tcW w:w="4361" w:type="dxa"/>
            <w:noWrap/>
            <w:tcMar>
              <w:top w:w="0" w:type="dxa"/>
              <w:left w:w="108" w:type="dxa"/>
              <w:bottom w:w="0" w:type="dxa"/>
              <w:right w:w="108" w:type="dxa"/>
            </w:tcMar>
            <w:vAlign w:val="bottom"/>
          </w:tcPr>
          <w:p w14:paraId="7F91DD1E"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lastRenderedPageBreak/>
              <w:t>Jack Pearce</w:t>
            </w:r>
          </w:p>
        </w:tc>
        <w:tc>
          <w:tcPr>
            <w:tcW w:w="4227" w:type="dxa"/>
            <w:noWrap/>
            <w:tcMar>
              <w:top w:w="0" w:type="dxa"/>
              <w:left w:w="108" w:type="dxa"/>
              <w:bottom w:w="0" w:type="dxa"/>
              <w:right w:w="108" w:type="dxa"/>
            </w:tcMar>
            <w:vAlign w:val="bottom"/>
          </w:tcPr>
          <w:p w14:paraId="19DCD1FE"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Conference/National League</w:t>
            </w:r>
          </w:p>
        </w:tc>
      </w:tr>
      <w:tr w:rsidR="00E33DE5" w:rsidRPr="003B0BCD" w14:paraId="00917ED7" w14:textId="77777777" w:rsidTr="00E33DE5">
        <w:trPr>
          <w:trHeight w:val="170"/>
        </w:trPr>
        <w:tc>
          <w:tcPr>
            <w:tcW w:w="4361" w:type="dxa"/>
            <w:noWrap/>
            <w:tcMar>
              <w:top w:w="0" w:type="dxa"/>
              <w:left w:w="108" w:type="dxa"/>
              <w:bottom w:w="0" w:type="dxa"/>
              <w:right w:w="108" w:type="dxa"/>
            </w:tcMar>
            <w:vAlign w:val="bottom"/>
            <w:hideMark/>
          </w:tcPr>
          <w:p w14:paraId="4DA054BA"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John Nagle</w:t>
            </w:r>
          </w:p>
        </w:tc>
        <w:tc>
          <w:tcPr>
            <w:tcW w:w="4227" w:type="dxa"/>
            <w:noWrap/>
            <w:tcMar>
              <w:top w:w="0" w:type="dxa"/>
              <w:left w:w="108" w:type="dxa"/>
              <w:bottom w:w="0" w:type="dxa"/>
              <w:right w:w="108" w:type="dxa"/>
            </w:tcMar>
            <w:vAlign w:val="bottom"/>
            <w:hideMark/>
          </w:tcPr>
          <w:p w14:paraId="1ADF38C4"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League</w:t>
            </w:r>
          </w:p>
        </w:tc>
      </w:tr>
      <w:tr w:rsidR="00E33DE5" w:rsidRPr="003B0BCD" w14:paraId="00F69303" w14:textId="77777777" w:rsidTr="00E33DE5">
        <w:trPr>
          <w:trHeight w:val="170"/>
        </w:trPr>
        <w:tc>
          <w:tcPr>
            <w:tcW w:w="4361" w:type="dxa"/>
            <w:noWrap/>
            <w:tcMar>
              <w:top w:w="0" w:type="dxa"/>
              <w:left w:w="108" w:type="dxa"/>
              <w:bottom w:w="0" w:type="dxa"/>
              <w:right w:w="108" w:type="dxa"/>
            </w:tcMar>
            <w:vAlign w:val="bottom"/>
            <w:hideMark/>
          </w:tcPr>
          <w:p w14:paraId="68BBA418"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Ashley Brown</w:t>
            </w:r>
          </w:p>
        </w:tc>
        <w:tc>
          <w:tcPr>
            <w:tcW w:w="4227" w:type="dxa"/>
            <w:noWrap/>
            <w:tcMar>
              <w:top w:w="0" w:type="dxa"/>
              <w:left w:w="108" w:type="dxa"/>
              <w:bottom w:w="0" w:type="dxa"/>
              <w:right w:w="108" w:type="dxa"/>
            </w:tcMar>
            <w:vAlign w:val="bottom"/>
            <w:hideMark/>
          </w:tcPr>
          <w:p w14:paraId="01930A16"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Portsmouth ST</w:t>
            </w:r>
          </w:p>
        </w:tc>
      </w:tr>
      <w:tr w:rsidR="00E33DE5" w:rsidRPr="003B0BCD" w14:paraId="443CD0F5" w14:textId="77777777" w:rsidTr="00E33DE5">
        <w:trPr>
          <w:trHeight w:val="170"/>
        </w:trPr>
        <w:tc>
          <w:tcPr>
            <w:tcW w:w="4361" w:type="dxa"/>
            <w:noWrap/>
            <w:tcMar>
              <w:top w:w="0" w:type="dxa"/>
              <w:left w:w="108" w:type="dxa"/>
              <w:bottom w:w="0" w:type="dxa"/>
              <w:right w:w="108" w:type="dxa"/>
            </w:tcMar>
            <w:vAlign w:val="bottom"/>
          </w:tcPr>
          <w:p w14:paraId="0E72833B"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Zoe </w:t>
            </w:r>
            <w:proofErr w:type="spellStart"/>
            <w:r w:rsidRPr="003B0BCD">
              <w:rPr>
                <w:rFonts w:ascii="Helvetica" w:hAnsi="Helvetica" w:cs="Helvetica"/>
                <w:color w:val="000000"/>
              </w:rPr>
              <w:t>Linkson</w:t>
            </w:r>
            <w:proofErr w:type="spellEnd"/>
          </w:p>
        </w:tc>
        <w:tc>
          <w:tcPr>
            <w:tcW w:w="4227" w:type="dxa"/>
            <w:noWrap/>
            <w:tcMar>
              <w:top w:w="0" w:type="dxa"/>
              <w:left w:w="108" w:type="dxa"/>
              <w:bottom w:w="0" w:type="dxa"/>
              <w:right w:w="108" w:type="dxa"/>
            </w:tcMar>
            <w:vAlign w:val="bottom"/>
          </w:tcPr>
          <w:p w14:paraId="5A2122B1"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Wimbledon ST</w:t>
            </w:r>
          </w:p>
        </w:tc>
      </w:tr>
      <w:tr w:rsidR="00E33DE5" w:rsidRPr="003B0BCD" w14:paraId="2D972F2D" w14:textId="77777777" w:rsidTr="00E33DE5">
        <w:trPr>
          <w:trHeight w:val="170"/>
        </w:trPr>
        <w:tc>
          <w:tcPr>
            <w:tcW w:w="4361" w:type="dxa"/>
            <w:noWrap/>
            <w:tcMar>
              <w:top w:w="0" w:type="dxa"/>
              <w:left w:w="108" w:type="dxa"/>
              <w:bottom w:w="0" w:type="dxa"/>
              <w:right w:w="108" w:type="dxa"/>
            </w:tcMar>
            <w:vAlign w:val="bottom"/>
          </w:tcPr>
          <w:p w14:paraId="6C29115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Alan Fox</w:t>
            </w:r>
          </w:p>
        </w:tc>
        <w:tc>
          <w:tcPr>
            <w:tcW w:w="4227" w:type="dxa"/>
            <w:noWrap/>
            <w:tcMar>
              <w:top w:w="0" w:type="dxa"/>
              <w:left w:w="108" w:type="dxa"/>
              <w:bottom w:w="0" w:type="dxa"/>
              <w:right w:w="108" w:type="dxa"/>
            </w:tcMar>
            <w:vAlign w:val="bottom"/>
          </w:tcPr>
          <w:p w14:paraId="7E8ACAE8"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Wrexham ST</w:t>
            </w:r>
          </w:p>
        </w:tc>
      </w:tr>
    </w:tbl>
    <w:p w14:paraId="1BF9A5CB" w14:textId="77777777" w:rsidR="00E33DE5" w:rsidRPr="003B0BCD" w:rsidRDefault="00E33DE5" w:rsidP="00E33DE5">
      <w:pPr>
        <w:pStyle w:val="Body"/>
        <w:rPr>
          <w:rFonts w:hAnsi="Helvetica" w:cs="Helvetica"/>
          <w:b/>
          <w:sz w:val="24"/>
          <w:szCs w:val="24"/>
        </w:rPr>
      </w:pPr>
    </w:p>
    <w:p w14:paraId="535A2B6C" w14:textId="77777777" w:rsidR="00E33DE5" w:rsidRPr="003B0BCD" w:rsidRDefault="00E33DE5" w:rsidP="00E33DE5">
      <w:pPr>
        <w:pStyle w:val="Body"/>
        <w:rPr>
          <w:rFonts w:hAnsi="Helvetica" w:cs="Helvetica"/>
          <w:b/>
          <w:sz w:val="24"/>
          <w:szCs w:val="24"/>
        </w:rPr>
      </w:pPr>
    </w:p>
    <w:p w14:paraId="45409D6F" w14:textId="77777777" w:rsidR="00E33DE5" w:rsidRPr="003B0BCD" w:rsidRDefault="00E33DE5" w:rsidP="00E33DE5">
      <w:pPr>
        <w:pStyle w:val="Body"/>
        <w:rPr>
          <w:rFonts w:hAnsi="Helvetica" w:cs="Helvetica"/>
          <w:b/>
          <w:sz w:val="24"/>
          <w:szCs w:val="24"/>
        </w:rPr>
      </w:pPr>
    </w:p>
    <w:p w14:paraId="5AE484F0" w14:textId="77777777" w:rsidR="00E33DE5" w:rsidRPr="003B0BCD" w:rsidRDefault="00E33DE5" w:rsidP="00E33DE5">
      <w:pPr>
        <w:pStyle w:val="Body"/>
        <w:rPr>
          <w:rFonts w:hAnsi="Helvetica" w:cs="Helvetica"/>
          <w:b/>
          <w:sz w:val="24"/>
          <w:szCs w:val="24"/>
        </w:rPr>
      </w:pPr>
    </w:p>
    <w:p w14:paraId="0BCCCE52" w14:textId="77777777" w:rsidR="00E33DE5" w:rsidRPr="003B0BCD" w:rsidRDefault="00E33DE5" w:rsidP="00E33DE5">
      <w:pPr>
        <w:pStyle w:val="Body"/>
        <w:rPr>
          <w:rFonts w:hAnsi="Helvetica" w:cs="Helvetica"/>
          <w:b/>
          <w:sz w:val="24"/>
          <w:szCs w:val="24"/>
        </w:rPr>
      </w:pPr>
    </w:p>
    <w:p w14:paraId="0A64D041" w14:textId="77777777" w:rsidR="003B0BCD" w:rsidRDefault="003B0BCD" w:rsidP="002A37FE">
      <w:pPr>
        <w:ind w:left="0"/>
        <w:rPr>
          <w:rFonts w:ascii="Helvetica" w:hAnsi="Helvetica" w:cs="Helvetica"/>
          <w:b/>
        </w:rPr>
      </w:pPr>
    </w:p>
    <w:p w14:paraId="589610AC" w14:textId="77777777" w:rsidR="003B0BCD" w:rsidRDefault="003B0BCD" w:rsidP="002A37FE">
      <w:pPr>
        <w:ind w:left="0"/>
        <w:rPr>
          <w:rFonts w:ascii="Helvetica" w:hAnsi="Helvetica" w:cs="Helvetica"/>
          <w:b/>
        </w:rPr>
      </w:pPr>
    </w:p>
    <w:p w14:paraId="100A8621" w14:textId="77777777" w:rsidR="003B0BCD" w:rsidRDefault="003B0BCD" w:rsidP="002A37FE">
      <w:pPr>
        <w:ind w:left="0"/>
        <w:rPr>
          <w:rFonts w:ascii="Helvetica" w:hAnsi="Helvetica" w:cs="Helvetica"/>
          <w:b/>
        </w:rPr>
      </w:pPr>
    </w:p>
    <w:p w14:paraId="0FF93824" w14:textId="77777777" w:rsidR="00E33DE5" w:rsidRPr="003B0BCD" w:rsidRDefault="00E33DE5" w:rsidP="002A37FE">
      <w:pPr>
        <w:ind w:left="0"/>
        <w:rPr>
          <w:rFonts w:ascii="Helvetica" w:hAnsi="Helvetica" w:cs="Helvetica"/>
          <w:b/>
          <w:iCs/>
        </w:rPr>
      </w:pPr>
      <w:r w:rsidRPr="003B0BCD">
        <w:rPr>
          <w:rFonts w:ascii="Helvetica" w:hAnsi="Helvetica" w:cs="Helvetica"/>
          <w:b/>
        </w:rPr>
        <w:t xml:space="preserve">Meeting 9, </w:t>
      </w:r>
      <w:r w:rsidRPr="003B0BCD">
        <w:rPr>
          <w:rFonts w:ascii="Helvetica" w:hAnsi="Helvetica" w:cs="Helvetica"/>
          <w:b/>
          <w:iCs/>
        </w:rPr>
        <w:t>Formalising structured engagement between clubs and fan, 13/10/15</w:t>
      </w:r>
    </w:p>
    <w:p w14:paraId="66EB6949" w14:textId="77777777" w:rsidR="00E33DE5" w:rsidRPr="003B0BCD" w:rsidRDefault="00E33DE5" w:rsidP="00E33DE5">
      <w:pPr>
        <w:rPr>
          <w:rFonts w:ascii="Helvetica" w:hAnsi="Helvetica" w:cs="Helvetica"/>
          <w:b/>
          <w:iCs/>
        </w:rPr>
      </w:pPr>
    </w:p>
    <w:tbl>
      <w:tblPr>
        <w:tblpPr w:leftFromText="180" w:rightFromText="180" w:bottomFromText="110" w:vertAnchor="text"/>
        <w:tblW w:w="8954" w:type="dxa"/>
        <w:tblCellMar>
          <w:left w:w="0" w:type="dxa"/>
          <w:right w:w="0" w:type="dxa"/>
        </w:tblCellMar>
        <w:tblLook w:val="04A0" w:firstRow="1" w:lastRow="0" w:firstColumn="1" w:lastColumn="0" w:noHBand="0" w:noVBand="1"/>
      </w:tblPr>
      <w:tblGrid>
        <w:gridCol w:w="4361"/>
        <w:gridCol w:w="4593"/>
      </w:tblGrid>
      <w:tr w:rsidR="00E33DE5" w:rsidRPr="003B0BCD" w14:paraId="75D4FAB4" w14:textId="77777777" w:rsidTr="00E33DE5">
        <w:trPr>
          <w:trHeight w:val="173"/>
        </w:trPr>
        <w:tc>
          <w:tcPr>
            <w:tcW w:w="4361" w:type="dxa"/>
            <w:noWrap/>
            <w:tcMar>
              <w:top w:w="0" w:type="dxa"/>
              <w:left w:w="108" w:type="dxa"/>
              <w:bottom w:w="0" w:type="dxa"/>
              <w:right w:w="108" w:type="dxa"/>
            </w:tcMar>
            <w:vAlign w:val="bottom"/>
            <w:hideMark/>
          </w:tcPr>
          <w:p w14:paraId="7032F5CD"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Joanna Manning-Cooper</w:t>
            </w:r>
          </w:p>
        </w:tc>
        <w:tc>
          <w:tcPr>
            <w:tcW w:w="4593" w:type="dxa"/>
            <w:noWrap/>
            <w:tcMar>
              <w:top w:w="0" w:type="dxa"/>
              <w:left w:w="108" w:type="dxa"/>
              <w:bottom w:w="0" w:type="dxa"/>
              <w:right w:w="108" w:type="dxa"/>
            </w:tcMar>
            <w:vAlign w:val="bottom"/>
            <w:hideMark/>
          </w:tcPr>
          <w:p w14:paraId="6E0CA2F8"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Chair</w:t>
            </w:r>
          </w:p>
        </w:tc>
      </w:tr>
      <w:tr w:rsidR="00E33DE5" w:rsidRPr="003B0BCD" w14:paraId="7176E0E4" w14:textId="77777777" w:rsidTr="00E33DE5">
        <w:trPr>
          <w:trHeight w:val="173"/>
        </w:trPr>
        <w:tc>
          <w:tcPr>
            <w:tcW w:w="4361" w:type="dxa"/>
            <w:noWrap/>
            <w:tcMar>
              <w:top w:w="0" w:type="dxa"/>
              <w:left w:w="108" w:type="dxa"/>
              <w:bottom w:w="0" w:type="dxa"/>
              <w:right w:w="108" w:type="dxa"/>
            </w:tcMar>
            <w:vAlign w:val="bottom"/>
            <w:hideMark/>
          </w:tcPr>
          <w:p w14:paraId="06A2B9EA"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James MacDougall</w:t>
            </w:r>
          </w:p>
        </w:tc>
        <w:tc>
          <w:tcPr>
            <w:tcW w:w="4593" w:type="dxa"/>
            <w:noWrap/>
            <w:tcMar>
              <w:top w:w="0" w:type="dxa"/>
              <w:left w:w="108" w:type="dxa"/>
              <w:bottom w:w="0" w:type="dxa"/>
              <w:right w:w="108" w:type="dxa"/>
            </w:tcMar>
            <w:vAlign w:val="bottom"/>
            <w:hideMark/>
          </w:tcPr>
          <w:p w14:paraId="2BC2F67D"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The FA</w:t>
            </w:r>
          </w:p>
        </w:tc>
      </w:tr>
      <w:tr w:rsidR="00E33DE5" w:rsidRPr="003B0BCD" w14:paraId="51441A1E" w14:textId="77777777" w:rsidTr="00E33DE5">
        <w:trPr>
          <w:trHeight w:val="173"/>
        </w:trPr>
        <w:tc>
          <w:tcPr>
            <w:tcW w:w="4361" w:type="dxa"/>
            <w:noWrap/>
            <w:tcMar>
              <w:top w:w="0" w:type="dxa"/>
              <w:left w:w="108" w:type="dxa"/>
              <w:bottom w:w="0" w:type="dxa"/>
              <w:right w:w="108" w:type="dxa"/>
            </w:tcMar>
            <w:vAlign w:val="bottom"/>
            <w:hideMark/>
          </w:tcPr>
          <w:p w14:paraId="789E6F9B"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Francesca Broadbent</w:t>
            </w:r>
          </w:p>
        </w:tc>
        <w:tc>
          <w:tcPr>
            <w:tcW w:w="4593" w:type="dxa"/>
            <w:noWrap/>
            <w:tcMar>
              <w:top w:w="0" w:type="dxa"/>
              <w:left w:w="108" w:type="dxa"/>
              <w:bottom w:w="0" w:type="dxa"/>
              <w:right w:w="108" w:type="dxa"/>
            </w:tcMar>
            <w:vAlign w:val="bottom"/>
            <w:hideMark/>
          </w:tcPr>
          <w:p w14:paraId="712C72FC"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DCMS</w:t>
            </w:r>
          </w:p>
        </w:tc>
      </w:tr>
      <w:tr w:rsidR="00E33DE5" w:rsidRPr="003B0BCD" w14:paraId="73AC751D" w14:textId="77777777" w:rsidTr="00E33DE5">
        <w:trPr>
          <w:trHeight w:val="173"/>
        </w:trPr>
        <w:tc>
          <w:tcPr>
            <w:tcW w:w="4361" w:type="dxa"/>
            <w:noWrap/>
            <w:tcMar>
              <w:top w:w="0" w:type="dxa"/>
              <w:left w:w="108" w:type="dxa"/>
              <w:bottom w:w="0" w:type="dxa"/>
              <w:right w:w="108" w:type="dxa"/>
            </w:tcMar>
            <w:vAlign w:val="bottom"/>
            <w:hideMark/>
          </w:tcPr>
          <w:p w14:paraId="3CAAD261"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Brian Burgess</w:t>
            </w:r>
          </w:p>
        </w:tc>
        <w:tc>
          <w:tcPr>
            <w:tcW w:w="4593" w:type="dxa"/>
            <w:noWrap/>
            <w:tcMar>
              <w:top w:w="0" w:type="dxa"/>
              <w:left w:w="108" w:type="dxa"/>
              <w:bottom w:w="0" w:type="dxa"/>
              <w:right w:w="108" w:type="dxa"/>
            </w:tcMar>
            <w:vAlign w:val="bottom"/>
            <w:hideMark/>
          </w:tcPr>
          <w:p w14:paraId="0055B92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Supporters Direct</w:t>
            </w:r>
          </w:p>
        </w:tc>
      </w:tr>
      <w:tr w:rsidR="00E33DE5" w:rsidRPr="003B0BCD" w14:paraId="18B9019B" w14:textId="77777777" w:rsidTr="00E33DE5">
        <w:trPr>
          <w:trHeight w:val="173"/>
        </w:trPr>
        <w:tc>
          <w:tcPr>
            <w:tcW w:w="4361" w:type="dxa"/>
            <w:noWrap/>
            <w:tcMar>
              <w:top w:w="0" w:type="dxa"/>
              <w:left w:w="108" w:type="dxa"/>
              <w:bottom w:w="0" w:type="dxa"/>
              <w:right w:w="108" w:type="dxa"/>
            </w:tcMar>
            <w:vAlign w:val="bottom"/>
            <w:hideMark/>
          </w:tcPr>
          <w:p w14:paraId="3A15CDFA"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James </w:t>
            </w:r>
            <w:proofErr w:type="spellStart"/>
            <w:r w:rsidRPr="003B0BCD">
              <w:rPr>
                <w:rFonts w:ascii="Helvetica" w:hAnsi="Helvetica" w:cs="Helvetica"/>
                <w:color w:val="000000"/>
              </w:rPr>
              <w:t>Mathie</w:t>
            </w:r>
            <w:proofErr w:type="spellEnd"/>
          </w:p>
        </w:tc>
        <w:tc>
          <w:tcPr>
            <w:tcW w:w="4593" w:type="dxa"/>
            <w:noWrap/>
            <w:tcMar>
              <w:top w:w="0" w:type="dxa"/>
              <w:left w:w="108" w:type="dxa"/>
              <w:bottom w:w="0" w:type="dxa"/>
              <w:right w:w="108" w:type="dxa"/>
            </w:tcMar>
            <w:vAlign w:val="bottom"/>
            <w:hideMark/>
          </w:tcPr>
          <w:p w14:paraId="718BBC0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Supporters Direct</w:t>
            </w:r>
          </w:p>
        </w:tc>
      </w:tr>
      <w:tr w:rsidR="00E33DE5" w:rsidRPr="003B0BCD" w14:paraId="3CDDD384" w14:textId="77777777" w:rsidTr="00E33DE5">
        <w:trPr>
          <w:trHeight w:val="173"/>
        </w:trPr>
        <w:tc>
          <w:tcPr>
            <w:tcW w:w="4361" w:type="dxa"/>
            <w:noWrap/>
            <w:tcMar>
              <w:top w:w="0" w:type="dxa"/>
              <w:left w:w="108" w:type="dxa"/>
              <w:bottom w:w="0" w:type="dxa"/>
              <w:right w:w="108" w:type="dxa"/>
            </w:tcMar>
            <w:vAlign w:val="bottom"/>
          </w:tcPr>
          <w:p w14:paraId="0C7F5F78"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Michael </w:t>
            </w:r>
            <w:proofErr w:type="spellStart"/>
            <w:r w:rsidRPr="003B0BCD">
              <w:rPr>
                <w:rFonts w:ascii="Helvetica" w:hAnsi="Helvetica" w:cs="Helvetica"/>
                <w:color w:val="000000"/>
              </w:rPr>
              <w:t>Brunskill</w:t>
            </w:r>
            <w:proofErr w:type="spellEnd"/>
          </w:p>
        </w:tc>
        <w:tc>
          <w:tcPr>
            <w:tcW w:w="4593" w:type="dxa"/>
            <w:noWrap/>
            <w:tcMar>
              <w:top w:w="0" w:type="dxa"/>
              <w:left w:w="108" w:type="dxa"/>
              <w:bottom w:w="0" w:type="dxa"/>
              <w:right w:w="108" w:type="dxa"/>
            </w:tcMar>
            <w:vAlign w:val="bottom"/>
          </w:tcPr>
          <w:p w14:paraId="0D7E2F00"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Supporters Federation</w:t>
            </w:r>
          </w:p>
        </w:tc>
      </w:tr>
      <w:tr w:rsidR="00E33DE5" w:rsidRPr="003B0BCD" w14:paraId="55FDEF43" w14:textId="77777777" w:rsidTr="00E33DE5">
        <w:trPr>
          <w:trHeight w:val="173"/>
        </w:trPr>
        <w:tc>
          <w:tcPr>
            <w:tcW w:w="4361" w:type="dxa"/>
            <w:noWrap/>
            <w:tcMar>
              <w:top w:w="0" w:type="dxa"/>
              <w:left w:w="108" w:type="dxa"/>
              <w:bottom w:w="0" w:type="dxa"/>
              <w:right w:w="108" w:type="dxa"/>
            </w:tcMar>
            <w:vAlign w:val="bottom"/>
            <w:hideMark/>
          </w:tcPr>
          <w:p w14:paraId="2508317E"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Bill Bush</w:t>
            </w:r>
          </w:p>
        </w:tc>
        <w:tc>
          <w:tcPr>
            <w:tcW w:w="4593" w:type="dxa"/>
            <w:noWrap/>
            <w:tcMar>
              <w:top w:w="0" w:type="dxa"/>
              <w:left w:w="108" w:type="dxa"/>
              <w:bottom w:w="0" w:type="dxa"/>
              <w:right w:w="108" w:type="dxa"/>
            </w:tcMar>
            <w:vAlign w:val="bottom"/>
            <w:hideMark/>
          </w:tcPr>
          <w:p w14:paraId="465F6DA3"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Premier League</w:t>
            </w:r>
          </w:p>
        </w:tc>
      </w:tr>
      <w:tr w:rsidR="00E33DE5" w:rsidRPr="003B0BCD" w14:paraId="4C3B2509" w14:textId="77777777" w:rsidTr="00E33DE5">
        <w:trPr>
          <w:trHeight w:val="173"/>
        </w:trPr>
        <w:tc>
          <w:tcPr>
            <w:tcW w:w="4361" w:type="dxa"/>
            <w:noWrap/>
            <w:tcMar>
              <w:top w:w="0" w:type="dxa"/>
              <w:left w:w="108" w:type="dxa"/>
              <w:bottom w:w="0" w:type="dxa"/>
              <w:right w:w="108" w:type="dxa"/>
            </w:tcMar>
            <w:vAlign w:val="bottom"/>
            <w:hideMark/>
          </w:tcPr>
          <w:p w14:paraId="09D0D082"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John Nagle</w:t>
            </w:r>
          </w:p>
        </w:tc>
        <w:tc>
          <w:tcPr>
            <w:tcW w:w="4593" w:type="dxa"/>
            <w:noWrap/>
            <w:tcMar>
              <w:top w:w="0" w:type="dxa"/>
              <w:left w:w="108" w:type="dxa"/>
              <w:bottom w:w="0" w:type="dxa"/>
              <w:right w:w="108" w:type="dxa"/>
            </w:tcMar>
            <w:vAlign w:val="bottom"/>
            <w:hideMark/>
          </w:tcPr>
          <w:p w14:paraId="2ADBC5AC"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League</w:t>
            </w:r>
          </w:p>
        </w:tc>
      </w:tr>
      <w:tr w:rsidR="00E33DE5" w:rsidRPr="003B0BCD" w14:paraId="0063A8F9" w14:textId="77777777" w:rsidTr="00E33DE5">
        <w:trPr>
          <w:trHeight w:val="173"/>
        </w:trPr>
        <w:tc>
          <w:tcPr>
            <w:tcW w:w="4361" w:type="dxa"/>
            <w:noWrap/>
            <w:tcMar>
              <w:top w:w="0" w:type="dxa"/>
              <w:left w:w="108" w:type="dxa"/>
              <w:bottom w:w="0" w:type="dxa"/>
              <w:right w:w="108" w:type="dxa"/>
            </w:tcMar>
            <w:vAlign w:val="bottom"/>
          </w:tcPr>
          <w:p w14:paraId="1408A409"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Jack Pearce</w:t>
            </w:r>
          </w:p>
        </w:tc>
        <w:tc>
          <w:tcPr>
            <w:tcW w:w="4593" w:type="dxa"/>
            <w:noWrap/>
            <w:tcMar>
              <w:top w:w="0" w:type="dxa"/>
              <w:left w:w="108" w:type="dxa"/>
              <w:bottom w:w="0" w:type="dxa"/>
              <w:right w:w="108" w:type="dxa"/>
            </w:tcMar>
            <w:vAlign w:val="bottom"/>
          </w:tcPr>
          <w:p w14:paraId="2A89B7FA"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Conference/National League</w:t>
            </w:r>
          </w:p>
        </w:tc>
      </w:tr>
      <w:tr w:rsidR="00E33DE5" w:rsidRPr="003B0BCD" w14:paraId="20823E66" w14:textId="77777777" w:rsidTr="00E33DE5">
        <w:trPr>
          <w:trHeight w:val="173"/>
        </w:trPr>
        <w:tc>
          <w:tcPr>
            <w:tcW w:w="4361" w:type="dxa"/>
            <w:noWrap/>
            <w:tcMar>
              <w:top w:w="0" w:type="dxa"/>
              <w:left w:w="108" w:type="dxa"/>
              <w:bottom w:w="0" w:type="dxa"/>
              <w:right w:w="108" w:type="dxa"/>
            </w:tcMar>
            <w:vAlign w:val="bottom"/>
            <w:hideMark/>
          </w:tcPr>
          <w:p w14:paraId="0A55FFF3"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Ashley Brown</w:t>
            </w:r>
          </w:p>
        </w:tc>
        <w:tc>
          <w:tcPr>
            <w:tcW w:w="4593" w:type="dxa"/>
            <w:noWrap/>
            <w:tcMar>
              <w:top w:w="0" w:type="dxa"/>
              <w:left w:w="108" w:type="dxa"/>
              <w:bottom w:w="0" w:type="dxa"/>
              <w:right w:w="108" w:type="dxa"/>
            </w:tcMar>
            <w:vAlign w:val="bottom"/>
            <w:hideMark/>
          </w:tcPr>
          <w:p w14:paraId="2048B631"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Portsmouth ST</w:t>
            </w:r>
          </w:p>
        </w:tc>
      </w:tr>
      <w:tr w:rsidR="00E33DE5" w:rsidRPr="003B0BCD" w14:paraId="61EC1E57" w14:textId="77777777" w:rsidTr="00E33DE5">
        <w:trPr>
          <w:trHeight w:val="173"/>
        </w:trPr>
        <w:tc>
          <w:tcPr>
            <w:tcW w:w="4361" w:type="dxa"/>
            <w:noWrap/>
            <w:tcMar>
              <w:top w:w="0" w:type="dxa"/>
              <w:left w:w="108" w:type="dxa"/>
              <w:bottom w:w="0" w:type="dxa"/>
              <w:right w:w="108" w:type="dxa"/>
            </w:tcMar>
            <w:vAlign w:val="bottom"/>
          </w:tcPr>
          <w:p w14:paraId="3FA09A0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Alan Carling</w:t>
            </w:r>
          </w:p>
        </w:tc>
        <w:tc>
          <w:tcPr>
            <w:tcW w:w="4593" w:type="dxa"/>
            <w:noWrap/>
            <w:tcMar>
              <w:top w:w="0" w:type="dxa"/>
              <w:left w:w="108" w:type="dxa"/>
              <w:bottom w:w="0" w:type="dxa"/>
              <w:right w:w="108" w:type="dxa"/>
            </w:tcMar>
            <w:vAlign w:val="bottom"/>
          </w:tcPr>
          <w:p w14:paraId="0F41948A"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Bradford City Supporters Board</w:t>
            </w:r>
          </w:p>
        </w:tc>
      </w:tr>
      <w:tr w:rsidR="00E33DE5" w:rsidRPr="003B0BCD" w14:paraId="4CD573FA" w14:textId="77777777" w:rsidTr="00E33DE5">
        <w:trPr>
          <w:trHeight w:val="173"/>
        </w:trPr>
        <w:tc>
          <w:tcPr>
            <w:tcW w:w="4361" w:type="dxa"/>
            <w:noWrap/>
            <w:tcMar>
              <w:top w:w="0" w:type="dxa"/>
              <w:left w:w="108" w:type="dxa"/>
              <w:bottom w:w="0" w:type="dxa"/>
              <w:right w:w="108" w:type="dxa"/>
            </w:tcMar>
            <w:vAlign w:val="bottom"/>
          </w:tcPr>
          <w:p w14:paraId="3A54CFE4"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Tim Payton</w:t>
            </w:r>
          </w:p>
        </w:tc>
        <w:tc>
          <w:tcPr>
            <w:tcW w:w="4593" w:type="dxa"/>
            <w:noWrap/>
            <w:tcMar>
              <w:top w:w="0" w:type="dxa"/>
              <w:left w:w="108" w:type="dxa"/>
              <w:bottom w:w="0" w:type="dxa"/>
              <w:right w:w="108" w:type="dxa"/>
            </w:tcMar>
            <w:vAlign w:val="bottom"/>
          </w:tcPr>
          <w:p w14:paraId="62B820F6"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Arsenal Supporters Trust</w:t>
            </w:r>
          </w:p>
        </w:tc>
      </w:tr>
      <w:tr w:rsidR="00E33DE5" w:rsidRPr="003B0BCD" w14:paraId="51A0A57F" w14:textId="77777777" w:rsidTr="00E33DE5">
        <w:trPr>
          <w:trHeight w:val="173"/>
        </w:trPr>
        <w:tc>
          <w:tcPr>
            <w:tcW w:w="4361" w:type="dxa"/>
            <w:noWrap/>
            <w:tcMar>
              <w:top w:w="0" w:type="dxa"/>
              <w:left w:w="108" w:type="dxa"/>
              <w:bottom w:w="0" w:type="dxa"/>
              <w:right w:w="108" w:type="dxa"/>
            </w:tcMar>
            <w:vAlign w:val="bottom"/>
          </w:tcPr>
          <w:p w14:paraId="33CF2C44"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Tom </w:t>
            </w:r>
            <w:proofErr w:type="spellStart"/>
            <w:r w:rsidRPr="003B0BCD">
              <w:rPr>
                <w:rFonts w:ascii="Helvetica" w:hAnsi="Helvetica" w:cs="Helvetica"/>
                <w:color w:val="000000"/>
              </w:rPr>
              <w:t>Gorringe</w:t>
            </w:r>
            <w:proofErr w:type="spellEnd"/>
          </w:p>
        </w:tc>
        <w:tc>
          <w:tcPr>
            <w:tcW w:w="4593" w:type="dxa"/>
            <w:noWrap/>
            <w:tcMar>
              <w:top w:w="0" w:type="dxa"/>
              <w:left w:w="108" w:type="dxa"/>
              <w:bottom w:w="0" w:type="dxa"/>
              <w:right w:w="108" w:type="dxa"/>
            </w:tcMar>
            <w:vAlign w:val="bottom"/>
          </w:tcPr>
          <w:p w14:paraId="2DE1FC81"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Brighton and Hove Albion FC</w:t>
            </w:r>
          </w:p>
        </w:tc>
      </w:tr>
      <w:tr w:rsidR="00E33DE5" w:rsidRPr="003B0BCD" w14:paraId="2D2CD7BC" w14:textId="77777777" w:rsidTr="00E33DE5">
        <w:trPr>
          <w:trHeight w:val="173"/>
        </w:trPr>
        <w:tc>
          <w:tcPr>
            <w:tcW w:w="4361" w:type="dxa"/>
            <w:noWrap/>
            <w:tcMar>
              <w:top w:w="0" w:type="dxa"/>
              <w:left w:w="108" w:type="dxa"/>
              <w:bottom w:w="0" w:type="dxa"/>
              <w:right w:w="108" w:type="dxa"/>
            </w:tcMar>
            <w:vAlign w:val="bottom"/>
          </w:tcPr>
          <w:p w14:paraId="1AF9E1AA"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Tim Jones</w:t>
            </w:r>
          </w:p>
        </w:tc>
        <w:tc>
          <w:tcPr>
            <w:tcW w:w="4593" w:type="dxa"/>
            <w:noWrap/>
            <w:tcMar>
              <w:top w:w="0" w:type="dxa"/>
              <w:left w:w="108" w:type="dxa"/>
              <w:bottom w:w="0" w:type="dxa"/>
              <w:right w:w="108" w:type="dxa"/>
            </w:tcMar>
            <w:vAlign w:val="bottom"/>
          </w:tcPr>
          <w:p w14:paraId="7F52F924"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Independent legal advisor</w:t>
            </w:r>
          </w:p>
        </w:tc>
      </w:tr>
    </w:tbl>
    <w:p w14:paraId="2C5D124D" w14:textId="77777777" w:rsidR="00E33DE5" w:rsidRPr="003B0BCD" w:rsidRDefault="00E33DE5" w:rsidP="00E33DE5">
      <w:pPr>
        <w:rPr>
          <w:rFonts w:ascii="Helvetica" w:hAnsi="Helvetica" w:cs="Helvetica"/>
          <w:b/>
          <w:iCs/>
        </w:rPr>
      </w:pPr>
    </w:p>
    <w:p w14:paraId="0993E6FF" w14:textId="77777777" w:rsidR="00E33DE5" w:rsidRPr="003B0BCD" w:rsidRDefault="00E33DE5" w:rsidP="00E33DE5">
      <w:pPr>
        <w:pStyle w:val="Body"/>
        <w:rPr>
          <w:rFonts w:hAnsi="Helvetica" w:cs="Helvetica"/>
          <w:b/>
          <w:sz w:val="24"/>
          <w:szCs w:val="24"/>
        </w:rPr>
      </w:pPr>
    </w:p>
    <w:p w14:paraId="0A118202" w14:textId="77777777" w:rsidR="00E33DE5" w:rsidRPr="003B0BCD" w:rsidRDefault="00E33DE5" w:rsidP="00E33DE5">
      <w:pPr>
        <w:pStyle w:val="Body"/>
        <w:rPr>
          <w:rFonts w:hAnsi="Helvetica" w:cs="Helvetica"/>
          <w:b/>
          <w:sz w:val="24"/>
          <w:szCs w:val="24"/>
        </w:rPr>
      </w:pPr>
    </w:p>
    <w:p w14:paraId="5CB53122" w14:textId="77777777" w:rsidR="00E33DE5" w:rsidRPr="003B0BCD" w:rsidRDefault="00E33DE5" w:rsidP="00E33DE5">
      <w:pPr>
        <w:pStyle w:val="Body"/>
        <w:rPr>
          <w:rFonts w:hAnsi="Helvetica" w:cs="Helvetica"/>
          <w:b/>
          <w:sz w:val="24"/>
          <w:szCs w:val="24"/>
        </w:rPr>
      </w:pPr>
    </w:p>
    <w:p w14:paraId="2E2ADE36" w14:textId="77777777" w:rsidR="00E33DE5" w:rsidRPr="003B0BCD" w:rsidRDefault="00E33DE5" w:rsidP="00E33DE5">
      <w:pPr>
        <w:pStyle w:val="Body"/>
        <w:rPr>
          <w:rFonts w:hAnsi="Helvetica" w:cs="Helvetica"/>
          <w:b/>
          <w:sz w:val="24"/>
          <w:szCs w:val="24"/>
        </w:rPr>
      </w:pPr>
    </w:p>
    <w:p w14:paraId="3D9B96EF" w14:textId="77777777" w:rsidR="00E33DE5" w:rsidRPr="003B0BCD" w:rsidRDefault="00E33DE5" w:rsidP="00E33DE5">
      <w:pPr>
        <w:pStyle w:val="Body"/>
        <w:rPr>
          <w:rFonts w:hAnsi="Helvetica" w:cs="Helvetica"/>
          <w:b/>
          <w:sz w:val="24"/>
          <w:szCs w:val="24"/>
        </w:rPr>
      </w:pPr>
    </w:p>
    <w:p w14:paraId="14FA1615" w14:textId="77777777" w:rsidR="00E33DE5" w:rsidRPr="003B0BCD" w:rsidRDefault="00E33DE5" w:rsidP="00E33DE5">
      <w:pPr>
        <w:pStyle w:val="Body"/>
        <w:rPr>
          <w:rFonts w:hAnsi="Helvetica" w:cs="Helvetica"/>
          <w:b/>
          <w:sz w:val="24"/>
          <w:szCs w:val="24"/>
        </w:rPr>
      </w:pPr>
    </w:p>
    <w:p w14:paraId="592DF380" w14:textId="77777777" w:rsidR="00E33DE5" w:rsidRPr="003B0BCD" w:rsidRDefault="00E33DE5" w:rsidP="00E33DE5">
      <w:pPr>
        <w:pStyle w:val="Body"/>
        <w:rPr>
          <w:rFonts w:hAnsi="Helvetica" w:cs="Helvetica"/>
          <w:b/>
          <w:sz w:val="24"/>
          <w:szCs w:val="24"/>
        </w:rPr>
      </w:pPr>
    </w:p>
    <w:p w14:paraId="52E36777" w14:textId="77777777" w:rsidR="00E33DE5" w:rsidRPr="003B0BCD" w:rsidRDefault="00E33DE5" w:rsidP="00E33DE5">
      <w:pPr>
        <w:pStyle w:val="Body"/>
        <w:rPr>
          <w:rFonts w:hAnsi="Helvetica" w:cs="Helvetica"/>
          <w:b/>
          <w:sz w:val="24"/>
          <w:szCs w:val="24"/>
        </w:rPr>
      </w:pPr>
    </w:p>
    <w:p w14:paraId="790524A2" w14:textId="77777777" w:rsidR="00E33DE5" w:rsidRPr="003B0BCD" w:rsidRDefault="00E33DE5" w:rsidP="00E33DE5">
      <w:pPr>
        <w:pStyle w:val="Body"/>
        <w:rPr>
          <w:rFonts w:hAnsi="Helvetica" w:cs="Helvetica"/>
          <w:b/>
          <w:sz w:val="24"/>
          <w:szCs w:val="24"/>
        </w:rPr>
      </w:pPr>
    </w:p>
    <w:p w14:paraId="555B43FA" w14:textId="77777777" w:rsidR="00E33DE5" w:rsidRPr="003B0BCD" w:rsidRDefault="00E33DE5" w:rsidP="00E33DE5">
      <w:pPr>
        <w:pStyle w:val="Body"/>
        <w:rPr>
          <w:rFonts w:hAnsi="Helvetica" w:cs="Helvetica"/>
          <w:b/>
          <w:sz w:val="24"/>
          <w:szCs w:val="24"/>
        </w:rPr>
      </w:pPr>
    </w:p>
    <w:p w14:paraId="294BA1AB" w14:textId="77777777" w:rsidR="00E33DE5" w:rsidRPr="003B0BCD" w:rsidRDefault="00E33DE5" w:rsidP="00E33DE5">
      <w:pPr>
        <w:pStyle w:val="Body"/>
        <w:rPr>
          <w:rFonts w:hAnsi="Helvetica" w:cs="Helvetica"/>
          <w:b/>
          <w:sz w:val="24"/>
          <w:szCs w:val="24"/>
        </w:rPr>
      </w:pPr>
    </w:p>
    <w:p w14:paraId="5585DA69" w14:textId="77777777" w:rsidR="00E33DE5" w:rsidRPr="003B0BCD" w:rsidRDefault="00E33DE5" w:rsidP="00E33DE5">
      <w:pPr>
        <w:pStyle w:val="Body"/>
        <w:rPr>
          <w:rFonts w:hAnsi="Helvetica" w:cs="Helvetica"/>
          <w:b/>
          <w:sz w:val="24"/>
          <w:szCs w:val="24"/>
        </w:rPr>
      </w:pPr>
    </w:p>
    <w:p w14:paraId="0B18DE51" w14:textId="77777777" w:rsidR="00E33DE5" w:rsidRPr="003B0BCD" w:rsidRDefault="00E33DE5" w:rsidP="00E33DE5">
      <w:pPr>
        <w:pStyle w:val="Body"/>
        <w:rPr>
          <w:rFonts w:hAnsi="Helvetica" w:cs="Helvetica"/>
          <w:b/>
          <w:sz w:val="24"/>
          <w:szCs w:val="24"/>
        </w:rPr>
      </w:pPr>
    </w:p>
    <w:p w14:paraId="541579AE" w14:textId="77777777" w:rsidR="00E33DE5" w:rsidRPr="003B0BCD" w:rsidRDefault="00E33DE5" w:rsidP="00E33DE5">
      <w:pPr>
        <w:pStyle w:val="Body"/>
        <w:rPr>
          <w:rFonts w:hAnsi="Helvetica" w:cs="Helvetica"/>
          <w:b/>
          <w:sz w:val="24"/>
          <w:szCs w:val="24"/>
        </w:rPr>
      </w:pPr>
    </w:p>
    <w:p w14:paraId="1B6AA68D" w14:textId="77777777" w:rsidR="002A37FE" w:rsidRPr="003B0BCD" w:rsidRDefault="002A37FE" w:rsidP="00E33DE5">
      <w:pPr>
        <w:rPr>
          <w:rFonts w:ascii="Helvetica" w:hAnsi="Helvetica" w:cs="Helvetica"/>
          <w:b/>
          <w:iCs/>
        </w:rPr>
      </w:pPr>
    </w:p>
    <w:p w14:paraId="396E2911" w14:textId="77777777" w:rsidR="002A37FE" w:rsidRPr="003B0BCD" w:rsidRDefault="002A37FE" w:rsidP="00E33DE5">
      <w:pPr>
        <w:rPr>
          <w:rFonts w:ascii="Helvetica" w:hAnsi="Helvetica" w:cs="Helvetica"/>
          <w:b/>
          <w:iCs/>
        </w:rPr>
      </w:pPr>
    </w:p>
    <w:p w14:paraId="522A34FC" w14:textId="77777777" w:rsidR="002A37FE" w:rsidRPr="003B0BCD" w:rsidRDefault="002A37FE" w:rsidP="00E33DE5">
      <w:pPr>
        <w:rPr>
          <w:rFonts w:ascii="Helvetica" w:hAnsi="Helvetica" w:cs="Helvetica"/>
          <w:b/>
          <w:iCs/>
        </w:rPr>
      </w:pPr>
    </w:p>
    <w:p w14:paraId="66FC0FBE" w14:textId="77777777" w:rsidR="002A37FE" w:rsidRDefault="002A37FE" w:rsidP="00E33DE5">
      <w:pPr>
        <w:rPr>
          <w:rFonts w:ascii="Helvetica" w:hAnsi="Helvetica" w:cs="Helvetica"/>
          <w:b/>
          <w:iCs/>
        </w:rPr>
      </w:pPr>
    </w:p>
    <w:p w14:paraId="1A416552" w14:textId="77777777" w:rsidR="00485248" w:rsidRPr="003B0BCD" w:rsidRDefault="00485248" w:rsidP="00E33DE5">
      <w:pPr>
        <w:rPr>
          <w:rFonts w:ascii="Helvetica" w:hAnsi="Helvetica" w:cs="Helvetica"/>
          <w:b/>
          <w:iCs/>
        </w:rPr>
      </w:pPr>
    </w:p>
    <w:p w14:paraId="56E9E126" w14:textId="77777777" w:rsidR="00E33DE5" w:rsidRPr="003B0BCD" w:rsidRDefault="00E33DE5" w:rsidP="002A37FE">
      <w:pPr>
        <w:ind w:left="0"/>
        <w:rPr>
          <w:rFonts w:ascii="Helvetica" w:hAnsi="Helvetica" w:cs="Helvetica"/>
          <w:b/>
          <w:bCs/>
        </w:rPr>
      </w:pPr>
      <w:r w:rsidRPr="003B0BCD">
        <w:rPr>
          <w:rFonts w:ascii="Helvetica" w:hAnsi="Helvetica" w:cs="Helvetica"/>
          <w:b/>
          <w:iCs/>
        </w:rPr>
        <w:t>Meeting 10, Improve governance and increase fan representation, 03/11/15</w:t>
      </w:r>
    </w:p>
    <w:p w14:paraId="656F5FF2" w14:textId="77777777" w:rsidR="00E33DE5" w:rsidRPr="003B0BCD" w:rsidRDefault="00E33DE5" w:rsidP="00E33DE5">
      <w:pPr>
        <w:pStyle w:val="Body"/>
        <w:rPr>
          <w:rFonts w:hAnsi="Helvetica" w:cs="Helvetica"/>
          <w:b/>
          <w:sz w:val="24"/>
          <w:szCs w:val="24"/>
        </w:rPr>
      </w:pPr>
    </w:p>
    <w:tbl>
      <w:tblPr>
        <w:tblpPr w:leftFromText="180" w:rightFromText="180" w:bottomFromText="110" w:vertAnchor="text"/>
        <w:tblW w:w="8588" w:type="dxa"/>
        <w:tblCellMar>
          <w:left w:w="0" w:type="dxa"/>
          <w:right w:w="0" w:type="dxa"/>
        </w:tblCellMar>
        <w:tblLook w:val="04A0" w:firstRow="1" w:lastRow="0" w:firstColumn="1" w:lastColumn="0" w:noHBand="0" w:noVBand="1"/>
      </w:tblPr>
      <w:tblGrid>
        <w:gridCol w:w="4361"/>
        <w:gridCol w:w="4227"/>
      </w:tblGrid>
      <w:tr w:rsidR="00E33DE5" w:rsidRPr="003B0BCD" w14:paraId="5FCEFDE2" w14:textId="77777777" w:rsidTr="00E33DE5">
        <w:trPr>
          <w:trHeight w:val="170"/>
        </w:trPr>
        <w:tc>
          <w:tcPr>
            <w:tcW w:w="4361" w:type="dxa"/>
            <w:noWrap/>
            <w:tcMar>
              <w:top w:w="0" w:type="dxa"/>
              <w:left w:w="108" w:type="dxa"/>
              <w:bottom w:w="0" w:type="dxa"/>
              <w:right w:w="108" w:type="dxa"/>
            </w:tcMar>
            <w:vAlign w:val="bottom"/>
            <w:hideMark/>
          </w:tcPr>
          <w:p w14:paraId="7CC0AB64"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Joanna Manning-Cooper</w:t>
            </w:r>
          </w:p>
        </w:tc>
        <w:tc>
          <w:tcPr>
            <w:tcW w:w="4227" w:type="dxa"/>
            <w:noWrap/>
            <w:tcMar>
              <w:top w:w="0" w:type="dxa"/>
              <w:left w:w="108" w:type="dxa"/>
              <w:bottom w:w="0" w:type="dxa"/>
              <w:right w:w="108" w:type="dxa"/>
            </w:tcMar>
            <w:vAlign w:val="bottom"/>
            <w:hideMark/>
          </w:tcPr>
          <w:p w14:paraId="067C0B6D"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Chair</w:t>
            </w:r>
          </w:p>
        </w:tc>
      </w:tr>
      <w:tr w:rsidR="00E33DE5" w:rsidRPr="003B0BCD" w14:paraId="3EA5A065" w14:textId="77777777" w:rsidTr="00E33DE5">
        <w:trPr>
          <w:trHeight w:val="170"/>
        </w:trPr>
        <w:tc>
          <w:tcPr>
            <w:tcW w:w="4361" w:type="dxa"/>
            <w:noWrap/>
            <w:tcMar>
              <w:top w:w="0" w:type="dxa"/>
              <w:left w:w="108" w:type="dxa"/>
              <w:bottom w:w="0" w:type="dxa"/>
              <w:right w:w="108" w:type="dxa"/>
            </w:tcMar>
            <w:vAlign w:val="bottom"/>
            <w:hideMark/>
          </w:tcPr>
          <w:p w14:paraId="22EEA42A"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James MacDougall</w:t>
            </w:r>
          </w:p>
        </w:tc>
        <w:tc>
          <w:tcPr>
            <w:tcW w:w="4227" w:type="dxa"/>
            <w:noWrap/>
            <w:tcMar>
              <w:top w:w="0" w:type="dxa"/>
              <w:left w:w="108" w:type="dxa"/>
              <w:bottom w:w="0" w:type="dxa"/>
              <w:right w:w="108" w:type="dxa"/>
            </w:tcMar>
            <w:vAlign w:val="bottom"/>
            <w:hideMark/>
          </w:tcPr>
          <w:p w14:paraId="381CA9AA"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The FA</w:t>
            </w:r>
          </w:p>
        </w:tc>
      </w:tr>
      <w:tr w:rsidR="00E33DE5" w:rsidRPr="003B0BCD" w14:paraId="30732D3F" w14:textId="77777777" w:rsidTr="00E33DE5">
        <w:trPr>
          <w:trHeight w:val="170"/>
        </w:trPr>
        <w:tc>
          <w:tcPr>
            <w:tcW w:w="4361" w:type="dxa"/>
            <w:noWrap/>
            <w:tcMar>
              <w:top w:w="0" w:type="dxa"/>
              <w:left w:w="108" w:type="dxa"/>
              <w:bottom w:w="0" w:type="dxa"/>
              <w:right w:w="108" w:type="dxa"/>
            </w:tcMar>
            <w:vAlign w:val="bottom"/>
          </w:tcPr>
          <w:p w14:paraId="73072106"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Sam </w:t>
            </w:r>
            <w:proofErr w:type="spellStart"/>
            <w:r w:rsidRPr="003B0BCD">
              <w:rPr>
                <w:rFonts w:ascii="Helvetica" w:hAnsi="Helvetica" w:cs="Helvetica"/>
                <w:color w:val="000000"/>
              </w:rPr>
              <w:t>Haylen</w:t>
            </w:r>
            <w:proofErr w:type="spellEnd"/>
          </w:p>
        </w:tc>
        <w:tc>
          <w:tcPr>
            <w:tcW w:w="4227" w:type="dxa"/>
            <w:noWrap/>
            <w:tcMar>
              <w:top w:w="0" w:type="dxa"/>
              <w:left w:w="108" w:type="dxa"/>
              <w:bottom w:w="0" w:type="dxa"/>
              <w:right w:w="108" w:type="dxa"/>
            </w:tcMar>
            <w:vAlign w:val="bottom"/>
          </w:tcPr>
          <w:p w14:paraId="738AD751"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DCMS</w:t>
            </w:r>
          </w:p>
        </w:tc>
      </w:tr>
      <w:tr w:rsidR="00E33DE5" w:rsidRPr="003B0BCD" w14:paraId="6D2BF797" w14:textId="77777777" w:rsidTr="00E33DE5">
        <w:trPr>
          <w:trHeight w:val="170"/>
        </w:trPr>
        <w:tc>
          <w:tcPr>
            <w:tcW w:w="4361" w:type="dxa"/>
            <w:noWrap/>
            <w:tcMar>
              <w:top w:w="0" w:type="dxa"/>
              <w:left w:w="108" w:type="dxa"/>
              <w:bottom w:w="0" w:type="dxa"/>
              <w:right w:w="108" w:type="dxa"/>
            </w:tcMar>
            <w:vAlign w:val="bottom"/>
            <w:hideMark/>
          </w:tcPr>
          <w:p w14:paraId="4D9B963D"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Francesca Broadbent</w:t>
            </w:r>
          </w:p>
        </w:tc>
        <w:tc>
          <w:tcPr>
            <w:tcW w:w="4227" w:type="dxa"/>
            <w:noWrap/>
            <w:tcMar>
              <w:top w:w="0" w:type="dxa"/>
              <w:left w:w="108" w:type="dxa"/>
              <w:bottom w:w="0" w:type="dxa"/>
              <w:right w:w="108" w:type="dxa"/>
            </w:tcMar>
            <w:vAlign w:val="bottom"/>
            <w:hideMark/>
          </w:tcPr>
          <w:p w14:paraId="64DF7F8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DCMS</w:t>
            </w:r>
          </w:p>
        </w:tc>
      </w:tr>
      <w:tr w:rsidR="00E33DE5" w:rsidRPr="003B0BCD" w14:paraId="1D34150B" w14:textId="77777777" w:rsidTr="00E33DE5">
        <w:trPr>
          <w:trHeight w:val="170"/>
        </w:trPr>
        <w:tc>
          <w:tcPr>
            <w:tcW w:w="4361" w:type="dxa"/>
            <w:noWrap/>
            <w:tcMar>
              <w:top w:w="0" w:type="dxa"/>
              <w:left w:w="108" w:type="dxa"/>
              <w:bottom w:w="0" w:type="dxa"/>
              <w:right w:w="108" w:type="dxa"/>
            </w:tcMar>
            <w:vAlign w:val="bottom"/>
            <w:hideMark/>
          </w:tcPr>
          <w:p w14:paraId="4AC659BC"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Official from</w:t>
            </w:r>
          </w:p>
        </w:tc>
        <w:tc>
          <w:tcPr>
            <w:tcW w:w="4227" w:type="dxa"/>
            <w:noWrap/>
            <w:tcMar>
              <w:top w:w="0" w:type="dxa"/>
              <w:left w:w="108" w:type="dxa"/>
              <w:bottom w:w="0" w:type="dxa"/>
              <w:right w:w="108" w:type="dxa"/>
            </w:tcMar>
            <w:vAlign w:val="bottom"/>
            <w:hideMark/>
          </w:tcPr>
          <w:p w14:paraId="366D6122"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BIS</w:t>
            </w:r>
          </w:p>
        </w:tc>
      </w:tr>
      <w:tr w:rsidR="00E33DE5" w:rsidRPr="003B0BCD" w14:paraId="5F6A18CA" w14:textId="77777777" w:rsidTr="00E33DE5">
        <w:trPr>
          <w:trHeight w:val="170"/>
        </w:trPr>
        <w:tc>
          <w:tcPr>
            <w:tcW w:w="4361" w:type="dxa"/>
            <w:noWrap/>
            <w:tcMar>
              <w:top w:w="0" w:type="dxa"/>
              <w:left w:w="108" w:type="dxa"/>
              <w:bottom w:w="0" w:type="dxa"/>
              <w:right w:w="108" w:type="dxa"/>
            </w:tcMar>
            <w:vAlign w:val="bottom"/>
            <w:hideMark/>
          </w:tcPr>
          <w:p w14:paraId="7218099B"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Official from</w:t>
            </w:r>
          </w:p>
        </w:tc>
        <w:tc>
          <w:tcPr>
            <w:tcW w:w="4227" w:type="dxa"/>
            <w:noWrap/>
            <w:tcMar>
              <w:top w:w="0" w:type="dxa"/>
              <w:left w:w="108" w:type="dxa"/>
              <w:bottom w:w="0" w:type="dxa"/>
              <w:right w:w="108" w:type="dxa"/>
            </w:tcMar>
            <w:vAlign w:val="bottom"/>
            <w:hideMark/>
          </w:tcPr>
          <w:p w14:paraId="1F356B82"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BIS</w:t>
            </w:r>
          </w:p>
        </w:tc>
      </w:tr>
      <w:tr w:rsidR="00E33DE5" w:rsidRPr="003B0BCD" w14:paraId="316E7E20" w14:textId="77777777" w:rsidTr="00E33DE5">
        <w:trPr>
          <w:trHeight w:val="170"/>
        </w:trPr>
        <w:tc>
          <w:tcPr>
            <w:tcW w:w="4361" w:type="dxa"/>
            <w:noWrap/>
            <w:tcMar>
              <w:top w:w="0" w:type="dxa"/>
              <w:left w:w="108" w:type="dxa"/>
              <w:bottom w:w="0" w:type="dxa"/>
              <w:right w:w="108" w:type="dxa"/>
            </w:tcMar>
            <w:vAlign w:val="bottom"/>
            <w:hideMark/>
          </w:tcPr>
          <w:p w14:paraId="0445F0ED"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Brian Burgess</w:t>
            </w:r>
          </w:p>
        </w:tc>
        <w:tc>
          <w:tcPr>
            <w:tcW w:w="4227" w:type="dxa"/>
            <w:noWrap/>
            <w:tcMar>
              <w:top w:w="0" w:type="dxa"/>
              <w:left w:w="108" w:type="dxa"/>
              <w:bottom w:w="0" w:type="dxa"/>
              <w:right w:w="108" w:type="dxa"/>
            </w:tcMar>
            <w:vAlign w:val="bottom"/>
            <w:hideMark/>
          </w:tcPr>
          <w:p w14:paraId="0A386B06"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Supporters Direct</w:t>
            </w:r>
          </w:p>
        </w:tc>
      </w:tr>
      <w:tr w:rsidR="00E33DE5" w:rsidRPr="003B0BCD" w14:paraId="5ED3B5D5" w14:textId="77777777" w:rsidTr="00E33DE5">
        <w:trPr>
          <w:trHeight w:val="170"/>
        </w:trPr>
        <w:tc>
          <w:tcPr>
            <w:tcW w:w="4361" w:type="dxa"/>
            <w:noWrap/>
            <w:tcMar>
              <w:top w:w="0" w:type="dxa"/>
              <w:left w:w="108" w:type="dxa"/>
              <w:bottom w:w="0" w:type="dxa"/>
              <w:right w:w="108" w:type="dxa"/>
            </w:tcMar>
            <w:vAlign w:val="bottom"/>
          </w:tcPr>
          <w:p w14:paraId="76E96D42"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James </w:t>
            </w:r>
            <w:proofErr w:type="spellStart"/>
            <w:r w:rsidRPr="003B0BCD">
              <w:rPr>
                <w:rFonts w:ascii="Helvetica" w:hAnsi="Helvetica" w:cs="Helvetica"/>
                <w:color w:val="000000"/>
              </w:rPr>
              <w:t>Mathie</w:t>
            </w:r>
            <w:proofErr w:type="spellEnd"/>
          </w:p>
        </w:tc>
        <w:tc>
          <w:tcPr>
            <w:tcW w:w="4227" w:type="dxa"/>
            <w:noWrap/>
            <w:tcMar>
              <w:top w:w="0" w:type="dxa"/>
              <w:left w:w="108" w:type="dxa"/>
              <w:bottom w:w="0" w:type="dxa"/>
              <w:right w:w="108" w:type="dxa"/>
            </w:tcMar>
            <w:vAlign w:val="bottom"/>
          </w:tcPr>
          <w:p w14:paraId="741182CC"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Supporters Direct</w:t>
            </w:r>
          </w:p>
        </w:tc>
      </w:tr>
      <w:tr w:rsidR="00E33DE5" w:rsidRPr="003B0BCD" w14:paraId="5EB7265F" w14:textId="77777777" w:rsidTr="00E33DE5">
        <w:trPr>
          <w:trHeight w:val="170"/>
        </w:trPr>
        <w:tc>
          <w:tcPr>
            <w:tcW w:w="4361" w:type="dxa"/>
            <w:noWrap/>
            <w:tcMar>
              <w:top w:w="0" w:type="dxa"/>
              <w:left w:w="108" w:type="dxa"/>
              <w:bottom w:w="0" w:type="dxa"/>
              <w:right w:w="108" w:type="dxa"/>
            </w:tcMar>
            <w:vAlign w:val="bottom"/>
            <w:hideMark/>
          </w:tcPr>
          <w:p w14:paraId="7AF3919B"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lastRenderedPageBreak/>
              <w:t>Kevin Miles</w:t>
            </w:r>
          </w:p>
        </w:tc>
        <w:tc>
          <w:tcPr>
            <w:tcW w:w="4227" w:type="dxa"/>
            <w:noWrap/>
            <w:tcMar>
              <w:top w:w="0" w:type="dxa"/>
              <w:left w:w="108" w:type="dxa"/>
              <w:bottom w:w="0" w:type="dxa"/>
              <w:right w:w="108" w:type="dxa"/>
            </w:tcMar>
            <w:vAlign w:val="bottom"/>
            <w:hideMark/>
          </w:tcPr>
          <w:p w14:paraId="6D25D05B"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Supporters Federation</w:t>
            </w:r>
          </w:p>
        </w:tc>
      </w:tr>
      <w:tr w:rsidR="00E33DE5" w:rsidRPr="003B0BCD" w14:paraId="6B071AEC" w14:textId="77777777" w:rsidTr="00E33DE5">
        <w:trPr>
          <w:trHeight w:val="170"/>
        </w:trPr>
        <w:tc>
          <w:tcPr>
            <w:tcW w:w="4361" w:type="dxa"/>
            <w:noWrap/>
            <w:tcMar>
              <w:top w:w="0" w:type="dxa"/>
              <w:left w:w="108" w:type="dxa"/>
              <w:bottom w:w="0" w:type="dxa"/>
              <w:right w:w="108" w:type="dxa"/>
            </w:tcMar>
            <w:vAlign w:val="bottom"/>
          </w:tcPr>
          <w:p w14:paraId="3347F955"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Bill Bush</w:t>
            </w:r>
          </w:p>
        </w:tc>
        <w:tc>
          <w:tcPr>
            <w:tcW w:w="4227" w:type="dxa"/>
            <w:noWrap/>
            <w:tcMar>
              <w:top w:w="0" w:type="dxa"/>
              <w:left w:w="108" w:type="dxa"/>
              <w:bottom w:w="0" w:type="dxa"/>
              <w:right w:w="108" w:type="dxa"/>
            </w:tcMar>
            <w:vAlign w:val="bottom"/>
          </w:tcPr>
          <w:p w14:paraId="6B34FE27"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Premier League</w:t>
            </w:r>
          </w:p>
        </w:tc>
      </w:tr>
      <w:tr w:rsidR="00E33DE5" w:rsidRPr="003B0BCD" w14:paraId="4FEAEBE4" w14:textId="77777777" w:rsidTr="00E33DE5">
        <w:trPr>
          <w:trHeight w:val="170"/>
        </w:trPr>
        <w:tc>
          <w:tcPr>
            <w:tcW w:w="4361" w:type="dxa"/>
            <w:noWrap/>
            <w:tcMar>
              <w:top w:w="0" w:type="dxa"/>
              <w:left w:w="108" w:type="dxa"/>
              <w:bottom w:w="0" w:type="dxa"/>
              <w:right w:w="108" w:type="dxa"/>
            </w:tcMar>
            <w:vAlign w:val="bottom"/>
            <w:hideMark/>
          </w:tcPr>
          <w:p w14:paraId="0AA0BA36"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Jack Pearce</w:t>
            </w:r>
          </w:p>
        </w:tc>
        <w:tc>
          <w:tcPr>
            <w:tcW w:w="4227" w:type="dxa"/>
            <w:noWrap/>
            <w:tcMar>
              <w:top w:w="0" w:type="dxa"/>
              <w:left w:w="108" w:type="dxa"/>
              <w:bottom w:w="0" w:type="dxa"/>
              <w:right w:w="108" w:type="dxa"/>
            </w:tcMar>
            <w:vAlign w:val="bottom"/>
            <w:hideMark/>
          </w:tcPr>
          <w:p w14:paraId="53146170"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Conference/National League</w:t>
            </w:r>
          </w:p>
        </w:tc>
      </w:tr>
      <w:tr w:rsidR="00E33DE5" w:rsidRPr="003B0BCD" w14:paraId="14D9C2B3" w14:textId="77777777" w:rsidTr="00E33DE5">
        <w:trPr>
          <w:trHeight w:val="170"/>
        </w:trPr>
        <w:tc>
          <w:tcPr>
            <w:tcW w:w="4361" w:type="dxa"/>
            <w:noWrap/>
            <w:tcMar>
              <w:top w:w="0" w:type="dxa"/>
              <w:left w:w="108" w:type="dxa"/>
              <w:bottom w:w="0" w:type="dxa"/>
              <w:right w:w="108" w:type="dxa"/>
            </w:tcMar>
            <w:vAlign w:val="bottom"/>
            <w:hideMark/>
          </w:tcPr>
          <w:p w14:paraId="02685A61"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John Nagle</w:t>
            </w:r>
          </w:p>
        </w:tc>
        <w:tc>
          <w:tcPr>
            <w:tcW w:w="4227" w:type="dxa"/>
            <w:noWrap/>
            <w:tcMar>
              <w:top w:w="0" w:type="dxa"/>
              <w:left w:w="108" w:type="dxa"/>
              <w:bottom w:w="0" w:type="dxa"/>
              <w:right w:w="108" w:type="dxa"/>
            </w:tcMar>
            <w:vAlign w:val="bottom"/>
            <w:hideMark/>
          </w:tcPr>
          <w:p w14:paraId="785FF8D4"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Football League</w:t>
            </w:r>
          </w:p>
        </w:tc>
      </w:tr>
      <w:tr w:rsidR="00E33DE5" w:rsidRPr="003B0BCD" w14:paraId="1754625A" w14:textId="77777777" w:rsidTr="00E33DE5">
        <w:trPr>
          <w:trHeight w:val="170"/>
        </w:trPr>
        <w:tc>
          <w:tcPr>
            <w:tcW w:w="4361" w:type="dxa"/>
            <w:noWrap/>
            <w:tcMar>
              <w:top w:w="0" w:type="dxa"/>
              <w:left w:w="108" w:type="dxa"/>
              <w:bottom w:w="0" w:type="dxa"/>
              <w:right w:w="108" w:type="dxa"/>
            </w:tcMar>
            <w:vAlign w:val="bottom"/>
          </w:tcPr>
          <w:p w14:paraId="010F03CE"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Ashley Brown</w:t>
            </w:r>
          </w:p>
        </w:tc>
        <w:tc>
          <w:tcPr>
            <w:tcW w:w="4227" w:type="dxa"/>
            <w:noWrap/>
            <w:tcMar>
              <w:top w:w="0" w:type="dxa"/>
              <w:left w:w="108" w:type="dxa"/>
              <w:bottom w:w="0" w:type="dxa"/>
              <w:right w:w="108" w:type="dxa"/>
            </w:tcMar>
            <w:vAlign w:val="bottom"/>
          </w:tcPr>
          <w:p w14:paraId="3811A0D8"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Portsmouth ST</w:t>
            </w:r>
          </w:p>
        </w:tc>
      </w:tr>
      <w:tr w:rsidR="00E33DE5" w:rsidRPr="003B0BCD" w14:paraId="4EF4F196" w14:textId="77777777" w:rsidTr="00E33DE5">
        <w:trPr>
          <w:trHeight w:val="170"/>
        </w:trPr>
        <w:tc>
          <w:tcPr>
            <w:tcW w:w="4361" w:type="dxa"/>
            <w:noWrap/>
            <w:tcMar>
              <w:top w:w="0" w:type="dxa"/>
              <w:left w:w="108" w:type="dxa"/>
              <w:bottom w:w="0" w:type="dxa"/>
              <w:right w:w="108" w:type="dxa"/>
            </w:tcMar>
            <w:vAlign w:val="bottom"/>
          </w:tcPr>
          <w:p w14:paraId="1B4DDA82"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Zoe </w:t>
            </w:r>
            <w:proofErr w:type="spellStart"/>
            <w:r w:rsidRPr="003B0BCD">
              <w:rPr>
                <w:rFonts w:ascii="Helvetica" w:hAnsi="Helvetica" w:cs="Helvetica"/>
                <w:color w:val="000000"/>
              </w:rPr>
              <w:t>Linkson</w:t>
            </w:r>
            <w:proofErr w:type="spellEnd"/>
          </w:p>
        </w:tc>
        <w:tc>
          <w:tcPr>
            <w:tcW w:w="4227" w:type="dxa"/>
            <w:noWrap/>
            <w:tcMar>
              <w:top w:w="0" w:type="dxa"/>
              <w:left w:w="108" w:type="dxa"/>
              <w:bottom w:w="0" w:type="dxa"/>
              <w:right w:w="108" w:type="dxa"/>
            </w:tcMar>
            <w:vAlign w:val="bottom"/>
          </w:tcPr>
          <w:p w14:paraId="14C46F77"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Wimbledon ST</w:t>
            </w:r>
          </w:p>
        </w:tc>
      </w:tr>
      <w:tr w:rsidR="00E33DE5" w:rsidRPr="003B0BCD" w14:paraId="01D56959" w14:textId="77777777" w:rsidTr="00E33DE5">
        <w:trPr>
          <w:trHeight w:val="170"/>
        </w:trPr>
        <w:tc>
          <w:tcPr>
            <w:tcW w:w="4361" w:type="dxa"/>
            <w:noWrap/>
            <w:tcMar>
              <w:top w:w="0" w:type="dxa"/>
              <w:left w:w="108" w:type="dxa"/>
              <w:bottom w:w="0" w:type="dxa"/>
              <w:right w:w="108" w:type="dxa"/>
            </w:tcMar>
            <w:vAlign w:val="bottom"/>
          </w:tcPr>
          <w:p w14:paraId="25E4DAAA"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David Little</w:t>
            </w:r>
          </w:p>
        </w:tc>
        <w:tc>
          <w:tcPr>
            <w:tcW w:w="4227" w:type="dxa"/>
            <w:noWrap/>
            <w:tcMar>
              <w:top w:w="0" w:type="dxa"/>
              <w:left w:w="108" w:type="dxa"/>
              <w:bottom w:w="0" w:type="dxa"/>
              <w:right w:w="108" w:type="dxa"/>
            </w:tcMar>
            <w:vAlign w:val="bottom"/>
          </w:tcPr>
          <w:p w14:paraId="57A5770F"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Swansea ST</w:t>
            </w:r>
          </w:p>
        </w:tc>
      </w:tr>
      <w:tr w:rsidR="00E33DE5" w:rsidRPr="003B0BCD" w14:paraId="18F3D11A" w14:textId="77777777" w:rsidTr="00E33DE5">
        <w:trPr>
          <w:trHeight w:val="170"/>
        </w:trPr>
        <w:tc>
          <w:tcPr>
            <w:tcW w:w="4361" w:type="dxa"/>
            <w:noWrap/>
            <w:tcMar>
              <w:top w:w="0" w:type="dxa"/>
              <w:left w:w="108" w:type="dxa"/>
              <w:bottom w:w="0" w:type="dxa"/>
              <w:right w:w="108" w:type="dxa"/>
            </w:tcMar>
            <w:vAlign w:val="bottom"/>
          </w:tcPr>
          <w:p w14:paraId="73372836"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 xml:space="preserve">Duncan </w:t>
            </w:r>
            <w:proofErr w:type="spellStart"/>
            <w:r w:rsidRPr="003B0BCD">
              <w:rPr>
                <w:rFonts w:ascii="Helvetica" w:hAnsi="Helvetica" w:cs="Helvetica"/>
                <w:color w:val="000000"/>
              </w:rPr>
              <w:t>Drasdo</w:t>
            </w:r>
            <w:proofErr w:type="spellEnd"/>
          </w:p>
        </w:tc>
        <w:tc>
          <w:tcPr>
            <w:tcW w:w="4227" w:type="dxa"/>
            <w:noWrap/>
            <w:tcMar>
              <w:top w:w="0" w:type="dxa"/>
              <w:left w:w="108" w:type="dxa"/>
              <w:bottom w:w="0" w:type="dxa"/>
              <w:right w:w="108" w:type="dxa"/>
            </w:tcMar>
            <w:vAlign w:val="bottom"/>
          </w:tcPr>
          <w:p w14:paraId="260E9842"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MUST</w:t>
            </w:r>
          </w:p>
        </w:tc>
      </w:tr>
      <w:tr w:rsidR="00E33DE5" w:rsidRPr="003B0BCD" w14:paraId="022DCD55" w14:textId="77777777" w:rsidTr="00E33DE5">
        <w:trPr>
          <w:trHeight w:val="170"/>
        </w:trPr>
        <w:tc>
          <w:tcPr>
            <w:tcW w:w="4361" w:type="dxa"/>
            <w:noWrap/>
            <w:tcMar>
              <w:top w:w="0" w:type="dxa"/>
              <w:left w:w="108" w:type="dxa"/>
              <w:bottom w:w="0" w:type="dxa"/>
              <w:right w:w="108" w:type="dxa"/>
            </w:tcMar>
            <w:vAlign w:val="bottom"/>
          </w:tcPr>
          <w:p w14:paraId="5CA9A3F7"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Tim Jones</w:t>
            </w:r>
          </w:p>
        </w:tc>
        <w:tc>
          <w:tcPr>
            <w:tcW w:w="4227" w:type="dxa"/>
            <w:noWrap/>
            <w:tcMar>
              <w:top w:w="0" w:type="dxa"/>
              <w:left w:w="108" w:type="dxa"/>
              <w:bottom w:w="0" w:type="dxa"/>
              <w:right w:w="108" w:type="dxa"/>
            </w:tcMar>
            <w:vAlign w:val="bottom"/>
          </w:tcPr>
          <w:p w14:paraId="73042C8B" w14:textId="77777777" w:rsidR="00E33DE5" w:rsidRPr="003B0BCD" w:rsidRDefault="00E33DE5" w:rsidP="002A37FE">
            <w:pPr>
              <w:ind w:left="0"/>
              <w:rPr>
                <w:rFonts w:ascii="Helvetica" w:hAnsi="Helvetica" w:cs="Helvetica"/>
                <w:color w:val="000000"/>
              </w:rPr>
            </w:pPr>
            <w:r w:rsidRPr="003B0BCD">
              <w:rPr>
                <w:rFonts w:ascii="Helvetica" w:hAnsi="Helvetica" w:cs="Helvetica"/>
                <w:color w:val="000000"/>
              </w:rPr>
              <w:t>Independent legal advisor</w:t>
            </w:r>
          </w:p>
        </w:tc>
      </w:tr>
    </w:tbl>
    <w:p w14:paraId="4F8AE2EE" w14:textId="00D0DFE1" w:rsidR="003A5190" w:rsidRPr="00740C70" w:rsidRDefault="003A5190" w:rsidP="002A37FE">
      <w:pPr>
        <w:spacing w:before="0" w:after="160" w:line="276" w:lineRule="auto"/>
        <w:ind w:left="0"/>
        <w:contextualSpacing/>
        <w:jc w:val="both"/>
        <w:rPr>
          <w:rFonts w:cs="Arial"/>
          <w:b/>
          <w:bCs/>
          <w:shd w:val="clear" w:color="auto" w:fill="FFFFFF"/>
        </w:rPr>
      </w:pPr>
      <w:r w:rsidRPr="00740C70">
        <w:rPr>
          <w:rFonts w:cs="Arial"/>
          <w:shd w:val="clear" w:color="auto" w:fill="FFFFFF"/>
        </w:rPr>
        <w:t> </w:t>
      </w:r>
    </w:p>
    <w:p w14:paraId="1A3A7B22" w14:textId="77777777" w:rsidR="00A65CDA" w:rsidRPr="00740C70" w:rsidRDefault="00A65CDA" w:rsidP="00556772">
      <w:pPr>
        <w:ind w:left="0"/>
        <w:jc w:val="both"/>
        <w:rPr>
          <w:rFonts w:cs="Arial"/>
        </w:rPr>
        <w:sectPr w:rsidR="00A65CDA" w:rsidRPr="00740C70" w:rsidSect="0023155C">
          <w:headerReference w:type="even" r:id="rId11"/>
          <w:headerReference w:type="default" r:id="rId12"/>
          <w:headerReference w:type="first" r:id="rId13"/>
          <w:pgSz w:w="11906" w:h="16838" w:code="9"/>
          <w:pgMar w:top="1418" w:right="1021" w:bottom="1134" w:left="1021" w:header="539" w:footer="709" w:gutter="0"/>
          <w:cols w:space="708"/>
          <w:docGrid w:linePitch="360"/>
        </w:sectPr>
      </w:pPr>
    </w:p>
    <w:p w14:paraId="399BF544" w14:textId="77777777" w:rsidR="00125909" w:rsidRPr="00740C70" w:rsidRDefault="00BD592B" w:rsidP="00556772">
      <w:pPr>
        <w:ind w:left="0"/>
        <w:jc w:val="both"/>
        <w:rPr>
          <w:rFonts w:cs="Arial"/>
        </w:rPr>
      </w:pPr>
      <w:r w:rsidRPr="00740C70">
        <w:rPr>
          <w:rFonts w:cs="Arial"/>
          <w:noProof/>
          <w:lang w:val="en-US" w:eastAsia="en-US"/>
        </w:rPr>
        <w:lastRenderedPageBreak/>
        <w:drawing>
          <wp:anchor distT="0" distB="0" distL="114300" distR="114300" simplePos="0" relativeHeight="251665920" behindDoc="0" locked="0" layoutInCell="0" allowOverlap="1" wp14:anchorId="399BF549" wp14:editId="399BF54A">
            <wp:simplePos x="0" y="0"/>
            <wp:positionH relativeFrom="page">
              <wp:posOffset>504190</wp:posOffset>
            </wp:positionH>
            <wp:positionV relativeFrom="page">
              <wp:posOffset>8448675</wp:posOffset>
            </wp:positionV>
            <wp:extent cx="1638000" cy="1191600"/>
            <wp:effectExtent l="0" t="0" r="635"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000" cy="119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7289" w:rsidRPr="00740C70">
        <w:rPr>
          <w:rFonts w:cs="Arial"/>
          <w:noProof/>
          <w:lang w:val="en-US" w:eastAsia="en-US"/>
        </w:rPr>
        <mc:AlternateContent>
          <mc:Choice Requires="wps">
            <w:drawing>
              <wp:anchor distT="0" distB="0" distL="114300" distR="114300" simplePos="0" relativeHeight="251658752" behindDoc="0" locked="0" layoutInCell="1" allowOverlap="1" wp14:anchorId="399BF54B" wp14:editId="399BF54C">
                <wp:simplePos x="0" y="0"/>
                <wp:positionH relativeFrom="column">
                  <wp:posOffset>-107950</wp:posOffset>
                </wp:positionH>
                <wp:positionV relativeFrom="paragraph">
                  <wp:posOffset>8834120</wp:posOffset>
                </wp:positionV>
                <wp:extent cx="2520000" cy="6876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68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BF5D7" w14:textId="77777777" w:rsidR="00E33DE5" w:rsidRPr="00E97289" w:rsidRDefault="00E33DE5" w:rsidP="00E97289">
                            <w:pPr>
                              <w:pStyle w:val="WebAddress"/>
                              <w:rPr>
                                <w:b w:val="0"/>
                              </w:rPr>
                            </w:pPr>
                            <w:r w:rsidRPr="00E97289">
                              <w:rPr>
                                <w:b w:val="0"/>
                              </w:rPr>
                              <w:t>4th Floor, 100 Parliament Street</w:t>
                            </w:r>
                          </w:p>
                          <w:p w14:paraId="399BF5D8" w14:textId="77777777" w:rsidR="00E33DE5" w:rsidRDefault="00E33DE5" w:rsidP="00E97289">
                            <w:pPr>
                              <w:pStyle w:val="WebAddress"/>
                              <w:rPr>
                                <w:b w:val="0"/>
                              </w:rPr>
                            </w:pPr>
                            <w:r w:rsidRPr="00E97289">
                              <w:rPr>
                                <w:b w:val="0"/>
                              </w:rPr>
                              <w:t>London SW1A 2BQ</w:t>
                            </w:r>
                          </w:p>
                          <w:p w14:paraId="399BF5D9" w14:textId="77777777" w:rsidR="00E33DE5" w:rsidRDefault="00E33DE5" w:rsidP="00E97289">
                            <w:pPr>
                              <w:pStyle w:val="WebAddress"/>
                            </w:pPr>
                            <w:r w:rsidRPr="00E97289">
                              <w:t>www.gov.uk/dcms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9BF54B" id="Text Box 12" o:spid="_x0000_s1027" type="#_x0000_t202" style="position:absolute;left:0;text-align:left;margin-left:-8.5pt;margin-top:695.6pt;width:198.45pt;height:5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" stroked="f">
                <v:textbox>
                  <w:txbxContent>
                    <w:p w14:paraId="399BF5D7" w14:textId="77777777" w:rsidR="00E33DE5" w:rsidRPr="00E97289" w:rsidRDefault="00E33DE5" w:rsidP="00E97289">
                      <w:pPr>
                        <w:pStyle w:val="WebAddress"/>
                        <w:rPr>
                          <w:b w:val="0"/>
                        </w:rPr>
                      </w:pPr>
                      <w:r w:rsidRPr="00E97289">
                        <w:rPr>
                          <w:b w:val="0"/>
                        </w:rPr>
                        <w:t>4th Floor, 100 Parliament Street</w:t>
                      </w:r>
                    </w:p>
                    <w:p w14:paraId="399BF5D8" w14:textId="77777777" w:rsidR="00E33DE5" w:rsidRDefault="00E33DE5" w:rsidP="00E97289">
                      <w:pPr>
                        <w:pStyle w:val="WebAddress"/>
                        <w:rPr>
                          <w:b w:val="0"/>
                        </w:rPr>
                      </w:pPr>
                      <w:r w:rsidRPr="00E97289">
                        <w:rPr>
                          <w:b w:val="0"/>
                        </w:rPr>
                        <w:t>London SW1A 2BQ</w:t>
                      </w:r>
                    </w:p>
                    <w:p w14:paraId="399BF5D9" w14:textId="77777777" w:rsidR="00E33DE5" w:rsidRDefault="00E33DE5" w:rsidP="00E97289">
                      <w:pPr>
                        <w:pStyle w:val="WebAddress"/>
                      </w:pPr>
                      <w:r w:rsidRPr="00E97289">
                        <w:t>www.gov.uk/dcms</w:t>
                      </w:r>
                    </w:p>
                  </w:txbxContent>
                </v:textbox>
              </v:shape>
            </w:pict>
          </mc:Fallback>
        </mc:AlternateContent>
      </w:r>
    </w:p>
    <w:sectPr w:rsidR="00125909" w:rsidRPr="00740C70" w:rsidSect="002D3E77">
      <w:headerReference w:type="even" r:id="rId14"/>
      <w:headerReference w:type="default" r:id="rId15"/>
      <w:headerReference w:type="first" r:id="rId16"/>
      <w:type w:val="evenPage"/>
      <w:pgSz w:w="11906" w:h="16838" w:code="9"/>
      <w:pgMar w:top="1418" w:right="1021" w:bottom="1134" w:left="102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C80AA" w14:textId="77777777" w:rsidR="008277DB" w:rsidRDefault="008277DB" w:rsidP="00FD27B8">
      <w:pPr>
        <w:pStyle w:val="Header"/>
      </w:pPr>
      <w:r>
        <w:separator/>
      </w:r>
    </w:p>
    <w:p w14:paraId="2300B8ED" w14:textId="77777777" w:rsidR="008277DB" w:rsidRDefault="008277DB"/>
  </w:endnote>
  <w:endnote w:type="continuationSeparator" w:id="0">
    <w:p w14:paraId="6FEE63ED" w14:textId="77777777" w:rsidR="008277DB" w:rsidRDefault="008277DB" w:rsidP="00FD27B8">
      <w:pPr>
        <w:pStyle w:val="Header"/>
      </w:pPr>
      <w:r>
        <w:continuationSeparator/>
      </w:r>
    </w:p>
    <w:p w14:paraId="277C5D7B" w14:textId="77777777" w:rsidR="008277DB" w:rsidRDefault="00827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1551E" w14:textId="77777777" w:rsidR="008277DB" w:rsidRDefault="008277DB" w:rsidP="00FD27B8">
      <w:pPr>
        <w:pStyle w:val="Header"/>
      </w:pPr>
    </w:p>
    <w:p w14:paraId="2CFB3864" w14:textId="77777777" w:rsidR="008277DB" w:rsidRDefault="008277DB"/>
  </w:footnote>
  <w:footnote w:type="continuationSeparator" w:id="0">
    <w:p w14:paraId="24C4F93D" w14:textId="77777777" w:rsidR="008277DB" w:rsidRDefault="008277DB" w:rsidP="00FD27B8">
      <w:pPr>
        <w:pStyle w:val="Header"/>
      </w:pPr>
      <w:r>
        <w:continuationSeparator/>
      </w:r>
    </w:p>
    <w:p w14:paraId="339A60A5" w14:textId="77777777" w:rsidR="008277DB" w:rsidRDefault="008277D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0"/>
    </w:tblGrid>
    <w:tr w:rsidR="00E33DE5" w14:paraId="399BF556" w14:textId="77777777" w:rsidTr="00A35E9E">
      <w:tc>
        <w:tcPr>
          <w:tcW w:w="10080" w:type="dxa"/>
        </w:tcPr>
        <w:p w14:paraId="399BF555" w14:textId="0E7A64C9" w:rsidR="00E33DE5" w:rsidRDefault="00E33DE5">
          <w:pPr>
            <w:pStyle w:val="Header"/>
          </w:pPr>
          <w:r>
            <w:t>Department for Culture, Media and Sport</w:t>
          </w:r>
        </w:p>
      </w:tc>
    </w:tr>
    <w:tr w:rsidR="00E33DE5" w14:paraId="399BF558" w14:textId="77777777" w:rsidTr="00A35E9E">
      <w:tc>
        <w:tcPr>
          <w:tcW w:w="10080" w:type="dxa"/>
        </w:tcPr>
        <w:p w14:paraId="399BF557" w14:textId="77777777" w:rsidR="00E33DE5" w:rsidRDefault="00E33DE5" w:rsidP="00F51926">
          <w:pPr>
            <w:pStyle w:val="HeaderBold"/>
          </w:pPr>
          <w:proofErr w:type="spellStart"/>
          <w:r>
            <w:t>DocumentTitle</w:t>
          </w:r>
          <w:proofErr w:type="spellEnd"/>
        </w:p>
      </w:tc>
    </w:tr>
  </w:tbl>
  <w:p w14:paraId="399BF559" w14:textId="60D6939D" w:rsidR="00E33DE5" w:rsidRDefault="00E33DE5" w:rsidP="00A35E9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gridCol w:w="9360"/>
    </w:tblGrid>
    <w:tr w:rsidR="006C60A4" w14:paraId="399BF566" w14:textId="3C60B1F8" w:rsidTr="006C60A4">
      <w:tc>
        <w:tcPr>
          <w:tcW w:w="9360" w:type="dxa"/>
        </w:tcPr>
        <w:p w14:paraId="399BF565" w14:textId="77777777" w:rsidR="006C60A4" w:rsidRDefault="006C60A4" w:rsidP="006C60A4">
          <w:pPr>
            <w:pStyle w:val="Header"/>
            <w:jc w:val="right"/>
          </w:pPr>
          <w:r>
            <w:t>Department for Culture, Media &amp; Sport</w:t>
          </w:r>
        </w:p>
      </w:tc>
      <w:tc>
        <w:tcPr>
          <w:tcW w:w="9360" w:type="dxa"/>
        </w:tcPr>
        <w:p w14:paraId="64985EA5" w14:textId="208C10FE" w:rsidR="006C60A4" w:rsidRDefault="006C60A4" w:rsidP="006C60A4">
          <w:pPr>
            <w:pStyle w:val="Header"/>
          </w:pPr>
          <w:r>
            <w:rPr>
              <w:noProof/>
              <w:lang w:val="en-US" w:eastAsia="en-US"/>
            </w:rPr>
            <mc:AlternateContent>
              <mc:Choice Requires="wps">
                <w:drawing>
                  <wp:anchor distT="0" distB="0" distL="114300" distR="114300" simplePos="0" relativeHeight="251661312" behindDoc="0" locked="0" layoutInCell="1" allowOverlap="1" wp14:anchorId="3874AC40" wp14:editId="6F00F421">
                    <wp:simplePos x="0" y="0"/>
                    <wp:positionH relativeFrom="column">
                      <wp:posOffset>-1905</wp:posOffset>
                    </wp:positionH>
                    <wp:positionV relativeFrom="paragraph">
                      <wp:posOffset>-17780</wp:posOffset>
                    </wp:positionV>
                    <wp:extent cx="288290" cy="288290"/>
                    <wp:effectExtent l="7620" t="10795" r="8890" b="571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solidFill>
                              <a:srgbClr val="FFFFFF"/>
                            </a:solidFill>
                            <a:ln w="6350">
                              <a:solidFill>
                                <a:srgbClr val="000000"/>
                              </a:solidFill>
                              <a:miter lim="800000"/>
                              <a:headEnd/>
                              <a:tailEnd/>
                            </a:ln>
                          </wps:spPr>
                          <wps:txbx>
                            <w:txbxContent>
                              <w:p w14:paraId="349E97BD" w14:textId="77777777" w:rsidR="006C60A4" w:rsidRDefault="006C60A4" w:rsidP="006C60A4">
                                <w:pPr>
                                  <w:pStyle w:val="HeaderBold"/>
                                  <w:jc w:val="center"/>
                                </w:pPr>
                                <w:r>
                                  <w:fldChar w:fldCharType="begin"/>
                                </w:r>
                                <w:r>
                                  <w:instrText xml:space="preserve"> PAGE  \* Arabic  \* MERGEFORMAT </w:instrText>
                                </w:r>
                                <w:r>
                                  <w:fldChar w:fldCharType="separate"/>
                                </w:r>
                                <w:r w:rsidR="00E46CF5">
                                  <w:rPr>
                                    <w:noProof/>
                                  </w:rPr>
                                  <w:t>2</w:t>
                                </w:r>
                                <w:r>
                                  <w:fldChar w:fldCharType="end"/>
                                </w:r>
                              </w:p>
                            </w:txbxContent>
                          </wps:txbx>
                          <wps:bodyPr rot="0" vert="horz" wrap="square" lIns="36000" tIns="1800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874AC40" id="_x0000_t202" coordsize="21600,21600" o:spt="202" path="m,l,21600r21600,l21600,xe">
                    <v:stroke joinstyle="miter"/>
                    <v:path gradientshapeok="t" o:connecttype="rect"/>
                  </v:shapetype>
                  <v:shape id="_x0000_s1028" type="#_x0000_t202" style="position:absolute;margin-left:-.15pt;margin-top:-1.4pt;width:22.7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" strokeweight=".5pt">
                    <v:textbox inset="1mm,.5mm,1mm">
                      <w:txbxContent>
                        <w:p w14:paraId="349E97BD" w14:textId="77777777" w:rsidR="006C60A4" w:rsidRDefault="006C60A4" w:rsidP="006C60A4">
                          <w:pPr>
                            <w:pStyle w:val="HeaderBold"/>
                            <w:jc w:val="center"/>
                          </w:pPr>
                          <w:r>
                            <w:fldChar w:fldCharType="begin"/>
                          </w:r>
                          <w:r>
                            <w:instrText xml:space="preserve"> PAGE  \* Arabic  \* MERGEFORMAT </w:instrText>
                          </w:r>
                          <w:r>
                            <w:fldChar w:fldCharType="separate"/>
                          </w:r>
                          <w:r>
                            <w:rPr>
                              <w:noProof/>
                            </w:rPr>
                            <w:t>20</w:t>
                          </w:r>
                          <w:r>
                            <w:fldChar w:fldCharType="end"/>
                          </w:r>
                        </w:p>
                      </w:txbxContent>
                    </v:textbox>
                  </v:shape>
                </w:pict>
              </mc:Fallback>
            </mc:AlternateContent>
          </w:r>
        </w:p>
      </w:tc>
    </w:tr>
    <w:tr w:rsidR="006C60A4" w14:paraId="399BF56A" w14:textId="4473BAD4" w:rsidTr="006C60A4">
      <w:tc>
        <w:tcPr>
          <w:tcW w:w="9360" w:type="dxa"/>
        </w:tcPr>
        <w:p w14:paraId="399BF569" w14:textId="3985DD76" w:rsidR="006C60A4" w:rsidRDefault="006C60A4" w:rsidP="006C60A4">
          <w:pPr>
            <w:pStyle w:val="HeaderBold"/>
            <w:jc w:val="right"/>
          </w:pPr>
          <w:r>
            <w:t>Football Supporter Ownership and Engagement 2015</w:t>
          </w:r>
        </w:p>
      </w:tc>
      <w:tc>
        <w:tcPr>
          <w:tcW w:w="9360" w:type="dxa"/>
        </w:tcPr>
        <w:p w14:paraId="26D33D85" w14:textId="77777777" w:rsidR="006C60A4" w:rsidRDefault="006C60A4" w:rsidP="006C60A4">
          <w:pPr>
            <w:pStyle w:val="HeaderBold"/>
          </w:pPr>
        </w:p>
      </w:tc>
    </w:tr>
  </w:tbl>
  <w:p w14:paraId="399BF56B" w14:textId="53C89F31" w:rsidR="00E33DE5" w:rsidRDefault="00E33DE5" w:rsidP="00A35E9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6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9"/>
      <w:gridCol w:w="791"/>
    </w:tblGrid>
    <w:tr w:rsidR="00E33DE5" w14:paraId="399BF56E" w14:textId="77777777" w:rsidTr="00645DC4">
      <w:tc>
        <w:tcPr>
          <w:tcW w:w="8618" w:type="dxa"/>
        </w:tcPr>
        <w:p w14:paraId="399BF56C" w14:textId="22535F94" w:rsidR="00E33DE5" w:rsidRDefault="00E33DE5" w:rsidP="001B13C9">
          <w:pPr>
            <w:pStyle w:val="Header"/>
            <w:jc w:val="right"/>
          </w:pPr>
          <w:r>
            <w:t>Department for Culture, Media &amp; Sport</w:t>
          </w:r>
        </w:p>
      </w:tc>
      <w:tc>
        <w:tcPr>
          <w:tcW w:w="720" w:type="dxa"/>
        </w:tcPr>
        <w:p w14:paraId="399BF56D" w14:textId="77777777" w:rsidR="00E33DE5" w:rsidRDefault="00E33DE5">
          <w:pPr>
            <w:pStyle w:val="Header"/>
          </w:pPr>
          <w:r>
            <w:rPr>
              <w:noProof/>
              <w:lang w:val="en-US" w:eastAsia="en-US"/>
            </w:rPr>
            <mc:AlternateContent>
              <mc:Choice Requires="wps">
                <w:drawing>
                  <wp:anchor distT="0" distB="0" distL="114300" distR="114300" simplePos="0" relativeHeight="251659264" behindDoc="0" locked="0" layoutInCell="1" allowOverlap="1" wp14:anchorId="5A79F17F" wp14:editId="66337912">
                    <wp:simplePos x="0" y="0"/>
                    <wp:positionH relativeFrom="column">
                      <wp:posOffset>-2222</wp:posOffset>
                    </wp:positionH>
                    <wp:positionV relativeFrom="paragraph">
                      <wp:posOffset>635</wp:posOffset>
                    </wp:positionV>
                    <wp:extent cx="288290" cy="288290"/>
                    <wp:effectExtent l="0" t="0" r="16510" b="165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solidFill>
                              <a:srgbClr val="FFFFFF"/>
                            </a:solidFill>
                            <a:ln w="6350">
                              <a:solidFill>
                                <a:srgbClr val="000000"/>
                              </a:solidFill>
                              <a:miter lim="800000"/>
                              <a:headEnd/>
                              <a:tailEnd/>
                            </a:ln>
                          </wps:spPr>
                          <wps:txbx>
                            <w:txbxContent>
                              <w:p w14:paraId="399BF5DB" w14:textId="77777777" w:rsidR="00E33DE5" w:rsidRDefault="00E33DE5" w:rsidP="00FE5D2B">
                                <w:pPr>
                                  <w:pStyle w:val="HeaderBold"/>
                                  <w:jc w:val="center"/>
                                </w:pPr>
                                <w:r>
                                  <w:fldChar w:fldCharType="begin"/>
                                </w:r>
                                <w:r>
                                  <w:instrText xml:space="preserve"> PAGE  \* Arabic  \* MERGEFORMAT </w:instrText>
                                </w:r>
                                <w:r>
                                  <w:fldChar w:fldCharType="separate"/>
                                </w:r>
                                <w:r w:rsidR="00E46CF5">
                                  <w:rPr>
                                    <w:noProof/>
                                  </w:rPr>
                                  <w:t>3</w:t>
                                </w:r>
                                <w:r>
                                  <w:fldChar w:fldCharType="end"/>
                                </w:r>
                              </w:p>
                            </w:txbxContent>
                          </wps:txbx>
                          <wps:bodyPr rot="0" vert="horz" wrap="square" lIns="36000" tIns="18000" rIns="36000" bIns="45720" anchor="t" anchorCtr="0" upright="1">
                            <a:noAutofit/>
                          </wps:bodyPr>
                        </wps:wsp>
                      </a:graphicData>
                    </a:graphic>
                  </wp:anchor>
                </w:drawing>
              </mc:Choice>
              <mc:Fallback xmlns:w15="http://schemas.microsoft.com/office/word/2012/wordml">
                <w:pict>
                  <v:shapetype w14:anchorId="5A79F17F" id="_x0000_t202" coordsize="21600,21600" o:spt="202" path="m,l,21600r21600,l21600,xe">
                    <v:stroke joinstyle="miter"/>
                    <v:path gradientshapeok="t" o:connecttype="rect"/>
                  </v:shapetype>
                  <v:shape id="Text Box 10" o:spid="_x0000_s1029" type="#_x0000_t202" style="position:absolute;margin-left:-.15pt;margin-top:.05pt;width:22.7pt;height:2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" strokeweight=".5pt">
                    <v:textbox inset="1mm,.5mm,1mm">
                      <w:txbxContent>
                        <w:p w14:paraId="399BF5DB" w14:textId="77777777" w:rsidR="00E33DE5" w:rsidRDefault="00E33DE5" w:rsidP="00FE5D2B">
                          <w:pPr>
                            <w:pStyle w:val="HeaderBold"/>
                            <w:jc w:val="center"/>
                          </w:pPr>
                          <w:r>
                            <w:fldChar w:fldCharType="begin"/>
                          </w:r>
                          <w:r>
                            <w:instrText xml:space="preserve"> PAGE  \* Arabic  \* MERGEFORMAT </w:instrText>
                          </w:r>
                          <w:r>
                            <w:fldChar w:fldCharType="separate"/>
                          </w:r>
                          <w:r w:rsidR="006C60A4">
                            <w:rPr>
                              <w:noProof/>
                            </w:rPr>
                            <w:t>19</w:t>
                          </w:r>
                          <w:r>
                            <w:fldChar w:fldCharType="end"/>
                          </w:r>
                        </w:p>
                      </w:txbxContent>
                    </v:textbox>
                  </v:shape>
                </w:pict>
              </mc:Fallback>
            </mc:AlternateContent>
          </w:r>
        </w:p>
      </w:tc>
    </w:tr>
    <w:tr w:rsidR="00E33DE5" w14:paraId="399BF572" w14:textId="77777777" w:rsidTr="00645DC4">
      <w:tc>
        <w:tcPr>
          <w:tcW w:w="8618" w:type="dxa"/>
        </w:tcPr>
        <w:p w14:paraId="02A23956" w14:textId="0F0B8D6F" w:rsidR="00E33DE5" w:rsidRPr="00681991" w:rsidRDefault="00E33DE5" w:rsidP="00740C70">
          <w:pPr>
            <w:pStyle w:val="HeaderBold"/>
            <w:jc w:val="right"/>
          </w:pPr>
          <w:r>
            <w:t xml:space="preserve"> Football Supporter Ownership and Engagement 2015</w:t>
          </w:r>
        </w:p>
        <w:p w14:paraId="399BF570" w14:textId="77777777" w:rsidR="00E33DE5" w:rsidRDefault="00E33DE5" w:rsidP="00645DC4">
          <w:pPr>
            <w:pStyle w:val="HeaderBold"/>
            <w:jc w:val="right"/>
          </w:pPr>
        </w:p>
      </w:tc>
      <w:tc>
        <w:tcPr>
          <w:tcW w:w="720" w:type="dxa"/>
        </w:tcPr>
        <w:p w14:paraId="399BF571" w14:textId="77777777" w:rsidR="00E33DE5" w:rsidRDefault="00E33DE5" w:rsidP="001663B0">
          <w:pPr>
            <w:pStyle w:val="HeaderBold"/>
          </w:pPr>
        </w:p>
      </w:tc>
    </w:tr>
  </w:tbl>
  <w:p w14:paraId="399BF573" w14:textId="7FC215BB" w:rsidR="00E33DE5" w:rsidRDefault="00E33DE5">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BF574" w14:textId="5290092B" w:rsidR="00E33DE5" w:rsidRDefault="00E33DE5">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BF575" w14:textId="32320BAF" w:rsidR="00E33DE5" w:rsidRDefault="00E33DE5" w:rsidP="00A35E9E">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BF576" w14:textId="7ABCA5D0" w:rsidR="00E33DE5" w:rsidRDefault="00E33DE5">
    <w:pPr>
      <w:pStyle w:val="Head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BF577" w14:textId="44F6FA70" w:rsidR="00E33DE5" w:rsidRDefault="00E33D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FE24EAC"/>
    <w:lvl w:ilvl="0">
      <w:start w:val="1"/>
      <w:numFmt w:val="decimal"/>
      <w:lvlText w:val="%1."/>
      <w:lvlJc w:val="left"/>
      <w:pPr>
        <w:tabs>
          <w:tab w:val="num" w:pos="926"/>
        </w:tabs>
        <w:ind w:left="926" w:hanging="360"/>
      </w:pPr>
    </w:lvl>
  </w:abstractNum>
  <w:abstractNum w:abstractNumId="1">
    <w:nsid w:val="FFFFFF82"/>
    <w:multiLevelType w:val="singleLevel"/>
    <w:tmpl w:val="01880074"/>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AC34FBCE"/>
    <w:lvl w:ilvl="0">
      <w:start w:val="1"/>
      <w:numFmt w:val="bullet"/>
      <w:lvlText w:val=""/>
      <w:lvlJc w:val="left"/>
      <w:pPr>
        <w:tabs>
          <w:tab w:val="num" w:pos="1494"/>
        </w:tabs>
        <w:ind w:left="1418" w:hanging="284"/>
      </w:pPr>
      <w:rPr>
        <w:rFonts w:ascii="Symbol" w:hAnsi="Symbol" w:hint="default"/>
      </w:rPr>
    </w:lvl>
  </w:abstractNum>
  <w:abstractNum w:abstractNumId="3">
    <w:nsid w:val="FFFFFF89"/>
    <w:multiLevelType w:val="singleLevel"/>
    <w:tmpl w:val="2DB877AE"/>
    <w:lvl w:ilvl="0">
      <w:start w:val="1"/>
      <w:numFmt w:val="bullet"/>
      <w:pStyle w:val="ListBullet"/>
      <w:lvlText w:val=""/>
      <w:lvlJc w:val="left"/>
      <w:pPr>
        <w:tabs>
          <w:tab w:val="num" w:pos="2381"/>
        </w:tabs>
        <w:ind w:left="2381" w:hanging="453"/>
      </w:pPr>
      <w:rPr>
        <w:rFonts w:ascii="Symbol" w:hAnsi="Symbol" w:hint="default"/>
      </w:rPr>
    </w:lvl>
  </w:abstractNum>
  <w:abstractNum w:abstractNumId="4">
    <w:nsid w:val="00EB78A8"/>
    <w:multiLevelType w:val="hybridMultilevel"/>
    <w:tmpl w:val="364A3242"/>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5">
    <w:nsid w:val="06BA4A6A"/>
    <w:multiLevelType w:val="hybridMultilevel"/>
    <w:tmpl w:val="FB56BF12"/>
    <w:lvl w:ilvl="0" w:tplc="08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6">
    <w:nsid w:val="09983A93"/>
    <w:multiLevelType w:val="hybridMultilevel"/>
    <w:tmpl w:val="369452D4"/>
    <w:lvl w:ilvl="0" w:tplc="4CA497C0">
      <w:start w:val="3"/>
      <w:numFmt w:val="decimal"/>
      <w:lvlText w:val="%1."/>
      <w:lvlJc w:val="left"/>
      <w:pPr>
        <w:ind w:left="720" w:hanging="360"/>
      </w:pPr>
      <w:rPr>
        <w:rFonts w:eastAsia="Arial Unicode MS" w:hAnsi="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62654F"/>
    <w:multiLevelType w:val="hybridMultilevel"/>
    <w:tmpl w:val="B7D2A59C"/>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8">
    <w:nsid w:val="0C67784E"/>
    <w:multiLevelType w:val="multilevel"/>
    <w:tmpl w:val="1E040390"/>
    <w:lvl w:ilvl="0">
      <w:start w:val="2"/>
      <w:numFmt w:val="decimal"/>
      <w:lvlText w:val="%1."/>
      <w:lvlJc w:val="left"/>
      <w:pPr>
        <w:tabs>
          <w:tab w:val="num" w:pos="360"/>
        </w:tabs>
        <w:ind w:left="360" w:hanging="360"/>
      </w:pPr>
      <w:rPr>
        <w:rFonts w:hint="default"/>
        <w:b w:val="0"/>
        <w:i w:val="0"/>
        <w:color w:val="auto"/>
        <w:sz w:val="24"/>
        <w:szCs w:val="24"/>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nsid w:val="0D291C18"/>
    <w:multiLevelType w:val="multilevel"/>
    <w:tmpl w:val="15FCEA38"/>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10">
    <w:nsid w:val="13F14583"/>
    <w:multiLevelType w:val="hybridMultilevel"/>
    <w:tmpl w:val="85A6D9A6"/>
    <w:lvl w:ilvl="0" w:tplc="719E4F90">
      <w:start w:val="1"/>
      <w:numFmt w:val="bullet"/>
      <w:lvlText w:val=""/>
      <w:lvlJc w:val="left"/>
      <w:pPr>
        <w:ind w:left="360" w:hanging="360"/>
      </w:pPr>
      <w:rPr>
        <w:rFonts w:ascii="Symbol" w:hAnsi="Symbol" w:hint="default"/>
        <w: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1444226B"/>
    <w:multiLevelType w:val="multilevel"/>
    <w:tmpl w:val="21423AC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180479E2"/>
    <w:multiLevelType w:val="hybridMultilevel"/>
    <w:tmpl w:val="301E6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18900CB5"/>
    <w:multiLevelType w:val="multilevel"/>
    <w:tmpl w:val="7B7EFE26"/>
    <w:lvl w:ilvl="0">
      <w:start w:val="2"/>
      <w:numFmt w:val="decimal"/>
      <w:lvlText w:val="%1."/>
      <w:lvlJc w:val="left"/>
      <w:pPr>
        <w:tabs>
          <w:tab w:val="num" w:pos="360"/>
        </w:tabs>
        <w:ind w:left="360" w:hanging="360"/>
      </w:pPr>
      <w:rPr>
        <w:rFonts w:hint="default"/>
        <w:b w:val="0"/>
        <w:color w:val="auto"/>
        <w:sz w:val="22"/>
        <w:szCs w:val="22"/>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nsid w:val="206750BA"/>
    <w:multiLevelType w:val="hybridMultilevel"/>
    <w:tmpl w:val="8D0C9F34"/>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5">
    <w:nsid w:val="22BC4B35"/>
    <w:multiLevelType w:val="multilevel"/>
    <w:tmpl w:val="F0EE6BDE"/>
    <w:lvl w:ilvl="0">
      <w:start w:val="15"/>
      <w:numFmt w:val="decimal"/>
      <w:lvlText w:val="%1"/>
      <w:lvlJc w:val="left"/>
      <w:pPr>
        <w:ind w:left="465" w:hanging="465"/>
      </w:pPr>
    </w:lvl>
    <w:lvl w:ilvl="1">
      <w:start w:val="2"/>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nsid w:val="267759A7"/>
    <w:multiLevelType w:val="hybridMultilevel"/>
    <w:tmpl w:val="D220A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27360628"/>
    <w:multiLevelType w:val="hybridMultilevel"/>
    <w:tmpl w:val="CDB2D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8255ED6"/>
    <w:multiLevelType w:val="hybridMultilevel"/>
    <w:tmpl w:val="6E9E4394"/>
    <w:lvl w:ilvl="0" w:tplc="4652423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28E63247"/>
    <w:multiLevelType w:val="multilevel"/>
    <w:tmpl w:val="6DB8CB66"/>
    <w:lvl w:ilvl="0">
      <w:start w:val="1"/>
      <w:numFmt w:val="decimal"/>
      <w:suff w:val="space"/>
      <w:lvlText w:val="%1:"/>
      <w:lvlJc w:val="left"/>
      <w:pPr>
        <w:ind w:left="851" w:firstLine="0"/>
      </w:pPr>
      <w:rPr>
        <w:rFonts w:hint="default"/>
      </w:rPr>
    </w:lvl>
    <w:lvl w:ilvl="1">
      <w:start w:val="1"/>
      <w:numFmt w:val="decimal"/>
      <w:lvlText w:val="%1.%2"/>
      <w:lvlJc w:val="left"/>
      <w:pPr>
        <w:tabs>
          <w:tab w:val="num" w:pos="851"/>
        </w:tabs>
        <w:ind w:left="851" w:hanging="851"/>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0">
    <w:nsid w:val="2C7969CE"/>
    <w:multiLevelType w:val="hybridMultilevel"/>
    <w:tmpl w:val="97425264"/>
    <w:lvl w:ilvl="0" w:tplc="08090001">
      <w:start w:val="1"/>
      <w:numFmt w:val="bullet"/>
      <w:lvlText w:val=""/>
      <w:lvlJc w:val="left"/>
      <w:pPr>
        <w:ind w:left="1644" w:hanging="360"/>
      </w:pPr>
      <w:rPr>
        <w:rFonts w:ascii="Symbol" w:hAnsi="Symbol" w:hint="default"/>
      </w:rPr>
    </w:lvl>
    <w:lvl w:ilvl="1" w:tplc="08090003">
      <w:start w:val="1"/>
      <w:numFmt w:val="bullet"/>
      <w:lvlText w:val="o"/>
      <w:lvlJc w:val="left"/>
      <w:pPr>
        <w:ind w:left="2364" w:hanging="360"/>
      </w:pPr>
      <w:rPr>
        <w:rFonts w:ascii="Courier New" w:hAnsi="Courier New" w:cs="Courier New" w:hint="default"/>
      </w:rPr>
    </w:lvl>
    <w:lvl w:ilvl="2" w:tplc="08090005">
      <w:start w:val="1"/>
      <w:numFmt w:val="bullet"/>
      <w:lvlText w:val=""/>
      <w:lvlJc w:val="left"/>
      <w:pPr>
        <w:ind w:left="3084" w:hanging="360"/>
      </w:pPr>
      <w:rPr>
        <w:rFonts w:ascii="Wingdings" w:hAnsi="Wingdings" w:hint="default"/>
      </w:rPr>
    </w:lvl>
    <w:lvl w:ilvl="3" w:tplc="08090001">
      <w:start w:val="1"/>
      <w:numFmt w:val="bullet"/>
      <w:lvlText w:val=""/>
      <w:lvlJc w:val="left"/>
      <w:pPr>
        <w:ind w:left="3804" w:hanging="360"/>
      </w:pPr>
      <w:rPr>
        <w:rFonts w:ascii="Symbol" w:hAnsi="Symbol" w:hint="default"/>
      </w:rPr>
    </w:lvl>
    <w:lvl w:ilvl="4" w:tplc="08090003">
      <w:start w:val="1"/>
      <w:numFmt w:val="bullet"/>
      <w:lvlText w:val="o"/>
      <w:lvlJc w:val="left"/>
      <w:pPr>
        <w:ind w:left="4524" w:hanging="360"/>
      </w:pPr>
      <w:rPr>
        <w:rFonts w:ascii="Courier New" w:hAnsi="Courier New" w:cs="Courier New" w:hint="default"/>
      </w:rPr>
    </w:lvl>
    <w:lvl w:ilvl="5" w:tplc="08090005">
      <w:start w:val="1"/>
      <w:numFmt w:val="bullet"/>
      <w:lvlText w:val=""/>
      <w:lvlJc w:val="left"/>
      <w:pPr>
        <w:ind w:left="5244" w:hanging="360"/>
      </w:pPr>
      <w:rPr>
        <w:rFonts w:ascii="Wingdings" w:hAnsi="Wingdings" w:hint="default"/>
      </w:rPr>
    </w:lvl>
    <w:lvl w:ilvl="6" w:tplc="08090001">
      <w:start w:val="1"/>
      <w:numFmt w:val="bullet"/>
      <w:lvlText w:val=""/>
      <w:lvlJc w:val="left"/>
      <w:pPr>
        <w:ind w:left="5964" w:hanging="360"/>
      </w:pPr>
      <w:rPr>
        <w:rFonts w:ascii="Symbol" w:hAnsi="Symbol" w:hint="default"/>
      </w:rPr>
    </w:lvl>
    <w:lvl w:ilvl="7" w:tplc="08090003">
      <w:start w:val="1"/>
      <w:numFmt w:val="bullet"/>
      <w:lvlText w:val="o"/>
      <w:lvlJc w:val="left"/>
      <w:pPr>
        <w:ind w:left="6684" w:hanging="360"/>
      </w:pPr>
      <w:rPr>
        <w:rFonts w:ascii="Courier New" w:hAnsi="Courier New" w:cs="Courier New" w:hint="default"/>
      </w:rPr>
    </w:lvl>
    <w:lvl w:ilvl="8" w:tplc="08090005">
      <w:start w:val="1"/>
      <w:numFmt w:val="bullet"/>
      <w:lvlText w:val=""/>
      <w:lvlJc w:val="left"/>
      <w:pPr>
        <w:ind w:left="7404" w:hanging="360"/>
      </w:pPr>
      <w:rPr>
        <w:rFonts w:ascii="Wingdings" w:hAnsi="Wingdings" w:hint="default"/>
      </w:rPr>
    </w:lvl>
  </w:abstractNum>
  <w:abstractNum w:abstractNumId="21">
    <w:nsid w:val="303C1A17"/>
    <w:multiLevelType w:val="multilevel"/>
    <w:tmpl w:val="66E845EA"/>
    <w:lvl w:ilvl="0">
      <w:start w:val="1"/>
      <w:numFmt w:val="decimal"/>
      <w:pStyle w:val="Heading1Numbered"/>
      <w:suff w:val="space"/>
      <w:lvlText w:val="Chapter %1:"/>
      <w:lvlJc w:val="left"/>
      <w:pPr>
        <w:ind w:left="0" w:firstLine="0"/>
      </w:pPr>
      <w:rPr>
        <w:rFonts w:hint="default"/>
      </w:rPr>
    </w:lvl>
    <w:lvl w:ilvl="1">
      <w:start w:val="1"/>
      <w:numFmt w:val="decimal"/>
      <w:pStyle w:val="Heading2Numbered"/>
      <w:lvlText w:val="%1.%2"/>
      <w:lvlJc w:val="left"/>
      <w:pPr>
        <w:tabs>
          <w:tab w:val="num" w:pos="851"/>
        </w:tabs>
        <w:ind w:left="851" w:hanging="851"/>
      </w:pPr>
      <w:rPr>
        <w:rFonts w:hint="default"/>
      </w:rPr>
    </w:lvl>
    <w:lvl w:ilvl="2">
      <w:start w:val="1"/>
      <w:numFmt w:val="decimal"/>
      <w:pStyle w:val="Heading3Numbered"/>
      <w:lvlText w:val="%1.%2.%3"/>
      <w:lvlJc w:val="left"/>
      <w:pPr>
        <w:tabs>
          <w:tab w:val="num" w:pos="1080"/>
        </w:tabs>
        <w:ind w:left="851" w:hanging="851"/>
      </w:pPr>
      <w:rPr>
        <w:rFonts w:hint="default"/>
      </w:rPr>
    </w:lvl>
    <w:lvl w:ilvl="3">
      <w:start w:val="1"/>
      <w:numFmt w:val="decimal"/>
      <w:pStyle w:val="Heading4Numbered"/>
      <w:lvlText w:val="%1.%2.%3.%4"/>
      <w:lvlJc w:val="left"/>
      <w:pPr>
        <w:tabs>
          <w:tab w:val="num" w:pos="1440"/>
        </w:tabs>
        <w:ind w:left="1440" w:hanging="1440"/>
      </w:pPr>
      <w:rPr>
        <w:rFonts w:hint="default"/>
      </w:rPr>
    </w:lvl>
    <w:lvl w:ilvl="4">
      <w:start w:val="1"/>
      <w:numFmt w:val="decimal"/>
      <w:pStyle w:val="Heading5Numbered"/>
      <w:lvlText w:val="%1.%2.%3.%4.%5"/>
      <w:lvlJc w:val="left"/>
      <w:pPr>
        <w:tabs>
          <w:tab w:val="num" w:pos="1800"/>
        </w:tabs>
        <w:ind w:left="1800" w:hanging="1800"/>
      </w:pPr>
      <w:rPr>
        <w:rFonts w:hint="default"/>
      </w:rPr>
    </w:lvl>
    <w:lvl w:ilvl="5">
      <w:start w:val="1"/>
      <w:numFmt w:val="decimal"/>
      <w:pStyle w:val="Heading6Numbered"/>
      <w:lvlText w:val="%1.%2.%3.%4.%5.%6"/>
      <w:lvlJc w:val="left"/>
      <w:pPr>
        <w:tabs>
          <w:tab w:val="num" w:pos="2160"/>
        </w:tabs>
        <w:ind w:left="2160" w:hanging="2160"/>
      </w:pPr>
      <w:rPr>
        <w:rFonts w:hint="default"/>
      </w:rPr>
    </w:lvl>
    <w:lvl w:ilvl="6">
      <w:start w:val="1"/>
      <w:numFmt w:val="decimal"/>
      <w:pStyle w:val="Heading7Numbered"/>
      <w:lvlText w:val="%1.%2.%3.%4.%5.%6.%7"/>
      <w:lvlJc w:val="left"/>
      <w:pPr>
        <w:tabs>
          <w:tab w:val="num" w:pos="2520"/>
        </w:tabs>
        <w:ind w:left="2520" w:hanging="2520"/>
      </w:pPr>
      <w:rPr>
        <w:rFonts w:hint="default"/>
      </w:rPr>
    </w:lvl>
    <w:lvl w:ilvl="7">
      <w:start w:val="1"/>
      <w:numFmt w:val="decimal"/>
      <w:pStyle w:val="Heading8Numbered"/>
      <w:lvlText w:val="%1.%2.%3.%4.%5.%6.%7.%8"/>
      <w:lvlJc w:val="left"/>
      <w:pPr>
        <w:tabs>
          <w:tab w:val="num" w:pos="2880"/>
        </w:tabs>
        <w:ind w:left="2880" w:hanging="2880"/>
      </w:pPr>
      <w:rPr>
        <w:rFonts w:hint="default"/>
      </w:rPr>
    </w:lvl>
    <w:lvl w:ilvl="8">
      <w:start w:val="1"/>
      <w:numFmt w:val="decimal"/>
      <w:pStyle w:val="Heading9Numbered"/>
      <w:lvlText w:val="%1.%2.%3.%4.%5.%6.%7.%8.%9"/>
      <w:lvlJc w:val="left"/>
      <w:pPr>
        <w:tabs>
          <w:tab w:val="num" w:pos="3240"/>
        </w:tabs>
        <w:ind w:left="3240" w:hanging="3240"/>
      </w:pPr>
      <w:rPr>
        <w:rFonts w:hint="default"/>
      </w:rPr>
    </w:lvl>
  </w:abstractNum>
  <w:abstractNum w:abstractNumId="22">
    <w:nsid w:val="334B7C0F"/>
    <w:multiLevelType w:val="hybridMultilevel"/>
    <w:tmpl w:val="6E4270F4"/>
    <w:lvl w:ilvl="0" w:tplc="2E3282EE">
      <w:start w:val="3"/>
      <w:numFmt w:val="decimal"/>
      <w:lvlText w:val="%1."/>
      <w:lvlJc w:val="left"/>
      <w:pPr>
        <w:ind w:left="720" w:hanging="360"/>
      </w:pPr>
      <w:rPr>
        <w:rFonts w:eastAsia="Arial Unicode MS" w:hAnsi="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A6E448D"/>
    <w:multiLevelType w:val="multilevel"/>
    <w:tmpl w:val="3968CB70"/>
    <w:lvl w:ilvl="0">
      <w:start w:val="1"/>
      <w:numFmt w:val="bullet"/>
      <w:lvlText w:val=""/>
      <w:lvlJc w:val="left"/>
      <w:pPr>
        <w:ind w:left="294" w:firstLine="360"/>
      </w:pPr>
      <w:rPr>
        <w:rFonts w:ascii="Symbol" w:hAnsi="Symbol" w:hint="default"/>
      </w:rPr>
    </w:lvl>
    <w:lvl w:ilvl="1">
      <w:start w:val="1"/>
      <w:numFmt w:val="bullet"/>
      <w:lvlText w:val="o"/>
      <w:lvlJc w:val="left"/>
      <w:pPr>
        <w:ind w:left="1014" w:firstLine="1080"/>
      </w:pPr>
      <w:rPr>
        <w:rFonts w:ascii="Arial" w:eastAsia="Arial" w:hAnsi="Arial" w:cs="Arial"/>
      </w:rPr>
    </w:lvl>
    <w:lvl w:ilvl="2">
      <w:start w:val="1"/>
      <w:numFmt w:val="bullet"/>
      <w:lvlText w:val="▪"/>
      <w:lvlJc w:val="left"/>
      <w:pPr>
        <w:ind w:left="1734" w:firstLine="1800"/>
      </w:pPr>
      <w:rPr>
        <w:rFonts w:ascii="Arial" w:eastAsia="Arial" w:hAnsi="Arial" w:cs="Arial"/>
      </w:rPr>
    </w:lvl>
    <w:lvl w:ilvl="3">
      <w:start w:val="1"/>
      <w:numFmt w:val="bullet"/>
      <w:lvlText w:val="●"/>
      <w:lvlJc w:val="left"/>
      <w:pPr>
        <w:ind w:left="2454" w:firstLine="2520"/>
      </w:pPr>
      <w:rPr>
        <w:rFonts w:ascii="Arial" w:eastAsia="Arial" w:hAnsi="Arial" w:cs="Arial"/>
      </w:rPr>
    </w:lvl>
    <w:lvl w:ilvl="4">
      <w:start w:val="1"/>
      <w:numFmt w:val="bullet"/>
      <w:lvlText w:val="o"/>
      <w:lvlJc w:val="left"/>
      <w:pPr>
        <w:ind w:left="3174" w:firstLine="3240"/>
      </w:pPr>
      <w:rPr>
        <w:rFonts w:ascii="Arial" w:eastAsia="Arial" w:hAnsi="Arial" w:cs="Arial"/>
      </w:rPr>
    </w:lvl>
    <w:lvl w:ilvl="5">
      <w:start w:val="1"/>
      <w:numFmt w:val="bullet"/>
      <w:lvlText w:val="▪"/>
      <w:lvlJc w:val="left"/>
      <w:pPr>
        <w:ind w:left="3894" w:firstLine="3960"/>
      </w:pPr>
      <w:rPr>
        <w:rFonts w:ascii="Arial" w:eastAsia="Arial" w:hAnsi="Arial" w:cs="Arial"/>
      </w:rPr>
    </w:lvl>
    <w:lvl w:ilvl="6">
      <w:start w:val="1"/>
      <w:numFmt w:val="bullet"/>
      <w:lvlText w:val="●"/>
      <w:lvlJc w:val="left"/>
      <w:pPr>
        <w:ind w:left="4614" w:firstLine="4680"/>
      </w:pPr>
      <w:rPr>
        <w:rFonts w:ascii="Arial" w:eastAsia="Arial" w:hAnsi="Arial" w:cs="Arial"/>
      </w:rPr>
    </w:lvl>
    <w:lvl w:ilvl="7">
      <w:start w:val="1"/>
      <w:numFmt w:val="bullet"/>
      <w:lvlText w:val="o"/>
      <w:lvlJc w:val="left"/>
      <w:pPr>
        <w:ind w:left="5334" w:firstLine="5400"/>
      </w:pPr>
      <w:rPr>
        <w:rFonts w:ascii="Arial" w:eastAsia="Arial" w:hAnsi="Arial" w:cs="Arial"/>
      </w:rPr>
    </w:lvl>
    <w:lvl w:ilvl="8">
      <w:start w:val="1"/>
      <w:numFmt w:val="bullet"/>
      <w:lvlText w:val="▪"/>
      <w:lvlJc w:val="left"/>
      <w:pPr>
        <w:ind w:left="6054" w:firstLine="6120"/>
      </w:pPr>
      <w:rPr>
        <w:rFonts w:ascii="Arial" w:eastAsia="Arial" w:hAnsi="Arial" w:cs="Arial"/>
      </w:rPr>
    </w:lvl>
  </w:abstractNum>
  <w:abstractNum w:abstractNumId="24">
    <w:nsid w:val="3E395D78"/>
    <w:multiLevelType w:val="hybridMultilevel"/>
    <w:tmpl w:val="08C6F7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nsid w:val="41021D2D"/>
    <w:multiLevelType w:val="multilevel"/>
    <w:tmpl w:val="1C08E82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458C559B"/>
    <w:multiLevelType w:val="multilevel"/>
    <w:tmpl w:val="D3B2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945D8F"/>
    <w:multiLevelType w:val="hybridMultilevel"/>
    <w:tmpl w:val="B7B640F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8">
    <w:nsid w:val="4F9B4080"/>
    <w:multiLevelType w:val="multilevel"/>
    <w:tmpl w:val="7CD478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nsid w:val="4FE12EFA"/>
    <w:multiLevelType w:val="multilevel"/>
    <w:tmpl w:val="F3745068"/>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30">
    <w:nsid w:val="50B203D0"/>
    <w:multiLevelType w:val="hybridMultilevel"/>
    <w:tmpl w:val="1DD285C4"/>
    <w:lvl w:ilvl="0" w:tplc="7A4E7558">
      <w:start w:val="3"/>
      <w:numFmt w:val="decimal"/>
      <w:lvlText w:val="%1."/>
      <w:lvlJc w:val="left"/>
      <w:pPr>
        <w:ind w:left="720" w:hanging="360"/>
      </w:pPr>
      <w:rPr>
        <w:rFonts w:eastAsia="Arial Unicode MS" w:hAnsi="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E361405"/>
    <w:multiLevelType w:val="hybridMultilevel"/>
    <w:tmpl w:val="5A2E15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2">
    <w:nsid w:val="61E844BD"/>
    <w:multiLevelType w:val="multilevel"/>
    <w:tmpl w:val="9CCE2CD8"/>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33">
    <w:nsid w:val="6538712B"/>
    <w:multiLevelType w:val="multilevel"/>
    <w:tmpl w:val="8C2C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611999"/>
    <w:multiLevelType w:val="multilevel"/>
    <w:tmpl w:val="7FAA1946"/>
    <w:lvl w:ilvl="0">
      <w:start w:val="1"/>
      <w:numFmt w:val="decimal"/>
      <w:lvlText w:val="%1."/>
      <w:lvlJc w:val="left"/>
      <w:pPr>
        <w:tabs>
          <w:tab w:val="num" w:pos="360"/>
        </w:tabs>
        <w:ind w:left="360" w:hanging="360"/>
      </w:pPr>
      <w:rPr>
        <w:rFonts w:hint="default"/>
        <w:b w:val="0"/>
        <w:sz w:val="22"/>
        <w:szCs w:val="22"/>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5">
    <w:nsid w:val="6A4D698E"/>
    <w:multiLevelType w:val="multilevel"/>
    <w:tmpl w:val="B01A4A42"/>
    <w:name w:val="Numbered Headings"/>
    <w:lvl w:ilvl="0">
      <w:start w:val="1"/>
      <w:numFmt w:val="upperLetter"/>
      <w:pStyle w:val="Heading1Appendix"/>
      <w:suff w:val="space"/>
      <w:lvlText w:val="Appendix %1:"/>
      <w:lvlJc w:val="left"/>
      <w:pPr>
        <w:ind w:left="0" w:firstLine="0"/>
      </w:pPr>
      <w:rPr>
        <w:rFonts w:hint="default"/>
      </w:rPr>
    </w:lvl>
    <w:lvl w:ilvl="1">
      <w:start w:val="1"/>
      <w:numFmt w:val="decimal"/>
      <w:pStyle w:val="Heading2Appendix"/>
      <w:lvlText w:val="%1.%2"/>
      <w:lvlJc w:val="left"/>
      <w:pPr>
        <w:tabs>
          <w:tab w:val="num" w:pos="851"/>
        </w:tabs>
        <w:ind w:left="851" w:hanging="851"/>
      </w:pPr>
      <w:rPr>
        <w:rFonts w:hint="default"/>
      </w:rPr>
    </w:lvl>
    <w:lvl w:ilvl="2">
      <w:start w:val="1"/>
      <w:numFmt w:val="decimal"/>
      <w:pStyle w:val="Heading3Appendix"/>
      <w:lvlText w:val="%1.%2.%3"/>
      <w:lvlJc w:val="left"/>
      <w:pPr>
        <w:tabs>
          <w:tab w:val="num" w:pos="1080"/>
        </w:tabs>
        <w:ind w:left="851" w:hanging="851"/>
      </w:pPr>
      <w:rPr>
        <w:rFonts w:hint="default"/>
      </w:rPr>
    </w:lvl>
    <w:lvl w:ilvl="3">
      <w:start w:val="1"/>
      <w:numFmt w:val="decimal"/>
      <w:pStyle w:val="Heading4Appendix"/>
      <w:lvlText w:val="%1.%2.%3.%4"/>
      <w:lvlJc w:val="left"/>
      <w:pPr>
        <w:tabs>
          <w:tab w:val="num" w:pos="2291"/>
        </w:tabs>
        <w:ind w:left="1440" w:hanging="1440"/>
      </w:pPr>
      <w:rPr>
        <w:rFonts w:hint="default"/>
      </w:rPr>
    </w:lvl>
    <w:lvl w:ilvl="4">
      <w:start w:val="1"/>
      <w:numFmt w:val="decimal"/>
      <w:pStyle w:val="Heading5Appendix"/>
      <w:lvlText w:val="%1.%2.%3.%4.%5"/>
      <w:lvlJc w:val="left"/>
      <w:pPr>
        <w:tabs>
          <w:tab w:val="num" w:pos="2651"/>
        </w:tabs>
        <w:ind w:left="1800" w:hanging="1800"/>
      </w:pPr>
      <w:rPr>
        <w:rFonts w:hint="default"/>
      </w:rPr>
    </w:lvl>
    <w:lvl w:ilvl="5">
      <w:start w:val="1"/>
      <w:numFmt w:val="decimal"/>
      <w:pStyle w:val="Heading6Appendix"/>
      <w:lvlText w:val="%1.%2.%3.%4.%5.%6"/>
      <w:lvlJc w:val="left"/>
      <w:pPr>
        <w:tabs>
          <w:tab w:val="num" w:pos="3011"/>
        </w:tabs>
        <w:ind w:left="2160" w:hanging="2160"/>
      </w:pPr>
      <w:rPr>
        <w:rFonts w:hint="default"/>
      </w:rPr>
    </w:lvl>
    <w:lvl w:ilvl="6">
      <w:start w:val="1"/>
      <w:numFmt w:val="decimal"/>
      <w:pStyle w:val="Heading7Appendix"/>
      <w:lvlText w:val="%1.%2.%3.%4.%5.%6.%7"/>
      <w:lvlJc w:val="left"/>
      <w:pPr>
        <w:tabs>
          <w:tab w:val="num" w:pos="3371"/>
        </w:tabs>
        <w:ind w:left="2520" w:hanging="2520"/>
      </w:pPr>
      <w:rPr>
        <w:rFonts w:hint="default"/>
      </w:rPr>
    </w:lvl>
    <w:lvl w:ilvl="7">
      <w:start w:val="1"/>
      <w:numFmt w:val="decimal"/>
      <w:pStyle w:val="Heading8Appendix"/>
      <w:lvlText w:val="%1.%2.%3.%4.%5.%6.%7.%8"/>
      <w:lvlJc w:val="left"/>
      <w:pPr>
        <w:tabs>
          <w:tab w:val="num" w:pos="3731"/>
        </w:tabs>
        <w:ind w:left="2880" w:hanging="2880"/>
      </w:pPr>
      <w:rPr>
        <w:rFonts w:hint="default"/>
      </w:rPr>
    </w:lvl>
    <w:lvl w:ilvl="8">
      <w:start w:val="1"/>
      <w:numFmt w:val="decimal"/>
      <w:pStyle w:val="Heading9Appendix"/>
      <w:lvlText w:val="%1.%2.%3.%4.%5.%6.%7.%8.%9"/>
      <w:lvlJc w:val="left"/>
      <w:pPr>
        <w:tabs>
          <w:tab w:val="num" w:pos="4091"/>
        </w:tabs>
        <w:ind w:left="3240" w:hanging="3240"/>
      </w:pPr>
      <w:rPr>
        <w:rFonts w:hint="default"/>
      </w:rPr>
    </w:lvl>
  </w:abstractNum>
  <w:abstractNum w:abstractNumId="36">
    <w:nsid w:val="6DC029CE"/>
    <w:multiLevelType w:val="hybridMultilevel"/>
    <w:tmpl w:val="F6BC393E"/>
    <w:lvl w:ilvl="0" w:tplc="08090001">
      <w:start w:val="1"/>
      <w:numFmt w:val="bullet"/>
      <w:lvlText w:val=""/>
      <w:lvlJc w:val="left"/>
      <w:pPr>
        <w:ind w:left="1188" w:hanging="360"/>
      </w:pPr>
      <w:rPr>
        <w:rFonts w:ascii="Symbol" w:hAnsi="Symbol" w:hint="default"/>
      </w:rPr>
    </w:lvl>
    <w:lvl w:ilvl="1" w:tplc="08090003">
      <w:start w:val="1"/>
      <w:numFmt w:val="bullet"/>
      <w:lvlText w:val="o"/>
      <w:lvlJc w:val="left"/>
      <w:pPr>
        <w:ind w:left="1908" w:hanging="360"/>
      </w:pPr>
      <w:rPr>
        <w:rFonts w:ascii="Courier New" w:hAnsi="Courier New" w:cs="Courier New" w:hint="default"/>
      </w:rPr>
    </w:lvl>
    <w:lvl w:ilvl="2" w:tplc="08090005">
      <w:start w:val="1"/>
      <w:numFmt w:val="bullet"/>
      <w:lvlText w:val=""/>
      <w:lvlJc w:val="left"/>
      <w:pPr>
        <w:ind w:left="2628" w:hanging="360"/>
      </w:pPr>
      <w:rPr>
        <w:rFonts w:ascii="Wingdings" w:hAnsi="Wingdings" w:hint="default"/>
      </w:rPr>
    </w:lvl>
    <w:lvl w:ilvl="3" w:tplc="08090001">
      <w:start w:val="1"/>
      <w:numFmt w:val="bullet"/>
      <w:lvlText w:val=""/>
      <w:lvlJc w:val="left"/>
      <w:pPr>
        <w:ind w:left="3348" w:hanging="360"/>
      </w:pPr>
      <w:rPr>
        <w:rFonts w:ascii="Symbol" w:hAnsi="Symbol" w:hint="default"/>
      </w:rPr>
    </w:lvl>
    <w:lvl w:ilvl="4" w:tplc="08090003">
      <w:start w:val="1"/>
      <w:numFmt w:val="bullet"/>
      <w:lvlText w:val="o"/>
      <w:lvlJc w:val="left"/>
      <w:pPr>
        <w:ind w:left="4068" w:hanging="360"/>
      </w:pPr>
      <w:rPr>
        <w:rFonts w:ascii="Courier New" w:hAnsi="Courier New" w:cs="Courier New" w:hint="default"/>
      </w:rPr>
    </w:lvl>
    <w:lvl w:ilvl="5" w:tplc="08090005">
      <w:start w:val="1"/>
      <w:numFmt w:val="bullet"/>
      <w:lvlText w:val=""/>
      <w:lvlJc w:val="left"/>
      <w:pPr>
        <w:ind w:left="4788" w:hanging="360"/>
      </w:pPr>
      <w:rPr>
        <w:rFonts w:ascii="Wingdings" w:hAnsi="Wingdings" w:hint="default"/>
      </w:rPr>
    </w:lvl>
    <w:lvl w:ilvl="6" w:tplc="08090001">
      <w:start w:val="1"/>
      <w:numFmt w:val="bullet"/>
      <w:lvlText w:val=""/>
      <w:lvlJc w:val="left"/>
      <w:pPr>
        <w:ind w:left="5508" w:hanging="360"/>
      </w:pPr>
      <w:rPr>
        <w:rFonts w:ascii="Symbol" w:hAnsi="Symbol" w:hint="default"/>
      </w:rPr>
    </w:lvl>
    <w:lvl w:ilvl="7" w:tplc="08090003">
      <w:start w:val="1"/>
      <w:numFmt w:val="bullet"/>
      <w:lvlText w:val="o"/>
      <w:lvlJc w:val="left"/>
      <w:pPr>
        <w:ind w:left="6228" w:hanging="360"/>
      </w:pPr>
      <w:rPr>
        <w:rFonts w:ascii="Courier New" w:hAnsi="Courier New" w:cs="Courier New" w:hint="default"/>
      </w:rPr>
    </w:lvl>
    <w:lvl w:ilvl="8" w:tplc="08090005">
      <w:start w:val="1"/>
      <w:numFmt w:val="bullet"/>
      <w:lvlText w:val=""/>
      <w:lvlJc w:val="left"/>
      <w:pPr>
        <w:ind w:left="6948" w:hanging="360"/>
      </w:pPr>
      <w:rPr>
        <w:rFonts w:ascii="Wingdings" w:hAnsi="Wingdings" w:hint="default"/>
      </w:rPr>
    </w:lvl>
  </w:abstractNum>
  <w:abstractNum w:abstractNumId="37">
    <w:nsid w:val="72946736"/>
    <w:multiLevelType w:val="multilevel"/>
    <w:tmpl w:val="88E66984"/>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38">
    <w:nsid w:val="73973175"/>
    <w:multiLevelType w:val="hybridMultilevel"/>
    <w:tmpl w:val="05224E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1"/>
  </w:num>
  <w:num w:numId="2">
    <w:abstractNumId w:val="19"/>
  </w:num>
  <w:num w:numId="3">
    <w:abstractNumId w:val="35"/>
  </w:num>
  <w:num w:numId="4">
    <w:abstractNumId w:val="0"/>
  </w:num>
  <w:num w:numId="5">
    <w:abstractNumId w:val="3"/>
  </w:num>
  <w:num w:numId="6">
    <w:abstractNumId w:val="5"/>
  </w:num>
  <w:num w:numId="7">
    <w:abstractNumId w:val="1"/>
  </w:num>
  <w:num w:numId="8">
    <w:abstractNumId w:val="2"/>
  </w:num>
  <w:num w:numId="9">
    <w:abstractNumId w:val="35"/>
  </w:num>
  <w:num w:numId="10">
    <w:abstractNumId w:val="21"/>
  </w:num>
  <w:num w:numId="11">
    <w:abstractNumId w:val="15"/>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4"/>
  </w:num>
  <w:num w:numId="14">
    <w:abstractNumId w:val="27"/>
  </w:num>
  <w:num w:numId="15">
    <w:abstractNumId w:val="10"/>
  </w:num>
  <w:num w:numId="16">
    <w:abstractNumId w:val="7"/>
  </w:num>
  <w:num w:numId="17">
    <w:abstractNumId w:val="24"/>
  </w:num>
  <w:num w:numId="18">
    <w:abstractNumId w:val="14"/>
  </w:num>
  <w:num w:numId="19">
    <w:abstractNumId w:val="20"/>
  </w:num>
  <w:num w:numId="20">
    <w:abstractNumId w:val="36"/>
  </w:num>
  <w:num w:numId="21">
    <w:abstractNumId w:val="8"/>
  </w:num>
  <w:num w:numId="22">
    <w:abstractNumId w:val="28"/>
  </w:num>
  <w:num w:numId="23">
    <w:abstractNumId w:val="34"/>
  </w:num>
  <w:num w:numId="24">
    <w:abstractNumId w:val="12"/>
  </w:num>
  <w:num w:numId="25">
    <w:abstractNumId w:val="13"/>
  </w:num>
  <w:num w:numId="26">
    <w:abstractNumId w:val="26"/>
  </w:num>
  <w:num w:numId="27">
    <w:abstractNumId w:val="33"/>
  </w:num>
  <w:num w:numId="28">
    <w:abstractNumId w:val="32"/>
  </w:num>
  <w:num w:numId="29">
    <w:abstractNumId w:val="29"/>
  </w:num>
  <w:num w:numId="30">
    <w:abstractNumId w:val="9"/>
  </w:num>
  <w:num w:numId="31">
    <w:abstractNumId w:val="6"/>
  </w:num>
  <w:num w:numId="32">
    <w:abstractNumId w:val="22"/>
  </w:num>
  <w:num w:numId="33">
    <w:abstractNumId w:val="30"/>
  </w:num>
  <w:num w:numId="34">
    <w:abstractNumId w:val="17"/>
  </w:num>
  <w:num w:numId="35">
    <w:abstractNumId w:val="11"/>
  </w:num>
  <w:num w:numId="36">
    <w:abstractNumId w:val="31"/>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7"/>
  </w:num>
  <w:num w:numId="40">
    <w:abstractNumId w:val="2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BB"/>
    <w:rsid w:val="00010C91"/>
    <w:rsid w:val="00015B61"/>
    <w:rsid w:val="00020065"/>
    <w:rsid w:val="000272A7"/>
    <w:rsid w:val="00041739"/>
    <w:rsid w:val="00042868"/>
    <w:rsid w:val="0004306B"/>
    <w:rsid w:val="00050AED"/>
    <w:rsid w:val="00052A3E"/>
    <w:rsid w:val="00052F76"/>
    <w:rsid w:val="0005654A"/>
    <w:rsid w:val="00060D5C"/>
    <w:rsid w:val="0006321D"/>
    <w:rsid w:val="00070A1E"/>
    <w:rsid w:val="000718D4"/>
    <w:rsid w:val="0007598B"/>
    <w:rsid w:val="0008050F"/>
    <w:rsid w:val="00082A8E"/>
    <w:rsid w:val="000F5468"/>
    <w:rsid w:val="000F58F1"/>
    <w:rsid w:val="001062B9"/>
    <w:rsid w:val="00111B1F"/>
    <w:rsid w:val="001145D3"/>
    <w:rsid w:val="00125909"/>
    <w:rsid w:val="00135142"/>
    <w:rsid w:val="001356D7"/>
    <w:rsid w:val="001369EA"/>
    <w:rsid w:val="001477EA"/>
    <w:rsid w:val="00155080"/>
    <w:rsid w:val="00157A69"/>
    <w:rsid w:val="00157C15"/>
    <w:rsid w:val="001663B0"/>
    <w:rsid w:val="001734F9"/>
    <w:rsid w:val="0017419D"/>
    <w:rsid w:val="00187DA4"/>
    <w:rsid w:val="00187DF4"/>
    <w:rsid w:val="00197C72"/>
    <w:rsid w:val="001B13C9"/>
    <w:rsid w:val="001D00DD"/>
    <w:rsid w:val="001D187C"/>
    <w:rsid w:val="001D1907"/>
    <w:rsid w:val="001E1826"/>
    <w:rsid w:val="001E2003"/>
    <w:rsid w:val="001E4E83"/>
    <w:rsid w:val="001E4EE9"/>
    <w:rsid w:val="001E5B46"/>
    <w:rsid w:val="001F0A37"/>
    <w:rsid w:val="001F4801"/>
    <w:rsid w:val="001F4ACA"/>
    <w:rsid w:val="00220892"/>
    <w:rsid w:val="00223F10"/>
    <w:rsid w:val="0023155C"/>
    <w:rsid w:val="0024027B"/>
    <w:rsid w:val="0024277A"/>
    <w:rsid w:val="002436C4"/>
    <w:rsid w:val="00245AA5"/>
    <w:rsid w:val="00246FC5"/>
    <w:rsid w:val="00247145"/>
    <w:rsid w:val="00253104"/>
    <w:rsid w:val="00255C4F"/>
    <w:rsid w:val="00267D9A"/>
    <w:rsid w:val="00271E4A"/>
    <w:rsid w:val="002803C8"/>
    <w:rsid w:val="00283206"/>
    <w:rsid w:val="002941A0"/>
    <w:rsid w:val="002A2D0A"/>
    <w:rsid w:val="002A37FE"/>
    <w:rsid w:val="002B19A2"/>
    <w:rsid w:val="002B1B33"/>
    <w:rsid w:val="002B2B20"/>
    <w:rsid w:val="002B32D4"/>
    <w:rsid w:val="002B5C17"/>
    <w:rsid w:val="002C1B99"/>
    <w:rsid w:val="002C5DF6"/>
    <w:rsid w:val="002D2A86"/>
    <w:rsid w:val="002D3E77"/>
    <w:rsid w:val="002D506E"/>
    <w:rsid w:val="002D772A"/>
    <w:rsid w:val="002E2379"/>
    <w:rsid w:val="002E391C"/>
    <w:rsid w:val="002E512C"/>
    <w:rsid w:val="002E649F"/>
    <w:rsid w:val="002F1177"/>
    <w:rsid w:val="002F254D"/>
    <w:rsid w:val="002F2EBC"/>
    <w:rsid w:val="002F515F"/>
    <w:rsid w:val="002F69CC"/>
    <w:rsid w:val="00315078"/>
    <w:rsid w:val="00342E31"/>
    <w:rsid w:val="00374CEC"/>
    <w:rsid w:val="003774A1"/>
    <w:rsid w:val="003A11CC"/>
    <w:rsid w:val="003A5190"/>
    <w:rsid w:val="003B01BF"/>
    <w:rsid w:val="003B0BCD"/>
    <w:rsid w:val="003C5C92"/>
    <w:rsid w:val="003D7B62"/>
    <w:rsid w:val="003E2C43"/>
    <w:rsid w:val="003E5929"/>
    <w:rsid w:val="003F0099"/>
    <w:rsid w:val="003F720D"/>
    <w:rsid w:val="00401173"/>
    <w:rsid w:val="00401C56"/>
    <w:rsid w:val="00404E0B"/>
    <w:rsid w:val="004075A3"/>
    <w:rsid w:val="004247E4"/>
    <w:rsid w:val="00435158"/>
    <w:rsid w:val="004563B9"/>
    <w:rsid w:val="004572B8"/>
    <w:rsid w:val="00477478"/>
    <w:rsid w:val="00477629"/>
    <w:rsid w:val="00484E1A"/>
    <w:rsid w:val="00485248"/>
    <w:rsid w:val="00491BA0"/>
    <w:rsid w:val="00492820"/>
    <w:rsid w:val="00493B5C"/>
    <w:rsid w:val="00494FE2"/>
    <w:rsid w:val="00497E55"/>
    <w:rsid w:val="004A627C"/>
    <w:rsid w:val="004B7EBD"/>
    <w:rsid w:val="004C2265"/>
    <w:rsid w:val="004D0834"/>
    <w:rsid w:val="004D32B9"/>
    <w:rsid w:val="004D35B2"/>
    <w:rsid w:val="004D3DEB"/>
    <w:rsid w:val="004D6E11"/>
    <w:rsid w:val="004E584F"/>
    <w:rsid w:val="004E5986"/>
    <w:rsid w:val="004F4891"/>
    <w:rsid w:val="004F66F0"/>
    <w:rsid w:val="0051143B"/>
    <w:rsid w:val="00522CD6"/>
    <w:rsid w:val="005238A2"/>
    <w:rsid w:val="00525BB3"/>
    <w:rsid w:val="005261CA"/>
    <w:rsid w:val="0053176A"/>
    <w:rsid w:val="00542840"/>
    <w:rsid w:val="00550F5A"/>
    <w:rsid w:val="00556772"/>
    <w:rsid w:val="00556F0D"/>
    <w:rsid w:val="00570CF5"/>
    <w:rsid w:val="00577B52"/>
    <w:rsid w:val="00583CF2"/>
    <w:rsid w:val="005846F8"/>
    <w:rsid w:val="005A51C7"/>
    <w:rsid w:val="005A5D21"/>
    <w:rsid w:val="005A76B6"/>
    <w:rsid w:val="005B04B7"/>
    <w:rsid w:val="005B39EB"/>
    <w:rsid w:val="005B3AFA"/>
    <w:rsid w:val="005B46C0"/>
    <w:rsid w:val="005B7E21"/>
    <w:rsid w:val="005C0743"/>
    <w:rsid w:val="005C4984"/>
    <w:rsid w:val="005D066F"/>
    <w:rsid w:val="005D1207"/>
    <w:rsid w:val="005D3906"/>
    <w:rsid w:val="005D7A0D"/>
    <w:rsid w:val="005E09C7"/>
    <w:rsid w:val="005E2EFA"/>
    <w:rsid w:val="005E332B"/>
    <w:rsid w:val="005E66A1"/>
    <w:rsid w:val="005F4F50"/>
    <w:rsid w:val="00606109"/>
    <w:rsid w:val="00621BD7"/>
    <w:rsid w:val="00631751"/>
    <w:rsid w:val="006345D7"/>
    <w:rsid w:val="006351E3"/>
    <w:rsid w:val="00641BA6"/>
    <w:rsid w:val="00642D1B"/>
    <w:rsid w:val="00645DC4"/>
    <w:rsid w:val="00650B64"/>
    <w:rsid w:val="006702A6"/>
    <w:rsid w:val="00671E89"/>
    <w:rsid w:val="0068195C"/>
    <w:rsid w:val="00681991"/>
    <w:rsid w:val="0069013D"/>
    <w:rsid w:val="006A3A91"/>
    <w:rsid w:val="006A5E7F"/>
    <w:rsid w:val="006B7645"/>
    <w:rsid w:val="006C1D0C"/>
    <w:rsid w:val="006C33E3"/>
    <w:rsid w:val="006C60A4"/>
    <w:rsid w:val="006D149E"/>
    <w:rsid w:val="00702421"/>
    <w:rsid w:val="007065AC"/>
    <w:rsid w:val="00710B0E"/>
    <w:rsid w:val="00715736"/>
    <w:rsid w:val="007161D5"/>
    <w:rsid w:val="00720ECD"/>
    <w:rsid w:val="0072207E"/>
    <w:rsid w:val="00724E17"/>
    <w:rsid w:val="00724E7C"/>
    <w:rsid w:val="00726B10"/>
    <w:rsid w:val="00726EC3"/>
    <w:rsid w:val="00732BF6"/>
    <w:rsid w:val="00740C70"/>
    <w:rsid w:val="00746AE3"/>
    <w:rsid w:val="00751D42"/>
    <w:rsid w:val="00753135"/>
    <w:rsid w:val="00760628"/>
    <w:rsid w:val="0076183D"/>
    <w:rsid w:val="00761E9A"/>
    <w:rsid w:val="00767F75"/>
    <w:rsid w:val="007A182D"/>
    <w:rsid w:val="007A4A49"/>
    <w:rsid w:val="007B1027"/>
    <w:rsid w:val="007B7F9F"/>
    <w:rsid w:val="007C12E9"/>
    <w:rsid w:val="007C3A06"/>
    <w:rsid w:val="007D12BA"/>
    <w:rsid w:val="007D2BEF"/>
    <w:rsid w:val="007D35B7"/>
    <w:rsid w:val="007D38A0"/>
    <w:rsid w:val="007D67A2"/>
    <w:rsid w:val="007E3CD6"/>
    <w:rsid w:val="007F1B66"/>
    <w:rsid w:val="007F75E6"/>
    <w:rsid w:val="00812DA1"/>
    <w:rsid w:val="00817FB4"/>
    <w:rsid w:val="00820D03"/>
    <w:rsid w:val="008277DB"/>
    <w:rsid w:val="00830BC4"/>
    <w:rsid w:val="0084105C"/>
    <w:rsid w:val="00841BC2"/>
    <w:rsid w:val="008500BD"/>
    <w:rsid w:val="00861A6B"/>
    <w:rsid w:val="00870449"/>
    <w:rsid w:val="008902E3"/>
    <w:rsid w:val="008A4F4F"/>
    <w:rsid w:val="008B736B"/>
    <w:rsid w:val="008D1852"/>
    <w:rsid w:val="008D3B91"/>
    <w:rsid w:val="008D7B48"/>
    <w:rsid w:val="008F3B05"/>
    <w:rsid w:val="009042D3"/>
    <w:rsid w:val="00911BF5"/>
    <w:rsid w:val="00920EAC"/>
    <w:rsid w:val="0092196E"/>
    <w:rsid w:val="00921ECE"/>
    <w:rsid w:val="009253DB"/>
    <w:rsid w:val="00933613"/>
    <w:rsid w:val="009351F4"/>
    <w:rsid w:val="00942EA8"/>
    <w:rsid w:val="00944B2E"/>
    <w:rsid w:val="009456CE"/>
    <w:rsid w:val="00950AEB"/>
    <w:rsid w:val="00962D11"/>
    <w:rsid w:val="00970619"/>
    <w:rsid w:val="0097556C"/>
    <w:rsid w:val="00987BD5"/>
    <w:rsid w:val="00990C29"/>
    <w:rsid w:val="00996262"/>
    <w:rsid w:val="009A4EBF"/>
    <w:rsid w:val="009A671B"/>
    <w:rsid w:val="009B069B"/>
    <w:rsid w:val="009B0AAA"/>
    <w:rsid w:val="009B3D14"/>
    <w:rsid w:val="009B657F"/>
    <w:rsid w:val="009C1B73"/>
    <w:rsid w:val="009C4DEC"/>
    <w:rsid w:val="009D522B"/>
    <w:rsid w:val="009E1A86"/>
    <w:rsid w:val="009E78C9"/>
    <w:rsid w:val="009F09BA"/>
    <w:rsid w:val="00A0271E"/>
    <w:rsid w:val="00A16AE3"/>
    <w:rsid w:val="00A233A6"/>
    <w:rsid w:val="00A35ACE"/>
    <w:rsid w:val="00A35E9E"/>
    <w:rsid w:val="00A43DB2"/>
    <w:rsid w:val="00A56E1C"/>
    <w:rsid w:val="00A65CDA"/>
    <w:rsid w:val="00A677F3"/>
    <w:rsid w:val="00A71451"/>
    <w:rsid w:val="00A72A09"/>
    <w:rsid w:val="00A917A6"/>
    <w:rsid w:val="00A9448C"/>
    <w:rsid w:val="00AA0178"/>
    <w:rsid w:val="00AA0D05"/>
    <w:rsid w:val="00AA5A80"/>
    <w:rsid w:val="00AB2AB1"/>
    <w:rsid w:val="00AC4490"/>
    <w:rsid w:val="00AE1ED7"/>
    <w:rsid w:val="00AE2A0A"/>
    <w:rsid w:val="00AE4FFB"/>
    <w:rsid w:val="00AE7933"/>
    <w:rsid w:val="00AF150D"/>
    <w:rsid w:val="00AF50C8"/>
    <w:rsid w:val="00AF775C"/>
    <w:rsid w:val="00B11880"/>
    <w:rsid w:val="00B15705"/>
    <w:rsid w:val="00B16196"/>
    <w:rsid w:val="00B31C51"/>
    <w:rsid w:val="00B36397"/>
    <w:rsid w:val="00B52CB1"/>
    <w:rsid w:val="00B5482B"/>
    <w:rsid w:val="00B87A9D"/>
    <w:rsid w:val="00B91E98"/>
    <w:rsid w:val="00B928E4"/>
    <w:rsid w:val="00BA715A"/>
    <w:rsid w:val="00BB4C03"/>
    <w:rsid w:val="00BC770A"/>
    <w:rsid w:val="00BD1CF8"/>
    <w:rsid w:val="00BD39E0"/>
    <w:rsid w:val="00BD3C7C"/>
    <w:rsid w:val="00BD3D34"/>
    <w:rsid w:val="00BD57AC"/>
    <w:rsid w:val="00BD592B"/>
    <w:rsid w:val="00BE2DD6"/>
    <w:rsid w:val="00BE4A27"/>
    <w:rsid w:val="00BF5395"/>
    <w:rsid w:val="00C01BDF"/>
    <w:rsid w:val="00C03131"/>
    <w:rsid w:val="00C07DC1"/>
    <w:rsid w:val="00C17844"/>
    <w:rsid w:val="00C33AA2"/>
    <w:rsid w:val="00C52E8C"/>
    <w:rsid w:val="00C6497E"/>
    <w:rsid w:val="00C713C3"/>
    <w:rsid w:val="00C748D0"/>
    <w:rsid w:val="00C767AD"/>
    <w:rsid w:val="00C95C8D"/>
    <w:rsid w:val="00CC02EF"/>
    <w:rsid w:val="00CC1B2D"/>
    <w:rsid w:val="00CC22B2"/>
    <w:rsid w:val="00CD63F5"/>
    <w:rsid w:val="00CE0A8D"/>
    <w:rsid w:val="00CE51DC"/>
    <w:rsid w:val="00CF0597"/>
    <w:rsid w:val="00CF096A"/>
    <w:rsid w:val="00D024BB"/>
    <w:rsid w:val="00D03D99"/>
    <w:rsid w:val="00D04FA6"/>
    <w:rsid w:val="00D05FBF"/>
    <w:rsid w:val="00D1194B"/>
    <w:rsid w:val="00D134B1"/>
    <w:rsid w:val="00D255EF"/>
    <w:rsid w:val="00D2732F"/>
    <w:rsid w:val="00D315E2"/>
    <w:rsid w:val="00D4258B"/>
    <w:rsid w:val="00D5163C"/>
    <w:rsid w:val="00D57B25"/>
    <w:rsid w:val="00D6339E"/>
    <w:rsid w:val="00D63916"/>
    <w:rsid w:val="00D64443"/>
    <w:rsid w:val="00D73CC1"/>
    <w:rsid w:val="00D804E9"/>
    <w:rsid w:val="00D8513B"/>
    <w:rsid w:val="00D85BDD"/>
    <w:rsid w:val="00D863E9"/>
    <w:rsid w:val="00D9489F"/>
    <w:rsid w:val="00DA248B"/>
    <w:rsid w:val="00DA7BB4"/>
    <w:rsid w:val="00DB31E4"/>
    <w:rsid w:val="00DB69E8"/>
    <w:rsid w:val="00DC2BF7"/>
    <w:rsid w:val="00DD1DBD"/>
    <w:rsid w:val="00DD4B6B"/>
    <w:rsid w:val="00DD68FB"/>
    <w:rsid w:val="00DE0B98"/>
    <w:rsid w:val="00DE4BD9"/>
    <w:rsid w:val="00DE5CAA"/>
    <w:rsid w:val="00DF1BBA"/>
    <w:rsid w:val="00E033EA"/>
    <w:rsid w:val="00E06BD7"/>
    <w:rsid w:val="00E1082D"/>
    <w:rsid w:val="00E15968"/>
    <w:rsid w:val="00E27C51"/>
    <w:rsid w:val="00E33DE5"/>
    <w:rsid w:val="00E41EE6"/>
    <w:rsid w:val="00E42729"/>
    <w:rsid w:val="00E46CF5"/>
    <w:rsid w:val="00E53C13"/>
    <w:rsid w:val="00E62E9B"/>
    <w:rsid w:val="00E7796B"/>
    <w:rsid w:val="00E916EB"/>
    <w:rsid w:val="00E92CC8"/>
    <w:rsid w:val="00E94D71"/>
    <w:rsid w:val="00E97289"/>
    <w:rsid w:val="00EB35BA"/>
    <w:rsid w:val="00EC0841"/>
    <w:rsid w:val="00EC6521"/>
    <w:rsid w:val="00EE6E62"/>
    <w:rsid w:val="00EF4A0F"/>
    <w:rsid w:val="00EF55CC"/>
    <w:rsid w:val="00F006F1"/>
    <w:rsid w:val="00F02588"/>
    <w:rsid w:val="00F05B3D"/>
    <w:rsid w:val="00F066E3"/>
    <w:rsid w:val="00F138D8"/>
    <w:rsid w:val="00F21E39"/>
    <w:rsid w:val="00F234B1"/>
    <w:rsid w:val="00F51926"/>
    <w:rsid w:val="00F545C4"/>
    <w:rsid w:val="00F619DC"/>
    <w:rsid w:val="00F666D9"/>
    <w:rsid w:val="00F66955"/>
    <w:rsid w:val="00F80452"/>
    <w:rsid w:val="00F85441"/>
    <w:rsid w:val="00F878CE"/>
    <w:rsid w:val="00F9791D"/>
    <w:rsid w:val="00FA396B"/>
    <w:rsid w:val="00FA3AF7"/>
    <w:rsid w:val="00FA526F"/>
    <w:rsid w:val="00FA57BC"/>
    <w:rsid w:val="00FA5A08"/>
    <w:rsid w:val="00FB01CC"/>
    <w:rsid w:val="00FB36A2"/>
    <w:rsid w:val="00FB4543"/>
    <w:rsid w:val="00FB74E7"/>
    <w:rsid w:val="00FD125B"/>
    <w:rsid w:val="00FD27B8"/>
    <w:rsid w:val="00FD50E3"/>
    <w:rsid w:val="00FD63D7"/>
    <w:rsid w:val="00FD7232"/>
    <w:rsid w:val="00FE10BB"/>
    <w:rsid w:val="00FE5D2B"/>
    <w:rsid w:val="00FE6E85"/>
    <w:rsid w:val="00FF24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99B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258B"/>
    <w:pPr>
      <w:spacing w:before="120"/>
      <w:ind w:left="1928"/>
    </w:pPr>
  </w:style>
  <w:style w:type="paragraph" w:styleId="Heading1">
    <w:name w:val="heading 1"/>
    <w:basedOn w:val="Normal"/>
    <w:next w:val="Normal"/>
    <w:qFormat/>
    <w:rsid w:val="001E4EE9"/>
    <w:pPr>
      <w:keepNext/>
      <w:pageBreakBefore/>
      <w:pBdr>
        <w:bottom w:val="single" w:sz="4" w:space="6" w:color="auto"/>
      </w:pBdr>
      <w:spacing w:before="1200" w:after="480"/>
      <w:ind w:left="0"/>
      <w:outlineLvl w:val="0"/>
    </w:pPr>
    <w:rPr>
      <w:sz w:val="56"/>
    </w:rPr>
  </w:style>
  <w:style w:type="paragraph" w:styleId="Heading2">
    <w:name w:val="heading 2"/>
    <w:basedOn w:val="Normal"/>
    <w:next w:val="Normal"/>
    <w:qFormat/>
    <w:rsid w:val="00D73CC1"/>
    <w:pPr>
      <w:keepNext/>
      <w:spacing w:before="420" w:after="120"/>
      <w:outlineLvl w:val="1"/>
    </w:pPr>
    <w:rPr>
      <w:rFonts w:cs="Arial"/>
      <w:b/>
      <w:bCs/>
      <w:iCs/>
      <w:sz w:val="28"/>
      <w:szCs w:val="28"/>
    </w:rPr>
  </w:style>
  <w:style w:type="paragraph" w:styleId="Heading3">
    <w:name w:val="heading 3"/>
    <w:basedOn w:val="Heading2"/>
    <w:next w:val="Normal"/>
    <w:qFormat/>
    <w:rsid w:val="00D73CC1"/>
    <w:pPr>
      <w:outlineLvl w:val="2"/>
    </w:pPr>
    <w:rPr>
      <w:bCs w:val="0"/>
      <w:sz w:val="22"/>
      <w:szCs w:val="26"/>
    </w:rPr>
  </w:style>
  <w:style w:type="paragraph" w:styleId="Heading4">
    <w:name w:val="heading 4"/>
    <w:basedOn w:val="Heading3"/>
    <w:next w:val="Normal"/>
    <w:qFormat/>
    <w:pPr>
      <w:outlineLvl w:val="3"/>
    </w:pPr>
    <w:rPr>
      <w:bCs/>
      <w:szCs w:val="28"/>
    </w:rPr>
  </w:style>
  <w:style w:type="paragraph" w:styleId="Heading5">
    <w:name w:val="heading 5"/>
    <w:basedOn w:val="Heading4"/>
    <w:next w:val="Normal"/>
    <w:qFormat/>
    <w:pPr>
      <w:outlineLvl w:val="4"/>
    </w:pPr>
    <w:rPr>
      <w:bCs w:val="0"/>
      <w:iCs w:val="0"/>
      <w:szCs w:val="26"/>
    </w:rPr>
  </w:style>
  <w:style w:type="paragraph" w:styleId="Heading6">
    <w:name w:val="heading 6"/>
    <w:basedOn w:val="Heading5"/>
    <w:next w:val="Normal"/>
    <w:qFormat/>
    <w:pPr>
      <w:outlineLvl w:val="5"/>
    </w:pPr>
    <w:rPr>
      <w:bCs/>
      <w:szCs w:val="22"/>
    </w:rPr>
  </w:style>
  <w:style w:type="paragraph" w:styleId="Heading7">
    <w:name w:val="heading 7"/>
    <w:basedOn w:val="Heading6"/>
    <w:next w:val="Normal"/>
    <w:qFormat/>
    <w:pPr>
      <w:outlineLvl w:val="6"/>
    </w:pPr>
  </w:style>
  <w:style w:type="paragraph" w:styleId="Heading8">
    <w:name w:val="heading 8"/>
    <w:basedOn w:val="Heading7"/>
    <w:next w:val="Normal"/>
    <w:qFormat/>
    <w:pPr>
      <w:outlineLvl w:val="7"/>
    </w:pPr>
    <w:rPr>
      <w:iCs/>
    </w:r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D187C"/>
    <w:pPr>
      <w:pBdr>
        <w:top w:val="single" w:sz="4" w:space="6" w:color="auto"/>
      </w:pBdr>
    </w:pPr>
    <w:rPr>
      <w:sz w:val="20"/>
      <w:szCs w:val="20"/>
    </w:rPr>
  </w:style>
  <w:style w:type="character" w:styleId="FootnoteReference">
    <w:name w:val="footnote reference"/>
    <w:basedOn w:val="DefaultParagraphFont"/>
    <w:uiPriority w:val="99"/>
    <w:semiHidden/>
    <w:rsid w:val="001D187C"/>
    <w:rPr>
      <w:vertAlign w:val="superscript"/>
    </w:rPr>
  </w:style>
  <w:style w:type="paragraph" w:styleId="TOAHeading">
    <w:name w:val="toa heading"/>
    <w:basedOn w:val="Normal"/>
    <w:next w:val="Normal"/>
    <w:semiHidden/>
    <w:rPr>
      <w:rFonts w:cs="Arial"/>
      <w:b/>
      <w:bCs/>
    </w:rPr>
  </w:style>
  <w:style w:type="paragraph" w:customStyle="1" w:styleId="CoverDocumentTitle">
    <w:name w:val="Cover Document Title"/>
    <w:basedOn w:val="Normal"/>
    <w:rsid w:val="00EF55CC"/>
    <w:pPr>
      <w:spacing w:before="0" w:after="360"/>
      <w:ind w:left="0"/>
    </w:pPr>
    <w:rPr>
      <w:sz w:val="56"/>
    </w:rPr>
  </w:style>
  <w:style w:type="paragraph" w:customStyle="1" w:styleId="CoverSubTitle">
    <w:name w:val="Cover Sub Title"/>
    <w:basedOn w:val="Normal"/>
    <w:rsid w:val="00EF55CC"/>
    <w:pPr>
      <w:spacing w:before="0" w:after="360"/>
      <w:ind w:left="0"/>
    </w:pPr>
    <w:rPr>
      <w:sz w:val="36"/>
    </w:rPr>
  </w:style>
  <w:style w:type="paragraph" w:styleId="Header">
    <w:name w:val="header"/>
    <w:basedOn w:val="Normal"/>
    <w:link w:val="HeaderChar"/>
    <w:uiPriority w:val="99"/>
    <w:rsid w:val="00A35E9E"/>
    <w:pPr>
      <w:tabs>
        <w:tab w:val="right" w:pos="10206"/>
      </w:tabs>
      <w:spacing w:before="0"/>
      <w:ind w:left="0"/>
    </w:pPr>
    <w:rPr>
      <w:sz w:val="18"/>
    </w:rPr>
  </w:style>
  <w:style w:type="paragraph" w:styleId="Footer">
    <w:name w:val="footer"/>
    <w:basedOn w:val="Normal"/>
    <w:link w:val="FooterChar"/>
    <w:uiPriority w:val="99"/>
    <w:pPr>
      <w:tabs>
        <w:tab w:val="center" w:pos="4153"/>
        <w:tab w:val="right" w:pos="8306"/>
      </w:tabs>
      <w:ind w:left="0"/>
    </w:pPr>
  </w:style>
  <w:style w:type="paragraph" w:customStyle="1" w:styleId="Address">
    <w:name w:val="Address"/>
    <w:basedOn w:val="Normal"/>
    <w:rsid w:val="00125909"/>
    <w:pPr>
      <w:spacing w:before="0" w:after="60"/>
      <w:ind w:left="0"/>
    </w:pPr>
  </w:style>
  <w:style w:type="paragraph" w:styleId="TOC4">
    <w:name w:val="toc 4"/>
    <w:basedOn w:val="Normal"/>
    <w:next w:val="Normal"/>
    <w:semiHidden/>
    <w:pPr>
      <w:ind w:left="0"/>
    </w:pPr>
  </w:style>
  <w:style w:type="paragraph" w:customStyle="1" w:styleId="WebAddress">
    <w:name w:val="Web Address"/>
    <w:basedOn w:val="Address"/>
    <w:rsid w:val="00B928E4"/>
    <w:rPr>
      <w:b/>
    </w:rPr>
  </w:style>
  <w:style w:type="paragraph" w:customStyle="1" w:styleId="Heading1Numbered">
    <w:name w:val="Heading 1 Numbered"/>
    <w:basedOn w:val="Heading1"/>
    <w:next w:val="Normal"/>
    <w:rsid w:val="005A5D21"/>
    <w:pPr>
      <w:numPr>
        <w:numId w:val="1"/>
      </w:numPr>
    </w:pPr>
  </w:style>
  <w:style w:type="paragraph" w:customStyle="1" w:styleId="Heading2Numbered">
    <w:name w:val="Heading 2 Numbered"/>
    <w:basedOn w:val="Heading2"/>
    <w:next w:val="Normal"/>
    <w:rsid w:val="00D73CC1"/>
    <w:pPr>
      <w:numPr>
        <w:ilvl w:val="1"/>
        <w:numId w:val="1"/>
      </w:numPr>
      <w:ind w:left="2779"/>
    </w:pPr>
  </w:style>
  <w:style w:type="paragraph" w:customStyle="1" w:styleId="StyleTOCHeadingBottomSinglesolidlineAuto05ptLine">
    <w:name w:val="Style TOC Heading + Bottom: (Single solid line Auto  0.5 pt Line ..."/>
    <w:basedOn w:val="TOCHeading"/>
    <w:rsid w:val="001E4EE9"/>
    <w:rPr>
      <w:szCs w:val="20"/>
    </w:rPr>
  </w:style>
  <w:style w:type="paragraph" w:customStyle="1" w:styleId="Heading3Numbered">
    <w:name w:val="Heading 3 Numbered"/>
    <w:basedOn w:val="Heading3"/>
    <w:next w:val="Normal"/>
    <w:rsid w:val="004563B9"/>
    <w:pPr>
      <w:numPr>
        <w:ilvl w:val="2"/>
        <w:numId w:val="1"/>
      </w:numPr>
      <w:tabs>
        <w:tab w:val="clear" w:pos="1080"/>
        <w:tab w:val="left" w:pos="851"/>
      </w:tabs>
      <w:ind w:left="2779"/>
    </w:pPr>
  </w:style>
  <w:style w:type="paragraph" w:styleId="TOC1">
    <w:name w:val="toc 1"/>
    <w:basedOn w:val="Normal"/>
    <w:next w:val="Normal"/>
    <w:uiPriority w:val="39"/>
    <w:rsid w:val="00996262"/>
    <w:pPr>
      <w:spacing w:after="120"/>
    </w:pPr>
  </w:style>
  <w:style w:type="paragraph" w:styleId="TOC2">
    <w:name w:val="toc 2"/>
    <w:basedOn w:val="TOC1"/>
    <w:next w:val="Normal"/>
    <w:semiHidden/>
    <w:rsid w:val="00DD4B6B"/>
  </w:style>
  <w:style w:type="paragraph" w:styleId="TOC3">
    <w:name w:val="toc 3"/>
    <w:basedOn w:val="Normal"/>
    <w:next w:val="Normal"/>
    <w:semiHidden/>
    <w:pPr>
      <w:ind w:left="0"/>
    </w:pPr>
  </w:style>
  <w:style w:type="paragraph" w:styleId="TOC5">
    <w:name w:val="toc 5"/>
    <w:basedOn w:val="Normal"/>
    <w:next w:val="Normal"/>
    <w:semiHidden/>
    <w:pPr>
      <w:ind w:left="0"/>
    </w:pPr>
  </w:style>
  <w:style w:type="paragraph" w:styleId="TOC6">
    <w:name w:val="toc 6"/>
    <w:basedOn w:val="Normal"/>
    <w:next w:val="Normal"/>
    <w:semiHidden/>
    <w:pPr>
      <w:ind w:left="0"/>
    </w:pPr>
  </w:style>
  <w:style w:type="paragraph" w:styleId="TOC7">
    <w:name w:val="toc 7"/>
    <w:basedOn w:val="Normal"/>
    <w:next w:val="Normal"/>
    <w:semiHidden/>
    <w:pPr>
      <w:ind w:left="0"/>
    </w:pPr>
  </w:style>
  <w:style w:type="paragraph" w:styleId="TOC8">
    <w:name w:val="toc 8"/>
    <w:basedOn w:val="Normal"/>
    <w:next w:val="Normal"/>
    <w:semiHidden/>
    <w:pPr>
      <w:ind w:left="0"/>
    </w:pPr>
  </w:style>
  <w:style w:type="paragraph" w:styleId="TOC9">
    <w:name w:val="toc 9"/>
    <w:basedOn w:val="Normal"/>
    <w:next w:val="Normal"/>
    <w:semiHidden/>
    <w:pPr>
      <w:tabs>
        <w:tab w:val="left" w:pos="1418"/>
        <w:tab w:val="right" w:leader="dot" w:pos="10206"/>
      </w:tabs>
      <w:ind w:left="1418" w:hanging="1418"/>
    </w:pPr>
  </w:style>
  <w:style w:type="character" w:styleId="Hyperlink">
    <w:name w:val="Hyperlink"/>
    <w:basedOn w:val="DefaultParagraphFont"/>
    <w:rsid w:val="00542840"/>
    <w:rPr>
      <w:rFonts w:ascii="Arial" w:hAnsi="Arial"/>
      <w:color w:val="0000FF"/>
      <w:sz w:val="22"/>
      <w:u w:val="single"/>
    </w:rPr>
  </w:style>
  <w:style w:type="paragraph" w:customStyle="1" w:styleId="Heading4Numbered">
    <w:name w:val="Heading 4 Numbered"/>
    <w:basedOn w:val="Heading4"/>
    <w:next w:val="Normal"/>
    <w:rsid w:val="004563B9"/>
    <w:pPr>
      <w:numPr>
        <w:ilvl w:val="3"/>
        <w:numId w:val="1"/>
      </w:numPr>
      <w:tabs>
        <w:tab w:val="clear" w:pos="1440"/>
        <w:tab w:val="left" w:pos="851"/>
      </w:tabs>
      <w:ind w:left="2779" w:hanging="851"/>
    </w:pPr>
  </w:style>
  <w:style w:type="paragraph" w:styleId="BodyText">
    <w:name w:val="Body Text"/>
    <w:basedOn w:val="Normal"/>
    <w:rsid w:val="005C0743"/>
    <w:pPr>
      <w:spacing w:before="0"/>
    </w:pPr>
  </w:style>
  <w:style w:type="paragraph" w:customStyle="1" w:styleId="Heading5Numbered">
    <w:name w:val="Heading 5 Numbered"/>
    <w:basedOn w:val="Heading5"/>
    <w:next w:val="Normal"/>
    <w:rsid w:val="005C0743"/>
    <w:pPr>
      <w:numPr>
        <w:ilvl w:val="4"/>
        <w:numId w:val="1"/>
      </w:numPr>
      <w:tabs>
        <w:tab w:val="clear" w:pos="1800"/>
        <w:tab w:val="left" w:pos="1134"/>
      </w:tabs>
      <w:ind w:left="3062" w:hanging="1134"/>
    </w:pPr>
  </w:style>
  <w:style w:type="paragraph" w:customStyle="1" w:styleId="Heading6Numbered">
    <w:name w:val="Heading 6 Numbered"/>
    <w:basedOn w:val="Heading6"/>
    <w:next w:val="Normal"/>
    <w:rsid w:val="005C0743"/>
    <w:pPr>
      <w:numPr>
        <w:ilvl w:val="5"/>
        <w:numId w:val="1"/>
      </w:numPr>
      <w:tabs>
        <w:tab w:val="clear" w:pos="2160"/>
        <w:tab w:val="left" w:pos="1134"/>
      </w:tabs>
      <w:ind w:left="3062" w:hanging="1134"/>
    </w:pPr>
  </w:style>
  <w:style w:type="paragraph" w:customStyle="1" w:styleId="Heading7Numbered">
    <w:name w:val="Heading 7 Numbered"/>
    <w:basedOn w:val="Heading7"/>
    <w:next w:val="Normal"/>
    <w:rsid w:val="005C0743"/>
    <w:pPr>
      <w:numPr>
        <w:ilvl w:val="6"/>
        <w:numId w:val="1"/>
      </w:numPr>
      <w:tabs>
        <w:tab w:val="clear" w:pos="2520"/>
        <w:tab w:val="left" w:pos="1418"/>
      </w:tabs>
      <w:ind w:left="3346" w:hanging="1418"/>
    </w:pPr>
  </w:style>
  <w:style w:type="paragraph" w:customStyle="1" w:styleId="Heading8Numbered">
    <w:name w:val="Heading 8 Numbered"/>
    <w:basedOn w:val="Heading8"/>
    <w:next w:val="Normal"/>
    <w:rsid w:val="005C0743"/>
    <w:pPr>
      <w:numPr>
        <w:ilvl w:val="7"/>
        <w:numId w:val="1"/>
      </w:numPr>
      <w:tabs>
        <w:tab w:val="clear" w:pos="2880"/>
        <w:tab w:val="left" w:pos="1701"/>
      </w:tabs>
      <w:ind w:left="3629" w:hanging="1701"/>
    </w:pPr>
  </w:style>
  <w:style w:type="paragraph" w:customStyle="1" w:styleId="Heading9Numbered">
    <w:name w:val="Heading 9 Numbered"/>
    <w:basedOn w:val="Heading9"/>
    <w:next w:val="Normal"/>
    <w:rsid w:val="005C0743"/>
    <w:pPr>
      <w:numPr>
        <w:ilvl w:val="8"/>
        <w:numId w:val="1"/>
      </w:numPr>
      <w:tabs>
        <w:tab w:val="clear" w:pos="3240"/>
        <w:tab w:val="left" w:pos="1985"/>
      </w:tabs>
      <w:ind w:left="3913" w:hanging="1985"/>
    </w:pPr>
  </w:style>
  <w:style w:type="paragraph" w:styleId="TOCHeading">
    <w:name w:val="TOC Heading"/>
    <w:basedOn w:val="Heading1"/>
    <w:qFormat/>
    <w:pPr>
      <w:outlineLvl w:val="9"/>
    </w:pPr>
  </w:style>
  <w:style w:type="character" w:styleId="HTMLAcronym">
    <w:name w:val="HTML Acronym"/>
    <w:basedOn w:val="DefaultParagraphFont"/>
    <w:rsid w:val="00542840"/>
    <w:rPr>
      <w:rFonts w:ascii="Arial" w:hAnsi="Arial"/>
      <w:sz w:val="22"/>
    </w:rPr>
  </w:style>
  <w:style w:type="paragraph" w:styleId="ListBullet">
    <w:name w:val="List Bullet"/>
    <w:basedOn w:val="Normal"/>
    <w:rsid w:val="00B52CB1"/>
    <w:pPr>
      <w:numPr>
        <w:numId w:val="5"/>
      </w:numPr>
      <w:tabs>
        <w:tab w:val="left" w:pos="1134"/>
      </w:tabs>
      <w:spacing w:after="120"/>
    </w:pPr>
  </w:style>
  <w:style w:type="paragraph" w:styleId="BalloonText">
    <w:name w:val="Balloon Text"/>
    <w:basedOn w:val="Normal"/>
    <w:link w:val="BalloonTextChar"/>
    <w:uiPriority w:val="99"/>
    <w:rsid w:val="00EF4A0F"/>
    <w:pPr>
      <w:spacing w:before="0"/>
    </w:pPr>
    <w:rPr>
      <w:rFonts w:ascii="Tahoma" w:hAnsi="Tahoma" w:cs="Tahoma"/>
      <w:sz w:val="16"/>
      <w:szCs w:val="16"/>
    </w:rPr>
  </w:style>
  <w:style w:type="paragraph" w:styleId="TableofFigures">
    <w:name w:val="table of figures"/>
    <w:basedOn w:val="Normal"/>
    <w:next w:val="Normal"/>
    <w:semiHidden/>
    <w:pPr>
      <w:ind w:left="480" w:hanging="480"/>
    </w:pPr>
  </w:style>
  <w:style w:type="paragraph" w:styleId="Index1">
    <w:name w:val="index 1"/>
    <w:basedOn w:val="Normal"/>
    <w:next w:val="Normal"/>
    <w:autoRedefine/>
    <w:semiHidden/>
    <w:pPr>
      <w:ind w:left="240" w:hanging="240"/>
    </w:pPr>
  </w:style>
  <w:style w:type="paragraph" w:customStyle="1" w:styleId="TableHeading">
    <w:name w:val="Table Heading"/>
    <w:basedOn w:val="Normal"/>
    <w:rsid w:val="00542840"/>
    <w:pPr>
      <w:spacing w:before="60" w:after="60"/>
      <w:ind w:left="0"/>
    </w:pPr>
    <w:rPr>
      <w:b/>
      <w:bCs/>
    </w:rPr>
  </w:style>
  <w:style w:type="paragraph" w:customStyle="1" w:styleId="Heading1Appendix">
    <w:name w:val="Heading 1 Appendix"/>
    <w:basedOn w:val="Heading1Numbered"/>
    <w:next w:val="Normal"/>
    <w:rsid w:val="001E4EE9"/>
    <w:pPr>
      <w:numPr>
        <w:numId w:val="3"/>
      </w:numPr>
    </w:pPr>
  </w:style>
  <w:style w:type="paragraph" w:customStyle="1" w:styleId="Heading2Appendix">
    <w:name w:val="Heading 2 Appendix"/>
    <w:basedOn w:val="Heading2Numbered"/>
    <w:next w:val="Normal"/>
    <w:rsid w:val="004563B9"/>
    <w:pPr>
      <w:numPr>
        <w:numId w:val="3"/>
      </w:numPr>
      <w:ind w:left="2779"/>
    </w:pPr>
  </w:style>
  <w:style w:type="paragraph" w:customStyle="1" w:styleId="Heading3Appendix">
    <w:name w:val="Heading 3 Appendix"/>
    <w:basedOn w:val="Heading3Numbered"/>
    <w:next w:val="Normal"/>
    <w:rsid w:val="004563B9"/>
    <w:pPr>
      <w:numPr>
        <w:numId w:val="3"/>
      </w:numPr>
      <w:tabs>
        <w:tab w:val="clear" w:pos="1080"/>
      </w:tabs>
      <w:ind w:left="2779"/>
    </w:pPr>
  </w:style>
  <w:style w:type="paragraph" w:customStyle="1" w:styleId="Heading4Appendix">
    <w:name w:val="Heading 4 Appendix"/>
    <w:basedOn w:val="Heading4Numbered"/>
    <w:next w:val="Normal"/>
    <w:rsid w:val="004563B9"/>
    <w:pPr>
      <w:numPr>
        <w:numId w:val="3"/>
      </w:numPr>
      <w:tabs>
        <w:tab w:val="clear" w:pos="2291"/>
      </w:tabs>
      <w:ind w:left="2779" w:hanging="851"/>
    </w:pPr>
  </w:style>
  <w:style w:type="paragraph" w:customStyle="1" w:styleId="Heading5Appendix">
    <w:name w:val="Heading 5 Appendix"/>
    <w:basedOn w:val="Heading5Numbered"/>
    <w:next w:val="Normal"/>
    <w:rsid w:val="005C0743"/>
    <w:pPr>
      <w:numPr>
        <w:numId w:val="3"/>
      </w:numPr>
      <w:tabs>
        <w:tab w:val="clear" w:pos="2651"/>
      </w:tabs>
      <w:ind w:left="3062" w:hanging="1134"/>
    </w:pPr>
  </w:style>
  <w:style w:type="paragraph" w:customStyle="1" w:styleId="Heading6Appendix">
    <w:name w:val="Heading 6 Appendix"/>
    <w:basedOn w:val="Heading6Numbered"/>
    <w:next w:val="Normal"/>
    <w:rsid w:val="005C0743"/>
    <w:pPr>
      <w:numPr>
        <w:numId w:val="3"/>
      </w:numPr>
      <w:tabs>
        <w:tab w:val="clear" w:pos="3011"/>
      </w:tabs>
      <w:ind w:left="3062" w:hanging="1134"/>
    </w:pPr>
  </w:style>
  <w:style w:type="paragraph" w:customStyle="1" w:styleId="Heading7Appendix">
    <w:name w:val="Heading 7 Appendix"/>
    <w:basedOn w:val="Heading7Numbered"/>
    <w:next w:val="Normal"/>
    <w:rsid w:val="005C0743"/>
    <w:pPr>
      <w:numPr>
        <w:numId w:val="3"/>
      </w:numPr>
      <w:tabs>
        <w:tab w:val="clear" w:pos="3371"/>
      </w:tabs>
      <w:ind w:left="3346" w:hanging="1418"/>
    </w:pPr>
  </w:style>
  <w:style w:type="paragraph" w:customStyle="1" w:styleId="Heading8Appendix">
    <w:name w:val="Heading 8 Appendix"/>
    <w:basedOn w:val="Heading8Numbered"/>
    <w:next w:val="Normal"/>
    <w:rsid w:val="005C0743"/>
    <w:pPr>
      <w:numPr>
        <w:numId w:val="3"/>
      </w:numPr>
      <w:tabs>
        <w:tab w:val="clear" w:pos="3731"/>
      </w:tabs>
      <w:ind w:left="3629" w:hanging="1701"/>
    </w:pPr>
  </w:style>
  <w:style w:type="paragraph" w:customStyle="1" w:styleId="Heading9Appendix">
    <w:name w:val="Heading 9 Appendix"/>
    <w:basedOn w:val="Heading9Numbered"/>
    <w:next w:val="Normal"/>
    <w:rsid w:val="005C0743"/>
    <w:pPr>
      <w:numPr>
        <w:numId w:val="3"/>
      </w:numPr>
      <w:tabs>
        <w:tab w:val="clear" w:pos="4091"/>
      </w:tabs>
      <w:ind w:left="3913" w:hanging="1985"/>
    </w:pPr>
  </w:style>
  <w:style w:type="paragraph" w:customStyle="1" w:styleId="TableBody">
    <w:name w:val="Table Body"/>
    <w:basedOn w:val="Normal"/>
    <w:pPr>
      <w:spacing w:before="60" w:after="60"/>
      <w:ind w:left="0"/>
    </w:pPr>
  </w:style>
  <w:style w:type="paragraph" w:customStyle="1" w:styleId="CoverDate">
    <w:name w:val="Cover Date"/>
    <w:basedOn w:val="Normal"/>
    <w:rsid w:val="00492820"/>
    <w:pPr>
      <w:ind w:left="0"/>
    </w:pPr>
  </w:style>
  <w:style w:type="paragraph" w:customStyle="1" w:styleId="MissionStatement">
    <w:name w:val="Mission Statement"/>
    <w:basedOn w:val="Normal"/>
    <w:rsid w:val="00401173"/>
    <w:pPr>
      <w:ind w:left="0"/>
    </w:pPr>
    <w:rPr>
      <w:sz w:val="40"/>
    </w:rPr>
  </w:style>
  <w:style w:type="table" w:styleId="TableGrid">
    <w:name w:val="Table Grid"/>
    <w:basedOn w:val="TableNormal"/>
    <w:rsid w:val="00542840"/>
    <w:pPr>
      <w:spacing w:before="120"/>
      <w:ind w:left="851"/>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Bold">
    <w:name w:val="Header Bold"/>
    <w:basedOn w:val="Header"/>
    <w:rsid w:val="00F51926"/>
    <w:rPr>
      <w:b/>
    </w:rPr>
  </w:style>
  <w:style w:type="character" w:customStyle="1" w:styleId="BalloonTextChar">
    <w:name w:val="Balloon Text Char"/>
    <w:basedOn w:val="DefaultParagraphFont"/>
    <w:link w:val="BalloonText"/>
    <w:uiPriority w:val="99"/>
    <w:rsid w:val="00EF4A0F"/>
    <w:rPr>
      <w:rFonts w:ascii="Tahoma" w:hAnsi="Tahoma" w:cs="Tahoma"/>
      <w:sz w:val="16"/>
      <w:szCs w:val="16"/>
      <w:lang w:eastAsia="en-US"/>
    </w:rPr>
  </w:style>
  <w:style w:type="table" w:customStyle="1" w:styleId="TableGrid1">
    <w:name w:val="Table Grid1"/>
    <w:basedOn w:val="TableNormal"/>
    <w:next w:val="TableGrid"/>
    <w:uiPriority w:val="59"/>
    <w:rsid w:val="00D024B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740C70"/>
    <w:rPr>
      <w:rFonts w:ascii="Calibri" w:eastAsia="Calibri" w:hAnsi="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CommentReference">
    <w:name w:val="annotation reference"/>
    <w:basedOn w:val="DefaultParagraphFont"/>
    <w:uiPriority w:val="99"/>
    <w:semiHidden/>
    <w:unhideWhenUsed/>
    <w:rsid w:val="00970619"/>
    <w:rPr>
      <w:sz w:val="16"/>
      <w:szCs w:val="16"/>
    </w:rPr>
  </w:style>
  <w:style w:type="paragraph" w:styleId="CommentText">
    <w:name w:val="annotation text"/>
    <w:basedOn w:val="Normal"/>
    <w:link w:val="CommentTextChar"/>
    <w:uiPriority w:val="99"/>
    <w:semiHidden/>
    <w:unhideWhenUsed/>
    <w:rsid w:val="00970619"/>
    <w:rPr>
      <w:sz w:val="20"/>
      <w:szCs w:val="20"/>
    </w:rPr>
  </w:style>
  <w:style w:type="character" w:customStyle="1" w:styleId="CommentTextChar">
    <w:name w:val="Comment Text Char"/>
    <w:basedOn w:val="DefaultParagraphFont"/>
    <w:link w:val="CommentText"/>
    <w:uiPriority w:val="99"/>
    <w:semiHidden/>
    <w:rsid w:val="00970619"/>
    <w:rPr>
      <w:sz w:val="20"/>
      <w:szCs w:val="20"/>
    </w:rPr>
  </w:style>
  <w:style w:type="paragraph" w:styleId="CommentSubject">
    <w:name w:val="annotation subject"/>
    <w:basedOn w:val="CommentText"/>
    <w:next w:val="CommentText"/>
    <w:link w:val="CommentSubjectChar"/>
    <w:uiPriority w:val="99"/>
    <w:semiHidden/>
    <w:unhideWhenUsed/>
    <w:rsid w:val="00970619"/>
    <w:rPr>
      <w:b/>
      <w:bCs/>
    </w:rPr>
  </w:style>
  <w:style w:type="character" w:customStyle="1" w:styleId="CommentSubjectChar">
    <w:name w:val="Comment Subject Char"/>
    <w:basedOn w:val="CommentTextChar"/>
    <w:link w:val="CommentSubject"/>
    <w:uiPriority w:val="99"/>
    <w:semiHidden/>
    <w:rsid w:val="00970619"/>
    <w:rPr>
      <w:b/>
      <w:bCs/>
      <w:sz w:val="20"/>
      <w:szCs w:val="20"/>
    </w:rPr>
  </w:style>
  <w:style w:type="paragraph" w:styleId="ListParagraph">
    <w:name w:val="List Paragraph"/>
    <w:basedOn w:val="Normal"/>
    <w:uiPriority w:val="34"/>
    <w:qFormat/>
    <w:rsid w:val="00A0271E"/>
    <w:pPr>
      <w:ind w:left="720"/>
      <w:contextualSpacing/>
    </w:pPr>
  </w:style>
  <w:style w:type="paragraph" w:styleId="NormalWeb">
    <w:name w:val="Normal (Web)"/>
    <w:basedOn w:val="Normal"/>
    <w:uiPriority w:val="99"/>
    <w:semiHidden/>
    <w:unhideWhenUsed/>
    <w:rsid w:val="0008050F"/>
    <w:pPr>
      <w:spacing w:before="100" w:beforeAutospacing="1" w:after="100" w:afterAutospacing="1"/>
      <w:ind w:left="0"/>
    </w:pPr>
    <w:rPr>
      <w:rFonts w:ascii="Times New Roman" w:eastAsiaTheme="minorEastAsia" w:hAnsi="Times New Roman"/>
    </w:rPr>
  </w:style>
  <w:style w:type="character" w:customStyle="1" w:styleId="apple-converted-space">
    <w:name w:val="apple-converted-space"/>
    <w:basedOn w:val="DefaultParagraphFont"/>
    <w:rsid w:val="00E42729"/>
  </w:style>
  <w:style w:type="paragraph" w:customStyle="1" w:styleId="Body">
    <w:name w:val="Body"/>
    <w:uiPriority w:val="99"/>
    <w:rsid w:val="00E33DE5"/>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numbering" w:customStyle="1" w:styleId="Numbered">
    <w:name w:val="Numbered"/>
    <w:rsid w:val="00E33DE5"/>
    <w:pPr>
      <w:numPr>
        <w:numId w:val="30"/>
      </w:numPr>
    </w:pPr>
  </w:style>
  <w:style w:type="character" w:customStyle="1" w:styleId="HeaderChar">
    <w:name w:val="Header Char"/>
    <w:basedOn w:val="DefaultParagraphFont"/>
    <w:link w:val="Header"/>
    <w:uiPriority w:val="99"/>
    <w:rsid w:val="00E33DE5"/>
    <w:rPr>
      <w:sz w:val="18"/>
    </w:rPr>
  </w:style>
  <w:style w:type="character" w:customStyle="1" w:styleId="FooterChar">
    <w:name w:val="Footer Char"/>
    <w:basedOn w:val="DefaultParagraphFont"/>
    <w:link w:val="Footer"/>
    <w:uiPriority w:val="99"/>
    <w:rsid w:val="00E33DE5"/>
  </w:style>
  <w:style w:type="paragraph" w:styleId="PlainText">
    <w:name w:val="Plain Text"/>
    <w:basedOn w:val="Normal"/>
    <w:link w:val="PlainTextChar"/>
    <w:uiPriority w:val="99"/>
    <w:semiHidden/>
    <w:unhideWhenUsed/>
    <w:rsid w:val="00E33DE5"/>
    <w:pPr>
      <w:spacing w:before="0"/>
      <w:ind w:left="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E33DE5"/>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258B"/>
    <w:pPr>
      <w:spacing w:before="120"/>
      <w:ind w:left="1928"/>
    </w:pPr>
  </w:style>
  <w:style w:type="paragraph" w:styleId="Heading1">
    <w:name w:val="heading 1"/>
    <w:basedOn w:val="Normal"/>
    <w:next w:val="Normal"/>
    <w:qFormat/>
    <w:rsid w:val="001E4EE9"/>
    <w:pPr>
      <w:keepNext/>
      <w:pageBreakBefore/>
      <w:pBdr>
        <w:bottom w:val="single" w:sz="4" w:space="6" w:color="auto"/>
      </w:pBdr>
      <w:spacing w:before="1200" w:after="480"/>
      <w:ind w:left="0"/>
      <w:outlineLvl w:val="0"/>
    </w:pPr>
    <w:rPr>
      <w:sz w:val="56"/>
    </w:rPr>
  </w:style>
  <w:style w:type="paragraph" w:styleId="Heading2">
    <w:name w:val="heading 2"/>
    <w:basedOn w:val="Normal"/>
    <w:next w:val="Normal"/>
    <w:qFormat/>
    <w:rsid w:val="00D73CC1"/>
    <w:pPr>
      <w:keepNext/>
      <w:spacing w:before="420" w:after="120"/>
      <w:outlineLvl w:val="1"/>
    </w:pPr>
    <w:rPr>
      <w:rFonts w:cs="Arial"/>
      <w:b/>
      <w:bCs/>
      <w:iCs/>
      <w:sz w:val="28"/>
      <w:szCs w:val="28"/>
    </w:rPr>
  </w:style>
  <w:style w:type="paragraph" w:styleId="Heading3">
    <w:name w:val="heading 3"/>
    <w:basedOn w:val="Heading2"/>
    <w:next w:val="Normal"/>
    <w:qFormat/>
    <w:rsid w:val="00D73CC1"/>
    <w:pPr>
      <w:outlineLvl w:val="2"/>
    </w:pPr>
    <w:rPr>
      <w:bCs w:val="0"/>
      <w:sz w:val="22"/>
      <w:szCs w:val="26"/>
    </w:rPr>
  </w:style>
  <w:style w:type="paragraph" w:styleId="Heading4">
    <w:name w:val="heading 4"/>
    <w:basedOn w:val="Heading3"/>
    <w:next w:val="Normal"/>
    <w:qFormat/>
    <w:pPr>
      <w:outlineLvl w:val="3"/>
    </w:pPr>
    <w:rPr>
      <w:bCs/>
      <w:szCs w:val="28"/>
    </w:rPr>
  </w:style>
  <w:style w:type="paragraph" w:styleId="Heading5">
    <w:name w:val="heading 5"/>
    <w:basedOn w:val="Heading4"/>
    <w:next w:val="Normal"/>
    <w:qFormat/>
    <w:pPr>
      <w:outlineLvl w:val="4"/>
    </w:pPr>
    <w:rPr>
      <w:bCs w:val="0"/>
      <w:iCs w:val="0"/>
      <w:szCs w:val="26"/>
    </w:rPr>
  </w:style>
  <w:style w:type="paragraph" w:styleId="Heading6">
    <w:name w:val="heading 6"/>
    <w:basedOn w:val="Heading5"/>
    <w:next w:val="Normal"/>
    <w:qFormat/>
    <w:pPr>
      <w:outlineLvl w:val="5"/>
    </w:pPr>
    <w:rPr>
      <w:bCs/>
      <w:szCs w:val="22"/>
    </w:rPr>
  </w:style>
  <w:style w:type="paragraph" w:styleId="Heading7">
    <w:name w:val="heading 7"/>
    <w:basedOn w:val="Heading6"/>
    <w:next w:val="Normal"/>
    <w:qFormat/>
    <w:pPr>
      <w:outlineLvl w:val="6"/>
    </w:pPr>
  </w:style>
  <w:style w:type="paragraph" w:styleId="Heading8">
    <w:name w:val="heading 8"/>
    <w:basedOn w:val="Heading7"/>
    <w:next w:val="Normal"/>
    <w:qFormat/>
    <w:pPr>
      <w:outlineLvl w:val="7"/>
    </w:pPr>
    <w:rPr>
      <w:iCs/>
    </w:r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D187C"/>
    <w:pPr>
      <w:pBdr>
        <w:top w:val="single" w:sz="4" w:space="6" w:color="auto"/>
      </w:pBdr>
    </w:pPr>
    <w:rPr>
      <w:sz w:val="20"/>
      <w:szCs w:val="20"/>
    </w:rPr>
  </w:style>
  <w:style w:type="character" w:styleId="FootnoteReference">
    <w:name w:val="footnote reference"/>
    <w:basedOn w:val="DefaultParagraphFont"/>
    <w:uiPriority w:val="99"/>
    <w:semiHidden/>
    <w:rsid w:val="001D187C"/>
    <w:rPr>
      <w:vertAlign w:val="superscript"/>
    </w:rPr>
  </w:style>
  <w:style w:type="paragraph" w:styleId="TOAHeading">
    <w:name w:val="toa heading"/>
    <w:basedOn w:val="Normal"/>
    <w:next w:val="Normal"/>
    <w:semiHidden/>
    <w:rPr>
      <w:rFonts w:cs="Arial"/>
      <w:b/>
      <w:bCs/>
    </w:rPr>
  </w:style>
  <w:style w:type="paragraph" w:customStyle="1" w:styleId="CoverDocumentTitle">
    <w:name w:val="Cover Document Title"/>
    <w:basedOn w:val="Normal"/>
    <w:rsid w:val="00EF55CC"/>
    <w:pPr>
      <w:spacing w:before="0" w:after="360"/>
      <w:ind w:left="0"/>
    </w:pPr>
    <w:rPr>
      <w:sz w:val="56"/>
    </w:rPr>
  </w:style>
  <w:style w:type="paragraph" w:customStyle="1" w:styleId="CoverSubTitle">
    <w:name w:val="Cover Sub Title"/>
    <w:basedOn w:val="Normal"/>
    <w:rsid w:val="00EF55CC"/>
    <w:pPr>
      <w:spacing w:before="0" w:after="360"/>
      <w:ind w:left="0"/>
    </w:pPr>
    <w:rPr>
      <w:sz w:val="36"/>
    </w:rPr>
  </w:style>
  <w:style w:type="paragraph" w:styleId="Header">
    <w:name w:val="header"/>
    <w:basedOn w:val="Normal"/>
    <w:link w:val="HeaderChar"/>
    <w:uiPriority w:val="99"/>
    <w:rsid w:val="00A35E9E"/>
    <w:pPr>
      <w:tabs>
        <w:tab w:val="right" w:pos="10206"/>
      </w:tabs>
      <w:spacing w:before="0"/>
      <w:ind w:left="0"/>
    </w:pPr>
    <w:rPr>
      <w:sz w:val="18"/>
    </w:rPr>
  </w:style>
  <w:style w:type="paragraph" w:styleId="Footer">
    <w:name w:val="footer"/>
    <w:basedOn w:val="Normal"/>
    <w:link w:val="FooterChar"/>
    <w:uiPriority w:val="99"/>
    <w:pPr>
      <w:tabs>
        <w:tab w:val="center" w:pos="4153"/>
        <w:tab w:val="right" w:pos="8306"/>
      </w:tabs>
      <w:ind w:left="0"/>
    </w:pPr>
  </w:style>
  <w:style w:type="paragraph" w:customStyle="1" w:styleId="Address">
    <w:name w:val="Address"/>
    <w:basedOn w:val="Normal"/>
    <w:rsid w:val="00125909"/>
    <w:pPr>
      <w:spacing w:before="0" w:after="60"/>
      <w:ind w:left="0"/>
    </w:pPr>
  </w:style>
  <w:style w:type="paragraph" w:styleId="TOC4">
    <w:name w:val="toc 4"/>
    <w:basedOn w:val="Normal"/>
    <w:next w:val="Normal"/>
    <w:semiHidden/>
    <w:pPr>
      <w:ind w:left="0"/>
    </w:pPr>
  </w:style>
  <w:style w:type="paragraph" w:customStyle="1" w:styleId="WebAddress">
    <w:name w:val="Web Address"/>
    <w:basedOn w:val="Address"/>
    <w:rsid w:val="00B928E4"/>
    <w:rPr>
      <w:b/>
    </w:rPr>
  </w:style>
  <w:style w:type="paragraph" w:customStyle="1" w:styleId="Heading1Numbered">
    <w:name w:val="Heading 1 Numbered"/>
    <w:basedOn w:val="Heading1"/>
    <w:next w:val="Normal"/>
    <w:rsid w:val="005A5D21"/>
    <w:pPr>
      <w:numPr>
        <w:numId w:val="1"/>
      </w:numPr>
    </w:pPr>
  </w:style>
  <w:style w:type="paragraph" w:customStyle="1" w:styleId="Heading2Numbered">
    <w:name w:val="Heading 2 Numbered"/>
    <w:basedOn w:val="Heading2"/>
    <w:next w:val="Normal"/>
    <w:rsid w:val="00D73CC1"/>
    <w:pPr>
      <w:numPr>
        <w:ilvl w:val="1"/>
        <w:numId w:val="1"/>
      </w:numPr>
      <w:ind w:left="2779"/>
    </w:pPr>
  </w:style>
  <w:style w:type="paragraph" w:customStyle="1" w:styleId="StyleTOCHeadingBottomSinglesolidlineAuto05ptLine">
    <w:name w:val="Style TOC Heading + Bottom: (Single solid line Auto  0.5 pt Line ..."/>
    <w:basedOn w:val="TOCHeading"/>
    <w:rsid w:val="001E4EE9"/>
    <w:rPr>
      <w:szCs w:val="20"/>
    </w:rPr>
  </w:style>
  <w:style w:type="paragraph" w:customStyle="1" w:styleId="Heading3Numbered">
    <w:name w:val="Heading 3 Numbered"/>
    <w:basedOn w:val="Heading3"/>
    <w:next w:val="Normal"/>
    <w:rsid w:val="004563B9"/>
    <w:pPr>
      <w:numPr>
        <w:ilvl w:val="2"/>
        <w:numId w:val="1"/>
      </w:numPr>
      <w:tabs>
        <w:tab w:val="clear" w:pos="1080"/>
        <w:tab w:val="left" w:pos="851"/>
      </w:tabs>
      <w:ind w:left="2779"/>
    </w:pPr>
  </w:style>
  <w:style w:type="paragraph" w:styleId="TOC1">
    <w:name w:val="toc 1"/>
    <w:basedOn w:val="Normal"/>
    <w:next w:val="Normal"/>
    <w:uiPriority w:val="39"/>
    <w:rsid w:val="00996262"/>
    <w:pPr>
      <w:spacing w:after="120"/>
    </w:pPr>
  </w:style>
  <w:style w:type="paragraph" w:styleId="TOC2">
    <w:name w:val="toc 2"/>
    <w:basedOn w:val="TOC1"/>
    <w:next w:val="Normal"/>
    <w:semiHidden/>
    <w:rsid w:val="00DD4B6B"/>
  </w:style>
  <w:style w:type="paragraph" w:styleId="TOC3">
    <w:name w:val="toc 3"/>
    <w:basedOn w:val="Normal"/>
    <w:next w:val="Normal"/>
    <w:semiHidden/>
    <w:pPr>
      <w:ind w:left="0"/>
    </w:pPr>
  </w:style>
  <w:style w:type="paragraph" w:styleId="TOC5">
    <w:name w:val="toc 5"/>
    <w:basedOn w:val="Normal"/>
    <w:next w:val="Normal"/>
    <w:semiHidden/>
    <w:pPr>
      <w:ind w:left="0"/>
    </w:pPr>
  </w:style>
  <w:style w:type="paragraph" w:styleId="TOC6">
    <w:name w:val="toc 6"/>
    <w:basedOn w:val="Normal"/>
    <w:next w:val="Normal"/>
    <w:semiHidden/>
    <w:pPr>
      <w:ind w:left="0"/>
    </w:pPr>
  </w:style>
  <w:style w:type="paragraph" w:styleId="TOC7">
    <w:name w:val="toc 7"/>
    <w:basedOn w:val="Normal"/>
    <w:next w:val="Normal"/>
    <w:semiHidden/>
    <w:pPr>
      <w:ind w:left="0"/>
    </w:pPr>
  </w:style>
  <w:style w:type="paragraph" w:styleId="TOC8">
    <w:name w:val="toc 8"/>
    <w:basedOn w:val="Normal"/>
    <w:next w:val="Normal"/>
    <w:semiHidden/>
    <w:pPr>
      <w:ind w:left="0"/>
    </w:pPr>
  </w:style>
  <w:style w:type="paragraph" w:styleId="TOC9">
    <w:name w:val="toc 9"/>
    <w:basedOn w:val="Normal"/>
    <w:next w:val="Normal"/>
    <w:semiHidden/>
    <w:pPr>
      <w:tabs>
        <w:tab w:val="left" w:pos="1418"/>
        <w:tab w:val="right" w:leader="dot" w:pos="10206"/>
      </w:tabs>
      <w:ind w:left="1418" w:hanging="1418"/>
    </w:pPr>
  </w:style>
  <w:style w:type="character" w:styleId="Hyperlink">
    <w:name w:val="Hyperlink"/>
    <w:basedOn w:val="DefaultParagraphFont"/>
    <w:rsid w:val="00542840"/>
    <w:rPr>
      <w:rFonts w:ascii="Arial" w:hAnsi="Arial"/>
      <w:color w:val="0000FF"/>
      <w:sz w:val="22"/>
      <w:u w:val="single"/>
    </w:rPr>
  </w:style>
  <w:style w:type="paragraph" w:customStyle="1" w:styleId="Heading4Numbered">
    <w:name w:val="Heading 4 Numbered"/>
    <w:basedOn w:val="Heading4"/>
    <w:next w:val="Normal"/>
    <w:rsid w:val="004563B9"/>
    <w:pPr>
      <w:numPr>
        <w:ilvl w:val="3"/>
        <w:numId w:val="1"/>
      </w:numPr>
      <w:tabs>
        <w:tab w:val="clear" w:pos="1440"/>
        <w:tab w:val="left" w:pos="851"/>
      </w:tabs>
      <w:ind w:left="2779" w:hanging="851"/>
    </w:pPr>
  </w:style>
  <w:style w:type="paragraph" w:styleId="BodyText">
    <w:name w:val="Body Text"/>
    <w:basedOn w:val="Normal"/>
    <w:rsid w:val="005C0743"/>
    <w:pPr>
      <w:spacing w:before="0"/>
    </w:pPr>
  </w:style>
  <w:style w:type="paragraph" w:customStyle="1" w:styleId="Heading5Numbered">
    <w:name w:val="Heading 5 Numbered"/>
    <w:basedOn w:val="Heading5"/>
    <w:next w:val="Normal"/>
    <w:rsid w:val="005C0743"/>
    <w:pPr>
      <w:numPr>
        <w:ilvl w:val="4"/>
        <w:numId w:val="1"/>
      </w:numPr>
      <w:tabs>
        <w:tab w:val="clear" w:pos="1800"/>
        <w:tab w:val="left" w:pos="1134"/>
      </w:tabs>
      <w:ind w:left="3062" w:hanging="1134"/>
    </w:pPr>
  </w:style>
  <w:style w:type="paragraph" w:customStyle="1" w:styleId="Heading6Numbered">
    <w:name w:val="Heading 6 Numbered"/>
    <w:basedOn w:val="Heading6"/>
    <w:next w:val="Normal"/>
    <w:rsid w:val="005C0743"/>
    <w:pPr>
      <w:numPr>
        <w:ilvl w:val="5"/>
        <w:numId w:val="1"/>
      </w:numPr>
      <w:tabs>
        <w:tab w:val="clear" w:pos="2160"/>
        <w:tab w:val="left" w:pos="1134"/>
      </w:tabs>
      <w:ind w:left="3062" w:hanging="1134"/>
    </w:pPr>
  </w:style>
  <w:style w:type="paragraph" w:customStyle="1" w:styleId="Heading7Numbered">
    <w:name w:val="Heading 7 Numbered"/>
    <w:basedOn w:val="Heading7"/>
    <w:next w:val="Normal"/>
    <w:rsid w:val="005C0743"/>
    <w:pPr>
      <w:numPr>
        <w:ilvl w:val="6"/>
        <w:numId w:val="1"/>
      </w:numPr>
      <w:tabs>
        <w:tab w:val="clear" w:pos="2520"/>
        <w:tab w:val="left" w:pos="1418"/>
      </w:tabs>
      <w:ind w:left="3346" w:hanging="1418"/>
    </w:pPr>
  </w:style>
  <w:style w:type="paragraph" w:customStyle="1" w:styleId="Heading8Numbered">
    <w:name w:val="Heading 8 Numbered"/>
    <w:basedOn w:val="Heading8"/>
    <w:next w:val="Normal"/>
    <w:rsid w:val="005C0743"/>
    <w:pPr>
      <w:numPr>
        <w:ilvl w:val="7"/>
        <w:numId w:val="1"/>
      </w:numPr>
      <w:tabs>
        <w:tab w:val="clear" w:pos="2880"/>
        <w:tab w:val="left" w:pos="1701"/>
      </w:tabs>
      <w:ind w:left="3629" w:hanging="1701"/>
    </w:pPr>
  </w:style>
  <w:style w:type="paragraph" w:customStyle="1" w:styleId="Heading9Numbered">
    <w:name w:val="Heading 9 Numbered"/>
    <w:basedOn w:val="Heading9"/>
    <w:next w:val="Normal"/>
    <w:rsid w:val="005C0743"/>
    <w:pPr>
      <w:numPr>
        <w:ilvl w:val="8"/>
        <w:numId w:val="1"/>
      </w:numPr>
      <w:tabs>
        <w:tab w:val="clear" w:pos="3240"/>
        <w:tab w:val="left" w:pos="1985"/>
      </w:tabs>
      <w:ind w:left="3913" w:hanging="1985"/>
    </w:pPr>
  </w:style>
  <w:style w:type="paragraph" w:styleId="TOCHeading">
    <w:name w:val="TOC Heading"/>
    <w:basedOn w:val="Heading1"/>
    <w:qFormat/>
    <w:pPr>
      <w:outlineLvl w:val="9"/>
    </w:pPr>
  </w:style>
  <w:style w:type="character" w:styleId="HTMLAcronym">
    <w:name w:val="HTML Acronym"/>
    <w:basedOn w:val="DefaultParagraphFont"/>
    <w:rsid w:val="00542840"/>
    <w:rPr>
      <w:rFonts w:ascii="Arial" w:hAnsi="Arial"/>
      <w:sz w:val="22"/>
    </w:rPr>
  </w:style>
  <w:style w:type="paragraph" w:styleId="ListBullet">
    <w:name w:val="List Bullet"/>
    <w:basedOn w:val="Normal"/>
    <w:rsid w:val="00B52CB1"/>
    <w:pPr>
      <w:numPr>
        <w:numId w:val="5"/>
      </w:numPr>
      <w:tabs>
        <w:tab w:val="left" w:pos="1134"/>
      </w:tabs>
      <w:spacing w:after="120"/>
    </w:pPr>
  </w:style>
  <w:style w:type="paragraph" w:styleId="BalloonText">
    <w:name w:val="Balloon Text"/>
    <w:basedOn w:val="Normal"/>
    <w:link w:val="BalloonTextChar"/>
    <w:uiPriority w:val="99"/>
    <w:rsid w:val="00EF4A0F"/>
    <w:pPr>
      <w:spacing w:before="0"/>
    </w:pPr>
    <w:rPr>
      <w:rFonts w:ascii="Tahoma" w:hAnsi="Tahoma" w:cs="Tahoma"/>
      <w:sz w:val="16"/>
      <w:szCs w:val="16"/>
    </w:rPr>
  </w:style>
  <w:style w:type="paragraph" w:styleId="TableofFigures">
    <w:name w:val="table of figures"/>
    <w:basedOn w:val="Normal"/>
    <w:next w:val="Normal"/>
    <w:semiHidden/>
    <w:pPr>
      <w:ind w:left="480" w:hanging="480"/>
    </w:pPr>
  </w:style>
  <w:style w:type="paragraph" w:styleId="Index1">
    <w:name w:val="index 1"/>
    <w:basedOn w:val="Normal"/>
    <w:next w:val="Normal"/>
    <w:autoRedefine/>
    <w:semiHidden/>
    <w:pPr>
      <w:ind w:left="240" w:hanging="240"/>
    </w:pPr>
  </w:style>
  <w:style w:type="paragraph" w:customStyle="1" w:styleId="TableHeading">
    <w:name w:val="Table Heading"/>
    <w:basedOn w:val="Normal"/>
    <w:rsid w:val="00542840"/>
    <w:pPr>
      <w:spacing w:before="60" w:after="60"/>
      <w:ind w:left="0"/>
    </w:pPr>
    <w:rPr>
      <w:b/>
      <w:bCs/>
    </w:rPr>
  </w:style>
  <w:style w:type="paragraph" w:customStyle="1" w:styleId="Heading1Appendix">
    <w:name w:val="Heading 1 Appendix"/>
    <w:basedOn w:val="Heading1Numbered"/>
    <w:next w:val="Normal"/>
    <w:rsid w:val="001E4EE9"/>
    <w:pPr>
      <w:numPr>
        <w:numId w:val="3"/>
      </w:numPr>
    </w:pPr>
  </w:style>
  <w:style w:type="paragraph" w:customStyle="1" w:styleId="Heading2Appendix">
    <w:name w:val="Heading 2 Appendix"/>
    <w:basedOn w:val="Heading2Numbered"/>
    <w:next w:val="Normal"/>
    <w:rsid w:val="004563B9"/>
    <w:pPr>
      <w:numPr>
        <w:numId w:val="3"/>
      </w:numPr>
      <w:ind w:left="2779"/>
    </w:pPr>
  </w:style>
  <w:style w:type="paragraph" w:customStyle="1" w:styleId="Heading3Appendix">
    <w:name w:val="Heading 3 Appendix"/>
    <w:basedOn w:val="Heading3Numbered"/>
    <w:next w:val="Normal"/>
    <w:rsid w:val="004563B9"/>
    <w:pPr>
      <w:numPr>
        <w:numId w:val="3"/>
      </w:numPr>
      <w:tabs>
        <w:tab w:val="clear" w:pos="1080"/>
      </w:tabs>
      <w:ind w:left="2779"/>
    </w:pPr>
  </w:style>
  <w:style w:type="paragraph" w:customStyle="1" w:styleId="Heading4Appendix">
    <w:name w:val="Heading 4 Appendix"/>
    <w:basedOn w:val="Heading4Numbered"/>
    <w:next w:val="Normal"/>
    <w:rsid w:val="004563B9"/>
    <w:pPr>
      <w:numPr>
        <w:numId w:val="3"/>
      </w:numPr>
      <w:tabs>
        <w:tab w:val="clear" w:pos="2291"/>
      </w:tabs>
      <w:ind w:left="2779" w:hanging="851"/>
    </w:pPr>
  </w:style>
  <w:style w:type="paragraph" w:customStyle="1" w:styleId="Heading5Appendix">
    <w:name w:val="Heading 5 Appendix"/>
    <w:basedOn w:val="Heading5Numbered"/>
    <w:next w:val="Normal"/>
    <w:rsid w:val="005C0743"/>
    <w:pPr>
      <w:numPr>
        <w:numId w:val="3"/>
      </w:numPr>
      <w:tabs>
        <w:tab w:val="clear" w:pos="2651"/>
      </w:tabs>
      <w:ind w:left="3062" w:hanging="1134"/>
    </w:pPr>
  </w:style>
  <w:style w:type="paragraph" w:customStyle="1" w:styleId="Heading6Appendix">
    <w:name w:val="Heading 6 Appendix"/>
    <w:basedOn w:val="Heading6Numbered"/>
    <w:next w:val="Normal"/>
    <w:rsid w:val="005C0743"/>
    <w:pPr>
      <w:numPr>
        <w:numId w:val="3"/>
      </w:numPr>
      <w:tabs>
        <w:tab w:val="clear" w:pos="3011"/>
      </w:tabs>
      <w:ind w:left="3062" w:hanging="1134"/>
    </w:pPr>
  </w:style>
  <w:style w:type="paragraph" w:customStyle="1" w:styleId="Heading7Appendix">
    <w:name w:val="Heading 7 Appendix"/>
    <w:basedOn w:val="Heading7Numbered"/>
    <w:next w:val="Normal"/>
    <w:rsid w:val="005C0743"/>
    <w:pPr>
      <w:numPr>
        <w:numId w:val="3"/>
      </w:numPr>
      <w:tabs>
        <w:tab w:val="clear" w:pos="3371"/>
      </w:tabs>
      <w:ind w:left="3346" w:hanging="1418"/>
    </w:pPr>
  </w:style>
  <w:style w:type="paragraph" w:customStyle="1" w:styleId="Heading8Appendix">
    <w:name w:val="Heading 8 Appendix"/>
    <w:basedOn w:val="Heading8Numbered"/>
    <w:next w:val="Normal"/>
    <w:rsid w:val="005C0743"/>
    <w:pPr>
      <w:numPr>
        <w:numId w:val="3"/>
      </w:numPr>
      <w:tabs>
        <w:tab w:val="clear" w:pos="3731"/>
      </w:tabs>
      <w:ind w:left="3629" w:hanging="1701"/>
    </w:pPr>
  </w:style>
  <w:style w:type="paragraph" w:customStyle="1" w:styleId="Heading9Appendix">
    <w:name w:val="Heading 9 Appendix"/>
    <w:basedOn w:val="Heading9Numbered"/>
    <w:next w:val="Normal"/>
    <w:rsid w:val="005C0743"/>
    <w:pPr>
      <w:numPr>
        <w:numId w:val="3"/>
      </w:numPr>
      <w:tabs>
        <w:tab w:val="clear" w:pos="4091"/>
      </w:tabs>
      <w:ind w:left="3913" w:hanging="1985"/>
    </w:pPr>
  </w:style>
  <w:style w:type="paragraph" w:customStyle="1" w:styleId="TableBody">
    <w:name w:val="Table Body"/>
    <w:basedOn w:val="Normal"/>
    <w:pPr>
      <w:spacing w:before="60" w:after="60"/>
      <w:ind w:left="0"/>
    </w:pPr>
  </w:style>
  <w:style w:type="paragraph" w:customStyle="1" w:styleId="CoverDate">
    <w:name w:val="Cover Date"/>
    <w:basedOn w:val="Normal"/>
    <w:rsid w:val="00492820"/>
    <w:pPr>
      <w:ind w:left="0"/>
    </w:pPr>
  </w:style>
  <w:style w:type="paragraph" w:customStyle="1" w:styleId="MissionStatement">
    <w:name w:val="Mission Statement"/>
    <w:basedOn w:val="Normal"/>
    <w:rsid w:val="00401173"/>
    <w:pPr>
      <w:ind w:left="0"/>
    </w:pPr>
    <w:rPr>
      <w:sz w:val="40"/>
    </w:rPr>
  </w:style>
  <w:style w:type="table" w:styleId="TableGrid">
    <w:name w:val="Table Grid"/>
    <w:basedOn w:val="TableNormal"/>
    <w:rsid w:val="00542840"/>
    <w:pPr>
      <w:spacing w:before="120"/>
      <w:ind w:left="851"/>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Bold">
    <w:name w:val="Header Bold"/>
    <w:basedOn w:val="Header"/>
    <w:rsid w:val="00F51926"/>
    <w:rPr>
      <w:b/>
    </w:rPr>
  </w:style>
  <w:style w:type="character" w:customStyle="1" w:styleId="BalloonTextChar">
    <w:name w:val="Balloon Text Char"/>
    <w:basedOn w:val="DefaultParagraphFont"/>
    <w:link w:val="BalloonText"/>
    <w:uiPriority w:val="99"/>
    <w:rsid w:val="00EF4A0F"/>
    <w:rPr>
      <w:rFonts w:ascii="Tahoma" w:hAnsi="Tahoma" w:cs="Tahoma"/>
      <w:sz w:val="16"/>
      <w:szCs w:val="16"/>
      <w:lang w:eastAsia="en-US"/>
    </w:rPr>
  </w:style>
  <w:style w:type="table" w:customStyle="1" w:styleId="TableGrid1">
    <w:name w:val="Table Grid1"/>
    <w:basedOn w:val="TableNormal"/>
    <w:next w:val="TableGrid"/>
    <w:uiPriority w:val="59"/>
    <w:rsid w:val="00D024B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740C70"/>
    <w:rPr>
      <w:rFonts w:ascii="Calibri" w:eastAsia="Calibri" w:hAnsi="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CommentReference">
    <w:name w:val="annotation reference"/>
    <w:basedOn w:val="DefaultParagraphFont"/>
    <w:uiPriority w:val="99"/>
    <w:semiHidden/>
    <w:unhideWhenUsed/>
    <w:rsid w:val="00970619"/>
    <w:rPr>
      <w:sz w:val="16"/>
      <w:szCs w:val="16"/>
    </w:rPr>
  </w:style>
  <w:style w:type="paragraph" w:styleId="CommentText">
    <w:name w:val="annotation text"/>
    <w:basedOn w:val="Normal"/>
    <w:link w:val="CommentTextChar"/>
    <w:uiPriority w:val="99"/>
    <w:semiHidden/>
    <w:unhideWhenUsed/>
    <w:rsid w:val="00970619"/>
    <w:rPr>
      <w:sz w:val="20"/>
      <w:szCs w:val="20"/>
    </w:rPr>
  </w:style>
  <w:style w:type="character" w:customStyle="1" w:styleId="CommentTextChar">
    <w:name w:val="Comment Text Char"/>
    <w:basedOn w:val="DefaultParagraphFont"/>
    <w:link w:val="CommentText"/>
    <w:uiPriority w:val="99"/>
    <w:semiHidden/>
    <w:rsid w:val="00970619"/>
    <w:rPr>
      <w:sz w:val="20"/>
      <w:szCs w:val="20"/>
    </w:rPr>
  </w:style>
  <w:style w:type="paragraph" w:styleId="CommentSubject">
    <w:name w:val="annotation subject"/>
    <w:basedOn w:val="CommentText"/>
    <w:next w:val="CommentText"/>
    <w:link w:val="CommentSubjectChar"/>
    <w:uiPriority w:val="99"/>
    <w:semiHidden/>
    <w:unhideWhenUsed/>
    <w:rsid w:val="00970619"/>
    <w:rPr>
      <w:b/>
      <w:bCs/>
    </w:rPr>
  </w:style>
  <w:style w:type="character" w:customStyle="1" w:styleId="CommentSubjectChar">
    <w:name w:val="Comment Subject Char"/>
    <w:basedOn w:val="CommentTextChar"/>
    <w:link w:val="CommentSubject"/>
    <w:uiPriority w:val="99"/>
    <w:semiHidden/>
    <w:rsid w:val="00970619"/>
    <w:rPr>
      <w:b/>
      <w:bCs/>
      <w:sz w:val="20"/>
      <w:szCs w:val="20"/>
    </w:rPr>
  </w:style>
  <w:style w:type="paragraph" w:styleId="ListParagraph">
    <w:name w:val="List Paragraph"/>
    <w:basedOn w:val="Normal"/>
    <w:uiPriority w:val="34"/>
    <w:qFormat/>
    <w:rsid w:val="00A0271E"/>
    <w:pPr>
      <w:ind w:left="720"/>
      <w:contextualSpacing/>
    </w:pPr>
  </w:style>
  <w:style w:type="paragraph" w:styleId="NormalWeb">
    <w:name w:val="Normal (Web)"/>
    <w:basedOn w:val="Normal"/>
    <w:uiPriority w:val="99"/>
    <w:semiHidden/>
    <w:unhideWhenUsed/>
    <w:rsid w:val="0008050F"/>
    <w:pPr>
      <w:spacing w:before="100" w:beforeAutospacing="1" w:after="100" w:afterAutospacing="1"/>
      <w:ind w:left="0"/>
    </w:pPr>
    <w:rPr>
      <w:rFonts w:ascii="Times New Roman" w:eastAsiaTheme="minorEastAsia" w:hAnsi="Times New Roman"/>
    </w:rPr>
  </w:style>
  <w:style w:type="character" w:customStyle="1" w:styleId="apple-converted-space">
    <w:name w:val="apple-converted-space"/>
    <w:basedOn w:val="DefaultParagraphFont"/>
    <w:rsid w:val="00E42729"/>
  </w:style>
  <w:style w:type="paragraph" w:customStyle="1" w:styleId="Body">
    <w:name w:val="Body"/>
    <w:uiPriority w:val="99"/>
    <w:rsid w:val="00E33DE5"/>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numbering" w:customStyle="1" w:styleId="Numbered">
    <w:name w:val="Numbered"/>
    <w:rsid w:val="00E33DE5"/>
    <w:pPr>
      <w:numPr>
        <w:numId w:val="30"/>
      </w:numPr>
    </w:pPr>
  </w:style>
  <w:style w:type="character" w:customStyle="1" w:styleId="HeaderChar">
    <w:name w:val="Header Char"/>
    <w:basedOn w:val="DefaultParagraphFont"/>
    <w:link w:val="Header"/>
    <w:uiPriority w:val="99"/>
    <w:rsid w:val="00E33DE5"/>
    <w:rPr>
      <w:sz w:val="18"/>
    </w:rPr>
  </w:style>
  <w:style w:type="character" w:customStyle="1" w:styleId="FooterChar">
    <w:name w:val="Footer Char"/>
    <w:basedOn w:val="DefaultParagraphFont"/>
    <w:link w:val="Footer"/>
    <w:uiPriority w:val="99"/>
    <w:rsid w:val="00E33DE5"/>
  </w:style>
  <w:style w:type="paragraph" w:styleId="PlainText">
    <w:name w:val="Plain Text"/>
    <w:basedOn w:val="Normal"/>
    <w:link w:val="PlainTextChar"/>
    <w:uiPriority w:val="99"/>
    <w:semiHidden/>
    <w:unhideWhenUsed/>
    <w:rsid w:val="00E33DE5"/>
    <w:pPr>
      <w:spacing w:before="0"/>
      <w:ind w:left="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E33DE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53014">
      <w:bodyDiv w:val="1"/>
      <w:marLeft w:val="0"/>
      <w:marRight w:val="0"/>
      <w:marTop w:val="0"/>
      <w:marBottom w:val="0"/>
      <w:divBdr>
        <w:top w:val="none" w:sz="0" w:space="0" w:color="auto"/>
        <w:left w:val="none" w:sz="0" w:space="0" w:color="auto"/>
        <w:bottom w:val="none" w:sz="0" w:space="0" w:color="auto"/>
        <w:right w:val="none" w:sz="0" w:space="0" w:color="auto"/>
      </w:divBdr>
    </w:div>
    <w:div w:id="511996033">
      <w:bodyDiv w:val="1"/>
      <w:marLeft w:val="0"/>
      <w:marRight w:val="0"/>
      <w:marTop w:val="0"/>
      <w:marBottom w:val="0"/>
      <w:divBdr>
        <w:top w:val="none" w:sz="0" w:space="0" w:color="auto"/>
        <w:left w:val="none" w:sz="0" w:space="0" w:color="auto"/>
        <w:bottom w:val="none" w:sz="0" w:space="0" w:color="auto"/>
        <w:right w:val="none" w:sz="0" w:space="0" w:color="auto"/>
      </w:divBdr>
    </w:div>
    <w:div w:id="731974437">
      <w:bodyDiv w:val="1"/>
      <w:marLeft w:val="0"/>
      <w:marRight w:val="0"/>
      <w:marTop w:val="0"/>
      <w:marBottom w:val="0"/>
      <w:divBdr>
        <w:top w:val="none" w:sz="0" w:space="0" w:color="auto"/>
        <w:left w:val="none" w:sz="0" w:space="0" w:color="auto"/>
        <w:bottom w:val="none" w:sz="0" w:space="0" w:color="auto"/>
        <w:right w:val="none" w:sz="0" w:space="0" w:color="auto"/>
      </w:divBdr>
    </w:div>
    <w:div w:id="878207711">
      <w:bodyDiv w:val="1"/>
      <w:marLeft w:val="0"/>
      <w:marRight w:val="0"/>
      <w:marTop w:val="0"/>
      <w:marBottom w:val="0"/>
      <w:divBdr>
        <w:top w:val="none" w:sz="0" w:space="0" w:color="auto"/>
        <w:left w:val="none" w:sz="0" w:space="0" w:color="auto"/>
        <w:bottom w:val="none" w:sz="0" w:space="0" w:color="auto"/>
        <w:right w:val="none" w:sz="0" w:space="0" w:color="auto"/>
      </w:divBdr>
    </w:div>
    <w:div w:id="1079451180">
      <w:bodyDiv w:val="1"/>
      <w:marLeft w:val="0"/>
      <w:marRight w:val="0"/>
      <w:marTop w:val="0"/>
      <w:marBottom w:val="0"/>
      <w:divBdr>
        <w:top w:val="none" w:sz="0" w:space="0" w:color="auto"/>
        <w:left w:val="none" w:sz="0" w:space="0" w:color="auto"/>
        <w:bottom w:val="none" w:sz="0" w:space="0" w:color="auto"/>
        <w:right w:val="none" w:sz="0" w:space="0" w:color="auto"/>
      </w:divBdr>
    </w:div>
    <w:div w:id="1321929466">
      <w:bodyDiv w:val="1"/>
      <w:marLeft w:val="0"/>
      <w:marRight w:val="0"/>
      <w:marTop w:val="0"/>
      <w:marBottom w:val="0"/>
      <w:divBdr>
        <w:top w:val="none" w:sz="0" w:space="0" w:color="auto"/>
        <w:left w:val="none" w:sz="0" w:space="0" w:color="auto"/>
        <w:bottom w:val="none" w:sz="0" w:space="0" w:color="auto"/>
        <w:right w:val="none" w:sz="0" w:space="0" w:color="auto"/>
      </w:divBdr>
    </w:div>
    <w:div w:id="1593932262">
      <w:bodyDiv w:val="1"/>
      <w:marLeft w:val="0"/>
      <w:marRight w:val="0"/>
      <w:marTop w:val="0"/>
      <w:marBottom w:val="0"/>
      <w:divBdr>
        <w:top w:val="none" w:sz="0" w:space="0" w:color="auto"/>
        <w:left w:val="none" w:sz="0" w:space="0" w:color="auto"/>
        <w:bottom w:val="none" w:sz="0" w:space="0" w:color="auto"/>
        <w:right w:val="none" w:sz="0" w:space="0" w:color="auto"/>
      </w:divBdr>
    </w:div>
    <w:div w:id="1616400946">
      <w:bodyDiv w:val="1"/>
      <w:marLeft w:val="0"/>
      <w:marRight w:val="0"/>
      <w:marTop w:val="0"/>
      <w:marBottom w:val="0"/>
      <w:divBdr>
        <w:top w:val="none" w:sz="0" w:space="0" w:color="auto"/>
        <w:left w:val="none" w:sz="0" w:space="0" w:color="auto"/>
        <w:bottom w:val="none" w:sz="0" w:space="0" w:color="auto"/>
        <w:right w:val="none" w:sz="0" w:space="0" w:color="auto"/>
      </w:divBdr>
    </w:div>
    <w:div w:id="185232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header" Target="header7.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CMS\Standard%20DCMS\Publica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25005-E65D-6F48-9F06-F03517A50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Files\Microsoft Office\Templates\DCMS\Standard DCMS\Publication.dotm</Template>
  <TotalTime>1</TotalTime>
  <Pages>40</Pages>
  <Words>10355</Words>
  <Characters>59024</Characters>
  <Application>Microsoft Macintosh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Department for Culture, Media and Sport</Company>
  <LinksUpToDate>false</LinksUpToDate>
  <CharactersWithSpaces>69241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JENKINS, Ian</dc:creator>
  <cp:lastModifiedBy>OFFICE</cp:lastModifiedBy>
  <cp:revision>2</cp:revision>
  <cp:lastPrinted>2015-11-10T10:09:00Z</cp:lastPrinted>
  <dcterms:created xsi:type="dcterms:W3CDTF">2016-01-19T14:12:00Z</dcterms:created>
  <dcterms:modified xsi:type="dcterms:W3CDTF">2016-01-19T14:12:00Z</dcterms:modified>
</cp:coreProperties>
</file>