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Tr="00420637">
        <w:trPr>
          <w:cantSplit/>
          <w:trHeight w:val="1361"/>
        </w:trPr>
        <w:tc>
          <w:tcPr>
            <w:tcW w:w="6434" w:type="dxa"/>
            <w:gridSpan w:val="2"/>
            <w:tcBorders>
              <w:top w:val="nil"/>
            </w:tcBorders>
          </w:tcPr>
          <w:p w:rsidR="00AF6F11" w:rsidRPr="008014C8" w:rsidRDefault="00AF6F11" w:rsidP="00E0278A">
            <w:pPr>
              <w:jc w:val="both"/>
              <w:rPr>
                <w:rFonts w:ascii="Arial" w:hAnsi="Arial"/>
                <w:color w:val="000000"/>
                <w:sz w:val="22"/>
                <w:szCs w:val="22"/>
              </w:rPr>
            </w:pPr>
            <w:bookmarkStart w:id="0" w:name="_GoBack"/>
            <w:bookmarkEnd w:id="0"/>
            <w:r w:rsidRPr="008014C8">
              <w:rPr>
                <w:rFonts w:ascii="Arial" w:hAnsi="Arial"/>
                <w:color w:val="000000"/>
                <w:sz w:val="22"/>
                <w:szCs w:val="22"/>
              </w:rPr>
              <w:t xml:space="preserve">   </w:t>
            </w:r>
            <w:r w:rsidR="00C50365" w:rsidRPr="008014C8">
              <w:rPr>
                <w:rFonts w:ascii="Arial" w:hAnsi="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180" w:type="dxa"/>
          </w:tcPr>
          <w:p w:rsidR="00AF6F11" w:rsidRPr="008014C8" w:rsidRDefault="00AF6F11" w:rsidP="00E0278A">
            <w:pPr>
              <w:pStyle w:val="MOJnormal"/>
              <w:jc w:val="both"/>
              <w:rPr>
                <w:color w:val="000000"/>
                <w:sz w:val="22"/>
                <w:szCs w:val="22"/>
              </w:rPr>
            </w:pPr>
          </w:p>
        </w:tc>
        <w:tc>
          <w:tcPr>
            <w:tcW w:w="4045" w:type="dxa"/>
            <w:vMerge w:val="restart"/>
            <w:tcBorders>
              <w:top w:val="nil"/>
            </w:tcBorders>
          </w:tcPr>
          <w:p w:rsidR="00420637" w:rsidRPr="008014C8" w:rsidRDefault="00420637" w:rsidP="00C50365">
            <w:pPr>
              <w:tabs>
                <w:tab w:val="left" w:pos="170"/>
              </w:tabs>
              <w:rPr>
                <w:rFonts w:ascii="Arial" w:hAnsi="Arial"/>
                <w:b/>
                <w:sz w:val="22"/>
                <w:szCs w:val="22"/>
              </w:rPr>
            </w:pPr>
          </w:p>
        </w:tc>
      </w:tr>
      <w:tr w:rsidR="00AF6F11" w:rsidTr="00420637">
        <w:trPr>
          <w:cantSplit/>
          <w:trHeight w:val="1259"/>
        </w:trPr>
        <w:tc>
          <w:tcPr>
            <w:tcW w:w="1214" w:type="dxa"/>
          </w:tcPr>
          <w:p w:rsidR="00AF6F11" w:rsidRPr="008014C8" w:rsidRDefault="00AF6F11" w:rsidP="00E0278A">
            <w:pPr>
              <w:pStyle w:val="MOJtext-otheraddress"/>
              <w:jc w:val="both"/>
              <w:rPr>
                <w:color w:val="000000"/>
                <w:sz w:val="22"/>
                <w:szCs w:val="22"/>
              </w:rPr>
            </w:pPr>
          </w:p>
        </w:tc>
        <w:tc>
          <w:tcPr>
            <w:tcW w:w="5220" w:type="dxa"/>
          </w:tcPr>
          <w:p w:rsidR="004931CC" w:rsidRPr="00FE7555" w:rsidRDefault="004931CC" w:rsidP="00210CA9">
            <w:pPr>
              <w:rPr>
                <w:rFonts w:ascii="Arial" w:hAnsi="Arial" w:cs="Arial"/>
                <w:sz w:val="22"/>
                <w:szCs w:val="22"/>
              </w:rPr>
            </w:pPr>
          </w:p>
        </w:tc>
        <w:tc>
          <w:tcPr>
            <w:tcW w:w="180" w:type="dxa"/>
          </w:tcPr>
          <w:p w:rsidR="00AF6F11" w:rsidRPr="008014C8" w:rsidRDefault="00AF6F11" w:rsidP="00E0278A">
            <w:pPr>
              <w:pStyle w:val="MOJnormal"/>
              <w:jc w:val="both"/>
              <w:rPr>
                <w:color w:val="000000"/>
                <w:sz w:val="22"/>
                <w:szCs w:val="22"/>
              </w:rPr>
            </w:pPr>
          </w:p>
        </w:tc>
        <w:tc>
          <w:tcPr>
            <w:tcW w:w="4045" w:type="dxa"/>
            <w:vMerge/>
          </w:tcPr>
          <w:p w:rsidR="00AF6F11" w:rsidRPr="008014C8" w:rsidRDefault="00AF6F11" w:rsidP="00E0278A">
            <w:pPr>
              <w:pStyle w:val="MOJtext-otheraddress"/>
              <w:jc w:val="both"/>
              <w:rPr>
                <w:color w:val="000000"/>
                <w:sz w:val="22"/>
                <w:szCs w:val="22"/>
              </w:rPr>
            </w:pPr>
          </w:p>
        </w:tc>
      </w:tr>
      <w:tr w:rsidR="00AF6F11" w:rsidTr="00420637">
        <w:trPr>
          <w:cantSplit/>
          <w:trHeight w:val="73"/>
        </w:trPr>
        <w:tc>
          <w:tcPr>
            <w:tcW w:w="1214" w:type="dxa"/>
          </w:tcPr>
          <w:p w:rsidR="00AF6F11" w:rsidRPr="008014C8" w:rsidRDefault="00AF6F11" w:rsidP="00E0278A">
            <w:pPr>
              <w:pStyle w:val="MOJnormal"/>
              <w:jc w:val="both"/>
              <w:rPr>
                <w:color w:val="000000"/>
                <w:sz w:val="22"/>
                <w:szCs w:val="22"/>
              </w:rPr>
            </w:pPr>
          </w:p>
        </w:tc>
        <w:tc>
          <w:tcPr>
            <w:tcW w:w="5220" w:type="dxa"/>
          </w:tcPr>
          <w:p w:rsidR="00AF6F11" w:rsidRPr="008014C8" w:rsidRDefault="00396422" w:rsidP="00E43382">
            <w:pPr>
              <w:spacing w:line="280" w:lineRule="atLeast"/>
              <w:jc w:val="both"/>
              <w:rPr>
                <w:rFonts w:ascii="Arial" w:hAnsi="Arial"/>
                <w:i/>
                <w:color w:val="000000"/>
                <w:sz w:val="22"/>
                <w:szCs w:val="22"/>
              </w:rPr>
            </w:pPr>
            <w:r w:rsidRPr="008014C8">
              <w:rPr>
                <w:rFonts w:ascii="Arial" w:hAnsi="Arial"/>
                <w:b/>
                <w:color w:val="000000"/>
                <w:sz w:val="22"/>
                <w:szCs w:val="22"/>
              </w:rPr>
              <w:t>Our Reference:</w:t>
            </w:r>
            <w:r w:rsidRPr="008014C8">
              <w:rPr>
                <w:rFonts w:ascii="Arial" w:hAnsi="Arial"/>
                <w:color w:val="000000"/>
                <w:sz w:val="22"/>
                <w:szCs w:val="22"/>
              </w:rPr>
              <w:t xml:space="preserve"> </w:t>
            </w:r>
            <w:r w:rsidR="00E43382">
              <w:rPr>
                <w:rFonts w:ascii="Arial" w:hAnsi="Arial"/>
                <w:color w:val="000000"/>
                <w:sz w:val="22"/>
                <w:szCs w:val="22"/>
              </w:rPr>
              <w:t>531</w:t>
            </w:r>
            <w:r w:rsidR="00711FF5">
              <w:rPr>
                <w:rFonts w:ascii="Arial" w:hAnsi="Arial"/>
                <w:color w:val="000000"/>
                <w:sz w:val="22"/>
                <w:szCs w:val="22"/>
              </w:rPr>
              <w:t>-1</w:t>
            </w:r>
            <w:r w:rsidR="00E43382">
              <w:rPr>
                <w:rFonts w:ascii="Arial" w:hAnsi="Arial"/>
                <w:color w:val="000000"/>
                <w:sz w:val="22"/>
                <w:szCs w:val="22"/>
              </w:rPr>
              <w:t>6</w:t>
            </w:r>
            <w:r w:rsidR="003D5FCE" w:rsidRPr="008014C8">
              <w:rPr>
                <w:rFonts w:ascii="Arial" w:hAnsi="Arial"/>
                <w:color w:val="000000"/>
                <w:sz w:val="22"/>
                <w:szCs w:val="22"/>
              </w:rPr>
              <w:t xml:space="preserve"> FOI </w:t>
            </w:r>
            <w:r w:rsidR="00E43382">
              <w:rPr>
                <w:rFonts w:ascii="Arial" w:hAnsi="Arial"/>
                <w:color w:val="000000"/>
                <w:sz w:val="22"/>
                <w:szCs w:val="22"/>
              </w:rPr>
              <w:t>107860</w:t>
            </w:r>
          </w:p>
        </w:tc>
        <w:tc>
          <w:tcPr>
            <w:tcW w:w="180" w:type="dxa"/>
          </w:tcPr>
          <w:p w:rsidR="00AF6F11" w:rsidRPr="008014C8" w:rsidRDefault="00AF6F11" w:rsidP="00E0278A">
            <w:pPr>
              <w:spacing w:line="280" w:lineRule="atLeast"/>
              <w:jc w:val="both"/>
              <w:rPr>
                <w:rFonts w:ascii="Arial" w:hAnsi="Arial"/>
                <w:sz w:val="22"/>
                <w:szCs w:val="22"/>
              </w:rPr>
            </w:pPr>
            <w:r w:rsidRPr="008014C8">
              <w:rPr>
                <w:rFonts w:ascii="Arial" w:hAnsi="Arial"/>
                <w:sz w:val="22"/>
                <w:szCs w:val="22"/>
              </w:rPr>
              <w:tab/>
            </w:r>
          </w:p>
        </w:tc>
        <w:tc>
          <w:tcPr>
            <w:tcW w:w="4045" w:type="dxa"/>
          </w:tcPr>
          <w:p w:rsidR="00AF6F11" w:rsidRPr="008014C8" w:rsidRDefault="00115EC5" w:rsidP="00115EC5">
            <w:pPr>
              <w:pStyle w:val="MOJnormal"/>
              <w:jc w:val="both"/>
              <w:rPr>
                <w:sz w:val="22"/>
                <w:szCs w:val="22"/>
              </w:rPr>
            </w:pPr>
            <w:r>
              <w:rPr>
                <w:sz w:val="22"/>
                <w:szCs w:val="22"/>
              </w:rPr>
              <w:t>October</w:t>
            </w:r>
            <w:r w:rsidR="00711FF5">
              <w:rPr>
                <w:sz w:val="22"/>
                <w:szCs w:val="22"/>
              </w:rPr>
              <w:t xml:space="preserve"> 201</w:t>
            </w:r>
            <w:r>
              <w:rPr>
                <w:sz w:val="22"/>
                <w:szCs w:val="22"/>
              </w:rPr>
              <w:t>6</w:t>
            </w:r>
          </w:p>
        </w:tc>
      </w:tr>
    </w:tbl>
    <w:p w:rsidR="00E36BAC" w:rsidRDefault="00E36BAC" w:rsidP="00E0278A">
      <w:pPr>
        <w:jc w:val="both"/>
      </w:pPr>
    </w:p>
    <w:p w:rsidR="00837883" w:rsidRDefault="00837883" w:rsidP="00E0278A">
      <w:pPr>
        <w:jc w:val="both"/>
      </w:pPr>
    </w:p>
    <w:p w:rsidR="00837883" w:rsidRDefault="00837883" w:rsidP="00056836">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Request</w:t>
      </w:r>
    </w:p>
    <w:p w:rsidR="005D0A14" w:rsidRDefault="005D0A14" w:rsidP="00E0278A">
      <w:pPr>
        <w:jc w:val="both"/>
        <w:rPr>
          <w:rFonts w:ascii="Arial" w:hAnsi="Arial" w:cs="Arial"/>
          <w:sz w:val="22"/>
          <w:szCs w:val="22"/>
        </w:rPr>
      </w:pPr>
    </w:p>
    <w:p w:rsidR="00396422" w:rsidRPr="00396422" w:rsidRDefault="00396422" w:rsidP="00E0278A">
      <w:pPr>
        <w:spacing w:line="280" w:lineRule="atLeast"/>
        <w:jc w:val="both"/>
        <w:rPr>
          <w:rFonts w:ascii="Arial" w:hAnsi="Arial" w:cs="Arial"/>
          <w:sz w:val="22"/>
          <w:szCs w:val="22"/>
        </w:rPr>
      </w:pPr>
    </w:p>
    <w:p w:rsidR="00C50365" w:rsidRPr="005D4171" w:rsidRDefault="00C50365" w:rsidP="00C50365">
      <w:pPr>
        <w:rPr>
          <w:rFonts w:ascii="Arial" w:hAnsi="Arial" w:cs="Arial"/>
          <w:sz w:val="22"/>
          <w:szCs w:val="22"/>
        </w:rPr>
      </w:pPr>
      <w:r>
        <w:rPr>
          <w:rFonts w:ascii="Arial" w:hAnsi="Arial" w:cs="Arial"/>
          <w:sz w:val="22"/>
          <w:szCs w:val="22"/>
        </w:rPr>
        <w:t>Y</w:t>
      </w:r>
      <w:r w:rsidRPr="005D4171">
        <w:rPr>
          <w:rFonts w:ascii="Arial" w:hAnsi="Arial" w:cs="Arial"/>
          <w:sz w:val="22"/>
          <w:szCs w:val="22"/>
        </w:rPr>
        <w:t>ou ask</w:t>
      </w:r>
      <w:r>
        <w:rPr>
          <w:rFonts w:ascii="Arial" w:hAnsi="Arial" w:cs="Arial"/>
          <w:sz w:val="22"/>
          <w:szCs w:val="22"/>
        </w:rPr>
        <w:t>ed</w:t>
      </w:r>
      <w:r w:rsidRPr="005D4171">
        <w:rPr>
          <w:rFonts w:ascii="Arial" w:hAnsi="Arial" w:cs="Arial"/>
          <w:sz w:val="22"/>
          <w:szCs w:val="22"/>
        </w:rPr>
        <w:t xml:space="preserve"> for the following information from the Ministry of Justice</w:t>
      </w:r>
      <w:r>
        <w:rPr>
          <w:rFonts w:ascii="Arial" w:hAnsi="Arial" w:cs="Arial"/>
          <w:sz w:val="22"/>
          <w:szCs w:val="22"/>
        </w:rPr>
        <w:t xml:space="preserve"> (MoJ)</w:t>
      </w:r>
      <w:r w:rsidRPr="005D4171">
        <w:rPr>
          <w:rFonts w:ascii="Arial" w:hAnsi="Arial" w:cs="Arial"/>
          <w:sz w:val="22"/>
          <w:szCs w:val="22"/>
        </w:rPr>
        <w:t>:</w:t>
      </w:r>
    </w:p>
    <w:p w:rsidR="00725BD2" w:rsidRDefault="00725BD2" w:rsidP="00754847">
      <w:pPr>
        <w:rPr>
          <w:rFonts w:ascii="Arial" w:hAnsi="Arial" w:cs="Arial"/>
          <w:sz w:val="22"/>
          <w:szCs w:val="22"/>
        </w:rPr>
      </w:pPr>
    </w:p>
    <w:p w:rsidR="00725BD2" w:rsidRPr="00725BD2" w:rsidRDefault="00725BD2" w:rsidP="00725BD2">
      <w:pPr>
        <w:rPr>
          <w:rFonts w:ascii="Arial" w:hAnsi="Arial" w:cs="Arial"/>
          <w:b/>
          <w:sz w:val="22"/>
          <w:szCs w:val="22"/>
        </w:rPr>
      </w:pPr>
      <w:r w:rsidRPr="00725BD2">
        <w:rPr>
          <w:rFonts w:ascii="Arial" w:hAnsi="Arial" w:cs="Arial"/>
          <w:b/>
          <w:sz w:val="22"/>
          <w:szCs w:val="22"/>
        </w:rPr>
        <w:t>On 10 November 2015, the commencement of section 79 of the Serious Crime Act 2015 created section 40CB of the Prison Act 1952, which provides for an offence of throwing any article or substance into a prison without authorisation.</w:t>
      </w:r>
    </w:p>
    <w:p w:rsidR="00725BD2" w:rsidRPr="00725BD2" w:rsidRDefault="00725BD2" w:rsidP="00725BD2">
      <w:pPr>
        <w:rPr>
          <w:rFonts w:ascii="Arial" w:hAnsi="Arial" w:cs="Arial"/>
          <w:b/>
          <w:sz w:val="22"/>
          <w:szCs w:val="22"/>
        </w:rPr>
      </w:pPr>
    </w:p>
    <w:p w:rsidR="00725BD2" w:rsidRPr="00725BD2" w:rsidRDefault="00725BD2" w:rsidP="00725BD2">
      <w:pPr>
        <w:rPr>
          <w:rFonts w:ascii="Arial" w:hAnsi="Arial" w:cs="Arial"/>
          <w:b/>
          <w:sz w:val="22"/>
          <w:szCs w:val="22"/>
        </w:rPr>
      </w:pPr>
      <w:r w:rsidRPr="00725BD2">
        <w:rPr>
          <w:rFonts w:ascii="Arial" w:hAnsi="Arial" w:cs="Arial"/>
          <w:b/>
          <w:sz w:val="22"/>
          <w:szCs w:val="22"/>
        </w:rPr>
        <w:t xml:space="preserve">Since this offence has come into force, I would like to know – </w:t>
      </w:r>
    </w:p>
    <w:p w:rsidR="00725BD2" w:rsidRPr="00725BD2" w:rsidRDefault="00725BD2" w:rsidP="00725BD2">
      <w:pPr>
        <w:rPr>
          <w:rFonts w:ascii="Arial" w:hAnsi="Arial" w:cs="Arial"/>
          <w:b/>
          <w:sz w:val="22"/>
          <w:szCs w:val="22"/>
        </w:rPr>
      </w:pPr>
      <w:r w:rsidRPr="00725BD2">
        <w:rPr>
          <w:rFonts w:ascii="Arial" w:hAnsi="Arial" w:cs="Arial"/>
          <w:b/>
          <w:sz w:val="22"/>
          <w:szCs w:val="22"/>
        </w:rPr>
        <w:t xml:space="preserve"> </w:t>
      </w:r>
    </w:p>
    <w:p w:rsidR="00725BD2" w:rsidRPr="00725BD2" w:rsidRDefault="00725BD2" w:rsidP="00725BD2">
      <w:pPr>
        <w:rPr>
          <w:rFonts w:ascii="Arial" w:hAnsi="Arial" w:cs="Arial"/>
          <w:b/>
          <w:sz w:val="22"/>
          <w:szCs w:val="22"/>
        </w:rPr>
      </w:pPr>
      <w:r w:rsidRPr="00725BD2">
        <w:rPr>
          <w:rFonts w:ascii="Arial" w:hAnsi="Arial" w:cs="Arial"/>
          <w:b/>
          <w:sz w:val="22"/>
          <w:szCs w:val="22"/>
        </w:rPr>
        <w:t xml:space="preserve">•     How many people have been convicted under s. 40CB of the Prison </w:t>
      </w:r>
      <w:proofErr w:type="gramStart"/>
      <w:r w:rsidRPr="00725BD2">
        <w:rPr>
          <w:rFonts w:ascii="Arial" w:hAnsi="Arial" w:cs="Arial"/>
          <w:b/>
          <w:sz w:val="22"/>
          <w:szCs w:val="22"/>
        </w:rPr>
        <w:t>Act</w:t>
      </w:r>
      <w:proofErr w:type="gramEnd"/>
    </w:p>
    <w:p w:rsidR="00725BD2" w:rsidRPr="00725BD2" w:rsidRDefault="00725BD2" w:rsidP="00725BD2">
      <w:pPr>
        <w:rPr>
          <w:rFonts w:ascii="Arial" w:hAnsi="Arial" w:cs="Arial"/>
          <w:b/>
          <w:sz w:val="22"/>
          <w:szCs w:val="22"/>
        </w:rPr>
      </w:pPr>
      <w:r w:rsidRPr="00725BD2">
        <w:rPr>
          <w:rFonts w:ascii="Arial" w:hAnsi="Arial" w:cs="Arial"/>
          <w:b/>
          <w:sz w:val="22"/>
          <w:szCs w:val="22"/>
        </w:rPr>
        <w:t>•     How many have received the maximum possible sentence</w:t>
      </w:r>
    </w:p>
    <w:p w:rsidR="00725BD2" w:rsidRPr="00725BD2" w:rsidRDefault="00725BD2" w:rsidP="00754847">
      <w:pPr>
        <w:rPr>
          <w:rFonts w:ascii="Arial" w:hAnsi="Arial" w:cs="Arial"/>
          <w:b/>
          <w:sz w:val="22"/>
          <w:szCs w:val="22"/>
        </w:rPr>
      </w:pPr>
    </w:p>
    <w:p w:rsidR="003D053D" w:rsidRDefault="003D053D" w:rsidP="00754847">
      <w:pPr>
        <w:rPr>
          <w:rFonts w:ascii="Arial" w:hAnsi="Arial" w:cs="Arial"/>
          <w:sz w:val="22"/>
          <w:szCs w:val="22"/>
        </w:rPr>
      </w:pPr>
      <w:r>
        <w:rPr>
          <w:rFonts w:ascii="Arial" w:hAnsi="Arial" w:cs="Arial"/>
          <w:sz w:val="22"/>
          <w:szCs w:val="22"/>
        </w:rPr>
        <w:t>Your request has been handled under the Freedom of Information Act 2000 (FOIA).</w:t>
      </w:r>
    </w:p>
    <w:p w:rsidR="004B140E" w:rsidRDefault="004B140E" w:rsidP="00754847">
      <w:pPr>
        <w:rPr>
          <w:rFonts w:ascii="Arial" w:hAnsi="Arial" w:cs="Arial"/>
          <w:sz w:val="22"/>
          <w:szCs w:val="22"/>
        </w:rPr>
      </w:pPr>
    </w:p>
    <w:p w:rsidR="00646B6D" w:rsidRDefault="00646B6D" w:rsidP="00646B6D">
      <w:pPr>
        <w:rPr>
          <w:color w:val="0000FF"/>
        </w:rPr>
      </w:pPr>
      <w:r>
        <w:rPr>
          <w:rFonts w:ascii="Arial" w:hAnsi="Arial" w:cs="Arial"/>
          <w:sz w:val="22"/>
          <w:szCs w:val="22"/>
        </w:rPr>
        <w:t xml:space="preserve">I can confirm that the department holds the information that you have asked for. </w:t>
      </w:r>
    </w:p>
    <w:p w:rsidR="00646B6D" w:rsidRDefault="00646B6D" w:rsidP="00754847">
      <w:pPr>
        <w:rPr>
          <w:rFonts w:ascii="Arial" w:hAnsi="Arial" w:cs="Arial"/>
          <w:sz w:val="22"/>
          <w:szCs w:val="22"/>
        </w:rPr>
      </w:pPr>
    </w:p>
    <w:p w:rsidR="00AB4B94" w:rsidRPr="00AB4B94" w:rsidRDefault="00EA6F1D" w:rsidP="00AB4B94">
      <w:pPr>
        <w:rPr>
          <w:rFonts w:ascii="Arial" w:hAnsi="Arial" w:cs="Arial"/>
          <w:sz w:val="22"/>
          <w:szCs w:val="22"/>
        </w:rPr>
      </w:pPr>
      <w:r>
        <w:rPr>
          <w:rFonts w:ascii="Arial" w:hAnsi="Arial" w:cs="Arial"/>
          <w:sz w:val="22"/>
          <w:szCs w:val="22"/>
        </w:rPr>
        <w:t>The number of offenders found guilty and sentenced at all courts for the offence in question, in England and Wales, in</w:t>
      </w:r>
      <w:r w:rsidR="00AB4B94">
        <w:rPr>
          <w:rFonts w:ascii="Arial" w:hAnsi="Arial" w:cs="Arial"/>
          <w:sz w:val="22"/>
          <w:szCs w:val="22"/>
        </w:rPr>
        <w:t xml:space="preserve"> 2015</w:t>
      </w:r>
      <w:r>
        <w:rPr>
          <w:rFonts w:ascii="Arial" w:hAnsi="Arial" w:cs="Arial"/>
          <w:sz w:val="22"/>
          <w:szCs w:val="22"/>
        </w:rPr>
        <w:t xml:space="preserve"> is zero</w:t>
      </w:r>
      <w:r w:rsidR="002E511B" w:rsidRPr="002E511B">
        <w:rPr>
          <w:rFonts w:ascii="Arial" w:hAnsi="Arial" w:cs="Arial"/>
          <w:sz w:val="22"/>
          <w:szCs w:val="22"/>
        </w:rPr>
        <w:t>.</w:t>
      </w:r>
      <w:r w:rsidR="0040196F">
        <w:rPr>
          <w:rFonts w:ascii="Arial" w:hAnsi="Arial" w:cs="Arial"/>
          <w:sz w:val="22"/>
          <w:szCs w:val="22"/>
        </w:rPr>
        <w:t xml:space="preserve"> </w:t>
      </w:r>
      <w:r w:rsidR="00AB4B94">
        <w:rPr>
          <w:rFonts w:ascii="Arial" w:hAnsi="Arial" w:cs="Arial"/>
          <w:sz w:val="22"/>
          <w:szCs w:val="22"/>
        </w:rPr>
        <w:t xml:space="preserve">Please note this </w:t>
      </w:r>
      <w:r w:rsidR="00AB4B94" w:rsidRPr="00AB4B94">
        <w:rPr>
          <w:rFonts w:ascii="Arial" w:hAnsi="Arial" w:cs="Arial"/>
          <w:sz w:val="22"/>
          <w:szCs w:val="22"/>
        </w:rPr>
        <w:t>relate</w:t>
      </w:r>
      <w:r w:rsidR="00AB4B94">
        <w:rPr>
          <w:rFonts w:ascii="Arial" w:hAnsi="Arial" w:cs="Arial"/>
          <w:sz w:val="22"/>
          <w:szCs w:val="22"/>
        </w:rPr>
        <w:t>s</w:t>
      </w:r>
      <w:r w:rsidR="00AB4B94" w:rsidRPr="00AB4B94">
        <w:rPr>
          <w:rFonts w:ascii="Arial" w:hAnsi="Arial" w:cs="Arial"/>
          <w:sz w:val="22"/>
          <w:szCs w:val="22"/>
        </w:rPr>
        <w:t xml:space="preserve"> to persons for whom these offences were the principal offences for which they were dealt with. When a defendant has been found guilty of two or more offences it is the offence for which the heaviest penalty is imposed. Where the same disposal is imposed for two or more offences, the offence selected is the offence for which the statutory maximum penalty is the most severe.</w:t>
      </w:r>
    </w:p>
    <w:p w:rsidR="00795B92" w:rsidRDefault="00795B92" w:rsidP="00754847">
      <w:pPr>
        <w:autoSpaceDE w:val="0"/>
        <w:autoSpaceDN w:val="0"/>
        <w:adjustRightInd w:val="0"/>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 xml:space="preserve">With regard to the information </w:t>
      </w:r>
      <w:r>
        <w:rPr>
          <w:rFonts w:ascii="Arial" w:hAnsi="Arial" w:cs="Arial"/>
          <w:sz w:val="22"/>
          <w:szCs w:val="22"/>
        </w:rPr>
        <w:t>for</w:t>
      </w:r>
      <w:r w:rsidRPr="005D4171">
        <w:rPr>
          <w:rFonts w:ascii="Arial" w:hAnsi="Arial" w:cs="Arial"/>
          <w:sz w:val="22"/>
          <w:szCs w:val="22"/>
        </w:rPr>
        <w:t xml:space="preserve"> 201</w:t>
      </w:r>
      <w:r>
        <w:rPr>
          <w:rFonts w:ascii="Arial" w:hAnsi="Arial" w:cs="Arial"/>
          <w:sz w:val="22"/>
          <w:szCs w:val="22"/>
        </w:rPr>
        <w:t>6</w:t>
      </w:r>
      <w:r w:rsidRPr="005D4171">
        <w:rPr>
          <w:rFonts w:ascii="Arial" w:hAnsi="Arial" w:cs="Arial"/>
          <w:sz w:val="22"/>
          <w:szCs w:val="22"/>
        </w:rPr>
        <w:t>, please note we are not obliged to provide information if there are prohibitions on disclosure ‘by or under any enactment’ (Section 44(1</w:t>
      </w:r>
      <w:proofErr w:type="gramStart"/>
      <w:r w:rsidRPr="005D4171">
        <w:rPr>
          <w:rFonts w:ascii="Arial" w:hAnsi="Arial" w:cs="Arial"/>
          <w:sz w:val="22"/>
          <w:szCs w:val="22"/>
        </w:rPr>
        <w:t>)(</w:t>
      </w:r>
      <w:proofErr w:type="gramEnd"/>
      <w:r w:rsidRPr="005D4171">
        <w:rPr>
          <w:rFonts w:ascii="Arial" w:hAnsi="Arial" w:cs="Arial"/>
          <w:sz w:val="22"/>
          <w:szCs w:val="22"/>
        </w:rPr>
        <w:t xml:space="preserve">a) of the Act).  In this case, the information you are seeking is prohibited by the Statistics and Registration Services Act 2007 and the Pre-release Access to Official Statistics Order 2008. </w:t>
      </w:r>
    </w:p>
    <w:p w:rsidR="001A0E2A" w:rsidRPr="005D4171" w:rsidRDefault="001A0E2A" w:rsidP="001A0E2A">
      <w:pPr>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 xml:space="preserve">The information you have requested is a subset of the </w:t>
      </w:r>
      <w:r>
        <w:rPr>
          <w:rFonts w:ascii="Arial" w:hAnsi="Arial" w:cs="Arial"/>
          <w:sz w:val="22"/>
          <w:szCs w:val="22"/>
        </w:rPr>
        <w:t xml:space="preserve">Criminal Justice Statistics </w:t>
      </w:r>
      <w:r w:rsidRPr="005D4171">
        <w:rPr>
          <w:rFonts w:ascii="Arial" w:hAnsi="Arial" w:cs="Arial"/>
          <w:sz w:val="22"/>
          <w:szCs w:val="22"/>
        </w:rPr>
        <w:t xml:space="preserve">data held in its final form which we routinely publish. It is intended for publication </w:t>
      </w:r>
      <w:r>
        <w:rPr>
          <w:rFonts w:ascii="Arial" w:hAnsi="Arial" w:cs="Arial"/>
          <w:sz w:val="22"/>
          <w:szCs w:val="22"/>
        </w:rPr>
        <w:t xml:space="preserve">on the Ministry of Justice website </w:t>
      </w:r>
      <w:r w:rsidRPr="005D4171">
        <w:rPr>
          <w:rFonts w:ascii="Arial" w:hAnsi="Arial" w:cs="Arial"/>
          <w:sz w:val="22"/>
          <w:szCs w:val="22"/>
        </w:rPr>
        <w:t xml:space="preserve">in </w:t>
      </w:r>
      <w:r>
        <w:rPr>
          <w:rFonts w:ascii="Arial" w:hAnsi="Arial" w:cs="Arial"/>
          <w:sz w:val="22"/>
          <w:szCs w:val="22"/>
        </w:rPr>
        <w:t xml:space="preserve">the summer </w:t>
      </w:r>
      <w:r w:rsidRPr="005D4171">
        <w:rPr>
          <w:rFonts w:ascii="Arial" w:hAnsi="Arial" w:cs="Arial"/>
          <w:sz w:val="22"/>
          <w:szCs w:val="22"/>
        </w:rPr>
        <w:t>201</w:t>
      </w:r>
      <w:r>
        <w:rPr>
          <w:rFonts w:ascii="Arial" w:hAnsi="Arial" w:cs="Arial"/>
          <w:sz w:val="22"/>
          <w:szCs w:val="22"/>
        </w:rPr>
        <w:t>7</w:t>
      </w:r>
      <w:r w:rsidRPr="005D4171">
        <w:rPr>
          <w:rFonts w:ascii="Arial" w:hAnsi="Arial" w:cs="Arial"/>
          <w:sz w:val="22"/>
          <w:szCs w:val="22"/>
        </w:rPr>
        <w:t xml:space="preserve">. As such we are required to consider your request in a manner compliant with the Pre-release Access to Official Statistics Order 2008 further to Sections 11 and 13 of the Statistics and Registration Service (SRS) Act 2007. </w:t>
      </w:r>
    </w:p>
    <w:p w:rsidR="001A0E2A" w:rsidRPr="005D4171" w:rsidRDefault="001A0E2A" w:rsidP="001A0E2A">
      <w:pPr>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 xml:space="preserve">It may be helpful to explain further that Ministry of Justice is obliged under Section 13 of the SRS Act to continue to comply with the Code of Practice for Official Statistics (the Code) for National Statistics designated statistics. Section 11(3) of the SRS Act </w:t>
      </w:r>
      <w:r w:rsidRPr="005D4171">
        <w:rPr>
          <w:rFonts w:ascii="Arial" w:hAnsi="Arial" w:cs="Arial"/>
          <w:sz w:val="22"/>
          <w:szCs w:val="22"/>
        </w:rPr>
        <w:lastRenderedPageBreak/>
        <w:t>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Ministry of Justice does publish information on </w:t>
      </w:r>
      <w:r w:rsidR="00AB4B94">
        <w:rPr>
          <w:rFonts w:ascii="Arial" w:hAnsi="Arial" w:cs="Arial"/>
          <w:sz w:val="22"/>
          <w:szCs w:val="22"/>
        </w:rPr>
        <w:t>convictions and sentencing under the above legislation</w:t>
      </w:r>
      <w:r w:rsidRPr="005D4171">
        <w:rPr>
          <w:rFonts w:ascii="Arial" w:hAnsi="Arial" w:cs="Arial"/>
          <w:sz w:val="22"/>
          <w:szCs w:val="22"/>
        </w:rPr>
        <w:t xml:space="preserve"> for 201</w:t>
      </w:r>
      <w:r>
        <w:rPr>
          <w:rFonts w:ascii="Arial" w:hAnsi="Arial" w:cs="Arial"/>
          <w:sz w:val="22"/>
          <w:szCs w:val="22"/>
        </w:rPr>
        <w:t>6</w:t>
      </w:r>
      <w:r w:rsidRPr="005D4171">
        <w:rPr>
          <w:rFonts w:ascii="Arial" w:hAnsi="Arial" w:cs="Arial"/>
          <w:sz w:val="22"/>
          <w:szCs w:val="22"/>
        </w:rPr>
        <w:t>, as part of National Statistics. Therefore, to now disclose as part of your FOI request, will violate the provisions of Section 13 of the SRS Act and the Pre-Release Access Order to Official Statistics 2008 and as such engages the exemption under Section 44(1) (a).</w:t>
      </w:r>
    </w:p>
    <w:p w:rsidR="001A0E2A" w:rsidRPr="005D4171" w:rsidRDefault="001A0E2A" w:rsidP="001A0E2A">
      <w:pPr>
        <w:rPr>
          <w:rFonts w:ascii="Arial" w:hAnsi="Arial" w:cs="Arial"/>
          <w:sz w:val="22"/>
          <w:szCs w:val="22"/>
        </w:rPr>
      </w:pPr>
    </w:p>
    <w:p w:rsidR="001A0E2A" w:rsidRDefault="001A0E2A" w:rsidP="001A0E2A">
      <w:pPr>
        <w:rPr>
          <w:rFonts w:ascii="Arial" w:hAnsi="Arial" w:cs="Arial"/>
          <w:sz w:val="22"/>
          <w:szCs w:val="22"/>
        </w:rPr>
      </w:pPr>
      <w:r w:rsidRPr="005D4171">
        <w:rPr>
          <w:rFonts w:ascii="Arial" w:hAnsi="Arial" w:cs="Arial"/>
          <w:sz w:val="22"/>
          <w:szCs w:val="22"/>
        </w:rPr>
        <w:t>Additionally, we are not obliged to provide information that is intended for future publication under the terms of Section 22 of the FOIA.  Data for 201</w:t>
      </w:r>
      <w:r>
        <w:rPr>
          <w:rFonts w:ascii="Arial" w:hAnsi="Arial" w:cs="Arial"/>
          <w:sz w:val="22"/>
          <w:szCs w:val="22"/>
        </w:rPr>
        <w:t>6</w:t>
      </w:r>
      <w:r w:rsidRPr="005D4171">
        <w:rPr>
          <w:rFonts w:ascii="Arial" w:hAnsi="Arial" w:cs="Arial"/>
          <w:sz w:val="22"/>
          <w:szCs w:val="22"/>
        </w:rPr>
        <w:t xml:space="preserve"> is due to be published in </w:t>
      </w:r>
      <w:r w:rsidR="00AB4B94">
        <w:rPr>
          <w:rFonts w:ascii="Arial" w:hAnsi="Arial" w:cs="Arial"/>
          <w:sz w:val="22"/>
          <w:szCs w:val="22"/>
        </w:rPr>
        <w:t>May</w:t>
      </w:r>
      <w:r w:rsidRPr="005D4171">
        <w:rPr>
          <w:rFonts w:ascii="Arial" w:hAnsi="Arial" w:cs="Arial"/>
          <w:sz w:val="22"/>
          <w:szCs w:val="22"/>
        </w:rPr>
        <w:t xml:space="preserve"> 201</w:t>
      </w:r>
      <w:r>
        <w:rPr>
          <w:rFonts w:ascii="Arial" w:hAnsi="Arial" w:cs="Arial"/>
          <w:sz w:val="22"/>
          <w:szCs w:val="22"/>
        </w:rPr>
        <w:t>7</w:t>
      </w:r>
      <w:r w:rsidRPr="005D4171">
        <w:rPr>
          <w:rFonts w:ascii="Arial" w:hAnsi="Arial" w:cs="Arial"/>
          <w:sz w:val="22"/>
          <w:szCs w:val="22"/>
        </w:rPr>
        <w:t xml:space="preserve">.  </w:t>
      </w:r>
    </w:p>
    <w:p w:rsidR="00AB4B94" w:rsidRDefault="00AB4B94" w:rsidP="001A0E2A">
      <w:pPr>
        <w:rPr>
          <w:rFonts w:ascii="Arial" w:hAnsi="Arial" w:cs="Arial"/>
          <w:sz w:val="22"/>
          <w:szCs w:val="22"/>
        </w:rPr>
      </w:pPr>
    </w:p>
    <w:p w:rsidR="00AB4B94" w:rsidRPr="007955BC" w:rsidRDefault="00AB4B94" w:rsidP="00AB4B94">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Pr>
          <w:rFonts w:ascii="Arial" w:hAnsi="Arial" w:cs="Arial"/>
          <w:sz w:val="22"/>
          <w:szCs w:val="22"/>
        </w:rPr>
        <w:t>MoJ</w:t>
      </w:r>
      <w:r w:rsidRPr="007955BC">
        <w:rPr>
          <w:rFonts w:ascii="Arial" w:hAnsi="Arial" w:cs="Arial"/>
          <w:sz w:val="22"/>
          <w:szCs w:val="22"/>
        </w:rPr>
        <w:t xml:space="preserve"> website and are currently available up to end </w:t>
      </w:r>
      <w:r>
        <w:rPr>
          <w:rFonts w:ascii="Arial" w:hAnsi="Arial" w:cs="Arial"/>
          <w:sz w:val="22"/>
          <w:szCs w:val="22"/>
        </w:rPr>
        <w:t>March 2016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 xml:space="preserve">(in this case by specific offences under certain legislation) </w:t>
      </w:r>
      <w:r w:rsidRPr="007955BC">
        <w:rPr>
          <w:rFonts w:ascii="Arial" w:hAnsi="Arial" w:cs="Arial"/>
          <w:sz w:val="22"/>
          <w:szCs w:val="22"/>
        </w:rPr>
        <w:t xml:space="preserve">of </w:t>
      </w:r>
      <w:r>
        <w:rPr>
          <w:rFonts w:ascii="Arial" w:hAnsi="Arial" w:cs="Arial"/>
          <w:sz w:val="22"/>
          <w:szCs w:val="22"/>
        </w:rPr>
        <w:t xml:space="preserve">2016 Quarter 1 (January to March) </w:t>
      </w:r>
      <w:r w:rsidRPr="007955BC">
        <w:rPr>
          <w:rFonts w:ascii="Arial" w:hAnsi="Arial" w:cs="Arial"/>
          <w:sz w:val="22"/>
          <w:szCs w:val="22"/>
        </w:rPr>
        <w:t>data are not available until the annual criminal statistics publication is published.</w:t>
      </w:r>
    </w:p>
    <w:p w:rsidR="001A0E2A" w:rsidRPr="005D4171" w:rsidRDefault="001A0E2A" w:rsidP="001A0E2A">
      <w:pPr>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1A0E2A" w:rsidRPr="005D4171" w:rsidRDefault="001A0E2A" w:rsidP="001A0E2A">
      <w:pPr>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1A0E2A" w:rsidRPr="005D4171" w:rsidRDefault="001A0E2A" w:rsidP="001A0E2A">
      <w:pPr>
        <w:rPr>
          <w:rFonts w:ascii="Arial" w:hAnsi="Arial" w:cs="Arial"/>
          <w:sz w:val="22"/>
          <w:szCs w:val="22"/>
        </w:rPr>
      </w:pPr>
    </w:p>
    <w:p w:rsidR="001A0E2A" w:rsidRPr="006862E8" w:rsidRDefault="001A0E2A" w:rsidP="001A0E2A">
      <w:pPr>
        <w:rPr>
          <w:rFonts w:ascii="Arial" w:hAnsi="Arial" w:cs="Arial"/>
          <w:b/>
          <w:sz w:val="22"/>
          <w:szCs w:val="22"/>
        </w:rPr>
      </w:pPr>
      <w:r w:rsidRPr="006862E8">
        <w:rPr>
          <w:rFonts w:ascii="Arial" w:hAnsi="Arial" w:cs="Arial"/>
          <w:b/>
          <w:sz w:val="22"/>
          <w:szCs w:val="22"/>
        </w:rPr>
        <w:t>Public interest considerations favouring disclosure</w:t>
      </w:r>
    </w:p>
    <w:p w:rsidR="001A0E2A" w:rsidRPr="005D4171" w:rsidRDefault="001A0E2A" w:rsidP="001A0E2A">
      <w:pPr>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There are public interest arguments in favour of disclosure of this information at the present time. Disclosure would for example improve transparency in the operations of Government, and of the justice system in particular.</w:t>
      </w:r>
    </w:p>
    <w:p w:rsidR="001A0E2A" w:rsidRPr="005D4171" w:rsidRDefault="001A0E2A" w:rsidP="001A0E2A">
      <w:pPr>
        <w:rPr>
          <w:rFonts w:ascii="Arial" w:hAnsi="Arial" w:cs="Arial"/>
          <w:sz w:val="22"/>
          <w:szCs w:val="22"/>
        </w:rPr>
      </w:pPr>
    </w:p>
    <w:p w:rsidR="001A0E2A" w:rsidRPr="006862E8" w:rsidRDefault="001A0E2A" w:rsidP="001A0E2A">
      <w:pPr>
        <w:rPr>
          <w:rFonts w:ascii="Arial" w:hAnsi="Arial" w:cs="Arial"/>
          <w:b/>
          <w:sz w:val="22"/>
          <w:szCs w:val="22"/>
        </w:rPr>
      </w:pPr>
      <w:r w:rsidRPr="006862E8">
        <w:rPr>
          <w:rFonts w:ascii="Arial" w:hAnsi="Arial" w:cs="Arial"/>
          <w:b/>
          <w:sz w:val="22"/>
          <w:szCs w:val="22"/>
        </w:rPr>
        <w:t>Public interest considerations favouring withholding the information</w:t>
      </w:r>
    </w:p>
    <w:p w:rsidR="001A0E2A" w:rsidRPr="005D4171" w:rsidRDefault="001A0E2A" w:rsidP="001A0E2A">
      <w:pPr>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There are public interest arguments against disclosure of this information at the present time. These arguments include that it is in the public interest to adhere to the existing publication process for official statistics, which includes time for the data to be collated and properly verified.</w:t>
      </w:r>
    </w:p>
    <w:p w:rsidR="001A0E2A" w:rsidRPr="005D4171" w:rsidRDefault="001A0E2A" w:rsidP="001A0E2A">
      <w:pPr>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1A0E2A" w:rsidRPr="005D4171" w:rsidRDefault="001A0E2A" w:rsidP="001A0E2A">
      <w:pPr>
        <w:rPr>
          <w:rFonts w:ascii="Arial" w:hAnsi="Arial" w:cs="Arial"/>
          <w:sz w:val="22"/>
          <w:szCs w:val="22"/>
        </w:rPr>
      </w:pPr>
    </w:p>
    <w:p w:rsidR="001A0E2A" w:rsidRPr="005D4171" w:rsidRDefault="001A0E2A" w:rsidP="001A0E2A">
      <w:pPr>
        <w:rPr>
          <w:rFonts w:ascii="Arial" w:hAnsi="Arial" w:cs="Arial"/>
          <w:sz w:val="22"/>
          <w:szCs w:val="22"/>
        </w:rPr>
      </w:pPr>
      <w:r w:rsidRPr="005D4171">
        <w:rPr>
          <w:rFonts w:ascii="Arial" w:hAnsi="Arial" w:cs="Arial"/>
          <w:sz w:val="22"/>
          <w:szCs w:val="22"/>
        </w:rPr>
        <w:t>We reached the view that, on balance, the public interest is better served by withholding this information under Section 22 of the Act at this time.</w:t>
      </w:r>
    </w:p>
    <w:p w:rsidR="001A0E2A" w:rsidRPr="005D4171" w:rsidRDefault="001A0E2A" w:rsidP="001A0E2A">
      <w:pPr>
        <w:rPr>
          <w:rFonts w:ascii="Arial" w:hAnsi="Arial" w:cs="Arial"/>
          <w:sz w:val="22"/>
          <w:szCs w:val="22"/>
        </w:rPr>
      </w:pPr>
    </w:p>
    <w:p w:rsidR="00A857D4" w:rsidRDefault="001A0E2A" w:rsidP="001A0E2A">
      <w:r w:rsidRPr="005D4171">
        <w:rPr>
          <w:rFonts w:ascii="Arial" w:hAnsi="Arial" w:cs="Arial"/>
          <w:sz w:val="22"/>
          <w:szCs w:val="22"/>
        </w:rPr>
        <w:lastRenderedPageBreak/>
        <w:t>You can find out more about Section 22 by reading the extract from the Act and some guidance points we consider when applying this exemption, attached at the end of this letter.</w:t>
      </w:r>
      <w:r w:rsidR="00A857D4" w:rsidRPr="00A857D4">
        <w:t xml:space="preserve"> </w:t>
      </w:r>
    </w:p>
    <w:p w:rsidR="00A857D4" w:rsidRDefault="00A857D4" w:rsidP="001A0E2A"/>
    <w:p w:rsidR="00A857D4" w:rsidRDefault="00A857D4" w:rsidP="00A857D4">
      <w:pPr>
        <w:autoSpaceDE w:val="0"/>
        <w:autoSpaceDN w:val="0"/>
        <w:adjustRightInd w:val="0"/>
        <w:rPr>
          <w:rFonts w:ascii="Arial" w:hAnsi="Arial" w:cs="Arial"/>
          <w:sz w:val="22"/>
          <w:szCs w:val="22"/>
        </w:rPr>
      </w:pPr>
    </w:p>
    <w:p w:rsidR="00470DD3" w:rsidRDefault="00470DD3" w:rsidP="00A857D4">
      <w:pPr>
        <w:autoSpaceDE w:val="0"/>
        <w:autoSpaceDN w:val="0"/>
        <w:adjustRightInd w:val="0"/>
        <w:rPr>
          <w:rFonts w:ascii="Arial" w:hAnsi="Arial" w:cs="Arial"/>
          <w:sz w:val="22"/>
          <w:szCs w:val="22"/>
        </w:rPr>
      </w:pPr>
    </w:p>
    <w:p w:rsidR="00A857D4" w:rsidRDefault="00A857D4" w:rsidP="00A857D4">
      <w:pPr>
        <w:autoSpaceDE w:val="0"/>
        <w:autoSpaceDN w:val="0"/>
        <w:adjustRightInd w:val="0"/>
        <w:rPr>
          <w:rFonts w:ascii="Arial" w:hAnsi="Arial" w:cs="Arial"/>
          <w:b/>
          <w:color w:val="0000FF"/>
          <w:u w:val="single"/>
        </w:rPr>
      </w:pPr>
      <w:r>
        <w:rPr>
          <w:rFonts w:ascii="Arial" w:hAnsi="Arial" w:cs="Arial"/>
          <w:sz w:val="22"/>
          <w:szCs w:val="22"/>
        </w:rPr>
        <w:t xml:space="preserve">You can also find more information by reading the full text of the Act, available at </w:t>
      </w:r>
      <w:hyperlink r:id="rId8" w:history="1">
        <w:r w:rsidRPr="001412BD">
          <w:rPr>
            <w:rStyle w:val="Hyperlink"/>
            <w:rFonts w:ascii="Arial" w:hAnsi="Arial" w:cs="Arial"/>
            <w:sz w:val="22"/>
            <w:szCs w:val="22"/>
          </w:rPr>
          <w:t>http://www.legislation.gov.uk/ukpga/2000/36/contents</w:t>
        </w:r>
      </w:hyperlink>
      <w:r>
        <w:rPr>
          <w:rFonts w:ascii="Arial" w:hAnsi="Arial" w:cs="Arial"/>
          <w:sz w:val="22"/>
          <w:szCs w:val="22"/>
        </w:rPr>
        <w:t xml:space="preserve"> and further guidance </w:t>
      </w:r>
      <w:hyperlink r:id="rId9" w:history="1">
        <w:r>
          <w:rPr>
            <w:rStyle w:val="Hyperlink"/>
            <w:rFonts w:ascii="Arial" w:hAnsi="Arial" w:cs="Arial"/>
            <w:sz w:val="22"/>
            <w:szCs w:val="22"/>
          </w:rPr>
          <w:t>http://www.justice.gov.uk/information-access-rights/foi-guidance-for-practitioners/exemptions-guidance</w:t>
        </w:r>
      </w:hyperlink>
    </w:p>
    <w:p w:rsidR="00A857D4" w:rsidRDefault="00A857D4" w:rsidP="001A0E2A"/>
    <w:p w:rsidR="00866A7A" w:rsidRDefault="00866A7A" w:rsidP="00C50365">
      <w:pPr>
        <w:rPr>
          <w:rFonts w:ascii="Arial" w:hAnsi="Arial" w:cs="Arial"/>
          <w:b/>
          <w:snapToGrid w:val="0"/>
          <w:sz w:val="22"/>
          <w:u w:val="single"/>
        </w:rPr>
      </w:pPr>
    </w:p>
    <w:sectPr w:rsidR="00866A7A"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FC" w:rsidRDefault="00BA0BFC">
      <w:r>
        <w:separator/>
      </w:r>
    </w:p>
  </w:endnote>
  <w:endnote w:type="continuationSeparator" w:id="0">
    <w:p w:rsidR="00BA0BFC" w:rsidRDefault="00BA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5" w:rsidRPr="002179DD" w:rsidRDefault="00711FF5"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FC" w:rsidRDefault="00BA0BFC">
      <w:r>
        <w:separator/>
      </w:r>
    </w:p>
  </w:footnote>
  <w:footnote w:type="continuationSeparator" w:id="0">
    <w:p w:rsidR="00BA0BFC" w:rsidRDefault="00BA0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8"/>
  </w:num>
  <w:num w:numId="4">
    <w:abstractNumId w:val="10"/>
  </w:num>
  <w:num w:numId="5">
    <w:abstractNumId w:val="0"/>
  </w:num>
  <w:num w:numId="6">
    <w:abstractNumId w:val="16"/>
  </w:num>
  <w:num w:numId="7">
    <w:abstractNumId w:val="3"/>
  </w:num>
  <w:num w:numId="8">
    <w:abstractNumId w:val="17"/>
  </w:num>
  <w:num w:numId="9">
    <w:abstractNumId w:val="13"/>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1"/>
  </w:num>
  <w:num w:numId="15">
    <w:abstractNumId w:val="7"/>
  </w:num>
  <w:num w:numId="16">
    <w:abstractNumId w:val="2"/>
  </w:num>
  <w:num w:numId="17">
    <w:abstractNumId w:val="6"/>
  </w:num>
  <w:num w:numId="18">
    <w:abstractNumId w:val="4"/>
  </w:num>
  <w:num w:numId="19">
    <w:abstractNumId w:val="8"/>
  </w:num>
  <w:num w:numId="20">
    <w:abstractNumId w:val="9"/>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5312"/>
    <w:rsid w:val="000258B7"/>
    <w:rsid w:val="00031C10"/>
    <w:rsid w:val="00043C1B"/>
    <w:rsid w:val="00055EFE"/>
    <w:rsid w:val="00056836"/>
    <w:rsid w:val="00061A6F"/>
    <w:rsid w:val="00071C77"/>
    <w:rsid w:val="0008744F"/>
    <w:rsid w:val="00092584"/>
    <w:rsid w:val="000A06FF"/>
    <w:rsid w:val="000A0777"/>
    <w:rsid w:val="000A2BCA"/>
    <w:rsid w:val="000A4ABF"/>
    <w:rsid w:val="000B2840"/>
    <w:rsid w:val="000C1619"/>
    <w:rsid w:val="000D35B0"/>
    <w:rsid w:val="000E1376"/>
    <w:rsid w:val="000E64E1"/>
    <w:rsid w:val="000E7898"/>
    <w:rsid w:val="000F1440"/>
    <w:rsid w:val="001050D1"/>
    <w:rsid w:val="00115EC5"/>
    <w:rsid w:val="00117A01"/>
    <w:rsid w:val="00127DDB"/>
    <w:rsid w:val="00132927"/>
    <w:rsid w:val="00134614"/>
    <w:rsid w:val="00134719"/>
    <w:rsid w:val="00137513"/>
    <w:rsid w:val="001432DE"/>
    <w:rsid w:val="00150A41"/>
    <w:rsid w:val="00150C77"/>
    <w:rsid w:val="00151DE5"/>
    <w:rsid w:val="00180557"/>
    <w:rsid w:val="00184C64"/>
    <w:rsid w:val="001A0315"/>
    <w:rsid w:val="001A0E2A"/>
    <w:rsid w:val="001A6C9B"/>
    <w:rsid w:val="001B44FA"/>
    <w:rsid w:val="001C0495"/>
    <w:rsid w:val="001C27E9"/>
    <w:rsid w:val="001D01A8"/>
    <w:rsid w:val="001D23C9"/>
    <w:rsid w:val="001D7515"/>
    <w:rsid w:val="001E1616"/>
    <w:rsid w:val="001F3C9C"/>
    <w:rsid w:val="001F6DE7"/>
    <w:rsid w:val="001F777B"/>
    <w:rsid w:val="00201C4B"/>
    <w:rsid w:val="00206D08"/>
    <w:rsid w:val="00210CA9"/>
    <w:rsid w:val="002179DD"/>
    <w:rsid w:val="002220BB"/>
    <w:rsid w:val="00222466"/>
    <w:rsid w:val="002322A3"/>
    <w:rsid w:val="002339B5"/>
    <w:rsid w:val="002406DF"/>
    <w:rsid w:val="00242263"/>
    <w:rsid w:val="00242971"/>
    <w:rsid w:val="00243E59"/>
    <w:rsid w:val="002442F5"/>
    <w:rsid w:val="00244CE2"/>
    <w:rsid w:val="002459FB"/>
    <w:rsid w:val="002612C0"/>
    <w:rsid w:val="00261480"/>
    <w:rsid w:val="0028436F"/>
    <w:rsid w:val="002857FE"/>
    <w:rsid w:val="002A36CC"/>
    <w:rsid w:val="002A6B84"/>
    <w:rsid w:val="002A7585"/>
    <w:rsid w:val="002C344B"/>
    <w:rsid w:val="002D514B"/>
    <w:rsid w:val="002D64E4"/>
    <w:rsid w:val="002D67C6"/>
    <w:rsid w:val="002D6A50"/>
    <w:rsid w:val="002E511B"/>
    <w:rsid w:val="002E6ECF"/>
    <w:rsid w:val="002F5E4B"/>
    <w:rsid w:val="00316811"/>
    <w:rsid w:val="00317FA4"/>
    <w:rsid w:val="00342490"/>
    <w:rsid w:val="0035369B"/>
    <w:rsid w:val="00356168"/>
    <w:rsid w:val="0036073F"/>
    <w:rsid w:val="003739CB"/>
    <w:rsid w:val="003745DA"/>
    <w:rsid w:val="00375074"/>
    <w:rsid w:val="00377547"/>
    <w:rsid w:val="00385C3A"/>
    <w:rsid w:val="00390621"/>
    <w:rsid w:val="00396422"/>
    <w:rsid w:val="0039741C"/>
    <w:rsid w:val="0039743C"/>
    <w:rsid w:val="003C5444"/>
    <w:rsid w:val="003D053D"/>
    <w:rsid w:val="003D5FCE"/>
    <w:rsid w:val="003E0257"/>
    <w:rsid w:val="003E1003"/>
    <w:rsid w:val="003E1153"/>
    <w:rsid w:val="003F455B"/>
    <w:rsid w:val="003F6C63"/>
    <w:rsid w:val="00401094"/>
    <w:rsid w:val="0040196F"/>
    <w:rsid w:val="00401A5E"/>
    <w:rsid w:val="0040377C"/>
    <w:rsid w:val="0040394F"/>
    <w:rsid w:val="00404D19"/>
    <w:rsid w:val="00420637"/>
    <w:rsid w:val="00422D15"/>
    <w:rsid w:val="00423ACA"/>
    <w:rsid w:val="004253BB"/>
    <w:rsid w:val="004312A5"/>
    <w:rsid w:val="00437C9C"/>
    <w:rsid w:val="0044205C"/>
    <w:rsid w:val="004557AB"/>
    <w:rsid w:val="00460536"/>
    <w:rsid w:val="00470DD3"/>
    <w:rsid w:val="00471AE1"/>
    <w:rsid w:val="00473B40"/>
    <w:rsid w:val="004755F0"/>
    <w:rsid w:val="004777FF"/>
    <w:rsid w:val="00477CB0"/>
    <w:rsid w:val="0048314F"/>
    <w:rsid w:val="00484578"/>
    <w:rsid w:val="004931CC"/>
    <w:rsid w:val="004951FA"/>
    <w:rsid w:val="004A6618"/>
    <w:rsid w:val="004A6D0E"/>
    <w:rsid w:val="004B140E"/>
    <w:rsid w:val="004B1662"/>
    <w:rsid w:val="004C5C4E"/>
    <w:rsid w:val="004D0EBF"/>
    <w:rsid w:val="004D2A71"/>
    <w:rsid w:val="004D40F4"/>
    <w:rsid w:val="004E1E12"/>
    <w:rsid w:val="004F0A57"/>
    <w:rsid w:val="00501BDD"/>
    <w:rsid w:val="005053BA"/>
    <w:rsid w:val="005202DD"/>
    <w:rsid w:val="0052376C"/>
    <w:rsid w:val="0053271E"/>
    <w:rsid w:val="00532EC5"/>
    <w:rsid w:val="00536584"/>
    <w:rsid w:val="00544BBC"/>
    <w:rsid w:val="0054661B"/>
    <w:rsid w:val="0055676E"/>
    <w:rsid w:val="00556E62"/>
    <w:rsid w:val="00565CB7"/>
    <w:rsid w:val="0058256B"/>
    <w:rsid w:val="005859FB"/>
    <w:rsid w:val="005968F2"/>
    <w:rsid w:val="00597A67"/>
    <w:rsid w:val="005A1792"/>
    <w:rsid w:val="005A5DC4"/>
    <w:rsid w:val="005B7296"/>
    <w:rsid w:val="005C2AFE"/>
    <w:rsid w:val="005C454C"/>
    <w:rsid w:val="005D0A14"/>
    <w:rsid w:val="005D4F21"/>
    <w:rsid w:val="005E435B"/>
    <w:rsid w:val="005E5ACD"/>
    <w:rsid w:val="005E5D25"/>
    <w:rsid w:val="006029BB"/>
    <w:rsid w:val="00615307"/>
    <w:rsid w:val="00627557"/>
    <w:rsid w:val="00634221"/>
    <w:rsid w:val="00636032"/>
    <w:rsid w:val="00646B6D"/>
    <w:rsid w:val="00667A83"/>
    <w:rsid w:val="00672C95"/>
    <w:rsid w:val="00676E2C"/>
    <w:rsid w:val="00687973"/>
    <w:rsid w:val="00690083"/>
    <w:rsid w:val="0069146C"/>
    <w:rsid w:val="00693188"/>
    <w:rsid w:val="00697E59"/>
    <w:rsid w:val="006A3AB3"/>
    <w:rsid w:val="006B4D47"/>
    <w:rsid w:val="006C764F"/>
    <w:rsid w:val="006C78A0"/>
    <w:rsid w:val="006D14CA"/>
    <w:rsid w:val="006D67A3"/>
    <w:rsid w:val="006E1A90"/>
    <w:rsid w:val="006E228C"/>
    <w:rsid w:val="006E39A0"/>
    <w:rsid w:val="006E6F05"/>
    <w:rsid w:val="00700DCE"/>
    <w:rsid w:val="00707F63"/>
    <w:rsid w:val="00711FF5"/>
    <w:rsid w:val="0072014F"/>
    <w:rsid w:val="00725739"/>
    <w:rsid w:val="00725BD2"/>
    <w:rsid w:val="00730F61"/>
    <w:rsid w:val="007341B2"/>
    <w:rsid w:val="0073655C"/>
    <w:rsid w:val="00737BF7"/>
    <w:rsid w:val="00742E49"/>
    <w:rsid w:val="007447C1"/>
    <w:rsid w:val="007544D9"/>
    <w:rsid w:val="00754847"/>
    <w:rsid w:val="00762BB0"/>
    <w:rsid w:val="00763593"/>
    <w:rsid w:val="007719F1"/>
    <w:rsid w:val="007833AC"/>
    <w:rsid w:val="00795B92"/>
    <w:rsid w:val="00796014"/>
    <w:rsid w:val="007A3E3F"/>
    <w:rsid w:val="007A749C"/>
    <w:rsid w:val="007B602E"/>
    <w:rsid w:val="007D3130"/>
    <w:rsid w:val="007D3CA6"/>
    <w:rsid w:val="007E7129"/>
    <w:rsid w:val="007E7926"/>
    <w:rsid w:val="007F2CB3"/>
    <w:rsid w:val="007F5B87"/>
    <w:rsid w:val="008006F2"/>
    <w:rsid w:val="008014C8"/>
    <w:rsid w:val="00805348"/>
    <w:rsid w:val="0081625B"/>
    <w:rsid w:val="00821447"/>
    <w:rsid w:val="00832218"/>
    <w:rsid w:val="00837883"/>
    <w:rsid w:val="0084007B"/>
    <w:rsid w:val="008430AF"/>
    <w:rsid w:val="008437B0"/>
    <w:rsid w:val="0084589F"/>
    <w:rsid w:val="00860B24"/>
    <w:rsid w:val="008640DD"/>
    <w:rsid w:val="00866A7A"/>
    <w:rsid w:val="00870FC2"/>
    <w:rsid w:val="0088006D"/>
    <w:rsid w:val="00880B0D"/>
    <w:rsid w:val="00882687"/>
    <w:rsid w:val="00887331"/>
    <w:rsid w:val="008B27AA"/>
    <w:rsid w:val="008C3111"/>
    <w:rsid w:val="008D6090"/>
    <w:rsid w:val="008F04DC"/>
    <w:rsid w:val="008F77A3"/>
    <w:rsid w:val="00903C03"/>
    <w:rsid w:val="00906DB8"/>
    <w:rsid w:val="00914F3A"/>
    <w:rsid w:val="00920FF7"/>
    <w:rsid w:val="009256CD"/>
    <w:rsid w:val="00932501"/>
    <w:rsid w:val="0094069A"/>
    <w:rsid w:val="00955D91"/>
    <w:rsid w:val="00966F5B"/>
    <w:rsid w:val="00977078"/>
    <w:rsid w:val="009868E1"/>
    <w:rsid w:val="00992A29"/>
    <w:rsid w:val="009B3241"/>
    <w:rsid w:val="009B4A88"/>
    <w:rsid w:val="009B624A"/>
    <w:rsid w:val="009C22E5"/>
    <w:rsid w:val="009C2F93"/>
    <w:rsid w:val="009C528C"/>
    <w:rsid w:val="009E2A5E"/>
    <w:rsid w:val="009E501C"/>
    <w:rsid w:val="009F7F54"/>
    <w:rsid w:val="00A12060"/>
    <w:rsid w:val="00A20BE7"/>
    <w:rsid w:val="00A22548"/>
    <w:rsid w:val="00A245BE"/>
    <w:rsid w:val="00A249C0"/>
    <w:rsid w:val="00A306D9"/>
    <w:rsid w:val="00A4070B"/>
    <w:rsid w:val="00A63E24"/>
    <w:rsid w:val="00A74A76"/>
    <w:rsid w:val="00A775F0"/>
    <w:rsid w:val="00A8224E"/>
    <w:rsid w:val="00A857D4"/>
    <w:rsid w:val="00A91FBC"/>
    <w:rsid w:val="00A95B49"/>
    <w:rsid w:val="00AA3A3A"/>
    <w:rsid w:val="00AB3DC4"/>
    <w:rsid w:val="00AB4B94"/>
    <w:rsid w:val="00AC1363"/>
    <w:rsid w:val="00AD7DED"/>
    <w:rsid w:val="00AE4D3B"/>
    <w:rsid w:val="00AF6C4D"/>
    <w:rsid w:val="00AF6F11"/>
    <w:rsid w:val="00B01930"/>
    <w:rsid w:val="00B0563A"/>
    <w:rsid w:val="00B10696"/>
    <w:rsid w:val="00B223EE"/>
    <w:rsid w:val="00B22D00"/>
    <w:rsid w:val="00B276CD"/>
    <w:rsid w:val="00B27CC9"/>
    <w:rsid w:val="00B30697"/>
    <w:rsid w:val="00B359C6"/>
    <w:rsid w:val="00B37A7E"/>
    <w:rsid w:val="00B52A92"/>
    <w:rsid w:val="00B61519"/>
    <w:rsid w:val="00B66204"/>
    <w:rsid w:val="00B721A7"/>
    <w:rsid w:val="00B763BB"/>
    <w:rsid w:val="00B94026"/>
    <w:rsid w:val="00BA0BFC"/>
    <w:rsid w:val="00BA0D7B"/>
    <w:rsid w:val="00BA5A5A"/>
    <w:rsid w:val="00BA5E45"/>
    <w:rsid w:val="00BB1228"/>
    <w:rsid w:val="00BB5DD7"/>
    <w:rsid w:val="00BC3B72"/>
    <w:rsid w:val="00BD2F0A"/>
    <w:rsid w:val="00BF247F"/>
    <w:rsid w:val="00C06E0D"/>
    <w:rsid w:val="00C07990"/>
    <w:rsid w:val="00C14F6A"/>
    <w:rsid w:val="00C16127"/>
    <w:rsid w:val="00C269D9"/>
    <w:rsid w:val="00C34228"/>
    <w:rsid w:val="00C34C55"/>
    <w:rsid w:val="00C373C2"/>
    <w:rsid w:val="00C4372E"/>
    <w:rsid w:val="00C50365"/>
    <w:rsid w:val="00C54969"/>
    <w:rsid w:val="00C613AC"/>
    <w:rsid w:val="00C903A5"/>
    <w:rsid w:val="00C9778C"/>
    <w:rsid w:val="00C97F31"/>
    <w:rsid w:val="00C97FFA"/>
    <w:rsid w:val="00CA0835"/>
    <w:rsid w:val="00CA119C"/>
    <w:rsid w:val="00CC2512"/>
    <w:rsid w:val="00CC3DF7"/>
    <w:rsid w:val="00CC7D12"/>
    <w:rsid w:val="00CD51C8"/>
    <w:rsid w:val="00CE78F0"/>
    <w:rsid w:val="00CF24E1"/>
    <w:rsid w:val="00CF776B"/>
    <w:rsid w:val="00D03F2C"/>
    <w:rsid w:val="00D05D59"/>
    <w:rsid w:val="00D120BF"/>
    <w:rsid w:val="00D126C7"/>
    <w:rsid w:val="00D27D21"/>
    <w:rsid w:val="00D31A00"/>
    <w:rsid w:val="00D43437"/>
    <w:rsid w:val="00D44B32"/>
    <w:rsid w:val="00D61AAE"/>
    <w:rsid w:val="00D71F9D"/>
    <w:rsid w:val="00DA054F"/>
    <w:rsid w:val="00DA3CED"/>
    <w:rsid w:val="00DA791C"/>
    <w:rsid w:val="00DF4FFE"/>
    <w:rsid w:val="00E0278A"/>
    <w:rsid w:val="00E04544"/>
    <w:rsid w:val="00E0591C"/>
    <w:rsid w:val="00E36BAC"/>
    <w:rsid w:val="00E43382"/>
    <w:rsid w:val="00E448CC"/>
    <w:rsid w:val="00E475DF"/>
    <w:rsid w:val="00E50582"/>
    <w:rsid w:val="00E50FA2"/>
    <w:rsid w:val="00E60B5A"/>
    <w:rsid w:val="00E7420E"/>
    <w:rsid w:val="00E76F3B"/>
    <w:rsid w:val="00E77B67"/>
    <w:rsid w:val="00E84299"/>
    <w:rsid w:val="00EA6F1D"/>
    <w:rsid w:val="00ED4F22"/>
    <w:rsid w:val="00ED6B4F"/>
    <w:rsid w:val="00ED7C29"/>
    <w:rsid w:val="00EF0F5F"/>
    <w:rsid w:val="00EF3BA4"/>
    <w:rsid w:val="00F01FEF"/>
    <w:rsid w:val="00F1070E"/>
    <w:rsid w:val="00F14522"/>
    <w:rsid w:val="00F231C7"/>
    <w:rsid w:val="00F23DE2"/>
    <w:rsid w:val="00F26091"/>
    <w:rsid w:val="00F30C48"/>
    <w:rsid w:val="00F35A50"/>
    <w:rsid w:val="00F35B4A"/>
    <w:rsid w:val="00F40418"/>
    <w:rsid w:val="00F42B0A"/>
    <w:rsid w:val="00F43F7C"/>
    <w:rsid w:val="00F72FB3"/>
    <w:rsid w:val="00F84357"/>
    <w:rsid w:val="00F85676"/>
    <w:rsid w:val="00F917A3"/>
    <w:rsid w:val="00F91AD0"/>
    <w:rsid w:val="00F940FE"/>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9F3B1-1DE4-4FD9-A3BE-FD8540D0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Heading2Char">
    <w:name w:val="Heading 2 Char"/>
    <w:link w:val="Heading2"/>
    <w:rsid w:val="001A0E2A"/>
    <w:rPr>
      <w:b/>
      <w:bCs/>
      <w:sz w:val="36"/>
      <w:szCs w:val="36"/>
    </w:rPr>
  </w:style>
  <w:style w:type="character" w:customStyle="1" w:styleId="legdslegp1no">
    <w:name w:val="legds legp1no"/>
    <w:rsid w:val="001A0E2A"/>
  </w:style>
  <w:style w:type="character" w:customStyle="1" w:styleId="legdslegp1grouptitlefirst">
    <w:name w:val="legds legp1grouptitlefirst"/>
    <w:rsid w:val="001A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5298">
      <w:bodyDiv w:val="1"/>
      <w:marLeft w:val="0"/>
      <w:marRight w:val="0"/>
      <w:marTop w:val="0"/>
      <w:marBottom w:val="0"/>
      <w:divBdr>
        <w:top w:val="none" w:sz="0" w:space="0" w:color="auto"/>
        <w:left w:val="none" w:sz="0" w:space="0" w:color="auto"/>
        <w:bottom w:val="none" w:sz="0" w:space="0" w:color="auto"/>
        <w:right w:val="none" w:sz="0" w:space="0" w:color="auto"/>
      </w:divBdr>
    </w:div>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cont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stice.gov.uk/information-access-rights/foi-guidance-for-practitioners/exempt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FOI 107860 Serious Crime Act</vt:lpstr>
    </vt:vector>
  </TitlesOfParts>
  <Company>Ministry of Justice</Company>
  <LinksUpToDate>false</LinksUpToDate>
  <CharactersWithSpaces>6338</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7340092</vt:i4>
      </vt:variant>
      <vt:variant>
        <vt:i4>12</vt:i4>
      </vt:variant>
      <vt:variant>
        <vt:i4>0</vt:i4>
      </vt:variant>
      <vt:variant>
        <vt:i4>5</vt:i4>
      </vt:variant>
      <vt:variant>
        <vt:lpwstr>http://www.justice.gov.uk/information-access-rights/foi-guidance-for-practitioners/exemptions-guidance</vt:lpwstr>
      </vt:variant>
      <vt:variant>
        <vt:lpwstr/>
      </vt:variant>
      <vt:variant>
        <vt:i4>4653132</vt:i4>
      </vt:variant>
      <vt:variant>
        <vt:i4>9</vt:i4>
      </vt:variant>
      <vt:variant>
        <vt:i4>0</vt:i4>
      </vt:variant>
      <vt:variant>
        <vt:i4>5</vt:i4>
      </vt:variant>
      <vt:variant>
        <vt:lpwstr>http://www.legislation.gov.uk/ukpga/2000/36/contents</vt:lpwstr>
      </vt:variant>
      <vt:variant>
        <vt:lpwstr/>
      </vt:variant>
      <vt:variant>
        <vt:i4>6946838</vt:i4>
      </vt:variant>
      <vt:variant>
        <vt:i4>6</vt:i4>
      </vt:variant>
      <vt:variant>
        <vt:i4>0</vt:i4>
      </vt:variant>
      <vt:variant>
        <vt:i4>5</vt:i4>
      </vt:variant>
      <vt:variant>
        <vt:lpwstr>mailto:mdevlin85@hotmail.co.uk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107860 Serious Crime Act</dc:title>
  <dc:subject>FOI Release</dc:subject>
  <dc:creator>MoJ</dc:creator>
  <cp:keywords/>
  <dc:description/>
  <cp:lastModifiedBy>Isaacs, Gordon</cp:lastModifiedBy>
  <cp:revision>2</cp:revision>
  <cp:lastPrinted>2013-09-04T09:59:00Z</cp:lastPrinted>
  <dcterms:created xsi:type="dcterms:W3CDTF">2016-11-23T12:20:00Z</dcterms:created>
  <dcterms:modified xsi:type="dcterms:W3CDTF">2016-11-23T12:20:00Z</dcterms:modified>
</cp:coreProperties>
</file>