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page" w:tblpXSpec="center" w:tblpY="307"/>
        <w:tblW w:w="12899" w:type="dxa"/>
        <w:tblLook w:val="04A0" w:firstRow="1" w:lastRow="0" w:firstColumn="1" w:lastColumn="0" w:noHBand="0" w:noVBand="1"/>
      </w:tblPr>
      <w:tblGrid>
        <w:gridCol w:w="1787"/>
        <w:gridCol w:w="3174"/>
        <w:gridCol w:w="3119"/>
        <w:gridCol w:w="4819"/>
      </w:tblGrid>
      <w:tr w:rsidR="006911AE" w:rsidRPr="00305E04" w:rsidTr="006911AE">
        <w:trPr>
          <w:trHeight w:val="961"/>
        </w:trPr>
        <w:tc>
          <w:tcPr>
            <w:tcW w:w="12899" w:type="dxa"/>
            <w:gridSpan w:val="4"/>
            <w:hideMark/>
          </w:tcPr>
          <w:p w:rsidR="006911AE" w:rsidRPr="00305E04" w:rsidRDefault="006911AE" w:rsidP="006911AE">
            <w:pPr>
              <w:spacing w:before="240"/>
              <w:rPr>
                <w:b/>
                <w:bCs/>
              </w:rPr>
            </w:pPr>
            <w:r w:rsidRPr="00305E04">
              <w:rPr>
                <w:b/>
                <w:bCs/>
              </w:rPr>
              <w:t>Table 3: For any off-payroll engagements of board members, and/or, senior officials with significant financial responsibility, between 1 April 2015 and 31 March 2016</w:t>
            </w:r>
          </w:p>
        </w:tc>
      </w:tr>
      <w:tr w:rsidR="006911AE" w:rsidRPr="00305E04" w:rsidTr="006911AE">
        <w:trPr>
          <w:trHeight w:val="527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Department /ALB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No. of off-payroll engagements of board members, and/or, senior officials with significant financial responsibility, during the financial year.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No. of individuals that have been deemed “board members, and/or, senior officials with significant financial responsibility”, during the financial year. This figure should include both off-payroll and on-payroll engagements.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In any cases where individuals are included within the first row of this table the department should set out</w:t>
            </w:r>
            <w:proofErr w:type="gramStart"/>
            <w:r w:rsidRPr="00305E04">
              <w:rPr>
                <w:b/>
                <w:bCs/>
              </w:rPr>
              <w:t>:</w:t>
            </w:r>
            <w:proofErr w:type="gramEnd"/>
            <w:r w:rsidRPr="00305E04">
              <w:rPr>
                <w:b/>
                <w:bCs/>
              </w:rPr>
              <w:br/>
              <w:t>- Details of the exceptional circumstances that led to each of these engagements.</w:t>
            </w:r>
            <w:r w:rsidRPr="00305E04">
              <w:rPr>
                <w:b/>
                <w:bCs/>
              </w:rPr>
              <w:br/>
              <w:t>- Details of the length of time each of these exceptional en</w:t>
            </w:r>
            <w:bookmarkStart w:id="0" w:name="_GoBack"/>
            <w:bookmarkEnd w:id="0"/>
            <w:r w:rsidRPr="00305E04">
              <w:rPr>
                <w:b/>
                <w:bCs/>
              </w:rPr>
              <w:t>gagements lasted.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DCMS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ACE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7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BFI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9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British Library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British Museum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27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British Tourism Authority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29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93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lastRenderedPageBreak/>
              <w:t>Churches Conservation Trust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16, inclusive of board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Gambling Commission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proofErr w:type="spellStart"/>
            <w:r w:rsidRPr="00305E04">
              <w:rPr>
                <w:b/>
                <w:bCs/>
              </w:rPr>
              <w:t>Geffrye</w:t>
            </w:r>
            <w:proofErr w:type="spellEnd"/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Historic England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proofErr w:type="spellStart"/>
            <w:r w:rsidRPr="00305E04">
              <w:rPr>
                <w:b/>
                <w:bCs/>
              </w:rPr>
              <w:t>Horniman</w:t>
            </w:r>
            <w:proofErr w:type="spellEnd"/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Horserace Betting Levy Board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8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Imperial War Museum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4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93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Information Commissioner's Office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20, inclusive of board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National Gallery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16, inclusive of board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NHMF/HLF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19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Natural History Museum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5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93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National Museums Liverpool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3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National Portrait Gallery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8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Ofcom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19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proofErr w:type="spellStart"/>
            <w:r w:rsidRPr="00305E04">
              <w:rPr>
                <w:b/>
                <w:bCs/>
              </w:rPr>
              <w:t>Phonepay</w:t>
            </w:r>
            <w:proofErr w:type="spellEnd"/>
            <w:r w:rsidRPr="00305E04">
              <w:rPr>
                <w:b/>
                <w:bCs/>
              </w:rPr>
              <w:t xml:space="preserve"> Plus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lastRenderedPageBreak/>
              <w:t>Royal Armouries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6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Royal Museums Greenwich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7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1412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Royal Parks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9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 xml:space="preserve">The Royal Parks made an off payroll appointment </w:t>
            </w:r>
            <w:proofErr w:type="spellStart"/>
            <w:r w:rsidRPr="00305E04">
              <w:rPr>
                <w:b/>
                <w:bCs/>
              </w:rPr>
              <w:t>wef</w:t>
            </w:r>
            <w:proofErr w:type="spellEnd"/>
            <w:r w:rsidRPr="00305E04">
              <w:rPr>
                <w:b/>
                <w:bCs/>
              </w:rPr>
              <w:t xml:space="preserve"> 01/02/2016 to 28/04/2016 to the role of Director of Resources. This followed the retirement of the previous post holder and covered the gap whilst recruiting a new Director.  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Science Museum Group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12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 xml:space="preserve">Sir John </w:t>
            </w:r>
            <w:proofErr w:type="spellStart"/>
            <w:r w:rsidRPr="00305E04">
              <w:rPr>
                <w:b/>
                <w:bCs/>
              </w:rPr>
              <w:t>Soanes</w:t>
            </w:r>
            <w:proofErr w:type="spellEnd"/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5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Sport England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62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Sports Grounds </w:t>
            </w:r>
            <w:r w:rsidRPr="00305E04">
              <w:rPr>
                <w:b/>
                <w:bCs/>
              </w:rPr>
              <w:t>Safety Authority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Tate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UKAD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31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UK Sport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0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n/a</w:t>
            </w:r>
          </w:p>
        </w:tc>
      </w:tr>
      <w:tr w:rsidR="006911AE" w:rsidRPr="00305E04" w:rsidTr="006911AE">
        <w:trPr>
          <w:trHeight w:val="1550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V&amp;A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25, inclusive of board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Dr Evelyn Welch, Trustee, was asked to deliver 1 x lecture on the adults learning study day ‘Remembrance of Perfumes Past’ on 19th March 2016, in line with her area of expertise.</w:t>
            </w:r>
          </w:p>
        </w:tc>
      </w:tr>
      <w:tr w:rsidR="006911AE" w:rsidRPr="00305E04" w:rsidTr="006911AE">
        <w:trPr>
          <w:trHeight w:val="1598"/>
        </w:trPr>
        <w:tc>
          <w:tcPr>
            <w:tcW w:w="1787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Wallace Collection</w:t>
            </w:r>
          </w:p>
        </w:tc>
        <w:tc>
          <w:tcPr>
            <w:tcW w:w="3174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1</w:t>
            </w:r>
          </w:p>
        </w:tc>
        <w:tc>
          <w:tcPr>
            <w:tcW w:w="31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>2</w:t>
            </w:r>
          </w:p>
        </w:tc>
        <w:tc>
          <w:tcPr>
            <w:tcW w:w="4819" w:type="dxa"/>
            <w:hideMark/>
          </w:tcPr>
          <w:p w:rsidR="006911AE" w:rsidRPr="00305E04" w:rsidRDefault="006911AE" w:rsidP="006911AE">
            <w:pPr>
              <w:rPr>
                <w:b/>
                <w:bCs/>
              </w:rPr>
            </w:pPr>
            <w:r w:rsidRPr="00305E04">
              <w:rPr>
                <w:b/>
                <w:bCs/>
              </w:rPr>
              <w:t xml:space="preserve">The Director of Finance and Operations left for another job in February 2015 an interim </w:t>
            </w:r>
            <w:proofErr w:type="spellStart"/>
            <w:r w:rsidRPr="00305E04">
              <w:rPr>
                <w:b/>
                <w:bCs/>
              </w:rPr>
              <w:t>postholder</w:t>
            </w:r>
            <w:proofErr w:type="spellEnd"/>
            <w:r w:rsidRPr="00305E04">
              <w:rPr>
                <w:b/>
                <w:bCs/>
              </w:rPr>
              <w:t xml:space="preserve"> was needed for a period of 4.5 months.</w:t>
            </w:r>
          </w:p>
        </w:tc>
      </w:tr>
    </w:tbl>
    <w:p w:rsidR="00305E04" w:rsidRDefault="00305E04">
      <w:r>
        <w:fldChar w:fldCharType="begin"/>
      </w:r>
      <w:r>
        <w:instrText xml:space="preserve"> LINK Excel.SheetBinaryMacroEnabled.12 "C:\\Users\\alice.temple\\Downloads\\Table_3_-_The_number_of_any_off-payroll_engagements_of_board_members_and_or_senior_officials_with_significant_financial_responsibility_between_1_April_2015_and_31_March_2016 (1).csv" "Table_3_-_The_number_of_any_off!R1C1:R35C4" \a \f 5 \h  \* MERGEFORMAT </w:instrText>
      </w:r>
      <w:r>
        <w:fldChar w:fldCharType="separate"/>
      </w:r>
    </w:p>
    <w:p w:rsidR="00305E04" w:rsidRDefault="00305E04">
      <w:r>
        <w:lastRenderedPageBreak/>
        <w:fldChar w:fldCharType="end"/>
      </w:r>
    </w:p>
    <w:sectPr w:rsidR="00305E04" w:rsidSect="006911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4"/>
    <w:rsid w:val="00305E04"/>
    <w:rsid w:val="006911AE"/>
    <w:rsid w:val="00804F04"/>
    <w:rsid w:val="00A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3DB34-BC9B-438A-9BA9-49C81594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Temple</dc:creator>
  <cp:keywords/>
  <dc:description/>
  <cp:lastModifiedBy>Alice Temple</cp:lastModifiedBy>
  <cp:revision>2</cp:revision>
  <dcterms:created xsi:type="dcterms:W3CDTF">2016-07-12T08:45:00Z</dcterms:created>
  <dcterms:modified xsi:type="dcterms:W3CDTF">2016-07-12T08:45:00Z</dcterms:modified>
</cp:coreProperties>
</file>