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36" w:rsidRDefault="005611CF" w:rsidP="0087330D">
      <w:pPr>
        <w:pStyle w:val="Default"/>
      </w:pPr>
      <w:r>
        <w:t xml:space="preserve"> </w:t>
      </w:r>
    </w:p>
    <w:p w:rsidR="005611CF" w:rsidRDefault="0083573D" w:rsidP="0087330D">
      <w:pPr>
        <w:pStyle w:val="Default"/>
        <w:rPr>
          <w:b/>
          <w:bCs/>
          <w:sz w:val="28"/>
          <w:szCs w:val="28"/>
        </w:rPr>
      </w:pPr>
      <w:r w:rsidRPr="0083573D">
        <w:rPr>
          <w:b/>
          <w:bCs/>
          <w:sz w:val="28"/>
          <w:szCs w:val="28"/>
        </w:rPr>
        <w:t>S</w:t>
      </w:r>
      <w:r>
        <w:rPr>
          <w:b/>
          <w:bCs/>
          <w:sz w:val="28"/>
          <w:szCs w:val="28"/>
        </w:rPr>
        <w:t xml:space="preserve">erious </w:t>
      </w:r>
      <w:r w:rsidRPr="0083573D">
        <w:rPr>
          <w:b/>
          <w:bCs/>
          <w:sz w:val="28"/>
          <w:szCs w:val="28"/>
        </w:rPr>
        <w:t>I</w:t>
      </w:r>
      <w:r>
        <w:rPr>
          <w:b/>
          <w:bCs/>
          <w:sz w:val="28"/>
          <w:szCs w:val="28"/>
        </w:rPr>
        <w:t xml:space="preserve">ncident </w:t>
      </w:r>
      <w:r w:rsidRPr="0083573D">
        <w:rPr>
          <w:b/>
          <w:bCs/>
          <w:sz w:val="28"/>
          <w:szCs w:val="28"/>
        </w:rPr>
        <w:t>N</w:t>
      </w:r>
      <w:r>
        <w:rPr>
          <w:b/>
          <w:bCs/>
          <w:sz w:val="28"/>
          <w:szCs w:val="28"/>
        </w:rPr>
        <w:t>otifications</w:t>
      </w:r>
    </w:p>
    <w:p w:rsidR="005611CF" w:rsidRDefault="005611CF" w:rsidP="0087330D">
      <w:pPr>
        <w:pStyle w:val="Default"/>
        <w:rPr>
          <w:sz w:val="28"/>
          <w:szCs w:val="28"/>
        </w:rPr>
      </w:pPr>
    </w:p>
    <w:p w:rsidR="000160EC" w:rsidRDefault="000160EC" w:rsidP="0087330D">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077"/>
        <w:gridCol w:w="4536"/>
      </w:tblGrid>
      <w:tr w:rsidR="005611CF" w:rsidRPr="0087330D" w:rsidTr="0083573D">
        <w:trPr>
          <w:trHeight w:val="116"/>
        </w:trPr>
        <w:tc>
          <w:tcPr>
            <w:tcW w:w="4077" w:type="dxa"/>
          </w:tcPr>
          <w:p w:rsidR="005611CF" w:rsidRPr="0087330D" w:rsidRDefault="00234A23" w:rsidP="0087330D">
            <w:pPr>
              <w:pStyle w:val="Default"/>
              <w:rPr>
                <w:b/>
                <w:bCs/>
              </w:rPr>
            </w:pPr>
            <w:r w:rsidRPr="0087330D">
              <w:rPr>
                <w:b/>
                <w:bCs/>
              </w:rPr>
              <w:t xml:space="preserve">Methodology and </w:t>
            </w:r>
            <w:r w:rsidR="005611CF" w:rsidRPr="0087330D">
              <w:rPr>
                <w:b/>
                <w:bCs/>
              </w:rPr>
              <w:t>Quality Report</w:t>
            </w:r>
          </w:p>
          <w:p w:rsidR="005611CF" w:rsidRPr="0087330D" w:rsidRDefault="005611CF" w:rsidP="0087330D">
            <w:pPr>
              <w:pStyle w:val="Default"/>
            </w:pPr>
            <w:r w:rsidRPr="0087330D">
              <w:t xml:space="preserve">Last updated: </w:t>
            </w:r>
          </w:p>
        </w:tc>
        <w:tc>
          <w:tcPr>
            <w:tcW w:w="4536" w:type="dxa"/>
          </w:tcPr>
          <w:p w:rsidR="005611CF" w:rsidRPr="009F76E5" w:rsidRDefault="005611CF" w:rsidP="0087330D">
            <w:pPr>
              <w:pStyle w:val="Default"/>
              <w:rPr>
                <w:color w:val="auto"/>
              </w:rPr>
            </w:pPr>
          </w:p>
          <w:p w:rsidR="0054031B" w:rsidRPr="009F76E5" w:rsidRDefault="0054031B" w:rsidP="00777365">
            <w:pPr>
              <w:pStyle w:val="Default"/>
              <w:rPr>
                <w:color w:val="auto"/>
              </w:rPr>
            </w:pPr>
          </w:p>
          <w:p w:rsidR="005611CF" w:rsidRPr="0083573D" w:rsidRDefault="0083573D" w:rsidP="0083573D">
            <w:pPr>
              <w:pStyle w:val="Default"/>
              <w:tabs>
                <w:tab w:val="right" w:pos="4220"/>
              </w:tabs>
              <w:ind w:left="29" w:right="38"/>
              <w:rPr>
                <w:color w:val="FF0000"/>
              </w:rPr>
            </w:pPr>
            <w:r>
              <w:rPr>
                <w:color w:val="auto"/>
              </w:rPr>
              <w:tab/>
            </w:r>
            <w:r w:rsidR="009864FF" w:rsidRPr="009864FF">
              <w:rPr>
                <w:color w:val="auto"/>
              </w:rPr>
              <w:t>25 October 2016</w:t>
            </w:r>
            <w:r w:rsidR="005611CF" w:rsidRPr="009864FF">
              <w:rPr>
                <w:color w:val="auto"/>
              </w:rPr>
              <w:t xml:space="preserve"> </w:t>
            </w:r>
          </w:p>
        </w:tc>
      </w:tr>
      <w:tr w:rsidR="005611CF" w:rsidRPr="0087330D" w:rsidTr="0083573D">
        <w:trPr>
          <w:trHeight w:val="116"/>
        </w:trPr>
        <w:tc>
          <w:tcPr>
            <w:tcW w:w="4077" w:type="dxa"/>
          </w:tcPr>
          <w:p w:rsidR="005611CF" w:rsidRPr="0087330D" w:rsidRDefault="005611CF" w:rsidP="0087330D">
            <w:pPr>
              <w:pStyle w:val="Default"/>
            </w:pPr>
          </w:p>
        </w:tc>
        <w:tc>
          <w:tcPr>
            <w:tcW w:w="4536" w:type="dxa"/>
          </w:tcPr>
          <w:p w:rsidR="005611CF" w:rsidRPr="0087330D" w:rsidRDefault="005611CF" w:rsidP="0087330D">
            <w:pPr>
              <w:pStyle w:val="Default"/>
            </w:pPr>
          </w:p>
        </w:tc>
      </w:tr>
    </w:tbl>
    <w:p w:rsidR="005611CF" w:rsidRPr="0087330D" w:rsidRDefault="005611CF" w:rsidP="0087330D">
      <w:pPr>
        <w:pStyle w:val="Default"/>
      </w:pPr>
    </w:p>
    <w:p w:rsidR="005611CF" w:rsidRPr="0087330D" w:rsidRDefault="005611CF" w:rsidP="0087330D">
      <w:pPr>
        <w:pStyle w:val="Heading1"/>
        <w:spacing w:after="0"/>
        <w:jc w:val="left"/>
        <w:rPr>
          <w:rFonts w:cs="Tahoma"/>
          <w:caps w:val="0"/>
          <w:sz w:val="24"/>
        </w:rPr>
      </w:pPr>
      <w:r w:rsidRPr="0087330D">
        <w:rPr>
          <w:rFonts w:cs="Tahoma"/>
          <w:caps w:val="0"/>
          <w:sz w:val="24"/>
        </w:rPr>
        <w:t xml:space="preserve">Introduction </w:t>
      </w:r>
    </w:p>
    <w:p w:rsidR="005611CF" w:rsidRPr="0087330D" w:rsidRDefault="005611CF" w:rsidP="0087330D">
      <w:pPr>
        <w:pStyle w:val="Default"/>
      </w:pPr>
    </w:p>
    <w:p w:rsidR="00074480" w:rsidRPr="0087330D" w:rsidRDefault="005611CF" w:rsidP="0087330D">
      <w:pPr>
        <w:jc w:val="left"/>
        <w:rPr>
          <w:rFonts w:cs="Tahoma"/>
        </w:rPr>
      </w:pPr>
      <w:r w:rsidRPr="0087330D">
        <w:rPr>
          <w:rFonts w:cs="Tahoma"/>
        </w:rPr>
        <w:t xml:space="preserve">This paper contains </w:t>
      </w:r>
      <w:r w:rsidR="0029362F" w:rsidRPr="0087330D">
        <w:rPr>
          <w:rFonts w:cs="Tahoma"/>
        </w:rPr>
        <w:t xml:space="preserve">methodology and </w:t>
      </w:r>
      <w:r w:rsidRPr="0087330D">
        <w:rPr>
          <w:rFonts w:cs="Tahoma"/>
        </w:rPr>
        <w:t>quality information relevant to</w:t>
      </w:r>
      <w:r w:rsidR="00813118">
        <w:rPr>
          <w:rFonts w:cs="Tahoma"/>
        </w:rPr>
        <w:t xml:space="preserve"> the</w:t>
      </w:r>
      <w:r w:rsidRPr="0087330D">
        <w:rPr>
          <w:rFonts w:cs="Tahoma"/>
        </w:rPr>
        <w:t xml:space="preserve"> </w:t>
      </w:r>
      <w:r w:rsidR="00813118" w:rsidRPr="0087330D">
        <w:rPr>
          <w:rFonts w:cs="Tahoma"/>
          <w:color w:val="000000"/>
        </w:rPr>
        <w:t>Office for Standards in Education, Children’s Services and Skills</w:t>
      </w:r>
      <w:r w:rsidR="00813118">
        <w:rPr>
          <w:rFonts w:cs="Tahoma"/>
          <w:color w:val="000000"/>
        </w:rPr>
        <w:t>’</w:t>
      </w:r>
      <w:r w:rsidR="00813118" w:rsidRPr="0087330D">
        <w:rPr>
          <w:rFonts w:cs="Tahoma"/>
          <w:color w:val="000000"/>
        </w:rPr>
        <w:t xml:space="preserve"> (Ofsted)</w:t>
      </w:r>
      <w:r w:rsidRPr="0087330D">
        <w:rPr>
          <w:rFonts w:cs="Tahoma"/>
        </w:rPr>
        <w:t xml:space="preserve"> </w:t>
      </w:r>
      <w:r w:rsidR="00E73E28" w:rsidRPr="0087330D">
        <w:rPr>
          <w:rFonts w:cs="Tahoma"/>
        </w:rPr>
        <w:t xml:space="preserve">annual release of </w:t>
      </w:r>
      <w:r w:rsidR="00CA2137">
        <w:t>Serious Incident Notifications (SIN)</w:t>
      </w:r>
      <w:r w:rsidR="0083573D">
        <w:rPr>
          <w:rFonts w:cs="Tahoma"/>
        </w:rPr>
        <w:t xml:space="preserve"> </w:t>
      </w:r>
      <w:r w:rsidR="001B72C9">
        <w:rPr>
          <w:rFonts w:cs="Tahoma"/>
        </w:rPr>
        <w:t xml:space="preserve">data </w:t>
      </w:r>
      <w:r w:rsidR="0083573D">
        <w:rPr>
          <w:rFonts w:cs="Tahoma"/>
        </w:rPr>
        <w:t xml:space="preserve">from local authorities in </w:t>
      </w:r>
      <w:r w:rsidR="009F76E5" w:rsidRPr="009F76E5">
        <w:rPr>
          <w:rFonts w:cs="Tahoma"/>
        </w:rPr>
        <w:t>England.</w:t>
      </w:r>
      <w:r w:rsidR="00E741A8" w:rsidRPr="0087330D">
        <w:rPr>
          <w:rFonts w:cs="Tahoma"/>
        </w:rPr>
        <w:t xml:space="preserve"> </w:t>
      </w:r>
      <w:r w:rsidR="00074480" w:rsidRPr="0087330D">
        <w:rPr>
          <w:rFonts w:cs="Tahoma"/>
          <w:color w:val="000000"/>
          <w:bdr w:val="none" w:sz="0" w:space="0" w:color="auto" w:frame="1"/>
        </w:rPr>
        <w:t>This methodology and quality report should be read in conjunction with the background notes contained within the statistical first release, as those notes will include helpful information that is not in this report.</w:t>
      </w:r>
    </w:p>
    <w:p w:rsidR="00FF532A" w:rsidRPr="0087330D" w:rsidRDefault="00FF532A" w:rsidP="0087330D">
      <w:pPr>
        <w:pStyle w:val="Default"/>
      </w:pPr>
    </w:p>
    <w:p w:rsidR="00FF532A" w:rsidRPr="0087330D" w:rsidRDefault="005611CF" w:rsidP="0087330D">
      <w:pPr>
        <w:pStyle w:val="Default"/>
        <w:rPr>
          <w:b/>
        </w:rPr>
      </w:pPr>
      <w:r w:rsidRPr="0087330D">
        <w:t xml:space="preserve">This release can be found at the following webpage: </w:t>
      </w:r>
      <w:hyperlink r:id="rId11" w:history="1">
        <w:r w:rsidR="005E6978" w:rsidRPr="0087330D">
          <w:rPr>
            <w:rStyle w:val="Hyperlink"/>
          </w:rPr>
          <w:t>www.gov.uk/government/collections/childrens-social-care-statistics</w:t>
        </w:r>
      </w:hyperlink>
      <w:r w:rsidR="00E73E28" w:rsidRPr="0087330D">
        <w:t xml:space="preserve"> </w:t>
      </w:r>
      <w:r w:rsidR="00870C17" w:rsidRPr="0087330D">
        <w:t>under the heading ‘</w:t>
      </w:r>
      <w:r w:rsidR="0083573D" w:rsidRPr="0083573D">
        <w:t>SIN's from LA children’s services financial year ending March 2016</w:t>
      </w:r>
      <w:r w:rsidR="00870C17" w:rsidRPr="0087330D">
        <w:t>’</w:t>
      </w:r>
      <w:r w:rsidR="000160EC" w:rsidRPr="0087330D">
        <w:t>.</w:t>
      </w:r>
      <w:r w:rsidR="000160EC" w:rsidRPr="0087330D">
        <w:rPr>
          <w:b/>
        </w:rPr>
        <w:t xml:space="preserve"> </w:t>
      </w:r>
    </w:p>
    <w:p w:rsidR="00532630" w:rsidRPr="0087330D" w:rsidRDefault="00532630" w:rsidP="0087330D">
      <w:pPr>
        <w:jc w:val="left"/>
        <w:rPr>
          <w:rFonts w:cs="Tahoma"/>
        </w:rPr>
      </w:pPr>
    </w:p>
    <w:p w:rsidR="00532630" w:rsidRPr="0087330D" w:rsidRDefault="00532630" w:rsidP="0087330D">
      <w:pPr>
        <w:jc w:val="left"/>
        <w:rPr>
          <w:rFonts w:cs="Tahoma"/>
        </w:rPr>
      </w:pPr>
      <w:r w:rsidRPr="0087330D">
        <w:rPr>
          <w:rFonts w:cs="Tahoma"/>
        </w:rPr>
        <w:t xml:space="preserve">The statistical first release (SFR) contains data which </w:t>
      </w:r>
      <w:r w:rsidR="001B72C9">
        <w:rPr>
          <w:rFonts w:cs="Tahoma"/>
        </w:rPr>
        <w:t>is</w:t>
      </w:r>
      <w:r w:rsidR="001B72C9" w:rsidRPr="0087330D">
        <w:rPr>
          <w:rFonts w:cs="Tahoma"/>
        </w:rPr>
        <w:t xml:space="preserve"> </w:t>
      </w:r>
      <w:r w:rsidRPr="0087330D">
        <w:rPr>
          <w:rFonts w:cs="Tahoma"/>
        </w:rPr>
        <w:t xml:space="preserve">sourced from </w:t>
      </w:r>
      <w:r w:rsidR="009F76E5" w:rsidRPr="009F76E5">
        <w:rPr>
          <w:rFonts w:cs="Tahoma"/>
        </w:rPr>
        <w:t>Local Authorities (LAs)</w:t>
      </w:r>
      <w:r w:rsidR="0083573D">
        <w:rPr>
          <w:rFonts w:cs="Tahoma"/>
        </w:rPr>
        <w:t>, and in some instances, Local Safeguarding Children Board</w:t>
      </w:r>
      <w:r w:rsidR="001B72C9">
        <w:rPr>
          <w:rFonts w:cs="Tahoma"/>
        </w:rPr>
        <w:t>s</w:t>
      </w:r>
      <w:r w:rsidRPr="0087330D">
        <w:rPr>
          <w:rFonts w:cs="Tahoma"/>
        </w:rPr>
        <w:t xml:space="preserve">. The release includes </w:t>
      </w:r>
      <w:r w:rsidR="0083573D">
        <w:rPr>
          <w:rFonts w:cs="Tahoma"/>
        </w:rPr>
        <w:t xml:space="preserve">information about incidents of </w:t>
      </w:r>
      <w:r w:rsidR="00556B96">
        <w:rPr>
          <w:rFonts w:cs="Tahoma"/>
        </w:rPr>
        <w:t xml:space="preserve">child </w:t>
      </w:r>
      <w:r w:rsidR="0083573D">
        <w:rPr>
          <w:rFonts w:cs="Tahoma"/>
        </w:rPr>
        <w:t>death or serious harm</w:t>
      </w:r>
      <w:r w:rsidR="00556B96">
        <w:rPr>
          <w:rFonts w:cs="Tahoma"/>
        </w:rPr>
        <w:t xml:space="preserve"> </w:t>
      </w:r>
      <w:r w:rsidR="000C75D0">
        <w:rPr>
          <w:rFonts w:cs="Tahoma"/>
        </w:rPr>
        <w:t>to</w:t>
      </w:r>
      <w:r w:rsidR="00556B96">
        <w:rPr>
          <w:rFonts w:cs="Tahoma"/>
        </w:rPr>
        <w:t xml:space="preserve"> children.</w:t>
      </w:r>
    </w:p>
    <w:p w:rsidR="00532630" w:rsidRPr="0087330D" w:rsidRDefault="00532630" w:rsidP="0087330D">
      <w:pPr>
        <w:jc w:val="left"/>
        <w:rPr>
          <w:rFonts w:cs="Tahoma"/>
        </w:rPr>
      </w:pPr>
    </w:p>
    <w:p w:rsidR="005611CF" w:rsidRPr="0087330D" w:rsidRDefault="00532630" w:rsidP="0087330D">
      <w:pPr>
        <w:jc w:val="left"/>
        <w:rPr>
          <w:rFonts w:cs="Tahoma"/>
        </w:rPr>
      </w:pPr>
      <w:r w:rsidRPr="0087330D">
        <w:rPr>
          <w:rFonts w:cs="Tahoma"/>
        </w:rPr>
        <w:t xml:space="preserve">The </w:t>
      </w:r>
      <w:r w:rsidR="009F76E5">
        <w:rPr>
          <w:rFonts w:cs="Tahoma"/>
        </w:rPr>
        <w:t>d</w:t>
      </w:r>
      <w:r w:rsidRPr="0087330D">
        <w:rPr>
          <w:rFonts w:cs="Tahoma"/>
        </w:rPr>
        <w:t>ata includes:</w:t>
      </w:r>
    </w:p>
    <w:p w:rsidR="009F76E5" w:rsidRDefault="0083573D" w:rsidP="0087330D">
      <w:pPr>
        <w:numPr>
          <w:ilvl w:val="0"/>
          <w:numId w:val="18"/>
        </w:numPr>
        <w:jc w:val="left"/>
        <w:rPr>
          <w:rFonts w:cs="Tahoma"/>
        </w:rPr>
      </w:pPr>
      <w:r>
        <w:rPr>
          <w:rFonts w:cs="Tahoma"/>
        </w:rPr>
        <w:t>Characteristics of a child</w:t>
      </w:r>
    </w:p>
    <w:p w:rsidR="0083573D" w:rsidRDefault="0083573D" w:rsidP="0087330D">
      <w:pPr>
        <w:numPr>
          <w:ilvl w:val="0"/>
          <w:numId w:val="18"/>
        </w:numPr>
        <w:jc w:val="left"/>
        <w:rPr>
          <w:rFonts w:cs="Tahoma"/>
        </w:rPr>
      </w:pPr>
      <w:r>
        <w:rPr>
          <w:rFonts w:cs="Tahoma"/>
        </w:rPr>
        <w:t>Nature of the notification</w:t>
      </w:r>
    </w:p>
    <w:p w:rsidR="0083573D" w:rsidRDefault="0083573D" w:rsidP="0087330D">
      <w:pPr>
        <w:numPr>
          <w:ilvl w:val="0"/>
          <w:numId w:val="18"/>
        </w:numPr>
        <w:jc w:val="left"/>
        <w:rPr>
          <w:rFonts w:cs="Tahoma"/>
        </w:rPr>
      </w:pPr>
      <w:r>
        <w:rPr>
          <w:rFonts w:cs="Tahoma"/>
        </w:rPr>
        <w:t>Characteristics of the incident</w:t>
      </w:r>
    </w:p>
    <w:p w:rsidR="0083573D" w:rsidRDefault="00556B96" w:rsidP="0087330D">
      <w:pPr>
        <w:numPr>
          <w:ilvl w:val="0"/>
          <w:numId w:val="18"/>
        </w:numPr>
        <w:jc w:val="left"/>
        <w:rPr>
          <w:rFonts w:cs="Tahoma"/>
        </w:rPr>
      </w:pPr>
      <w:r>
        <w:rPr>
          <w:rFonts w:cs="Tahoma"/>
        </w:rPr>
        <w:t xml:space="preserve">Decisions to conduct </w:t>
      </w:r>
      <w:r w:rsidR="0083573D">
        <w:rPr>
          <w:rFonts w:cs="Tahoma"/>
        </w:rPr>
        <w:t>Serious case review</w:t>
      </w:r>
      <w:r>
        <w:rPr>
          <w:rFonts w:cs="Tahoma"/>
        </w:rPr>
        <w:t xml:space="preserve">s </w:t>
      </w:r>
    </w:p>
    <w:p w:rsidR="002515D4" w:rsidRPr="0087330D" w:rsidRDefault="002515D4" w:rsidP="0087330D">
      <w:pPr>
        <w:pStyle w:val="Default"/>
      </w:pPr>
    </w:p>
    <w:p w:rsidR="009F76E5" w:rsidRDefault="007D5CBD" w:rsidP="0087330D">
      <w:pPr>
        <w:pStyle w:val="Default"/>
      </w:pPr>
      <w:r w:rsidRPr="0087330D">
        <w:t xml:space="preserve">In terms of the period covered by the release, </w:t>
      </w:r>
      <w:r w:rsidR="009F76E5">
        <w:t>t</w:t>
      </w:r>
      <w:r w:rsidR="009F76E5" w:rsidRPr="009F76E5">
        <w:t xml:space="preserve">he annual release of </w:t>
      </w:r>
      <w:r w:rsidR="00CA2137">
        <w:t xml:space="preserve">SINs in </w:t>
      </w:r>
      <w:r w:rsidR="009F76E5" w:rsidRPr="009F76E5">
        <w:t xml:space="preserve">England covers the period between 1 April </w:t>
      </w:r>
      <w:r w:rsidR="00813118">
        <w:t>201</w:t>
      </w:r>
      <w:r w:rsidR="0083573D">
        <w:t>5</w:t>
      </w:r>
      <w:r w:rsidR="00813118">
        <w:t xml:space="preserve"> </w:t>
      </w:r>
      <w:r w:rsidR="009F76E5" w:rsidRPr="009F76E5">
        <w:t>and 31 March</w:t>
      </w:r>
      <w:r w:rsidR="00813118">
        <w:t xml:space="preserve"> 201</w:t>
      </w:r>
      <w:r w:rsidR="0083573D">
        <w:t>6</w:t>
      </w:r>
      <w:r w:rsidR="009F76E5" w:rsidRPr="009F76E5">
        <w:t>.</w:t>
      </w:r>
    </w:p>
    <w:p w:rsidR="00623B0D" w:rsidRPr="0087330D" w:rsidRDefault="00623B0D" w:rsidP="0087330D">
      <w:pPr>
        <w:pStyle w:val="Default"/>
      </w:pPr>
    </w:p>
    <w:p w:rsidR="00623B0D" w:rsidRPr="0087330D" w:rsidRDefault="00623B0D" w:rsidP="0087330D">
      <w:pPr>
        <w:pStyle w:val="Default"/>
      </w:pPr>
      <w:r w:rsidRPr="0087330D">
        <w:t>The statistical release is published as a full version annually</w:t>
      </w:r>
      <w:r w:rsidR="00470BE1">
        <w:t xml:space="preserve"> and contains final</w:t>
      </w:r>
      <w:r w:rsidR="0083573D">
        <w:t xml:space="preserve"> (experimental)</w:t>
      </w:r>
      <w:r w:rsidR="00470BE1">
        <w:t xml:space="preserve"> data</w:t>
      </w:r>
      <w:r w:rsidR="00CA4880" w:rsidRPr="0087330D">
        <w:t>.</w:t>
      </w:r>
    </w:p>
    <w:p w:rsidR="00A95470" w:rsidRPr="0087330D" w:rsidRDefault="00A95470" w:rsidP="0087330D">
      <w:pPr>
        <w:pStyle w:val="Default"/>
      </w:pPr>
    </w:p>
    <w:p w:rsidR="00F64FAB" w:rsidRPr="0087330D" w:rsidRDefault="00F64FAB" w:rsidP="0087330D">
      <w:pPr>
        <w:pStyle w:val="Default"/>
      </w:pPr>
      <w:r w:rsidRPr="0087330D">
        <w:t>Ofsted publish</w:t>
      </w:r>
      <w:r w:rsidR="00556B96">
        <w:t>es</w:t>
      </w:r>
      <w:r w:rsidRPr="0087330D">
        <w:t xml:space="preserve"> a number of </w:t>
      </w:r>
      <w:r w:rsidR="001B72C9">
        <w:t xml:space="preserve">national and </w:t>
      </w:r>
      <w:r w:rsidRPr="0087330D">
        <w:t xml:space="preserve">official statistics covering children’s social care, including fostering, adoption and children looked after placements. These releases can be accessed </w:t>
      </w:r>
      <w:r w:rsidRPr="00D81C4F">
        <w:t>here</w:t>
      </w:r>
      <w:r w:rsidR="00D81C4F">
        <w:t xml:space="preserve">: </w:t>
      </w:r>
      <w:hyperlink r:id="rId12" w:history="1">
        <w:r w:rsidR="00D81C4F" w:rsidRPr="00395CCB">
          <w:rPr>
            <w:rStyle w:val="Hyperlink"/>
          </w:rPr>
          <w:t>https://www.gov.uk/government/collections/childrens-social-care-statistics</w:t>
        </w:r>
      </w:hyperlink>
      <w:r w:rsidRPr="0087330D">
        <w:t>.</w:t>
      </w:r>
    </w:p>
    <w:p w:rsidR="003C7EC5" w:rsidRPr="0087330D" w:rsidRDefault="003C7EC5" w:rsidP="0087330D">
      <w:pPr>
        <w:pStyle w:val="Default"/>
      </w:pPr>
    </w:p>
    <w:p w:rsidR="00234A23" w:rsidRDefault="00234A23" w:rsidP="0087330D">
      <w:pPr>
        <w:pStyle w:val="Default"/>
      </w:pPr>
      <w:r w:rsidRPr="0087330D">
        <w:lastRenderedPageBreak/>
        <w:t xml:space="preserve">Ofsted welcomes feedback about our statistical releases. If you have any comments, questions </w:t>
      </w:r>
      <w:r w:rsidR="001B72C9" w:rsidRPr="0087330D">
        <w:t>o</w:t>
      </w:r>
      <w:r w:rsidR="001B72C9">
        <w:t>r</w:t>
      </w:r>
      <w:r w:rsidR="001B72C9" w:rsidRPr="0087330D">
        <w:t xml:space="preserve"> </w:t>
      </w:r>
      <w:r w:rsidRPr="0087330D">
        <w:t xml:space="preserve">suggestions, please contact the Social Care Data &amp; Analysis Team on: </w:t>
      </w:r>
      <w:hyperlink r:id="rId13" w:history="1">
        <w:r w:rsidRPr="0087330D">
          <w:rPr>
            <w:rStyle w:val="Hyperlink"/>
          </w:rPr>
          <w:t>socialcaredata@ofsted.gov.uk</w:t>
        </w:r>
      </w:hyperlink>
      <w:r w:rsidRPr="0087330D">
        <w:t xml:space="preserve">. </w:t>
      </w:r>
    </w:p>
    <w:p w:rsidR="00556B96" w:rsidRPr="0087330D" w:rsidRDefault="00556B96" w:rsidP="0087330D">
      <w:pPr>
        <w:pStyle w:val="Default"/>
      </w:pPr>
    </w:p>
    <w:p w:rsidR="005611CF" w:rsidRPr="0087330D" w:rsidRDefault="005611CF" w:rsidP="0087330D">
      <w:pPr>
        <w:pStyle w:val="Heading1"/>
        <w:spacing w:after="0"/>
        <w:jc w:val="left"/>
        <w:rPr>
          <w:rFonts w:cs="Tahoma"/>
          <w:caps w:val="0"/>
          <w:sz w:val="24"/>
        </w:rPr>
      </w:pPr>
      <w:r w:rsidRPr="0087330D">
        <w:rPr>
          <w:rFonts w:cs="Tahoma"/>
          <w:caps w:val="0"/>
          <w:sz w:val="24"/>
        </w:rPr>
        <w:t xml:space="preserve">Relevance </w:t>
      </w:r>
    </w:p>
    <w:p w:rsidR="00991BF9" w:rsidRPr="0087330D" w:rsidRDefault="00991BF9" w:rsidP="0087330D">
      <w:pPr>
        <w:autoSpaceDE w:val="0"/>
        <w:autoSpaceDN w:val="0"/>
        <w:adjustRightInd w:val="0"/>
        <w:jc w:val="left"/>
        <w:rPr>
          <w:rFonts w:cs="Tahoma"/>
          <w:b/>
          <w:bCs/>
          <w:color w:val="000000"/>
        </w:rPr>
      </w:pPr>
    </w:p>
    <w:p w:rsidR="00F4416B" w:rsidRDefault="00813118" w:rsidP="0087330D">
      <w:pPr>
        <w:autoSpaceDE w:val="0"/>
        <w:autoSpaceDN w:val="0"/>
        <w:adjustRightInd w:val="0"/>
        <w:jc w:val="left"/>
        <w:rPr>
          <w:rFonts w:cs="Tahoma"/>
          <w:color w:val="000000"/>
        </w:rPr>
      </w:pPr>
      <w:r>
        <w:rPr>
          <w:rFonts w:cs="Tahoma"/>
          <w:color w:val="000000"/>
        </w:rPr>
        <w:t xml:space="preserve">Ofsted </w:t>
      </w:r>
      <w:r w:rsidR="001E3B5E" w:rsidRPr="0087330D">
        <w:rPr>
          <w:rFonts w:cs="Tahoma"/>
          <w:color w:val="000000"/>
        </w:rPr>
        <w:t xml:space="preserve">regulates and inspects to achieve excellence in the care of children and young people, and in education and skills for learners of all ages. </w:t>
      </w:r>
      <w:r w:rsidR="00991BF9" w:rsidRPr="0087330D">
        <w:rPr>
          <w:rFonts w:cs="Tahoma"/>
          <w:color w:val="000000"/>
        </w:rPr>
        <w:t>O</w:t>
      </w:r>
      <w:r w:rsidR="001E3B5E" w:rsidRPr="0087330D">
        <w:rPr>
          <w:rFonts w:cs="Tahoma"/>
          <w:color w:val="000000"/>
        </w:rPr>
        <w:t>fsted official statistics are released to promote</w:t>
      </w:r>
      <w:r w:rsidR="00F4416B" w:rsidRPr="0087330D">
        <w:rPr>
          <w:rFonts w:cs="Tahoma"/>
          <w:color w:val="000000"/>
        </w:rPr>
        <w:t xml:space="preserve"> reform and improvement across government through increasing transparency and citizen participation.</w:t>
      </w:r>
    </w:p>
    <w:p w:rsidR="00441418" w:rsidRDefault="00441418" w:rsidP="0087330D">
      <w:pPr>
        <w:autoSpaceDE w:val="0"/>
        <w:autoSpaceDN w:val="0"/>
        <w:adjustRightInd w:val="0"/>
        <w:jc w:val="left"/>
        <w:rPr>
          <w:rFonts w:cs="Tahoma"/>
          <w:color w:val="000000"/>
        </w:rPr>
      </w:pPr>
    </w:p>
    <w:p w:rsidR="009F76E5" w:rsidRPr="009F76E5" w:rsidRDefault="009F76E5" w:rsidP="009F76E5">
      <w:pPr>
        <w:pStyle w:val="Default"/>
      </w:pPr>
      <w:r w:rsidRPr="009F76E5">
        <w:t xml:space="preserve">Ofsted uses the </w:t>
      </w:r>
      <w:r w:rsidR="00CA2137">
        <w:t>SIN</w:t>
      </w:r>
      <w:r w:rsidRPr="009F76E5">
        <w:t xml:space="preserve"> data</w:t>
      </w:r>
      <w:r w:rsidR="00772010">
        <w:t xml:space="preserve"> </w:t>
      </w:r>
      <w:r w:rsidRPr="009F76E5">
        <w:t xml:space="preserve">to support inspections </w:t>
      </w:r>
      <w:r w:rsidR="00CA2137">
        <w:t>of</w:t>
      </w:r>
      <w:r w:rsidRPr="009F76E5">
        <w:t xml:space="preserve"> LA ch</w:t>
      </w:r>
      <w:r w:rsidR="00531053">
        <w:t xml:space="preserve">ildren’s services. The data </w:t>
      </w:r>
      <w:r w:rsidR="001B72C9">
        <w:t xml:space="preserve">is </w:t>
      </w:r>
      <w:r w:rsidR="00772010">
        <w:t>c</w:t>
      </w:r>
      <w:r w:rsidR="00CA2137">
        <w:t xml:space="preserve">ollated and </w:t>
      </w:r>
      <w:r w:rsidRPr="009F76E5">
        <w:t xml:space="preserve">analysed </w:t>
      </w:r>
      <w:r w:rsidR="00772010">
        <w:t>at LA</w:t>
      </w:r>
      <w:r w:rsidRPr="009F76E5">
        <w:t xml:space="preserve"> level, and using comparator data, to prompt lines of enquiry that w</w:t>
      </w:r>
      <w:r w:rsidR="00772010">
        <w:t>ill be followed at inspection</w:t>
      </w:r>
      <w:r w:rsidRPr="009F76E5">
        <w:t xml:space="preserve">. </w:t>
      </w:r>
      <w:r w:rsidR="00772010">
        <w:t xml:space="preserve"> </w:t>
      </w:r>
      <w:r w:rsidRPr="009F76E5">
        <w:t xml:space="preserve">The data </w:t>
      </w:r>
      <w:r w:rsidR="001B72C9">
        <w:t>is</w:t>
      </w:r>
      <w:r w:rsidR="001B72C9" w:rsidRPr="009F76E5">
        <w:t xml:space="preserve"> </w:t>
      </w:r>
      <w:r w:rsidRPr="009F76E5">
        <w:t>also used to respond to ad hoc requests and to give context to emerging issues or the impact of changes in the sector.</w:t>
      </w:r>
    </w:p>
    <w:p w:rsidR="009F76E5" w:rsidRPr="009F76E5" w:rsidRDefault="009F76E5" w:rsidP="009F76E5">
      <w:pPr>
        <w:pStyle w:val="Default"/>
      </w:pPr>
    </w:p>
    <w:p w:rsidR="009F76E5" w:rsidRPr="009F76E5" w:rsidRDefault="00470BE1" w:rsidP="009F76E5">
      <w:pPr>
        <w:pStyle w:val="Default"/>
        <w:rPr>
          <w:b/>
        </w:rPr>
      </w:pPr>
      <w:r w:rsidRPr="000B2A58">
        <w:t>The aggregation of data f</w:t>
      </w:r>
      <w:r w:rsidR="00813118" w:rsidRPr="000B2A58">
        <w:t>or official statistics allows Ofsted</w:t>
      </w:r>
      <w:r w:rsidRPr="000B2A58">
        <w:t xml:space="preserve"> to communicate to users the key data and messages, for example,</w:t>
      </w:r>
      <w:r w:rsidR="000B2A58">
        <w:t xml:space="preserve"> by type and cause of incident</w:t>
      </w:r>
      <w:r w:rsidRPr="000B2A58">
        <w:t>. The official statistics draw out the key messages and communicate these in an understandable way, appropriate for a wide range of different users.</w:t>
      </w:r>
      <w:r w:rsidRPr="0079129C">
        <w:t xml:space="preserve"> </w:t>
      </w:r>
      <w:r w:rsidR="009F76E5" w:rsidRPr="000B2A58">
        <w:t>The data</w:t>
      </w:r>
      <w:r w:rsidR="009F76E5" w:rsidRPr="009F76E5">
        <w:t xml:space="preserve"> may, therefore, be used by stakeholder groups, academics and other interested parties across the sector. </w:t>
      </w:r>
    </w:p>
    <w:p w:rsidR="009F76E5" w:rsidRPr="009F76E5" w:rsidRDefault="009F76E5" w:rsidP="009F76E5">
      <w:pPr>
        <w:pStyle w:val="Default"/>
        <w:rPr>
          <w:b/>
        </w:rPr>
      </w:pPr>
    </w:p>
    <w:p w:rsidR="009F76E5" w:rsidRDefault="00BB36EA" w:rsidP="009F76E5">
      <w:pPr>
        <w:pStyle w:val="Default"/>
      </w:pPr>
      <w:r>
        <w:t>T</w:t>
      </w:r>
      <w:r w:rsidR="00470BE1">
        <w:t xml:space="preserve">he </w:t>
      </w:r>
      <w:r w:rsidR="00556B96">
        <w:t>data drawn from notifications by</w:t>
      </w:r>
      <w:r>
        <w:t xml:space="preserve"> local authorities</w:t>
      </w:r>
      <w:r w:rsidR="009F76E5" w:rsidRPr="009F76E5">
        <w:t xml:space="preserve"> in England is </w:t>
      </w:r>
      <w:r w:rsidR="00556B96">
        <w:t>held by Ofsted and shared with the Department for Education</w:t>
      </w:r>
      <w:r w:rsidR="009F76E5" w:rsidRPr="009F76E5">
        <w:t>; alternative sources are not available</w:t>
      </w:r>
      <w:r w:rsidR="00EF4F43">
        <w:t>.</w:t>
      </w:r>
      <w:r w:rsidR="009F76E5" w:rsidRPr="009F76E5">
        <w:t xml:space="preserve"> Th</w:t>
      </w:r>
      <w:r w:rsidR="00D15F3A">
        <w:t>is</w:t>
      </w:r>
      <w:r w:rsidR="009F76E5" w:rsidRPr="009F76E5">
        <w:t xml:space="preserve"> data </w:t>
      </w:r>
      <w:r w:rsidR="00D15F3A">
        <w:t>is</w:t>
      </w:r>
      <w:r w:rsidR="009F76E5" w:rsidRPr="009F76E5">
        <w:t xml:space="preserve"> widely viewed as </w:t>
      </w:r>
      <w:r w:rsidR="00F533B1">
        <w:t xml:space="preserve">a </w:t>
      </w:r>
      <w:r w:rsidR="009F76E5" w:rsidRPr="009F76E5">
        <w:t>valuable</w:t>
      </w:r>
      <w:r w:rsidR="00F533B1">
        <w:t xml:space="preserve"> source for information about </w:t>
      </w:r>
      <w:r>
        <w:t>the quantity and progress of incidents that occur in England</w:t>
      </w:r>
      <w:r w:rsidR="009F76E5" w:rsidRPr="009F76E5">
        <w:t>.</w:t>
      </w:r>
    </w:p>
    <w:p w:rsidR="009F76E5" w:rsidRDefault="009F76E5" w:rsidP="0087330D">
      <w:pPr>
        <w:pStyle w:val="Default"/>
      </w:pPr>
    </w:p>
    <w:p w:rsidR="00EF4F43" w:rsidRDefault="00EF4F43" w:rsidP="0087330D">
      <w:pPr>
        <w:pStyle w:val="Default"/>
      </w:pPr>
      <w:r>
        <w:t xml:space="preserve">Some </w:t>
      </w:r>
      <w:r w:rsidR="00111B3B">
        <w:t xml:space="preserve">similar </w:t>
      </w:r>
      <w:r>
        <w:t xml:space="preserve">data is also published by other sources, such as the </w:t>
      </w:r>
      <w:r w:rsidR="00F533B1">
        <w:t>Department for Education (</w:t>
      </w:r>
      <w:r>
        <w:t>DfE</w:t>
      </w:r>
      <w:r w:rsidR="00F533B1">
        <w:t>)</w:t>
      </w:r>
      <w:r w:rsidR="000B2A58">
        <w:t>,</w:t>
      </w:r>
      <w:r>
        <w:rPr>
          <w:rStyle w:val="FootnoteReference"/>
        </w:rPr>
        <w:footnoteReference w:id="1"/>
      </w:r>
      <w:r w:rsidR="000B2A58">
        <w:t xml:space="preserve"> who publish data each year on child death reviews completed in each year ending 31 March.</w:t>
      </w:r>
      <w:r w:rsidR="000B2A58">
        <w:rPr>
          <w:rStyle w:val="FootnoteReference"/>
        </w:rPr>
        <w:footnoteReference w:id="2"/>
      </w:r>
    </w:p>
    <w:p w:rsidR="009F76E5" w:rsidRDefault="009F76E5" w:rsidP="0087330D">
      <w:pPr>
        <w:pStyle w:val="Default"/>
      </w:pPr>
    </w:p>
    <w:p w:rsidR="00B7161D" w:rsidRPr="0087330D" w:rsidRDefault="00B43B52" w:rsidP="0087330D">
      <w:pPr>
        <w:pStyle w:val="Heading1"/>
        <w:spacing w:after="0"/>
        <w:jc w:val="left"/>
        <w:rPr>
          <w:rFonts w:cs="Tahoma"/>
          <w:caps w:val="0"/>
          <w:sz w:val="24"/>
        </w:rPr>
      </w:pPr>
      <w:r w:rsidRPr="0087330D">
        <w:rPr>
          <w:rFonts w:cs="Tahoma"/>
          <w:caps w:val="0"/>
          <w:sz w:val="24"/>
        </w:rPr>
        <w:t>Meeting</w:t>
      </w:r>
      <w:r w:rsidR="00B7161D" w:rsidRPr="0087330D">
        <w:rPr>
          <w:rFonts w:cs="Tahoma"/>
          <w:caps w:val="0"/>
          <w:sz w:val="24"/>
        </w:rPr>
        <w:t xml:space="preserve"> user needs </w:t>
      </w:r>
    </w:p>
    <w:p w:rsidR="00B7161D" w:rsidRPr="00B27D33" w:rsidRDefault="00B7161D" w:rsidP="0087330D">
      <w:pPr>
        <w:pStyle w:val="Default"/>
        <w:rPr>
          <w:bCs/>
        </w:rPr>
      </w:pPr>
    </w:p>
    <w:p w:rsidR="00B27D33" w:rsidRDefault="00B27D33" w:rsidP="0087330D">
      <w:pPr>
        <w:pStyle w:val="Default"/>
        <w:rPr>
          <w:szCs w:val="20"/>
        </w:rPr>
      </w:pPr>
      <w:r>
        <w:rPr>
          <w:bCs/>
        </w:rPr>
        <w:t>The underlying dataset which normally accompanies the SFR will not be published for 2015-16 d</w:t>
      </w:r>
      <w:r w:rsidRPr="00AD4775">
        <w:rPr>
          <w:szCs w:val="20"/>
        </w:rPr>
        <w:t>ue to concerns about confidentiality</w:t>
      </w:r>
      <w:r>
        <w:rPr>
          <w:szCs w:val="20"/>
        </w:rPr>
        <w:t xml:space="preserve">. </w:t>
      </w:r>
      <w:r w:rsidRPr="00AD4775">
        <w:rPr>
          <w:szCs w:val="20"/>
        </w:rPr>
        <w:t xml:space="preserve">Not publishing the underlying data </w:t>
      </w:r>
      <w:r w:rsidR="00111B3B">
        <w:rPr>
          <w:szCs w:val="20"/>
        </w:rPr>
        <w:t>allows Ofsted</w:t>
      </w:r>
      <w:r w:rsidRPr="00AD4775">
        <w:rPr>
          <w:szCs w:val="20"/>
        </w:rPr>
        <w:t xml:space="preserve"> to provide users with a rich and detailed analysis while minimising the risk of identification o</w:t>
      </w:r>
      <w:r>
        <w:rPr>
          <w:szCs w:val="20"/>
        </w:rPr>
        <w:t xml:space="preserve">f individuals from the </w:t>
      </w:r>
      <w:r w:rsidR="00956077">
        <w:rPr>
          <w:szCs w:val="20"/>
        </w:rPr>
        <w:t xml:space="preserve">core </w:t>
      </w:r>
      <w:r>
        <w:rPr>
          <w:szCs w:val="20"/>
        </w:rPr>
        <w:t>dataset.</w:t>
      </w:r>
    </w:p>
    <w:p w:rsidR="00B27D33" w:rsidRDefault="00B27D33" w:rsidP="0087330D">
      <w:pPr>
        <w:pStyle w:val="Default"/>
        <w:rPr>
          <w:szCs w:val="20"/>
        </w:rPr>
      </w:pPr>
    </w:p>
    <w:p w:rsidR="00B27D33" w:rsidRPr="00B27D33" w:rsidRDefault="00880AF2" w:rsidP="0087330D">
      <w:pPr>
        <w:pStyle w:val="Default"/>
        <w:rPr>
          <w:bCs/>
        </w:rPr>
      </w:pPr>
      <w:r>
        <w:rPr>
          <w:szCs w:val="20"/>
        </w:rPr>
        <w:t xml:space="preserve">Incident </w:t>
      </w:r>
      <w:r w:rsidR="000F04CA">
        <w:rPr>
          <w:szCs w:val="20"/>
        </w:rPr>
        <w:t>reporting to Ofsted</w:t>
      </w:r>
      <w:r>
        <w:rPr>
          <w:szCs w:val="20"/>
        </w:rPr>
        <w:t xml:space="preserve"> by </w:t>
      </w:r>
      <w:r w:rsidR="000F04CA">
        <w:rPr>
          <w:szCs w:val="20"/>
        </w:rPr>
        <w:t xml:space="preserve">a </w:t>
      </w:r>
      <w:r>
        <w:rPr>
          <w:szCs w:val="20"/>
        </w:rPr>
        <w:t>local authorit</w:t>
      </w:r>
      <w:r w:rsidR="000F04CA">
        <w:rPr>
          <w:szCs w:val="20"/>
        </w:rPr>
        <w:t>y</w:t>
      </w:r>
      <w:r>
        <w:rPr>
          <w:szCs w:val="20"/>
        </w:rPr>
        <w:t xml:space="preserve"> is a continuous process as and when an incident occurs. </w:t>
      </w:r>
      <w:r w:rsidR="00111B3B">
        <w:rPr>
          <w:szCs w:val="20"/>
        </w:rPr>
        <w:t xml:space="preserve">From </w:t>
      </w:r>
      <w:r w:rsidR="00956077">
        <w:rPr>
          <w:szCs w:val="20"/>
        </w:rPr>
        <w:t>2007</w:t>
      </w:r>
      <w:r w:rsidR="00111B3B">
        <w:rPr>
          <w:szCs w:val="20"/>
        </w:rPr>
        <w:t xml:space="preserve"> to 2013, </w:t>
      </w:r>
      <w:r>
        <w:rPr>
          <w:szCs w:val="20"/>
        </w:rPr>
        <w:t xml:space="preserve">this process was carried out by completing </w:t>
      </w:r>
      <w:r w:rsidR="000F04CA">
        <w:rPr>
          <w:szCs w:val="20"/>
        </w:rPr>
        <w:t xml:space="preserve">a paper form of </w:t>
      </w:r>
      <w:r>
        <w:rPr>
          <w:szCs w:val="20"/>
        </w:rPr>
        <w:t>the notification</w:t>
      </w:r>
      <w:r w:rsidR="000F04CA">
        <w:rPr>
          <w:szCs w:val="20"/>
        </w:rPr>
        <w:t xml:space="preserve"> </w:t>
      </w:r>
      <w:r>
        <w:rPr>
          <w:szCs w:val="20"/>
        </w:rPr>
        <w:t xml:space="preserve">and either emailing securely or physically posting the </w:t>
      </w:r>
      <w:r>
        <w:rPr>
          <w:szCs w:val="20"/>
        </w:rPr>
        <w:lastRenderedPageBreak/>
        <w:t>notification form to Ofsted. This was both time consuming and costly to both the local authority and Ofsted. In 2013</w:t>
      </w:r>
      <w:r w:rsidR="00111B3B">
        <w:rPr>
          <w:szCs w:val="20"/>
        </w:rPr>
        <w:t>,</w:t>
      </w:r>
      <w:r>
        <w:rPr>
          <w:szCs w:val="20"/>
        </w:rPr>
        <w:t xml:space="preserve"> Ofsted introduced an electronic notification form that is web based</w:t>
      </w:r>
      <w:r w:rsidR="00111B3B">
        <w:rPr>
          <w:szCs w:val="20"/>
        </w:rPr>
        <w:t>.</w:t>
      </w:r>
      <w:r>
        <w:rPr>
          <w:rStyle w:val="FootnoteReference"/>
          <w:szCs w:val="20"/>
        </w:rPr>
        <w:footnoteReference w:id="3"/>
      </w:r>
    </w:p>
    <w:p w:rsidR="00B27D33" w:rsidRPr="00B27D33" w:rsidRDefault="00B27D33" w:rsidP="0087330D">
      <w:pPr>
        <w:jc w:val="left"/>
        <w:rPr>
          <w:rFonts w:cs="Tahoma"/>
          <w:color w:val="000000"/>
          <w:bdr w:val="none" w:sz="0" w:space="0" w:color="auto" w:frame="1"/>
        </w:rPr>
      </w:pPr>
    </w:p>
    <w:p w:rsidR="00151BC3" w:rsidRPr="0087330D" w:rsidRDefault="0016083C" w:rsidP="0087330D">
      <w:pPr>
        <w:pStyle w:val="Default"/>
      </w:pPr>
      <w:r w:rsidRPr="0087330D">
        <w:t>The contact de</w:t>
      </w:r>
      <w:r w:rsidR="00813118">
        <w:t xml:space="preserve">tails for the </w:t>
      </w:r>
      <w:r w:rsidR="000F04CA">
        <w:t>SCR / SIN team are given on the notification form website given in the footnote below</w:t>
      </w:r>
      <w:r w:rsidR="00111B3B">
        <w:t>, and the team are available to provide support to LAs completing the form if required. The form itself also has support to complete it built in, including indication of compulsory fields, guidance notes for selected questions, and a glossary of terms and symbols on the form.</w:t>
      </w:r>
    </w:p>
    <w:p w:rsidR="005D57A3" w:rsidRPr="0087330D" w:rsidRDefault="005D57A3" w:rsidP="0087330D">
      <w:pPr>
        <w:pStyle w:val="Default"/>
      </w:pPr>
    </w:p>
    <w:p w:rsidR="005D57A3" w:rsidRPr="000F04CA" w:rsidRDefault="005D57A3" w:rsidP="0087330D">
      <w:pPr>
        <w:jc w:val="left"/>
        <w:rPr>
          <w:rFonts w:cs="Tahoma"/>
        </w:rPr>
      </w:pPr>
      <w:r w:rsidRPr="000F04CA">
        <w:rPr>
          <w:rFonts w:cs="Tahoma"/>
        </w:rPr>
        <w:t>There was an Ofsted-wide user consultation survey in January 2012 on all Ofsted official statistics releases. A report from this</w:t>
      </w:r>
      <w:r w:rsidR="0051379B" w:rsidRPr="000F04CA">
        <w:rPr>
          <w:rFonts w:cs="Tahoma"/>
        </w:rPr>
        <w:t xml:space="preserve"> consultation can be found </w:t>
      </w:r>
      <w:r w:rsidR="00927F34" w:rsidRPr="000F04CA">
        <w:rPr>
          <w:rFonts w:cs="Tahoma"/>
        </w:rPr>
        <w:t xml:space="preserve">here: </w:t>
      </w:r>
      <w:hyperlink r:id="rId14" w:history="1">
        <w:r w:rsidR="00927F34" w:rsidRPr="000F04CA">
          <w:rPr>
            <w:rStyle w:val="Hyperlink"/>
            <w:rFonts w:cs="Tahoma"/>
          </w:rPr>
          <w:t>www.ofsted.gov.uk/resources/report-responses-2012-consultation-of-ofsted-official-statistics</w:t>
        </w:r>
      </w:hyperlink>
    </w:p>
    <w:p w:rsidR="00A959E7" w:rsidRPr="000F04CA" w:rsidRDefault="00A959E7" w:rsidP="0087330D">
      <w:pPr>
        <w:jc w:val="left"/>
        <w:rPr>
          <w:rFonts w:cs="Tahoma"/>
        </w:rPr>
      </w:pPr>
    </w:p>
    <w:p w:rsidR="00A959E7" w:rsidRDefault="00A959E7" w:rsidP="0087330D">
      <w:pPr>
        <w:jc w:val="left"/>
        <w:rPr>
          <w:rFonts w:cs="Tahoma"/>
        </w:rPr>
      </w:pPr>
      <w:r w:rsidRPr="000F04CA">
        <w:rPr>
          <w:rFonts w:cs="Tahoma"/>
        </w:rPr>
        <w:t>More i</w:t>
      </w:r>
      <w:r w:rsidR="00010C3E" w:rsidRPr="000F04CA">
        <w:rPr>
          <w:rFonts w:cs="Tahoma"/>
        </w:rPr>
        <w:t>nformation about Ofsted’s E</w:t>
      </w:r>
      <w:r w:rsidRPr="000F04CA">
        <w:rPr>
          <w:rFonts w:cs="Tahoma"/>
        </w:rPr>
        <w:t>ngagement</w:t>
      </w:r>
      <w:r w:rsidR="00813118" w:rsidRPr="000F04CA">
        <w:rPr>
          <w:rFonts w:cs="Tahoma"/>
        </w:rPr>
        <w:t xml:space="preserve"> policy </w:t>
      </w:r>
      <w:r w:rsidR="00010C3E" w:rsidRPr="000F04CA">
        <w:rPr>
          <w:rFonts w:cs="Tahoma"/>
        </w:rPr>
        <w:t>and</w:t>
      </w:r>
      <w:r w:rsidR="00813118" w:rsidRPr="000F04CA">
        <w:rPr>
          <w:rFonts w:cs="Tahoma"/>
        </w:rPr>
        <w:t xml:space="preserve"> Confidentiality &amp;</w:t>
      </w:r>
      <w:r w:rsidR="00010C3E" w:rsidRPr="000F04CA">
        <w:rPr>
          <w:rFonts w:cs="Tahoma"/>
        </w:rPr>
        <w:t xml:space="preserve"> Access</w:t>
      </w:r>
      <w:r w:rsidRPr="000F04CA">
        <w:rPr>
          <w:rFonts w:cs="Tahoma"/>
        </w:rPr>
        <w:t xml:space="preserve"> polic</w:t>
      </w:r>
      <w:r w:rsidR="00813118" w:rsidRPr="000F04CA">
        <w:rPr>
          <w:rFonts w:cs="Tahoma"/>
        </w:rPr>
        <w:t>y</w:t>
      </w:r>
      <w:r w:rsidR="00010C3E" w:rsidRPr="000F04CA">
        <w:rPr>
          <w:rFonts w:cs="Tahoma"/>
        </w:rPr>
        <w:t>, as well as Ofsted’s Statement of Administrative Sources</w:t>
      </w:r>
      <w:r w:rsidRPr="000F04CA">
        <w:rPr>
          <w:rFonts w:cs="Tahoma"/>
        </w:rPr>
        <w:t xml:space="preserve"> can be found here: </w:t>
      </w:r>
      <w:hyperlink r:id="rId15" w:history="1">
        <w:r w:rsidRPr="000F04CA">
          <w:rPr>
            <w:rStyle w:val="Hyperlink"/>
            <w:rFonts w:cs="Tahoma"/>
          </w:rPr>
          <w:t>https://www.gov.uk/government/publications/ofsted-standards-for-official-statistics</w:t>
        </w:r>
      </w:hyperlink>
      <w:r w:rsidRPr="000F04CA">
        <w:rPr>
          <w:rFonts w:cs="Tahoma"/>
        </w:rPr>
        <w:t>. Ofsted also operates under more detailed internal engagement guidance.</w:t>
      </w:r>
    </w:p>
    <w:p w:rsidR="0051379B" w:rsidRPr="0087330D" w:rsidRDefault="0051379B" w:rsidP="0087330D">
      <w:pPr>
        <w:pStyle w:val="Default"/>
      </w:pPr>
    </w:p>
    <w:p w:rsidR="005611CF" w:rsidRPr="0087330D" w:rsidRDefault="005611CF" w:rsidP="0087330D">
      <w:pPr>
        <w:pStyle w:val="Heading1"/>
        <w:spacing w:after="0"/>
        <w:jc w:val="left"/>
        <w:rPr>
          <w:rFonts w:cs="Tahoma"/>
          <w:caps w:val="0"/>
          <w:sz w:val="24"/>
        </w:rPr>
      </w:pPr>
      <w:r w:rsidRPr="0087330D">
        <w:rPr>
          <w:rFonts w:cs="Tahoma"/>
          <w:caps w:val="0"/>
          <w:sz w:val="24"/>
        </w:rPr>
        <w:t xml:space="preserve">Coherence and comparability </w:t>
      </w:r>
    </w:p>
    <w:p w:rsidR="006E6014" w:rsidRPr="0087330D" w:rsidRDefault="006E6014" w:rsidP="0087330D">
      <w:pPr>
        <w:pStyle w:val="Default"/>
      </w:pPr>
    </w:p>
    <w:p w:rsidR="00B64EE0" w:rsidRDefault="00B64EE0" w:rsidP="0071375B">
      <w:pPr>
        <w:pStyle w:val="Default"/>
      </w:pPr>
      <w:r>
        <w:t xml:space="preserve">Reporting of </w:t>
      </w:r>
      <w:r w:rsidR="009E050C">
        <w:t xml:space="preserve">notifiable incidents to Ofsted is </w:t>
      </w:r>
      <w:r w:rsidR="0047066A">
        <w:t>governed by criteria in the</w:t>
      </w:r>
      <w:r w:rsidR="009E050C">
        <w:t xml:space="preserve"> statutory </w:t>
      </w:r>
      <w:r w:rsidR="0047066A">
        <w:t>guidance</w:t>
      </w:r>
      <w:r w:rsidR="009E050C">
        <w:t xml:space="preserve"> Working Together to Safeguard Children </w:t>
      </w:r>
      <w:r w:rsidR="0014504E">
        <w:t xml:space="preserve">2015 </w:t>
      </w:r>
      <w:r w:rsidR="009E050C">
        <w:t>chapter 4</w:t>
      </w:r>
      <w:r w:rsidR="0014504E">
        <w:t>.</w:t>
      </w:r>
      <w:r w:rsidR="009E050C">
        <w:rPr>
          <w:rStyle w:val="FootnoteReference"/>
        </w:rPr>
        <w:footnoteReference w:id="4"/>
      </w:r>
    </w:p>
    <w:p w:rsidR="009E050C" w:rsidRDefault="009E050C" w:rsidP="0071375B">
      <w:pPr>
        <w:pStyle w:val="Default"/>
      </w:pPr>
    </w:p>
    <w:p w:rsidR="00BC231A" w:rsidRDefault="0071375B" w:rsidP="0071375B">
      <w:pPr>
        <w:pStyle w:val="Default"/>
      </w:pPr>
      <w:r w:rsidRPr="0071375B">
        <w:t xml:space="preserve">Ofsted has reported on </w:t>
      </w:r>
      <w:r w:rsidR="004D2BAA">
        <w:t>SIN</w:t>
      </w:r>
      <w:r w:rsidRPr="0071375B">
        <w:t xml:space="preserve"> data in England since April 20</w:t>
      </w:r>
      <w:r w:rsidR="00B64EE0">
        <w:t>1</w:t>
      </w:r>
      <w:r w:rsidR="00956077">
        <w:t>2</w:t>
      </w:r>
      <w:r w:rsidRPr="0071375B">
        <w:t xml:space="preserve">. Over time, the data collection </w:t>
      </w:r>
      <w:r w:rsidR="00B64EE0">
        <w:t>has been developed and improved</w:t>
      </w:r>
      <w:r w:rsidR="0014504E">
        <w:t>, primarily through the shift to an online form as describe above</w:t>
      </w:r>
      <w:r w:rsidR="00EF4F43">
        <w:t xml:space="preserve">. </w:t>
      </w:r>
    </w:p>
    <w:p w:rsidR="003079A1" w:rsidRDefault="003079A1" w:rsidP="0071375B">
      <w:pPr>
        <w:pStyle w:val="Default"/>
      </w:pPr>
    </w:p>
    <w:p w:rsidR="003079A1" w:rsidRDefault="003079A1" w:rsidP="0071375B">
      <w:pPr>
        <w:pStyle w:val="Default"/>
      </w:pPr>
      <w:r>
        <w:t xml:space="preserve">In March 2015 there was a revision to the notification </w:t>
      </w:r>
      <w:r w:rsidR="008B06E0">
        <w:t xml:space="preserve">process, which </w:t>
      </w:r>
      <w:r>
        <w:t>streamlin</w:t>
      </w:r>
      <w:r w:rsidR="008B06E0">
        <w:t>ed</w:t>
      </w:r>
      <w:r>
        <w:t xml:space="preserve"> the criteria, for example it no longer included incidents that attracted media attention or incidents that called into question the quality of </w:t>
      </w:r>
      <w:r w:rsidR="00324BEB">
        <w:t>professional practice</w:t>
      </w:r>
      <w:r>
        <w:t>.</w:t>
      </w:r>
    </w:p>
    <w:p w:rsidR="00ED43E7" w:rsidRDefault="00ED43E7" w:rsidP="0071375B">
      <w:pPr>
        <w:pStyle w:val="Default"/>
      </w:pPr>
    </w:p>
    <w:p w:rsidR="00ED43E7" w:rsidRDefault="00ED43E7" w:rsidP="0071375B">
      <w:pPr>
        <w:pStyle w:val="Default"/>
      </w:pPr>
      <w:r>
        <w:t xml:space="preserve">Comparable data for other countries, including via the </w:t>
      </w:r>
      <w:proofErr w:type="spellStart"/>
      <w:r>
        <w:t>EuroStat</w:t>
      </w:r>
      <w:proofErr w:type="spellEnd"/>
      <w:r>
        <w:t xml:space="preserve"> database, are not available. Comparison </w:t>
      </w:r>
      <w:r w:rsidR="00F634BE">
        <w:t xml:space="preserve">in this SFR </w:t>
      </w:r>
      <w:r>
        <w:t>has be</w:t>
      </w:r>
      <w:r w:rsidR="00F634BE">
        <w:t xml:space="preserve">en made against previous </w:t>
      </w:r>
      <w:proofErr w:type="gramStart"/>
      <w:r w:rsidR="00F634BE">
        <w:t>years</w:t>
      </w:r>
      <w:proofErr w:type="gramEnd"/>
      <w:r w:rsidR="00F634BE">
        <w:t xml:space="preserve"> data.</w:t>
      </w:r>
    </w:p>
    <w:p w:rsidR="0071375B" w:rsidRPr="0071375B" w:rsidRDefault="0071375B" w:rsidP="0071375B">
      <w:pPr>
        <w:pStyle w:val="Default"/>
      </w:pPr>
    </w:p>
    <w:p w:rsidR="0014504E" w:rsidRDefault="0071375B" w:rsidP="0071375B">
      <w:pPr>
        <w:pStyle w:val="Default"/>
      </w:pPr>
      <w:r w:rsidRPr="0071375B">
        <w:t>Comparisons may be adversely affected by different reporting practices across data suppliers</w:t>
      </w:r>
      <w:r w:rsidR="0014504E">
        <w:t>; although we are not aware of any specific examples of differences in reporting practices, we have not yet been able to conduct any detailed research into this.</w:t>
      </w:r>
    </w:p>
    <w:p w:rsidR="0071375B" w:rsidRPr="0071375B" w:rsidRDefault="0071375B" w:rsidP="0071375B">
      <w:pPr>
        <w:pStyle w:val="Default"/>
      </w:pPr>
    </w:p>
    <w:p w:rsidR="005611CF" w:rsidRPr="0087330D" w:rsidRDefault="005611CF" w:rsidP="0087330D">
      <w:pPr>
        <w:pStyle w:val="Heading1"/>
        <w:spacing w:after="0"/>
        <w:jc w:val="left"/>
        <w:rPr>
          <w:rFonts w:cs="Tahoma"/>
          <w:caps w:val="0"/>
          <w:sz w:val="24"/>
        </w:rPr>
      </w:pPr>
      <w:r w:rsidRPr="0087330D">
        <w:rPr>
          <w:rFonts w:cs="Tahoma"/>
          <w:caps w:val="0"/>
          <w:sz w:val="24"/>
        </w:rPr>
        <w:lastRenderedPageBreak/>
        <w:t xml:space="preserve">Accuracy and reliability </w:t>
      </w:r>
    </w:p>
    <w:p w:rsidR="00E07555" w:rsidRPr="0087330D" w:rsidRDefault="00E07555" w:rsidP="0087330D">
      <w:pPr>
        <w:pStyle w:val="Default"/>
        <w:rPr>
          <w:b/>
        </w:rPr>
      </w:pPr>
    </w:p>
    <w:p w:rsidR="00DA3E35" w:rsidRDefault="0014504E" w:rsidP="004F3E14">
      <w:pPr>
        <w:pStyle w:val="Default"/>
      </w:pPr>
      <w:r>
        <w:t>L</w:t>
      </w:r>
      <w:r w:rsidR="00D35B51">
        <w:t xml:space="preserve">ocal </w:t>
      </w:r>
      <w:r>
        <w:t>A</w:t>
      </w:r>
      <w:r w:rsidR="00D35B51">
        <w:t>uthorities should</w:t>
      </w:r>
      <w:r>
        <w:t xml:space="preserve"> complete and submit serious incident notifications within five working days of becoming aware of the incident, under Working Together to Safeguard Children guidance. However, because serious incidents occur irregularly by their very nature, and Ofsted is not normally aware of any incidents where a notification is not received, it is not possible to calculate a response rate.</w:t>
      </w:r>
    </w:p>
    <w:p w:rsidR="0071375B" w:rsidRPr="0071375B" w:rsidRDefault="0071375B" w:rsidP="004F3E14">
      <w:pPr>
        <w:pStyle w:val="Default"/>
      </w:pPr>
    </w:p>
    <w:p w:rsidR="00262D32" w:rsidRDefault="0071375B" w:rsidP="00262D32">
      <w:pPr>
        <w:pStyle w:val="Default"/>
      </w:pPr>
      <w:r w:rsidRPr="0071375B">
        <w:t xml:space="preserve">The </w:t>
      </w:r>
      <w:r w:rsidR="00262D32">
        <w:t xml:space="preserve">details of an incident are </w:t>
      </w:r>
      <w:r w:rsidRPr="0071375B">
        <w:t xml:space="preserve">submitted </w:t>
      </w:r>
      <w:r w:rsidR="00262D32">
        <w:t>on the web based electronic notification form. Once a local authority has completed the details in the form, it is submitted to Ofsted electronically</w:t>
      </w:r>
      <w:r w:rsidR="00DA3E35">
        <w:t xml:space="preserve">, and when received </w:t>
      </w:r>
      <w:r w:rsidR="00DA3E35" w:rsidRPr="00DA3E35">
        <w:t>are</w:t>
      </w:r>
      <w:r w:rsidR="00DA3E35" w:rsidRPr="002F2DC7">
        <w:t xml:space="preserve"> subject to </w:t>
      </w:r>
      <w:r w:rsidR="00B5516F">
        <w:t>scrutiny</w:t>
      </w:r>
      <w:r w:rsidR="00DA3E35" w:rsidRPr="002F2DC7">
        <w:t xml:space="preserve"> by Ofsted</w:t>
      </w:r>
      <w:r w:rsidR="00262D32">
        <w:t xml:space="preserve">. </w:t>
      </w:r>
      <w:r w:rsidR="00EB6ABE">
        <w:t xml:space="preserve">All notification forms received into Ofsted are stored securely and automatically in a system folder in chronological order of receipt. The system folder has strict control to who can view and access notifications, and is accessible to only a limited number of Ofsted personnel. </w:t>
      </w:r>
      <w:r w:rsidR="00262D32" w:rsidRPr="0071375B">
        <w:t xml:space="preserve">The collated </w:t>
      </w:r>
      <w:r w:rsidR="00EB6ABE">
        <w:t xml:space="preserve">annual </w:t>
      </w:r>
      <w:r w:rsidR="00262D32" w:rsidRPr="0071375B">
        <w:t xml:space="preserve">dataset is </w:t>
      </w:r>
      <w:r w:rsidR="00262D32">
        <w:t xml:space="preserve">received as a Microsoft </w:t>
      </w:r>
      <w:r w:rsidR="00262D32" w:rsidRPr="0071375B">
        <w:t xml:space="preserve">Excel </w:t>
      </w:r>
      <w:r w:rsidR="00262D32">
        <w:t>spreadsheet</w:t>
      </w:r>
      <w:r w:rsidR="00262D32" w:rsidRPr="0071375B">
        <w:t>. No databases are used for the production of these statistics.</w:t>
      </w:r>
    </w:p>
    <w:p w:rsidR="004F3E14" w:rsidRDefault="004F3E14" w:rsidP="0071375B">
      <w:pPr>
        <w:pStyle w:val="Default"/>
      </w:pPr>
    </w:p>
    <w:p w:rsidR="00926BD6" w:rsidRPr="002F2DC7" w:rsidRDefault="00926BD6" w:rsidP="00926BD6">
      <w:pPr>
        <w:pStyle w:val="Default"/>
      </w:pPr>
      <w:r w:rsidRPr="002F2DC7">
        <w:t>Strengths of the data are:</w:t>
      </w:r>
    </w:p>
    <w:p w:rsidR="00BC231A" w:rsidRDefault="00BC231A" w:rsidP="00926BD6">
      <w:pPr>
        <w:pStyle w:val="Default"/>
      </w:pPr>
    </w:p>
    <w:p w:rsidR="00B94D70" w:rsidRDefault="00926BD6" w:rsidP="00926BD6">
      <w:pPr>
        <w:pStyle w:val="Default"/>
      </w:pPr>
      <w:r w:rsidRPr="002F2DC7">
        <w:t xml:space="preserve">1. </w:t>
      </w:r>
      <w:r w:rsidR="00EE5834">
        <w:t xml:space="preserve">The process of notifying Ofsted has now been running for almost a decade, and local authorities are </w:t>
      </w:r>
      <w:r w:rsidR="00AD175B">
        <w:t xml:space="preserve">generally familiar with </w:t>
      </w:r>
      <w:r w:rsidR="000C75D0">
        <w:t>the content</w:t>
      </w:r>
      <w:r w:rsidR="00AD175B">
        <w:t xml:space="preserve"> of the</w:t>
      </w:r>
      <w:r w:rsidR="00EE5834">
        <w:t xml:space="preserve"> notification form</w:t>
      </w:r>
      <w:r w:rsidR="00324BEB">
        <w:t>.</w:t>
      </w:r>
    </w:p>
    <w:p w:rsidR="00B94D70" w:rsidRDefault="00B94D70" w:rsidP="00926BD6">
      <w:pPr>
        <w:pStyle w:val="Default"/>
      </w:pPr>
    </w:p>
    <w:p w:rsidR="00926BD6" w:rsidRDefault="00B94D70" w:rsidP="00926BD6">
      <w:pPr>
        <w:pStyle w:val="Default"/>
      </w:pPr>
      <w:r>
        <w:t xml:space="preserve">2. </w:t>
      </w:r>
      <w:r w:rsidR="00DD1117">
        <w:t>The online notification form that has been active since 2013 has made a positive impact on speed of delivery by the supplier and in processing the form</w:t>
      </w:r>
      <w:r w:rsidR="00B5516F">
        <w:t xml:space="preserve"> by Ofsted</w:t>
      </w:r>
      <w:r w:rsidR="00926BD6" w:rsidRPr="002F2DC7">
        <w:t>.</w:t>
      </w:r>
    </w:p>
    <w:p w:rsidR="00B94D70" w:rsidRDefault="00B94D70" w:rsidP="00926BD6">
      <w:pPr>
        <w:pStyle w:val="Default"/>
      </w:pPr>
    </w:p>
    <w:p w:rsidR="00B94D70" w:rsidRDefault="00B5516F" w:rsidP="00926BD6">
      <w:pPr>
        <w:pStyle w:val="Default"/>
      </w:pPr>
      <w:r>
        <w:t>3</w:t>
      </w:r>
      <w:r w:rsidR="00B81A0A">
        <w:t xml:space="preserve">. </w:t>
      </w:r>
      <w:r w:rsidR="004E7AE3">
        <w:t>Data collated from notifiable incidents are used as part of Ofsted pre-inspection work of local authority children’s services</w:t>
      </w:r>
      <w:r w:rsidR="00B94D70">
        <w:t>.</w:t>
      </w:r>
      <w:r w:rsidR="004E7AE3">
        <w:t xml:space="preserve"> The content of notification forms may be followed up with local authorities during inspection.</w:t>
      </w:r>
    </w:p>
    <w:p w:rsidR="004E7AE3" w:rsidRDefault="004E7AE3" w:rsidP="00926BD6">
      <w:pPr>
        <w:pStyle w:val="Default"/>
      </w:pPr>
    </w:p>
    <w:p w:rsidR="00D85C9F" w:rsidRPr="00B5516F" w:rsidRDefault="004E7AE3" w:rsidP="00926BD6">
      <w:pPr>
        <w:pStyle w:val="Default"/>
      </w:pPr>
      <w:r>
        <w:t xml:space="preserve">5. The details </w:t>
      </w:r>
      <w:r w:rsidR="00AD175B">
        <w:t>from</w:t>
      </w:r>
      <w:r>
        <w:t xml:space="preserve"> incident notification forms are </w:t>
      </w:r>
      <w:r w:rsidR="00AD175B">
        <w:t>shared with</w:t>
      </w:r>
      <w:r>
        <w:t xml:space="preserve"> DfE </w:t>
      </w:r>
      <w:r w:rsidR="00AD175B">
        <w:t>on a regular basis so that officials can alert Ministers to emerging concerns about individual children and also the effectiveness of the child protection system</w:t>
      </w:r>
      <w:r>
        <w:t>.</w:t>
      </w:r>
      <w:r w:rsidR="00D85C9F">
        <w:t xml:space="preserve"> </w:t>
      </w:r>
    </w:p>
    <w:p w:rsidR="00926BD6" w:rsidRPr="002F2DC7" w:rsidRDefault="00926BD6" w:rsidP="00926BD6">
      <w:pPr>
        <w:pStyle w:val="Default"/>
      </w:pPr>
    </w:p>
    <w:p w:rsidR="00926BD6" w:rsidRPr="002F2DC7" w:rsidRDefault="00926BD6" w:rsidP="00926BD6">
      <w:pPr>
        <w:pStyle w:val="Default"/>
      </w:pPr>
      <w:r w:rsidRPr="002F2DC7">
        <w:t>Limitations of the data are:</w:t>
      </w:r>
    </w:p>
    <w:p w:rsidR="00BC231A" w:rsidRDefault="00BC231A" w:rsidP="00926BD6">
      <w:pPr>
        <w:pStyle w:val="Default"/>
      </w:pPr>
    </w:p>
    <w:p w:rsidR="004E7AE3" w:rsidRDefault="00926BD6" w:rsidP="00926BD6">
      <w:pPr>
        <w:pStyle w:val="Default"/>
      </w:pPr>
      <w:r w:rsidRPr="002F2DC7">
        <w:t xml:space="preserve">1. </w:t>
      </w:r>
      <w:r w:rsidR="00AD175B">
        <w:t>There is no expectation that</w:t>
      </w:r>
      <w:r w:rsidR="004E7AE3">
        <w:t xml:space="preserve"> local authorities </w:t>
      </w:r>
      <w:r w:rsidR="00AD175B">
        <w:t>will</w:t>
      </w:r>
      <w:r w:rsidR="004E7AE3">
        <w:t xml:space="preserve"> inform Ofsted of any updates to an incident, for example, results of a post mortem or police investigation. </w:t>
      </w:r>
      <w:r w:rsidR="00EE5834">
        <w:t>As a result,</w:t>
      </w:r>
      <w:r w:rsidR="004E7AE3">
        <w:t xml:space="preserve"> our own reporting may not have the full picture </w:t>
      </w:r>
      <w:r w:rsidR="00551347">
        <w:t xml:space="preserve">at the time of publication </w:t>
      </w:r>
      <w:r w:rsidR="004E7AE3">
        <w:t>and as such our data remains experimental.</w:t>
      </w:r>
    </w:p>
    <w:p w:rsidR="004E7AE3" w:rsidRDefault="004E7AE3" w:rsidP="00926BD6">
      <w:pPr>
        <w:pStyle w:val="Default"/>
      </w:pPr>
    </w:p>
    <w:p w:rsidR="00B94D70" w:rsidRDefault="00926BD6" w:rsidP="00926BD6">
      <w:pPr>
        <w:pStyle w:val="Default"/>
      </w:pPr>
      <w:r w:rsidRPr="002F2DC7">
        <w:t xml:space="preserve">2. </w:t>
      </w:r>
      <w:r w:rsidR="004E7AE3">
        <w:t xml:space="preserve">If a notification form has missing or incomplete data entries, </w:t>
      </w:r>
      <w:r w:rsidR="00B5516F">
        <w:t>the Ofsted Applications, Regulatory and Contact (ARC) team will request missing or incomplete information from the relevant local authority.</w:t>
      </w:r>
    </w:p>
    <w:p w:rsidR="00B94D70" w:rsidRDefault="00B94D70" w:rsidP="00926BD6">
      <w:pPr>
        <w:pStyle w:val="Default"/>
      </w:pPr>
    </w:p>
    <w:p w:rsidR="00926BD6" w:rsidRDefault="00B94D70" w:rsidP="00926BD6">
      <w:pPr>
        <w:pStyle w:val="Default"/>
      </w:pPr>
      <w:r>
        <w:t>3.</w:t>
      </w:r>
      <w:r w:rsidR="004E7AE3">
        <w:t xml:space="preserve"> </w:t>
      </w:r>
      <w:r w:rsidR="00926BD6" w:rsidRPr="002F2DC7">
        <w:t xml:space="preserve"> </w:t>
      </w:r>
      <w:r w:rsidR="00B5516F">
        <w:t>Ofsted cannot be certain that all incidents that meet the criteria</w:t>
      </w:r>
      <w:r w:rsidR="00324BEB">
        <w:t xml:space="preserve"> are</w:t>
      </w:r>
      <w:r w:rsidR="00B5516F">
        <w:t xml:space="preserve"> notified to Ofsted.</w:t>
      </w:r>
    </w:p>
    <w:p w:rsidR="00D57063" w:rsidRPr="002D3BE4" w:rsidRDefault="00D57063" w:rsidP="00926BD6">
      <w:pPr>
        <w:pStyle w:val="Default"/>
      </w:pPr>
      <w:r w:rsidRPr="002D3BE4">
        <w:lastRenderedPageBreak/>
        <w:t>Potential sources of error and bias:</w:t>
      </w:r>
    </w:p>
    <w:p w:rsidR="00BC231A" w:rsidRDefault="00BC231A" w:rsidP="00926BD6">
      <w:pPr>
        <w:pStyle w:val="Default"/>
      </w:pPr>
    </w:p>
    <w:p w:rsidR="00D57063" w:rsidRPr="002D3BE4" w:rsidRDefault="00D57063" w:rsidP="00926BD6">
      <w:pPr>
        <w:pStyle w:val="Default"/>
      </w:pPr>
      <w:r w:rsidRPr="002D3BE4">
        <w:t xml:space="preserve">1. </w:t>
      </w:r>
      <w:r w:rsidR="00F8315E" w:rsidRPr="00D81C4F">
        <w:t xml:space="preserve">Quality of </w:t>
      </w:r>
      <w:r w:rsidR="00EE5834">
        <w:t>LAs’</w:t>
      </w:r>
      <w:r w:rsidR="00EE5834" w:rsidRPr="00D81C4F">
        <w:t xml:space="preserve"> </w:t>
      </w:r>
      <w:r w:rsidR="00F8315E" w:rsidRPr="00D81C4F">
        <w:t>data: Ofsted has</w:t>
      </w:r>
      <w:r w:rsidRPr="002D3BE4">
        <w:t xml:space="preserve"> no direct knowledge </w:t>
      </w:r>
      <w:r w:rsidR="00551347">
        <w:t>of local authorit</w:t>
      </w:r>
      <w:r w:rsidR="00324BEB">
        <w:t>ies</w:t>
      </w:r>
      <w:r w:rsidR="00551347">
        <w:t>’</w:t>
      </w:r>
      <w:r w:rsidRPr="002D3BE4">
        <w:t xml:space="preserve"> data storage systems, or the checks and quality assurances they carry out on this</w:t>
      </w:r>
      <w:r w:rsidR="00A22475">
        <w:t>, and currently is unable to explore this in any depth due to the time and resource needed</w:t>
      </w:r>
      <w:r w:rsidRPr="002D3BE4">
        <w:t xml:space="preserve">. </w:t>
      </w:r>
      <w:r w:rsidR="00F8315E" w:rsidRPr="00D81C4F">
        <w:t xml:space="preserve">However, we perform extensive </w:t>
      </w:r>
      <w:r w:rsidR="00324BEB">
        <w:t>quality assurance</w:t>
      </w:r>
      <w:r w:rsidR="00F8315E" w:rsidRPr="00D81C4F">
        <w:t xml:space="preserve"> of data to minimise the impact of this</w:t>
      </w:r>
      <w:r w:rsidR="00A22475">
        <w:t>;</w:t>
      </w:r>
      <w:r w:rsidR="00EE5834">
        <w:t xml:space="preserve"> additionally, collection of SIN has been ongoing for ten years, so it is likely that LAs will have systems in place to collect the required information</w:t>
      </w:r>
      <w:r w:rsidR="00F8315E" w:rsidRPr="00D81C4F">
        <w:t>.</w:t>
      </w:r>
    </w:p>
    <w:p w:rsidR="00D57063" w:rsidRPr="00D81C4F" w:rsidRDefault="00D57063" w:rsidP="00926BD6">
      <w:pPr>
        <w:pStyle w:val="Default"/>
        <w:rPr>
          <w:highlight w:val="yellow"/>
        </w:rPr>
      </w:pPr>
    </w:p>
    <w:p w:rsidR="00D57063" w:rsidRDefault="00D57063" w:rsidP="00926BD6">
      <w:pPr>
        <w:pStyle w:val="Default"/>
      </w:pPr>
      <w:r w:rsidRPr="002D3BE4">
        <w:t xml:space="preserve">2. </w:t>
      </w:r>
      <w:r w:rsidR="000F1CB4">
        <w:t>Data Cleansing</w:t>
      </w:r>
      <w:r w:rsidR="00BC231A">
        <w:t xml:space="preserve">: </w:t>
      </w:r>
      <w:r w:rsidR="000F1CB4">
        <w:t xml:space="preserve">the annual dataset in Microsoft Excel format is taken through a rigorous check prior to being used for analysis purposes. There are instances where ambiguity occurs with entries, such as the notification </w:t>
      </w:r>
      <w:r w:rsidR="00EE5834">
        <w:t>being</w:t>
      </w:r>
      <w:r w:rsidR="000F1CB4">
        <w:t xml:space="preserve"> detailed as a child death, but scrutiny of the detail of the case clearly show</w:t>
      </w:r>
      <w:r w:rsidR="00EE5834">
        <w:t>ing</w:t>
      </w:r>
      <w:r w:rsidR="000F1CB4">
        <w:t xml:space="preserve"> this to be an incident of serious harm. In these cases, a panel</w:t>
      </w:r>
      <w:r w:rsidR="007C09AE">
        <w:rPr>
          <w:rStyle w:val="FootnoteReference"/>
        </w:rPr>
        <w:footnoteReference w:id="5"/>
      </w:r>
      <w:r w:rsidR="000F1CB4">
        <w:t xml:space="preserve"> will decide on how to proceed</w:t>
      </w:r>
      <w:r w:rsidR="00EE5834">
        <w:t>;</w:t>
      </w:r>
      <w:r w:rsidR="000F1CB4">
        <w:t xml:space="preserve"> for example, they may agree on a change merely based on clear evidence, or decide to go back to the local authority for clarification</w:t>
      </w:r>
      <w:r w:rsidR="00F8315E">
        <w:t>.</w:t>
      </w:r>
    </w:p>
    <w:p w:rsidR="00F8315E" w:rsidRDefault="00F8315E" w:rsidP="00926BD6">
      <w:pPr>
        <w:pStyle w:val="Default"/>
      </w:pPr>
    </w:p>
    <w:p w:rsidR="00BC231A" w:rsidRDefault="000F1CB4" w:rsidP="00926BD6">
      <w:pPr>
        <w:pStyle w:val="Default"/>
      </w:pPr>
      <w:r>
        <w:t>3</w:t>
      </w:r>
      <w:r w:rsidR="00BC231A" w:rsidRPr="000F1CB4">
        <w:t xml:space="preserve">. Other considerations: </w:t>
      </w:r>
      <w:r>
        <w:t xml:space="preserve">reporting serious incident notifications is </w:t>
      </w:r>
      <w:r w:rsidR="006E4558">
        <w:t>in</w:t>
      </w:r>
      <w:r>
        <w:t xml:space="preserve"> statutory </w:t>
      </w:r>
      <w:r w:rsidR="006E4558">
        <w:t>guidance</w:t>
      </w:r>
      <w:r>
        <w:t xml:space="preserve"> </w:t>
      </w:r>
      <w:r w:rsidR="00BC231A" w:rsidRPr="000F1CB4">
        <w:t>therefore there is no risk of sample or response bias in the data.</w:t>
      </w:r>
    </w:p>
    <w:p w:rsidR="00D57063" w:rsidRPr="002F2DC7" w:rsidRDefault="00D57063" w:rsidP="00926BD6">
      <w:pPr>
        <w:pStyle w:val="Default"/>
      </w:pPr>
    </w:p>
    <w:p w:rsidR="005611CF" w:rsidRPr="0087330D" w:rsidRDefault="005611CF" w:rsidP="0087330D">
      <w:pPr>
        <w:pStyle w:val="Heading1"/>
        <w:spacing w:after="0"/>
        <w:jc w:val="left"/>
        <w:rPr>
          <w:rFonts w:cs="Tahoma"/>
          <w:caps w:val="0"/>
          <w:sz w:val="24"/>
        </w:rPr>
      </w:pPr>
      <w:r w:rsidRPr="0087330D">
        <w:rPr>
          <w:rFonts w:cs="Tahoma"/>
          <w:caps w:val="0"/>
          <w:sz w:val="24"/>
        </w:rPr>
        <w:t xml:space="preserve">Timeliness and punctuality </w:t>
      </w:r>
    </w:p>
    <w:p w:rsidR="00E6681E" w:rsidRPr="0087330D" w:rsidRDefault="00E6681E" w:rsidP="0087330D">
      <w:pPr>
        <w:pStyle w:val="Default"/>
        <w:rPr>
          <w:b/>
          <w:bCs/>
        </w:rPr>
      </w:pPr>
    </w:p>
    <w:p w:rsidR="003A6BD1" w:rsidRDefault="003A6BD1" w:rsidP="0087330D">
      <w:pPr>
        <w:jc w:val="left"/>
        <w:rPr>
          <w:rFonts w:cs="Tahoma"/>
        </w:rPr>
      </w:pPr>
      <w:r w:rsidRPr="0087330D">
        <w:rPr>
          <w:rFonts w:cs="Tahoma"/>
        </w:rPr>
        <w:t>Statistics are produced and published on an annual basis</w:t>
      </w:r>
      <w:r w:rsidR="00CD26F7" w:rsidRPr="0087330D">
        <w:rPr>
          <w:rFonts w:cs="Tahoma"/>
        </w:rPr>
        <w:t xml:space="preserve">. </w:t>
      </w:r>
    </w:p>
    <w:p w:rsidR="00A959E7" w:rsidRPr="0087330D" w:rsidRDefault="00A959E7" w:rsidP="0087330D">
      <w:pPr>
        <w:jc w:val="left"/>
        <w:rPr>
          <w:rFonts w:cs="Tahoma"/>
        </w:rPr>
      </w:pPr>
    </w:p>
    <w:p w:rsidR="00B26D1F" w:rsidRPr="0087330D" w:rsidRDefault="005611CF" w:rsidP="0087330D">
      <w:pPr>
        <w:pStyle w:val="Default"/>
      </w:pPr>
      <w:r w:rsidRPr="0087330D">
        <w:t xml:space="preserve">Data </w:t>
      </w:r>
      <w:r w:rsidR="00EE5834">
        <w:t>is</w:t>
      </w:r>
      <w:r w:rsidR="00EE5834" w:rsidRPr="0087330D">
        <w:t xml:space="preserve"> </w:t>
      </w:r>
      <w:r w:rsidRPr="0087330D">
        <w:t>published on the date pre-announced in the publication schedule</w:t>
      </w:r>
      <w:r w:rsidR="00296BD6" w:rsidRPr="0087330D">
        <w:t xml:space="preserve"> </w:t>
      </w:r>
      <w:r w:rsidR="00296BD6" w:rsidRPr="002B1AC3">
        <w:t>here</w:t>
      </w:r>
      <w:r w:rsidR="002B1AC3">
        <w:t xml:space="preserve">: </w:t>
      </w:r>
      <w:hyperlink r:id="rId16" w:tooltip="https://www.gov.uk/government/organisations/ofsted/about/statistics" w:history="1">
        <w:r w:rsidR="002B1AC3" w:rsidRPr="002B1AC3">
          <w:rPr>
            <w:rStyle w:val="Hyperlink"/>
          </w:rPr>
          <w:t>www.gov.uk/government/organisations/ofsted/about/statistics</w:t>
        </w:r>
      </w:hyperlink>
      <w:r w:rsidR="002B1AC3" w:rsidRPr="002B1AC3">
        <w:t>.</w:t>
      </w:r>
      <w:r w:rsidR="007F0C8A" w:rsidRPr="0087330D">
        <w:t xml:space="preserve"> </w:t>
      </w:r>
      <w:r w:rsidR="00E215AC" w:rsidRPr="0087330D">
        <w:t>Information on any</w:t>
      </w:r>
      <w:r w:rsidR="007F0C8A" w:rsidRPr="0087330D">
        <w:t xml:space="preserve"> </w:t>
      </w:r>
      <w:r w:rsidR="006F5C66" w:rsidRPr="0087330D">
        <w:t>delay in publication can also be found on the publication schedule</w:t>
      </w:r>
      <w:r w:rsidRPr="0087330D">
        <w:t xml:space="preserve">. Reasons why a delay may occur include, for example, where more time is necessary to quality assure the data </w:t>
      </w:r>
      <w:r w:rsidR="006E4558" w:rsidRPr="0087330D">
        <w:t xml:space="preserve">properly </w:t>
      </w:r>
      <w:r w:rsidRPr="0087330D">
        <w:t>to ensure its robustness.</w:t>
      </w:r>
      <w:r w:rsidR="00296BD6" w:rsidRPr="0087330D">
        <w:t xml:space="preserve"> Publications are announced on Ofsted’s Twitter page and social media channels</w:t>
      </w:r>
      <w:r w:rsidR="00C0197E" w:rsidRPr="0087330D">
        <w:t xml:space="preserve"> on the day of release</w:t>
      </w:r>
      <w:r w:rsidR="00296BD6" w:rsidRPr="0087330D">
        <w:t>.</w:t>
      </w:r>
    </w:p>
    <w:p w:rsidR="005611CF" w:rsidRPr="0087330D" w:rsidRDefault="005611CF" w:rsidP="0087330D">
      <w:pPr>
        <w:pStyle w:val="Default"/>
      </w:pPr>
      <w:r w:rsidRPr="0087330D">
        <w:t xml:space="preserve"> </w:t>
      </w:r>
    </w:p>
    <w:p w:rsidR="002B1AC3" w:rsidRPr="002B1AC3" w:rsidRDefault="004B3E0D" w:rsidP="002B1AC3">
      <w:pPr>
        <w:pStyle w:val="Default"/>
      </w:pPr>
      <w:r w:rsidRPr="0087330D">
        <w:t xml:space="preserve">The average timescale for production of the </w:t>
      </w:r>
      <w:r w:rsidR="003E6FDE">
        <w:t>SIN</w:t>
      </w:r>
      <w:r w:rsidR="002B1AC3" w:rsidRPr="002B1AC3">
        <w:t xml:space="preserve"> data release is approximately </w:t>
      </w:r>
      <w:r w:rsidR="003E6FDE">
        <w:t>five</w:t>
      </w:r>
      <w:r w:rsidR="002B1AC3" w:rsidRPr="002B1AC3">
        <w:t xml:space="preserve"> months. This includes approximately </w:t>
      </w:r>
      <w:r w:rsidR="00A959E7">
        <w:t>three</w:t>
      </w:r>
      <w:r w:rsidR="002B1AC3" w:rsidRPr="002B1AC3">
        <w:t xml:space="preserve"> months for </w:t>
      </w:r>
      <w:r w:rsidR="003E6FDE">
        <w:t xml:space="preserve">quality assurance </w:t>
      </w:r>
      <w:r w:rsidR="002B1AC3" w:rsidRPr="002B1AC3">
        <w:t>of the data</w:t>
      </w:r>
      <w:r w:rsidR="00A959E7">
        <w:t xml:space="preserve"> and follow-up with agencies</w:t>
      </w:r>
      <w:r w:rsidR="002B1AC3" w:rsidRPr="002B1AC3">
        <w:t xml:space="preserve">. A further six weeks of the production involves: the analysis, creating the statistical release, </w:t>
      </w:r>
      <w:r w:rsidR="00040E57">
        <w:t>quality assurance</w:t>
      </w:r>
      <w:r w:rsidR="002B1AC3" w:rsidRPr="002B1AC3">
        <w:t xml:space="preserve"> of all outputs and publication on the gov.uk website. </w:t>
      </w:r>
    </w:p>
    <w:p w:rsidR="00992D8A" w:rsidRPr="0087330D" w:rsidRDefault="00992D8A" w:rsidP="0087330D">
      <w:pPr>
        <w:pStyle w:val="Default"/>
      </w:pPr>
    </w:p>
    <w:p w:rsidR="004B3E0D" w:rsidRPr="0087330D" w:rsidRDefault="004B3E0D" w:rsidP="0087330D">
      <w:pPr>
        <w:pStyle w:val="Default"/>
      </w:pPr>
      <w:r w:rsidRPr="0087330D">
        <w:t xml:space="preserve">Pre-release </w:t>
      </w:r>
      <w:r w:rsidR="00EE5834">
        <w:t xml:space="preserve">access </w:t>
      </w:r>
      <w:r w:rsidRPr="0087330D">
        <w:t>is given in accordance with the pre-release access to Official Statistics Order (2008)</w:t>
      </w:r>
      <w:r w:rsidR="00296BD6" w:rsidRPr="0087330D">
        <w:t xml:space="preserve">, as detailed in Ofsted’s pre-release policy </w:t>
      </w:r>
      <w:r w:rsidR="00296BD6" w:rsidRPr="002B1AC3">
        <w:t>here</w:t>
      </w:r>
      <w:r w:rsidR="002B1AC3">
        <w:t xml:space="preserve">: </w:t>
      </w:r>
      <w:hyperlink r:id="rId17" w:history="1">
        <w:r w:rsidR="002B1AC3" w:rsidRPr="002A60B5">
          <w:rPr>
            <w:rStyle w:val="Hyperlink"/>
          </w:rPr>
          <w:t>https://www.gov.uk/government/publications/ofsted-standards-for-official-statistics</w:t>
        </w:r>
      </w:hyperlink>
      <w:r w:rsidRPr="0087330D">
        <w:t>.</w:t>
      </w:r>
    </w:p>
    <w:p w:rsidR="00420FB9" w:rsidRPr="0087330D" w:rsidRDefault="00420FB9" w:rsidP="0087330D">
      <w:pPr>
        <w:pStyle w:val="Default"/>
      </w:pPr>
    </w:p>
    <w:p w:rsidR="009864FF" w:rsidRDefault="009864FF">
      <w:pPr>
        <w:jc w:val="left"/>
        <w:rPr>
          <w:rFonts w:cs="Tahoma"/>
          <w:b/>
          <w:kern w:val="28"/>
        </w:rPr>
      </w:pPr>
      <w:r>
        <w:rPr>
          <w:rFonts w:cs="Tahoma"/>
          <w:caps/>
        </w:rPr>
        <w:br w:type="page"/>
      </w:r>
    </w:p>
    <w:p w:rsidR="005611CF" w:rsidRPr="0087330D" w:rsidRDefault="005611CF" w:rsidP="0087330D">
      <w:pPr>
        <w:pStyle w:val="Heading1"/>
        <w:spacing w:after="0"/>
        <w:jc w:val="left"/>
        <w:rPr>
          <w:rFonts w:cs="Tahoma"/>
          <w:caps w:val="0"/>
          <w:sz w:val="24"/>
        </w:rPr>
      </w:pPr>
      <w:r w:rsidRPr="0087330D">
        <w:rPr>
          <w:rFonts w:cs="Tahoma"/>
          <w:caps w:val="0"/>
          <w:sz w:val="24"/>
        </w:rPr>
        <w:lastRenderedPageBreak/>
        <w:t xml:space="preserve">Accessibility and clarity </w:t>
      </w:r>
      <w:bookmarkStart w:id="0" w:name="_GoBack"/>
      <w:bookmarkEnd w:id="0"/>
    </w:p>
    <w:p w:rsidR="007F0C8A" w:rsidRPr="0087330D" w:rsidRDefault="007F0C8A" w:rsidP="0087330D">
      <w:pPr>
        <w:pStyle w:val="Default"/>
      </w:pPr>
    </w:p>
    <w:p w:rsidR="00A959E7" w:rsidRDefault="006F5C66" w:rsidP="0087330D">
      <w:pPr>
        <w:pStyle w:val="Default"/>
      </w:pPr>
      <w:r w:rsidRPr="0087330D">
        <w:t>Ofsted releases are published in an accessible format on the gov.uk website</w:t>
      </w:r>
      <w:r w:rsidR="005611CF" w:rsidRPr="0087330D">
        <w:t xml:space="preserve">. The information is publicly available and there are no restrictions on access to the </w:t>
      </w:r>
      <w:r w:rsidR="00E215AC" w:rsidRPr="0087330D">
        <w:t xml:space="preserve">published </w:t>
      </w:r>
      <w:r w:rsidR="005611CF" w:rsidRPr="0087330D">
        <w:t>data</w:t>
      </w:r>
      <w:r w:rsidR="00401C7D" w:rsidRPr="0087330D">
        <w:t>.</w:t>
      </w:r>
    </w:p>
    <w:p w:rsidR="00A959E7" w:rsidRDefault="00A959E7" w:rsidP="0087330D">
      <w:pPr>
        <w:pStyle w:val="Default"/>
      </w:pPr>
    </w:p>
    <w:p w:rsidR="00A959E7" w:rsidRPr="0087330D" w:rsidRDefault="00A959E7" w:rsidP="00A959E7">
      <w:pPr>
        <w:pStyle w:val="Default"/>
      </w:pPr>
      <w:r w:rsidRPr="002220B5">
        <w:t xml:space="preserve">Data covering children’s social care are held on a collections page on gov.uk: </w:t>
      </w:r>
      <w:hyperlink r:id="rId18" w:history="1">
        <w:r w:rsidR="002220B5" w:rsidRPr="009C1234">
          <w:rPr>
            <w:rStyle w:val="Hyperlink"/>
          </w:rPr>
          <w:t>https://www.gov.uk/government/collections/childrens-social-care-statistics</w:t>
        </w:r>
      </w:hyperlink>
    </w:p>
    <w:p w:rsidR="00FD6935" w:rsidRPr="0087330D" w:rsidRDefault="005611CF" w:rsidP="0087330D">
      <w:pPr>
        <w:pStyle w:val="Default"/>
      </w:pPr>
      <w:r w:rsidRPr="0087330D">
        <w:t xml:space="preserve"> </w:t>
      </w:r>
    </w:p>
    <w:p w:rsidR="00226104" w:rsidRPr="00226104" w:rsidRDefault="00401C7D" w:rsidP="00226104">
      <w:pPr>
        <w:pStyle w:val="Default"/>
      </w:pPr>
      <w:r w:rsidRPr="0087330D">
        <w:t xml:space="preserve">The primary function of the data is to </w:t>
      </w:r>
      <w:r w:rsidR="00A524A1">
        <w:t xml:space="preserve">inform the government about concerns about children and the effectiveness of the services that protect them. Part of this function is to </w:t>
      </w:r>
      <w:r w:rsidRPr="0087330D">
        <w:t xml:space="preserve">meet Ofsted’s data requirements for inspections. However, </w:t>
      </w:r>
      <w:r w:rsidR="00A524A1">
        <w:t>Ofsted publishes the data because of the high level of public interest in concerns about children who are in need of protection,</w:t>
      </w:r>
      <w:r w:rsidR="00226104" w:rsidRPr="00226104">
        <w:t xml:space="preserve"> and </w:t>
      </w:r>
      <w:r w:rsidR="00A524A1">
        <w:t xml:space="preserve">also </w:t>
      </w:r>
      <w:r w:rsidR="00226104" w:rsidRPr="00226104">
        <w:t>for re-use by analysts and researchers as may be required.</w:t>
      </w:r>
    </w:p>
    <w:p w:rsidR="007F0C8A" w:rsidRPr="0087330D" w:rsidRDefault="007F0C8A" w:rsidP="0087330D">
      <w:pPr>
        <w:pStyle w:val="Default"/>
      </w:pPr>
    </w:p>
    <w:p w:rsidR="00FD6935" w:rsidRPr="0087330D" w:rsidRDefault="00FD6935" w:rsidP="0087330D">
      <w:pPr>
        <w:pStyle w:val="Heading1"/>
        <w:spacing w:after="0"/>
        <w:jc w:val="left"/>
        <w:rPr>
          <w:rFonts w:cs="Tahoma"/>
          <w:caps w:val="0"/>
          <w:sz w:val="24"/>
        </w:rPr>
      </w:pPr>
      <w:r w:rsidRPr="0087330D">
        <w:rPr>
          <w:rFonts w:cs="Tahoma"/>
          <w:caps w:val="0"/>
          <w:sz w:val="24"/>
        </w:rPr>
        <w:t xml:space="preserve">Performance, cost and respondent burden </w:t>
      </w:r>
    </w:p>
    <w:p w:rsidR="00772775" w:rsidRPr="0087330D" w:rsidRDefault="00772775" w:rsidP="0087330D">
      <w:pPr>
        <w:pStyle w:val="Default"/>
      </w:pPr>
    </w:p>
    <w:p w:rsidR="00D4073E" w:rsidRDefault="00D4073E" w:rsidP="00226104">
      <w:pPr>
        <w:pStyle w:val="Default"/>
      </w:pPr>
      <w:r>
        <w:t>In 2013 Ofsted moved to an automated system by way of an electronic serious incident notification form that is web based.  The form has proven to be time saving and more cost effective for local authorities and Ofsted alike.</w:t>
      </w:r>
    </w:p>
    <w:p w:rsidR="00D4073E" w:rsidRDefault="00D4073E" w:rsidP="00226104">
      <w:pPr>
        <w:pStyle w:val="Default"/>
      </w:pPr>
    </w:p>
    <w:p w:rsidR="00FD6935" w:rsidRPr="0087330D" w:rsidRDefault="00FD6935" w:rsidP="0087330D">
      <w:pPr>
        <w:pStyle w:val="Heading1"/>
        <w:spacing w:after="0"/>
        <w:jc w:val="left"/>
        <w:rPr>
          <w:rFonts w:cs="Tahoma"/>
          <w:caps w:val="0"/>
          <w:sz w:val="24"/>
        </w:rPr>
      </w:pPr>
      <w:r w:rsidRPr="00356598">
        <w:rPr>
          <w:rFonts w:cs="Tahoma"/>
          <w:caps w:val="0"/>
          <w:sz w:val="24"/>
        </w:rPr>
        <w:t>Confidentiality, transparency and security</w:t>
      </w:r>
      <w:r w:rsidRPr="0087330D">
        <w:rPr>
          <w:rFonts w:cs="Tahoma"/>
          <w:caps w:val="0"/>
          <w:sz w:val="24"/>
        </w:rPr>
        <w:t xml:space="preserve"> </w:t>
      </w:r>
    </w:p>
    <w:p w:rsidR="00FD6935" w:rsidRPr="0087330D" w:rsidRDefault="00FD6935" w:rsidP="0087330D">
      <w:pPr>
        <w:pStyle w:val="Default"/>
      </w:pPr>
    </w:p>
    <w:p w:rsidR="007E4A81" w:rsidRPr="0087330D" w:rsidRDefault="007F0C8A" w:rsidP="0087330D">
      <w:pPr>
        <w:pStyle w:val="Default"/>
      </w:pPr>
      <w:r w:rsidRPr="0087330D">
        <w:t>Where sensitive or personal data are held by Ofsted</w:t>
      </w:r>
      <w:r w:rsidR="00AE5CBD" w:rsidRPr="0087330D">
        <w:t>,</w:t>
      </w:r>
      <w:r w:rsidRPr="0087330D">
        <w:t xml:space="preserve"> the disclosure control processes we have in place ensure that this data is not published. </w:t>
      </w:r>
      <w:r w:rsidR="007E4A81" w:rsidRPr="0087330D">
        <w:t xml:space="preserve">All data releases follow Ofsted’s confidentiality and revisions policies which can be found </w:t>
      </w:r>
      <w:r w:rsidR="007E4A81" w:rsidRPr="00C8479F">
        <w:t>here</w:t>
      </w:r>
      <w:r w:rsidR="00C8479F">
        <w:t xml:space="preserve">: </w:t>
      </w:r>
      <w:hyperlink r:id="rId19" w:history="1">
        <w:r w:rsidR="00C8479F" w:rsidRPr="002A60B5">
          <w:rPr>
            <w:rStyle w:val="Hyperlink"/>
          </w:rPr>
          <w:t>https://www.gov.uk/government/publications/ofsted-standards-for-official-statistics</w:t>
        </w:r>
      </w:hyperlink>
      <w:r w:rsidR="007E4A81" w:rsidRPr="0087330D">
        <w:t xml:space="preserve">. </w:t>
      </w:r>
      <w:r w:rsidR="00AE5CBD" w:rsidRPr="0087330D">
        <w:t>All staff using sensitive data have been trained in confidentially and disclosure awareness.</w:t>
      </w:r>
    </w:p>
    <w:p w:rsidR="00CF107A" w:rsidRPr="0087330D" w:rsidRDefault="00CF107A" w:rsidP="0087330D">
      <w:pPr>
        <w:pStyle w:val="Default"/>
      </w:pPr>
    </w:p>
    <w:p w:rsidR="005E6978" w:rsidRPr="0087330D" w:rsidRDefault="00E73E28" w:rsidP="0087330D">
      <w:pPr>
        <w:pStyle w:val="Heading1"/>
        <w:spacing w:after="0"/>
        <w:jc w:val="left"/>
        <w:rPr>
          <w:rFonts w:cs="Tahoma"/>
          <w:caps w:val="0"/>
          <w:sz w:val="24"/>
        </w:rPr>
      </w:pPr>
      <w:r w:rsidRPr="0087330D">
        <w:rPr>
          <w:rFonts w:cs="Tahoma"/>
          <w:caps w:val="0"/>
          <w:sz w:val="24"/>
        </w:rPr>
        <w:t>Methodology</w:t>
      </w:r>
    </w:p>
    <w:p w:rsidR="005E6978" w:rsidRPr="0087330D" w:rsidRDefault="005E6978" w:rsidP="0087330D">
      <w:pPr>
        <w:pStyle w:val="Default"/>
      </w:pPr>
    </w:p>
    <w:p w:rsidR="009108E4" w:rsidRDefault="009108E4" w:rsidP="009108E4">
      <w:pPr>
        <w:jc w:val="left"/>
        <w:rPr>
          <w:rFonts w:cs="Tahoma"/>
        </w:rPr>
      </w:pPr>
      <w:r w:rsidRPr="00EE3ADA">
        <w:rPr>
          <w:rFonts w:cs="Tahoma"/>
        </w:rPr>
        <w:t xml:space="preserve">The data in the release are from serious incident </w:t>
      </w:r>
      <w:r>
        <w:rPr>
          <w:rFonts w:cs="Tahoma"/>
        </w:rPr>
        <w:t>notifications</w:t>
      </w:r>
      <w:r w:rsidRPr="00EE3ADA">
        <w:rPr>
          <w:rFonts w:cs="Tahoma"/>
        </w:rPr>
        <w:t xml:space="preserve"> received by Ofsted between 1 April 2015 and 31 March 2016.</w:t>
      </w:r>
      <w:r w:rsidR="009376E3">
        <w:rPr>
          <w:rFonts w:cs="Tahoma"/>
        </w:rPr>
        <w:t xml:space="preserve"> Comparison has been made throughout the SFR from previous years’ publications.</w:t>
      </w:r>
    </w:p>
    <w:p w:rsidR="009108E4" w:rsidRDefault="009108E4" w:rsidP="0087330D">
      <w:pPr>
        <w:pStyle w:val="Default"/>
      </w:pPr>
    </w:p>
    <w:p w:rsidR="009829BA" w:rsidRDefault="00EE5834" w:rsidP="00EE5834">
      <w:pPr>
        <w:pStyle w:val="Default"/>
      </w:pPr>
      <w:r>
        <w:t xml:space="preserve">The number of notifications does not necessarily equal the number of incidents in the time period, as some notifiable incidents occurred before 1 April 2015 but were not notified to Ofsted until after this </w:t>
      </w:r>
      <w:r w:rsidR="009829BA" w:rsidRPr="00B22ECC">
        <w:t>date.</w:t>
      </w:r>
    </w:p>
    <w:p w:rsidR="009829BA" w:rsidRDefault="009829BA" w:rsidP="009829BA">
      <w:pPr>
        <w:pStyle w:val="Default"/>
      </w:pPr>
    </w:p>
    <w:p w:rsidR="009376E3" w:rsidRDefault="009376E3" w:rsidP="009376E3">
      <w:pPr>
        <w:jc w:val="left"/>
        <w:rPr>
          <w:rFonts w:cs="Tahoma"/>
        </w:rPr>
      </w:pPr>
      <w:r>
        <w:rPr>
          <w:rFonts w:cs="Tahoma"/>
        </w:rPr>
        <w:t>There has been no suppression applied to the data.  All percentages used throu</w:t>
      </w:r>
      <w:r w:rsidR="00CA2A87">
        <w:rPr>
          <w:rFonts w:cs="Tahoma"/>
        </w:rPr>
        <w:t>ghout the SFR have been rounded.</w:t>
      </w:r>
    </w:p>
    <w:p w:rsidR="009376E3" w:rsidRDefault="009376E3" w:rsidP="009376E3">
      <w:pPr>
        <w:jc w:val="left"/>
        <w:rPr>
          <w:rFonts w:cs="Tahoma"/>
        </w:rPr>
      </w:pPr>
    </w:p>
    <w:p w:rsidR="009376E3" w:rsidRDefault="009376E3" w:rsidP="009376E3">
      <w:pPr>
        <w:jc w:val="left"/>
        <w:rPr>
          <w:rFonts w:cs="Tahoma"/>
          <w:szCs w:val="20"/>
        </w:rPr>
      </w:pPr>
      <w:r w:rsidRPr="00AD4775">
        <w:rPr>
          <w:rFonts w:cs="Tahoma"/>
          <w:szCs w:val="20"/>
        </w:rPr>
        <w:lastRenderedPageBreak/>
        <w:t xml:space="preserve">Due to concerns about confidentiality, a decision has been made not to publish the underlying dataset for the </w:t>
      </w:r>
      <w:r w:rsidR="009864FF">
        <w:rPr>
          <w:rFonts w:cs="Tahoma"/>
          <w:szCs w:val="20"/>
        </w:rPr>
        <w:t>SIN</w:t>
      </w:r>
      <w:r w:rsidRPr="00AD4775">
        <w:rPr>
          <w:rFonts w:cs="Tahoma"/>
          <w:szCs w:val="20"/>
        </w:rPr>
        <w:t xml:space="preserve"> SFR </w:t>
      </w:r>
      <w:r>
        <w:rPr>
          <w:rFonts w:cs="Tahoma"/>
          <w:szCs w:val="20"/>
        </w:rPr>
        <w:t>for 2015-16</w:t>
      </w:r>
      <w:r w:rsidRPr="00AD4775">
        <w:rPr>
          <w:rFonts w:cs="Tahoma"/>
          <w:szCs w:val="20"/>
        </w:rPr>
        <w:t xml:space="preserve">. </w:t>
      </w:r>
      <w:r w:rsidR="003E19F7">
        <w:rPr>
          <w:rFonts w:cs="Tahoma"/>
          <w:szCs w:val="20"/>
        </w:rPr>
        <w:t>Underlying data for previous SFRs remains available online.</w:t>
      </w:r>
    </w:p>
    <w:p w:rsidR="009376E3" w:rsidRDefault="009376E3" w:rsidP="009376E3">
      <w:pPr>
        <w:jc w:val="left"/>
        <w:rPr>
          <w:rFonts w:cs="Tahoma"/>
          <w:szCs w:val="20"/>
        </w:rPr>
      </w:pPr>
    </w:p>
    <w:p w:rsidR="00963A73" w:rsidRDefault="009376E3" w:rsidP="009376E3">
      <w:pPr>
        <w:jc w:val="left"/>
        <w:rPr>
          <w:rFonts w:cs="Tahoma"/>
        </w:rPr>
      </w:pPr>
      <w:r>
        <w:rPr>
          <w:rFonts w:cs="Tahoma"/>
        </w:rPr>
        <w:t xml:space="preserve">The Microsoft Excel spreadsheet of all entries </w:t>
      </w:r>
      <w:r w:rsidR="00324BEB">
        <w:rPr>
          <w:rFonts w:cs="Tahoma"/>
        </w:rPr>
        <w:t>for</w:t>
      </w:r>
      <w:r>
        <w:rPr>
          <w:rFonts w:cs="Tahoma"/>
        </w:rPr>
        <w:t xml:space="preserve"> 2015-16 </w:t>
      </w:r>
      <w:r w:rsidR="003E19F7">
        <w:rPr>
          <w:rFonts w:cs="Tahoma"/>
        </w:rPr>
        <w:t xml:space="preserve">is </w:t>
      </w:r>
      <w:r>
        <w:rPr>
          <w:rFonts w:cs="Tahoma"/>
        </w:rPr>
        <w:t>checked line by line and cell by cell for any anomalies or discrepancies. This is carried out by cross checking against the original submission of the notification and any other associated documents if any have been submitted</w:t>
      </w:r>
      <w:r w:rsidR="003E19F7">
        <w:rPr>
          <w:rFonts w:cs="Tahoma"/>
        </w:rPr>
        <w:t>,</w:t>
      </w:r>
      <w:r>
        <w:rPr>
          <w:rFonts w:cs="Tahoma"/>
        </w:rPr>
        <w:t xml:space="preserve"> for each and every case.</w:t>
      </w:r>
      <w:r w:rsidR="00963A73">
        <w:rPr>
          <w:rFonts w:cs="Tahoma"/>
        </w:rPr>
        <w:t xml:space="preserve"> If possible, requests to local authorities for clarification of data </w:t>
      </w:r>
      <w:r w:rsidR="003E19F7">
        <w:rPr>
          <w:rFonts w:cs="Tahoma"/>
        </w:rPr>
        <w:t>are made</w:t>
      </w:r>
      <w:r w:rsidR="00963A73">
        <w:rPr>
          <w:rFonts w:cs="Tahoma"/>
        </w:rPr>
        <w:t xml:space="preserve">.  A panel reviews any changes to be made to data and these are logged. Once satisfied that data is quality assured sufficiently, it is then used </w:t>
      </w:r>
      <w:r w:rsidR="00CA2A87">
        <w:rPr>
          <w:rFonts w:cs="Tahoma"/>
        </w:rPr>
        <w:t>for analysis and the production of the SFR</w:t>
      </w:r>
      <w:r w:rsidR="00963A73">
        <w:rPr>
          <w:rFonts w:cs="Tahoma"/>
        </w:rPr>
        <w:t xml:space="preserve">. </w:t>
      </w:r>
    </w:p>
    <w:p w:rsidR="00963A73" w:rsidRDefault="00963A73" w:rsidP="009376E3">
      <w:pPr>
        <w:jc w:val="left"/>
        <w:rPr>
          <w:rFonts w:cs="Tahoma"/>
        </w:rPr>
      </w:pPr>
    </w:p>
    <w:p w:rsidR="00963A73" w:rsidRDefault="00963A73" w:rsidP="009376E3">
      <w:pPr>
        <w:jc w:val="left"/>
        <w:rPr>
          <w:rFonts w:cs="Tahoma"/>
        </w:rPr>
      </w:pPr>
      <w:r>
        <w:rPr>
          <w:rFonts w:cs="Tahoma"/>
        </w:rPr>
        <w:t xml:space="preserve">The panel also scrutinises each entry for its validity as a notification in accordance with the criteria set out in </w:t>
      </w:r>
      <w:r w:rsidRPr="00963A73">
        <w:rPr>
          <w:rFonts w:cs="Tahoma"/>
          <w:i/>
        </w:rPr>
        <w:t>Working Together 2015</w:t>
      </w:r>
      <w:r>
        <w:rPr>
          <w:rFonts w:cs="Tahoma"/>
        </w:rPr>
        <w:t>. Through rigorous scrutiny, it was necessary to remove 17 records that did not meet the criteria for this period</w:t>
      </w:r>
      <w:r w:rsidR="003E19F7">
        <w:rPr>
          <w:rFonts w:cs="Tahoma"/>
        </w:rPr>
        <w:t xml:space="preserve">, leaving a total of </w:t>
      </w:r>
      <w:r w:rsidR="00324BEB">
        <w:rPr>
          <w:rFonts w:cs="Tahoma"/>
        </w:rPr>
        <w:t>379</w:t>
      </w:r>
      <w:r w:rsidR="003E19F7">
        <w:rPr>
          <w:rFonts w:cs="Tahoma"/>
        </w:rPr>
        <w:t xml:space="preserve"> records for analysis</w:t>
      </w:r>
      <w:r>
        <w:rPr>
          <w:rFonts w:cs="Tahoma"/>
        </w:rPr>
        <w:t>.</w:t>
      </w:r>
    </w:p>
    <w:p w:rsidR="00963A73" w:rsidRDefault="00963A73" w:rsidP="009376E3">
      <w:pPr>
        <w:jc w:val="left"/>
        <w:rPr>
          <w:rFonts w:cs="Tahoma"/>
        </w:rPr>
      </w:pPr>
    </w:p>
    <w:p w:rsidR="00C8479F" w:rsidRDefault="00B05375" w:rsidP="0087330D">
      <w:pPr>
        <w:pStyle w:val="Default"/>
      </w:pPr>
      <w:r w:rsidRPr="0087330D">
        <w:t xml:space="preserve">Data processing involves aggregating </w:t>
      </w:r>
      <w:r w:rsidR="00D4073E">
        <w:t xml:space="preserve">some of the </w:t>
      </w:r>
      <w:r w:rsidR="00C8479F">
        <w:t xml:space="preserve">data </w:t>
      </w:r>
      <w:r w:rsidR="00D4073E">
        <w:t>items</w:t>
      </w:r>
      <w:r w:rsidR="003E19F7">
        <w:t>;</w:t>
      </w:r>
      <w:r w:rsidR="009108E4">
        <w:t xml:space="preserve"> for </w:t>
      </w:r>
      <w:r w:rsidR="001F2051">
        <w:t>example,</w:t>
      </w:r>
      <w:r w:rsidR="009108E4">
        <w:t xml:space="preserve"> ages are placed into age groups </w:t>
      </w:r>
      <w:r w:rsidR="003E19F7">
        <w:t xml:space="preserve">and individual ethnicities are aggregated to higher level ethnicity group (e.g. </w:t>
      </w:r>
      <w:r w:rsidR="009864FF">
        <w:t>w</w:t>
      </w:r>
      <w:r w:rsidR="003E19F7">
        <w:t xml:space="preserve">hite British into </w:t>
      </w:r>
      <w:r w:rsidR="009864FF">
        <w:t>w</w:t>
      </w:r>
      <w:r w:rsidR="003E19F7">
        <w:t>hite)</w:t>
      </w:r>
      <w:r w:rsidR="009108E4">
        <w:t>.</w:t>
      </w:r>
      <w:r w:rsidR="00C8479F">
        <w:t xml:space="preserve"> This processing is done using </w:t>
      </w:r>
      <w:r w:rsidR="00A959E7">
        <w:t>Excel</w:t>
      </w:r>
      <w:r w:rsidR="00C8479F">
        <w:t>, and is reviewed and quality assured before the data is used.</w:t>
      </w:r>
    </w:p>
    <w:p w:rsidR="00C8479F" w:rsidRDefault="00C8479F" w:rsidP="0087330D">
      <w:pPr>
        <w:pStyle w:val="Default"/>
      </w:pPr>
    </w:p>
    <w:p w:rsidR="00D4073E" w:rsidRDefault="00D4073E" w:rsidP="0087330D">
      <w:pPr>
        <w:pStyle w:val="Default"/>
      </w:pPr>
    </w:p>
    <w:p w:rsidR="009829BA" w:rsidRDefault="009829BA" w:rsidP="009108E4">
      <w:pPr>
        <w:pStyle w:val="Default"/>
      </w:pPr>
    </w:p>
    <w:sectPr w:rsidR="009829BA" w:rsidSect="005D3BC0">
      <w:headerReference w:type="even" r:id="rId20"/>
      <w:headerReference w:type="default" r:id="rId21"/>
      <w:footerReference w:type="even" r:id="rId22"/>
      <w:footerReference w:type="default" r:id="rId23"/>
      <w:headerReference w:type="first" r:id="rId24"/>
      <w:footerReference w:type="first" r:id="rId25"/>
      <w:pgSz w:w="11906" w:h="16838"/>
      <w:pgMar w:top="181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09" w:rsidRDefault="000B3909" w:rsidP="003F4785">
      <w:r>
        <w:separator/>
      </w:r>
    </w:p>
  </w:endnote>
  <w:endnote w:type="continuationSeparator" w:id="0">
    <w:p w:rsidR="000B3909" w:rsidRDefault="000B3909" w:rsidP="003F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FA" w:rsidRDefault="00B75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C0" w:rsidRDefault="005D3BC0">
    <w:pPr>
      <w:pStyle w:val="Footer"/>
      <w:jc w:val="right"/>
    </w:pPr>
    <w:r>
      <w:fldChar w:fldCharType="begin"/>
    </w:r>
    <w:r>
      <w:instrText xml:space="preserve"> PAGE   \* MERGEFORMAT </w:instrText>
    </w:r>
    <w:r>
      <w:fldChar w:fldCharType="separate"/>
    </w:r>
    <w:r w:rsidR="009864FF">
      <w:rPr>
        <w:noProof/>
      </w:rPr>
      <w:t>7</w:t>
    </w:r>
    <w:r>
      <w:rPr>
        <w:noProof/>
      </w:rPr>
      <w:fldChar w:fldCharType="end"/>
    </w:r>
  </w:p>
  <w:p w:rsidR="005D3BC0" w:rsidRDefault="005D3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FA" w:rsidRDefault="00B7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09" w:rsidRDefault="000B3909" w:rsidP="003F4785">
      <w:r>
        <w:separator/>
      </w:r>
    </w:p>
  </w:footnote>
  <w:footnote w:type="continuationSeparator" w:id="0">
    <w:p w:rsidR="000B3909" w:rsidRDefault="000B3909" w:rsidP="003F4785">
      <w:r>
        <w:continuationSeparator/>
      </w:r>
    </w:p>
  </w:footnote>
  <w:footnote w:id="1">
    <w:p w:rsidR="00EF4F43" w:rsidRPr="00D81C4F" w:rsidRDefault="00EF4F43" w:rsidP="00EF4F43">
      <w:pPr>
        <w:pStyle w:val="FootnoteText"/>
        <w:rPr>
          <w:sz w:val="15"/>
          <w:szCs w:val="15"/>
        </w:rPr>
      </w:pPr>
      <w:r w:rsidRPr="00D81C4F">
        <w:rPr>
          <w:rStyle w:val="FootnoteReference"/>
          <w:sz w:val="15"/>
          <w:szCs w:val="15"/>
        </w:rPr>
        <w:footnoteRef/>
      </w:r>
      <w:r w:rsidRPr="00D81C4F">
        <w:rPr>
          <w:sz w:val="15"/>
          <w:szCs w:val="15"/>
        </w:rPr>
        <w:t xml:space="preserve"> For example, “</w:t>
      </w:r>
      <w:r w:rsidR="00BB36EA">
        <w:rPr>
          <w:sz w:val="15"/>
          <w:szCs w:val="15"/>
        </w:rPr>
        <w:t>Serious Case Review Panel</w:t>
      </w:r>
      <w:r w:rsidRPr="00D81C4F">
        <w:rPr>
          <w:sz w:val="15"/>
          <w:szCs w:val="15"/>
        </w:rPr>
        <w:t xml:space="preserve">” includes </w:t>
      </w:r>
      <w:r w:rsidR="00B27D33">
        <w:rPr>
          <w:sz w:val="15"/>
          <w:szCs w:val="15"/>
        </w:rPr>
        <w:t xml:space="preserve">two annual reports </w:t>
      </w:r>
      <w:r w:rsidR="00B27D33" w:rsidRPr="00B27D33">
        <w:rPr>
          <w:sz w:val="15"/>
          <w:szCs w:val="15"/>
        </w:rPr>
        <w:t>supporting LSCBs in ensuring that appropriate action is taken to learn from serious incidents in all cases where the statutory criteria are met and to ensure that those lessons are shared through publication of final SCR reports</w:t>
      </w:r>
      <w:r w:rsidR="00B27D33">
        <w:rPr>
          <w:sz w:val="15"/>
          <w:szCs w:val="15"/>
        </w:rPr>
        <w:t>.</w:t>
      </w:r>
      <w:r w:rsidRPr="00D81C4F">
        <w:rPr>
          <w:sz w:val="15"/>
          <w:szCs w:val="15"/>
        </w:rPr>
        <w:t xml:space="preserve"> (</w:t>
      </w:r>
      <w:hyperlink r:id="rId1" w:history="1">
        <w:r w:rsidR="00BB36EA" w:rsidRPr="00BB36EA">
          <w:rPr>
            <w:rStyle w:val="Hyperlink"/>
            <w:sz w:val="15"/>
            <w:szCs w:val="15"/>
          </w:rPr>
          <w:t>https://www.gov.uk/government/groups/serious-case-review-panel</w:t>
        </w:r>
      </w:hyperlink>
      <w:r w:rsidRPr="00D81C4F">
        <w:rPr>
          <w:sz w:val="15"/>
          <w:szCs w:val="15"/>
        </w:rPr>
        <w:t>)</w:t>
      </w:r>
    </w:p>
  </w:footnote>
  <w:footnote w:id="2">
    <w:p w:rsidR="000B2A58" w:rsidRDefault="000B2A58">
      <w:pPr>
        <w:pStyle w:val="FootnoteText"/>
      </w:pPr>
      <w:r>
        <w:rPr>
          <w:rStyle w:val="FootnoteReference"/>
        </w:rPr>
        <w:footnoteRef/>
      </w:r>
      <w:r>
        <w:t xml:space="preserve"> </w:t>
      </w:r>
      <w:r w:rsidRPr="000B2A58">
        <w:rPr>
          <w:sz w:val="15"/>
          <w:szCs w:val="15"/>
        </w:rPr>
        <w:t>DfE child death reviews for 2015-16 (</w:t>
      </w:r>
      <w:hyperlink r:id="rId2" w:history="1">
        <w:r w:rsidRPr="000B2A58">
          <w:rPr>
            <w:rStyle w:val="Hyperlink"/>
            <w:sz w:val="15"/>
            <w:szCs w:val="15"/>
          </w:rPr>
          <w:t>here</w:t>
        </w:r>
      </w:hyperlink>
      <w:r w:rsidRPr="000B2A58">
        <w:rPr>
          <w:sz w:val="15"/>
          <w:szCs w:val="15"/>
        </w:rPr>
        <w:t>), and for previous years (</w:t>
      </w:r>
      <w:hyperlink r:id="rId3" w:history="1">
        <w:r w:rsidRPr="000B2A58">
          <w:rPr>
            <w:rStyle w:val="Hyperlink"/>
            <w:sz w:val="15"/>
            <w:szCs w:val="15"/>
          </w:rPr>
          <w:t>here</w:t>
        </w:r>
      </w:hyperlink>
      <w:r w:rsidRPr="000B2A58">
        <w:rPr>
          <w:sz w:val="15"/>
          <w:szCs w:val="15"/>
        </w:rPr>
        <w:t>)</w:t>
      </w:r>
    </w:p>
  </w:footnote>
  <w:footnote w:id="3">
    <w:p w:rsidR="00880AF2" w:rsidRPr="00880AF2" w:rsidRDefault="00880AF2">
      <w:pPr>
        <w:pStyle w:val="FootnoteText"/>
        <w:rPr>
          <w:sz w:val="15"/>
          <w:szCs w:val="15"/>
        </w:rPr>
      </w:pPr>
      <w:r>
        <w:rPr>
          <w:rStyle w:val="FootnoteReference"/>
        </w:rPr>
        <w:footnoteRef/>
      </w:r>
      <w:r>
        <w:t xml:space="preserve"> </w:t>
      </w:r>
      <w:r w:rsidRPr="00880AF2">
        <w:rPr>
          <w:sz w:val="15"/>
          <w:szCs w:val="15"/>
        </w:rPr>
        <w:t>Notification form for use by local authorities to tell Ofsted about serious childcare incidents for children living at home or in care</w:t>
      </w:r>
      <w:r w:rsidR="000F04CA">
        <w:rPr>
          <w:sz w:val="15"/>
          <w:szCs w:val="15"/>
        </w:rPr>
        <w:t xml:space="preserve"> (</w:t>
      </w:r>
      <w:hyperlink r:id="rId4" w:history="1">
        <w:r w:rsidR="000F04CA" w:rsidRPr="000F04CA">
          <w:rPr>
            <w:rStyle w:val="Hyperlink"/>
            <w:sz w:val="15"/>
            <w:szCs w:val="15"/>
          </w:rPr>
          <w:t>https://www.gov.uk/government/publications/notify-ofsted-of-serious-childcare-incident-form-for-local-authorities</w:t>
        </w:r>
      </w:hyperlink>
      <w:r w:rsidR="000F04CA">
        <w:rPr>
          <w:sz w:val="15"/>
          <w:szCs w:val="15"/>
        </w:rPr>
        <w:t>)</w:t>
      </w:r>
    </w:p>
  </w:footnote>
  <w:footnote w:id="4">
    <w:p w:rsidR="009E050C" w:rsidRPr="009E050C" w:rsidRDefault="009E050C">
      <w:pPr>
        <w:pStyle w:val="FootnoteText"/>
        <w:rPr>
          <w:sz w:val="15"/>
          <w:szCs w:val="15"/>
        </w:rPr>
      </w:pPr>
      <w:r>
        <w:rPr>
          <w:rStyle w:val="FootnoteReference"/>
        </w:rPr>
        <w:footnoteRef/>
      </w:r>
      <w:r>
        <w:t xml:space="preserve"> </w:t>
      </w:r>
      <w:r>
        <w:rPr>
          <w:sz w:val="15"/>
          <w:szCs w:val="15"/>
        </w:rPr>
        <w:t xml:space="preserve">Working together to safeguard children March 2015 chapter 4 para 13-20 (pp.74-76): </w:t>
      </w:r>
      <w:hyperlink r:id="rId5" w:history="1">
        <w:r w:rsidRPr="009E050C">
          <w:rPr>
            <w:rStyle w:val="Hyperlink"/>
            <w:sz w:val="15"/>
            <w:szCs w:val="15"/>
          </w:rPr>
          <w:t>https://www.gov.uk/government/publications/working-together-to-safeguard-children--2</w:t>
        </w:r>
      </w:hyperlink>
    </w:p>
  </w:footnote>
  <w:footnote w:id="5">
    <w:p w:rsidR="007C09AE" w:rsidRDefault="007C09AE">
      <w:pPr>
        <w:pStyle w:val="FootnoteText"/>
      </w:pPr>
      <w:r>
        <w:rPr>
          <w:rStyle w:val="FootnoteReference"/>
        </w:rPr>
        <w:footnoteRef/>
      </w:r>
      <w:r>
        <w:t xml:space="preserve"> The panel normally comprises of a Princip</w:t>
      </w:r>
      <w:r w:rsidR="00635EC6">
        <w:t>al</w:t>
      </w:r>
      <w:r>
        <w:t xml:space="preserve"> Officer (Safeguarding) and two senior analytical officers.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FA" w:rsidRDefault="00B75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4D" w:rsidRDefault="0083573D" w:rsidP="00A923A4">
    <w:pPr>
      <w:pStyle w:val="Header"/>
      <w:jc w:val="right"/>
    </w:pPr>
    <w:r>
      <w:rPr>
        <w:noProof/>
      </w:rPr>
      <w:drawing>
        <wp:inline distT="0" distB="0" distL="0" distR="0" wp14:anchorId="2CEEDEDE" wp14:editId="62E8B679">
          <wp:extent cx="1033780" cy="882650"/>
          <wp:effectExtent l="0" t="0" r="0" b="0"/>
          <wp:docPr id="1" name="Picture 1"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882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FA" w:rsidRDefault="00B75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B2C"/>
    <w:multiLevelType w:val="hybridMultilevel"/>
    <w:tmpl w:val="3CB692D0"/>
    <w:lvl w:ilvl="0" w:tplc="B7305A8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3F88"/>
    <w:multiLevelType w:val="hybridMultilevel"/>
    <w:tmpl w:val="F21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76FFC"/>
    <w:multiLevelType w:val="hybridMultilevel"/>
    <w:tmpl w:val="BCC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005A"/>
    <w:multiLevelType w:val="hybridMultilevel"/>
    <w:tmpl w:val="4FC2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C6427"/>
    <w:multiLevelType w:val="hybridMultilevel"/>
    <w:tmpl w:val="4008C12C"/>
    <w:lvl w:ilvl="0" w:tplc="3268313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3187A"/>
    <w:multiLevelType w:val="hybridMultilevel"/>
    <w:tmpl w:val="604A8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E43E3C"/>
    <w:multiLevelType w:val="hybridMultilevel"/>
    <w:tmpl w:val="9B70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77A83"/>
    <w:multiLevelType w:val="hybridMultilevel"/>
    <w:tmpl w:val="A4F6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54389"/>
    <w:multiLevelType w:val="hybridMultilevel"/>
    <w:tmpl w:val="759A0026"/>
    <w:lvl w:ilvl="0" w:tplc="47947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56F43"/>
    <w:multiLevelType w:val="hybridMultilevel"/>
    <w:tmpl w:val="7C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F5F20"/>
    <w:multiLevelType w:val="hybridMultilevel"/>
    <w:tmpl w:val="4E4638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57CF6C4A"/>
    <w:multiLevelType w:val="hybridMultilevel"/>
    <w:tmpl w:val="1E32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5FAD"/>
    <w:multiLevelType w:val="hybridMultilevel"/>
    <w:tmpl w:val="A712F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07C7B"/>
    <w:multiLevelType w:val="hybridMultilevel"/>
    <w:tmpl w:val="C922D0D8"/>
    <w:lvl w:ilvl="0" w:tplc="BFF6E56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D759E"/>
    <w:multiLevelType w:val="hybridMultilevel"/>
    <w:tmpl w:val="E8C6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84CE8"/>
    <w:multiLevelType w:val="hybridMultilevel"/>
    <w:tmpl w:val="54EE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03330"/>
    <w:multiLevelType w:val="hybridMultilevel"/>
    <w:tmpl w:val="E7E03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A753B1"/>
    <w:multiLevelType w:val="hybridMultilevel"/>
    <w:tmpl w:val="FDEA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9239B"/>
    <w:multiLevelType w:val="hybridMultilevel"/>
    <w:tmpl w:val="4FEA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B49A3"/>
    <w:multiLevelType w:val="hybridMultilevel"/>
    <w:tmpl w:val="8AB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75763"/>
    <w:multiLevelType w:val="hybridMultilevel"/>
    <w:tmpl w:val="57CA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C52A7"/>
    <w:multiLevelType w:val="hybridMultilevel"/>
    <w:tmpl w:val="147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420FA"/>
    <w:multiLevelType w:val="hybridMultilevel"/>
    <w:tmpl w:val="994E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E20D9"/>
    <w:multiLevelType w:val="hybridMultilevel"/>
    <w:tmpl w:val="DDEA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201B7"/>
    <w:multiLevelType w:val="hybridMultilevel"/>
    <w:tmpl w:val="2B76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
  </w:num>
  <w:num w:numId="4">
    <w:abstractNumId w:val="2"/>
  </w:num>
  <w:num w:numId="5">
    <w:abstractNumId w:val="13"/>
  </w:num>
  <w:num w:numId="6">
    <w:abstractNumId w:val="24"/>
  </w:num>
  <w:num w:numId="7">
    <w:abstractNumId w:val="21"/>
  </w:num>
  <w:num w:numId="8">
    <w:abstractNumId w:val="14"/>
  </w:num>
  <w:num w:numId="9">
    <w:abstractNumId w:val="6"/>
  </w:num>
  <w:num w:numId="10">
    <w:abstractNumId w:val="18"/>
  </w:num>
  <w:num w:numId="11">
    <w:abstractNumId w:val="17"/>
  </w:num>
  <w:num w:numId="12">
    <w:abstractNumId w:val="20"/>
  </w:num>
  <w:num w:numId="13">
    <w:abstractNumId w:val="12"/>
  </w:num>
  <w:num w:numId="14">
    <w:abstractNumId w:val="16"/>
  </w:num>
  <w:num w:numId="15">
    <w:abstractNumId w:val="5"/>
  </w:num>
  <w:num w:numId="16">
    <w:abstractNumId w:val="9"/>
  </w:num>
  <w:num w:numId="17">
    <w:abstractNumId w:val="10"/>
  </w:num>
  <w:num w:numId="18">
    <w:abstractNumId w:val="23"/>
  </w:num>
  <w:num w:numId="19">
    <w:abstractNumId w:val="4"/>
  </w:num>
  <w:num w:numId="20">
    <w:abstractNumId w:val="8"/>
  </w:num>
  <w:num w:numId="21">
    <w:abstractNumId w:val="11"/>
  </w:num>
  <w:num w:numId="22">
    <w:abstractNumId w:val="0"/>
  </w:num>
  <w:num w:numId="23">
    <w:abstractNumId w:val="15"/>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CF"/>
    <w:rsid w:val="00001950"/>
    <w:rsid w:val="0000223D"/>
    <w:rsid w:val="00010C3E"/>
    <w:rsid w:val="00012235"/>
    <w:rsid w:val="00012D78"/>
    <w:rsid w:val="00013909"/>
    <w:rsid w:val="000160EC"/>
    <w:rsid w:val="00022028"/>
    <w:rsid w:val="0002307A"/>
    <w:rsid w:val="00027D62"/>
    <w:rsid w:val="000377C6"/>
    <w:rsid w:val="00040496"/>
    <w:rsid w:val="00040BBB"/>
    <w:rsid w:val="00040E57"/>
    <w:rsid w:val="00041F1D"/>
    <w:rsid w:val="000462FD"/>
    <w:rsid w:val="00052489"/>
    <w:rsid w:val="000531EE"/>
    <w:rsid w:val="00066215"/>
    <w:rsid w:val="00071A1C"/>
    <w:rsid w:val="00073E99"/>
    <w:rsid w:val="00074480"/>
    <w:rsid w:val="00077EE9"/>
    <w:rsid w:val="00081037"/>
    <w:rsid w:val="00095F39"/>
    <w:rsid w:val="0009680C"/>
    <w:rsid w:val="00097148"/>
    <w:rsid w:val="000A7B3C"/>
    <w:rsid w:val="000B2A58"/>
    <w:rsid w:val="000B3909"/>
    <w:rsid w:val="000B6FD0"/>
    <w:rsid w:val="000C5665"/>
    <w:rsid w:val="000C75D0"/>
    <w:rsid w:val="000D1648"/>
    <w:rsid w:val="000D6654"/>
    <w:rsid w:val="000F04CA"/>
    <w:rsid w:val="000F1CB4"/>
    <w:rsid w:val="000F6FA1"/>
    <w:rsid w:val="0010244D"/>
    <w:rsid w:val="00102F35"/>
    <w:rsid w:val="00103789"/>
    <w:rsid w:val="00105EAB"/>
    <w:rsid w:val="00111B3B"/>
    <w:rsid w:val="001211BE"/>
    <w:rsid w:val="0013064F"/>
    <w:rsid w:val="001338C7"/>
    <w:rsid w:val="001432D2"/>
    <w:rsid w:val="0014504E"/>
    <w:rsid w:val="00150B57"/>
    <w:rsid w:val="00151BC3"/>
    <w:rsid w:val="00154B57"/>
    <w:rsid w:val="001602FC"/>
    <w:rsid w:val="0016083C"/>
    <w:rsid w:val="00173F99"/>
    <w:rsid w:val="00180D12"/>
    <w:rsid w:val="001816DF"/>
    <w:rsid w:val="00181F62"/>
    <w:rsid w:val="00185979"/>
    <w:rsid w:val="001B4429"/>
    <w:rsid w:val="001B72C9"/>
    <w:rsid w:val="001C486E"/>
    <w:rsid w:val="001C5DDC"/>
    <w:rsid w:val="001E0929"/>
    <w:rsid w:val="001E0935"/>
    <w:rsid w:val="001E3B5E"/>
    <w:rsid w:val="001E3BF9"/>
    <w:rsid w:val="001F13CB"/>
    <w:rsid w:val="001F2051"/>
    <w:rsid w:val="001F2CF6"/>
    <w:rsid w:val="001F4CDB"/>
    <w:rsid w:val="002037C7"/>
    <w:rsid w:val="002123AC"/>
    <w:rsid w:val="00215B53"/>
    <w:rsid w:val="002220B5"/>
    <w:rsid w:val="00222C87"/>
    <w:rsid w:val="00224730"/>
    <w:rsid w:val="00226104"/>
    <w:rsid w:val="00232A52"/>
    <w:rsid w:val="00234A23"/>
    <w:rsid w:val="00235E1A"/>
    <w:rsid w:val="00236A74"/>
    <w:rsid w:val="00240A95"/>
    <w:rsid w:val="00247762"/>
    <w:rsid w:val="002515D4"/>
    <w:rsid w:val="002526CA"/>
    <w:rsid w:val="00253259"/>
    <w:rsid w:val="002577E3"/>
    <w:rsid w:val="00262D32"/>
    <w:rsid w:val="00263D65"/>
    <w:rsid w:val="00271A58"/>
    <w:rsid w:val="00271F93"/>
    <w:rsid w:val="002725F0"/>
    <w:rsid w:val="002829C9"/>
    <w:rsid w:val="0028758F"/>
    <w:rsid w:val="0028793F"/>
    <w:rsid w:val="0029362F"/>
    <w:rsid w:val="0029442B"/>
    <w:rsid w:val="00296BD6"/>
    <w:rsid w:val="002B0F29"/>
    <w:rsid w:val="002B1AC3"/>
    <w:rsid w:val="002B75BD"/>
    <w:rsid w:val="002C38F7"/>
    <w:rsid w:val="002D06F5"/>
    <w:rsid w:val="002D0BFA"/>
    <w:rsid w:val="002D3BE4"/>
    <w:rsid w:val="002D40AB"/>
    <w:rsid w:val="002E3825"/>
    <w:rsid w:val="002E400B"/>
    <w:rsid w:val="002F0E88"/>
    <w:rsid w:val="002F246C"/>
    <w:rsid w:val="002F2BC9"/>
    <w:rsid w:val="00306A2A"/>
    <w:rsid w:val="003079A1"/>
    <w:rsid w:val="00307D94"/>
    <w:rsid w:val="00310FB7"/>
    <w:rsid w:val="0031115D"/>
    <w:rsid w:val="00311206"/>
    <w:rsid w:val="003121A0"/>
    <w:rsid w:val="00324BEB"/>
    <w:rsid w:val="003252F2"/>
    <w:rsid w:val="00332AE9"/>
    <w:rsid w:val="00352057"/>
    <w:rsid w:val="00353FEF"/>
    <w:rsid w:val="00355C7B"/>
    <w:rsid w:val="00356598"/>
    <w:rsid w:val="00363CAF"/>
    <w:rsid w:val="00366ECA"/>
    <w:rsid w:val="00383A7D"/>
    <w:rsid w:val="003919DD"/>
    <w:rsid w:val="0039278F"/>
    <w:rsid w:val="003A1530"/>
    <w:rsid w:val="003A6BD1"/>
    <w:rsid w:val="003C77F9"/>
    <w:rsid w:val="003C7EC5"/>
    <w:rsid w:val="003D2D04"/>
    <w:rsid w:val="003D4832"/>
    <w:rsid w:val="003D7F02"/>
    <w:rsid w:val="003E19F7"/>
    <w:rsid w:val="003E6FDE"/>
    <w:rsid w:val="003F281C"/>
    <w:rsid w:val="003F2D46"/>
    <w:rsid w:val="003F4785"/>
    <w:rsid w:val="00401C7D"/>
    <w:rsid w:val="00406779"/>
    <w:rsid w:val="004202FA"/>
    <w:rsid w:val="00420FB9"/>
    <w:rsid w:val="0042424F"/>
    <w:rsid w:val="004313F0"/>
    <w:rsid w:val="00432269"/>
    <w:rsid w:val="00441418"/>
    <w:rsid w:val="00451E1F"/>
    <w:rsid w:val="00462070"/>
    <w:rsid w:val="00466EB9"/>
    <w:rsid w:val="0047066A"/>
    <w:rsid w:val="00470796"/>
    <w:rsid w:val="00470BE1"/>
    <w:rsid w:val="00474B82"/>
    <w:rsid w:val="0048379E"/>
    <w:rsid w:val="00484F5C"/>
    <w:rsid w:val="004A23A0"/>
    <w:rsid w:val="004A75A3"/>
    <w:rsid w:val="004B218F"/>
    <w:rsid w:val="004B3E0D"/>
    <w:rsid w:val="004B472A"/>
    <w:rsid w:val="004C19D1"/>
    <w:rsid w:val="004C1F80"/>
    <w:rsid w:val="004D2BAA"/>
    <w:rsid w:val="004D4F3B"/>
    <w:rsid w:val="004D5204"/>
    <w:rsid w:val="004E57B6"/>
    <w:rsid w:val="004E7AE3"/>
    <w:rsid w:val="004F2658"/>
    <w:rsid w:val="004F2CF9"/>
    <w:rsid w:val="004F3C38"/>
    <w:rsid w:val="004F3E14"/>
    <w:rsid w:val="004F7518"/>
    <w:rsid w:val="005019B9"/>
    <w:rsid w:val="005049EA"/>
    <w:rsid w:val="0051379B"/>
    <w:rsid w:val="00516768"/>
    <w:rsid w:val="00520D05"/>
    <w:rsid w:val="00525100"/>
    <w:rsid w:val="00530B2C"/>
    <w:rsid w:val="00531053"/>
    <w:rsid w:val="00532630"/>
    <w:rsid w:val="00532D9E"/>
    <w:rsid w:val="00536397"/>
    <w:rsid w:val="0053751E"/>
    <w:rsid w:val="0054031B"/>
    <w:rsid w:val="00546B4D"/>
    <w:rsid w:val="00551092"/>
    <w:rsid w:val="00551347"/>
    <w:rsid w:val="00556B96"/>
    <w:rsid w:val="005611CF"/>
    <w:rsid w:val="00564DBC"/>
    <w:rsid w:val="00565976"/>
    <w:rsid w:val="0056685B"/>
    <w:rsid w:val="005832B0"/>
    <w:rsid w:val="005846BC"/>
    <w:rsid w:val="00586D54"/>
    <w:rsid w:val="005978F2"/>
    <w:rsid w:val="005A449B"/>
    <w:rsid w:val="005A6146"/>
    <w:rsid w:val="005B17C8"/>
    <w:rsid w:val="005B45C8"/>
    <w:rsid w:val="005C41EB"/>
    <w:rsid w:val="005C5AF9"/>
    <w:rsid w:val="005D3BC0"/>
    <w:rsid w:val="005D57A3"/>
    <w:rsid w:val="005E203A"/>
    <w:rsid w:val="005E6978"/>
    <w:rsid w:val="005F018B"/>
    <w:rsid w:val="005F60BA"/>
    <w:rsid w:val="005F613C"/>
    <w:rsid w:val="0061665F"/>
    <w:rsid w:val="006207F3"/>
    <w:rsid w:val="0062219E"/>
    <w:rsid w:val="00623B0D"/>
    <w:rsid w:val="006340F9"/>
    <w:rsid w:val="00635EC6"/>
    <w:rsid w:val="0064164B"/>
    <w:rsid w:val="006438D4"/>
    <w:rsid w:val="00645C63"/>
    <w:rsid w:val="00654756"/>
    <w:rsid w:val="00656A96"/>
    <w:rsid w:val="00667462"/>
    <w:rsid w:val="00670F3A"/>
    <w:rsid w:val="006728E1"/>
    <w:rsid w:val="00675091"/>
    <w:rsid w:val="00675174"/>
    <w:rsid w:val="00677776"/>
    <w:rsid w:val="00687CDF"/>
    <w:rsid w:val="00693B43"/>
    <w:rsid w:val="006A5680"/>
    <w:rsid w:val="006A71B5"/>
    <w:rsid w:val="006A78A8"/>
    <w:rsid w:val="006B0CDA"/>
    <w:rsid w:val="006C6A08"/>
    <w:rsid w:val="006D4799"/>
    <w:rsid w:val="006D5430"/>
    <w:rsid w:val="006E19D7"/>
    <w:rsid w:val="006E3F9A"/>
    <w:rsid w:val="006E4558"/>
    <w:rsid w:val="006E6014"/>
    <w:rsid w:val="006E6961"/>
    <w:rsid w:val="006F28FE"/>
    <w:rsid w:val="006F5C66"/>
    <w:rsid w:val="00703F76"/>
    <w:rsid w:val="00704FA1"/>
    <w:rsid w:val="0070559B"/>
    <w:rsid w:val="007071A4"/>
    <w:rsid w:val="00710E5F"/>
    <w:rsid w:val="0071375B"/>
    <w:rsid w:val="00714C17"/>
    <w:rsid w:val="007347F5"/>
    <w:rsid w:val="00741F36"/>
    <w:rsid w:val="00746763"/>
    <w:rsid w:val="0075267B"/>
    <w:rsid w:val="0075442F"/>
    <w:rsid w:val="0076280F"/>
    <w:rsid w:val="007645A9"/>
    <w:rsid w:val="00767096"/>
    <w:rsid w:val="00770DA6"/>
    <w:rsid w:val="00772010"/>
    <w:rsid w:val="00772775"/>
    <w:rsid w:val="00776C37"/>
    <w:rsid w:val="00777365"/>
    <w:rsid w:val="00781AD9"/>
    <w:rsid w:val="00782E8A"/>
    <w:rsid w:val="00783B31"/>
    <w:rsid w:val="007857C8"/>
    <w:rsid w:val="007862B8"/>
    <w:rsid w:val="00787973"/>
    <w:rsid w:val="00796226"/>
    <w:rsid w:val="007A09F9"/>
    <w:rsid w:val="007A1320"/>
    <w:rsid w:val="007A63F7"/>
    <w:rsid w:val="007A7635"/>
    <w:rsid w:val="007B03E5"/>
    <w:rsid w:val="007B1C87"/>
    <w:rsid w:val="007B1E9A"/>
    <w:rsid w:val="007B6905"/>
    <w:rsid w:val="007B71B9"/>
    <w:rsid w:val="007C09AE"/>
    <w:rsid w:val="007D290A"/>
    <w:rsid w:val="007D30DD"/>
    <w:rsid w:val="007D58F9"/>
    <w:rsid w:val="007D5CBD"/>
    <w:rsid w:val="007E0077"/>
    <w:rsid w:val="007E1ECC"/>
    <w:rsid w:val="007E3E9A"/>
    <w:rsid w:val="007E4A81"/>
    <w:rsid w:val="007F0C8A"/>
    <w:rsid w:val="007F1815"/>
    <w:rsid w:val="00813118"/>
    <w:rsid w:val="00815104"/>
    <w:rsid w:val="008219F5"/>
    <w:rsid w:val="00823144"/>
    <w:rsid w:val="008242C9"/>
    <w:rsid w:val="008257FA"/>
    <w:rsid w:val="00834F8B"/>
    <w:rsid w:val="0083573D"/>
    <w:rsid w:val="008364CE"/>
    <w:rsid w:val="00857C8D"/>
    <w:rsid w:val="008622E7"/>
    <w:rsid w:val="008656BE"/>
    <w:rsid w:val="00866280"/>
    <w:rsid w:val="00867087"/>
    <w:rsid w:val="00870C17"/>
    <w:rsid w:val="00872924"/>
    <w:rsid w:val="0087330D"/>
    <w:rsid w:val="008800EE"/>
    <w:rsid w:val="00880830"/>
    <w:rsid w:val="00880AF2"/>
    <w:rsid w:val="00881E44"/>
    <w:rsid w:val="0088310A"/>
    <w:rsid w:val="00886F32"/>
    <w:rsid w:val="008904ED"/>
    <w:rsid w:val="008952F0"/>
    <w:rsid w:val="00897496"/>
    <w:rsid w:val="008A1037"/>
    <w:rsid w:val="008B06E0"/>
    <w:rsid w:val="008B4CEF"/>
    <w:rsid w:val="008C1080"/>
    <w:rsid w:val="008C4781"/>
    <w:rsid w:val="008D1237"/>
    <w:rsid w:val="008D2185"/>
    <w:rsid w:val="008D4FCC"/>
    <w:rsid w:val="008E1323"/>
    <w:rsid w:val="008E2879"/>
    <w:rsid w:val="008F3132"/>
    <w:rsid w:val="008F35BA"/>
    <w:rsid w:val="008F39F8"/>
    <w:rsid w:val="009108E4"/>
    <w:rsid w:val="00912B96"/>
    <w:rsid w:val="00917C04"/>
    <w:rsid w:val="009249E3"/>
    <w:rsid w:val="0092657C"/>
    <w:rsid w:val="00926BD6"/>
    <w:rsid w:val="00927F34"/>
    <w:rsid w:val="00933607"/>
    <w:rsid w:val="00936B6F"/>
    <w:rsid w:val="009376E3"/>
    <w:rsid w:val="00940803"/>
    <w:rsid w:val="00944D1B"/>
    <w:rsid w:val="00947E5F"/>
    <w:rsid w:val="00950F5B"/>
    <w:rsid w:val="00951C79"/>
    <w:rsid w:val="009554B5"/>
    <w:rsid w:val="00956077"/>
    <w:rsid w:val="009564ED"/>
    <w:rsid w:val="00961E6B"/>
    <w:rsid w:val="00963A73"/>
    <w:rsid w:val="00966E53"/>
    <w:rsid w:val="00967C85"/>
    <w:rsid w:val="00975C1D"/>
    <w:rsid w:val="00976D89"/>
    <w:rsid w:val="00977496"/>
    <w:rsid w:val="009829BA"/>
    <w:rsid w:val="0098447B"/>
    <w:rsid w:val="009864FF"/>
    <w:rsid w:val="00991BF9"/>
    <w:rsid w:val="00992D8A"/>
    <w:rsid w:val="0099766E"/>
    <w:rsid w:val="009A1E27"/>
    <w:rsid w:val="009A1EFD"/>
    <w:rsid w:val="009A438E"/>
    <w:rsid w:val="009B0102"/>
    <w:rsid w:val="009B2869"/>
    <w:rsid w:val="009B7B13"/>
    <w:rsid w:val="009C3775"/>
    <w:rsid w:val="009D14E6"/>
    <w:rsid w:val="009D2859"/>
    <w:rsid w:val="009E050C"/>
    <w:rsid w:val="009E5B26"/>
    <w:rsid w:val="009E6FD5"/>
    <w:rsid w:val="009F0013"/>
    <w:rsid w:val="009F2CAC"/>
    <w:rsid w:val="009F76E5"/>
    <w:rsid w:val="00A02B33"/>
    <w:rsid w:val="00A02BE5"/>
    <w:rsid w:val="00A05656"/>
    <w:rsid w:val="00A07F91"/>
    <w:rsid w:val="00A10DEE"/>
    <w:rsid w:val="00A11F4C"/>
    <w:rsid w:val="00A12F95"/>
    <w:rsid w:val="00A14F22"/>
    <w:rsid w:val="00A179FD"/>
    <w:rsid w:val="00A22475"/>
    <w:rsid w:val="00A41745"/>
    <w:rsid w:val="00A524A1"/>
    <w:rsid w:val="00A526F9"/>
    <w:rsid w:val="00A53933"/>
    <w:rsid w:val="00A63E2F"/>
    <w:rsid w:val="00A645E9"/>
    <w:rsid w:val="00A671D2"/>
    <w:rsid w:val="00A87B4A"/>
    <w:rsid w:val="00A902A3"/>
    <w:rsid w:val="00A923A4"/>
    <w:rsid w:val="00A9267E"/>
    <w:rsid w:val="00A95470"/>
    <w:rsid w:val="00A959E7"/>
    <w:rsid w:val="00AA037B"/>
    <w:rsid w:val="00AA41FA"/>
    <w:rsid w:val="00AA69ED"/>
    <w:rsid w:val="00AA79B9"/>
    <w:rsid w:val="00AA7C09"/>
    <w:rsid w:val="00AB6F34"/>
    <w:rsid w:val="00AC6E74"/>
    <w:rsid w:val="00AD175B"/>
    <w:rsid w:val="00AD5FDA"/>
    <w:rsid w:val="00AE5CBD"/>
    <w:rsid w:val="00AF7EC5"/>
    <w:rsid w:val="00B007CF"/>
    <w:rsid w:val="00B00DE9"/>
    <w:rsid w:val="00B034EF"/>
    <w:rsid w:val="00B04153"/>
    <w:rsid w:val="00B05375"/>
    <w:rsid w:val="00B06275"/>
    <w:rsid w:val="00B07576"/>
    <w:rsid w:val="00B15541"/>
    <w:rsid w:val="00B23B0D"/>
    <w:rsid w:val="00B25597"/>
    <w:rsid w:val="00B26D1F"/>
    <w:rsid w:val="00B27D33"/>
    <w:rsid w:val="00B35E26"/>
    <w:rsid w:val="00B3607B"/>
    <w:rsid w:val="00B418EA"/>
    <w:rsid w:val="00B43B52"/>
    <w:rsid w:val="00B4694B"/>
    <w:rsid w:val="00B5049A"/>
    <w:rsid w:val="00B538F8"/>
    <w:rsid w:val="00B5516F"/>
    <w:rsid w:val="00B572E7"/>
    <w:rsid w:val="00B601F5"/>
    <w:rsid w:val="00B64EE0"/>
    <w:rsid w:val="00B7161D"/>
    <w:rsid w:val="00B75838"/>
    <w:rsid w:val="00B758FA"/>
    <w:rsid w:val="00B81A0A"/>
    <w:rsid w:val="00B90CBD"/>
    <w:rsid w:val="00B94D70"/>
    <w:rsid w:val="00BA6291"/>
    <w:rsid w:val="00BA758A"/>
    <w:rsid w:val="00BB2549"/>
    <w:rsid w:val="00BB36EA"/>
    <w:rsid w:val="00BB3980"/>
    <w:rsid w:val="00BB3982"/>
    <w:rsid w:val="00BC00D5"/>
    <w:rsid w:val="00BC231A"/>
    <w:rsid w:val="00BC7900"/>
    <w:rsid w:val="00BD12B5"/>
    <w:rsid w:val="00BD6976"/>
    <w:rsid w:val="00BE285B"/>
    <w:rsid w:val="00BF1512"/>
    <w:rsid w:val="00BF5D85"/>
    <w:rsid w:val="00C0197E"/>
    <w:rsid w:val="00C059FB"/>
    <w:rsid w:val="00C0720D"/>
    <w:rsid w:val="00C12FD3"/>
    <w:rsid w:val="00C13E83"/>
    <w:rsid w:val="00C25D37"/>
    <w:rsid w:val="00C3049C"/>
    <w:rsid w:val="00C32676"/>
    <w:rsid w:val="00C35D14"/>
    <w:rsid w:val="00C36561"/>
    <w:rsid w:val="00C40C76"/>
    <w:rsid w:val="00C448EC"/>
    <w:rsid w:val="00C50369"/>
    <w:rsid w:val="00C51D26"/>
    <w:rsid w:val="00C54089"/>
    <w:rsid w:val="00C54E19"/>
    <w:rsid w:val="00C60A83"/>
    <w:rsid w:val="00C70EF6"/>
    <w:rsid w:val="00C71D56"/>
    <w:rsid w:val="00C77A44"/>
    <w:rsid w:val="00C8479F"/>
    <w:rsid w:val="00C923BF"/>
    <w:rsid w:val="00C94153"/>
    <w:rsid w:val="00CA2137"/>
    <w:rsid w:val="00CA2A87"/>
    <w:rsid w:val="00CA4880"/>
    <w:rsid w:val="00CA5BD1"/>
    <w:rsid w:val="00CD05C7"/>
    <w:rsid w:val="00CD137A"/>
    <w:rsid w:val="00CD26F7"/>
    <w:rsid w:val="00CE5429"/>
    <w:rsid w:val="00CF0C35"/>
    <w:rsid w:val="00CF107A"/>
    <w:rsid w:val="00CF3A5E"/>
    <w:rsid w:val="00CF6F58"/>
    <w:rsid w:val="00D00694"/>
    <w:rsid w:val="00D01C90"/>
    <w:rsid w:val="00D05002"/>
    <w:rsid w:val="00D13B5A"/>
    <w:rsid w:val="00D15F3A"/>
    <w:rsid w:val="00D172FF"/>
    <w:rsid w:val="00D20DB1"/>
    <w:rsid w:val="00D26475"/>
    <w:rsid w:val="00D30A86"/>
    <w:rsid w:val="00D31C7D"/>
    <w:rsid w:val="00D31E15"/>
    <w:rsid w:val="00D340DD"/>
    <w:rsid w:val="00D35560"/>
    <w:rsid w:val="00D35B51"/>
    <w:rsid w:val="00D364C1"/>
    <w:rsid w:val="00D4073E"/>
    <w:rsid w:val="00D42304"/>
    <w:rsid w:val="00D53625"/>
    <w:rsid w:val="00D57063"/>
    <w:rsid w:val="00D572E9"/>
    <w:rsid w:val="00D77226"/>
    <w:rsid w:val="00D77B9E"/>
    <w:rsid w:val="00D81C14"/>
    <w:rsid w:val="00D81C4F"/>
    <w:rsid w:val="00D846DC"/>
    <w:rsid w:val="00D85C9F"/>
    <w:rsid w:val="00D90D6D"/>
    <w:rsid w:val="00DA3E35"/>
    <w:rsid w:val="00DB69B7"/>
    <w:rsid w:val="00DC0636"/>
    <w:rsid w:val="00DC240C"/>
    <w:rsid w:val="00DC5ED1"/>
    <w:rsid w:val="00DC76A7"/>
    <w:rsid w:val="00DC7740"/>
    <w:rsid w:val="00DD1117"/>
    <w:rsid w:val="00DD6AD4"/>
    <w:rsid w:val="00DE06AC"/>
    <w:rsid w:val="00DE325E"/>
    <w:rsid w:val="00DE740A"/>
    <w:rsid w:val="00DE774E"/>
    <w:rsid w:val="00DF31A0"/>
    <w:rsid w:val="00DF5C97"/>
    <w:rsid w:val="00DF7800"/>
    <w:rsid w:val="00E06FC4"/>
    <w:rsid w:val="00E07555"/>
    <w:rsid w:val="00E142AD"/>
    <w:rsid w:val="00E14DCD"/>
    <w:rsid w:val="00E159F1"/>
    <w:rsid w:val="00E17476"/>
    <w:rsid w:val="00E215AC"/>
    <w:rsid w:val="00E33D5E"/>
    <w:rsid w:val="00E33F73"/>
    <w:rsid w:val="00E37DE4"/>
    <w:rsid w:val="00E4123B"/>
    <w:rsid w:val="00E41D51"/>
    <w:rsid w:val="00E456EB"/>
    <w:rsid w:val="00E57CA7"/>
    <w:rsid w:val="00E614BA"/>
    <w:rsid w:val="00E6681E"/>
    <w:rsid w:val="00E73E28"/>
    <w:rsid w:val="00E741A8"/>
    <w:rsid w:val="00E81781"/>
    <w:rsid w:val="00E81CEF"/>
    <w:rsid w:val="00E830D2"/>
    <w:rsid w:val="00E8579A"/>
    <w:rsid w:val="00E87435"/>
    <w:rsid w:val="00E96AC3"/>
    <w:rsid w:val="00EB0D4E"/>
    <w:rsid w:val="00EB6ABE"/>
    <w:rsid w:val="00EC0BC8"/>
    <w:rsid w:val="00EC2052"/>
    <w:rsid w:val="00EC481C"/>
    <w:rsid w:val="00EC5556"/>
    <w:rsid w:val="00ED424F"/>
    <w:rsid w:val="00ED43E7"/>
    <w:rsid w:val="00ED56F6"/>
    <w:rsid w:val="00ED7ABB"/>
    <w:rsid w:val="00EE5834"/>
    <w:rsid w:val="00EE7A23"/>
    <w:rsid w:val="00EF0FA8"/>
    <w:rsid w:val="00EF1ECF"/>
    <w:rsid w:val="00EF4F43"/>
    <w:rsid w:val="00EF6687"/>
    <w:rsid w:val="00F14412"/>
    <w:rsid w:val="00F14984"/>
    <w:rsid w:val="00F17DB4"/>
    <w:rsid w:val="00F24F83"/>
    <w:rsid w:val="00F2750F"/>
    <w:rsid w:val="00F41DD3"/>
    <w:rsid w:val="00F4416B"/>
    <w:rsid w:val="00F5304A"/>
    <w:rsid w:val="00F5332D"/>
    <w:rsid w:val="00F533B1"/>
    <w:rsid w:val="00F57E5D"/>
    <w:rsid w:val="00F61AB7"/>
    <w:rsid w:val="00F634BE"/>
    <w:rsid w:val="00F649C9"/>
    <w:rsid w:val="00F64FAB"/>
    <w:rsid w:val="00F66AB0"/>
    <w:rsid w:val="00F7344F"/>
    <w:rsid w:val="00F75513"/>
    <w:rsid w:val="00F8315E"/>
    <w:rsid w:val="00F844EA"/>
    <w:rsid w:val="00F85E9B"/>
    <w:rsid w:val="00F94BB3"/>
    <w:rsid w:val="00F97056"/>
    <w:rsid w:val="00FA0450"/>
    <w:rsid w:val="00FA324B"/>
    <w:rsid w:val="00FA3439"/>
    <w:rsid w:val="00FB3B2B"/>
    <w:rsid w:val="00FC15EA"/>
    <w:rsid w:val="00FC31C2"/>
    <w:rsid w:val="00FD6935"/>
    <w:rsid w:val="00FE22F0"/>
    <w:rsid w:val="00FE7E2E"/>
    <w:rsid w:val="00FF32FB"/>
    <w:rsid w:val="00FF47D9"/>
    <w:rsid w:val="00FF532A"/>
    <w:rsid w:val="00FF6290"/>
    <w:rsid w:val="00FF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45344"/>
  <w15:docId w15:val="{47FC8A06-CB07-4B61-8FF4-0D2764CA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5D4"/>
    <w:pPr>
      <w:jc w:val="both"/>
    </w:pPr>
    <w:rPr>
      <w:rFonts w:ascii="Tahoma" w:hAnsi="Tahoma"/>
      <w:sz w:val="24"/>
      <w:szCs w:val="24"/>
    </w:rPr>
  </w:style>
  <w:style w:type="paragraph" w:styleId="Heading1">
    <w:name w:val="heading 1"/>
    <w:basedOn w:val="Normal"/>
    <w:next w:val="Normal"/>
    <w:link w:val="Heading1Char"/>
    <w:qFormat/>
    <w:rsid w:val="00D13B5A"/>
    <w:pPr>
      <w:keepNext/>
      <w:spacing w:after="240"/>
      <w:jc w:val="center"/>
      <w:outlineLvl w:val="0"/>
    </w:pPr>
    <w:rPr>
      <w:b/>
      <w:caps/>
      <w:kern w:val="28"/>
      <w:sz w:val="32"/>
    </w:rPr>
  </w:style>
  <w:style w:type="paragraph" w:styleId="Heading2">
    <w:name w:val="heading 2"/>
    <w:basedOn w:val="Normal"/>
    <w:next w:val="Normal"/>
    <w:link w:val="Heading2Char"/>
    <w:qFormat/>
    <w:rsid w:val="00D13B5A"/>
    <w:pPr>
      <w:keepNext/>
      <w:spacing w:after="240"/>
      <w:outlineLvl w:val="1"/>
    </w:pPr>
    <w:rPr>
      <w:b/>
      <w:caps/>
      <w:sz w:val="28"/>
    </w:rPr>
  </w:style>
  <w:style w:type="paragraph" w:styleId="Heading3">
    <w:name w:val="heading 3"/>
    <w:basedOn w:val="Normal"/>
    <w:next w:val="Normal"/>
    <w:link w:val="Heading3Char"/>
    <w:qFormat/>
    <w:rsid w:val="00D13B5A"/>
    <w:pPr>
      <w:keepNext/>
      <w:spacing w:after="240"/>
      <w:outlineLvl w:val="2"/>
    </w:pPr>
    <w:rPr>
      <w:b/>
      <w:caps/>
    </w:rPr>
  </w:style>
  <w:style w:type="paragraph" w:styleId="Heading4">
    <w:name w:val="heading 4"/>
    <w:basedOn w:val="Normal"/>
    <w:next w:val="Normal"/>
    <w:link w:val="Heading4Char"/>
    <w:qFormat/>
    <w:rsid w:val="00D13B5A"/>
    <w:pPr>
      <w:keepNext/>
      <w:spacing w:after="240"/>
      <w:outlineLvl w:val="3"/>
    </w:pPr>
    <w:rPr>
      <w:b/>
    </w:rPr>
  </w:style>
  <w:style w:type="paragraph" w:styleId="Heading5">
    <w:name w:val="heading 5"/>
    <w:basedOn w:val="Normal"/>
    <w:next w:val="Normal"/>
    <w:link w:val="Heading5Char"/>
    <w:qFormat/>
    <w:rsid w:val="00D13B5A"/>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B5A"/>
    <w:pPr>
      <w:tabs>
        <w:tab w:val="center" w:pos="4320"/>
        <w:tab w:val="right" w:pos="8640"/>
      </w:tabs>
    </w:pPr>
  </w:style>
  <w:style w:type="character" w:customStyle="1" w:styleId="HeaderChar">
    <w:name w:val="Header Char"/>
    <w:link w:val="Header"/>
    <w:rsid w:val="003F4785"/>
    <w:rPr>
      <w:rFonts w:ascii="Tahoma" w:hAnsi="Tahoma" w:cs="Times New Roman"/>
      <w:sz w:val="24"/>
      <w:szCs w:val="24"/>
      <w:lang w:eastAsia="en-GB"/>
    </w:rPr>
  </w:style>
  <w:style w:type="paragraph" w:styleId="Footer">
    <w:name w:val="footer"/>
    <w:basedOn w:val="Normal"/>
    <w:link w:val="FooterChar"/>
    <w:uiPriority w:val="99"/>
    <w:rsid w:val="00D13B5A"/>
    <w:pPr>
      <w:tabs>
        <w:tab w:val="center" w:pos="4320"/>
        <w:tab w:val="right" w:pos="8640"/>
      </w:tabs>
    </w:pPr>
  </w:style>
  <w:style w:type="character" w:customStyle="1" w:styleId="FooterChar">
    <w:name w:val="Footer Char"/>
    <w:link w:val="Footer"/>
    <w:uiPriority w:val="99"/>
    <w:rsid w:val="003F4785"/>
    <w:rPr>
      <w:rFonts w:ascii="Tahoma" w:hAnsi="Tahoma" w:cs="Times New Roman"/>
      <w:sz w:val="24"/>
      <w:szCs w:val="24"/>
      <w:lang w:eastAsia="en-GB"/>
    </w:rPr>
  </w:style>
  <w:style w:type="character" w:customStyle="1" w:styleId="Heading1Char">
    <w:name w:val="Heading 1 Char"/>
    <w:link w:val="Heading1"/>
    <w:rsid w:val="00741F36"/>
    <w:rPr>
      <w:rFonts w:ascii="Tahoma" w:hAnsi="Tahoma" w:cs="Times New Roman"/>
      <w:b/>
      <w:caps/>
      <w:kern w:val="28"/>
      <w:sz w:val="32"/>
      <w:szCs w:val="24"/>
      <w:lang w:eastAsia="en-GB"/>
    </w:rPr>
  </w:style>
  <w:style w:type="character" w:customStyle="1" w:styleId="Heading2Char">
    <w:name w:val="Heading 2 Char"/>
    <w:link w:val="Heading2"/>
    <w:rsid w:val="00741F36"/>
    <w:rPr>
      <w:rFonts w:ascii="Tahoma" w:hAnsi="Tahoma" w:cs="Times New Roman"/>
      <w:b/>
      <w:caps/>
      <w:sz w:val="28"/>
      <w:szCs w:val="24"/>
      <w:lang w:eastAsia="en-GB"/>
    </w:rPr>
  </w:style>
  <w:style w:type="character" w:customStyle="1" w:styleId="Heading3Char">
    <w:name w:val="Heading 3 Char"/>
    <w:link w:val="Heading3"/>
    <w:rsid w:val="00741F36"/>
    <w:rPr>
      <w:rFonts w:ascii="Tahoma" w:hAnsi="Tahoma" w:cs="Times New Roman"/>
      <w:b/>
      <w:caps/>
      <w:sz w:val="24"/>
      <w:szCs w:val="24"/>
      <w:lang w:eastAsia="en-GB"/>
    </w:rPr>
  </w:style>
  <w:style w:type="character" w:customStyle="1" w:styleId="Heading4Char">
    <w:name w:val="Heading 4 Char"/>
    <w:link w:val="Heading4"/>
    <w:rsid w:val="00741F36"/>
    <w:rPr>
      <w:rFonts w:ascii="Tahoma" w:hAnsi="Tahoma" w:cs="Times New Roman"/>
      <w:b/>
      <w:sz w:val="24"/>
      <w:szCs w:val="24"/>
      <w:lang w:eastAsia="en-GB"/>
    </w:rPr>
  </w:style>
  <w:style w:type="character" w:customStyle="1" w:styleId="Heading5Char">
    <w:name w:val="Heading 5 Char"/>
    <w:link w:val="Heading5"/>
    <w:rsid w:val="00741F36"/>
    <w:rPr>
      <w:rFonts w:ascii="Tahoma" w:hAnsi="Tahoma" w:cs="Times New Roman"/>
      <w:i/>
      <w:sz w:val="24"/>
      <w:szCs w:val="24"/>
      <w:lang w:eastAsia="en-GB"/>
    </w:rPr>
  </w:style>
  <w:style w:type="paragraph" w:styleId="BodyText">
    <w:name w:val="Body Text"/>
    <w:basedOn w:val="Normal"/>
    <w:link w:val="BodyTextChar"/>
    <w:rsid w:val="00D13B5A"/>
    <w:pPr>
      <w:spacing w:after="120"/>
    </w:pPr>
  </w:style>
  <w:style w:type="character" w:customStyle="1" w:styleId="BodyTextChar">
    <w:name w:val="Body Text Char"/>
    <w:link w:val="BodyText"/>
    <w:rsid w:val="00741F36"/>
    <w:rPr>
      <w:rFonts w:ascii="Tahoma" w:hAnsi="Tahoma" w:cs="Times New Roman"/>
      <w:sz w:val="24"/>
      <w:szCs w:val="24"/>
      <w:lang w:eastAsia="en-GB"/>
    </w:rPr>
  </w:style>
  <w:style w:type="paragraph" w:customStyle="1" w:styleId="LetterBodyText">
    <w:name w:val="Letter Body Text"/>
    <w:basedOn w:val="LetterText"/>
    <w:rsid w:val="00D13B5A"/>
    <w:pPr>
      <w:spacing w:after="120"/>
    </w:pPr>
  </w:style>
  <w:style w:type="paragraph" w:customStyle="1" w:styleId="LetterText">
    <w:name w:val="Letter Text"/>
    <w:basedOn w:val="Normal"/>
    <w:rsid w:val="00D13B5A"/>
  </w:style>
  <w:style w:type="paragraph" w:styleId="PlainText">
    <w:name w:val="Plain Text"/>
    <w:basedOn w:val="Normal"/>
    <w:link w:val="PlainTextChar"/>
    <w:rsid w:val="00D13B5A"/>
    <w:rPr>
      <w:rFonts w:ascii="Courier New" w:hAnsi="Courier New"/>
    </w:rPr>
  </w:style>
  <w:style w:type="character" w:customStyle="1" w:styleId="PlainTextChar">
    <w:name w:val="Plain Text Char"/>
    <w:link w:val="PlainText"/>
    <w:rsid w:val="00741F36"/>
    <w:rPr>
      <w:rFonts w:ascii="Courier New" w:hAnsi="Courier New" w:cs="Times New Roman"/>
      <w:sz w:val="24"/>
      <w:szCs w:val="24"/>
      <w:lang w:eastAsia="en-GB"/>
    </w:rPr>
  </w:style>
  <w:style w:type="paragraph" w:customStyle="1" w:styleId="Default">
    <w:name w:val="Default"/>
    <w:rsid w:val="005611CF"/>
    <w:pPr>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48379E"/>
    <w:rPr>
      <w:sz w:val="16"/>
      <w:szCs w:val="16"/>
    </w:rPr>
  </w:style>
  <w:style w:type="paragraph" w:styleId="CommentText">
    <w:name w:val="annotation text"/>
    <w:basedOn w:val="Normal"/>
    <w:link w:val="CommentTextChar"/>
    <w:uiPriority w:val="99"/>
    <w:unhideWhenUsed/>
    <w:rsid w:val="0048379E"/>
    <w:rPr>
      <w:sz w:val="20"/>
      <w:szCs w:val="20"/>
    </w:rPr>
  </w:style>
  <w:style w:type="character" w:customStyle="1" w:styleId="CommentTextChar">
    <w:name w:val="Comment Text Char"/>
    <w:link w:val="CommentText"/>
    <w:uiPriority w:val="99"/>
    <w:rsid w:val="0048379E"/>
    <w:rPr>
      <w:rFonts w:ascii="Tahoma" w:hAnsi="Tahoma"/>
    </w:rPr>
  </w:style>
  <w:style w:type="paragraph" w:styleId="CommentSubject">
    <w:name w:val="annotation subject"/>
    <w:basedOn w:val="CommentText"/>
    <w:next w:val="CommentText"/>
    <w:link w:val="CommentSubjectChar"/>
    <w:uiPriority w:val="99"/>
    <w:semiHidden/>
    <w:unhideWhenUsed/>
    <w:rsid w:val="0048379E"/>
    <w:rPr>
      <w:b/>
      <w:bCs/>
    </w:rPr>
  </w:style>
  <w:style w:type="character" w:customStyle="1" w:styleId="CommentSubjectChar">
    <w:name w:val="Comment Subject Char"/>
    <w:link w:val="CommentSubject"/>
    <w:uiPriority w:val="99"/>
    <w:semiHidden/>
    <w:rsid w:val="0048379E"/>
    <w:rPr>
      <w:rFonts w:ascii="Tahoma" w:hAnsi="Tahoma"/>
      <w:b/>
      <w:bCs/>
    </w:rPr>
  </w:style>
  <w:style w:type="paragraph" w:styleId="BalloonText">
    <w:name w:val="Balloon Text"/>
    <w:basedOn w:val="Normal"/>
    <w:link w:val="BalloonTextChar"/>
    <w:uiPriority w:val="99"/>
    <w:semiHidden/>
    <w:unhideWhenUsed/>
    <w:rsid w:val="0048379E"/>
    <w:rPr>
      <w:rFonts w:cs="Tahoma"/>
      <w:sz w:val="16"/>
      <w:szCs w:val="16"/>
    </w:rPr>
  </w:style>
  <w:style w:type="character" w:customStyle="1" w:styleId="BalloonTextChar">
    <w:name w:val="Balloon Text Char"/>
    <w:link w:val="BalloonText"/>
    <w:uiPriority w:val="99"/>
    <w:semiHidden/>
    <w:rsid w:val="0048379E"/>
    <w:rPr>
      <w:rFonts w:ascii="Tahoma" w:hAnsi="Tahoma" w:cs="Tahoma"/>
      <w:sz w:val="16"/>
      <w:szCs w:val="16"/>
    </w:rPr>
  </w:style>
  <w:style w:type="character" w:styleId="Hyperlink">
    <w:name w:val="Hyperlink"/>
    <w:uiPriority w:val="99"/>
    <w:unhideWhenUsed/>
    <w:rsid w:val="00772775"/>
    <w:rPr>
      <w:color w:val="0000FF"/>
      <w:u w:val="single"/>
    </w:rPr>
  </w:style>
  <w:style w:type="character" w:styleId="FollowedHyperlink">
    <w:name w:val="FollowedHyperlink"/>
    <w:uiPriority w:val="99"/>
    <w:semiHidden/>
    <w:unhideWhenUsed/>
    <w:rsid w:val="008D4FCC"/>
    <w:rPr>
      <w:color w:val="800080"/>
      <w:u w:val="single"/>
    </w:rPr>
  </w:style>
  <w:style w:type="paragraph" w:styleId="ListParagraph">
    <w:name w:val="List Paragraph"/>
    <w:basedOn w:val="Normal"/>
    <w:uiPriority w:val="34"/>
    <w:qFormat/>
    <w:rsid w:val="00E07555"/>
    <w:pPr>
      <w:ind w:left="720"/>
    </w:pPr>
  </w:style>
  <w:style w:type="paragraph" w:styleId="NormalWeb">
    <w:name w:val="Normal (Web)"/>
    <w:basedOn w:val="Normal"/>
    <w:uiPriority w:val="99"/>
    <w:semiHidden/>
    <w:unhideWhenUsed/>
    <w:rsid w:val="00B034EF"/>
    <w:pPr>
      <w:spacing w:before="100" w:beforeAutospacing="1" w:after="100" w:afterAutospacing="1"/>
      <w:jc w:val="left"/>
    </w:pPr>
    <w:rPr>
      <w:rFonts w:ascii="Times New Roman" w:eastAsia="Calibri" w:hAnsi="Times New Roman"/>
    </w:rPr>
  </w:style>
  <w:style w:type="table" w:styleId="TableGrid">
    <w:name w:val="Table Grid"/>
    <w:basedOn w:val="TableNormal"/>
    <w:uiPriority w:val="59"/>
    <w:rsid w:val="00DC063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Pageheading">
    <w:name w:val="LR: Page heading"/>
    <w:basedOn w:val="Normal"/>
    <w:autoRedefine/>
    <w:rsid w:val="00DC0636"/>
    <w:pPr>
      <w:spacing w:after="220" w:line="420" w:lineRule="exact"/>
      <w:jc w:val="center"/>
    </w:pPr>
    <w:rPr>
      <w:rFonts w:cs="Tahoma"/>
      <w:b/>
      <w:noProof/>
      <w:u w:val="single"/>
      <w:lang w:eastAsia="en-US"/>
    </w:rPr>
  </w:style>
  <w:style w:type="paragraph" w:customStyle="1" w:styleId="LRTableheading">
    <w:name w:val="LR: Table heading"/>
    <w:basedOn w:val="Normal"/>
    <w:autoRedefine/>
    <w:rsid w:val="00DC0636"/>
    <w:pPr>
      <w:spacing w:after="120" w:line="260" w:lineRule="exact"/>
    </w:pPr>
    <w:rPr>
      <w:rFonts w:cs="Tahoma"/>
      <w:color w:val="000000"/>
      <w:lang w:eastAsia="en-US"/>
    </w:rPr>
  </w:style>
  <w:style w:type="paragraph" w:styleId="FootnoteText">
    <w:name w:val="footnote text"/>
    <w:basedOn w:val="Normal"/>
    <w:link w:val="FootnoteTextChar"/>
    <w:rsid w:val="00A902A3"/>
    <w:pPr>
      <w:jc w:val="left"/>
    </w:pPr>
    <w:rPr>
      <w:color w:val="000000"/>
      <w:sz w:val="20"/>
      <w:szCs w:val="20"/>
      <w:lang w:eastAsia="en-US"/>
    </w:rPr>
  </w:style>
  <w:style w:type="character" w:customStyle="1" w:styleId="FootnoteTextChar">
    <w:name w:val="Footnote Text Char"/>
    <w:link w:val="FootnoteText"/>
    <w:rsid w:val="00A902A3"/>
    <w:rPr>
      <w:rFonts w:ascii="Tahoma" w:hAnsi="Tahoma"/>
      <w:color w:val="000000"/>
      <w:lang w:eastAsia="en-US"/>
    </w:rPr>
  </w:style>
  <w:style w:type="character" w:styleId="FootnoteReference">
    <w:name w:val="footnote reference"/>
    <w:rsid w:val="00A902A3"/>
    <w:rPr>
      <w:vertAlign w:val="superscript"/>
    </w:rPr>
  </w:style>
  <w:style w:type="paragraph" w:styleId="Revision">
    <w:name w:val="Revision"/>
    <w:hidden/>
    <w:uiPriority w:val="99"/>
    <w:semiHidden/>
    <w:rsid w:val="00234A23"/>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7270">
      <w:bodyDiv w:val="1"/>
      <w:marLeft w:val="0"/>
      <w:marRight w:val="0"/>
      <w:marTop w:val="0"/>
      <w:marBottom w:val="0"/>
      <w:divBdr>
        <w:top w:val="none" w:sz="0" w:space="0" w:color="auto"/>
        <w:left w:val="none" w:sz="0" w:space="0" w:color="auto"/>
        <w:bottom w:val="none" w:sz="0" w:space="0" w:color="auto"/>
        <w:right w:val="none" w:sz="0" w:space="0" w:color="auto"/>
      </w:divBdr>
      <w:divsChild>
        <w:div w:id="535890842">
          <w:marLeft w:val="0"/>
          <w:marRight w:val="0"/>
          <w:marTop w:val="0"/>
          <w:marBottom w:val="0"/>
          <w:divBdr>
            <w:top w:val="none" w:sz="0" w:space="0" w:color="auto"/>
            <w:left w:val="none" w:sz="0" w:space="0" w:color="auto"/>
            <w:bottom w:val="none" w:sz="0" w:space="0" w:color="auto"/>
            <w:right w:val="none" w:sz="0" w:space="0" w:color="auto"/>
          </w:divBdr>
        </w:div>
      </w:divsChild>
    </w:div>
    <w:div w:id="703601336">
      <w:bodyDiv w:val="1"/>
      <w:marLeft w:val="0"/>
      <w:marRight w:val="0"/>
      <w:marTop w:val="0"/>
      <w:marBottom w:val="0"/>
      <w:divBdr>
        <w:top w:val="none" w:sz="0" w:space="0" w:color="auto"/>
        <w:left w:val="none" w:sz="0" w:space="0" w:color="auto"/>
        <w:bottom w:val="none" w:sz="0" w:space="0" w:color="auto"/>
        <w:right w:val="none" w:sz="0" w:space="0" w:color="auto"/>
      </w:divBdr>
      <w:divsChild>
        <w:div w:id="1893150531">
          <w:marLeft w:val="0"/>
          <w:marRight w:val="0"/>
          <w:marTop w:val="0"/>
          <w:marBottom w:val="0"/>
          <w:divBdr>
            <w:top w:val="none" w:sz="0" w:space="0" w:color="auto"/>
            <w:left w:val="none" w:sz="0" w:space="0" w:color="auto"/>
            <w:bottom w:val="none" w:sz="0" w:space="0" w:color="auto"/>
            <w:right w:val="none" w:sz="0" w:space="0" w:color="auto"/>
          </w:divBdr>
        </w:div>
      </w:divsChild>
    </w:div>
    <w:div w:id="716900833">
      <w:bodyDiv w:val="1"/>
      <w:marLeft w:val="0"/>
      <w:marRight w:val="0"/>
      <w:marTop w:val="0"/>
      <w:marBottom w:val="0"/>
      <w:divBdr>
        <w:top w:val="none" w:sz="0" w:space="0" w:color="auto"/>
        <w:left w:val="none" w:sz="0" w:space="0" w:color="auto"/>
        <w:bottom w:val="none" w:sz="0" w:space="0" w:color="auto"/>
        <w:right w:val="none" w:sz="0" w:space="0" w:color="auto"/>
      </w:divBdr>
    </w:div>
    <w:div w:id="745147705">
      <w:bodyDiv w:val="1"/>
      <w:marLeft w:val="0"/>
      <w:marRight w:val="0"/>
      <w:marTop w:val="0"/>
      <w:marBottom w:val="0"/>
      <w:divBdr>
        <w:top w:val="none" w:sz="0" w:space="0" w:color="auto"/>
        <w:left w:val="none" w:sz="0" w:space="0" w:color="auto"/>
        <w:bottom w:val="none" w:sz="0" w:space="0" w:color="auto"/>
        <w:right w:val="none" w:sz="0" w:space="0" w:color="auto"/>
      </w:divBdr>
      <w:divsChild>
        <w:div w:id="1839272906">
          <w:marLeft w:val="0"/>
          <w:marRight w:val="0"/>
          <w:marTop w:val="0"/>
          <w:marBottom w:val="0"/>
          <w:divBdr>
            <w:top w:val="none" w:sz="0" w:space="0" w:color="auto"/>
            <w:left w:val="none" w:sz="0" w:space="0" w:color="auto"/>
            <w:bottom w:val="none" w:sz="0" w:space="0" w:color="auto"/>
            <w:right w:val="none" w:sz="0" w:space="0" w:color="auto"/>
          </w:divBdr>
        </w:div>
      </w:divsChild>
    </w:div>
    <w:div w:id="854152700">
      <w:bodyDiv w:val="1"/>
      <w:marLeft w:val="0"/>
      <w:marRight w:val="0"/>
      <w:marTop w:val="0"/>
      <w:marBottom w:val="0"/>
      <w:divBdr>
        <w:top w:val="none" w:sz="0" w:space="0" w:color="auto"/>
        <w:left w:val="none" w:sz="0" w:space="0" w:color="auto"/>
        <w:bottom w:val="none" w:sz="0" w:space="0" w:color="auto"/>
        <w:right w:val="none" w:sz="0" w:space="0" w:color="auto"/>
      </w:divBdr>
      <w:divsChild>
        <w:div w:id="820540932">
          <w:marLeft w:val="0"/>
          <w:marRight w:val="0"/>
          <w:marTop w:val="0"/>
          <w:marBottom w:val="0"/>
          <w:divBdr>
            <w:top w:val="none" w:sz="0" w:space="0" w:color="auto"/>
            <w:left w:val="none" w:sz="0" w:space="0" w:color="auto"/>
            <w:bottom w:val="none" w:sz="0" w:space="0" w:color="auto"/>
            <w:right w:val="none" w:sz="0" w:space="0" w:color="auto"/>
          </w:divBdr>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965695659">
          <w:marLeft w:val="0"/>
          <w:marRight w:val="0"/>
          <w:marTop w:val="0"/>
          <w:marBottom w:val="0"/>
          <w:divBdr>
            <w:top w:val="none" w:sz="0" w:space="0" w:color="auto"/>
            <w:left w:val="none" w:sz="0" w:space="0" w:color="auto"/>
            <w:bottom w:val="none" w:sz="0" w:space="0" w:color="auto"/>
            <w:right w:val="none" w:sz="0" w:space="0" w:color="auto"/>
          </w:divBdr>
        </w:div>
      </w:divsChild>
    </w:div>
    <w:div w:id="1165585877">
      <w:bodyDiv w:val="1"/>
      <w:marLeft w:val="0"/>
      <w:marRight w:val="0"/>
      <w:marTop w:val="0"/>
      <w:marBottom w:val="0"/>
      <w:divBdr>
        <w:top w:val="none" w:sz="0" w:space="0" w:color="auto"/>
        <w:left w:val="none" w:sz="0" w:space="0" w:color="auto"/>
        <w:bottom w:val="none" w:sz="0" w:space="0" w:color="auto"/>
        <w:right w:val="none" w:sz="0" w:space="0" w:color="auto"/>
      </w:divBdr>
      <w:divsChild>
        <w:div w:id="1778139963">
          <w:marLeft w:val="0"/>
          <w:marRight w:val="0"/>
          <w:marTop w:val="0"/>
          <w:marBottom w:val="0"/>
          <w:divBdr>
            <w:top w:val="none" w:sz="0" w:space="0" w:color="auto"/>
            <w:left w:val="none" w:sz="0" w:space="0" w:color="auto"/>
            <w:bottom w:val="none" w:sz="0" w:space="0" w:color="auto"/>
            <w:right w:val="none" w:sz="0" w:space="0" w:color="auto"/>
          </w:divBdr>
        </w:div>
      </w:divsChild>
    </w:div>
    <w:div w:id="1170026789">
      <w:bodyDiv w:val="1"/>
      <w:marLeft w:val="0"/>
      <w:marRight w:val="0"/>
      <w:marTop w:val="0"/>
      <w:marBottom w:val="0"/>
      <w:divBdr>
        <w:top w:val="none" w:sz="0" w:space="0" w:color="auto"/>
        <w:left w:val="none" w:sz="0" w:space="0" w:color="auto"/>
        <w:bottom w:val="none" w:sz="0" w:space="0" w:color="auto"/>
        <w:right w:val="none" w:sz="0" w:space="0" w:color="auto"/>
      </w:divBdr>
    </w:div>
    <w:div w:id="1451969366">
      <w:bodyDiv w:val="1"/>
      <w:marLeft w:val="0"/>
      <w:marRight w:val="0"/>
      <w:marTop w:val="0"/>
      <w:marBottom w:val="0"/>
      <w:divBdr>
        <w:top w:val="none" w:sz="0" w:space="0" w:color="auto"/>
        <w:left w:val="none" w:sz="0" w:space="0" w:color="auto"/>
        <w:bottom w:val="none" w:sz="0" w:space="0" w:color="auto"/>
        <w:right w:val="none" w:sz="0" w:space="0" w:color="auto"/>
      </w:divBdr>
      <w:divsChild>
        <w:div w:id="895431686">
          <w:marLeft w:val="0"/>
          <w:marRight w:val="0"/>
          <w:marTop w:val="0"/>
          <w:marBottom w:val="0"/>
          <w:divBdr>
            <w:top w:val="none" w:sz="0" w:space="0" w:color="auto"/>
            <w:left w:val="none" w:sz="0" w:space="0" w:color="auto"/>
            <w:bottom w:val="none" w:sz="0" w:space="0" w:color="auto"/>
            <w:right w:val="none" w:sz="0" w:space="0" w:color="auto"/>
          </w:divBdr>
        </w:div>
      </w:divsChild>
    </w:div>
    <w:div w:id="1984118794">
      <w:bodyDiv w:val="1"/>
      <w:marLeft w:val="0"/>
      <w:marRight w:val="0"/>
      <w:marTop w:val="0"/>
      <w:marBottom w:val="0"/>
      <w:divBdr>
        <w:top w:val="none" w:sz="0" w:space="0" w:color="auto"/>
        <w:left w:val="none" w:sz="0" w:space="0" w:color="auto"/>
        <w:bottom w:val="none" w:sz="0" w:space="0" w:color="auto"/>
        <w:right w:val="none" w:sz="0" w:space="0" w:color="auto"/>
      </w:divBdr>
      <w:divsChild>
        <w:div w:id="148651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caredata@ofsted.gov.uk" TargetMode="External"/><Relationship Id="rId18" Type="http://schemas.openxmlformats.org/officeDocument/2006/relationships/hyperlink" Target="https://www.gov.uk/government/collections/childrens-social-care-statist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collections/childrens-social-care-statistics" TargetMode="External"/><Relationship Id="rId17" Type="http://schemas.openxmlformats.org/officeDocument/2006/relationships/hyperlink" Target="https://www.gov.uk/government/publications/ofsted-standards-for-official-statistic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ofsted/about/statis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hildrens-social-care-statistic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ofsted-standards-for-official-statistic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ofsted-standards-for-official-stat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sted.gov.uk/resources/report-responses-2012-consultation-of-ofsted-official-statistics"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statistics-child-death-reviews" TargetMode="External"/><Relationship Id="rId2" Type="http://schemas.openxmlformats.org/officeDocument/2006/relationships/hyperlink" Target="https://www.gov.uk/government/statistics/child-death-reviews-year-ending-31-march-2016" TargetMode="External"/><Relationship Id="rId1" Type="http://schemas.openxmlformats.org/officeDocument/2006/relationships/hyperlink" Target="https://www.gov.uk/government/groups/serious-case-review-panel" TargetMode="External"/><Relationship Id="rId5" Type="http://schemas.openxmlformats.org/officeDocument/2006/relationships/hyperlink" Target="https://www.gov.uk/government/publications/working-together-to-safeguard-children--2" TargetMode="External"/><Relationship Id="rId4" Type="http://schemas.openxmlformats.org/officeDocument/2006/relationships/hyperlink" Target="https://www.gov.uk/government/publications/notify-ofsted-of-serious-childcare-incident-form-for-local-author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9B4A4EAF463DD047A7305EC9DD078C4C" ma:contentTypeVersion="2" ma:contentTypeDescription="Select the most appropriate document type from the list, if none are relevant, use 'Ofsted Base Document' or ask your Site Administrator to add other options." ma:contentTypeScope="" ma:versionID="e54bc15a9cde7a0cc6480da6b9e84996">
  <xsd:schema xmlns:xsd="http://www.w3.org/2001/XMLSchema" xmlns:xs="http://www.w3.org/2001/XMLSchema" xmlns:p="http://schemas.microsoft.com/office/2006/metadata/properties" xmlns:ns1="http://schemas.microsoft.com/sharepoint/v3" xmlns:ns2="8e5d50da-1286-43a8-878e-ce8f4fbfdde4" xmlns:ns3="http://schemas.microsoft.com/sharepoint/v3/fields" xmlns:ns4="24a2f122-a2d1-44aa-bf86-189a3e2939da" xmlns:ns5="d295711f-609b-4ac5-94f2-58cf696ec8dc" targetNamespace="http://schemas.microsoft.com/office/2006/metadata/properties" ma:root="true" ma:fieldsID="5b0a19fa6f9b7a47b1c1cbe70b37a780" ns1:_="" ns2:_="" ns3:_="" ns4:_="" ns5:_="">
    <xsd:import namespace="http://schemas.microsoft.com/sharepoint/v3"/>
    <xsd:import namespace="8e5d50da-1286-43a8-878e-ce8f4fbfdde4"/>
    <xsd:import namespace="http://schemas.microsoft.com/sharepoint/v3/fields"/>
    <xsd:import namespace="24a2f122-a2d1-44aa-bf86-189a3e2939da"/>
    <xsd:import namespace="d295711f-609b-4ac5-94f2-58cf696ec8dc"/>
    <xsd:element name="properties">
      <xsd:complexType>
        <xsd:sequence>
          <xsd:element name="documentManagement">
            <xsd:complexType>
              <xsd:all>
                <xsd:element ref="ns2:DocDescription" minOccurs="0"/>
                <xsd:element ref="ns2:RetentionPolicy"/>
                <xsd:element ref="ns2:RightsManagementText"/>
                <xsd:element ref="ns3:_DCDateCreated" minOccurs="0"/>
                <xsd:element ref="ns3:_DCDateModified" minOccurs="0"/>
                <xsd:element ref="ns1:Author" minOccurs="0"/>
                <xsd:element ref="ns1:Editor" minOccurs="0"/>
                <xsd:element ref="ns4:Type_x0020_of_x0020_document"/>
                <xsd:element ref="ns4:Date_x0020_of_x0020_meeting"/>
                <xsd:element ref="ns5:Section"/>
                <xsd:element ref="ns5:Remit" minOccurs="0"/>
                <xsd:element ref="ns5: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3"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5d50da-1286-43a8-878e-ce8f4fbfdde4" elementFormDefault="qualified">
    <xsd:import namespace="http://schemas.microsoft.com/office/2006/documentManagement/types"/>
    <xsd:import namespace="http://schemas.microsoft.com/office/infopath/2007/PartnerControls"/>
    <xsd:element name="DocDescription" ma:index="8" nillable="true" ma:displayName="Description" ma:description="" ma:internalName="DocDescription">
      <xsd:simpleType>
        <xsd:restriction base="dms:Text"/>
      </xsd:simpleType>
    </xsd:element>
    <xsd:element name="RetentionPolicy" ma:index="9"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0"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element name="_DCDateModified" ma:index="12"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a2f122-a2d1-44aa-bf86-189a3e2939da" elementFormDefault="qualified">
    <xsd:import namespace="http://schemas.microsoft.com/office/2006/documentManagement/types"/>
    <xsd:import namespace="http://schemas.microsoft.com/office/infopath/2007/PartnerControls"/>
    <xsd:element name="Type_x0020_of_x0020_document" ma:index="15" ma:displayName="Practice" ma:internalName="Type_x0020_of_x0020_document">
      <xsd:simpleType>
        <xsd:restriction base="dms:Text">
          <xsd:maxLength value="255"/>
        </xsd:restriction>
      </xsd:simpleType>
    </xsd:element>
    <xsd:element name="Date_x0020_of_x0020_meeting" ma:index="16" ma:displayName="Chapter" ma:internalName="Date_x0020_of_x0020_meeting" ma:percentage="FALSE">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d295711f-609b-4ac5-94f2-58cf696ec8dc" elementFormDefault="qualified">
    <xsd:import namespace="http://schemas.microsoft.com/office/2006/documentManagement/types"/>
    <xsd:import namespace="http://schemas.microsoft.com/office/infopath/2007/PartnerControls"/>
    <xsd:element name="Section" ma:index="17" ma:displayName="Section" ma:default="2. General guidance and best practice" ma:format="Dropdown" ma:internalName="Section">
      <xsd:simpleType>
        <xsd:restriction base="dms:Choice">
          <xsd:enumeration value="2. General guidance and best practice"/>
          <xsd:enumeration value="3. Processes and procedures"/>
          <xsd:enumeration value="4. Templates and tools"/>
          <xsd:enumeration value="1. Introduction"/>
          <xsd:enumeration value="Appendices"/>
          <xsd:enumeration value="Completed Checklists"/>
          <xsd:enumeration value="Contents"/>
        </xsd:restriction>
      </xsd:simpleType>
    </xsd:element>
    <xsd:element name="Remit" ma:index="18" nillable="true" ma:displayName="Remit" ma:internalName="Remit">
      <xsd:simpleType>
        <xsd:restriction base="dms:Text">
          <xsd:maxLength value="255"/>
        </xsd:restriction>
      </xsd:simpleType>
    </xsd:element>
    <xsd:element name="Team" ma:index="19" nillable="true" ma:displayName="Team" ma:internalName="Te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d295711f-609b-4ac5-94f2-58cf696ec8dc" xsi:nil="true"/>
    <_DCDateModified xmlns="http://schemas.microsoft.com/sharepoint/v3/fields" xsi:nil="true"/>
    <RetentionPolicy xmlns="8e5d50da-1286-43a8-878e-ce8f4fbfdde4">3</RetentionPolicy>
    <Section xmlns="d295711f-609b-4ac5-94f2-58cf696ec8dc">2. General guidance and best practice</Section>
    <DocDescription xmlns="8e5d50da-1286-43a8-878e-ce8f4fbfdde4" xsi:nil="true"/>
    <Date_x0020_of_x0020_meeting xmlns="24a2f122-a2d1-44aa-bf86-189a3e2939da">5</Date_x0020_of_x0020_meeting>
    <Type_x0020_of_x0020_document xmlns="24a2f122-a2d1-44aa-bf86-189a3e2939da">Templates and Tools</Type_x0020_of_x0020_document>
    <Remit xmlns="d295711f-609b-4ac5-94f2-58cf696ec8dc" xsi:nil="true"/>
    <RightsManagementText xmlns="8e5d50da-1286-43a8-878e-ce8f4fbfdde4">NOT PROTECTIVELY MARKED</RightsManagementText>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37F8-1C4F-4146-94F6-EAE40E649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24a2f122-a2d1-44aa-bf86-189a3e2939da"/>
    <ds:schemaRef ds:uri="d295711f-609b-4ac5-94f2-58cf696ec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DC9DE-C0F5-4F82-9EBA-80840D77BCDD}">
  <ds:schemaRefs>
    <ds:schemaRef ds:uri="http://schemas.microsoft.com/sharepoint/v3/contenttype/forms"/>
  </ds:schemaRefs>
</ds:datastoreItem>
</file>

<file path=customXml/itemProps3.xml><?xml version="1.0" encoding="utf-8"?>
<ds:datastoreItem xmlns:ds="http://schemas.openxmlformats.org/officeDocument/2006/customXml" ds:itemID="{29159C8C-0A14-4F1F-8B54-A41D70BCE4E7}">
  <ds:schemaRefs>
    <ds:schemaRef ds:uri="http://schemas.microsoft.com/office/2006/metadata/properties"/>
    <ds:schemaRef ds:uri="http://www.w3.org/XML/1998/namespace"/>
    <ds:schemaRef ds:uri="http://schemas.microsoft.com/sharepoint/v3"/>
    <ds:schemaRef ds:uri="http://schemas.microsoft.com/office/infopath/2007/PartnerControls"/>
    <ds:schemaRef ds:uri="8e5d50da-1286-43a8-878e-ce8f4fbfdde4"/>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3/fields"/>
    <ds:schemaRef ds:uri="d295711f-609b-4ac5-94f2-58cf696ec8dc"/>
    <ds:schemaRef ds:uri="24a2f122-a2d1-44aa-bf86-189a3e2939da"/>
    <ds:schemaRef ds:uri="http://purl.org/dc/dcmitype/"/>
  </ds:schemaRefs>
</ds:datastoreItem>
</file>

<file path=customXml/itemProps4.xml><?xml version="1.0" encoding="utf-8"?>
<ds:datastoreItem xmlns:ds="http://schemas.openxmlformats.org/officeDocument/2006/customXml" ds:itemID="{C1A32D91-608E-473B-9089-49891E6A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Quality report template</vt:lpstr>
    </vt:vector>
  </TitlesOfParts>
  <Company>Ofsted</Company>
  <LinksUpToDate>false</LinksUpToDate>
  <CharactersWithSpaces>15531</CharactersWithSpaces>
  <SharedDoc>false</SharedDoc>
  <HLinks>
    <vt:vector size="96" baseType="variant">
      <vt:variant>
        <vt:i4>8192101</vt:i4>
      </vt:variant>
      <vt:variant>
        <vt:i4>30</vt:i4>
      </vt:variant>
      <vt:variant>
        <vt:i4>0</vt:i4>
      </vt:variant>
      <vt:variant>
        <vt:i4>5</vt:i4>
      </vt:variant>
      <vt:variant>
        <vt:lpwstr>https://www.gov.uk/government/publications/ofsted-standards-for-official-statistics</vt:lpwstr>
      </vt:variant>
      <vt:variant>
        <vt:lpwstr/>
      </vt:variant>
      <vt:variant>
        <vt:i4>7274544</vt:i4>
      </vt:variant>
      <vt:variant>
        <vt:i4>27</vt:i4>
      </vt:variant>
      <vt:variant>
        <vt:i4>0</vt:i4>
      </vt:variant>
      <vt:variant>
        <vt:i4>5</vt:i4>
      </vt:variant>
      <vt:variant>
        <vt:lpwstr>https://www.gov.uk/government/collections/childrens-social-care-statistics</vt:lpwstr>
      </vt:variant>
      <vt:variant>
        <vt:lpwstr/>
      </vt:variant>
      <vt:variant>
        <vt:i4>8192101</vt:i4>
      </vt:variant>
      <vt:variant>
        <vt:i4>24</vt:i4>
      </vt:variant>
      <vt:variant>
        <vt:i4>0</vt:i4>
      </vt:variant>
      <vt:variant>
        <vt:i4>5</vt:i4>
      </vt:variant>
      <vt:variant>
        <vt:lpwstr>https://www.gov.uk/government/publications/ofsted-standards-for-official-statistics</vt:lpwstr>
      </vt:variant>
      <vt:variant>
        <vt:lpwstr/>
      </vt:variant>
      <vt:variant>
        <vt:i4>8257655</vt:i4>
      </vt:variant>
      <vt:variant>
        <vt:i4>21</vt:i4>
      </vt:variant>
      <vt:variant>
        <vt:i4>0</vt:i4>
      </vt:variant>
      <vt:variant>
        <vt:i4>5</vt:i4>
      </vt:variant>
      <vt:variant>
        <vt:lpwstr>https://www.gov.uk/government/organisations/ofsted/about/statistics</vt:lpwstr>
      </vt:variant>
      <vt:variant>
        <vt:lpwstr/>
      </vt:variant>
      <vt:variant>
        <vt:i4>8192101</vt:i4>
      </vt:variant>
      <vt:variant>
        <vt:i4>18</vt:i4>
      </vt:variant>
      <vt:variant>
        <vt:i4>0</vt:i4>
      </vt:variant>
      <vt:variant>
        <vt:i4>5</vt:i4>
      </vt:variant>
      <vt:variant>
        <vt:lpwstr>https://www.gov.uk/government/publications/ofsted-standards-for-official-statistics</vt:lpwstr>
      </vt:variant>
      <vt:variant>
        <vt:lpwstr/>
      </vt:variant>
      <vt:variant>
        <vt:i4>3145855</vt:i4>
      </vt:variant>
      <vt:variant>
        <vt:i4>15</vt:i4>
      </vt:variant>
      <vt:variant>
        <vt:i4>0</vt:i4>
      </vt:variant>
      <vt:variant>
        <vt:i4>5</vt:i4>
      </vt:variant>
      <vt:variant>
        <vt:lpwstr>http://www.ofsted.gov.uk/resources/report-responses-2012-consultation-of-ofsted-official-statistics</vt:lpwstr>
      </vt:variant>
      <vt:variant>
        <vt:lpwstr/>
      </vt:variant>
      <vt:variant>
        <vt:i4>786525</vt:i4>
      </vt:variant>
      <vt:variant>
        <vt:i4>12</vt:i4>
      </vt:variant>
      <vt:variant>
        <vt:i4>0</vt:i4>
      </vt:variant>
      <vt:variant>
        <vt:i4>5</vt:i4>
      </vt:variant>
      <vt:variant>
        <vt:lpwstr>http://www.gov.uk/government/collections/ofsted-inspections-of-independent-fostering-agencies</vt:lpwstr>
      </vt:variant>
      <vt:variant>
        <vt:lpwstr/>
      </vt:variant>
      <vt:variant>
        <vt:i4>2031626</vt:i4>
      </vt:variant>
      <vt:variant>
        <vt:i4>9</vt:i4>
      </vt:variant>
      <vt:variant>
        <vt:i4>0</vt:i4>
      </vt:variant>
      <vt:variant>
        <vt:i4>5</vt:i4>
      </vt:variant>
      <vt:variant>
        <vt:lpwstr>https://www.gov.uk/government/publications/introduction-to-independent-fostering-agencies</vt:lpwstr>
      </vt:variant>
      <vt:variant>
        <vt:lpwstr/>
      </vt:variant>
      <vt:variant>
        <vt:i4>4194354</vt:i4>
      </vt:variant>
      <vt:variant>
        <vt:i4>6</vt:i4>
      </vt:variant>
      <vt:variant>
        <vt:i4>0</vt:i4>
      </vt:variant>
      <vt:variant>
        <vt:i4>5</vt:i4>
      </vt:variant>
      <vt:variant>
        <vt:lpwstr>mailto:socialcaredata@ofsted.gov.uk</vt:lpwstr>
      </vt:variant>
      <vt:variant>
        <vt:lpwstr/>
      </vt:variant>
      <vt:variant>
        <vt:i4>7274544</vt:i4>
      </vt:variant>
      <vt:variant>
        <vt:i4>3</vt:i4>
      </vt:variant>
      <vt:variant>
        <vt:i4>0</vt:i4>
      </vt:variant>
      <vt:variant>
        <vt:i4>5</vt:i4>
      </vt:variant>
      <vt:variant>
        <vt:lpwstr>https://www.gov.uk/government/collections/childrens-social-care-statistics</vt:lpwstr>
      </vt:variant>
      <vt:variant>
        <vt:lpwstr/>
      </vt:variant>
      <vt:variant>
        <vt:i4>7274544</vt:i4>
      </vt:variant>
      <vt:variant>
        <vt:i4>0</vt:i4>
      </vt:variant>
      <vt:variant>
        <vt:i4>0</vt:i4>
      </vt:variant>
      <vt:variant>
        <vt:i4>5</vt:i4>
      </vt:variant>
      <vt:variant>
        <vt:lpwstr>https://www.gov.uk/government/collections/childrens-social-care-statistics</vt:lpwstr>
      </vt:variant>
      <vt:variant>
        <vt:lpwstr/>
      </vt:variant>
      <vt:variant>
        <vt:i4>2621480</vt:i4>
      </vt:variant>
      <vt:variant>
        <vt:i4>12</vt:i4>
      </vt:variant>
      <vt:variant>
        <vt:i4>0</vt:i4>
      </vt:variant>
      <vt:variant>
        <vt:i4>5</vt:i4>
      </vt:variant>
      <vt:variant>
        <vt:lpwstr>http://www.gov.scot/Publications/2015/03/4375/2</vt:lpwstr>
      </vt:variant>
      <vt:variant>
        <vt:lpwstr/>
      </vt:variant>
      <vt:variant>
        <vt:i4>3473528</vt:i4>
      </vt:variant>
      <vt:variant>
        <vt:i4>9</vt:i4>
      </vt:variant>
      <vt:variant>
        <vt:i4>0</vt:i4>
      </vt:variant>
      <vt:variant>
        <vt:i4>5</vt:i4>
      </vt:variant>
      <vt:variant>
        <vt:lpwstr>https://statswales.wales.gov.uk/Catalogue/Health-and-Social-Care/Social-Services/Childrens-Services/Fostering-Services/fosteringservices-by-localauthority-measure</vt:lpwstr>
      </vt:variant>
      <vt:variant>
        <vt:lpwstr/>
      </vt:variant>
      <vt:variant>
        <vt:i4>1769558</vt:i4>
      </vt:variant>
      <vt:variant>
        <vt:i4>6</vt:i4>
      </vt:variant>
      <vt:variant>
        <vt:i4>0</vt:i4>
      </vt:variant>
      <vt:variant>
        <vt:i4>5</vt:i4>
      </vt:variant>
      <vt:variant>
        <vt:lpwstr>http://www.ons.gov.uk/ons/guide-method/census/2011/census-data/index.html</vt:lpwstr>
      </vt:variant>
      <vt:variant>
        <vt:lpwstr/>
      </vt:variant>
      <vt:variant>
        <vt:i4>1310733</vt:i4>
      </vt:variant>
      <vt:variant>
        <vt:i4>3</vt:i4>
      </vt:variant>
      <vt:variant>
        <vt:i4>0</vt:i4>
      </vt:variant>
      <vt:variant>
        <vt:i4>5</vt:i4>
      </vt:variant>
      <vt:variant>
        <vt:lpwstr>https://www.gov.uk/government/statistics/children-looked-after-in-england-including-adoption-2014-to-2015</vt:lpwstr>
      </vt:variant>
      <vt:variant>
        <vt:lpwstr/>
      </vt:variant>
      <vt:variant>
        <vt:i4>4522062</vt:i4>
      </vt:variant>
      <vt:variant>
        <vt:i4>0</vt:i4>
      </vt:variant>
      <vt:variant>
        <vt:i4>0</vt:i4>
      </vt:variant>
      <vt:variant>
        <vt:i4>5</vt:i4>
      </vt:variant>
      <vt:variant>
        <vt:lpwstr>http://www.legislation.gov.uk/ukpga/2000/14/contents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report template</dc:title>
  <dc:creator>Kathryn Kaal</dc:creator>
  <cp:lastModifiedBy>Stewart Hartshorne</cp:lastModifiedBy>
  <cp:revision>4</cp:revision>
  <cp:lastPrinted>2015-06-29T17:18:00Z</cp:lastPrinted>
  <dcterms:created xsi:type="dcterms:W3CDTF">2016-10-21T11:47:00Z</dcterms:created>
  <dcterms:modified xsi:type="dcterms:W3CDTF">2016-10-24T20:55:00Z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0x0101002831F5335B3B439B96E1EFE232D05D0E009B4A4EAF463DD047A7305EC9DD078C4C</vt:lpwstr>
  </property>
</Properties>
</file>