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10" w:rsidRPr="006F2D10" w:rsidRDefault="006F2D10" w:rsidP="006F2D10">
      <w:pPr>
        <w:spacing w:after="0" w:line="240" w:lineRule="auto"/>
        <w:jc w:val="center"/>
        <w:rPr>
          <w:rFonts w:ascii="Times New Roman" w:eastAsia="Times New Roman" w:hAnsi="Times New Roman" w:cs="Times New Roman"/>
          <w:sz w:val="24"/>
          <w:szCs w:val="24"/>
          <w:lang w:eastAsia="en-GB"/>
        </w:rPr>
      </w:pPr>
      <w:r w:rsidRPr="006F2D10">
        <w:rPr>
          <w:rFonts w:ascii="Arial" w:eastAsia="Times New Roman" w:hAnsi="Arial" w:cs="Arial"/>
          <w:b/>
          <w:bCs/>
          <w:color w:val="000000"/>
          <w:sz w:val="28"/>
          <w:szCs w:val="28"/>
          <w:lang w:eastAsia="en-GB"/>
        </w:rPr>
        <w:t>Paying undisputed invoices in 30 days</w:t>
      </w:r>
    </w:p>
    <w:p w:rsidR="006F2D10" w:rsidRPr="006F2D10" w:rsidRDefault="006F2D10" w:rsidP="006F2D10">
      <w:pPr>
        <w:spacing w:after="0" w:line="240" w:lineRule="auto"/>
        <w:jc w:val="center"/>
        <w:rPr>
          <w:rFonts w:ascii="Times New Roman" w:eastAsia="Times New Roman" w:hAnsi="Times New Roman" w:cs="Times New Roman"/>
          <w:sz w:val="24"/>
          <w:szCs w:val="24"/>
          <w:lang w:eastAsia="en-GB"/>
        </w:rPr>
      </w:pPr>
      <w:r w:rsidRPr="006F2D10">
        <w:rPr>
          <w:rFonts w:ascii="Arial" w:eastAsia="Times New Roman" w:hAnsi="Arial" w:cs="Arial"/>
          <w:b/>
          <w:bCs/>
          <w:color w:val="000000"/>
          <w:sz w:val="28"/>
          <w:szCs w:val="28"/>
          <w:lang w:eastAsia="en-GB"/>
        </w:rPr>
        <w:t>Supplementary Q&amp;A for public sector buyers</w:t>
      </w:r>
    </w:p>
    <w:p w:rsidR="006F2D10" w:rsidRPr="006F2D10" w:rsidRDefault="006F2D10" w:rsidP="006F2D10">
      <w:pPr>
        <w:spacing w:after="240" w:line="240" w:lineRule="auto"/>
        <w:rPr>
          <w:rFonts w:ascii="Times New Roman" w:eastAsia="Times New Roman" w:hAnsi="Times New Roman" w:cs="Times New Roman"/>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b/>
          <w:bCs/>
          <w:color w:val="000000"/>
          <w:sz w:val="24"/>
          <w:szCs w:val="24"/>
          <w:lang w:eastAsia="en-GB"/>
        </w:rPr>
        <w:t>Contents:</w:t>
      </w: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color w:val="000000"/>
          <w:sz w:val="24"/>
          <w:szCs w:val="24"/>
          <w:lang w:eastAsia="en-GB"/>
        </w:rPr>
        <w:t>Verification of inv</w:t>
      </w:r>
      <w:r>
        <w:rPr>
          <w:rFonts w:ascii="Arial" w:eastAsia="Times New Roman" w:hAnsi="Arial" w:cs="Arial"/>
          <w:color w:val="000000"/>
          <w:sz w:val="24"/>
          <w:szCs w:val="24"/>
          <w:lang w:eastAsia="en-GB"/>
        </w:rPr>
        <w:t>oices…………………………………………………………….....</w:t>
      </w:r>
      <w:r w:rsidRPr="006F2D10">
        <w:rPr>
          <w:rFonts w:ascii="Arial" w:eastAsia="Times New Roman" w:hAnsi="Arial" w:cs="Arial"/>
          <w:color w:val="000000"/>
          <w:sz w:val="24"/>
          <w:szCs w:val="24"/>
          <w:lang w:eastAsia="en-GB"/>
        </w:rPr>
        <w:t>page 1</w:t>
      </w: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color w:val="000000"/>
          <w:sz w:val="24"/>
          <w:szCs w:val="24"/>
          <w:lang w:eastAsia="en-GB"/>
        </w:rPr>
        <w:t>Payment of undispute</w:t>
      </w:r>
      <w:r>
        <w:rPr>
          <w:rFonts w:ascii="Arial" w:eastAsia="Times New Roman" w:hAnsi="Arial" w:cs="Arial"/>
          <w:color w:val="000000"/>
          <w:sz w:val="24"/>
          <w:szCs w:val="24"/>
          <w:lang w:eastAsia="en-GB"/>
        </w:rPr>
        <w:t>d invoices………………………………………………</w:t>
      </w:r>
      <w:r w:rsidRPr="006F2D10">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w:t>
      </w:r>
      <w:r w:rsidRPr="006F2D10">
        <w:rPr>
          <w:rFonts w:ascii="Arial" w:eastAsia="Times New Roman" w:hAnsi="Arial" w:cs="Arial"/>
          <w:color w:val="000000"/>
          <w:sz w:val="24"/>
          <w:szCs w:val="24"/>
          <w:lang w:eastAsia="en-GB"/>
        </w:rPr>
        <w:t>page 3</w:t>
      </w: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color w:val="000000"/>
          <w:sz w:val="24"/>
          <w:szCs w:val="24"/>
          <w:lang w:eastAsia="en-GB"/>
        </w:rPr>
        <w:t>Invoices paid late and statu</w:t>
      </w:r>
      <w:r>
        <w:rPr>
          <w:rFonts w:ascii="Arial" w:eastAsia="Times New Roman" w:hAnsi="Arial" w:cs="Arial"/>
          <w:color w:val="000000"/>
          <w:sz w:val="24"/>
          <w:szCs w:val="24"/>
          <w:lang w:eastAsia="en-GB"/>
        </w:rPr>
        <w:t>tory interest……………………………………………</w:t>
      </w:r>
      <w:r w:rsidRPr="006F2D10">
        <w:rPr>
          <w:rFonts w:ascii="Arial" w:eastAsia="Times New Roman" w:hAnsi="Arial" w:cs="Arial"/>
          <w:color w:val="000000"/>
          <w:sz w:val="24"/>
          <w:szCs w:val="24"/>
          <w:lang w:eastAsia="en-GB"/>
        </w:rPr>
        <w:t>page 3</w:t>
      </w: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color w:val="000000"/>
          <w:sz w:val="24"/>
          <w:szCs w:val="24"/>
          <w:lang w:eastAsia="en-GB"/>
        </w:rPr>
        <w:t>Publication requi</w:t>
      </w:r>
      <w:r>
        <w:rPr>
          <w:rFonts w:ascii="Arial" w:eastAsia="Times New Roman" w:hAnsi="Arial" w:cs="Arial"/>
          <w:color w:val="000000"/>
          <w:sz w:val="24"/>
          <w:szCs w:val="24"/>
          <w:lang w:eastAsia="en-GB"/>
        </w:rPr>
        <w:t>rements</w:t>
      </w:r>
      <w:proofErr w:type="gramStart"/>
      <w:r>
        <w:rPr>
          <w:rFonts w:ascii="Arial" w:eastAsia="Times New Roman" w:hAnsi="Arial" w:cs="Arial"/>
          <w:color w:val="000000"/>
          <w:sz w:val="24"/>
          <w:szCs w:val="24"/>
          <w:lang w:eastAsia="en-GB"/>
        </w:rPr>
        <w:t>………………………………………………………….....</w:t>
      </w:r>
      <w:proofErr w:type="gramEnd"/>
      <w:r w:rsidR="006C76C4">
        <w:rPr>
          <w:rFonts w:ascii="Arial" w:eastAsia="Times New Roman" w:hAnsi="Arial" w:cs="Arial"/>
          <w:color w:val="000000"/>
          <w:sz w:val="24"/>
          <w:szCs w:val="24"/>
          <w:lang w:eastAsia="en-GB"/>
        </w:rPr>
        <w:t>page 4</w:t>
      </w: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color w:val="000000"/>
          <w:sz w:val="24"/>
          <w:szCs w:val="24"/>
          <w:lang w:eastAsia="en-GB"/>
        </w:rPr>
        <w:t>Monitoring compli</w:t>
      </w:r>
      <w:r>
        <w:rPr>
          <w:rFonts w:ascii="Arial" w:eastAsia="Times New Roman" w:hAnsi="Arial" w:cs="Arial"/>
          <w:color w:val="000000"/>
          <w:sz w:val="24"/>
          <w:szCs w:val="24"/>
          <w:lang w:eastAsia="en-GB"/>
        </w:rPr>
        <w:t>ance……………………………………………………………</w:t>
      </w:r>
      <w:r w:rsidRPr="006F2D10">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w:t>
      </w:r>
      <w:r w:rsidRPr="006F2D10">
        <w:rPr>
          <w:rFonts w:ascii="Arial" w:eastAsia="Times New Roman" w:hAnsi="Arial" w:cs="Arial"/>
          <w:color w:val="000000"/>
          <w:sz w:val="24"/>
          <w:szCs w:val="24"/>
          <w:lang w:eastAsia="en-GB"/>
        </w:rPr>
        <w:t>page 5</w:t>
      </w:r>
    </w:p>
    <w:p w:rsidR="006F2D10" w:rsidRDefault="006F2D10" w:rsidP="006F2D10">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i/>
          <w:iCs/>
          <w:color w:val="000000"/>
          <w:sz w:val="24"/>
          <w:szCs w:val="24"/>
          <w:lang w:eastAsia="en-GB"/>
        </w:rPr>
        <w:t>References to “you” in this document refers to public sector buyers (contracting authorities) particularly those administering the payment of invoices.</w:t>
      </w:r>
      <w:r w:rsidRPr="006F2D10">
        <w:rPr>
          <w:rFonts w:ascii="Arial" w:eastAsia="Times New Roman" w:hAnsi="Arial" w:cs="Arial"/>
          <w:i/>
          <w:iCs/>
          <w:color w:val="9900FF"/>
          <w:sz w:val="24"/>
          <w:szCs w:val="24"/>
          <w:lang w:eastAsia="en-GB"/>
        </w:rPr>
        <w:t xml:space="preserve"> </w:t>
      </w:r>
    </w:p>
    <w:p w:rsidR="006F2D10" w:rsidRDefault="006F2D10" w:rsidP="006F2D10">
      <w:pPr>
        <w:spacing w:after="240" w:line="240" w:lineRule="auto"/>
        <w:rPr>
          <w:rFonts w:ascii="Arial" w:eastAsia="Times New Roman" w:hAnsi="Arial" w:cs="Arial"/>
          <w:sz w:val="24"/>
          <w:szCs w:val="24"/>
          <w:lang w:eastAsia="en-GB"/>
        </w:rPr>
      </w:pPr>
      <w:r w:rsidRPr="006F2D10">
        <w:rPr>
          <w:rFonts w:ascii="Arial" w:eastAsia="Times New Roman" w:hAnsi="Arial" w:cs="Arial"/>
          <w:sz w:val="24"/>
          <w:szCs w:val="24"/>
          <w:lang w:eastAsia="en-GB"/>
        </w:rPr>
        <w:br/>
      </w:r>
      <w:r w:rsidRPr="006F2D10">
        <w:rPr>
          <w:rFonts w:ascii="Arial" w:eastAsia="Times New Roman" w:hAnsi="Arial" w:cs="Arial"/>
          <w:sz w:val="24"/>
          <w:szCs w:val="24"/>
          <w:lang w:eastAsia="en-GB"/>
        </w:rPr>
        <w:br/>
      </w:r>
    </w:p>
    <w:p w:rsidR="00186EBE" w:rsidRPr="006F2D10" w:rsidRDefault="00186EBE" w:rsidP="00186EBE">
      <w:pPr>
        <w:spacing w:after="0" w:line="240" w:lineRule="auto"/>
        <w:rPr>
          <w:rFonts w:ascii="Arial" w:eastAsia="Times New Roman" w:hAnsi="Arial" w:cs="Arial"/>
          <w:sz w:val="24"/>
          <w:szCs w:val="24"/>
          <w:lang w:eastAsia="en-GB"/>
        </w:rPr>
      </w:pPr>
    </w:p>
    <w:p w:rsidR="006F2D10" w:rsidRPr="006F2D10" w:rsidRDefault="006F2D10" w:rsidP="006F2D10">
      <w:pPr>
        <w:numPr>
          <w:ilvl w:val="0"/>
          <w:numId w:val="1"/>
        </w:numPr>
        <w:spacing w:after="0" w:line="240" w:lineRule="auto"/>
        <w:textAlignment w:val="baseline"/>
        <w:rPr>
          <w:rFonts w:ascii="Arial" w:eastAsia="Times New Roman" w:hAnsi="Arial" w:cs="Arial"/>
          <w:i/>
          <w:iCs/>
          <w:color w:val="000000"/>
          <w:sz w:val="24"/>
          <w:szCs w:val="24"/>
          <w:lang w:eastAsia="en-GB"/>
        </w:rPr>
      </w:pPr>
      <w:r w:rsidRPr="006F2D10">
        <w:rPr>
          <w:rFonts w:ascii="Arial" w:eastAsia="Times New Roman" w:hAnsi="Arial" w:cs="Arial"/>
          <w:i/>
          <w:iCs/>
          <w:color w:val="000000"/>
          <w:sz w:val="24"/>
          <w:szCs w:val="24"/>
          <w:lang w:eastAsia="en-GB"/>
        </w:rPr>
        <w:t>Verification of invoices:</w:t>
      </w:r>
    </w:p>
    <w:p w:rsidR="006F2D10" w:rsidRPr="006F2D10" w:rsidRDefault="006F2D10" w:rsidP="006F2D10">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b/>
          <w:bCs/>
          <w:color w:val="000000"/>
          <w:sz w:val="24"/>
          <w:szCs w:val="24"/>
          <w:lang w:eastAsia="en-GB"/>
        </w:rPr>
        <w:t>Q. How long do I have to confirm an invoice as valid and undisputed?</w:t>
      </w:r>
    </w:p>
    <w:p w:rsidR="006F2D10" w:rsidRPr="006F2D10" w:rsidRDefault="006F2D10" w:rsidP="006F2D10">
      <w:pPr>
        <w:numPr>
          <w:ilvl w:val="0"/>
          <w:numId w:val="2"/>
        </w:numPr>
        <w:spacing w:after="0" w:line="240" w:lineRule="auto"/>
        <w:ind w:left="567" w:hanging="567"/>
        <w:textAlignment w:val="baseline"/>
        <w:rPr>
          <w:rFonts w:ascii="Arial" w:eastAsia="Times New Roman" w:hAnsi="Arial" w:cs="Arial"/>
          <w:b/>
          <w:bCs/>
          <w:color w:val="000000"/>
          <w:sz w:val="24"/>
          <w:szCs w:val="24"/>
          <w:lang w:eastAsia="en-GB"/>
        </w:rPr>
      </w:pPr>
      <w:r w:rsidRPr="006F2D10">
        <w:rPr>
          <w:rFonts w:ascii="Arial" w:eastAsia="Times New Roman" w:hAnsi="Arial" w:cs="Arial"/>
          <w:color w:val="000000"/>
          <w:sz w:val="24"/>
          <w:szCs w:val="24"/>
          <w:lang w:eastAsia="en-GB"/>
        </w:rPr>
        <w:t xml:space="preserve">The Public Contracts Regulations 2015 (PCRs) place a requirement on you (public sector buyers) to include in contracts provisions requiring invoices to </w:t>
      </w:r>
      <w:proofErr w:type="gramStart"/>
      <w:r w:rsidRPr="006F2D10">
        <w:rPr>
          <w:rFonts w:ascii="Arial" w:eastAsia="Times New Roman" w:hAnsi="Arial" w:cs="Arial"/>
          <w:color w:val="000000"/>
          <w:sz w:val="24"/>
          <w:szCs w:val="24"/>
          <w:lang w:eastAsia="en-GB"/>
        </w:rPr>
        <w:t>be verified</w:t>
      </w:r>
      <w:proofErr w:type="gramEnd"/>
      <w:r w:rsidRPr="006F2D10">
        <w:rPr>
          <w:rFonts w:ascii="Arial" w:eastAsia="Times New Roman" w:hAnsi="Arial" w:cs="Arial"/>
          <w:color w:val="000000"/>
          <w:sz w:val="24"/>
          <w:szCs w:val="24"/>
          <w:lang w:eastAsia="en-GB"/>
        </w:rPr>
        <w:t xml:space="preserve"> in a timely manner. In accordance with the PCRs, undue delay is not sufficient justification for failing to regard an invoice as valid and undisputed. Therefore, you should make every effort to verify a relevant invoice without undue delay.</w:t>
      </w:r>
    </w:p>
    <w:p w:rsidR="006F2D10" w:rsidRPr="006F2D10" w:rsidRDefault="006F2D10" w:rsidP="006F2D10">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ind w:left="570"/>
        <w:rPr>
          <w:rFonts w:ascii="Arial" w:eastAsia="Times New Roman" w:hAnsi="Arial" w:cs="Arial"/>
          <w:sz w:val="24"/>
          <w:szCs w:val="24"/>
          <w:lang w:eastAsia="en-GB"/>
        </w:rPr>
      </w:pPr>
      <w:r w:rsidRPr="006F2D10">
        <w:rPr>
          <w:rFonts w:ascii="Arial" w:eastAsia="Times New Roman" w:hAnsi="Arial" w:cs="Arial"/>
          <w:color w:val="000000"/>
          <w:sz w:val="24"/>
          <w:szCs w:val="24"/>
          <w:lang w:eastAsia="en-GB"/>
        </w:rPr>
        <w:t>Statutory guidance published by the Cabinet Office, which you must have regard to</w:t>
      </w:r>
      <w:r>
        <w:rPr>
          <w:rStyle w:val="FootnoteReference"/>
          <w:rFonts w:ascii="Arial" w:eastAsia="Times New Roman" w:hAnsi="Arial" w:cs="Arial"/>
          <w:color w:val="000000"/>
          <w:sz w:val="24"/>
          <w:szCs w:val="24"/>
          <w:lang w:eastAsia="en-GB"/>
        </w:rPr>
        <w:footnoteReference w:id="1"/>
      </w:r>
      <w:r w:rsidRPr="006F2D10">
        <w:rPr>
          <w:rFonts w:ascii="Arial" w:eastAsia="Times New Roman" w:hAnsi="Arial" w:cs="Arial"/>
          <w:color w:val="000000"/>
          <w:sz w:val="24"/>
          <w:szCs w:val="24"/>
          <w:lang w:eastAsia="en-GB"/>
        </w:rPr>
        <w:t xml:space="preserve">, suggests you should take no more than 7 calendar days from receipt (i.e. received at the designated payment address) to confirm invoices as valid and undisputed. The statutory guidance also suggests (as a model contract term) that in the event of an undue delay (i.e. not confirming an invoice as valid and undisputed within the suggested </w:t>
      </w:r>
      <w:proofErr w:type="gramStart"/>
      <w:r w:rsidRPr="006F2D10">
        <w:rPr>
          <w:rFonts w:ascii="Arial" w:eastAsia="Times New Roman" w:hAnsi="Arial" w:cs="Arial"/>
          <w:color w:val="000000"/>
          <w:sz w:val="24"/>
          <w:szCs w:val="24"/>
          <w:lang w:eastAsia="en-GB"/>
        </w:rPr>
        <w:t>7</w:t>
      </w:r>
      <w:proofErr w:type="gramEnd"/>
      <w:r w:rsidRPr="006F2D10">
        <w:rPr>
          <w:rFonts w:ascii="Arial" w:eastAsia="Times New Roman" w:hAnsi="Arial" w:cs="Arial"/>
          <w:color w:val="000000"/>
          <w:sz w:val="24"/>
          <w:szCs w:val="24"/>
          <w:lang w:eastAsia="en-GB"/>
        </w:rPr>
        <w:t xml:space="preserve"> calendar days), the invoice shall be regarded as valid and undisputed. The statutory guidance is available </w:t>
      </w:r>
      <w:hyperlink r:id="rId8" w:history="1">
        <w:r w:rsidRPr="006F2D10">
          <w:rPr>
            <w:rFonts w:ascii="Arial" w:eastAsia="Times New Roman" w:hAnsi="Arial" w:cs="Arial"/>
            <w:color w:val="1155CC"/>
            <w:sz w:val="24"/>
            <w:szCs w:val="24"/>
            <w:u w:val="single"/>
            <w:lang w:eastAsia="en-GB"/>
          </w:rPr>
          <w:t>here</w:t>
        </w:r>
      </w:hyperlink>
    </w:p>
    <w:p w:rsidR="006F2D10" w:rsidRDefault="006F2D10" w:rsidP="006F2D10">
      <w:pPr>
        <w:spacing w:after="24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b/>
          <w:bCs/>
          <w:color w:val="000000"/>
          <w:sz w:val="24"/>
          <w:szCs w:val="24"/>
          <w:lang w:eastAsia="en-GB"/>
        </w:rPr>
        <w:t>Q. Is there a definition of a compliant invoice (or correctly presented one)?</w:t>
      </w:r>
    </w:p>
    <w:p w:rsidR="006F2D10" w:rsidRPr="006F2D10" w:rsidRDefault="006F2D10" w:rsidP="006F2D10">
      <w:pPr>
        <w:numPr>
          <w:ilvl w:val="0"/>
          <w:numId w:val="3"/>
        </w:numPr>
        <w:spacing w:after="0" w:line="240" w:lineRule="auto"/>
        <w:ind w:left="567" w:hanging="567"/>
        <w:textAlignment w:val="baseline"/>
        <w:rPr>
          <w:rFonts w:ascii="Arial" w:eastAsia="Times New Roman" w:hAnsi="Arial" w:cs="Arial"/>
          <w:b/>
          <w:bCs/>
          <w:color w:val="000000"/>
          <w:sz w:val="24"/>
          <w:szCs w:val="24"/>
          <w:lang w:eastAsia="en-GB"/>
        </w:rPr>
      </w:pPr>
      <w:r w:rsidRPr="006F2D10">
        <w:rPr>
          <w:rFonts w:ascii="Arial" w:eastAsia="Times New Roman" w:hAnsi="Arial" w:cs="Arial"/>
          <w:color w:val="000000"/>
          <w:sz w:val="24"/>
          <w:szCs w:val="24"/>
          <w:lang w:eastAsia="en-GB"/>
        </w:rPr>
        <w:t xml:space="preserve">You should only pay </w:t>
      </w:r>
      <w:r w:rsidRPr="006F2D10">
        <w:rPr>
          <w:rFonts w:ascii="Arial" w:eastAsia="Times New Roman" w:hAnsi="Arial" w:cs="Arial"/>
          <w:b/>
          <w:bCs/>
          <w:color w:val="000000"/>
          <w:sz w:val="24"/>
          <w:szCs w:val="24"/>
          <w:lang w:eastAsia="en-GB"/>
        </w:rPr>
        <w:t>valid</w:t>
      </w:r>
      <w:r w:rsidRPr="006F2D10">
        <w:rPr>
          <w:rFonts w:ascii="Arial" w:eastAsia="Times New Roman" w:hAnsi="Arial" w:cs="Arial"/>
          <w:color w:val="000000"/>
          <w:sz w:val="24"/>
          <w:szCs w:val="24"/>
          <w:lang w:eastAsia="en-GB"/>
        </w:rPr>
        <w:t xml:space="preserve"> </w:t>
      </w:r>
      <w:r w:rsidRPr="006F2D10">
        <w:rPr>
          <w:rFonts w:ascii="Arial" w:eastAsia="Times New Roman" w:hAnsi="Arial" w:cs="Arial"/>
          <w:b/>
          <w:bCs/>
          <w:color w:val="000000"/>
          <w:sz w:val="24"/>
          <w:szCs w:val="24"/>
          <w:lang w:eastAsia="en-GB"/>
        </w:rPr>
        <w:t>and</w:t>
      </w:r>
      <w:r w:rsidRPr="006F2D10">
        <w:rPr>
          <w:rFonts w:ascii="Arial" w:eastAsia="Times New Roman" w:hAnsi="Arial" w:cs="Arial"/>
          <w:color w:val="000000"/>
          <w:sz w:val="24"/>
          <w:szCs w:val="24"/>
          <w:lang w:eastAsia="en-GB"/>
        </w:rPr>
        <w:t xml:space="preserve"> </w:t>
      </w:r>
      <w:r w:rsidRPr="006F2D10">
        <w:rPr>
          <w:rFonts w:ascii="Arial" w:eastAsia="Times New Roman" w:hAnsi="Arial" w:cs="Arial"/>
          <w:b/>
          <w:bCs/>
          <w:color w:val="000000"/>
          <w:sz w:val="24"/>
          <w:szCs w:val="24"/>
          <w:lang w:eastAsia="en-GB"/>
        </w:rPr>
        <w:t>undisputed</w:t>
      </w:r>
      <w:r w:rsidRPr="006F2D10">
        <w:rPr>
          <w:rFonts w:ascii="Arial" w:eastAsia="Times New Roman" w:hAnsi="Arial" w:cs="Arial"/>
          <w:color w:val="000000"/>
          <w:sz w:val="24"/>
          <w:szCs w:val="24"/>
          <w:lang w:eastAsia="en-GB"/>
        </w:rPr>
        <w:t xml:space="preserve"> invoices sent to the </w:t>
      </w:r>
      <w:r w:rsidRPr="006F2D10">
        <w:rPr>
          <w:rFonts w:ascii="Arial" w:eastAsia="Times New Roman" w:hAnsi="Arial" w:cs="Arial"/>
          <w:b/>
          <w:bCs/>
          <w:color w:val="000000"/>
          <w:sz w:val="24"/>
          <w:szCs w:val="24"/>
          <w:lang w:eastAsia="en-GB"/>
        </w:rPr>
        <w:t>designated payment address</w:t>
      </w:r>
      <w:r w:rsidRPr="006F2D10">
        <w:rPr>
          <w:rFonts w:ascii="Arial" w:eastAsia="Times New Roman" w:hAnsi="Arial" w:cs="Arial"/>
          <w:color w:val="000000"/>
          <w:sz w:val="24"/>
          <w:szCs w:val="24"/>
          <w:lang w:eastAsia="en-GB"/>
        </w:rPr>
        <w:t xml:space="preserve"> (including an email address or e-invoicing mechanisms. </w:t>
      </w:r>
      <w:proofErr w:type="spellStart"/>
      <w:r w:rsidRPr="006F2D10">
        <w:rPr>
          <w:rFonts w:ascii="Arial" w:eastAsia="Times New Roman" w:hAnsi="Arial" w:cs="Arial"/>
          <w:color w:val="000000"/>
          <w:sz w:val="24"/>
          <w:szCs w:val="24"/>
          <w:lang w:eastAsia="en-GB"/>
        </w:rPr>
        <w:t>PPN</w:t>
      </w:r>
      <w:proofErr w:type="spellEnd"/>
      <w:r w:rsidRPr="006F2D10">
        <w:rPr>
          <w:rFonts w:ascii="Arial" w:eastAsia="Times New Roman" w:hAnsi="Arial" w:cs="Arial"/>
          <w:color w:val="000000"/>
          <w:sz w:val="24"/>
          <w:szCs w:val="24"/>
          <w:lang w:eastAsia="en-GB"/>
        </w:rPr>
        <w:t xml:space="preserve"> 11/15 provides further guidance on </w:t>
      </w:r>
      <w:proofErr w:type="gramStart"/>
      <w:r w:rsidRPr="006F2D10">
        <w:rPr>
          <w:rFonts w:ascii="Arial" w:eastAsia="Times New Roman" w:hAnsi="Arial" w:cs="Arial"/>
          <w:color w:val="000000"/>
          <w:sz w:val="24"/>
          <w:szCs w:val="24"/>
          <w:lang w:eastAsia="en-GB"/>
        </w:rPr>
        <w:t>e-invoicing</w:t>
      </w:r>
      <w:proofErr w:type="gramEnd"/>
      <w:r w:rsidRPr="006F2D10">
        <w:rPr>
          <w:rFonts w:ascii="Arial" w:eastAsia="Times New Roman" w:hAnsi="Arial" w:cs="Arial"/>
          <w:color w:val="000000"/>
          <w:sz w:val="24"/>
          <w:szCs w:val="24"/>
          <w:lang w:eastAsia="en-GB"/>
        </w:rPr>
        <w:t xml:space="preserve"> and can be found </w:t>
      </w:r>
      <w:hyperlink r:id="rId9" w:history="1">
        <w:r w:rsidRPr="006F2D10">
          <w:rPr>
            <w:rFonts w:ascii="Arial" w:eastAsia="Times New Roman" w:hAnsi="Arial" w:cs="Arial"/>
            <w:color w:val="000000"/>
            <w:sz w:val="24"/>
            <w:szCs w:val="24"/>
            <w:u w:val="single"/>
            <w:lang w:eastAsia="en-GB"/>
          </w:rPr>
          <w:t>here</w:t>
        </w:r>
      </w:hyperlink>
      <w:r w:rsidRPr="006F2D10">
        <w:rPr>
          <w:rFonts w:ascii="Arial" w:eastAsia="Times New Roman" w:hAnsi="Arial" w:cs="Arial"/>
          <w:color w:val="000000"/>
          <w:sz w:val="24"/>
          <w:szCs w:val="24"/>
          <w:lang w:eastAsia="en-GB"/>
        </w:rPr>
        <w:t>). You are responsible for making sure that your own suppliers (first tier suppliers/prime contractors) understand the correct invoicing procedures that determine whether an invoice is valid and undisputed.</w:t>
      </w:r>
    </w:p>
    <w:p w:rsidR="006F2D10" w:rsidRPr="006F2D10" w:rsidRDefault="006F2D10" w:rsidP="006F2D10">
      <w:pPr>
        <w:spacing w:after="0" w:line="240" w:lineRule="auto"/>
        <w:rPr>
          <w:rFonts w:ascii="Arial" w:eastAsia="Times New Roman" w:hAnsi="Arial" w:cs="Arial"/>
          <w:sz w:val="24"/>
          <w:szCs w:val="24"/>
          <w:lang w:eastAsia="en-GB"/>
        </w:rPr>
      </w:pPr>
    </w:p>
    <w:p w:rsidR="006F2D10" w:rsidRDefault="006F2D10" w:rsidP="006F2D10">
      <w:pPr>
        <w:spacing w:after="0" w:line="240" w:lineRule="auto"/>
        <w:ind w:left="570"/>
        <w:rPr>
          <w:rFonts w:ascii="Arial" w:eastAsia="Times New Roman" w:hAnsi="Arial" w:cs="Arial"/>
          <w:color w:val="000000"/>
          <w:sz w:val="24"/>
          <w:szCs w:val="24"/>
          <w:lang w:eastAsia="en-GB"/>
        </w:rPr>
      </w:pPr>
      <w:r w:rsidRPr="006F2D10">
        <w:rPr>
          <w:rFonts w:ascii="Arial" w:eastAsia="Times New Roman" w:hAnsi="Arial" w:cs="Arial"/>
          <w:color w:val="000000"/>
          <w:sz w:val="24"/>
          <w:szCs w:val="24"/>
          <w:lang w:eastAsia="en-GB"/>
        </w:rPr>
        <w:lastRenderedPageBreak/>
        <w:t xml:space="preserve">Further information on details required in invoices </w:t>
      </w:r>
      <w:proofErr w:type="gramStart"/>
      <w:r w:rsidRPr="006F2D10">
        <w:rPr>
          <w:rFonts w:ascii="Arial" w:eastAsia="Times New Roman" w:hAnsi="Arial" w:cs="Arial"/>
          <w:color w:val="000000"/>
          <w:sz w:val="24"/>
          <w:szCs w:val="24"/>
          <w:lang w:eastAsia="en-GB"/>
        </w:rPr>
        <w:t>can be found</w:t>
      </w:r>
      <w:proofErr w:type="gramEnd"/>
      <w:r w:rsidRPr="006F2D10">
        <w:rPr>
          <w:rFonts w:ascii="Arial" w:eastAsia="Times New Roman" w:hAnsi="Arial" w:cs="Arial"/>
          <w:color w:val="000000"/>
          <w:sz w:val="24"/>
          <w:szCs w:val="24"/>
          <w:lang w:eastAsia="en-GB"/>
        </w:rPr>
        <w:t xml:space="preserve"> </w:t>
      </w:r>
      <w:hyperlink r:id="rId10" w:history="1">
        <w:r w:rsidRPr="006F2D10">
          <w:rPr>
            <w:rFonts w:ascii="Arial" w:eastAsia="Times New Roman" w:hAnsi="Arial" w:cs="Arial"/>
            <w:color w:val="1155CC"/>
            <w:sz w:val="24"/>
            <w:szCs w:val="24"/>
            <w:u w:val="single"/>
            <w:lang w:eastAsia="en-GB"/>
          </w:rPr>
          <w:t>here</w:t>
        </w:r>
      </w:hyperlink>
      <w:r w:rsidRPr="006F2D10">
        <w:rPr>
          <w:rFonts w:ascii="Arial" w:eastAsia="Times New Roman" w:hAnsi="Arial" w:cs="Arial"/>
          <w:color w:val="000000"/>
          <w:sz w:val="24"/>
          <w:szCs w:val="24"/>
          <w:lang w:eastAsia="en-GB"/>
        </w:rPr>
        <w:t xml:space="preserve">. Details on the information required where a VAT invoice </w:t>
      </w:r>
      <w:proofErr w:type="gramStart"/>
      <w:r w:rsidRPr="006F2D10">
        <w:rPr>
          <w:rFonts w:ascii="Arial" w:eastAsia="Times New Roman" w:hAnsi="Arial" w:cs="Arial"/>
          <w:color w:val="000000"/>
          <w:sz w:val="24"/>
          <w:szCs w:val="24"/>
          <w:lang w:eastAsia="en-GB"/>
        </w:rPr>
        <w:t>is issued</w:t>
      </w:r>
      <w:proofErr w:type="gramEnd"/>
      <w:r w:rsidRPr="006F2D10">
        <w:rPr>
          <w:rFonts w:ascii="Arial" w:eastAsia="Times New Roman" w:hAnsi="Arial" w:cs="Arial"/>
          <w:color w:val="000000"/>
          <w:sz w:val="24"/>
          <w:szCs w:val="24"/>
          <w:lang w:eastAsia="en-GB"/>
        </w:rPr>
        <w:t xml:space="preserve"> (depending on the type of VAT invoice used: full invoice, simplified invoice, modified invoice) can be found </w:t>
      </w:r>
      <w:hyperlink r:id="rId11" w:history="1">
        <w:r w:rsidRPr="006F2D10">
          <w:rPr>
            <w:rFonts w:ascii="Arial" w:eastAsia="Times New Roman" w:hAnsi="Arial" w:cs="Arial"/>
            <w:color w:val="1155CC"/>
            <w:sz w:val="24"/>
            <w:szCs w:val="24"/>
            <w:u w:val="single"/>
            <w:lang w:eastAsia="en-GB"/>
          </w:rPr>
          <w:t>here</w:t>
        </w:r>
      </w:hyperlink>
      <w:r w:rsidRPr="006F2D10">
        <w:rPr>
          <w:rFonts w:ascii="Arial" w:eastAsia="Times New Roman" w:hAnsi="Arial" w:cs="Arial"/>
          <w:color w:val="000000"/>
          <w:sz w:val="24"/>
          <w:szCs w:val="24"/>
          <w:lang w:eastAsia="en-GB"/>
        </w:rPr>
        <w:t xml:space="preserve">. </w:t>
      </w:r>
    </w:p>
    <w:p w:rsidR="00AD628B" w:rsidRDefault="00AD628B" w:rsidP="00AD628B">
      <w:pPr>
        <w:spacing w:line="240" w:lineRule="auto"/>
        <w:ind w:left="570"/>
        <w:rPr>
          <w:rFonts w:ascii="Arial" w:eastAsia="Times New Roman" w:hAnsi="Arial" w:cs="Arial"/>
          <w:color w:val="000000"/>
          <w:sz w:val="24"/>
          <w:szCs w:val="24"/>
          <w:lang w:eastAsia="en-GB"/>
        </w:rPr>
      </w:pPr>
    </w:p>
    <w:p w:rsidR="00AD628B" w:rsidRPr="006F2D10" w:rsidRDefault="00AD628B" w:rsidP="006F2D10">
      <w:pPr>
        <w:spacing w:after="0" w:line="240" w:lineRule="auto"/>
        <w:ind w:left="570"/>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b/>
          <w:bCs/>
          <w:color w:val="000000"/>
          <w:sz w:val="24"/>
          <w:szCs w:val="24"/>
          <w:lang w:eastAsia="en-GB"/>
        </w:rPr>
        <w:t xml:space="preserve">Q. When </w:t>
      </w:r>
      <w:proofErr w:type="gramStart"/>
      <w:r w:rsidRPr="006F2D10">
        <w:rPr>
          <w:rFonts w:ascii="Arial" w:eastAsia="Times New Roman" w:hAnsi="Arial" w:cs="Arial"/>
          <w:b/>
          <w:bCs/>
          <w:color w:val="000000"/>
          <w:sz w:val="24"/>
          <w:szCs w:val="24"/>
          <w:lang w:eastAsia="en-GB"/>
        </w:rPr>
        <w:t>should an invoice be legitimately put</w:t>
      </w:r>
      <w:proofErr w:type="gramEnd"/>
      <w:r w:rsidRPr="006F2D10">
        <w:rPr>
          <w:rFonts w:ascii="Arial" w:eastAsia="Times New Roman" w:hAnsi="Arial" w:cs="Arial"/>
          <w:b/>
          <w:bCs/>
          <w:color w:val="000000"/>
          <w:sz w:val="24"/>
          <w:szCs w:val="24"/>
          <w:lang w:eastAsia="en-GB"/>
        </w:rPr>
        <w:t xml:space="preserve"> on hold?</w:t>
      </w:r>
    </w:p>
    <w:p w:rsidR="006F2D10" w:rsidRPr="006F2D10" w:rsidRDefault="006F2D10" w:rsidP="006F2D10">
      <w:pPr>
        <w:numPr>
          <w:ilvl w:val="0"/>
          <w:numId w:val="4"/>
        </w:numPr>
        <w:spacing w:after="0" w:line="240" w:lineRule="auto"/>
        <w:ind w:left="567" w:hanging="567"/>
        <w:textAlignment w:val="baseline"/>
        <w:rPr>
          <w:rFonts w:ascii="Arial" w:eastAsia="Times New Roman" w:hAnsi="Arial" w:cs="Arial"/>
          <w:b/>
          <w:bCs/>
          <w:color w:val="000000"/>
          <w:sz w:val="24"/>
          <w:szCs w:val="24"/>
          <w:lang w:eastAsia="en-GB"/>
        </w:rPr>
      </w:pPr>
      <w:r w:rsidRPr="006F2D10">
        <w:rPr>
          <w:rFonts w:ascii="Arial" w:eastAsia="Times New Roman" w:hAnsi="Arial" w:cs="Arial"/>
          <w:color w:val="000000"/>
          <w:sz w:val="24"/>
          <w:szCs w:val="24"/>
          <w:lang w:eastAsia="en-GB"/>
        </w:rPr>
        <w:t xml:space="preserve">An invalid invoice is one which fails to contain all the information requested and/or is not submitted to the correct payment address (electronic or postal). You are responsible for making sure your suppliers are aware of the designated payment address and correct invoicing procedures. Good practice would be for you to include a term and condition within the contract outlining payment procedures - including a designated payment </w:t>
      </w:r>
      <w:proofErr w:type="gramStart"/>
      <w:r w:rsidRPr="006F2D10">
        <w:rPr>
          <w:rFonts w:ascii="Arial" w:eastAsia="Times New Roman" w:hAnsi="Arial" w:cs="Arial"/>
          <w:color w:val="000000"/>
          <w:sz w:val="24"/>
          <w:szCs w:val="24"/>
          <w:lang w:eastAsia="en-GB"/>
        </w:rPr>
        <w:t>address</w:t>
      </w:r>
      <w:proofErr w:type="gramEnd"/>
      <w:r w:rsidRPr="006F2D10">
        <w:rPr>
          <w:rFonts w:ascii="Arial" w:eastAsia="Times New Roman" w:hAnsi="Arial" w:cs="Arial"/>
          <w:color w:val="000000"/>
          <w:sz w:val="24"/>
          <w:szCs w:val="24"/>
          <w:lang w:eastAsia="en-GB"/>
        </w:rPr>
        <w:t xml:space="preserve"> (electronic options are recommended). </w:t>
      </w:r>
    </w:p>
    <w:p w:rsidR="006F2D10" w:rsidRPr="006F2D10" w:rsidRDefault="006F2D10" w:rsidP="006F2D10">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ind w:left="570"/>
        <w:rPr>
          <w:rFonts w:ascii="Arial" w:eastAsia="Times New Roman" w:hAnsi="Arial" w:cs="Arial"/>
          <w:sz w:val="24"/>
          <w:szCs w:val="24"/>
          <w:lang w:eastAsia="en-GB"/>
        </w:rPr>
      </w:pPr>
      <w:r w:rsidRPr="006F2D10">
        <w:rPr>
          <w:rFonts w:ascii="Arial" w:eastAsia="Times New Roman" w:hAnsi="Arial" w:cs="Arial"/>
          <w:color w:val="000000"/>
          <w:sz w:val="24"/>
          <w:szCs w:val="24"/>
          <w:lang w:eastAsia="en-GB"/>
        </w:rPr>
        <w:t xml:space="preserve">The absence of a Purchase Order (PO) or unique invoice number, an incorrect amount or VAT payable, or issues with the quantity or quality of the goods or service delivered (this could include failure of suppliers to meet targets/agreements set in performance related or outcome based contracts) are usual causes of a dispute. Failure of the contract manager (or appropriate approver) </w:t>
      </w:r>
      <w:proofErr w:type="gramStart"/>
      <w:r w:rsidRPr="006F2D10">
        <w:rPr>
          <w:rFonts w:ascii="Arial" w:eastAsia="Times New Roman" w:hAnsi="Arial" w:cs="Arial"/>
          <w:color w:val="000000"/>
          <w:sz w:val="24"/>
          <w:szCs w:val="24"/>
          <w:lang w:eastAsia="en-GB"/>
        </w:rPr>
        <w:t>to receipt/promptly receipt</w:t>
      </w:r>
      <w:proofErr w:type="gramEnd"/>
      <w:r w:rsidRPr="006F2D10">
        <w:rPr>
          <w:rFonts w:ascii="Arial" w:eastAsia="Times New Roman" w:hAnsi="Arial" w:cs="Arial"/>
          <w:color w:val="000000"/>
          <w:sz w:val="24"/>
          <w:szCs w:val="24"/>
          <w:lang w:eastAsia="en-GB"/>
        </w:rPr>
        <w:t xml:space="preserve"> an amount due for payment will not be seen as sufficient justification for failing to regard the invoice as valid and undisputed. If you adopt </w:t>
      </w:r>
      <w:proofErr w:type="gramStart"/>
      <w:r w:rsidRPr="006F2D10">
        <w:rPr>
          <w:rFonts w:ascii="Arial" w:eastAsia="Times New Roman" w:hAnsi="Arial" w:cs="Arial"/>
          <w:color w:val="000000"/>
          <w:sz w:val="24"/>
          <w:szCs w:val="24"/>
          <w:lang w:eastAsia="en-GB"/>
        </w:rPr>
        <w:t>more lengthy</w:t>
      </w:r>
      <w:proofErr w:type="gramEnd"/>
      <w:r w:rsidRPr="006F2D10">
        <w:rPr>
          <w:rFonts w:ascii="Arial" w:eastAsia="Times New Roman" w:hAnsi="Arial" w:cs="Arial"/>
          <w:color w:val="000000"/>
          <w:sz w:val="24"/>
          <w:szCs w:val="24"/>
          <w:lang w:eastAsia="en-GB"/>
        </w:rPr>
        <w:t xml:space="preserve"> invoice clearance procedures, or handle large volumes of invoices, then that needs to be accommodated within the 7 calendar days statutory guideline.</w:t>
      </w:r>
    </w:p>
    <w:p w:rsidR="006F2D10" w:rsidRDefault="006F2D10" w:rsidP="006F2D10">
      <w:pPr>
        <w:spacing w:after="24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b/>
          <w:bCs/>
          <w:color w:val="000000"/>
          <w:sz w:val="24"/>
          <w:szCs w:val="24"/>
          <w:lang w:eastAsia="en-GB"/>
        </w:rPr>
        <w:t>Q. What happens when an invoice is in dispute (incorrectly rendered)?</w:t>
      </w:r>
    </w:p>
    <w:p w:rsidR="006F2D10" w:rsidRPr="006F2D10" w:rsidRDefault="006F2D10" w:rsidP="006F2D10">
      <w:pPr>
        <w:numPr>
          <w:ilvl w:val="0"/>
          <w:numId w:val="5"/>
        </w:numPr>
        <w:spacing w:after="0" w:line="240" w:lineRule="auto"/>
        <w:ind w:left="567" w:hanging="567"/>
        <w:textAlignment w:val="baseline"/>
        <w:rPr>
          <w:rFonts w:ascii="Arial" w:eastAsia="Times New Roman" w:hAnsi="Arial" w:cs="Arial"/>
          <w:b/>
          <w:bCs/>
          <w:color w:val="000000"/>
          <w:sz w:val="24"/>
          <w:szCs w:val="24"/>
          <w:lang w:eastAsia="en-GB"/>
        </w:rPr>
      </w:pPr>
      <w:r w:rsidRPr="006F2D10">
        <w:rPr>
          <w:rFonts w:ascii="Arial" w:eastAsia="Times New Roman" w:hAnsi="Arial" w:cs="Arial"/>
          <w:color w:val="000000"/>
          <w:sz w:val="24"/>
          <w:szCs w:val="24"/>
          <w:lang w:eastAsia="en-GB"/>
        </w:rPr>
        <w:t xml:space="preserve">Every effort </w:t>
      </w:r>
      <w:proofErr w:type="gramStart"/>
      <w:r w:rsidRPr="006F2D10">
        <w:rPr>
          <w:rFonts w:ascii="Arial" w:eastAsia="Times New Roman" w:hAnsi="Arial" w:cs="Arial"/>
          <w:color w:val="000000"/>
          <w:sz w:val="24"/>
          <w:szCs w:val="24"/>
          <w:lang w:eastAsia="en-GB"/>
        </w:rPr>
        <w:t>should be made</w:t>
      </w:r>
      <w:proofErr w:type="gramEnd"/>
      <w:r w:rsidRPr="006F2D10">
        <w:rPr>
          <w:rFonts w:ascii="Arial" w:eastAsia="Times New Roman" w:hAnsi="Arial" w:cs="Arial"/>
          <w:color w:val="000000"/>
          <w:sz w:val="24"/>
          <w:szCs w:val="24"/>
          <w:lang w:eastAsia="en-GB"/>
        </w:rPr>
        <w:t xml:space="preserve"> to resolve all invoice related disputes quickly. Where you dispute an invoice, the supplier should be immediately notified of the dispute (having regard to the </w:t>
      </w:r>
      <w:proofErr w:type="gramStart"/>
      <w:r w:rsidRPr="006F2D10">
        <w:rPr>
          <w:rFonts w:ascii="Arial" w:eastAsia="Times New Roman" w:hAnsi="Arial" w:cs="Arial"/>
          <w:color w:val="000000"/>
          <w:sz w:val="24"/>
          <w:szCs w:val="24"/>
          <w:lang w:eastAsia="en-GB"/>
        </w:rPr>
        <w:t>7</w:t>
      </w:r>
      <w:proofErr w:type="gramEnd"/>
      <w:r w:rsidRPr="006F2D10">
        <w:rPr>
          <w:rFonts w:ascii="Arial" w:eastAsia="Times New Roman" w:hAnsi="Arial" w:cs="Arial"/>
          <w:color w:val="000000"/>
          <w:sz w:val="24"/>
          <w:szCs w:val="24"/>
          <w:lang w:eastAsia="en-GB"/>
        </w:rPr>
        <w:t xml:space="preserve"> calendar days statutory guideline) and of the reason why a dispute has been raised. Good practice is to encourage electronic invoicing to enable quick turnaround and notification with suppliers where disputes </w:t>
      </w:r>
      <w:proofErr w:type="gramStart"/>
      <w:r w:rsidRPr="006F2D10">
        <w:rPr>
          <w:rFonts w:ascii="Arial" w:eastAsia="Times New Roman" w:hAnsi="Arial" w:cs="Arial"/>
          <w:color w:val="000000"/>
          <w:sz w:val="24"/>
          <w:szCs w:val="24"/>
          <w:lang w:eastAsia="en-GB"/>
        </w:rPr>
        <w:t>are raised</w:t>
      </w:r>
      <w:proofErr w:type="gramEnd"/>
      <w:r w:rsidRPr="006F2D10">
        <w:rPr>
          <w:rFonts w:ascii="Arial" w:eastAsia="Times New Roman" w:hAnsi="Arial" w:cs="Arial"/>
          <w:color w:val="000000"/>
          <w:sz w:val="24"/>
          <w:szCs w:val="24"/>
          <w:lang w:eastAsia="en-GB"/>
        </w:rPr>
        <w:t>.  </w:t>
      </w:r>
    </w:p>
    <w:p w:rsidR="006F2D10" w:rsidRDefault="006F2D10" w:rsidP="006F2D10">
      <w:pPr>
        <w:spacing w:after="240" w:line="240" w:lineRule="auto"/>
        <w:rPr>
          <w:rFonts w:ascii="Arial" w:eastAsia="Times New Roman" w:hAnsi="Arial" w:cs="Arial"/>
          <w:sz w:val="24"/>
          <w:szCs w:val="24"/>
          <w:lang w:eastAsia="en-GB"/>
        </w:rPr>
      </w:pPr>
    </w:p>
    <w:p w:rsidR="00AD628B" w:rsidRPr="006F2D10" w:rsidRDefault="00AD628B" w:rsidP="00AD628B">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b/>
          <w:bCs/>
          <w:color w:val="000000"/>
          <w:sz w:val="24"/>
          <w:szCs w:val="24"/>
          <w:lang w:eastAsia="en-GB"/>
        </w:rPr>
        <w:t xml:space="preserve">Q. If an invoice </w:t>
      </w:r>
      <w:proofErr w:type="gramStart"/>
      <w:r w:rsidRPr="006F2D10">
        <w:rPr>
          <w:rFonts w:ascii="Arial" w:eastAsia="Times New Roman" w:hAnsi="Arial" w:cs="Arial"/>
          <w:b/>
          <w:bCs/>
          <w:color w:val="000000"/>
          <w:sz w:val="24"/>
          <w:szCs w:val="24"/>
          <w:lang w:eastAsia="en-GB"/>
        </w:rPr>
        <w:t>is disputed</w:t>
      </w:r>
      <w:proofErr w:type="gramEnd"/>
      <w:r w:rsidRPr="006F2D10">
        <w:rPr>
          <w:rFonts w:ascii="Arial" w:eastAsia="Times New Roman" w:hAnsi="Arial" w:cs="Arial"/>
          <w:b/>
          <w:bCs/>
          <w:color w:val="000000"/>
          <w:sz w:val="24"/>
          <w:szCs w:val="24"/>
          <w:lang w:eastAsia="en-GB"/>
        </w:rPr>
        <w:t xml:space="preserve"> what does this mean for the 30 calendar day period? </w:t>
      </w:r>
    </w:p>
    <w:p w:rsidR="00F362DA" w:rsidRPr="006F2D10" w:rsidRDefault="006F2D10" w:rsidP="00F362DA">
      <w:pPr>
        <w:numPr>
          <w:ilvl w:val="0"/>
          <w:numId w:val="6"/>
        </w:numPr>
        <w:shd w:val="clear" w:color="auto" w:fill="FFFFFF"/>
        <w:spacing w:after="0" w:line="240" w:lineRule="auto"/>
        <w:ind w:left="567" w:hanging="567"/>
        <w:textAlignment w:val="baseline"/>
        <w:rPr>
          <w:rFonts w:ascii="Arial" w:eastAsia="Times New Roman" w:hAnsi="Arial" w:cs="Arial"/>
          <w:b/>
          <w:bCs/>
          <w:color w:val="000000"/>
          <w:sz w:val="24"/>
          <w:szCs w:val="24"/>
          <w:lang w:eastAsia="en-GB"/>
        </w:rPr>
      </w:pPr>
      <w:r w:rsidRPr="006F2D10">
        <w:rPr>
          <w:rFonts w:ascii="Arial" w:eastAsia="Times New Roman" w:hAnsi="Arial" w:cs="Arial"/>
          <w:color w:val="000000"/>
          <w:sz w:val="24"/>
          <w:szCs w:val="24"/>
          <w:lang w:eastAsia="en-GB"/>
        </w:rPr>
        <w:t xml:space="preserve">You should pay the supplier no later than the end of a period of 30 calendar days from the date on which the relevant invoice </w:t>
      </w:r>
      <w:proofErr w:type="gramStart"/>
      <w:r w:rsidRPr="006F2D10">
        <w:rPr>
          <w:rFonts w:ascii="Arial" w:eastAsia="Times New Roman" w:hAnsi="Arial" w:cs="Arial"/>
          <w:color w:val="000000"/>
          <w:sz w:val="24"/>
          <w:szCs w:val="24"/>
          <w:lang w:eastAsia="en-GB"/>
        </w:rPr>
        <w:t>is regarded</w:t>
      </w:r>
      <w:proofErr w:type="gramEnd"/>
      <w:r w:rsidRPr="006F2D10">
        <w:rPr>
          <w:rFonts w:ascii="Arial" w:eastAsia="Times New Roman" w:hAnsi="Arial" w:cs="Arial"/>
          <w:color w:val="000000"/>
          <w:sz w:val="24"/>
          <w:szCs w:val="24"/>
          <w:lang w:eastAsia="en-GB"/>
        </w:rPr>
        <w:t xml:space="preserve"> as valid and undisputed</w:t>
      </w:r>
      <w:r>
        <w:rPr>
          <w:rStyle w:val="FootnoteReference"/>
          <w:rFonts w:ascii="Arial" w:eastAsia="Times New Roman" w:hAnsi="Arial" w:cs="Arial"/>
          <w:color w:val="000000"/>
          <w:sz w:val="24"/>
          <w:szCs w:val="24"/>
          <w:lang w:eastAsia="en-GB"/>
        </w:rPr>
        <w:footnoteReference w:id="2"/>
      </w:r>
      <w:r w:rsidRPr="006F2D10">
        <w:rPr>
          <w:rFonts w:ascii="Arial" w:eastAsia="Times New Roman" w:hAnsi="Arial" w:cs="Arial"/>
          <w:color w:val="000000"/>
          <w:sz w:val="24"/>
          <w:szCs w:val="24"/>
          <w:lang w:eastAsia="en-GB"/>
        </w:rPr>
        <w:t xml:space="preserve">. For the avoidance of doubt, the </w:t>
      </w:r>
      <w:proofErr w:type="gramStart"/>
      <w:r w:rsidRPr="006F2D10">
        <w:rPr>
          <w:rFonts w:ascii="Arial" w:eastAsia="Times New Roman" w:hAnsi="Arial" w:cs="Arial"/>
          <w:color w:val="000000"/>
          <w:sz w:val="24"/>
          <w:szCs w:val="24"/>
          <w:lang w:eastAsia="en-GB"/>
        </w:rPr>
        <w:t>30 day</w:t>
      </w:r>
      <w:proofErr w:type="gramEnd"/>
      <w:r w:rsidRPr="006F2D10">
        <w:rPr>
          <w:rFonts w:ascii="Arial" w:eastAsia="Times New Roman" w:hAnsi="Arial" w:cs="Arial"/>
          <w:color w:val="000000"/>
          <w:sz w:val="24"/>
          <w:szCs w:val="24"/>
          <w:lang w:eastAsia="en-GB"/>
        </w:rPr>
        <w:t xml:space="preserve"> period will not start until such a time that you regard an invoice as valid and undisputed. Where an invoice is regarded as not valid and in dispute, you should notify the supplier immediately and in any event within </w:t>
      </w:r>
      <w:proofErr w:type="gramStart"/>
      <w:r w:rsidRPr="006F2D10">
        <w:rPr>
          <w:rFonts w:ascii="Arial" w:eastAsia="Times New Roman" w:hAnsi="Arial" w:cs="Arial"/>
          <w:color w:val="000000"/>
          <w:sz w:val="24"/>
          <w:szCs w:val="24"/>
          <w:lang w:eastAsia="en-GB"/>
        </w:rPr>
        <w:t>7</w:t>
      </w:r>
      <w:proofErr w:type="gramEnd"/>
      <w:r w:rsidRPr="006F2D10">
        <w:rPr>
          <w:rFonts w:ascii="Arial" w:eastAsia="Times New Roman" w:hAnsi="Arial" w:cs="Arial"/>
          <w:color w:val="000000"/>
          <w:sz w:val="24"/>
          <w:szCs w:val="24"/>
          <w:lang w:eastAsia="en-GB"/>
        </w:rPr>
        <w:t xml:space="preserve"> calendar days of receipt (i.e. received at the designated payment address). This ensures that payment is </w:t>
      </w:r>
      <w:proofErr w:type="gramStart"/>
      <w:r w:rsidRPr="006F2D10">
        <w:rPr>
          <w:rFonts w:ascii="Arial" w:eastAsia="Times New Roman" w:hAnsi="Arial" w:cs="Arial"/>
          <w:color w:val="000000"/>
          <w:sz w:val="24"/>
          <w:szCs w:val="24"/>
          <w:lang w:eastAsia="en-GB"/>
        </w:rPr>
        <w:t>not unduly</w:t>
      </w:r>
      <w:proofErr w:type="gramEnd"/>
      <w:r w:rsidRPr="006F2D10">
        <w:rPr>
          <w:rFonts w:ascii="Arial" w:eastAsia="Times New Roman" w:hAnsi="Arial" w:cs="Arial"/>
          <w:color w:val="000000"/>
          <w:sz w:val="24"/>
          <w:szCs w:val="24"/>
          <w:lang w:eastAsia="en-GB"/>
        </w:rPr>
        <w:t xml:space="preserve"> delayed. </w:t>
      </w:r>
    </w:p>
    <w:p w:rsidR="006F2D10" w:rsidRPr="006F2D10" w:rsidRDefault="006F2D10" w:rsidP="006F2D10">
      <w:pPr>
        <w:numPr>
          <w:ilvl w:val="0"/>
          <w:numId w:val="7"/>
        </w:numPr>
        <w:spacing w:after="0" w:line="240" w:lineRule="auto"/>
        <w:textAlignment w:val="baseline"/>
        <w:rPr>
          <w:rFonts w:ascii="Arial" w:eastAsia="Times New Roman" w:hAnsi="Arial" w:cs="Arial"/>
          <w:i/>
          <w:iCs/>
          <w:color w:val="000000"/>
          <w:sz w:val="24"/>
          <w:szCs w:val="24"/>
          <w:lang w:eastAsia="en-GB"/>
        </w:rPr>
      </w:pPr>
      <w:r w:rsidRPr="006F2D10">
        <w:rPr>
          <w:rFonts w:ascii="Arial" w:eastAsia="Times New Roman" w:hAnsi="Arial" w:cs="Arial"/>
          <w:i/>
          <w:iCs/>
          <w:color w:val="000000"/>
          <w:sz w:val="24"/>
          <w:szCs w:val="24"/>
          <w:lang w:eastAsia="en-GB"/>
        </w:rPr>
        <w:lastRenderedPageBreak/>
        <w:t>Payment of undisputed invoices:</w:t>
      </w:r>
    </w:p>
    <w:p w:rsidR="006F2D10" w:rsidRPr="006F2D10" w:rsidRDefault="006F2D10" w:rsidP="006F2D10">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b/>
          <w:bCs/>
          <w:color w:val="000000"/>
          <w:sz w:val="24"/>
          <w:szCs w:val="24"/>
          <w:lang w:eastAsia="en-GB"/>
        </w:rPr>
        <w:t>Q. When does the 30 calendar day period start?</w:t>
      </w:r>
    </w:p>
    <w:p w:rsidR="006F2D10" w:rsidRPr="006F2D10" w:rsidRDefault="006F2D10" w:rsidP="006F2D10">
      <w:pPr>
        <w:numPr>
          <w:ilvl w:val="0"/>
          <w:numId w:val="8"/>
        </w:numPr>
        <w:spacing w:after="0" w:line="240" w:lineRule="auto"/>
        <w:ind w:left="567" w:hanging="567"/>
        <w:textAlignment w:val="baseline"/>
        <w:rPr>
          <w:rFonts w:ascii="Arial" w:eastAsia="Times New Roman" w:hAnsi="Arial" w:cs="Arial"/>
          <w:b/>
          <w:bCs/>
          <w:color w:val="000000"/>
          <w:sz w:val="24"/>
          <w:szCs w:val="24"/>
          <w:lang w:eastAsia="en-GB"/>
        </w:rPr>
      </w:pPr>
      <w:r w:rsidRPr="006F2D10">
        <w:rPr>
          <w:rFonts w:ascii="Arial" w:eastAsia="Times New Roman" w:hAnsi="Arial" w:cs="Arial"/>
          <w:color w:val="000000"/>
          <w:sz w:val="24"/>
          <w:szCs w:val="24"/>
          <w:lang w:eastAsia="en-GB"/>
        </w:rPr>
        <w:t xml:space="preserve">The </w:t>
      </w:r>
      <w:proofErr w:type="gramStart"/>
      <w:r w:rsidRPr="006F2D10">
        <w:rPr>
          <w:rFonts w:ascii="Arial" w:eastAsia="Times New Roman" w:hAnsi="Arial" w:cs="Arial"/>
          <w:color w:val="000000"/>
          <w:sz w:val="24"/>
          <w:szCs w:val="24"/>
          <w:lang w:eastAsia="en-GB"/>
        </w:rPr>
        <w:t>30 day</w:t>
      </w:r>
      <w:proofErr w:type="gramEnd"/>
      <w:r w:rsidRPr="006F2D10">
        <w:rPr>
          <w:rFonts w:ascii="Arial" w:eastAsia="Times New Roman" w:hAnsi="Arial" w:cs="Arial"/>
          <w:color w:val="000000"/>
          <w:sz w:val="24"/>
          <w:szCs w:val="24"/>
          <w:lang w:eastAsia="en-GB"/>
        </w:rPr>
        <w:t xml:space="preserve"> calendar period</w:t>
      </w:r>
      <w:r w:rsidRPr="006F2D10">
        <w:rPr>
          <w:rFonts w:ascii="Arial" w:eastAsia="Times New Roman" w:hAnsi="Arial" w:cs="Arial"/>
          <w:color w:val="9900FF"/>
          <w:sz w:val="24"/>
          <w:szCs w:val="24"/>
          <w:lang w:eastAsia="en-GB"/>
        </w:rPr>
        <w:t xml:space="preserve"> </w:t>
      </w:r>
      <w:r w:rsidRPr="006F2D10">
        <w:rPr>
          <w:rFonts w:ascii="Arial" w:eastAsia="Times New Roman" w:hAnsi="Arial" w:cs="Arial"/>
          <w:color w:val="000000"/>
          <w:sz w:val="24"/>
          <w:szCs w:val="24"/>
          <w:lang w:eastAsia="en-GB"/>
        </w:rPr>
        <w:t xml:space="preserve">starts as soon as the invoice is confirmed as valid and undisputed by the designated public sector buyer. The assumption is that </w:t>
      </w:r>
      <w:proofErr w:type="gramStart"/>
      <w:r w:rsidRPr="006F2D10">
        <w:rPr>
          <w:rFonts w:ascii="Arial" w:eastAsia="Times New Roman" w:hAnsi="Arial" w:cs="Arial"/>
          <w:color w:val="000000"/>
          <w:sz w:val="24"/>
          <w:szCs w:val="24"/>
          <w:lang w:eastAsia="en-GB"/>
        </w:rPr>
        <w:t>verification  will</w:t>
      </w:r>
      <w:proofErr w:type="gramEnd"/>
      <w:r w:rsidRPr="006F2D10">
        <w:rPr>
          <w:rFonts w:ascii="Arial" w:eastAsia="Times New Roman" w:hAnsi="Arial" w:cs="Arial"/>
          <w:color w:val="000000"/>
          <w:sz w:val="24"/>
          <w:szCs w:val="24"/>
          <w:lang w:eastAsia="en-GB"/>
        </w:rPr>
        <w:t xml:space="preserve"> be done by the designated payment team/paying office. Once you have made the payment, the payment period (“the clock”) stops. You should make payments in accordance with the circumstances stated in the contract, and also bearing in mind the payment mechanism you are using (for example </w:t>
      </w:r>
      <w:proofErr w:type="spellStart"/>
      <w:r w:rsidRPr="006F2D10">
        <w:rPr>
          <w:rFonts w:ascii="Arial" w:eastAsia="Times New Roman" w:hAnsi="Arial" w:cs="Arial"/>
          <w:color w:val="000000"/>
          <w:sz w:val="24"/>
          <w:szCs w:val="24"/>
          <w:lang w:eastAsia="en-GB"/>
        </w:rPr>
        <w:t>BACs</w:t>
      </w:r>
      <w:proofErr w:type="spellEnd"/>
      <w:r w:rsidRPr="006F2D10">
        <w:rPr>
          <w:rFonts w:ascii="Arial" w:eastAsia="Times New Roman" w:hAnsi="Arial" w:cs="Arial"/>
          <w:color w:val="000000"/>
          <w:sz w:val="24"/>
          <w:szCs w:val="24"/>
          <w:lang w:eastAsia="en-GB"/>
        </w:rPr>
        <w:t xml:space="preserve">). </w:t>
      </w:r>
    </w:p>
    <w:p w:rsidR="006F2D10" w:rsidRDefault="006F2D10" w:rsidP="006F2D10">
      <w:pPr>
        <w:spacing w:after="240" w:line="240" w:lineRule="auto"/>
        <w:rPr>
          <w:rFonts w:ascii="Arial" w:eastAsia="Times New Roman" w:hAnsi="Arial" w:cs="Arial"/>
          <w:sz w:val="24"/>
          <w:szCs w:val="24"/>
          <w:lang w:eastAsia="en-GB"/>
        </w:rPr>
      </w:pPr>
      <w:r w:rsidRPr="006F2D10">
        <w:rPr>
          <w:rFonts w:ascii="Arial" w:eastAsia="Times New Roman" w:hAnsi="Arial" w:cs="Arial"/>
          <w:sz w:val="24"/>
          <w:szCs w:val="24"/>
          <w:lang w:eastAsia="en-GB"/>
        </w:rPr>
        <w:br/>
      </w:r>
      <w:r w:rsidRPr="006F2D10">
        <w:rPr>
          <w:rFonts w:ascii="Arial" w:eastAsia="Times New Roman" w:hAnsi="Arial" w:cs="Arial"/>
          <w:sz w:val="24"/>
          <w:szCs w:val="24"/>
          <w:lang w:eastAsia="en-GB"/>
        </w:rPr>
        <w:br/>
      </w:r>
    </w:p>
    <w:p w:rsidR="006F2D10" w:rsidRPr="006F2D10" w:rsidRDefault="006F2D10" w:rsidP="006F2D10">
      <w:pPr>
        <w:spacing w:after="0" w:line="240" w:lineRule="auto"/>
        <w:rPr>
          <w:rFonts w:ascii="Arial" w:eastAsia="Times New Roman" w:hAnsi="Arial" w:cs="Arial"/>
          <w:sz w:val="24"/>
          <w:szCs w:val="24"/>
          <w:lang w:eastAsia="en-GB"/>
        </w:rPr>
      </w:pPr>
    </w:p>
    <w:p w:rsidR="006F2D10" w:rsidRPr="006F2D10" w:rsidRDefault="006F2D10" w:rsidP="006F2D10">
      <w:pPr>
        <w:numPr>
          <w:ilvl w:val="0"/>
          <w:numId w:val="9"/>
        </w:numPr>
        <w:spacing w:after="0" w:line="240" w:lineRule="auto"/>
        <w:textAlignment w:val="baseline"/>
        <w:rPr>
          <w:rFonts w:ascii="Arial" w:eastAsia="Times New Roman" w:hAnsi="Arial" w:cs="Arial"/>
          <w:i/>
          <w:iCs/>
          <w:color w:val="000000"/>
          <w:sz w:val="24"/>
          <w:szCs w:val="24"/>
          <w:lang w:eastAsia="en-GB"/>
        </w:rPr>
      </w:pPr>
      <w:r w:rsidRPr="006F2D10">
        <w:rPr>
          <w:rFonts w:ascii="Arial" w:eastAsia="Times New Roman" w:hAnsi="Arial" w:cs="Arial"/>
          <w:i/>
          <w:iCs/>
          <w:color w:val="000000"/>
          <w:sz w:val="24"/>
          <w:szCs w:val="24"/>
          <w:lang w:eastAsia="en-GB"/>
        </w:rPr>
        <w:t>Invoices paid late &amp; statutory interest:</w:t>
      </w:r>
    </w:p>
    <w:p w:rsidR="006F2D10" w:rsidRPr="006F2D10" w:rsidRDefault="006F2D10" w:rsidP="006F2D10">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b/>
          <w:bCs/>
          <w:color w:val="000000"/>
          <w:sz w:val="24"/>
          <w:szCs w:val="24"/>
          <w:lang w:eastAsia="en-GB"/>
        </w:rPr>
        <w:t xml:space="preserve">Q. What happens if a valid and undisputed invoice is at risk of </w:t>
      </w:r>
      <w:proofErr w:type="gramStart"/>
      <w:r w:rsidRPr="006F2D10">
        <w:rPr>
          <w:rFonts w:ascii="Arial" w:eastAsia="Times New Roman" w:hAnsi="Arial" w:cs="Arial"/>
          <w:b/>
          <w:bCs/>
          <w:color w:val="000000"/>
          <w:sz w:val="24"/>
          <w:szCs w:val="24"/>
          <w:lang w:eastAsia="en-GB"/>
        </w:rPr>
        <w:t>being paid</w:t>
      </w:r>
      <w:proofErr w:type="gramEnd"/>
      <w:r w:rsidRPr="006F2D10">
        <w:rPr>
          <w:rFonts w:ascii="Arial" w:eastAsia="Times New Roman" w:hAnsi="Arial" w:cs="Arial"/>
          <w:b/>
          <w:bCs/>
          <w:color w:val="000000"/>
          <w:sz w:val="24"/>
          <w:szCs w:val="24"/>
          <w:lang w:eastAsia="en-GB"/>
        </w:rPr>
        <w:t xml:space="preserve"> late?</w:t>
      </w:r>
    </w:p>
    <w:p w:rsidR="006F2D10" w:rsidRPr="006F2D10" w:rsidRDefault="006F2D10" w:rsidP="006F2D10">
      <w:pPr>
        <w:numPr>
          <w:ilvl w:val="0"/>
          <w:numId w:val="10"/>
        </w:numPr>
        <w:spacing w:after="0" w:line="240" w:lineRule="auto"/>
        <w:ind w:left="567" w:hanging="567"/>
        <w:textAlignment w:val="baseline"/>
        <w:rPr>
          <w:rFonts w:ascii="Arial" w:eastAsia="Times New Roman" w:hAnsi="Arial" w:cs="Arial"/>
          <w:b/>
          <w:bCs/>
          <w:color w:val="000000"/>
          <w:sz w:val="24"/>
          <w:szCs w:val="24"/>
          <w:lang w:eastAsia="en-GB"/>
        </w:rPr>
      </w:pPr>
      <w:r w:rsidRPr="006F2D10">
        <w:rPr>
          <w:rFonts w:ascii="Arial" w:eastAsia="Times New Roman" w:hAnsi="Arial" w:cs="Arial"/>
          <w:color w:val="000000"/>
          <w:sz w:val="24"/>
          <w:szCs w:val="24"/>
          <w:lang w:eastAsia="en-GB"/>
        </w:rPr>
        <w:t xml:space="preserve">You should pay undisputed and valid invoices within 30 days and put in practice mechanisms for identifying invoices at risk of </w:t>
      </w:r>
      <w:proofErr w:type="gramStart"/>
      <w:r w:rsidRPr="006F2D10">
        <w:rPr>
          <w:rFonts w:ascii="Arial" w:eastAsia="Times New Roman" w:hAnsi="Arial" w:cs="Arial"/>
          <w:color w:val="000000"/>
          <w:sz w:val="24"/>
          <w:szCs w:val="24"/>
          <w:lang w:eastAsia="en-GB"/>
        </w:rPr>
        <w:t>being paid</w:t>
      </w:r>
      <w:proofErr w:type="gramEnd"/>
      <w:r w:rsidRPr="006F2D10">
        <w:rPr>
          <w:rFonts w:ascii="Arial" w:eastAsia="Times New Roman" w:hAnsi="Arial" w:cs="Arial"/>
          <w:color w:val="000000"/>
          <w:sz w:val="24"/>
          <w:szCs w:val="24"/>
          <w:lang w:eastAsia="en-GB"/>
        </w:rPr>
        <w:t xml:space="preserve"> late.</w:t>
      </w:r>
      <w:r w:rsidRPr="006F2D10">
        <w:rPr>
          <w:rFonts w:ascii="Arial" w:eastAsia="Times New Roman" w:hAnsi="Arial" w:cs="Arial"/>
          <w:b/>
          <w:bCs/>
          <w:color w:val="000000"/>
          <w:sz w:val="24"/>
          <w:szCs w:val="24"/>
          <w:lang w:eastAsia="en-GB"/>
        </w:rPr>
        <w:t xml:space="preserve"> </w:t>
      </w:r>
      <w:r w:rsidRPr="006F2D10">
        <w:rPr>
          <w:rFonts w:ascii="Arial" w:eastAsia="Times New Roman" w:hAnsi="Arial" w:cs="Arial"/>
          <w:color w:val="000000"/>
          <w:sz w:val="24"/>
          <w:szCs w:val="24"/>
          <w:lang w:eastAsia="en-GB"/>
        </w:rPr>
        <w:t xml:space="preserve">Good practice would be for you to record the date the invoice </w:t>
      </w:r>
      <w:proofErr w:type="gramStart"/>
      <w:r w:rsidRPr="006F2D10">
        <w:rPr>
          <w:rFonts w:ascii="Arial" w:eastAsia="Times New Roman" w:hAnsi="Arial" w:cs="Arial"/>
          <w:color w:val="000000"/>
          <w:sz w:val="24"/>
          <w:szCs w:val="24"/>
          <w:lang w:eastAsia="en-GB"/>
        </w:rPr>
        <w:t>is received</w:t>
      </w:r>
      <w:proofErr w:type="gramEnd"/>
      <w:r w:rsidRPr="006F2D10">
        <w:rPr>
          <w:rFonts w:ascii="Arial" w:eastAsia="Times New Roman" w:hAnsi="Arial" w:cs="Arial"/>
          <w:color w:val="000000"/>
          <w:sz w:val="24"/>
          <w:szCs w:val="24"/>
          <w:lang w:eastAsia="en-GB"/>
        </w:rPr>
        <w:t xml:space="preserve"> at the designated payment address (electronic or postal), the date you confirm the relevant invoice is valid and undisputed and, the date the payment is made to the supplier.  </w:t>
      </w:r>
    </w:p>
    <w:p w:rsidR="006F2D10" w:rsidRPr="006F2D10" w:rsidRDefault="006F2D10" w:rsidP="006F2D10">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ind w:left="567"/>
        <w:rPr>
          <w:rFonts w:ascii="Arial" w:eastAsia="Times New Roman" w:hAnsi="Arial" w:cs="Arial"/>
          <w:sz w:val="24"/>
          <w:szCs w:val="24"/>
          <w:lang w:eastAsia="en-GB"/>
        </w:rPr>
      </w:pPr>
      <w:r w:rsidRPr="006F2D10">
        <w:rPr>
          <w:rFonts w:ascii="Arial" w:eastAsia="Times New Roman" w:hAnsi="Arial" w:cs="Arial"/>
          <w:color w:val="000000"/>
          <w:sz w:val="24"/>
          <w:szCs w:val="24"/>
          <w:shd w:val="clear" w:color="auto" w:fill="FFFFFF"/>
          <w:lang w:eastAsia="en-GB"/>
        </w:rPr>
        <w:t xml:space="preserve">When valid and undisputed invoices are not paid within 30 days (or any earlier date agreed as the payment term), interest becomes payable under the Late Payment of Commercial Debts (Interest) Act 1998. Suppliers can claim statutory interest - this </w:t>
      </w:r>
      <w:proofErr w:type="gramStart"/>
      <w:r w:rsidRPr="006F2D10">
        <w:rPr>
          <w:rFonts w:ascii="Arial" w:eastAsia="Times New Roman" w:hAnsi="Arial" w:cs="Arial"/>
          <w:color w:val="000000"/>
          <w:sz w:val="24"/>
          <w:szCs w:val="24"/>
          <w:shd w:val="clear" w:color="auto" w:fill="FFFFFF"/>
          <w:lang w:eastAsia="en-GB"/>
        </w:rPr>
        <w:t>is not paid</w:t>
      </w:r>
      <w:proofErr w:type="gramEnd"/>
      <w:r w:rsidRPr="006F2D10">
        <w:rPr>
          <w:rFonts w:ascii="Arial" w:eastAsia="Times New Roman" w:hAnsi="Arial" w:cs="Arial"/>
          <w:color w:val="000000"/>
          <w:sz w:val="24"/>
          <w:szCs w:val="24"/>
          <w:shd w:val="clear" w:color="auto" w:fill="FFFFFF"/>
          <w:lang w:eastAsia="en-GB"/>
        </w:rPr>
        <w:t xml:space="preserve"> automatically - on any valid and undisputed invoices not paid within 30 days (or any earlier date agreed as the payment term). </w:t>
      </w:r>
    </w:p>
    <w:p w:rsidR="006F2D10" w:rsidRDefault="006F2D10" w:rsidP="00186EBE">
      <w:pPr>
        <w:spacing w:line="240" w:lineRule="auto"/>
        <w:rPr>
          <w:rFonts w:ascii="Arial" w:eastAsia="Times New Roman" w:hAnsi="Arial" w:cs="Arial"/>
          <w:sz w:val="24"/>
          <w:szCs w:val="24"/>
          <w:lang w:eastAsia="en-GB"/>
        </w:rPr>
      </w:pPr>
    </w:p>
    <w:p w:rsidR="00F362DA" w:rsidRPr="006F2D10" w:rsidRDefault="00F362DA" w:rsidP="00F362DA">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b/>
          <w:bCs/>
          <w:color w:val="000000"/>
          <w:sz w:val="24"/>
          <w:szCs w:val="24"/>
          <w:lang w:eastAsia="en-GB"/>
        </w:rPr>
        <w:t xml:space="preserve">Q. When </w:t>
      </w:r>
      <w:proofErr w:type="gramStart"/>
      <w:r w:rsidRPr="006F2D10">
        <w:rPr>
          <w:rFonts w:ascii="Arial" w:eastAsia="Times New Roman" w:hAnsi="Arial" w:cs="Arial"/>
          <w:b/>
          <w:bCs/>
          <w:color w:val="000000"/>
          <w:sz w:val="24"/>
          <w:szCs w:val="24"/>
          <w:lang w:eastAsia="en-GB"/>
        </w:rPr>
        <w:t>can statutory interest be claimed</w:t>
      </w:r>
      <w:proofErr w:type="gramEnd"/>
      <w:r w:rsidRPr="006F2D10">
        <w:rPr>
          <w:rFonts w:ascii="Arial" w:eastAsia="Times New Roman" w:hAnsi="Arial" w:cs="Arial"/>
          <w:b/>
          <w:bCs/>
          <w:color w:val="000000"/>
          <w:sz w:val="24"/>
          <w:szCs w:val="24"/>
          <w:lang w:eastAsia="en-GB"/>
        </w:rPr>
        <w:t xml:space="preserve"> on invoices that are paid late?</w:t>
      </w:r>
    </w:p>
    <w:p w:rsidR="006F2D10" w:rsidRPr="006F2D10" w:rsidRDefault="006F2D10" w:rsidP="00F362DA">
      <w:pPr>
        <w:numPr>
          <w:ilvl w:val="0"/>
          <w:numId w:val="11"/>
        </w:numPr>
        <w:spacing w:after="0" w:line="240" w:lineRule="auto"/>
        <w:ind w:left="567" w:hanging="567"/>
        <w:textAlignment w:val="baseline"/>
        <w:rPr>
          <w:rFonts w:ascii="Arial" w:eastAsia="Times New Roman" w:hAnsi="Arial" w:cs="Arial"/>
          <w:b/>
          <w:bCs/>
          <w:color w:val="000000"/>
          <w:sz w:val="24"/>
          <w:szCs w:val="24"/>
          <w:lang w:eastAsia="en-GB"/>
        </w:rPr>
      </w:pPr>
      <w:r w:rsidRPr="006F2D10">
        <w:rPr>
          <w:rFonts w:ascii="Arial" w:eastAsia="Times New Roman" w:hAnsi="Arial" w:cs="Arial"/>
          <w:color w:val="000000"/>
          <w:sz w:val="24"/>
          <w:szCs w:val="24"/>
          <w:shd w:val="clear" w:color="auto" w:fill="FFFFFF"/>
          <w:lang w:eastAsia="en-GB"/>
        </w:rPr>
        <w:t xml:space="preserve">Invoices that </w:t>
      </w:r>
      <w:proofErr w:type="gramStart"/>
      <w:r w:rsidRPr="006F2D10">
        <w:rPr>
          <w:rFonts w:ascii="Arial" w:eastAsia="Times New Roman" w:hAnsi="Arial" w:cs="Arial"/>
          <w:color w:val="000000"/>
          <w:sz w:val="24"/>
          <w:szCs w:val="24"/>
          <w:shd w:val="clear" w:color="auto" w:fill="FFFFFF"/>
          <w:lang w:eastAsia="en-GB"/>
        </w:rPr>
        <w:t>are paid</w:t>
      </w:r>
      <w:proofErr w:type="gramEnd"/>
      <w:r w:rsidRPr="006F2D10">
        <w:rPr>
          <w:rFonts w:ascii="Arial" w:eastAsia="Times New Roman" w:hAnsi="Arial" w:cs="Arial"/>
          <w:color w:val="000000"/>
          <w:sz w:val="24"/>
          <w:szCs w:val="24"/>
          <w:shd w:val="clear" w:color="auto" w:fill="FFFFFF"/>
          <w:lang w:eastAsia="en-GB"/>
        </w:rPr>
        <w:t xml:space="preserve"> late carry statutory interest from the due date for payment. Where there is no payment date, then statutory interest runs from the last day of the 30 calendar day period (or the last day of any earlier date agreed as the payment term). That 30 calendar day period begins the day after the invoice </w:t>
      </w:r>
      <w:proofErr w:type="gramStart"/>
      <w:r w:rsidRPr="006F2D10">
        <w:rPr>
          <w:rFonts w:ascii="Arial" w:eastAsia="Times New Roman" w:hAnsi="Arial" w:cs="Arial"/>
          <w:color w:val="000000"/>
          <w:sz w:val="24"/>
          <w:szCs w:val="24"/>
          <w:shd w:val="clear" w:color="auto" w:fill="FFFFFF"/>
          <w:lang w:eastAsia="en-GB"/>
        </w:rPr>
        <w:t>is regarded</w:t>
      </w:r>
      <w:proofErr w:type="gramEnd"/>
      <w:r w:rsidRPr="006F2D10">
        <w:rPr>
          <w:rFonts w:ascii="Arial" w:eastAsia="Times New Roman" w:hAnsi="Arial" w:cs="Arial"/>
          <w:color w:val="000000"/>
          <w:sz w:val="24"/>
          <w:szCs w:val="24"/>
          <w:shd w:val="clear" w:color="auto" w:fill="FFFFFF"/>
          <w:lang w:eastAsia="en-GB"/>
        </w:rPr>
        <w:t xml:space="preserve"> as valid and undisputed. </w:t>
      </w:r>
    </w:p>
    <w:p w:rsidR="006F2D10" w:rsidRPr="006F2D10" w:rsidRDefault="006F2D10" w:rsidP="006F2D10">
      <w:pPr>
        <w:spacing w:after="0" w:line="240" w:lineRule="auto"/>
        <w:rPr>
          <w:rFonts w:ascii="Arial" w:eastAsia="Times New Roman" w:hAnsi="Arial" w:cs="Arial"/>
          <w:sz w:val="24"/>
          <w:szCs w:val="24"/>
          <w:lang w:eastAsia="en-GB"/>
        </w:rPr>
      </w:pPr>
    </w:p>
    <w:p w:rsidR="006F2D10" w:rsidRPr="006F2D10" w:rsidRDefault="006F2D10" w:rsidP="00F362DA">
      <w:pPr>
        <w:spacing w:after="0" w:line="240" w:lineRule="auto"/>
        <w:ind w:left="567"/>
        <w:rPr>
          <w:rFonts w:ascii="Arial" w:eastAsia="Times New Roman" w:hAnsi="Arial" w:cs="Arial"/>
          <w:sz w:val="24"/>
          <w:szCs w:val="24"/>
          <w:lang w:eastAsia="en-GB"/>
        </w:rPr>
      </w:pPr>
      <w:r w:rsidRPr="006F2D10">
        <w:rPr>
          <w:rFonts w:ascii="Arial" w:eastAsia="Times New Roman" w:hAnsi="Arial" w:cs="Arial"/>
          <w:color w:val="000000"/>
          <w:sz w:val="24"/>
          <w:szCs w:val="24"/>
          <w:shd w:val="clear" w:color="auto" w:fill="FFFFFF"/>
          <w:lang w:eastAsia="en-GB"/>
        </w:rPr>
        <w:t xml:space="preserve">You should have regard to the </w:t>
      </w:r>
      <w:proofErr w:type="gramStart"/>
      <w:r w:rsidRPr="006F2D10">
        <w:rPr>
          <w:rFonts w:ascii="Arial" w:eastAsia="Times New Roman" w:hAnsi="Arial" w:cs="Arial"/>
          <w:color w:val="000000"/>
          <w:sz w:val="24"/>
          <w:szCs w:val="24"/>
          <w:lang w:eastAsia="en-GB"/>
        </w:rPr>
        <w:t>7 calendar</w:t>
      </w:r>
      <w:proofErr w:type="gramEnd"/>
      <w:r w:rsidRPr="006F2D10">
        <w:rPr>
          <w:rFonts w:ascii="Arial" w:eastAsia="Times New Roman" w:hAnsi="Arial" w:cs="Arial"/>
          <w:color w:val="000000"/>
          <w:sz w:val="24"/>
          <w:szCs w:val="24"/>
          <w:lang w:eastAsia="en-GB"/>
        </w:rPr>
        <w:t xml:space="preserve"> day guideline to verify invoices as valid and undisputed.</w:t>
      </w:r>
    </w:p>
    <w:p w:rsidR="006F2D10" w:rsidRDefault="006F2D10" w:rsidP="006F2D10">
      <w:pPr>
        <w:spacing w:after="240" w:line="240" w:lineRule="auto"/>
        <w:rPr>
          <w:rFonts w:ascii="Arial" w:eastAsia="Times New Roman" w:hAnsi="Arial" w:cs="Arial"/>
          <w:sz w:val="24"/>
          <w:szCs w:val="24"/>
          <w:lang w:eastAsia="en-GB"/>
        </w:rPr>
      </w:pPr>
    </w:p>
    <w:p w:rsidR="00F362DA" w:rsidRPr="006F2D10" w:rsidRDefault="00F362DA" w:rsidP="00F362DA">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b/>
          <w:bCs/>
          <w:color w:val="222222"/>
          <w:sz w:val="24"/>
          <w:szCs w:val="24"/>
          <w:shd w:val="clear" w:color="auto" w:fill="FFFFFF"/>
          <w:lang w:eastAsia="en-GB"/>
        </w:rPr>
        <w:t>Q. Where can I find more guidance?</w:t>
      </w:r>
    </w:p>
    <w:p w:rsidR="006F2D10" w:rsidRPr="00F362DA" w:rsidRDefault="00F362DA" w:rsidP="00F362DA">
      <w:pPr>
        <w:shd w:val="clear" w:color="auto" w:fill="FFFFFF"/>
        <w:spacing w:after="0" w:line="240" w:lineRule="auto"/>
        <w:textAlignment w:val="baseline"/>
        <w:rPr>
          <w:rFonts w:ascii="Arial" w:eastAsia="Times New Roman" w:hAnsi="Arial" w:cs="Arial"/>
          <w:b/>
          <w:bCs/>
          <w:color w:val="000000"/>
          <w:sz w:val="24"/>
          <w:szCs w:val="24"/>
          <w:lang w:eastAsia="en-GB"/>
        </w:rPr>
      </w:pPr>
      <w:r w:rsidRPr="00F362DA">
        <w:rPr>
          <w:rFonts w:ascii="Arial" w:eastAsia="Times New Roman" w:hAnsi="Arial" w:cs="Arial"/>
          <w:b/>
          <w:color w:val="222222"/>
          <w:sz w:val="24"/>
          <w:szCs w:val="24"/>
          <w:shd w:val="clear" w:color="auto" w:fill="FFFFFF"/>
          <w:lang w:eastAsia="en-GB"/>
        </w:rPr>
        <w:t>A.</w:t>
      </w:r>
      <w:r>
        <w:rPr>
          <w:rFonts w:ascii="Arial" w:eastAsia="Times New Roman" w:hAnsi="Arial" w:cs="Arial"/>
          <w:color w:val="222222"/>
          <w:sz w:val="24"/>
          <w:szCs w:val="24"/>
          <w:shd w:val="clear" w:color="auto" w:fill="FFFFFF"/>
          <w:lang w:eastAsia="en-GB"/>
        </w:rPr>
        <w:t xml:space="preserve">     </w:t>
      </w:r>
      <w:r w:rsidR="006F2D10" w:rsidRPr="00F362DA">
        <w:rPr>
          <w:rFonts w:ascii="Arial" w:eastAsia="Times New Roman" w:hAnsi="Arial" w:cs="Arial"/>
          <w:color w:val="222222"/>
          <w:sz w:val="24"/>
          <w:szCs w:val="24"/>
          <w:shd w:val="clear" w:color="auto" w:fill="FFFFFF"/>
          <w:lang w:eastAsia="en-GB"/>
        </w:rPr>
        <w:t xml:space="preserve">Guidance on the late payment directive </w:t>
      </w:r>
      <w:proofErr w:type="gramStart"/>
      <w:r w:rsidR="006F2D10" w:rsidRPr="00F362DA">
        <w:rPr>
          <w:rFonts w:ascii="Arial" w:eastAsia="Times New Roman" w:hAnsi="Arial" w:cs="Arial"/>
          <w:color w:val="222222"/>
          <w:sz w:val="24"/>
          <w:szCs w:val="24"/>
          <w:shd w:val="clear" w:color="auto" w:fill="FFFFFF"/>
          <w:lang w:eastAsia="en-GB"/>
        </w:rPr>
        <w:t>can be found</w:t>
      </w:r>
      <w:proofErr w:type="gramEnd"/>
      <w:r w:rsidR="006F2D10" w:rsidRPr="00F362DA">
        <w:rPr>
          <w:rFonts w:ascii="Arial" w:eastAsia="Times New Roman" w:hAnsi="Arial" w:cs="Arial"/>
          <w:color w:val="222222"/>
          <w:sz w:val="24"/>
          <w:szCs w:val="24"/>
          <w:shd w:val="clear" w:color="auto" w:fill="FFFFFF"/>
          <w:lang w:eastAsia="en-GB"/>
        </w:rPr>
        <w:t xml:space="preserve"> </w:t>
      </w:r>
      <w:hyperlink r:id="rId12" w:history="1">
        <w:r w:rsidR="006F2D10" w:rsidRPr="00F362DA">
          <w:rPr>
            <w:rFonts w:ascii="Arial" w:eastAsia="Times New Roman" w:hAnsi="Arial" w:cs="Arial"/>
            <w:color w:val="1155CC"/>
            <w:sz w:val="24"/>
            <w:szCs w:val="24"/>
            <w:u w:val="single"/>
            <w:shd w:val="clear" w:color="auto" w:fill="FFFFFF"/>
            <w:lang w:eastAsia="en-GB"/>
          </w:rPr>
          <w:t>here</w:t>
        </w:r>
      </w:hyperlink>
      <w:r w:rsidR="006F2D10" w:rsidRPr="00F362DA">
        <w:rPr>
          <w:rFonts w:ascii="Arial" w:eastAsia="Times New Roman" w:hAnsi="Arial" w:cs="Arial"/>
          <w:color w:val="222222"/>
          <w:sz w:val="24"/>
          <w:szCs w:val="24"/>
          <w:shd w:val="clear" w:color="auto" w:fill="FFFFFF"/>
          <w:lang w:eastAsia="en-GB"/>
        </w:rPr>
        <w:t xml:space="preserve"> </w:t>
      </w:r>
    </w:p>
    <w:p w:rsidR="006F2D10" w:rsidRDefault="006F2D10" w:rsidP="006F2D10">
      <w:pPr>
        <w:spacing w:after="240" w:line="240" w:lineRule="auto"/>
        <w:rPr>
          <w:rFonts w:ascii="Arial" w:eastAsia="Times New Roman" w:hAnsi="Arial" w:cs="Arial"/>
          <w:sz w:val="24"/>
          <w:szCs w:val="24"/>
          <w:lang w:eastAsia="en-GB"/>
        </w:rPr>
      </w:pPr>
    </w:p>
    <w:p w:rsidR="00186EBE" w:rsidRPr="006F2D10" w:rsidRDefault="00186EBE" w:rsidP="00186EBE">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b/>
          <w:bCs/>
          <w:color w:val="000000"/>
          <w:sz w:val="24"/>
          <w:szCs w:val="24"/>
          <w:shd w:val="clear" w:color="auto" w:fill="FFFFFF"/>
          <w:lang w:eastAsia="en-GB"/>
        </w:rPr>
        <w:lastRenderedPageBreak/>
        <w:t>Q. How do I calculate statutory interest?</w:t>
      </w:r>
    </w:p>
    <w:p w:rsidR="006F2D10" w:rsidRPr="006F2D10" w:rsidRDefault="006F2D10" w:rsidP="00F362DA">
      <w:pPr>
        <w:numPr>
          <w:ilvl w:val="0"/>
          <w:numId w:val="13"/>
        </w:numPr>
        <w:shd w:val="clear" w:color="auto" w:fill="FFFFFF"/>
        <w:spacing w:after="0" w:line="240" w:lineRule="auto"/>
        <w:ind w:left="567" w:hanging="567"/>
        <w:textAlignment w:val="baseline"/>
        <w:rPr>
          <w:rFonts w:ascii="Arial" w:eastAsia="Times New Roman" w:hAnsi="Arial" w:cs="Arial"/>
          <w:b/>
          <w:bCs/>
          <w:color w:val="000000"/>
          <w:sz w:val="24"/>
          <w:szCs w:val="24"/>
          <w:lang w:eastAsia="en-GB"/>
        </w:rPr>
      </w:pPr>
      <w:r w:rsidRPr="006F2D10">
        <w:rPr>
          <w:rFonts w:ascii="Arial" w:eastAsia="Times New Roman" w:hAnsi="Arial" w:cs="Arial"/>
          <w:color w:val="000000"/>
          <w:sz w:val="24"/>
          <w:szCs w:val="24"/>
          <w:shd w:val="clear" w:color="auto" w:fill="FFFFFF"/>
          <w:lang w:eastAsia="en-GB"/>
        </w:rPr>
        <w:t xml:space="preserve">An online tool on GOV.UK is available and can be accessed </w:t>
      </w:r>
      <w:hyperlink r:id="rId13" w:history="1">
        <w:r w:rsidRPr="006F2D10">
          <w:rPr>
            <w:rFonts w:ascii="Arial" w:eastAsia="Times New Roman" w:hAnsi="Arial" w:cs="Arial"/>
            <w:color w:val="1155CC"/>
            <w:sz w:val="24"/>
            <w:szCs w:val="24"/>
            <w:u w:val="single"/>
            <w:shd w:val="clear" w:color="auto" w:fill="FFFFFF"/>
            <w:lang w:eastAsia="en-GB"/>
          </w:rPr>
          <w:t>here</w:t>
        </w:r>
      </w:hyperlink>
      <w:r w:rsidRPr="006F2D10">
        <w:rPr>
          <w:rFonts w:ascii="Arial" w:eastAsia="Times New Roman" w:hAnsi="Arial" w:cs="Arial"/>
          <w:color w:val="000000"/>
          <w:sz w:val="24"/>
          <w:szCs w:val="24"/>
          <w:shd w:val="clear" w:color="auto" w:fill="FFFFFF"/>
          <w:lang w:eastAsia="en-GB"/>
        </w:rPr>
        <w:t xml:space="preserve"> </w:t>
      </w:r>
    </w:p>
    <w:p w:rsidR="006F2D10" w:rsidRDefault="006F2D10" w:rsidP="006F2D10">
      <w:pPr>
        <w:spacing w:after="240" w:line="240" w:lineRule="auto"/>
        <w:rPr>
          <w:rFonts w:ascii="Arial" w:eastAsia="Times New Roman" w:hAnsi="Arial" w:cs="Arial"/>
          <w:sz w:val="24"/>
          <w:szCs w:val="24"/>
          <w:lang w:eastAsia="en-GB"/>
        </w:rPr>
      </w:pPr>
    </w:p>
    <w:p w:rsidR="00186EBE" w:rsidRPr="006F2D10" w:rsidRDefault="00186EBE" w:rsidP="00186EBE">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b/>
          <w:bCs/>
          <w:color w:val="222222"/>
          <w:sz w:val="24"/>
          <w:szCs w:val="24"/>
          <w:shd w:val="clear" w:color="auto" w:fill="FFFFFF"/>
          <w:lang w:eastAsia="en-GB"/>
        </w:rPr>
        <w:t xml:space="preserve">Q.  What is the interest rate that </w:t>
      </w:r>
      <w:proofErr w:type="gramStart"/>
      <w:r w:rsidRPr="006F2D10">
        <w:rPr>
          <w:rFonts w:ascii="Arial" w:eastAsia="Times New Roman" w:hAnsi="Arial" w:cs="Arial"/>
          <w:b/>
          <w:bCs/>
          <w:color w:val="222222"/>
          <w:sz w:val="24"/>
          <w:szCs w:val="24"/>
          <w:shd w:val="clear" w:color="auto" w:fill="FFFFFF"/>
          <w:lang w:eastAsia="en-GB"/>
        </w:rPr>
        <w:t>should be used</w:t>
      </w:r>
      <w:proofErr w:type="gramEnd"/>
      <w:r w:rsidRPr="006F2D10">
        <w:rPr>
          <w:rFonts w:ascii="Arial" w:eastAsia="Times New Roman" w:hAnsi="Arial" w:cs="Arial"/>
          <w:b/>
          <w:bCs/>
          <w:color w:val="222222"/>
          <w:sz w:val="24"/>
          <w:szCs w:val="24"/>
          <w:shd w:val="clear" w:color="auto" w:fill="FFFFFF"/>
          <w:lang w:eastAsia="en-GB"/>
        </w:rPr>
        <w:t xml:space="preserve"> by suppliers if they are claiming statutory interest? </w:t>
      </w:r>
    </w:p>
    <w:p w:rsidR="006F2D10" w:rsidRPr="006F2D10" w:rsidRDefault="006F2D10" w:rsidP="00F362DA">
      <w:pPr>
        <w:numPr>
          <w:ilvl w:val="0"/>
          <w:numId w:val="14"/>
        </w:numPr>
        <w:shd w:val="clear" w:color="auto" w:fill="FFFFFF"/>
        <w:spacing w:after="0" w:line="240" w:lineRule="auto"/>
        <w:ind w:left="567" w:hanging="567"/>
        <w:textAlignment w:val="baseline"/>
        <w:rPr>
          <w:rFonts w:ascii="Arial" w:eastAsia="Times New Roman" w:hAnsi="Arial" w:cs="Arial"/>
          <w:b/>
          <w:bCs/>
          <w:color w:val="000000"/>
          <w:sz w:val="24"/>
          <w:szCs w:val="24"/>
          <w:lang w:eastAsia="en-GB"/>
        </w:rPr>
      </w:pPr>
      <w:r w:rsidRPr="006F2D10">
        <w:rPr>
          <w:rFonts w:ascii="Arial" w:eastAsia="Times New Roman" w:hAnsi="Arial" w:cs="Arial"/>
          <w:color w:val="222222"/>
          <w:sz w:val="24"/>
          <w:szCs w:val="24"/>
          <w:shd w:val="clear" w:color="auto" w:fill="FFFFFF"/>
          <w:lang w:eastAsia="en-GB"/>
        </w:rPr>
        <w:t xml:space="preserve">The rate of interest will be 8% plus the Bank of England's base rate (information on the Bank of England base rates </w:t>
      </w:r>
      <w:proofErr w:type="gramStart"/>
      <w:r w:rsidRPr="006F2D10">
        <w:rPr>
          <w:rFonts w:ascii="Arial" w:eastAsia="Times New Roman" w:hAnsi="Arial" w:cs="Arial"/>
          <w:color w:val="222222"/>
          <w:sz w:val="24"/>
          <w:szCs w:val="24"/>
          <w:shd w:val="clear" w:color="auto" w:fill="FFFFFF"/>
          <w:lang w:eastAsia="en-GB"/>
        </w:rPr>
        <w:t>can be found</w:t>
      </w:r>
      <w:proofErr w:type="gramEnd"/>
      <w:r w:rsidRPr="006F2D10">
        <w:rPr>
          <w:rFonts w:ascii="Arial" w:eastAsia="Times New Roman" w:hAnsi="Arial" w:cs="Arial"/>
          <w:color w:val="222222"/>
          <w:sz w:val="24"/>
          <w:szCs w:val="24"/>
          <w:shd w:val="clear" w:color="auto" w:fill="FFFFFF"/>
          <w:lang w:eastAsia="en-GB"/>
        </w:rPr>
        <w:t xml:space="preserve"> </w:t>
      </w:r>
      <w:hyperlink r:id="rId14" w:history="1">
        <w:r w:rsidRPr="006F2D10">
          <w:rPr>
            <w:rFonts w:ascii="Arial" w:eastAsia="Times New Roman" w:hAnsi="Arial" w:cs="Arial"/>
            <w:color w:val="1155CC"/>
            <w:sz w:val="24"/>
            <w:szCs w:val="24"/>
            <w:u w:val="single"/>
            <w:shd w:val="clear" w:color="auto" w:fill="FFFFFF"/>
            <w:lang w:eastAsia="en-GB"/>
          </w:rPr>
          <w:t>here</w:t>
        </w:r>
      </w:hyperlink>
      <w:r w:rsidRPr="006F2D10">
        <w:rPr>
          <w:rFonts w:ascii="Arial" w:eastAsia="Times New Roman" w:hAnsi="Arial" w:cs="Arial"/>
          <w:color w:val="222222"/>
          <w:sz w:val="24"/>
          <w:szCs w:val="24"/>
          <w:shd w:val="clear" w:color="auto" w:fill="FFFFFF"/>
          <w:lang w:eastAsia="en-GB"/>
        </w:rPr>
        <w:t xml:space="preserve">). </w:t>
      </w:r>
      <w:r w:rsidRPr="006F2D10">
        <w:rPr>
          <w:rFonts w:ascii="Arial" w:eastAsia="Times New Roman" w:hAnsi="Arial" w:cs="Arial"/>
          <w:color w:val="000000"/>
          <w:sz w:val="24"/>
          <w:szCs w:val="24"/>
          <w:shd w:val="clear" w:color="auto" w:fill="FFFFFF"/>
          <w:lang w:eastAsia="en-GB"/>
        </w:rPr>
        <w:t xml:space="preserve">You </w:t>
      </w:r>
      <w:proofErr w:type="gramStart"/>
      <w:r w:rsidRPr="006F2D10">
        <w:rPr>
          <w:rFonts w:ascii="Arial" w:eastAsia="Times New Roman" w:hAnsi="Arial" w:cs="Arial"/>
          <w:color w:val="222222"/>
          <w:sz w:val="24"/>
          <w:szCs w:val="24"/>
          <w:shd w:val="clear" w:color="auto" w:fill="FFFFFF"/>
          <w:lang w:eastAsia="en-GB"/>
        </w:rPr>
        <w:t>are not allowed</w:t>
      </w:r>
      <w:proofErr w:type="gramEnd"/>
      <w:r w:rsidRPr="006F2D10">
        <w:rPr>
          <w:rFonts w:ascii="Arial" w:eastAsia="Times New Roman" w:hAnsi="Arial" w:cs="Arial"/>
          <w:color w:val="222222"/>
          <w:sz w:val="24"/>
          <w:szCs w:val="24"/>
          <w:shd w:val="clear" w:color="auto" w:fill="FFFFFF"/>
          <w:lang w:eastAsia="en-GB"/>
        </w:rPr>
        <w:t xml:space="preserve"> to fix a lower interest rate. </w:t>
      </w:r>
    </w:p>
    <w:p w:rsidR="006F2D10" w:rsidRDefault="006F2D10" w:rsidP="006F2D10">
      <w:pPr>
        <w:spacing w:after="240" w:line="240" w:lineRule="auto"/>
        <w:rPr>
          <w:rFonts w:ascii="Arial" w:eastAsia="Times New Roman" w:hAnsi="Arial" w:cs="Arial"/>
          <w:sz w:val="24"/>
          <w:szCs w:val="24"/>
          <w:lang w:eastAsia="en-GB"/>
        </w:rPr>
      </w:pPr>
    </w:p>
    <w:p w:rsidR="00186EBE" w:rsidRPr="006F2D10" w:rsidRDefault="00186EBE" w:rsidP="00186EBE">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b/>
          <w:bCs/>
          <w:color w:val="000000"/>
          <w:sz w:val="24"/>
          <w:szCs w:val="24"/>
          <w:lang w:eastAsia="en-GB"/>
        </w:rPr>
        <w:t>Q.</w:t>
      </w:r>
      <w:r w:rsidRPr="006F2D10">
        <w:rPr>
          <w:rFonts w:ascii="Arial" w:eastAsia="Times New Roman" w:hAnsi="Arial" w:cs="Arial"/>
          <w:color w:val="000000"/>
          <w:sz w:val="24"/>
          <w:szCs w:val="24"/>
          <w:lang w:eastAsia="en-GB"/>
        </w:rPr>
        <w:t xml:space="preserve"> </w:t>
      </w:r>
      <w:r w:rsidRPr="006F2D10">
        <w:rPr>
          <w:rFonts w:ascii="Arial" w:eastAsia="Times New Roman" w:hAnsi="Arial" w:cs="Arial"/>
          <w:b/>
          <w:bCs/>
          <w:color w:val="222222"/>
          <w:sz w:val="24"/>
          <w:szCs w:val="24"/>
          <w:shd w:val="clear" w:color="auto" w:fill="FFFFFF"/>
          <w:lang w:eastAsia="en-GB"/>
        </w:rPr>
        <w:t>Is the interest payable on the net amount of the invoice only?</w:t>
      </w:r>
    </w:p>
    <w:p w:rsidR="006F2D10" w:rsidRPr="006F2D10" w:rsidRDefault="006F2D10" w:rsidP="00F362DA">
      <w:pPr>
        <w:numPr>
          <w:ilvl w:val="0"/>
          <w:numId w:val="15"/>
        </w:numPr>
        <w:shd w:val="clear" w:color="auto" w:fill="FFFFFF"/>
        <w:spacing w:after="0" w:line="240" w:lineRule="auto"/>
        <w:ind w:left="567" w:hanging="567"/>
        <w:textAlignment w:val="baseline"/>
        <w:rPr>
          <w:rFonts w:ascii="Arial" w:eastAsia="Times New Roman" w:hAnsi="Arial" w:cs="Arial"/>
          <w:b/>
          <w:bCs/>
          <w:color w:val="000000"/>
          <w:sz w:val="24"/>
          <w:szCs w:val="24"/>
          <w:lang w:eastAsia="en-GB"/>
        </w:rPr>
      </w:pPr>
      <w:r w:rsidRPr="006F2D10">
        <w:rPr>
          <w:rFonts w:ascii="Arial" w:eastAsia="Times New Roman" w:hAnsi="Arial" w:cs="Arial"/>
          <w:color w:val="000000"/>
          <w:sz w:val="24"/>
          <w:szCs w:val="24"/>
          <w:shd w:val="clear" w:color="auto" w:fill="FFFFFF"/>
          <w:lang w:eastAsia="en-GB"/>
        </w:rPr>
        <w:t xml:space="preserve">Interest is payable on the gross amount of the debt (including any element of VAT). VAT </w:t>
      </w:r>
      <w:proofErr w:type="gramStart"/>
      <w:r w:rsidRPr="006F2D10">
        <w:rPr>
          <w:rFonts w:ascii="Arial" w:eastAsia="Times New Roman" w:hAnsi="Arial" w:cs="Arial"/>
          <w:color w:val="000000"/>
          <w:sz w:val="24"/>
          <w:szCs w:val="24"/>
          <w:shd w:val="clear" w:color="auto" w:fill="FFFFFF"/>
          <w:lang w:eastAsia="en-GB"/>
        </w:rPr>
        <w:t>should not be added</w:t>
      </w:r>
      <w:proofErr w:type="gramEnd"/>
      <w:r w:rsidRPr="006F2D10">
        <w:rPr>
          <w:rFonts w:ascii="Arial" w:eastAsia="Times New Roman" w:hAnsi="Arial" w:cs="Arial"/>
          <w:color w:val="000000"/>
          <w:sz w:val="24"/>
          <w:szCs w:val="24"/>
          <w:shd w:val="clear" w:color="auto" w:fill="FFFFFF"/>
          <w:lang w:eastAsia="en-GB"/>
        </w:rPr>
        <w:t xml:space="preserve"> to the interest amount.</w:t>
      </w:r>
    </w:p>
    <w:p w:rsidR="006F2D10" w:rsidRDefault="006F2D10" w:rsidP="006F2D10">
      <w:pPr>
        <w:spacing w:after="240" w:line="240" w:lineRule="auto"/>
        <w:rPr>
          <w:rFonts w:ascii="Arial" w:eastAsia="Times New Roman" w:hAnsi="Arial" w:cs="Arial"/>
          <w:sz w:val="24"/>
          <w:szCs w:val="24"/>
          <w:lang w:eastAsia="en-GB"/>
        </w:rPr>
      </w:pPr>
    </w:p>
    <w:p w:rsidR="00186EBE" w:rsidRPr="006F2D10" w:rsidRDefault="00186EBE" w:rsidP="00186EBE">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b/>
          <w:bCs/>
          <w:color w:val="000000"/>
          <w:sz w:val="24"/>
          <w:szCs w:val="24"/>
          <w:shd w:val="clear" w:color="auto" w:fill="FFFFFF"/>
          <w:lang w:eastAsia="en-GB"/>
        </w:rPr>
        <w:t>Q. How do Tier 1 suppliers make claims for statutory interest?</w:t>
      </w:r>
    </w:p>
    <w:p w:rsidR="006F2D10" w:rsidRPr="006F2D10" w:rsidRDefault="006F2D10" w:rsidP="00186EBE">
      <w:pPr>
        <w:numPr>
          <w:ilvl w:val="0"/>
          <w:numId w:val="16"/>
        </w:numPr>
        <w:shd w:val="clear" w:color="auto" w:fill="FFFFFF"/>
        <w:spacing w:after="0" w:line="240" w:lineRule="auto"/>
        <w:ind w:left="567" w:hanging="567"/>
        <w:textAlignment w:val="baseline"/>
        <w:rPr>
          <w:rFonts w:ascii="Arial" w:eastAsia="Times New Roman" w:hAnsi="Arial" w:cs="Arial"/>
          <w:b/>
          <w:bCs/>
          <w:color w:val="000000"/>
          <w:sz w:val="24"/>
          <w:szCs w:val="24"/>
          <w:lang w:eastAsia="en-GB"/>
        </w:rPr>
      </w:pPr>
      <w:r w:rsidRPr="006F2D10">
        <w:rPr>
          <w:rFonts w:ascii="Arial" w:eastAsia="Times New Roman" w:hAnsi="Arial" w:cs="Arial"/>
          <w:color w:val="000000"/>
          <w:sz w:val="24"/>
          <w:szCs w:val="24"/>
          <w:shd w:val="clear" w:color="auto" w:fill="FFFFFF"/>
          <w:lang w:eastAsia="en-GB"/>
        </w:rPr>
        <w:t xml:space="preserve">Suppliers should send a separate invoice where an interest claim </w:t>
      </w:r>
      <w:proofErr w:type="gramStart"/>
      <w:r w:rsidRPr="006F2D10">
        <w:rPr>
          <w:rFonts w:ascii="Arial" w:eastAsia="Times New Roman" w:hAnsi="Arial" w:cs="Arial"/>
          <w:color w:val="000000"/>
          <w:sz w:val="24"/>
          <w:szCs w:val="24"/>
          <w:shd w:val="clear" w:color="auto" w:fill="FFFFFF"/>
          <w:lang w:eastAsia="en-GB"/>
        </w:rPr>
        <w:t>is being made</w:t>
      </w:r>
      <w:proofErr w:type="gramEnd"/>
      <w:r w:rsidRPr="006F2D10">
        <w:rPr>
          <w:rFonts w:ascii="Arial" w:eastAsia="Times New Roman" w:hAnsi="Arial" w:cs="Arial"/>
          <w:color w:val="000000"/>
          <w:sz w:val="24"/>
          <w:szCs w:val="24"/>
          <w:shd w:val="clear" w:color="auto" w:fill="FFFFFF"/>
          <w:lang w:eastAsia="en-GB"/>
        </w:rPr>
        <w:t>. Best practice would be for you to define this approach in the contractual terms and conditions. You should ensure that suppliers do not add VAT to the interest amount.  </w:t>
      </w:r>
    </w:p>
    <w:p w:rsidR="006F2D10" w:rsidRDefault="006F2D10" w:rsidP="006F2D10">
      <w:pPr>
        <w:spacing w:after="240" w:line="240" w:lineRule="auto"/>
        <w:rPr>
          <w:rFonts w:ascii="Arial" w:eastAsia="Times New Roman" w:hAnsi="Arial" w:cs="Arial"/>
          <w:sz w:val="24"/>
          <w:szCs w:val="24"/>
          <w:lang w:eastAsia="en-GB"/>
        </w:rPr>
      </w:pPr>
    </w:p>
    <w:p w:rsidR="00186EBE" w:rsidRPr="006F2D10" w:rsidRDefault="00186EBE" w:rsidP="00186EBE">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b/>
          <w:bCs/>
          <w:color w:val="000000"/>
          <w:sz w:val="24"/>
          <w:szCs w:val="24"/>
          <w:shd w:val="clear" w:color="auto" w:fill="FFFFFF"/>
          <w:lang w:eastAsia="en-GB"/>
        </w:rPr>
        <w:t>Q. Is there a deadline to deal with a statutory interest claim?</w:t>
      </w:r>
    </w:p>
    <w:p w:rsidR="006F2D10" w:rsidRPr="006F2D10" w:rsidRDefault="006F2D10" w:rsidP="00186EBE">
      <w:pPr>
        <w:numPr>
          <w:ilvl w:val="0"/>
          <w:numId w:val="17"/>
        </w:numPr>
        <w:shd w:val="clear" w:color="auto" w:fill="FFFFFF"/>
        <w:spacing w:after="0" w:line="240" w:lineRule="auto"/>
        <w:ind w:left="567" w:hanging="567"/>
        <w:textAlignment w:val="baseline"/>
        <w:rPr>
          <w:rFonts w:ascii="Arial" w:eastAsia="Times New Roman" w:hAnsi="Arial" w:cs="Arial"/>
          <w:b/>
          <w:bCs/>
          <w:color w:val="000000"/>
          <w:sz w:val="24"/>
          <w:szCs w:val="24"/>
          <w:lang w:eastAsia="en-GB"/>
        </w:rPr>
      </w:pPr>
      <w:r w:rsidRPr="006F2D10">
        <w:rPr>
          <w:rFonts w:ascii="Arial" w:eastAsia="Times New Roman" w:hAnsi="Arial" w:cs="Arial"/>
          <w:color w:val="000000"/>
          <w:sz w:val="24"/>
          <w:szCs w:val="24"/>
          <w:shd w:val="clear" w:color="auto" w:fill="FFFFFF"/>
          <w:lang w:eastAsia="en-GB"/>
        </w:rPr>
        <w:t xml:space="preserve">There is no statutory deadline to deal with interest claims. However, since interest accrues on the debt (i.e. an invoice not paid within the 30 calendar day period or any earlier date agreed as the payment term) on a daily basis (until payment of the invoice </w:t>
      </w:r>
      <w:proofErr w:type="gramStart"/>
      <w:r w:rsidRPr="006F2D10">
        <w:rPr>
          <w:rFonts w:ascii="Arial" w:eastAsia="Times New Roman" w:hAnsi="Arial" w:cs="Arial"/>
          <w:color w:val="000000"/>
          <w:sz w:val="24"/>
          <w:szCs w:val="24"/>
          <w:shd w:val="clear" w:color="auto" w:fill="FFFFFF"/>
          <w:lang w:eastAsia="en-GB"/>
        </w:rPr>
        <w:t>is made</w:t>
      </w:r>
      <w:proofErr w:type="gramEnd"/>
      <w:r w:rsidRPr="006F2D10">
        <w:rPr>
          <w:rFonts w:ascii="Arial" w:eastAsia="Times New Roman" w:hAnsi="Arial" w:cs="Arial"/>
          <w:color w:val="000000"/>
          <w:sz w:val="24"/>
          <w:szCs w:val="24"/>
          <w:shd w:val="clear" w:color="auto" w:fill="FFFFFF"/>
          <w:lang w:eastAsia="en-GB"/>
        </w:rPr>
        <w:t>) best practice would be for you to deal with the claim as quickly as possible.  </w:t>
      </w:r>
    </w:p>
    <w:p w:rsidR="006F2D10" w:rsidRDefault="006F2D10" w:rsidP="006F2D10">
      <w:pPr>
        <w:spacing w:after="240" w:line="240" w:lineRule="auto"/>
        <w:rPr>
          <w:rFonts w:ascii="Arial" w:eastAsia="Times New Roman" w:hAnsi="Arial" w:cs="Arial"/>
          <w:sz w:val="24"/>
          <w:szCs w:val="24"/>
          <w:lang w:eastAsia="en-GB"/>
        </w:rPr>
      </w:pPr>
    </w:p>
    <w:p w:rsidR="00186EBE" w:rsidRPr="006F2D10" w:rsidRDefault="00186EBE" w:rsidP="00186EBE">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b/>
          <w:bCs/>
          <w:color w:val="000000"/>
          <w:sz w:val="24"/>
          <w:szCs w:val="24"/>
          <w:lang w:eastAsia="en-GB"/>
        </w:rPr>
        <w:t xml:space="preserve">Q. How do central government departments identify interest payments for the purposes of the </w:t>
      </w:r>
      <w:r w:rsidRPr="006F2D10">
        <w:rPr>
          <w:rFonts w:ascii="Arial" w:eastAsia="Times New Roman" w:hAnsi="Arial" w:cs="Arial"/>
          <w:b/>
          <w:bCs/>
          <w:color w:val="000000"/>
          <w:sz w:val="24"/>
          <w:szCs w:val="24"/>
          <w:shd w:val="clear" w:color="auto" w:fill="FFFFFF"/>
          <w:lang w:eastAsia="en-GB"/>
        </w:rPr>
        <w:t>Online System for Central Accounting and Reporting (OSCAR)?</w:t>
      </w:r>
    </w:p>
    <w:p w:rsidR="006F2D10" w:rsidRPr="006F2D10" w:rsidRDefault="006F2D10" w:rsidP="00186EBE">
      <w:pPr>
        <w:numPr>
          <w:ilvl w:val="0"/>
          <w:numId w:val="18"/>
        </w:numPr>
        <w:shd w:val="clear" w:color="auto" w:fill="FFFFFF"/>
        <w:spacing w:after="0" w:line="240" w:lineRule="auto"/>
        <w:ind w:left="567" w:hanging="567"/>
        <w:textAlignment w:val="baseline"/>
        <w:rPr>
          <w:rFonts w:ascii="Arial" w:eastAsia="Times New Roman" w:hAnsi="Arial" w:cs="Arial"/>
          <w:b/>
          <w:bCs/>
          <w:color w:val="000000"/>
          <w:sz w:val="24"/>
          <w:szCs w:val="24"/>
          <w:lang w:eastAsia="en-GB"/>
        </w:rPr>
      </w:pPr>
      <w:r w:rsidRPr="006F2D10">
        <w:rPr>
          <w:rFonts w:ascii="Arial" w:eastAsia="Times New Roman" w:hAnsi="Arial" w:cs="Arial"/>
          <w:color w:val="000000"/>
          <w:sz w:val="24"/>
          <w:szCs w:val="24"/>
          <w:shd w:val="clear" w:color="auto" w:fill="FFFFFF"/>
          <w:lang w:eastAsia="en-GB"/>
        </w:rPr>
        <w:t>OSCAR accounts to map interest payments on overdue invoices are as follows:</w:t>
      </w:r>
    </w:p>
    <w:p w:rsidR="006F2D10" w:rsidRPr="006F2D10" w:rsidRDefault="006F2D10" w:rsidP="006F2D10">
      <w:pPr>
        <w:numPr>
          <w:ilvl w:val="0"/>
          <w:numId w:val="19"/>
        </w:numPr>
        <w:shd w:val="clear" w:color="auto" w:fill="FFFFFF"/>
        <w:spacing w:after="0" w:line="240" w:lineRule="auto"/>
        <w:ind w:left="1440"/>
        <w:textAlignment w:val="baseline"/>
        <w:rPr>
          <w:rFonts w:ascii="Arial" w:eastAsia="Times New Roman" w:hAnsi="Arial" w:cs="Arial"/>
          <w:color w:val="000000"/>
          <w:sz w:val="24"/>
          <w:szCs w:val="24"/>
          <w:lang w:eastAsia="en-GB"/>
        </w:rPr>
      </w:pPr>
      <w:r w:rsidRPr="006F2D10">
        <w:rPr>
          <w:rFonts w:ascii="Arial" w:eastAsia="Times New Roman" w:hAnsi="Arial" w:cs="Arial"/>
          <w:color w:val="000000"/>
          <w:sz w:val="24"/>
          <w:szCs w:val="24"/>
          <w:shd w:val="clear" w:color="auto" w:fill="FFFFFF"/>
          <w:lang w:eastAsia="en-GB"/>
        </w:rPr>
        <w:t>Debit Postings: OSCAR Acc. 52241000 (</w:t>
      </w:r>
      <w:proofErr w:type="spellStart"/>
      <w:r w:rsidRPr="006F2D10">
        <w:rPr>
          <w:rFonts w:ascii="Arial" w:eastAsia="Times New Roman" w:hAnsi="Arial" w:cs="Arial"/>
          <w:color w:val="000000"/>
          <w:sz w:val="24"/>
          <w:szCs w:val="24"/>
          <w:shd w:val="clear" w:color="auto" w:fill="FFFFFF"/>
          <w:lang w:eastAsia="en-GB"/>
        </w:rPr>
        <w:t>EXP</w:t>
      </w:r>
      <w:proofErr w:type="spellEnd"/>
      <w:r w:rsidRPr="006F2D10">
        <w:rPr>
          <w:rFonts w:ascii="Arial" w:eastAsia="Times New Roman" w:hAnsi="Arial" w:cs="Arial"/>
          <w:color w:val="000000"/>
          <w:sz w:val="24"/>
          <w:szCs w:val="24"/>
          <w:shd w:val="clear" w:color="auto" w:fill="FFFFFF"/>
          <w:lang w:eastAsia="en-GB"/>
        </w:rPr>
        <w:t xml:space="preserve"> - Purchase of Goods/Services – Other)</w:t>
      </w:r>
    </w:p>
    <w:p w:rsidR="006F2D10" w:rsidRPr="006F2D10" w:rsidRDefault="006F2D10" w:rsidP="006F2D10">
      <w:pPr>
        <w:numPr>
          <w:ilvl w:val="0"/>
          <w:numId w:val="19"/>
        </w:numPr>
        <w:shd w:val="clear" w:color="auto" w:fill="FFFFFF"/>
        <w:spacing w:after="0" w:line="240" w:lineRule="auto"/>
        <w:ind w:left="1440"/>
        <w:textAlignment w:val="baseline"/>
        <w:rPr>
          <w:rFonts w:ascii="Arial" w:eastAsia="Times New Roman" w:hAnsi="Arial" w:cs="Arial"/>
          <w:color w:val="000000"/>
          <w:sz w:val="24"/>
          <w:szCs w:val="24"/>
          <w:lang w:eastAsia="en-GB"/>
        </w:rPr>
      </w:pPr>
      <w:r w:rsidRPr="006F2D10">
        <w:rPr>
          <w:rFonts w:ascii="Arial" w:eastAsia="Times New Roman" w:hAnsi="Arial" w:cs="Arial"/>
          <w:color w:val="000000"/>
          <w:sz w:val="24"/>
          <w:szCs w:val="24"/>
          <w:shd w:val="clear" w:color="auto" w:fill="FFFFFF"/>
          <w:lang w:eastAsia="en-GB"/>
        </w:rPr>
        <w:t>Credit Posting: OSCAR Acc. 26179000 (CL – Other Payables)</w:t>
      </w:r>
    </w:p>
    <w:p w:rsidR="006F2D10" w:rsidRDefault="006F2D10" w:rsidP="006F2D10">
      <w:pPr>
        <w:spacing w:after="0" w:line="240" w:lineRule="auto"/>
        <w:rPr>
          <w:rFonts w:ascii="Arial" w:eastAsia="Times New Roman" w:hAnsi="Arial" w:cs="Arial"/>
          <w:sz w:val="24"/>
          <w:szCs w:val="24"/>
          <w:lang w:eastAsia="en-GB"/>
        </w:rPr>
      </w:pPr>
    </w:p>
    <w:p w:rsidR="00186EBE" w:rsidRDefault="00186EBE" w:rsidP="006F2D10">
      <w:pPr>
        <w:spacing w:after="0" w:line="240" w:lineRule="auto"/>
        <w:rPr>
          <w:rFonts w:ascii="Arial" w:eastAsia="Times New Roman" w:hAnsi="Arial" w:cs="Arial"/>
          <w:sz w:val="24"/>
          <w:szCs w:val="24"/>
          <w:lang w:eastAsia="en-GB"/>
        </w:rPr>
      </w:pPr>
    </w:p>
    <w:p w:rsidR="00186EBE" w:rsidRDefault="00186EBE" w:rsidP="006F2D10">
      <w:pPr>
        <w:spacing w:after="0" w:line="240" w:lineRule="auto"/>
        <w:rPr>
          <w:rFonts w:ascii="Arial" w:eastAsia="Times New Roman" w:hAnsi="Arial" w:cs="Arial"/>
          <w:sz w:val="24"/>
          <w:szCs w:val="24"/>
          <w:lang w:eastAsia="en-GB"/>
        </w:rPr>
      </w:pPr>
    </w:p>
    <w:p w:rsidR="00186EBE" w:rsidRPr="006F2D10" w:rsidRDefault="00186EBE" w:rsidP="006F2D10">
      <w:pPr>
        <w:spacing w:after="0" w:line="240" w:lineRule="auto"/>
        <w:rPr>
          <w:rFonts w:ascii="Arial" w:eastAsia="Times New Roman" w:hAnsi="Arial" w:cs="Arial"/>
          <w:sz w:val="24"/>
          <w:szCs w:val="24"/>
          <w:lang w:eastAsia="en-GB"/>
        </w:rPr>
      </w:pPr>
    </w:p>
    <w:p w:rsidR="006F2D10" w:rsidRPr="006F2D10" w:rsidRDefault="006F2D10" w:rsidP="006F2D10">
      <w:pPr>
        <w:numPr>
          <w:ilvl w:val="0"/>
          <w:numId w:val="20"/>
        </w:numPr>
        <w:spacing w:after="0" w:line="240" w:lineRule="auto"/>
        <w:textAlignment w:val="baseline"/>
        <w:rPr>
          <w:rFonts w:ascii="Arial" w:eastAsia="Times New Roman" w:hAnsi="Arial" w:cs="Arial"/>
          <w:i/>
          <w:iCs/>
          <w:color w:val="000000"/>
          <w:sz w:val="24"/>
          <w:szCs w:val="24"/>
          <w:lang w:eastAsia="en-GB"/>
        </w:rPr>
      </w:pPr>
      <w:r w:rsidRPr="006F2D10">
        <w:rPr>
          <w:rFonts w:ascii="Arial" w:eastAsia="Times New Roman" w:hAnsi="Arial" w:cs="Arial"/>
          <w:i/>
          <w:iCs/>
          <w:color w:val="000000"/>
          <w:sz w:val="24"/>
          <w:szCs w:val="24"/>
          <w:lang w:eastAsia="en-GB"/>
        </w:rPr>
        <w:t>Publication requirements:</w:t>
      </w:r>
    </w:p>
    <w:p w:rsidR="006F2D10" w:rsidRPr="006F2D10" w:rsidRDefault="006F2D10" w:rsidP="006F2D10">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b/>
          <w:bCs/>
          <w:color w:val="000000"/>
          <w:sz w:val="24"/>
          <w:szCs w:val="24"/>
          <w:lang w:eastAsia="en-GB"/>
        </w:rPr>
        <w:t xml:space="preserve">Q. What are the </w:t>
      </w:r>
      <w:r w:rsidR="0061017B">
        <w:rPr>
          <w:rFonts w:ascii="Arial" w:eastAsia="Times New Roman" w:hAnsi="Arial" w:cs="Arial"/>
          <w:b/>
          <w:bCs/>
          <w:color w:val="000000"/>
          <w:sz w:val="24"/>
          <w:szCs w:val="24"/>
          <w:lang w:eastAsia="en-GB"/>
        </w:rPr>
        <w:t>policy requirements in central g</w:t>
      </w:r>
      <w:r w:rsidRPr="006F2D10">
        <w:rPr>
          <w:rFonts w:ascii="Arial" w:eastAsia="Times New Roman" w:hAnsi="Arial" w:cs="Arial"/>
          <w:b/>
          <w:bCs/>
          <w:color w:val="000000"/>
          <w:sz w:val="24"/>
          <w:szCs w:val="24"/>
          <w:lang w:eastAsia="en-GB"/>
        </w:rPr>
        <w:t>overnment for publishing payment performance?</w:t>
      </w:r>
    </w:p>
    <w:p w:rsidR="006F2D10" w:rsidRPr="006F2D10" w:rsidRDefault="006F2D10" w:rsidP="00186EBE">
      <w:pPr>
        <w:numPr>
          <w:ilvl w:val="0"/>
          <w:numId w:val="21"/>
        </w:numPr>
        <w:spacing w:after="0" w:line="240" w:lineRule="auto"/>
        <w:ind w:left="567" w:hanging="567"/>
        <w:textAlignment w:val="baseline"/>
        <w:rPr>
          <w:rFonts w:ascii="Arial" w:eastAsia="Times New Roman" w:hAnsi="Arial" w:cs="Arial"/>
          <w:b/>
          <w:bCs/>
          <w:color w:val="000000"/>
          <w:sz w:val="24"/>
          <w:szCs w:val="24"/>
          <w:lang w:eastAsia="en-GB"/>
        </w:rPr>
      </w:pPr>
      <w:proofErr w:type="spellStart"/>
      <w:r w:rsidRPr="006F2D10">
        <w:rPr>
          <w:rFonts w:ascii="Arial" w:eastAsia="Times New Roman" w:hAnsi="Arial" w:cs="Arial"/>
          <w:color w:val="000000"/>
          <w:sz w:val="24"/>
          <w:szCs w:val="24"/>
          <w:lang w:eastAsia="en-GB"/>
        </w:rPr>
        <w:lastRenderedPageBreak/>
        <w:t>PPN</w:t>
      </w:r>
      <w:proofErr w:type="spellEnd"/>
      <w:r w:rsidRPr="006F2D10">
        <w:rPr>
          <w:rFonts w:ascii="Arial" w:eastAsia="Times New Roman" w:hAnsi="Arial" w:cs="Arial"/>
          <w:color w:val="000000"/>
          <w:sz w:val="24"/>
          <w:szCs w:val="24"/>
          <w:lang w:eastAsia="en-GB"/>
        </w:rPr>
        <w:t xml:space="preserve"> 05/15 provides further information on publication and </w:t>
      </w:r>
      <w:proofErr w:type="gramStart"/>
      <w:r w:rsidRPr="006F2D10">
        <w:rPr>
          <w:rFonts w:ascii="Arial" w:eastAsia="Times New Roman" w:hAnsi="Arial" w:cs="Arial"/>
          <w:color w:val="000000"/>
          <w:sz w:val="24"/>
          <w:szCs w:val="24"/>
          <w:lang w:eastAsia="en-GB"/>
        </w:rPr>
        <w:t>can be accessed</w:t>
      </w:r>
      <w:proofErr w:type="gramEnd"/>
      <w:r w:rsidRPr="006F2D10">
        <w:rPr>
          <w:rFonts w:ascii="Arial" w:eastAsia="Times New Roman" w:hAnsi="Arial" w:cs="Arial"/>
          <w:color w:val="000000"/>
          <w:sz w:val="24"/>
          <w:szCs w:val="24"/>
          <w:lang w:eastAsia="en-GB"/>
        </w:rPr>
        <w:t xml:space="preserve"> </w:t>
      </w:r>
      <w:hyperlink r:id="rId15" w:history="1">
        <w:r w:rsidRPr="006F2D10">
          <w:rPr>
            <w:rFonts w:ascii="Arial" w:eastAsia="Times New Roman" w:hAnsi="Arial" w:cs="Arial"/>
            <w:color w:val="1155CC"/>
            <w:sz w:val="24"/>
            <w:szCs w:val="24"/>
            <w:u w:val="single"/>
            <w:lang w:eastAsia="en-GB"/>
          </w:rPr>
          <w:t>here</w:t>
        </w:r>
      </w:hyperlink>
      <w:r w:rsidRPr="006F2D10">
        <w:rPr>
          <w:rFonts w:ascii="Arial" w:eastAsia="Times New Roman" w:hAnsi="Arial" w:cs="Arial"/>
          <w:color w:val="000000"/>
          <w:sz w:val="24"/>
          <w:szCs w:val="24"/>
          <w:lang w:eastAsia="en-GB"/>
        </w:rPr>
        <w:t xml:space="preserve">. This applies </w:t>
      </w:r>
      <w:r w:rsidRPr="006F2D10">
        <w:rPr>
          <w:rFonts w:ascii="Arial" w:eastAsia="Times New Roman" w:hAnsi="Arial" w:cs="Arial"/>
          <w:b/>
          <w:bCs/>
          <w:color w:val="000000"/>
          <w:sz w:val="24"/>
          <w:szCs w:val="24"/>
          <w:u w:val="single"/>
          <w:lang w:eastAsia="en-GB"/>
        </w:rPr>
        <w:t>only</w:t>
      </w:r>
      <w:r w:rsidR="0061017B">
        <w:rPr>
          <w:rFonts w:ascii="Arial" w:eastAsia="Times New Roman" w:hAnsi="Arial" w:cs="Arial"/>
          <w:color w:val="000000"/>
          <w:sz w:val="24"/>
          <w:szCs w:val="24"/>
          <w:lang w:eastAsia="en-GB"/>
        </w:rPr>
        <w:t xml:space="preserve"> to central government departments their Executive Agencies and Non Departmental Public B</w:t>
      </w:r>
      <w:r w:rsidRPr="006F2D10">
        <w:rPr>
          <w:rFonts w:ascii="Arial" w:eastAsia="Times New Roman" w:hAnsi="Arial" w:cs="Arial"/>
          <w:color w:val="000000"/>
          <w:sz w:val="24"/>
          <w:szCs w:val="24"/>
          <w:lang w:eastAsia="en-GB"/>
        </w:rPr>
        <w:t xml:space="preserve">odies. Publication only relates to invoices issued under a public sector contract. For the avoidance of doubt, transactions between government departments or payments such as grants do not fall within the scope of </w:t>
      </w:r>
      <w:proofErr w:type="spellStart"/>
      <w:r w:rsidRPr="006F2D10">
        <w:rPr>
          <w:rFonts w:ascii="Arial" w:eastAsia="Times New Roman" w:hAnsi="Arial" w:cs="Arial"/>
          <w:color w:val="000000"/>
          <w:sz w:val="24"/>
          <w:szCs w:val="24"/>
          <w:lang w:eastAsia="en-GB"/>
        </w:rPr>
        <w:t>PPN</w:t>
      </w:r>
      <w:proofErr w:type="spellEnd"/>
      <w:r w:rsidRPr="006F2D10">
        <w:rPr>
          <w:rFonts w:ascii="Arial" w:eastAsia="Times New Roman" w:hAnsi="Arial" w:cs="Arial"/>
          <w:color w:val="000000"/>
          <w:sz w:val="24"/>
          <w:szCs w:val="24"/>
          <w:lang w:eastAsia="en-GB"/>
        </w:rPr>
        <w:t xml:space="preserve"> 05/15.</w:t>
      </w:r>
    </w:p>
    <w:p w:rsidR="006F2D10" w:rsidRDefault="006F2D10" w:rsidP="006F2D10">
      <w:pPr>
        <w:spacing w:after="240" w:line="240" w:lineRule="auto"/>
        <w:rPr>
          <w:rFonts w:ascii="Arial" w:eastAsia="Times New Roman" w:hAnsi="Arial" w:cs="Arial"/>
          <w:sz w:val="24"/>
          <w:szCs w:val="24"/>
          <w:lang w:eastAsia="en-GB"/>
        </w:rPr>
      </w:pPr>
    </w:p>
    <w:p w:rsidR="00186EBE" w:rsidRPr="006F2D10" w:rsidRDefault="00186EBE" w:rsidP="00186EBE">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b/>
          <w:bCs/>
          <w:color w:val="000000"/>
          <w:sz w:val="24"/>
          <w:szCs w:val="24"/>
          <w:lang w:eastAsia="en-GB"/>
        </w:rPr>
        <w:t>Q. What are the statutory requirements for all public sector buyers for publishing payment performance?</w:t>
      </w:r>
    </w:p>
    <w:p w:rsidR="006F2D10" w:rsidRPr="006F2D10" w:rsidRDefault="006F2D10" w:rsidP="00186EBE">
      <w:pPr>
        <w:numPr>
          <w:ilvl w:val="0"/>
          <w:numId w:val="22"/>
        </w:numPr>
        <w:spacing w:after="0" w:line="240" w:lineRule="auto"/>
        <w:ind w:left="567" w:hanging="567"/>
        <w:textAlignment w:val="baseline"/>
        <w:rPr>
          <w:rFonts w:ascii="Arial" w:eastAsia="Times New Roman" w:hAnsi="Arial" w:cs="Arial"/>
          <w:b/>
          <w:bCs/>
          <w:color w:val="000000"/>
          <w:sz w:val="24"/>
          <w:szCs w:val="24"/>
          <w:lang w:eastAsia="en-GB"/>
        </w:rPr>
      </w:pPr>
      <w:r w:rsidRPr="006F2D10">
        <w:rPr>
          <w:rFonts w:ascii="Arial" w:eastAsia="Times New Roman" w:hAnsi="Arial" w:cs="Arial"/>
          <w:color w:val="000000"/>
          <w:sz w:val="24"/>
          <w:szCs w:val="24"/>
          <w:lang w:eastAsia="en-GB"/>
        </w:rPr>
        <w:t xml:space="preserve">The statutory guidance (see </w:t>
      </w:r>
      <w:hyperlink r:id="rId16" w:history="1">
        <w:r w:rsidRPr="006F2D10">
          <w:rPr>
            <w:rFonts w:ascii="Arial" w:eastAsia="Times New Roman" w:hAnsi="Arial" w:cs="Arial"/>
            <w:color w:val="000000"/>
            <w:sz w:val="24"/>
            <w:szCs w:val="24"/>
            <w:u w:val="single"/>
            <w:lang w:eastAsia="en-GB"/>
          </w:rPr>
          <w:t>here</w:t>
        </w:r>
      </w:hyperlink>
      <w:r w:rsidRPr="006F2D10">
        <w:rPr>
          <w:rFonts w:ascii="Arial" w:eastAsia="Times New Roman" w:hAnsi="Arial" w:cs="Arial"/>
          <w:color w:val="000000"/>
          <w:sz w:val="24"/>
          <w:szCs w:val="24"/>
          <w:lang w:eastAsia="en-GB"/>
        </w:rPr>
        <w:t xml:space="preserve"> - particularly section </w:t>
      </w:r>
      <w:proofErr w:type="gramStart"/>
      <w:r w:rsidRPr="006F2D10">
        <w:rPr>
          <w:rFonts w:ascii="Arial" w:eastAsia="Times New Roman" w:hAnsi="Arial" w:cs="Arial"/>
          <w:color w:val="000000"/>
          <w:sz w:val="24"/>
          <w:szCs w:val="24"/>
          <w:lang w:eastAsia="en-GB"/>
        </w:rPr>
        <w:t>4</w:t>
      </w:r>
      <w:proofErr w:type="gramEnd"/>
      <w:r w:rsidRPr="006F2D10">
        <w:rPr>
          <w:rFonts w:ascii="Arial" w:eastAsia="Times New Roman" w:hAnsi="Arial" w:cs="Arial"/>
          <w:color w:val="000000"/>
          <w:sz w:val="24"/>
          <w:szCs w:val="24"/>
          <w:lang w:eastAsia="en-GB"/>
        </w:rPr>
        <w:t xml:space="preserve"> for publication requirements) and </w:t>
      </w:r>
      <w:proofErr w:type="spellStart"/>
      <w:r w:rsidRPr="006F2D10">
        <w:rPr>
          <w:rFonts w:ascii="Arial" w:eastAsia="Times New Roman" w:hAnsi="Arial" w:cs="Arial"/>
          <w:color w:val="000000"/>
          <w:sz w:val="24"/>
          <w:szCs w:val="24"/>
          <w:lang w:eastAsia="en-GB"/>
        </w:rPr>
        <w:t>PPN</w:t>
      </w:r>
      <w:proofErr w:type="spellEnd"/>
      <w:r w:rsidRPr="006F2D10">
        <w:rPr>
          <w:rFonts w:ascii="Arial" w:eastAsia="Times New Roman" w:hAnsi="Arial" w:cs="Arial"/>
          <w:color w:val="000000"/>
          <w:sz w:val="24"/>
          <w:szCs w:val="24"/>
          <w:lang w:eastAsia="en-GB"/>
        </w:rPr>
        <w:t xml:space="preserve"> 03/16 (which restates the statutory publication requirements - see </w:t>
      </w:r>
      <w:hyperlink r:id="rId17" w:history="1">
        <w:r w:rsidRPr="006F2D10">
          <w:rPr>
            <w:rFonts w:ascii="Arial" w:eastAsia="Times New Roman" w:hAnsi="Arial" w:cs="Arial"/>
            <w:color w:val="000000"/>
            <w:sz w:val="24"/>
            <w:szCs w:val="24"/>
            <w:u w:val="single"/>
            <w:lang w:eastAsia="en-GB"/>
          </w:rPr>
          <w:t>here</w:t>
        </w:r>
      </w:hyperlink>
      <w:r w:rsidRPr="006F2D10">
        <w:rPr>
          <w:rFonts w:ascii="Arial" w:eastAsia="Times New Roman" w:hAnsi="Arial" w:cs="Arial"/>
          <w:color w:val="000000"/>
          <w:sz w:val="24"/>
          <w:szCs w:val="24"/>
          <w:lang w:eastAsia="en-GB"/>
        </w:rPr>
        <w:t>) provides further information. Publication only relates to invoices issued under a public sector contract. For the avoidance of doubt, transactions between government departments or payments such as grants do not fall within the scope of the statutory guidance.</w:t>
      </w:r>
    </w:p>
    <w:p w:rsidR="006F2D10" w:rsidRDefault="006F2D10" w:rsidP="006F2D10">
      <w:pPr>
        <w:spacing w:after="240" w:line="240" w:lineRule="auto"/>
        <w:rPr>
          <w:rFonts w:ascii="Arial" w:eastAsia="Times New Roman" w:hAnsi="Arial" w:cs="Arial"/>
          <w:sz w:val="24"/>
          <w:szCs w:val="24"/>
          <w:lang w:eastAsia="en-GB"/>
        </w:rPr>
      </w:pPr>
    </w:p>
    <w:p w:rsidR="00186EBE" w:rsidRPr="006F2D10" w:rsidRDefault="00186EBE" w:rsidP="00186EBE">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proofErr w:type="gramStart"/>
      <w:r w:rsidRPr="006F2D10">
        <w:rPr>
          <w:rFonts w:ascii="Arial" w:eastAsia="Times New Roman" w:hAnsi="Arial" w:cs="Arial"/>
          <w:b/>
          <w:bCs/>
          <w:color w:val="000000"/>
          <w:sz w:val="24"/>
          <w:szCs w:val="24"/>
          <w:lang w:eastAsia="en-GB"/>
        </w:rPr>
        <w:t>Q. Should debt recovery costs relating to late payments also be published</w:t>
      </w:r>
      <w:proofErr w:type="gramEnd"/>
      <w:r w:rsidRPr="006F2D10">
        <w:rPr>
          <w:rFonts w:ascii="Arial" w:eastAsia="Times New Roman" w:hAnsi="Arial" w:cs="Arial"/>
          <w:b/>
          <w:bCs/>
          <w:color w:val="000000"/>
          <w:sz w:val="24"/>
          <w:szCs w:val="24"/>
          <w:lang w:eastAsia="en-GB"/>
        </w:rPr>
        <w:t xml:space="preserve"> as part of the statutory requirements?</w:t>
      </w:r>
    </w:p>
    <w:p w:rsidR="006F2D10" w:rsidRPr="006F2D10" w:rsidRDefault="006F2D10" w:rsidP="00186EBE">
      <w:pPr>
        <w:numPr>
          <w:ilvl w:val="0"/>
          <w:numId w:val="23"/>
        </w:numPr>
        <w:shd w:val="clear" w:color="auto" w:fill="FFFFFF"/>
        <w:spacing w:after="0" w:line="240" w:lineRule="auto"/>
        <w:ind w:left="567" w:hanging="567"/>
        <w:textAlignment w:val="baseline"/>
        <w:rPr>
          <w:rFonts w:ascii="Arial" w:eastAsia="Times New Roman" w:hAnsi="Arial" w:cs="Arial"/>
          <w:b/>
          <w:bCs/>
          <w:color w:val="222222"/>
          <w:sz w:val="24"/>
          <w:szCs w:val="24"/>
          <w:lang w:eastAsia="en-GB"/>
        </w:rPr>
      </w:pPr>
      <w:r w:rsidRPr="006F2D10">
        <w:rPr>
          <w:rFonts w:ascii="Arial" w:eastAsia="Times New Roman" w:hAnsi="Arial" w:cs="Arial"/>
          <w:color w:val="222222"/>
          <w:sz w:val="24"/>
          <w:szCs w:val="24"/>
          <w:shd w:val="clear" w:color="auto" w:fill="FFFFFF"/>
          <w:lang w:eastAsia="en-GB"/>
        </w:rPr>
        <w:t xml:space="preserve">The statutory publication requirement helps to ensure transparency and demonstrates </w:t>
      </w:r>
      <w:r w:rsidRPr="006F2D10">
        <w:rPr>
          <w:rFonts w:ascii="Arial" w:eastAsia="Times New Roman" w:hAnsi="Arial" w:cs="Arial"/>
          <w:color w:val="000000"/>
          <w:sz w:val="24"/>
          <w:szCs w:val="24"/>
          <w:shd w:val="clear" w:color="auto" w:fill="FFFFFF"/>
          <w:lang w:eastAsia="en-GB"/>
        </w:rPr>
        <w:t>your</w:t>
      </w:r>
      <w:r w:rsidRPr="006F2D10">
        <w:rPr>
          <w:rFonts w:ascii="Arial" w:eastAsia="Times New Roman" w:hAnsi="Arial" w:cs="Arial"/>
          <w:color w:val="222222"/>
          <w:sz w:val="24"/>
          <w:szCs w:val="24"/>
          <w:shd w:val="clear" w:color="auto" w:fill="FFFFFF"/>
          <w:lang w:eastAsia="en-GB"/>
        </w:rPr>
        <w:t xml:space="preserve"> compliance with the obligation to pay invoices within 30 days to first tier suppliers/prime contractors. Only the (</w:t>
      </w:r>
      <w:proofErr w:type="spellStart"/>
      <w:r w:rsidRPr="006F2D10">
        <w:rPr>
          <w:rFonts w:ascii="Arial" w:eastAsia="Times New Roman" w:hAnsi="Arial" w:cs="Arial"/>
          <w:color w:val="222222"/>
          <w:sz w:val="24"/>
          <w:szCs w:val="24"/>
          <w:shd w:val="clear" w:color="auto" w:fill="FFFFFF"/>
          <w:lang w:eastAsia="en-GB"/>
        </w:rPr>
        <w:t>i</w:t>
      </w:r>
      <w:proofErr w:type="spellEnd"/>
      <w:r w:rsidRPr="006F2D10">
        <w:rPr>
          <w:rFonts w:ascii="Arial" w:eastAsia="Times New Roman" w:hAnsi="Arial" w:cs="Arial"/>
          <w:color w:val="222222"/>
          <w:sz w:val="24"/>
          <w:szCs w:val="24"/>
          <w:shd w:val="clear" w:color="auto" w:fill="FFFFFF"/>
          <w:lang w:eastAsia="en-GB"/>
        </w:rPr>
        <w:t>) percentage of invoices paid within 30 days and (ii)</w:t>
      </w:r>
      <w:r w:rsidRPr="006F2D10">
        <w:rPr>
          <w:rFonts w:ascii="Arial" w:eastAsia="Times New Roman" w:hAnsi="Arial" w:cs="Arial"/>
          <w:color w:val="000000"/>
          <w:sz w:val="24"/>
          <w:szCs w:val="24"/>
          <w:shd w:val="clear" w:color="auto" w:fill="FFFFFF"/>
          <w:lang w:eastAsia="en-GB"/>
        </w:rPr>
        <w:t xml:space="preserve"> total amount of interest paid to suppliers (after March 2016) and in addition the total amount of liability to pay interest (after March 2017) </w:t>
      </w:r>
      <w:r w:rsidRPr="006F2D10">
        <w:rPr>
          <w:rFonts w:ascii="Arial" w:eastAsia="Times New Roman" w:hAnsi="Arial" w:cs="Arial"/>
          <w:color w:val="222222"/>
          <w:sz w:val="24"/>
          <w:szCs w:val="24"/>
          <w:shd w:val="clear" w:color="auto" w:fill="FFFFFF"/>
          <w:lang w:eastAsia="en-GB"/>
        </w:rPr>
        <w:t xml:space="preserve">need to be included in the publication - debt recovery costs do not need to be published. </w:t>
      </w:r>
    </w:p>
    <w:p w:rsidR="006F2D10" w:rsidRDefault="006F2D10" w:rsidP="006F2D10">
      <w:pPr>
        <w:spacing w:after="240" w:line="240" w:lineRule="auto"/>
        <w:rPr>
          <w:rFonts w:ascii="Arial" w:eastAsia="Times New Roman" w:hAnsi="Arial" w:cs="Arial"/>
          <w:sz w:val="24"/>
          <w:szCs w:val="24"/>
          <w:lang w:eastAsia="en-GB"/>
        </w:rPr>
      </w:pPr>
      <w:r w:rsidRPr="006F2D10">
        <w:rPr>
          <w:rFonts w:ascii="Arial" w:eastAsia="Times New Roman" w:hAnsi="Arial" w:cs="Arial"/>
          <w:sz w:val="24"/>
          <w:szCs w:val="24"/>
          <w:lang w:eastAsia="en-GB"/>
        </w:rPr>
        <w:br/>
      </w:r>
      <w:r w:rsidRPr="006F2D10">
        <w:rPr>
          <w:rFonts w:ascii="Arial" w:eastAsia="Times New Roman" w:hAnsi="Arial" w:cs="Arial"/>
          <w:sz w:val="24"/>
          <w:szCs w:val="24"/>
          <w:lang w:eastAsia="en-GB"/>
        </w:rPr>
        <w:br/>
      </w:r>
    </w:p>
    <w:p w:rsidR="00186EBE" w:rsidRPr="006F2D10" w:rsidRDefault="00186EBE" w:rsidP="00186EBE">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ind w:left="285"/>
        <w:rPr>
          <w:rFonts w:ascii="Arial" w:eastAsia="Times New Roman" w:hAnsi="Arial" w:cs="Arial"/>
          <w:sz w:val="24"/>
          <w:szCs w:val="24"/>
          <w:lang w:eastAsia="en-GB"/>
        </w:rPr>
      </w:pPr>
      <w:r w:rsidRPr="006F2D10">
        <w:rPr>
          <w:rFonts w:ascii="Arial" w:eastAsia="Times New Roman" w:hAnsi="Arial" w:cs="Arial"/>
          <w:i/>
          <w:iCs/>
          <w:color w:val="000000"/>
          <w:sz w:val="24"/>
          <w:szCs w:val="24"/>
          <w:shd w:val="clear" w:color="auto" w:fill="FFFFFF"/>
          <w:lang w:eastAsia="en-GB"/>
        </w:rPr>
        <w:t>5.    Monitoring compliance:</w:t>
      </w:r>
    </w:p>
    <w:p w:rsidR="006F2D10" w:rsidRPr="006F2D10" w:rsidRDefault="006F2D10" w:rsidP="006F2D10">
      <w:pPr>
        <w:spacing w:after="0" w:line="240" w:lineRule="auto"/>
        <w:rPr>
          <w:rFonts w:ascii="Arial" w:eastAsia="Times New Roman" w:hAnsi="Arial" w:cs="Arial"/>
          <w:sz w:val="24"/>
          <w:szCs w:val="24"/>
          <w:lang w:eastAsia="en-GB"/>
        </w:rPr>
      </w:pPr>
    </w:p>
    <w:p w:rsidR="006F2D10" w:rsidRPr="006F2D10" w:rsidRDefault="006F2D10" w:rsidP="006F2D10">
      <w:pPr>
        <w:spacing w:after="0" w:line="240" w:lineRule="auto"/>
        <w:rPr>
          <w:rFonts w:ascii="Arial" w:eastAsia="Times New Roman" w:hAnsi="Arial" w:cs="Arial"/>
          <w:sz w:val="24"/>
          <w:szCs w:val="24"/>
          <w:lang w:eastAsia="en-GB"/>
        </w:rPr>
      </w:pPr>
      <w:r w:rsidRPr="006F2D10">
        <w:rPr>
          <w:rFonts w:ascii="Arial" w:eastAsia="Times New Roman" w:hAnsi="Arial" w:cs="Arial"/>
          <w:b/>
          <w:bCs/>
          <w:color w:val="000000"/>
          <w:sz w:val="24"/>
          <w:szCs w:val="24"/>
          <w:shd w:val="clear" w:color="auto" w:fill="FFFFFF"/>
          <w:lang w:eastAsia="en-GB"/>
        </w:rPr>
        <w:t xml:space="preserve">Q. What happens if requirements of the new Public Contract Regulations </w:t>
      </w:r>
      <w:proofErr w:type="gramStart"/>
      <w:r w:rsidRPr="006F2D10">
        <w:rPr>
          <w:rFonts w:ascii="Arial" w:eastAsia="Times New Roman" w:hAnsi="Arial" w:cs="Arial"/>
          <w:b/>
          <w:bCs/>
          <w:color w:val="000000"/>
          <w:sz w:val="24"/>
          <w:szCs w:val="24"/>
          <w:shd w:val="clear" w:color="auto" w:fill="FFFFFF"/>
          <w:lang w:eastAsia="en-GB"/>
        </w:rPr>
        <w:t>aren’t</w:t>
      </w:r>
      <w:proofErr w:type="gramEnd"/>
      <w:r w:rsidRPr="006F2D10">
        <w:rPr>
          <w:rFonts w:ascii="Arial" w:eastAsia="Times New Roman" w:hAnsi="Arial" w:cs="Arial"/>
          <w:b/>
          <w:bCs/>
          <w:color w:val="000000"/>
          <w:sz w:val="24"/>
          <w:szCs w:val="24"/>
          <w:shd w:val="clear" w:color="auto" w:fill="FFFFFF"/>
          <w:lang w:eastAsia="en-GB"/>
        </w:rPr>
        <w:t xml:space="preserve"> being followed?</w:t>
      </w:r>
    </w:p>
    <w:p w:rsidR="006F2D10" w:rsidRPr="006F2D10" w:rsidRDefault="006F2D10" w:rsidP="00186EBE">
      <w:pPr>
        <w:spacing w:after="0" w:line="240" w:lineRule="auto"/>
        <w:ind w:left="567" w:hanging="567"/>
        <w:rPr>
          <w:rFonts w:ascii="Arial" w:eastAsia="Times New Roman" w:hAnsi="Arial" w:cs="Arial"/>
          <w:sz w:val="24"/>
          <w:szCs w:val="24"/>
          <w:lang w:eastAsia="en-GB"/>
        </w:rPr>
      </w:pPr>
      <w:r w:rsidRPr="006F2D10">
        <w:rPr>
          <w:rFonts w:ascii="Arial" w:eastAsia="Times New Roman" w:hAnsi="Arial" w:cs="Arial"/>
          <w:b/>
          <w:bCs/>
          <w:color w:val="000000"/>
          <w:sz w:val="24"/>
          <w:szCs w:val="24"/>
          <w:shd w:val="clear" w:color="auto" w:fill="FFFFFF"/>
          <w:lang w:eastAsia="en-GB"/>
        </w:rPr>
        <w:t>A.</w:t>
      </w:r>
      <w:r w:rsidR="00186EBE">
        <w:rPr>
          <w:rFonts w:ascii="Arial" w:eastAsia="Times New Roman" w:hAnsi="Arial" w:cs="Arial"/>
          <w:color w:val="000000"/>
          <w:sz w:val="24"/>
          <w:szCs w:val="24"/>
          <w:shd w:val="clear" w:color="auto" w:fill="FFFFFF"/>
          <w:lang w:eastAsia="en-GB"/>
        </w:rPr>
        <w:t xml:space="preserve">     </w:t>
      </w:r>
      <w:r w:rsidR="0061017B">
        <w:rPr>
          <w:rFonts w:ascii="Arial" w:eastAsia="Times New Roman" w:hAnsi="Arial" w:cs="Arial"/>
          <w:color w:val="000000"/>
          <w:sz w:val="24"/>
          <w:szCs w:val="24"/>
          <w:shd w:val="clear" w:color="auto" w:fill="FFFFFF"/>
          <w:lang w:eastAsia="en-GB"/>
        </w:rPr>
        <w:t>The g</w:t>
      </w:r>
      <w:r w:rsidRPr="006F2D10">
        <w:rPr>
          <w:rFonts w:ascii="Arial" w:eastAsia="Times New Roman" w:hAnsi="Arial" w:cs="Arial"/>
          <w:color w:val="000000"/>
          <w:sz w:val="24"/>
          <w:szCs w:val="24"/>
          <w:shd w:val="clear" w:color="auto" w:fill="FFFFFF"/>
          <w:lang w:eastAsia="en-GB"/>
        </w:rPr>
        <w:t>overnment’s Mystery Shopper s</w:t>
      </w:r>
      <w:r w:rsidR="0061017B">
        <w:rPr>
          <w:rFonts w:ascii="Arial" w:eastAsia="Times New Roman" w:hAnsi="Arial" w:cs="Arial"/>
          <w:color w:val="000000"/>
          <w:sz w:val="24"/>
          <w:szCs w:val="24"/>
          <w:shd w:val="clear" w:color="auto" w:fill="FFFFFF"/>
          <w:lang w:eastAsia="en-GB"/>
        </w:rPr>
        <w:t>cheme</w:t>
      </w:r>
      <w:r w:rsidRPr="006F2D10">
        <w:rPr>
          <w:rFonts w:ascii="Arial" w:eastAsia="Times New Roman" w:hAnsi="Arial" w:cs="Arial"/>
          <w:color w:val="000000"/>
          <w:sz w:val="24"/>
          <w:szCs w:val="24"/>
          <w:shd w:val="clear" w:color="auto" w:fill="FFFFFF"/>
          <w:lang w:eastAsia="en-GB"/>
        </w:rPr>
        <w:t xml:space="preserve"> investigates concerns raised about public procurement and instances of poor payment across public sector contracts. Following </w:t>
      </w:r>
      <w:proofErr w:type="gramStart"/>
      <w:r w:rsidRPr="006F2D10">
        <w:rPr>
          <w:rFonts w:ascii="Arial" w:eastAsia="Times New Roman" w:hAnsi="Arial" w:cs="Arial"/>
          <w:color w:val="000000"/>
          <w:sz w:val="24"/>
          <w:szCs w:val="24"/>
          <w:shd w:val="clear" w:color="auto" w:fill="FFFFFF"/>
          <w:lang w:eastAsia="en-GB"/>
        </w:rPr>
        <w:t>investigations</w:t>
      </w:r>
      <w:proofErr w:type="gramEnd"/>
      <w:r w:rsidRPr="006F2D10">
        <w:rPr>
          <w:rFonts w:ascii="Arial" w:eastAsia="Times New Roman" w:hAnsi="Arial" w:cs="Arial"/>
          <w:color w:val="000000"/>
          <w:sz w:val="24"/>
          <w:szCs w:val="24"/>
          <w:shd w:val="clear" w:color="auto" w:fill="FFFFFF"/>
          <w:lang w:eastAsia="en-GB"/>
        </w:rPr>
        <w:t xml:space="preserve"> the service makes recommendations and publishes its findings on GOV.UK.  </w:t>
      </w:r>
    </w:p>
    <w:p w:rsidR="006F2D10" w:rsidRPr="006F2D10" w:rsidRDefault="006F2D10" w:rsidP="006F2D10">
      <w:pPr>
        <w:spacing w:after="0" w:line="240" w:lineRule="auto"/>
        <w:rPr>
          <w:rFonts w:ascii="Arial" w:eastAsia="Times New Roman" w:hAnsi="Arial" w:cs="Arial"/>
          <w:sz w:val="24"/>
          <w:szCs w:val="24"/>
          <w:lang w:eastAsia="en-GB"/>
        </w:rPr>
      </w:pPr>
    </w:p>
    <w:p w:rsidR="006F2D10" w:rsidRPr="006F2D10" w:rsidRDefault="006F2D10" w:rsidP="00186EBE">
      <w:pPr>
        <w:spacing w:after="0" w:line="240" w:lineRule="auto"/>
        <w:ind w:left="567"/>
        <w:rPr>
          <w:rFonts w:ascii="Arial" w:eastAsia="Times New Roman" w:hAnsi="Arial" w:cs="Arial"/>
          <w:sz w:val="24"/>
          <w:szCs w:val="24"/>
          <w:lang w:eastAsia="en-GB"/>
        </w:rPr>
      </w:pPr>
      <w:r w:rsidRPr="006F2D10">
        <w:rPr>
          <w:rFonts w:ascii="Arial" w:eastAsia="Times New Roman" w:hAnsi="Arial" w:cs="Arial"/>
          <w:color w:val="000000"/>
          <w:sz w:val="24"/>
          <w:szCs w:val="24"/>
          <w:shd w:val="clear" w:color="auto" w:fill="FFFFFF"/>
          <w:lang w:eastAsia="en-GB"/>
        </w:rPr>
        <w:t>Mystery Shopper also proactively undertakes spot checks to</w:t>
      </w:r>
      <w:bookmarkStart w:id="0" w:name="_GoBack"/>
      <w:bookmarkEnd w:id="0"/>
      <w:r w:rsidRPr="006F2D10">
        <w:rPr>
          <w:rFonts w:ascii="Arial" w:eastAsia="Times New Roman" w:hAnsi="Arial" w:cs="Arial"/>
          <w:color w:val="000000"/>
          <w:sz w:val="24"/>
          <w:szCs w:val="24"/>
          <w:shd w:val="clear" w:color="auto" w:fill="FFFFFF"/>
          <w:lang w:eastAsia="en-GB"/>
        </w:rPr>
        <w:t xml:space="preserve"> ensure compliance with the payment reforms in the Public Contracts Regulations, i.e. that </w:t>
      </w:r>
      <w:proofErr w:type="gramStart"/>
      <w:r w:rsidRPr="006F2D10">
        <w:rPr>
          <w:rFonts w:ascii="Arial" w:eastAsia="Times New Roman" w:hAnsi="Arial" w:cs="Arial"/>
          <w:color w:val="000000"/>
          <w:sz w:val="24"/>
          <w:szCs w:val="24"/>
          <w:shd w:val="clear" w:color="auto" w:fill="FFFFFF"/>
          <w:lang w:eastAsia="en-GB"/>
        </w:rPr>
        <w:t>30 day</w:t>
      </w:r>
      <w:proofErr w:type="gramEnd"/>
      <w:r w:rsidRPr="006F2D10">
        <w:rPr>
          <w:rFonts w:ascii="Arial" w:eastAsia="Times New Roman" w:hAnsi="Arial" w:cs="Arial"/>
          <w:color w:val="000000"/>
          <w:sz w:val="24"/>
          <w:szCs w:val="24"/>
          <w:shd w:val="clear" w:color="auto" w:fill="FFFFFF"/>
          <w:lang w:eastAsia="en-GB"/>
        </w:rPr>
        <w:t xml:space="preserve"> payment terms flow down a public sector supply chain and payment performance is being published</w:t>
      </w:r>
      <w:r w:rsidRPr="006F2D10">
        <w:rPr>
          <w:rFonts w:ascii="Arial" w:eastAsia="Times New Roman" w:hAnsi="Arial" w:cs="Arial"/>
          <w:color w:val="222222"/>
          <w:sz w:val="24"/>
          <w:szCs w:val="24"/>
          <w:shd w:val="clear" w:color="auto" w:fill="FFFFFF"/>
          <w:lang w:eastAsia="en-GB"/>
        </w:rPr>
        <w:t xml:space="preserve">       </w:t>
      </w:r>
    </w:p>
    <w:p w:rsidR="00C168D2" w:rsidRDefault="00C168D2"/>
    <w:sectPr w:rsidR="00C168D2" w:rsidSect="00AD628B">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970" w:rsidRDefault="000A1970" w:rsidP="006F2D10">
      <w:pPr>
        <w:spacing w:after="0" w:line="240" w:lineRule="auto"/>
      </w:pPr>
      <w:r>
        <w:separator/>
      </w:r>
    </w:p>
  </w:endnote>
  <w:endnote w:type="continuationSeparator" w:id="0">
    <w:p w:rsidR="000A1970" w:rsidRDefault="000A1970" w:rsidP="006F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970" w:rsidRDefault="000A1970" w:rsidP="006F2D10">
      <w:pPr>
        <w:spacing w:after="0" w:line="240" w:lineRule="auto"/>
      </w:pPr>
      <w:r>
        <w:separator/>
      </w:r>
    </w:p>
  </w:footnote>
  <w:footnote w:type="continuationSeparator" w:id="0">
    <w:p w:rsidR="000A1970" w:rsidRDefault="000A1970" w:rsidP="006F2D10">
      <w:pPr>
        <w:spacing w:after="0" w:line="240" w:lineRule="auto"/>
      </w:pPr>
      <w:r>
        <w:continuationSeparator/>
      </w:r>
    </w:p>
  </w:footnote>
  <w:footnote w:id="1">
    <w:p w:rsidR="006F2D10" w:rsidRDefault="006F2D10">
      <w:pPr>
        <w:pStyle w:val="FootnoteText"/>
      </w:pPr>
      <w:r>
        <w:rPr>
          <w:rStyle w:val="FootnoteReference"/>
        </w:rPr>
        <w:footnoteRef/>
      </w:r>
      <w:r>
        <w:t xml:space="preserve"> </w:t>
      </w:r>
      <w:r w:rsidRPr="006F2D10">
        <w:rPr>
          <w:rFonts w:ascii="Arial" w:hAnsi="Arial" w:cs="Arial"/>
          <w:color w:val="000000"/>
          <w:sz w:val="18"/>
          <w:szCs w:val="18"/>
        </w:rPr>
        <w:t>Regulation 113(4) of the PCRs places an obligation on public sector buyers to have regard to the statutory guidance.</w:t>
      </w:r>
    </w:p>
  </w:footnote>
  <w:footnote w:id="2">
    <w:p w:rsidR="006F2D10" w:rsidRDefault="006F2D10">
      <w:pPr>
        <w:pStyle w:val="FootnoteText"/>
      </w:pPr>
      <w:r>
        <w:rPr>
          <w:rStyle w:val="FootnoteReference"/>
        </w:rPr>
        <w:footnoteRef/>
      </w:r>
      <w:r>
        <w:t xml:space="preserve"> </w:t>
      </w:r>
      <w:r w:rsidRPr="006F2D10">
        <w:rPr>
          <w:rFonts w:ascii="Arial" w:hAnsi="Arial" w:cs="Arial"/>
          <w:color w:val="000000"/>
          <w:sz w:val="18"/>
          <w:szCs w:val="18"/>
        </w:rPr>
        <w:t>Regulation 113(2</w:t>
      </w:r>
      <w:proofErr w:type="gramStart"/>
      <w:r w:rsidRPr="006F2D10">
        <w:rPr>
          <w:rFonts w:ascii="Arial" w:hAnsi="Arial" w:cs="Arial"/>
          <w:color w:val="000000"/>
          <w:sz w:val="18"/>
          <w:szCs w:val="18"/>
        </w:rPr>
        <w:t>),</w:t>
      </w:r>
      <w:proofErr w:type="gramEnd"/>
      <w:r w:rsidRPr="006F2D10">
        <w:rPr>
          <w:rFonts w:ascii="Arial" w:hAnsi="Arial" w:cs="Arial"/>
          <w:color w:val="000000"/>
          <w:sz w:val="18"/>
          <w:szCs w:val="18"/>
        </w:rPr>
        <w:t xml:space="preserve"> provides that the maximum 30 calendar day limit runs from the date the relevant invoice is regarded as valid and undisputed.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5F29"/>
    <w:multiLevelType w:val="multilevel"/>
    <w:tmpl w:val="0998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B6EDE"/>
    <w:multiLevelType w:val="multilevel"/>
    <w:tmpl w:val="0794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253FB"/>
    <w:multiLevelType w:val="multilevel"/>
    <w:tmpl w:val="0EE0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00701"/>
    <w:multiLevelType w:val="multilevel"/>
    <w:tmpl w:val="BCE0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79434A"/>
    <w:multiLevelType w:val="multilevel"/>
    <w:tmpl w:val="8424C9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CD74D8"/>
    <w:multiLevelType w:val="multilevel"/>
    <w:tmpl w:val="866ED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4662D4"/>
    <w:multiLevelType w:val="multilevel"/>
    <w:tmpl w:val="34B2F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C16AB"/>
    <w:multiLevelType w:val="multilevel"/>
    <w:tmpl w:val="AEC68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EF62AA"/>
    <w:multiLevelType w:val="multilevel"/>
    <w:tmpl w:val="CD7A8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B25204"/>
    <w:multiLevelType w:val="multilevel"/>
    <w:tmpl w:val="3DF2C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9456B"/>
    <w:multiLevelType w:val="multilevel"/>
    <w:tmpl w:val="A53C5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AB39D3"/>
    <w:multiLevelType w:val="multilevel"/>
    <w:tmpl w:val="14A4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797E5B"/>
    <w:multiLevelType w:val="multilevel"/>
    <w:tmpl w:val="92DA5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B27F26"/>
    <w:multiLevelType w:val="multilevel"/>
    <w:tmpl w:val="45B6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C372E4"/>
    <w:multiLevelType w:val="multilevel"/>
    <w:tmpl w:val="D6B6B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48424E"/>
    <w:multiLevelType w:val="multilevel"/>
    <w:tmpl w:val="C3EC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583AFA"/>
    <w:multiLevelType w:val="multilevel"/>
    <w:tmpl w:val="B77EF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6F3D72"/>
    <w:multiLevelType w:val="multilevel"/>
    <w:tmpl w:val="1DF6C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9B5F58"/>
    <w:multiLevelType w:val="multilevel"/>
    <w:tmpl w:val="DB526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300490"/>
    <w:multiLevelType w:val="multilevel"/>
    <w:tmpl w:val="07942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4513CB4"/>
    <w:multiLevelType w:val="multilevel"/>
    <w:tmpl w:val="FE081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02747F"/>
    <w:multiLevelType w:val="multilevel"/>
    <w:tmpl w:val="EB48B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675C9F"/>
    <w:multiLevelType w:val="multilevel"/>
    <w:tmpl w:val="F7704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274A52"/>
    <w:multiLevelType w:val="multilevel"/>
    <w:tmpl w:val="E9982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8"/>
    <w:lvlOverride w:ilvl="0">
      <w:lvl w:ilvl="0">
        <w:numFmt w:val="upperLetter"/>
        <w:lvlText w:val="%1."/>
        <w:lvlJc w:val="left"/>
      </w:lvl>
    </w:lvlOverride>
  </w:num>
  <w:num w:numId="3">
    <w:abstractNumId w:val="21"/>
    <w:lvlOverride w:ilvl="0">
      <w:lvl w:ilvl="0">
        <w:numFmt w:val="upperLetter"/>
        <w:lvlText w:val="%1."/>
        <w:lvlJc w:val="left"/>
      </w:lvl>
    </w:lvlOverride>
  </w:num>
  <w:num w:numId="4">
    <w:abstractNumId w:val="12"/>
    <w:lvlOverride w:ilvl="0">
      <w:lvl w:ilvl="0">
        <w:numFmt w:val="upperLetter"/>
        <w:lvlText w:val="%1."/>
        <w:lvlJc w:val="left"/>
      </w:lvl>
    </w:lvlOverride>
  </w:num>
  <w:num w:numId="5">
    <w:abstractNumId w:val="13"/>
    <w:lvlOverride w:ilvl="0">
      <w:lvl w:ilvl="0">
        <w:numFmt w:val="upperLetter"/>
        <w:lvlText w:val="%1."/>
        <w:lvlJc w:val="left"/>
      </w:lvl>
    </w:lvlOverride>
  </w:num>
  <w:num w:numId="6">
    <w:abstractNumId w:val="22"/>
    <w:lvlOverride w:ilvl="0">
      <w:lvl w:ilvl="0">
        <w:numFmt w:val="upperLetter"/>
        <w:lvlText w:val="%1."/>
        <w:lvlJc w:val="left"/>
      </w:lvl>
    </w:lvlOverride>
  </w:num>
  <w:num w:numId="7">
    <w:abstractNumId w:val="16"/>
    <w:lvlOverride w:ilvl="0">
      <w:lvl w:ilvl="0">
        <w:numFmt w:val="decimal"/>
        <w:lvlText w:val="%1."/>
        <w:lvlJc w:val="left"/>
      </w:lvl>
    </w:lvlOverride>
  </w:num>
  <w:num w:numId="8">
    <w:abstractNumId w:val="3"/>
    <w:lvlOverride w:ilvl="0">
      <w:lvl w:ilvl="0">
        <w:numFmt w:val="upperLetter"/>
        <w:lvlText w:val="%1."/>
        <w:lvlJc w:val="left"/>
      </w:lvl>
    </w:lvlOverride>
  </w:num>
  <w:num w:numId="9">
    <w:abstractNumId w:val="7"/>
    <w:lvlOverride w:ilvl="0">
      <w:lvl w:ilvl="0">
        <w:numFmt w:val="decimal"/>
        <w:lvlText w:val="%1."/>
        <w:lvlJc w:val="left"/>
      </w:lvl>
    </w:lvlOverride>
  </w:num>
  <w:num w:numId="10">
    <w:abstractNumId w:val="15"/>
    <w:lvlOverride w:ilvl="0">
      <w:lvl w:ilvl="0">
        <w:numFmt w:val="upperLetter"/>
        <w:lvlText w:val="%1."/>
        <w:lvlJc w:val="left"/>
      </w:lvl>
    </w:lvlOverride>
  </w:num>
  <w:num w:numId="11">
    <w:abstractNumId w:val="1"/>
    <w:lvlOverride w:ilvl="0">
      <w:lvl w:ilvl="0">
        <w:numFmt w:val="upperLetter"/>
        <w:lvlText w:val="%1."/>
        <w:lvlJc w:val="left"/>
      </w:lvl>
    </w:lvlOverride>
  </w:num>
  <w:num w:numId="12">
    <w:abstractNumId w:val="6"/>
    <w:lvlOverride w:ilvl="0">
      <w:lvl w:ilvl="0">
        <w:numFmt w:val="upperLetter"/>
        <w:lvlText w:val="%1."/>
        <w:lvlJc w:val="left"/>
      </w:lvl>
    </w:lvlOverride>
  </w:num>
  <w:num w:numId="13">
    <w:abstractNumId w:val="0"/>
    <w:lvlOverride w:ilvl="0">
      <w:lvl w:ilvl="0">
        <w:numFmt w:val="upperLetter"/>
        <w:lvlText w:val="%1."/>
        <w:lvlJc w:val="left"/>
      </w:lvl>
    </w:lvlOverride>
  </w:num>
  <w:num w:numId="14">
    <w:abstractNumId w:val="18"/>
    <w:lvlOverride w:ilvl="0">
      <w:lvl w:ilvl="0">
        <w:numFmt w:val="upperLetter"/>
        <w:lvlText w:val="%1."/>
        <w:lvlJc w:val="left"/>
      </w:lvl>
    </w:lvlOverride>
  </w:num>
  <w:num w:numId="15">
    <w:abstractNumId w:val="9"/>
    <w:lvlOverride w:ilvl="0">
      <w:lvl w:ilvl="0">
        <w:numFmt w:val="upperLetter"/>
        <w:lvlText w:val="%1."/>
        <w:lvlJc w:val="left"/>
      </w:lvl>
    </w:lvlOverride>
  </w:num>
  <w:num w:numId="16">
    <w:abstractNumId w:val="10"/>
    <w:lvlOverride w:ilvl="0">
      <w:lvl w:ilvl="0">
        <w:numFmt w:val="upperLetter"/>
        <w:lvlText w:val="%1."/>
        <w:lvlJc w:val="left"/>
      </w:lvl>
    </w:lvlOverride>
  </w:num>
  <w:num w:numId="17">
    <w:abstractNumId w:val="14"/>
    <w:lvlOverride w:ilvl="0">
      <w:lvl w:ilvl="0">
        <w:numFmt w:val="upperLetter"/>
        <w:lvlText w:val="%1."/>
        <w:lvlJc w:val="left"/>
      </w:lvl>
    </w:lvlOverride>
  </w:num>
  <w:num w:numId="18">
    <w:abstractNumId w:val="5"/>
    <w:lvlOverride w:ilvl="0">
      <w:lvl w:ilvl="0">
        <w:numFmt w:val="upperLetter"/>
        <w:lvlText w:val="%1."/>
        <w:lvlJc w:val="left"/>
      </w:lvl>
    </w:lvlOverride>
  </w:num>
  <w:num w:numId="19">
    <w:abstractNumId w:val="2"/>
  </w:num>
  <w:num w:numId="20">
    <w:abstractNumId w:val="4"/>
    <w:lvlOverride w:ilvl="0">
      <w:lvl w:ilvl="0">
        <w:numFmt w:val="decimal"/>
        <w:lvlText w:val="%1."/>
        <w:lvlJc w:val="left"/>
      </w:lvl>
    </w:lvlOverride>
  </w:num>
  <w:num w:numId="21">
    <w:abstractNumId w:val="23"/>
    <w:lvlOverride w:ilvl="0">
      <w:lvl w:ilvl="0">
        <w:numFmt w:val="upperLetter"/>
        <w:lvlText w:val="%1."/>
        <w:lvlJc w:val="left"/>
      </w:lvl>
    </w:lvlOverride>
  </w:num>
  <w:num w:numId="22">
    <w:abstractNumId w:val="17"/>
    <w:lvlOverride w:ilvl="0">
      <w:lvl w:ilvl="0">
        <w:numFmt w:val="upperLetter"/>
        <w:lvlText w:val="%1."/>
        <w:lvlJc w:val="left"/>
      </w:lvl>
    </w:lvlOverride>
  </w:num>
  <w:num w:numId="23">
    <w:abstractNumId w:val="11"/>
    <w:lvlOverride w:ilvl="0">
      <w:lvl w:ilvl="0">
        <w:numFmt w:val="upperLetter"/>
        <w:lvlText w:val="%1."/>
        <w:lvlJc w:val="left"/>
      </w:lvl>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10"/>
    <w:rsid w:val="000A1970"/>
    <w:rsid w:val="00186EBE"/>
    <w:rsid w:val="0061017B"/>
    <w:rsid w:val="006C76C4"/>
    <w:rsid w:val="006F2D10"/>
    <w:rsid w:val="00AB38F0"/>
    <w:rsid w:val="00AD628B"/>
    <w:rsid w:val="00C168D2"/>
    <w:rsid w:val="00F36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2E7C4-E6CF-46E3-AFD8-88CAF554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D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F2D10"/>
    <w:rPr>
      <w:color w:val="0000FF"/>
      <w:u w:val="single"/>
    </w:rPr>
  </w:style>
  <w:style w:type="paragraph" w:styleId="FootnoteText">
    <w:name w:val="footnote text"/>
    <w:basedOn w:val="Normal"/>
    <w:link w:val="FootnoteTextChar"/>
    <w:uiPriority w:val="99"/>
    <w:semiHidden/>
    <w:unhideWhenUsed/>
    <w:rsid w:val="006F2D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D10"/>
    <w:rPr>
      <w:sz w:val="20"/>
      <w:szCs w:val="20"/>
    </w:rPr>
  </w:style>
  <w:style w:type="character" w:styleId="FootnoteReference">
    <w:name w:val="footnote reference"/>
    <w:basedOn w:val="DefaultParagraphFont"/>
    <w:uiPriority w:val="99"/>
    <w:semiHidden/>
    <w:unhideWhenUsed/>
    <w:rsid w:val="006F2D10"/>
    <w:rPr>
      <w:vertAlign w:val="superscript"/>
    </w:rPr>
  </w:style>
  <w:style w:type="paragraph" w:styleId="ListParagraph">
    <w:name w:val="List Paragraph"/>
    <w:basedOn w:val="Normal"/>
    <w:uiPriority w:val="34"/>
    <w:qFormat/>
    <w:rsid w:val="00F36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27237/4278-15_Prompt_Payment_Lord_Young_Guidance_v2c__1_.pdf" TargetMode="External"/><Relationship Id="rId13" Type="http://schemas.openxmlformats.org/officeDocument/2006/relationships/hyperlink" Target="https://www.gov.uk/late-commercial-payments-interest-debt-recovery/charging-interest-commercial-deb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360834/bis-14-1116-a-users-guide-to-the-recast-late-payment-directive.pdf" TargetMode="External"/><Relationship Id="rId17" Type="http://schemas.openxmlformats.org/officeDocument/2006/relationships/hyperlink" Target="https://www.gov.uk/government/publications/procurement-policy-note-0316-publication-of-payment-performance-statistics"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427237/4278-15_Prompt_Payment_Lord_Young_Guidance_v2c__1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vat-record-keeping/vat-invoices"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418724/PPN_05-15_Prompt_Payment_Policy_and_Reporting_of_Performance.pdf" TargetMode="External"/><Relationship Id="rId10" Type="http://schemas.openxmlformats.org/officeDocument/2006/relationships/hyperlink" Target="https://www.gov.uk/invoicing-and-taking-payment-from-customers/invoices-what-they-must-inclu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uploads/system/uploads/attachment_data/file/437471/PPN_e-invoicing.pdf" TargetMode="External"/><Relationship Id="rId14" Type="http://schemas.openxmlformats.org/officeDocument/2006/relationships/hyperlink" Target="http://www.bankofengland.co.uk/boeapps/iadb/rep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ED792-0E81-4DF6-AA9E-7DEAB68B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Shorland</dc:creator>
  <cp:keywords/>
  <dc:description/>
  <cp:lastModifiedBy>Hannah Shorland</cp:lastModifiedBy>
  <cp:revision>2</cp:revision>
  <dcterms:created xsi:type="dcterms:W3CDTF">2016-05-06T13:36:00Z</dcterms:created>
  <dcterms:modified xsi:type="dcterms:W3CDTF">2016-05-06T13:36:00Z</dcterms:modified>
</cp:coreProperties>
</file>