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9A" w:rsidRPr="007234F4" w:rsidRDefault="00AE5E6B" w:rsidP="007D5EF1">
      <w:pPr>
        <w:jc w:val="both"/>
        <w:rPr>
          <w:b/>
        </w:rPr>
      </w:pPr>
      <w:r w:rsidRPr="007234F4">
        <w:rPr>
          <w:b/>
        </w:rPr>
        <w:t>DCMS ALB Open Data Forum</w:t>
      </w:r>
      <w:r w:rsidR="00D47664" w:rsidRPr="007234F4">
        <w:rPr>
          <w:b/>
        </w:rPr>
        <w:t xml:space="preserve"> Minutes</w:t>
      </w:r>
    </w:p>
    <w:p w:rsidR="00064757" w:rsidRDefault="00D47664" w:rsidP="007D5EF1">
      <w:pPr>
        <w:jc w:val="both"/>
      </w:pPr>
      <w:r>
        <w:t>November 2013</w:t>
      </w:r>
    </w:p>
    <w:p w:rsidR="00AE5E6B" w:rsidRPr="00064757" w:rsidRDefault="00064757" w:rsidP="007D5EF1">
      <w:pPr>
        <w:jc w:val="both"/>
        <w:rPr>
          <w:b/>
        </w:rPr>
      </w:pPr>
      <w:r w:rsidRPr="00064757">
        <w:rPr>
          <w:b/>
        </w:rPr>
        <w:t>Attendees:</w:t>
      </w:r>
    </w:p>
    <w:tbl>
      <w:tblPr>
        <w:tblW w:w="5440" w:type="dxa"/>
        <w:tblInd w:w="93" w:type="dxa"/>
        <w:tblLook w:val="04A0" w:firstRow="1" w:lastRow="0" w:firstColumn="1" w:lastColumn="0" w:noHBand="0" w:noVBand="1"/>
      </w:tblPr>
      <w:tblGrid>
        <w:gridCol w:w="5440"/>
      </w:tblGrid>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Tom Knight</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 xml:space="preserve">Rich </w:t>
            </w:r>
            <w:proofErr w:type="spellStart"/>
            <w:r w:rsidRPr="00D47664">
              <w:rPr>
                <w:rFonts w:ascii="Calibri" w:eastAsia="Times New Roman" w:hAnsi="Calibri" w:cs="Calibri"/>
                <w:color w:val="000000"/>
                <w:lang w:eastAsia="en-GB"/>
              </w:rPr>
              <w:t>Keyte</w:t>
            </w:r>
            <w:proofErr w:type="spellEnd"/>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Ben Horan</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Krisz Katona</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 xml:space="preserve">Dan </w:t>
            </w:r>
            <w:proofErr w:type="spellStart"/>
            <w:r w:rsidRPr="00D47664">
              <w:rPr>
                <w:rFonts w:ascii="Calibri" w:eastAsia="Times New Roman" w:hAnsi="Calibri" w:cs="Calibri"/>
                <w:color w:val="000000"/>
                <w:lang w:eastAsia="en-GB"/>
              </w:rPr>
              <w:t>Pett</w:t>
            </w:r>
            <w:proofErr w:type="spellEnd"/>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Barry Norton</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Neil Wilson (British Library)</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Stephen McConnachie (BFI)</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Emma Quinn (</w:t>
            </w:r>
            <w:proofErr w:type="spellStart"/>
            <w:r w:rsidRPr="00D47664">
              <w:rPr>
                <w:rFonts w:ascii="Calibri" w:eastAsia="Times New Roman" w:hAnsi="Calibri" w:cs="Calibri"/>
                <w:color w:val="000000"/>
                <w:lang w:eastAsia="en-GB"/>
              </w:rPr>
              <w:t>Nesta</w:t>
            </w:r>
            <w:proofErr w:type="spellEnd"/>
            <w:r w:rsidRPr="00D47664">
              <w:rPr>
                <w:rFonts w:ascii="Calibri" w:eastAsia="Times New Roman" w:hAnsi="Calibri" w:cs="Calibri"/>
                <w:color w:val="000000"/>
                <w:lang w:eastAsia="en-GB"/>
              </w:rPr>
              <w:t>)</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John Cummings - (NHM)</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Vince Smith - (NHM)</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Caroline Evans – (Ofcom)</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Chris Harris (Gambling Commission)</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893808">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 xml:space="preserve">Bill Thompson (BBC </w:t>
            </w:r>
            <w:r w:rsidR="00893808">
              <w:rPr>
                <w:rFonts w:ascii="Calibri" w:eastAsia="Times New Roman" w:hAnsi="Calibri" w:cs="Calibri"/>
                <w:color w:val="000000"/>
                <w:lang w:eastAsia="en-GB"/>
              </w:rPr>
              <w:t>O</w:t>
            </w:r>
            <w:r w:rsidRPr="00D47664">
              <w:rPr>
                <w:rFonts w:ascii="Calibri" w:eastAsia="Times New Roman" w:hAnsi="Calibri" w:cs="Calibri"/>
                <w:color w:val="000000"/>
                <w:lang w:eastAsia="en-GB"/>
              </w:rPr>
              <w:t>pen Web)</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Patrick Hussey (</w:t>
            </w:r>
            <w:proofErr w:type="spellStart"/>
            <w:r w:rsidRPr="00D47664">
              <w:rPr>
                <w:rFonts w:ascii="Calibri" w:eastAsia="Times New Roman" w:hAnsi="Calibri" w:cs="Calibri"/>
                <w:color w:val="000000"/>
                <w:lang w:eastAsia="en-GB"/>
              </w:rPr>
              <w:t>RunRiot</w:t>
            </w:r>
            <w:proofErr w:type="spellEnd"/>
            <w:r w:rsidRPr="00D47664">
              <w:rPr>
                <w:rFonts w:ascii="Calibri" w:eastAsia="Times New Roman" w:hAnsi="Calibri" w:cs="Calibri"/>
                <w:color w:val="000000"/>
                <w:lang w:eastAsia="en-GB"/>
              </w:rPr>
              <w:t>)</w:t>
            </w:r>
          </w:p>
        </w:tc>
      </w:tr>
      <w:tr w:rsidR="00D47664" w:rsidRPr="00D47664" w:rsidTr="00D47664">
        <w:trPr>
          <w:trHeight w:val="300"/>
        </w:trPr>
        <w:tc>
          <w:tcPr>
            <w:tcW w:w="5440" w:type="dxa"/>
            <w:tcBorders>
              <w:top w:val="nil"/>
              <w:left w:val="nil"/>
              <w:bottom w:val="nil"/>
              <w:right w:val="nil"/>
            </w:tcBorders>
            <w:shd w:val="clear" w:color="auto" w:fill="auto"/>
            <w:noWrap/>
            <w:vAlign w:val="center"/>
            <w:hideMark/>
          </w:tcPr>
          <w:p w:rsidR="00D47664" w:rsidRPr="00D47664" w:rsidRDefault="00D47664" w:rsidP="007D5EF1">
            <w:pPr>
              <w:spacing w:after="0" w:line="240" w:lineRule="auto"/>
              <w:jc w:val="both"/>
              <w:rPr>
                <w:rFonts w:ascii="Calibri" w:eastAsia="Times New Roman" w:hAnsi="Calibri" w:cs="Calibri"/>
                <w:color w:val="000000"/>
                <w:lang w:eastAsia="en-GB"/>
              </w:rPr>
            </w:pPr>
            <w:r w:rsidRPr="00D47664">
              <w:rPr>
                <w:rFonts w:ascii="Calibri" w:eastAsia="Times New Roman" w:hAnsi="Calibri" w:cs="Calibri"/>
                <w:color w:val="000000"/>
                <w:lang w:eastAsia="en-GB"/>
              </w:rPr>
              <w:t>Rachel Coldicutt (We Are Caper)</w:t>
            </w:r>
          </w:p>
        </w:tc>
      </w:tr>
    </w:tbl>
    <w:p w:rsidR="00ED7AFE" w:rsidRDefault="00ED7AFE" w:rsidP="007D5EF1">
      <w:pPr>
        <w:jc w:val="both"/>
      </w:pPr>
    </w:p>
    <w:p w:rsidR="00064757" w:rsidRPr="00064757" w:rsidRDefault="00064757" w:rsidP="007D5EF1">
      <w:pPr>
        <w:jc w:val="both"/>
        <w:rPr>
          <w:b/>
        </w:rPr>
      </w:pPr>
      <w:r w:rsidRPr="00064757">
        <w:rPr>
          <w:b/>
        </w:rPr>
        <w:t>Apologies:</w:t>
      </w:r>
    </w:p>
    <w:p w:rsidR="00064757" w:rsidRDefault="00064757" w:rsidP="007234F4">
      <w:pPr>
        <w:spacing w:after="0"/>
        <w:jc w:val="both"/>
      </w:pPr>
      <w:r>
        <w:t xml:space="preserve">Jane </w:t>
      </w:r>
      <w:proofErr w:type="spellStart"/>
      <w:r>
        <w:t>Audas</w:t>
      </w:r>
      <w:proofErr w:type="spellEnd"/>
    </w:p>
    <w:p w:rsidR="00064757" w:rsidRDefault="00D47664" w:rsidP="007234F4">
      <w:pPr>
        <w:spacing w:after="0"/>
        <w:jc w:val="both"/>
      </w:pPr>
      <w:r>
        <w:t>David</w:t>
      </w:r>
      <w:r w:rsidR="00064757">
        <w:t xml:space="preserve"> </w:t>
      </w:r>
      <w:proofErr w:type="spellStart"/>
      <w:r w:rsidR="00064757">
        <w:t>Oldman</w:t>
      </w:r>
      <w:proofErr w:type="spellEnd"/>
    </w:p>
    <w:p w:rsidR="007234F4" w:rsidRDefault="007234F4" w:rsidP="007D5EF1">
      <w:pPr>
        <w:jc w:val="both"/>
        <w:rPr>
          <w:b/>
        </w:rPr>
      </w:pPr>
    </w:p>
    <w:p w:rsidR="00064757" w:rsidRPr="00064757" w:rsidRDefault="00064757" w:rsidP="007D5EF1">
      <w:pPr>
        <w:jc w:val="both"/>
        <w:rPr>
          <w:b/>
        </w:rPr>
      </w:pPr>
      <w:r w:rsidRPr="00064757">
        <w:rPr>
          <w:b/>
        </w:rPr>
        <w:t>Actions:</w:t>
      </w:r>
    </w:p>
    <w:tbl>
      <w:tblPr>
        <w:tblStyle w:val="TableGrid"/>
        <w:tblW w:w="0" w:type="auto"/>
        <w:tblLook w:val="04A0" w:firstRow="1" w:lastRow="0" w:firstColumn="1" w:lastColumn="0" w:noHBand="0" w:noVBand="1"/>
      </w:tblPr>
      <w:tblGrid>
        <w:gridCol w:w="3080"/>
        <w:gridCol w:w="3081"/>
        <w:gridCol w:w="3081"/>
      </w:tblGrid>
      <w:tr w:rsidR="00064757" w:rsidRPr="005C17C0" w:rsidTr="00C51240">
        <w:tc>
          <w:tcPr>
            <w:tcW w:w="3080" w:type="dxa"/>
          </w:tcPr>
          <w:p w:rsidR="00064757" w:rsidRPr="005C17C0" w:rsidRDefault="00064757" w:rsidP="007D5EF1">
            <w:pPr>
              <w:autoSpaceDE w:val="0"/>
              <w:autoSpaceDN w:val="0"/>
              <w:adjustRightInd w:val="0"/>
              <w:jc w:val="both"/>
              <w:rPr>
                <w:rFonts w:cstheme="minorHAnsi"/>
                <w:b/>
                <w:bCs/>
              </w:rPr>
            </w:pPr>
            <w:r w:rsidRPr="005C17C0">
              <w:rPr>
                <w:rFonts w:cstheme="minorHAnsi"/>
                <w:b/>
                <w:bCs/>
              </w:rPr>
              <w:t>Action</w:t>
            </w:r>
          </w:p>
        </w:tc>
        <w:tc>
          <w:tcPr>
            <w:tcW w:w="3081" w:type="dxa"/>
          </w:tcPr>
          <w:p w:rsidR="00064757" w:rsidRPr="005C17C0" w:rsidRDefault="00064757" w:rsidP="007D5EF1">
            <w:pPr>
              <w:autoSpaceDE w:val="0"/>
              <w:autoSpaceDN w:val="0"/>
              <w:adjustRightInd w:val="0"/>
              <w:jc w:val="both"/>
              <w:rPr>
                <w:rFonts w:cstheme="minorHAnsi"/>
                <w:b/>
                <w:bCs/>
              </w:rPr>
            </w:pPr>
            <w:r w:rsidRPr="005C17C0">
              <w:rPr>
                <w:rFonts w:cstheme="minorHAnsi"/>
                <w:b/>
                <w:bCs/>
              </w:rPr>
              <w:t>For</w:t>
            </w:r>
          </w:p>
        </w:tc>
        <w:tc>
          <w:tcPr>
            <w:tcW w:w="3081" w:type="dxa"/>
          </w:tcPr>
          <w:p w:rsidR="00064757" w:rsidRPr="005C17C0" w:rsidRDefault="00064757" w:rsidP="007D5EF1">
            <w:pPr>
              <w:autoSpaceDE w:val="0"/>
              <w:autoSpaceDN w:val="0"/>
              <w:adjustRightInd w:val="0"/>
              <w:jc w:val="both"/>
              <w:rPr>
                <w:rFonts w:cstheme="minorHAnsi"/>
                <w:b/>
                <w:bCs/>
              </w:rPr>
            </w:pPr>
            <w:r w:rsidRPr="005C17C0">
              <w:rPr>
                <w:rFonts w:cstheme="minorHAnsi"/>
                <w:b/>
                <w:bCs/>
              </w:rPr>
              <w:t>Update</w:t>
            </w:r>
          </w:p>
        </w:tc>
      </w:tr>
      <w:tr w:rsidR="00064757" w:rsidRPr="005C17C0" w:rsidTr="00C51240">
        <w:tc>
          <w:tcPr>
            <w:tcW w:w="3080" w:type="dxa"/>
          </w:tcPr>
          <w:p w:rsidR="00064757" w:rsidRDefault="00064757" w:rsidP="007D5EF1">
            <w:pPr>
              <w:autoSpaceDE w:val="0"/>
              <w:autoSpaceDN w:val="0"/>
              <w:adjustRightInd w:val="0"/>
              <w:jc w:val="both"/>
              <w:rPr>
                <w:rFonts w:cstheme="minorHAnsi"/>
                <w:b/>
                <w:bCs/>
              </w:rPr>
            </w:pPr>
            <w:r w:rsidRPr="005C17C0">
              <w:rPr>
                <w:rFonts w:cstheme="minorHAnsi"/>
                <w:b/>
                <w:bCs/>
              </w:rPr>
              <w:t>Action 1:</w:t>
            </w:r>
          </w:p>
          <w:p w:rsidR="00064757" w:rsidRPr="006B2A59" w:rsidRDefault="00064757" w:rsidP="007D5EF1">
            <w:pPr>
              <w:autoSpaceDE w:val="0"/>
              <w:autoSpaceDN w:val="0"/>
              <w:adjustRightInd w:val="0"/>
              <w:jc w:val="both"/>
              <w:rPr>
                <w:rFonts w:cstheme="minorHAnsi"/>
                <w:bCs/>
                <w:color w:val="A6A6A6" w:themeColor="background1" w:themeShade="A6"/>
              </w:rPr>
            </w:pPr>
            <w:r>
              <w:rPr>
                <w:rFonts w:cstheme="minorHAnsi"/>
                <w:bCs/>
              </w:rPr>
              <w:t>Arrange follow up meeting for 6</w:t>
            </w:r>
            <w:r w:rsidRPr="00064757">
              <w:rPr>
                <w:rFonts w:cstheme="minorHAnsi"/>
                <w:bCs/>
                <w:vertAlign w:val="superscript"/>
              </w:rPr>
              <w:t>th</w:t>
            </w:r>
            <w:r>
              <w:rPr>
                <w:rFonts w:cstheme="minorHAnsi"/>
                <w:bCs/>
              </w:rPr>
              <w:t xml:space="preserve"> March, with focus on internal messages and the perception of Open Data within organisations</w:t>
            </w:r>
          </w:p>
        </w:tc>
        <w:tc>
          <w:tcPr>
            <w:tcW w:w="3081" w:type="dxa"/>
          </w:tcPr>
          <w:p w:rsidR="00064757" w:rsidRPr="005C17C0" w:rsidRDefault="00064757" w:rsidP="007D5EF1">
            <w:pPr>
              <w:autoSpaceDE w:val="0"/>
              <w:autoSpaceDN w:val="0"/>
              <w:adjustRightInd w:val="0"/>
              <w:jc w:val="both"/>
              <w:rPr>
                <w:rFonts w:cstheme="minorHAnsi"/>
                <w:color w:val="A6A6A6" w:themeColor="background1" w:themeShade="A6"/>
              </w:rPr>
            </w:pPr>
          </w:p>
          <w:p w:rsidR="00064757" w:rsidRPr="006B2A59" w:rsidRDefault="00064757" w:rsidP="007D5EF1">
            <w:pPr>
              <w:autoSpaceDE w:val="0"/>
              <w:autoSpaceDN w:val="0"/>
              <w:adjustRightInd w:val="0"/>
              <w:jc w:val="both"/>
              <w:rPr>
                <w:rFonts w:cstheme="minorHAnsi"/>
                <w:bCs/>
                <w:color w:val="A6A6A6" w:themeColor="background1" w:themeShade="A6"/>
              </w:rPr>
            </w:pPr>
            <w:r>
              <w:rPr>
                <w:rFonts w:cstheme="minorHAnsi"/>
                <w:bCs/>
              </w:rPr>
              <w:t>Ben Horan</w:t>
            </w:r>
          </w:p>
        </w:tc>
        <w:tc>
          <w:tcPr>
            <w:tcW w:w="3081" w:type="dxa"/>
          </w:tcPr>
          <w:p w:rsidR="00064757" w:rsidRPr="00D73318" w:rsidRDefault="00064757" w:rsidP="007D5EF1">
            <w:pPr>
              <w:autoSpaceDE w:val="0"/>
              <w:autoSpaceDN w:val="0"/>
              <w:adjustRightInd w:val="0"/>
              <w:jc w:val="both"/>
              <w:rPr>
                <w:rFonts w:cstheme="minorHAnsi"/>
                <w:bCs/>
              </w:rPr>
            </w:pPr>
          </w:p>
          <w:p w:rsidR="00064757" w:rsidRPr="00D73318" w:rsidRDefault="000F628D" w:rsidP="007D5EF1">
            <w:pPr>
              <w:autoSpaceDE w:val="0"/>
              <w:autoSpaceDN w:val="0"/>
              <w:adjustRightInd w:val="0"/>
              <w:jc w:val="both"/>
              <w:rPr>
                <w:rFonts w:cstheme="minorHAnsi"/>
                <w:bCs/>
              </w:rPr>
            </w:pPr>
            <w:r>
              <w:rPr>
                <w:rFonts w:cstheme="minorHAnsi"/>
                <w:bCs/>
              </w:rPr>
              <w:t>Second meeting confirmed for April 2014</w:t>
            </w:r>
          </w:p>
        </w:tc>
      </w:tr>
      <w:tr w:rsidR="00064757" w:rsidRPr="005C17C0" w:rsidTr="00C51240">
        <w:tc>
          <w:tcPr>
            <w:tcW w:w="3080" w:type="dxa"/>
          </w:tcPr>
          <w:p w:rsidR="00064757" w:rsidRDefault="00064757" w:rsidP="007D5EF1">
            <w:pPr>
              <w:autoSpaceDE w:val="0"/>
              <w:autoSpaceDN w:val="0"/>
              <w:adjustRightInd w:val="0"/>
              <w:jc w:val="both"/>
              <w:rPr>
                <w:rFonts w:cstheme="minorHAnsi"/>
                <w:b/>
                <w:bCs/>
              </w:rPr>
            </w:pPr>
            <w:r w:rsidRPr="005C17C0">
              <w:rPr>
                <w:rFonts w:cstheme="minorHAnsi"/>
                <w:b/>
                <w:bCs/>
              </w:rPr>
              <w:t>Action 2:</w:t>
            </w:r>
          </w:p>
          <w:p w:rsidR="00064757" w:rsidRPr="006B2A59" w:rsidRDefault="00D47664" w:rsidP="007D5EF1">
            <w:pPr>
              <w:autoSpaceDE w:val="0"/>
              <w:autoSpaceDN w:val="0"/>
              <w:adjustRightInd w:val="0"/>
              <w:jc w:val="both"/>
              <w:rPr>
                <w:rFonts w:cstheme="minorHAnsi"/>
                <w:bCs/>
              </w:rPr>
            </w:pPr>
            <w:r>
              <w:t>Start commissioning case studies on open data and it’s benefits (BH to look at template for this)</w:t>
            </w:r>
          </w:p>
        </w:tc>
        <w:tc>
          <w:tcPr>
            <w:tcW w:w="3081" w:type="dxa"/>
          </w:tcPr>
          <w:p w:rsidR="00064757" w:rsidRDefault="00064757" w:rsidP="007D5EF1">
            <w:pPr>
              <w:autoSpaceDE w:val="0"/>
              <w:autoSpaceDN w:val="0"/>
              <w:adjustRightInd w:val="0"/>
              <w:jc w:val="both"/>
              <w:rPr>
                <w:rFonts w:cstheme="minorHAnsi"/>
              </w:rPr>
            </w:pPr>
          </w:p>
          <w:p w:rsidR="00064757" w:rsidRPr="005C17C0" w:rsidRDefault="00D47664" w:rsidP="007D5EF1">
            <w:pPr>
              <w:autoSpaceDE w:val="0"/>
              <w:autoSpaceDN w:val="0"/>
              <w:adjustRightInd w:val="0"/>
              <w:jc w:val="both"/>
              <w:rPr>
                <w:rFonts w:cstheme="minorHAnsi"/>
              </w:rPr>
            </w:pPr>
            <w:r>
              <w:rPr>
                <w:rFonts w:cstheme="minorHAnsi"/>
              </w:rPr>
              <w:t>Ben Horan</w:t>
            </w:r>
          </w:p>
          <w:p w:rsidR="00064757" w:rsidRPr="005C17C0" w:rsidRDefault="00064757" w:rsidP="007D5EF1">
            <w:pPr>
              <w:autoSpaceDE w:val="0"/>
              <w:autoSpaceDN w:val="0"/>
              <w:adjustRightInd w:val="0"/>
              <w:jc w:val="both"/>
              <w:rPr>
                <w:rFonts w:cstheme="minorHAnsi"/>
                <w:b/>
                <w:bCs/>
              </w:rPr>
            </w:pPr>
          </w:p>
        </w:tc>
        <w:tc>
          <w:tcPr>
            <w:tcW w:w="3081" w:type="dxa"/>
          </w:tcPr>
          <w:p w:rsidR="00064757" w:rsidRPr="00D73318" w:rsidRDefault="00064757" w:rsidP="007D5EF1">
            <w:pPr>
              <w:autoSpaceDE w:val="0"/>
              <w:autoSpaceDN w:val="0"/>
              <w:adjustRightInd w:val="0"/>
              <w:jc w:val="both"/>
              <w:rPr>
                <w:rFonts w:cstheme="minorHAnsi"/>
                <w:bCs/>
              </w:rPr>
            </w:pPr>
          </w:p>
          <w:p w:rsidR="00064757" w:rsidRPr="00D73318" w:rsidRDefault="000F628D" w:rsidP="007D5EF1">
            <w:pPr>
              <w:autoSpaceDE w:val="0"/>
              <w:autoSpaceDN w:val="0"/>
              <w:adjustRightInd w:val="0"/>
              <w:jc w:val="both"/>
              <w:rPr>
                <w:rFonts w:cstheme="minorHAnsi"/>
                <w:bCs/>
              </w:rPr>
            </w:pPr>
            <w:r>
              <w:rPr>
                <w:rFonts w:cstheme="minorHAnsi"/>
                <w:bCs/>
              </w:rPr>
              <w:t>In progress</w:t>
            </w:r>
          </w:p>
        </w:tc>
      </w:tr>
      <w:tr w:rsidR="00064757" w:rsidRPr="005C17C0" w:rsidTr="00C51240">
        <w:tc>
          <w:tcPr>
            <w:tcW w:w="3080" w:type="dxa"/>
          </w:tcPr>
          <w:p w:rsidR="00064757" w:rsidRPr="006B2A59" w:rsidRDefault="00064757" w:rsidP="007D5EF1">
            <w:pPr>
              <w:autoSpaceDE w:val="0"/>
              <w:autoSpaceDN w:val="0"/>
              <w:adjustRightInd w:val="0"/>
              <w:jc w:val="both"/>
              <w:rPr>
                <w:rFonts w:cstheme="minorHAnsi"/>
                <w:b/>
                <w:bCs/>
              </w:rPr>
            </w:pPr>
            <w:r w:rsidRPr="006B2A59">
              <w:rPr>
                <w:rFonts w:cstheme="minorHAnsi"/>
                <w:b/>
                <w:bCs/>
              </w:rPr>
              <w:t>Action 3:</w:t>
            </w:r>
          </w:p>
          <w:p w:rsidR="00064757" w:rsidRPr="006B2A59" w:rsidRDefault="00D47664" w:rsidP="007D5EF1">
            <w:pPr>
              <w:autoSpaceDE w:val="0"/>
              <w:autoSpaceDN w:val="0"/>
              <w:adjustRightInd w:val="0"/>
              <w:jc w:val="both"/>
              <w:rPr>
                <w:rFonts w:cstheme="minorHAnsi"/>
                <w:bCs/>
              </w:rPr>
            </w:pPr>
            <w:r>
              <w:rPr>
                <w:rFonts w:cstheme="minorHAnsi"/>
                <w:bCs/>
              </w:rPr>
              <w:t>Invitations to be extended to more interested parties – suggestions  to be sent to Ben Horan</w:t>
            </w:r>
          </w:p>
        </w:tc>
        <w:tc>
          <w:tcPr>
            <w:tcW w:w="3081" w:type="dxa"/>
          </w:tcPr>
          <w:p w:rsidR="00064757" w:rsidRPr="006B2A59" w:rsidRDefault="00064757" w:rsidP="007D5EF1">
            <w:pPr>
              <w:autoSpaceDE w:val="0"/>
              <w:autoSpaceDN w:val="0"/>
              <w:adjustRightInd w:val="0"/>
              <w:jc w:val="both"/>
              <w:rPr>
                <w:rFonts w:cstheme="minorHAnsi"/>
              </w:rPr>
            </w:pPr>
          </w:p>
          <w:p w:rsidR="000F628D" w:rsidRPr="005C17C0" w:rsidRDefault="000F628D" w:rsidP="000F628D">
            <w:pPr>
              <w:autoSpaceDE w:val="0"/>
              <w:autoSpaceDN w:val="0"/>
              <w:adjustRightInd w:val="0"/>
              <w:jc w:val="both"/>
              <w:rPr>
                <w:rFonts w:cstheme="minorHAnsi"/>
              </w:rPr>
            </w:pPr>
            <w:r>
              <w:rPr>
                <w:rFonts w:cstheme="minorHAnsi"/>
              </w:rPr>
              <w:t>Ben Horan</w:t>
            </w:r>
          </w:p>
          <w:p w:rsidR="00064757" w:rsidRPr="006B2A59" w:rsidRDefault="00064757" w:rsidP="007D5EF1">
            <w:pPr>
              <w:autoSpaceDE w:val="0"/>
              <w:autoSpaceDN w:val="0"/>
              <w:adjustRightInd w:val="0"/>
              <w:jc w:val="both"/>
              <w:rPr>
                <w:rFonts w:cstheme="minorHAnsi"/>
                <w:bCs/>
              </w:rPr>
            </w:pPr>
          </w:p>
        </w:tc>
        <w:tc>
          <w:tcPr>
            <w:tcW w:w="3081" w:type="dxa"/>
          </w:tcPr>
          <w:p w:rsidR="00064757" w:rsidRPr="00D73318" w:rsidRDefault="00064757" w:rsidP="007D5EF1">
            <w:pPr>
              <w:autoSpaceDE w:val="0"/>
              <w:autoSpaceDN w:val="0"/>
              <w:adjustRightInd w:val="0"/>
              <w:jc w:val="both"/>
              <w:rPr>
                <w:rFonts w:cstheme="minorHAnsi"/>
                <w:bCs/>
              </w:rPr>
            </w:pPr>
          </w:p>
          <w:p w:rsidR="00064757" w:rsidRPr="00D73318" w:rsidRDefault="000F628D" w:rsidP="007D5EF1">
            <w:pPr>
              <w:autoSpaceDE w:val="0"/>
              <w:autoSpaceDN w:val="0"/>
              <w:adjustRightInd w:val="0"/>
              <w:jc w:val="both"/>
              <w:rPr>
                <w:rFonts w:cstheme="minorHAnsi"/>
                <w:bCs/>
              </w:rPr>
            </w:pPr>
            <w:r>
              <w:rPr>
                <w:rFonts w:cstheme="minorHAnsi"/>
                <w:bCs/>
              </w:rPr>
              <w:t>Complete</w:t>
            </w:r>
          </w:p>
        </w:tc>
      </w:tr>
    </w:tbl>
    <w:p w:rsidR="00064757" w:rsidRDefault="00064757" w:rsidP="007D5EF1">
      <w:pPr>
        <w:jc w:val="both"/>
      </w:pPr>
    </w:p>
    <w:p w:rsidR="00064757" w:rsidRPr="00064757" w:rsidRDefault="00064757" w:rsidP="007D5EF1">
      <w:pPr>
        <w:jc w:val="both"/>
        <w:rPr>
          <w:b/>
        </w:rPr>
      </w:pPr>
      <w:r w:rsidRPr="00064757">
        <w:rPr>
          <w:b/>
        </w:rPr>
        <w:lastRenderedPageBreak/>
        <w:t>Introduction</w:t>
      </w:r>
    </w:p>
    <w:p w:rsidR="000F628D" w:rsidRDefault="00AE5E6B" w:rsidP="007D5EF1">
      <w:pPr>
        <w:jc w:val="both"/>
      </w:pPr>
      <w:r>
        <w:t>K</w:t>
      </w:r>
      <w:r w:rsidR="000F6161">
        <w:t>risz Katona</w:t>
      </w:r>
      <w:r>
        <w:t xml:space="preserve"> gave </w:t>
      </w:r>
      <w:r w:rsidR="000F6161">
        <w:t xml:space="preserve">an </w:t>
      </w:r>
      <w:r>
        <w:t xml:space="preserve">overview of </w:t>
      </w:r>
      <w:r w:rsidR="000F6161">
        <w:t xml:space="preserve">the </w:t>
      </w:r>
      <w:r>
        <w:t>background</w:t>
      </w:r>
      <w:r w:rsidR="000F6161">
        <w:t xml:space="preserve"> of Open data within Government</w:t>
      </w:r>
      <w:r>
        <w:t xml:space="preserve">, </w:t>
      </w:r>
      <w:r w:rsidR="000F6161">
        <w:t xml:space="preserve">the </w:t>
      </w:r>
      <w:r>
        <w:t>C</w:t>
      </w:r>
      <w:r w:rsidR="000F6161">
        <w:t xml:space="preserve">abinet </w:t>
      </w:r>
      <w:r>
        <w:t>O</w:t>
      </w:r>
      <w:r w:rsidR="000F6161">
        <w:t>ffice and the Department for Culture Media and Sport’s</w:t>
      </w:r>
      <w:r>
        <w:t xml:space="preserve"> interest, </w:t>
      </w:r>
      <w:r w:rsidR="000F628D">
        <w:t xml:space="preserve">and </w:t>
      </w:r>
      <w:r w:rsidR="000F6161">
        <w:t xml:space="preserve">the </w:t>
      </w:r>
      <w:r w:rsidR="000F628D">
        <w:t>government</w:t>
      </w:r>
      <w:r w:rsidR="00064757">
        <w:t xml:space="preserve"> position</w:t>
      </w:r>
      <w:r>
        <w:t xml:space="preserve"> on </w:t>
      </w:r>
      <w:r w:rsidR="000F628D">
        <w:t>O</w:t>
      </w:r>
      <w:r>
        <w:t xml:space="preserve">pen </w:t>
      </w:r>
      <w:r w:rsidR="000F628D">
        <w:t>D</w:t>
      </w:r>
      <w:r>
        <w:t>at</w:t>
      </w:r>
      <w:r w:rsidR="000F628D">
        <w:t xml:space="preserve">a more generally. She also gave a more personal </w:t>
      </w:r>
      <w:r w:rsidR="00064757">
        <w:t xml:space="preserve">background to </w:t>
      </w:r>
      <w:r>
        <w:t xml:space="preserve">some of </w:t>
      </w:r>
      <w:r w:rsidR="00064757">
        <w:t xml:space="preserve">the work she’d been </w:t>
      </w:r>
      <w:r w:rsidR="000F6161">
        <w:t>involved in</w:t>
      </w:r>
      <w:r w:rsidR="00064757">
        <w:t xml:space="preserve"> recently</w:t>
      </w:r>
      <w:r>
        <w:t xml:space="preserve">, </w:t>
      </w:r>
      <w:r w:rsidR="00064757">
        <w:t>and the background</w:t>
      </w:r>
      <w:r w:rsidR="000F628D">
        <w:t xml:space="preserve"> and evolution</w:t>
      </w:r>
      <w:r w:rsidR="00064757">
        <w:t xml:space="preserve"> of </w:t>
      </w:r>
      <w:r w:rsidR="000F6161">
        <w:t xml:space="preserve">the </w:t>
      </w:r>
      <w:r>
        <w:t>data.gov.uk</w:t>
      </w:r>
      <w:r w:rsidR="000F6161">
        <w:t xml:space="preserve"> website.</w:t>
      </w:r>
    </w:p>
    <w:p w:rsidR="000F6161" w:rsidRDefault="000F6161" w:rsidP="007D5EF1">
      <w:pPr>
        <w:jc w:val="both"/>
      </w:pPr>
      <w:r>
        <w:t xml:space="preserve">She also welcomed attendees, and introduced Ben Horan and Richard </w:t>
      </w:r>
      <w:proofErr w:type="spellStart"/>
      <w:r>
        <w:t>Keyte</w:t>
      </w:r>
      <w:proofErr w:type="spellEnd"/>
      <w:r>
        <w:t xml:space="preserve"> from the DCMS team, and Tom knight (also DCMS) who chaired the discussion. The other attendees then introduced themselves and said a few words about their particular interest and organisations.</w:t>
      </w:r>
    </w:p>
    <w:p w:rsidR="000F6161" w:rsidRPr="007234F4" w:rsidRDefault="000F6161" w:rsidP="007D5EF1">
      <w:pPr>
        <w:jc w:val="both"/>
      </w:pPr>
      <w:r>
        <w:t>There then followed three presentations on Open Data from representatives of DCMS’s Arm’s Length Bodies (ALBs), explaining their experiences to date, plans for the future and challenges they were facing:</w:t>
      </w:r>
    </w:p>
    <w:p w:rsidR="00AE5E6B" w:rsidRPr="00064757" w:rsidRDefault="00064757" w:rsidP="007D5EF1">
      <w:pPr>
        <w:jc w:val="both"/>
        <w:rPr>
          <w:b/>
        </w:rPr>
      </w:pPr>
      <w:r w:rsidRPr="00064757">
        <w:rPr>
          <w:b/>
        </w:rPr>
        <w:t>Presentation 1</w:t>
      </w:r>
      <w:r w:rsidR="007234F4">
        <w:rPr>
          <w:b/>
        </w:rPr>
        <w:t xml:space="preserve"> – Open and Linked Data in the British Museum</w:t>
      </w:r>
    </w:p>
    <w:p w:rsidR="00AE5E6B" w:rsidRDefault="00AE5E6B" w:rsidP="007D5EF1">
      <w:pPr>
        <w:jc w:val="both"/>
      </w:pPr>
      <w:r>
        <w:t>B</w:t>
      </w:r>
      <w:r w:rsidR="0087513E">
        <w:t>arrie Norton</w:t>
      </w:r>
      <w:r>
        <w:t xml:space="preserve"> gave </w:t>
      </w:r>
      <w:r w:rsidR="0087513E">
        <w:t xml:space="preserve">a very informative presentation on some of the wide range of work being done by the British Museum on Open and Linked data, </w:t>
      </w:r>
      <w:r w:rsidR="000F6161">
        <w:t>and some of the organisations both nationally and internationally that they have been working with. This</w:t>
      </w:r>
      <w:r w:rsidR="0087513E">
        <w:t xml:space="preserve"> generated a number of questions and discussion by the group.</w:t>
      </w:r>
    </w:p>
    <w:p w:rsidR="00064757" w:rsidRPr="00064757" w:rsidRDefault="00064757" w:rsidP="007D5EF1">
      <w:pPr>
        <w:jc w:val="both"/>
        <w:rPr>
          <w:b/>
        </w:rPr>
      </w:pPr>
      <w:r w:rsidRPr="00064757">
        <w:rPr>
          <w:b/>
        </w:rPr>
        <w:t>Presentation 2</w:t>
      </w:r>
      <w:r w:rsidR="007234F4">
        <w:rPr>
          <w:b/>
        </w:rPr>
        <w:t xml:space="preserve"> – Open Data and the British National Bibliography</w:t>
      </w:r>
    </w:p>
    <w:p w:rsidR="00AE5E6B" w:rsidRDefault="00AE5E6B" w:rsidP="007D5EF1">
      <w:pPr>
        <w:jc w:val="both"/>
      </w:pPr>
      <w:r>
        <w:t xml:space="preserve">Neil Wilson gave talk on British National </w:t>
      </w:r>
      <w:r w:rsidR="00064757">
        <w:t>Bibliography</w:t>
      </w:r>
      <w:r w:rsidR="007234F4">
        <w:t xml:space="preserve"> (BNB)</w:t>
      </w:r>
      <w:r>
        <w:t>, its background and implications, some idea of the commercial sensitiv</w:t>
      </w:r>
      <w:r w:rsidR="0087513E">
        <w:t>ities involved, and a few thoughts on its relevance and application to the wider sector, particularly organisations which are not quite as far advanced on the open data journey as the British Library.</w:t>
      </w:r>
    </w:p>
    <w:p w:rsidR="00064757" w:rsidRPr="00064757" w:rsidRDefault="00064757" w:rsidP="007D5EF1">
      <w:pPr>
        <w:jc w:val="both"/>
        <w:rPr>
          <w:b/>
        </w:rPr>
      </w:pPr>
      <w:r w:rsidRPr="00064757">
        <w:rPr>
          <w:b/>
        </w:rPr>
        <w:t xml:space="preserve">Presentation </w:t>
      </w:r>
      <w:r w:rsidR="00D47664">
        <w:rPr>
          <w:b/>
        </w:rPr>
        <w:t>3</w:t>
      </w:r>
      <w:r w:rsidR="007234F4">
        <w:rPr>
          <w:b/>
        </w:rPr>
        <w:t xml:space="preserve"> – The British Film Institute: working towards open data</w:t>
      </w:r>
    </w:p>
    <w:p w:rsidR="00D47664" w:rsidRDefault="00AE5E6B" w:rsidP="007D5EF1">
      <w:pPr>
        <w:jc w:val="both"/>
      </w:pPr>
      <w:r>
        <w:t>S</w:t>
      </w:r>
      <w:r w:rsidR="0087513E">
        <w:t>teve McConnachie</w:t>
      </w:r>
      <w:r>
        <w:t xml:space="preserve"> gave a talk on the BFI’s involvement</w:t>
      </w:r>
      <w:r w:rsidR="00064757">
        <w:t xml:space="preserve"> in Open data</w:t>
      </w:r>
      <w:r>
        <w:t xml:space="preserve"> to date, highlight</w:t>
      </w:r>
      <w:r w:rsidR="0087513E">
        <w:t>ing their</w:t>
      </w:r>
      <w:r>
        <w:t xml:space="preserve"> thoughts and direction, and </w:t>
      </w:r>
      <w:r w:rsidR="0087513E">
        <w:t xml:space="preserve">also </w:t>
      </w:r>
      <w:r>
        <w:t xml:space="preserve">some of the </w:t>
      </w:r>
      <w:r w:rsidR="007234F4">
        <w:t>challenges they</w:t>
      </w:r>
      <w:r w:rsidR="0087513E">
        <w:t xml:space="preserve"> have faced and overcome around perceptions of what they hold both internally and externally. </w:t>
      </w:r>
    </w:p>
    <w:p w:rsidR="007234F4" w:rsidRDefault="007234F4" w:rsidP="007D5EF1">
      <w:pPr>
        <w:jc w:val="both"/>
        <w:rPr>
          <w:b/>
        </w:rPr>
      </w:pPr>
    </w:p>
    <w:p w:rsidR="00AE5E6B" w:rsidRDefault="0087513E" w:rsidP="007D5EF1">
      <w:pPr>
        <w:jc w:val="both"/>
        <w:rPr>
          <w:b/>
        </w:rPr>
      </w:pPr>
      <w:r w:rsidRPr="0087513E">
        <w:rPr>
          <w:b/>
        </w:rPr>
        <w:t>General Discussion</w:t>
      </w:r>
    </w:p>
    <w:p w:rsidR="000F6161" w:rsidRPr="000F6161" w:rsidRDefault="000F6161" w:rsidP="007D5EF1">
      <w:pPr>
        <w:jc w:val="both"/>
      </w:pPr>
      <w:r>
        <w:t>Following the three presentations, and an opportunity for questions and wider discussion around the specific topics and experience of the organisations represented, there followed a wider discussion around a number of topics of interest that had emerged during the presentations.</w:t>
      </w:r>
    </w:p>
    <w:p w:rsidR="00D47664" w:rsidRPr="00D47664" w:rsidRDefault="00D47664" w:rsidP="007D5EF1">
      <w:pPr>
        <w:jc w:val="both"/>
        <w:rPr>
          <w:b/>
        </w:rPr>
      </w:pPr>
      <w:r w:rsidRPr="00D47664">
        <w:rPr>
          <w:b/>
        </w:rPr>
        <w:t>Data Quality</w:t>
      </w:r>
    </w:p>
    <w:p w:rsidR="00AE5E6B" w:rsidRDefault="00AE5E6B" w:rsidP="007D5EF1">
      <w:pPr>
        <w:jc w:val="both"/>
      </w:pPr>
      <w:r>
        <w:t>Challenges of data quality</w:t>
      </w:r>
      <w:r w:rsidR="00064757">
        <w:t xml:space="preserve"> were discussed </w:t>
      </w:r>
      <w:r w:rsidR="0087513E">
        <w:t xml:space="preserve">as an issue that affects all of our organisations </w:t>
      </w:r>
      <w:r w:rsidR="00064757">
        <w:t>–</w:t>
      </w:r>
      <w:r>
        <w:t xml:space="preserve"> serves as sounding board checking </w:t>
      </w:r>
      <w:r w:rsidR="00064757">
        <w:t>mechanism</w:t>
      </w:r>
    </w:p>
    <w:p w:rsidR="00AE5E6B" w:rsidRDefault="0087513E" w:rsidP="007D5EF1">
      <w:pPr>
        <w:jc w:val="both"/>
      </w:pPr>
      <w:r>
        <w:t xml:space="preserve">The </w:t>
      </w:r>
      <w:r w:rsidR="00064757">
        <w:t xml:space="preserve">BFI gave some further information on the </w:t>
      </w:r>
      <w:r w:rsidR="00AE5E6B">
        <w:t>internal/external sensitivity</w:t>
      </w:r>
      <w:r w:rsidR="00064757">
        <w:t xml:space="preserve"> encountered in releasing</w:t>
      </w:r>
      <w:r w:rsidR="00AE5E6B">
        <w:t xml:space="preserve"> data, and </w:t>
      </w:r>
      <w:r>
        <w:t xml:space="preserve">the </w:t>
      </w:r>
      <w:r w:rsidR="00AE5E6B">
        <w:t>quality thereof</w:t>
      </w:r>
      <w:r w:rsidR="00064757">
        <w:t xml:space="preserve">, and the fear that </w:t>
      </w:r>
      <w:r w:rsidR="00AE5E6B">
        <w:t xml:space="preserve">external scrutiny or input will be less </w:t>
      </w:r>
      <w:r w:rsidR="00064757">
        <w:t xml:space="preserve">authoritative </w:t>
      </w:r>
      <w:r w:rsidR="00064757">
        <w:lastRenderedPageBreak/>
        <w:t>than traditional forms. Also the concern that data could be ‘exposed’ as flawed, rather than seeing the oppo</w:t>
      </w:r>
      <w:r>
        <w:t>rtunity that this could present to help enhance data.</w:t>
      </w:r>
    </w:p>
    <w:p w:rsidR="00AE5E6B" w:rsidRDefault="0087513E" w:rsidP="007D5EF1">
      <w:pPr>
        <w:jc w:val="both"/>
      </w:pPr>
      <w:r>
        <w:t>NHM</w:t>
      </w:r>
      <w:r w:rsidR="00064757">
        <w:t xml:space="preserve"> pointed out that as professional </w:t>
      </w:r>
      <w:r w:rsidR="0099296F">
        <w:t>members</w:t>
      </w:r>
      <w:r w:rsidR="00064757">
        <w:t xml:space="preserve"> of the forum would be judged by th</w:t>
      </w:r>
      <w:r w:rsidR="0099296F">
        <w:t xml:space="preserve">e </w:t>
      </w:r>
      <w:r w:rsidR="00064757">
        <w:t>quality of their data, but that given the ever increasing scale of data it was no longer possible to ‘own’ it internally as has previously been done.</w:t>
      </w:r>
    </w:p>
    <w:p w:rsidR="000143E0" w:rsidRDefault="00064757" w:rsidP="007D5EF1">
      <w:pPr>
        <w:jc w:val="both"/>
      </w:pPr>
      <w:r>
        <w:t xml:space="preserve">It was agreed that cultural change would be needed within </w:t>
      </w:r>
      <w:r w:rsidR="000F628D">
        <w:t>organisations</w:t>
      </w:r>
      <w:r w:rsidR="0087513E">
        <w:t xml:space="preserve"> and the sector a</w:t>
      </w:r>
      <w:r>
        <w:t xml:space="preserve">s a whole </w:t>
      </w:r>
      <w:r w:rsidR="0087513E">
        <w:t xml:space="preserve">around perception of ownership and potential value of data </w:t>
      </w:r>
      <w:r>
        <w:t>in order to change this and come to a healthier situation.</w:t>
      </w:r>
      <w:r w:rsidR="000F6161">
        <w:t xml:space="preserve"> </w:t>
      </w:r>
      <w:r w:rsidR="0087513E">
        <w:t xml:space="preserve">It was also raised that a </w:t>
      </w:r>
      <w:r w:rsidR="00443338">
        <w:t>‘</w:t>
      </w:r>
      <w:r w:rsidR="000143E0">
        <w:t>Gold standard</w:t>
      </w:r>
      <w:r w:rsidR="00443338">
        <w:t xml:space="preserve">’ </w:t>
      </w:r>
      <w:r w:rsidR="0087513E">
        <w:t>does not currently exist</w:t>
      </w:r>
      <w:r w:rsidR="00443338">
        <w:t xml:space="preserve">, and </w:t>
      </w:r>
      <w:r w:rsidR="0087513E">
        <w:t xml:space="preserve">is </w:t>
      </w:r>
      <w:r w:rsidR="00443338">
        <w:t xml:space="preserve">very much a moving target – this is made additionally difficult because of </w:t>
      </w:r>
      <w:r w:rsidR="0087513E">
        <w:t>inherent and understandable caution within organisations, and the different backgrounds from which different organisations (and practitioners within these organisations) approach Open data.</w:t>
      </w:r>
    </w:p>
    <w:p w:rsidR="000F628D" w:rsidRPr="007234F4" w:rsidRDefault="00256A88" w:rsidP="007D5EF1">
      <w:pPr>
        <w:jc w:val="both"/>
      </w:pPr>
      <w:r>
        <w:t>KK suggested that this could be a useful task for the forum</w:t>
      </w:r>
      <w:r w:rsidR="0087513E">
        <w:t xml:space="preserve"> in future</w:t>
      </w:r>
      <w:r>
        <w:t>, to begin to formulate what “good” looks like within the field</w:t>
      </w:r>
      <w:r w:rsidR="0087513E">
        <w:t xml:space="preserve"> and help organisations to work towards this.</w:t>
      </w:r>
    </w:p>
    <w:p w:rsidR="000143E0" w:rsidRPr="00256A88" w:rsidRDefault="00256A88" w:rsidP="007D5EF1">
      <w:pPr>
        <w:jc w:val="both"/>
        <w:rPr>
          <w:b/>
        </w:rPr>
      </w:pPr>
      <w:r w:rsidRPr="00256A88">
        <w:rPr>
          <w:b/>
        </w:rPr>
        <w:t>Deriving Value from Open Data</w:t>
      </w:r>
    </w:p>
    <w:p w:rsidR="000143E0" w:rsidRDefault="007234F4" w:rsidP="007D5EF1">
      <w:pPr>
        <w:jc w:val="both"/>
      </w:pPr>
      <w:r>
        <w:t>The group discussed deriving value from open data, as both important potential revenue stream and also as a potentially strong internal business case for Open Data. T</w:t>
      </w:r>
      <w:r w:rsidR="00143D0B">
        <w:t xml:space="preserve">he group thought that </w:t>
      </w:r>
      <w:r>
        <w:t>across the board they s</w:t>
      </w:r>
      <w:r w:rsidR="00143D0B">
        <w:t xml:space="preserve">eem to have been encountering </w:t>
      </w:r>
      <w:r w:rsidR="000143E0">
        <w:t xml:space="preserve">licencing </w:t>
      </w:r>
      <w:r w:rsidR="00AC38E9">
        <w:t xml:space="preserve">problems </w:t>
      </w:r>
      <w:r w:rsidR="00443338">
        <w:t>with opening data</w:t>
      </w:r>
      <w:r w:rsidR="00143D0B">
        <w:t xml:space="preserve">, particularly when </w:t>
      </w:r>
      <w:r w:rsidR="00443338">
        <w:t xml:space="preserve">some of </w:t>
      </w:r>
      <w:r w:rsidR="00143D0B">
        <w:t xml:space="preserve">that </w:t>
      </w:r>
      <w:r w:rsidR="00443338">
        <w:t>data is from third parties</w:t>
      </w:r>
      <w:r w:rsidR="00143D0B">
        <w:t>,</w:t>
      </w:r>
      <w:r w:rsidR="00443338">
        <w:t xml:space="preserve"> and so </w:t>
      </w:r>
      <w:r w:rsidR="000143E0">
        <w:t>selling becomes complicated</w:t>
      </w:r>
      <w:r w:rsidR="00143D0B">
        <w:t>. Generally their seemed to be a feeling that clearer central guidance on this would be useful, and this could be something the group could work on, as at present there can be a disconnect between legal advisors and data experts/practitioner.</w:t>
      </w:r>
    </w:p>
    <w:p w:rsidR="000F628D" w:rsidRPr="007234F4" w:rsidRDefault="007234F4" w:rsidP="007D5EF1">
      <w:pPr>
        <w:jc w:val="both"/>
      </w:pPr>
      <w:r>
        <w:t>The p</w:t>
      </w:r>
      <w:r w:rsidR="00256A88">
        <w:t>ossibility</w:t>
      </w:r>
      <w:r w:rsidR="000143E0">
        <w:t xml:space="preserve"> of threatening other busines</w:t>
      </w:r>
      <w:r w:rsidR="00256A88">
        <w:t>s models through releasing data</w:t>
      </w:r>
      <w:r w:rsidR="000143E0">
        <w:t xml:space="preserve"> </w:t>
      </w:r>
      <w:r>
        <w:t>was a risk that needs to be addressed and carefully considered</w:t>
      </w:r>
      <w:proofErr w:type="gramStart"/>
      <w:r>
        <w:t>,  especially</w:t>
      </w:r>
      <w:proofErr w:type="gramEnd"/>
      <w:r>
        <w:t xml:space="preserve"> when making internal cases for it, but the moving marketplace</w:t>
      </w:r>
      <w:r w:rsidR="00256A88">
        <w:t xml:space="preserve"> will </w:t>
      </w:r>
      <w:r>
        <w:t xml:space="preserve">inevitably mean that there will be considerable </w:t>
      </w:r>
      <w:r w:rsidR="00256A88">
        <w:t>change</w:t>
      </w:r>
      <w:r>
        <w:t>. As</w:t>
      </w:r>
      <w:r w:rsidR="00256A88">
        <w:t xml:space="preserve"> th</w:t>
      </w:r>
      <w:r>
        <w:t>ese traditional</w:t>
      </w:r>
      <w:r w:rsidR="00256A88">
        <w:t xml:space="preserve"> </w:t>
      </w:r>
      <w:r w:rsidR="000143E0">
        <w:t>business model</w:t>
      </w:r>
      <w:r>
        <w:t>s</w:t>
      </w:r>
      <w:r w:rsidR="000143E0">
        <w:t xml:space="preserve"> </w:t>
      </w:r>
      <w:r>
        <w:t>are</w:t>
      </w:r>
      <w:r w:rsidR="00256A88">
        <w:t xml:space="preserve"> being/ha</w:t>
      </w:r>
      <w:r>
        <w:t>ve</w:t>
      </w:r>
      <w:r w:rsidR="00256A88">
        <w:t xml:space="preserve"> been </w:t>
      </w:r>
      <w:r w:rsidR="000143E0">
        <w:t>overtaken</w:t>
      </w:r>
      <w:r w:rsidR="00256A88">
        <w:t xml:space="preserve"> </w:t>
      </w:r>
      <w:r w:rsidR="0087513E">
        <w:t>organisations need</w:t>
      </w:r>
      <w:r w:rsidR="00256A88">
        <w:t xml:space="preserve"> to </w:t>
      </w:r>
      <w:r w:rsidR="0087513E">
        <w:t xml:space="preserve">(or will shortly need to) </w:t>
      </w:r>
      <w:r w:rsidR="00256A88">
        <w:t>look beyond the short term</w:t>
      </w:r>
      <w:r w:rsidR="0087513E">
        <w:t xml:space="preserve"> and explore other longer term solutions and their attendant benefits (and risks).</w:t>
      </w:r>
    </w:p>
    <w:p w:rsidR="00C73B09" w:rsidRPr="00D47664" w:rsidRDefault="00C73B09" w:rsidP="007D5EF1">
      <w:pPr>
        <w:jc w:val="both"/>
        <w:rPr>
          <w:b/>
        </w:rPr>
      </w:pPr>
      <w:r w:rsidRPr="00D47664">
        <w:rPr>
          <w:b/>
        </w:rPr>
        <w:t>DCMS</w:t>
      </w:r>
      <w:r w:rsidR="007234F4">
        <w:rPr>
          <w:b/>
        </w:rPr>
        <w:t xml:space="preserve"> </w:t>
      </w:r>
    </w:p>
    <w:p w:rsidR="0087513E" w:rsidRDefault="0087513E" w:rsidP="007D5EF1">
      <w:pPr>
        <w:jc w:val="both"/>
      </w:pPr>
      <w:r>
        <w:t>DCMS covered a few general points about their work in the field, potential interests and areas in which they may be</w:t>
      </w:r>
      <w:r w:rsidR="00143D0B">
        <w:t xml:space="preserve"> able to offer some assistance. KK also c</w:t>
      </w:r>
      <w:r>
        <w:t xml:space="preserve">overed a few </w:t>
      </w:r>
      <w:r w:rsidR="00143D0B">
        <w:t>administrative points</w:t>
      </w:r>
      <w:r>
        <w:t xml:space="preserve"> about uploading transparency and other data, and </w:t>
      </w:r>
      <w:r w:rsidR="00143D0B">
        <w:t xml:space="preserve">also </w:t>
      </w:r>
      <w:r>
        <w:t>about preference for readable formats</w:t>
      </w:r>
      <w:r w:rsidR="00143D0B">
        <w:t xml:space="preserve"> for data, particularly in relation to </w:t>
      </w:r>
      <w:hyperlink r:id="rId6" w:history="1">
        <w:r w:rsidR="00143D0B" w:rsidRPr="00DB5A23">
          <w:rPr>
            <w:rStyle w:val="Hyperlink"/>
          </w:rPr>
          <w:t>www.data.gov.uk</w:t>
        </w:r>
      </w:hyperlink>
      <w:r w:rsidR="00143D0B">
        <w:t>.</w:t>
      </w:r>
      <w:r w:rsidR="00143D0B" w:rsidRPr="00143D0B">
        <w:t xml:space="preserve"> </w:t>
      </w:r>
      <w:r w:rsidR="00143D0B">
        <w:t>As the group had earlier d</w:t>
      </w:r>
      <w:r w:rsidR="00143D0B">
        <w:t>iscussed issues around circulatio</w:t>
      </w:r>
      <w:r w:rsidR="00143D0B">
        <w:t xml:space="preserve">n of old data that is corrupted it was suggested that </w:t>
      </w:r>
      <w:r w:rsidR="00143D0B">
        <w:t>data.</w:t>
      </w:r>
      <w:r w:rsidR="00143D0B">
        <w:t>g</w:t>
      </w:r>
      <w:r w:rsidR="00143D0B">
        <w:t>ov</w:t>
      </w:r>
      <w:r w:rsidR="00143D0B">
        <w:t>.uk</w:t>
      </w:r>
      <w:r w:rsidR="00143D0B">
        <w:t xml:space="preserve"> will be one part of helping solve this by making up to date data more readily accessi</w:t>
      </w:r>
      <w:r w:rsidR="00143D0B">
        <w:t>ble via internet searches.</w:t>
      </w:r>
    </w:p>
    <w:p w:rsidR="00143D0B" w:rsidRDefault="00143D0B" w:rsidP="007D5EF1">
      <w:pPr>
        <w:jc w:val="both"/>
      </w:pPr>
      <w:r>
        <w:t>The DCMS team is always interested in for feedback from organisations and individual users about the support they can provide, or any help they could offer, for example in introducing other organisations, or looking to glean knowledge or contacts from across government.</w:t>
      </w:r>
    </w:p>
    <w:p w:rsidR="00143D0B" w:rsidRDefault="00143D0B" w:rsidP="007D5EF1">
      <w:pPr>
        <w:jc w:val="both"/>
      </w:pPr>
      <w:r>
        <w:lastRenderedPageBreak/>
        <w:t>The group agreed it would be i</w:t>
      </w:r>
      <w:r w:rsidR="00C73B09">
        <w:t xml:space="preserve">nteresting to see </w:t>
      </w:r>
      <w:r w:rsidR="00BE1029">
        <w:t>analytics</w:t>
      </w:r>
      <w:r w:rsidR="00C73B09">
        <w:t xml:space="preserve"> of data.gov- and to share that get idea of volume of use</w:t>
      </w:r>
      <w:r>
        <w:t>.</w:t>
      </w:r>
    </w:p>
    <w:p w:rsidR="00C73B09" w:rsidRPr="00D47664" w:rsidRDefault="00D47664" w:rsidP="007D5EF1">
      <w:pPr>
        <w:jc w:val="both"/>
        <w:rPr>
          <w:b/>
        </w:rPr>
      </w:pPr>
      <w:r w:rsidRPr="00D47664">
        <w:rPr>
          <w:b/>
        </w:rPr>
        <w:t>Future Events</w:t>
      </w:r>
    </w:p>
    <w:p w:rsidR="00143D0B" w:rsidRDefault="00143D0B" w:rsidP="007D5EF1">
      <w:pPr>
        <w:jc w:val="both"/>
      </w:pPr>
      <w:r>
        <w:t>Finally the group discussed future topics for the Open Data Forum to look at. Suggestions included:</w:t>
      </w:r>
    </w:p>
    <w:p w:rsidR="00BE1029" w:rsidRDefault="00C73B09" w:rsidP="00143D0B">
      <w:pPr>
        <w:pStyle w:val="ListParagraph"/>
        <w:numPr>
          <w:ilvl w:val="0"/>
          <w:numId w:val="1"/>
        </w:numPr>
        <w:jc w:val="both"/>
      </w:pPr>
      <w:r>
        <w:t xml:space="preserve">Networked </w:t>
      </w:r>
      <w:r w:rsidR="00256A88">
        <w:t>economy</w:t>
      </w:r>
    </w:p>
    <w:p w:rsidR="00BE1029" w:rsidRDefault="00143D0B" w:rsidP="00143D0B">
      <w:pPr>
        <w:pStyle w:val="ListParagraph"/>
        <w:numPr>
          <w:ilvl w:val="0"/>
          <w:numId w:val="1"/>
        </w:numPr>
        <w:jc w:val="both"/>
      </w:pPr>
      <w:r>
        <w:t>Starting to draw up proposals for d</w:t>
      </w:r>
      <w:r w:rsidR="00256A88">
        <w:t>evelop</w:t>
      </w:r>
      <w:r>
        <w:t>ing a</w:t>
      </w:r>
      <w:r w:rsidR="00256A88">
        <w:t xml:space="preserve"> </w:t>
      </w:r>
      <w:r>
        <w:t>‘</w:t>
      </w:r>
      <w:r w:rsidR="00256A88">
        <w:t>roadmap</w:t>
      </w:r>
      <w:r>
        <w:t>’</w:t>
      </w:r>
      <w:r w:rsidR="00256A88">
        <w:t xml:space="preserve"> to </w:t>
      </w:r>
      <w:r>
        <w:t>developing an industry/sector standard</w:t>
      </w:r>
      <w:r w:rsidR="00BE1029">
        <w:t xml:space="preserve"> (Rachel Coldicutt)</w:t>
      </w:r>
    </w:p>
    <w:p w:rsidR="00BE1029" w:rsidRDefault="00143D0B" w:rsidP="00143D0B">
      <w:pPr>
        <w:pStyle w:val="ListParagraph"/>
        <w:numPr>
          <w:ilvl w:val="0"/>
          <w:numId w:val="1"/>
        </w:numPr>
        <w:jc w:val="both"/>
      </w:pPr>
      <w:r>
        <w:t>Looking at business cases around linked and open data for organisations, and the benefits at all levels</w:t>
      </w:r>
    </w:p>
    <w:p w:rsidR="00BE1029" w:rsidRDefault="00143D0B" w:rsidP="00143D0B">
      <w:pPr>
        <w:pStyle w:val="ListParagraph"/>
        <w:numPr>
          <w:ilvl w:val="0"/>
          <w:numId w:val="1"/>
        </w:numPr>
        <w:jc w:val="both"/>
      </w:pPr>
      <w:r>
        <w:t>Looking at o</w:t>
      </w:r>
      <w:r w:rsidR="00BE1029">
        <w:t>pportunities for public</w:t>
      </w:r>
      <w:r>
        <w:t>/</w:t>
      </w:r>
      <w:r w:rsidR="00BE1029">
        <w:t>private</w:t>
      </w:r>
      <w:r>
        <w:t>/third sector</w:t>
      </w:r>
      <w:r w:rsidR="00BE1029">
        <w:t xml:space="preserve"> collaboration</w:t>
      </w:r>
      <w:r w:rsidR="00D47664">
        <w:t xml:space="preserve"> </w:t>
      </w:r>
    </w:p>
    <w:p w:rsidR="00143D0B" w:rsidRDefault="00143D0B" w:rsidP="00143D0B">
      <w:pPr>
        <w:jc w:val="both"/>
      </w:pPr>
      <w:r>
        <w:t xml:space="preserve">The next </w:t>
      </w:r>
      <w:r w:rsidR="000F6161">
        <w:t>Open Data Forum</w:t>
      </w:r>
      <w:r>
        <w:t xml:space="preserve"> is planned for 6</w:t>
      </w:r>
      <w:r w:rsidRPr="00143D0B">
        <w:rPr>
          <w:vertAlign w:val="superscript"/>
        </w:rPr>
        <w:t>th</w:t>
      </w:r>
      <w:r>
        <w:t xml:space="preserve"> March 2014, and an agenda will be circulated beforehand for comments and suggestions – anybody wishing to contribute or present would be very much appreciated and should contact DCMS to discuss arrangements.</w:t>
      </w:r>
    </w:p>
    <w:p w:rsidR="00BE1029" w:rsidRDefault="00BE1029" w:rsidP="007D5EF1">
      <w:pPr>
        <w:jc w:val="both"/>
      </w:pPr>
      <w:bookmarkStart w:id="0" w:name="_GoBack"/>
      <w:bookmarkEnd w:id="0"/>
    </w:p>
    <w:p w:rsidR="00BE1029" w:rsidRDefault="00BE1029" w:rsidP="007D5EF1">
      <w:pPr>
        <w:jc w:val="both"/>
      </w:pPr>
    </w:p>
    <w:sectPr w:rsidR="00BE1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19B5"/>
    <w:multiLevelType w:val="hybridMultilevel"/>
    <w:tmpl w:val="B0CA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6B"/>
    <w:rsid w:val="00004A5B"/>
    <w:rsid w:val="0000688C"/>
    <w:rsid w:val="000143E0"/>
    <w:rsid w:val="00031651"/>
    <w:rsid w:val="00032BAB"/>
    <w:rsid w:val="00034E8F"/>
    <w:rsid w:val="0004240B"/>
    <w:rsid w:val="000539F6"/>
    <w:rsid w:val="00056304"/>
    <w:rsid w:val="0006093B"/>
    <w:rsid w:val="0006325C"/>
    <w:rsid w:val="00064757"/>
    <w:rsid w:val="00074299"/>
    <w:rsid w:val="00077466"/>
    <w:rsid w:val="00082410"/>
    <w:rsid w:val="00086600"/>
    <w:rsid w:val="000A27C2"/>
    <w:rsid w:val="000A7F85"/>
    <w:rsid w:val="000B7F1A"/>
    <w:rsid w:val="000C668C"/>
    <w:rsid w:val="000F137E"/>
    <w:rsid w:val="000F2618"/>
    <w:rsid w:val="000F6161"/>
    <w:rsid w:val="000F628D"/>
    <w:rsid w:val="000F7B26"/>
    <w:rsid w:val="00100510"/>
    <w:rsid w:val="001049E1"/>
    <w:rsid w:val="00115F3E"/>
    <w:rsid w:val="00125622"/>
    <w:rsid w:val="00143D0B"/>
    <w:rsid w:val="001503FD"/>
    <w:rsid w:val="00154A40"/>
    <w:rsid w:val="00155423"/>
    <w:rsid w:val="00182380"/>
    <w:rsid w:val="001834E2"/>
    <w:rsid w:val="00195A19"/>
    <w:rsid w:val="0019670B"/>
    <w:rsid w:val="001A1AAF"/>
    <w:rsid w:val="001A77E2"/>
    <w:rsid w:val="001B0084"/>
    <w:rsid w:val="001B05E4"/>
    <w:rsid w:val="001B206D"/>
    <w:rsid w:val="001B43A3"/>
    <w:rsid w:val="001B565B"/>
    <w:rsid w:val="001D366D"/>
    <w:rsid w:val="001E04A3"/>
    <w:rsid w:val="001F64BC"/>
    <w:rsid w:val="002038F5"/>
    <w:rsid w:val="002177C4"/>
    <w:rsid w:val="00220EB2"/>
    <w:rsid w:val="00224EBE"/>
    <w:rsid w:val="002265DF"/>
    <w:rsid w:val="00226777"/>
    <w:rsid w:val="002357B8"/>
    <w:rsid w:val="00256A88"/>
    <w:rsid w:val="0028699A"/>
    <w:rsid w:val="002938E0"/>
    <w:rsid w:val="002A0E65"/>
    <w:rsid w:val="002C14EC"/>
    <w:rsid w:val="002F0E9F"/>
    <w:rsid w:val="002F178C"/>
    <w:rsid w:val="002F1E30"/>
    <w:rsid w:val="002F4AFC"/>
    <w:rsid w:val="002F4F7C"/>
    <w:rsid w:val="0030302A"/>
    <w:rsid w:val="00315F47"/>
    <w:rsid w:val="003165B0"/>
    <w:rsid w:val="00336289"/>
    <w:rsid w:val="00336359"/>
    <w:rsid w:val="00340A59"/>
    <w:rsid w:val="00355F55"/>
    <w:rsid w:val="0037029C"/>
    <w:rsid w:val="00373F77"/>
    <w:rsid w:val="003762E0"/>
    <w:rsid w:val="003810A1"/>
    <w:rsid w:val="00385102"/>
    <w:rsid w:val="00387827"/>
    <w:rsid w:val="00395707"/>
    <w:rsid w:val="003B22B7"/>
    <w:rsid w:val="003B706C"/>
    <w:rsid w:val="003C462D"/>
    <w:rsid w:val="003F18FF"/>
    <w:rsid w:val="003F2F59"/>
    <w:rsid w:val="00414186"/>
    <w:rsid w:val="004268ED"/>
    <w:rsid w:val="004400BE"/>
    <w:rsid w:val="004428A5"/>
    <w:rsid w:val="00443338"/>
    <w:rsid w:val="00446CB4"/>
    <w:rsid w:val="004654D9"/>
    <w:rsid w:val="0046666E"/>
    <w:rsid w:val="00474570"/>
    <w:rsid w:val="0048517A"/>
    <w:rsid w:val="00491A54"/>
    <w:rsid w:val="004B70DA"/>
    <w:rsid w:val="004D35BF"/>
    <w:rsid w:val="004D5357"/>
    <w:rsid w:val="004E0369"/>
    <w:rsid w:val="00500A1A"/>
    <w:rsid w:val="00510E53"/>
    <w:rsid w:val="00523641"/>
    <w:rsid w:val="00541582"/>
    <w:rsid w:val="00541C7A"/>
    <w:rsid w:val="005457BF"/>
    <w:rsid w:val="005536AC"/>
    <w:rsid w:val="00583DEC"/>
    <w:rsid w:val="00584220"/>
    <w:rsid w:val="00587CCF"/>
    <w:rsid w:val="005C2F11"/>
    <w:rsid w:val="005C6B8F"/>
    <w:rsid w:val="005D1158"/>
    <w:rsid w:val="005E21B9"/>
    <w:rsid w:val="005E4B77"/>
    <w:rsid w:val="005F3D58"/>
    <w:rsid w:val="005F7773"/>
    <w:rsid w:val="00606367"/>
    <w:rsid w:val="00612E15"/>
    <w:rsid w:val="006154CD"/>
    <w:rsid w:val="006243E8"/>
    <w:rsid w:val="00635F22"/>
    <w:rsid w:val="006370C4"/>
    <w:rsid w:val="00637FC7"/>
    <w:rsid w:val="0064145D"/>
    <w:rsid w:val="0064192C"/>
    <w:rsid w:val="006513D9"/>
    <w:rsid w:val="00660E20"/>
    <w:rsid w:val="006723E8"/>
    <w:rsid w:val="006B0955"/>
    <w:rsid w:val="006B11D7"/>
    <w:rsid w:val="006D7BE7"/>
    <w:rsid w:val="006F623C"/>
    <w:rsid w:val="00701B66"/>
    <w:rsid w:val="00702D61"/>
    <w:rsid w:val="007234F4"/>
    <w:rsid w:val="00744FEE"/>
    <w:rsid w:val="00751F0C"/>
    <w:rsid w:val="0076072A"/>
    <w:rsid w:val="00766BCE"/>
    <w:rsid w:val="00772C0A"/>
    <w:rsid w:val="00773B16"/>
    <w:rsid w:val="00776085"/>
    <w:rsid w:val="007811E5"/>
    <w:rsid w:val="00782FA3"/>
    <w:rsid w:val="007A09A7"/>
    <w:rsid w:val="007B29AF"/>
    <w:rsid w:val="007B5F7D"/>
    <w:rsid w:val="007B7284"/>
    <w:rsid w:val="007C11BD"/>
    <w:rsid w:val="007D50B9"/>
    <w:rsid w:val="007D5EF1"/>
    <w:rsid w:val="007E469A"/>
    <w:rsid w:val="0080733B"/>
    <w:rsid w:val="00817DEA"/>
    <w:rsid w:val="008378F4"/>
    <w:rsid w:val="00861C24"/>
    <w:rsid w:val="00870AA2"/>
    <w:rsid w:val="00871F71"/>
    <w:rsid w:val="00872D9F"/>
    <w:rsid w:val="0087513E"/>
    <w:rsid w:val="00876CD0"/>
    <w:rsid w:val="00877DB5"/>
    <w:rsid w:val="00880180"/>
    <w:rsid w:val="00883496"/>
    <w:rsid w:val="00891210"/>
    <w:rsid w:val="00893808"/>
    <w:rsid w:val="008A2343"/>
    <w:rsid w:val="008A646F"/>
    <w:rsid w:val="008A7625"/>
    <w:rsid w:val="008B6D62"/>
    <w:rsid w:val="008D27EA"/>
    <w:rsid w:val="008D3FA1"/>
    <w:rsid w:val="008D5739"/>
    <w:rsid w:val="008D676A"/>
    <w:rsid w:val="008D7A50"/>
    <w:rsid w:val="008F3F5B"/>
    <w:rsid w:val="00906580"/>
    <w:rsid w:val="00924B85"/>
    <w:rsid w:val="0092521D"/>
    <w:rsid w:val="009356E0"/>
    <w:rsid w:val="009371CD"/>
    <w:rsid w:val="00945D57"/>
    <w:rsid w:val="009570CF"/>
    <w:rsid w:val="009618BA"/>
    <w:rsid w:val="0096381F"/>
    <w:rsid w:val="00972EE2"/>
    <w:rsid w:val="0099296F"/>
    <w:rsid w:val="009A16F8"/>
    <w:rsid w:val="009A5690"/>
    <w:rsid w:val="009E4DC3"/>
    <w:rsid w:val="00A06449"/>
    <w:rsid w:val="00A06808"/>
    <w:rsid w:val="00A068A4"/>
    <w:rsid w:val="00A1300D"/>
    <w:rsid w:val="00A176CB"/>
    <w:rsid w:val="00A256BE"/>
    <w:rsid w:val="00A274EC"/>
    <w:rsid w:val="00A312C7"/>
    <w:rsid w:val="00A502B8"/>
    <w:rsid w:val="00A5656D"/>
    <w:rsid w:val="00A7052F"/>
    <w:rsid w:val="00A73BC5"/>
    <w:rsid w:val="00A76F73"/>
    <w:rsid w:val="00A822D8"/>
    <w:rsid w:val="00AB2614"/>
    <w:rsid w:val="00AC38E9"/>
    <w:rsid w:val="00AD122A"/>
    <w:rsid w:val="00AD331D"/>
    <w:rsid w:val="00AD4704"/>
    <w:rsid w:val="00AE5E6B"/>
    <w:rsid w:val="00AF1B3A"/>
    <w:rsid w:val="00AF3014"/>
    <w:rsid w:val="00B04AAC"/>
    <w:rsid w:val="00B04CDC"/>
    <w:rsid w:val="00B06045"/>
    <w:rsid w:val="00B14747"/>
    <w:rsid w:val="00B17CEE"/>
    <w:rsid w:val="00B22D32"/>
    <w:rsid w:val="00B411B4"/>
    <w:rsid w:val="00B464C5"/>
    <w:rsid w:val="00B50545"/>
    <w:rsid w:val="00B56ACC"/>
    <w:rsid w:val="00B61E1A"/>
    <w:rsid w:val="00B84372"/>
    <w:rsid w:val="00BD04A4"/>
    <w:rsid w:val="00BD0E90"/>
    <w:rsid w:val="00BE1029"/>
    <w:rsid w:val="00BE1DEF"/>
    <w:rsid w:val="00BE413C"/>
    <w:rsid w:val="00BE79A8"/>
    <w:rsid w:val="00BF1EE1"/>
    <w:rsid w:val="00C035F0"/>
    <w:rsid w:val="00C24E84"/>
    <w:rsid w:val="00C323D8"/>
    <w:rsid w:val="00C4563A"/>
    <w:rsid w:val="00C4677C"/>
    <w:rsid w:val="00C57F32"/>
    <w:rsid w:val="00C67FA2"/>
    <w:rsid w:val="00C72337"/>
    <w:rsid w:val="00C73B09"/>
    <w:rsid w:val="00C92CF8"/>
    <w:rsid w:val="00C9503F"/>
    <w:rsid w:val="00CA018B"/>
    <w:rsid w:val="00CA05C2"/>
    <w:rsid w:val="00CA1549"/>
    <w:rsid w:val="00CA3E4F"/>
    <w:rsid w:val="00CB7EF9"/>
    <w:rsid w:val="00CE29F4"/>
    <w:rsid w:val="00CE439F"/>
    <w:rsid w:val="00D01324"/>
    <w:rsid w:val="00D11609"/>
    <w:rsid w:val="00D20209"/>
    <w:rsid w:val="00D24606"/>
    <w:rsid w:val="00D47664"/>
    <w:rsid w:val="00D64715"/>
    <w:rsid w:val="00D65F5B"/>
    <w:rsid w:val="00D66DE0"/>
    <w:rsid w:val="00D67FDF"/>
    <w:rsid w:val="00D70122"/>
    <w:rsid w:val="00D70B44"/>
    <w:rsid w:val="00D8268A"/>
    <w:rsid w:val="00D94E00"/>
    <w:rsid w:val="00D95DC0"/>
    <w:rsid w:val="00DA065A"/>
    <w:rsid w:val="00DA1049"/>
    <w:rsid w:val="00DB34EB"/>
    <w:rsid w:val="00DC31D1"/>
    <w:rsid w:val="00DC45C1"/>
    <w:rsid w:val="00DC47DC"/>
    <w:rsid w:val="00DD5EB9"/>
    <w:rsid w:val="00DF45CE"/>
    <w:rsid w:val="00DF6022"/>
    <w:rsid w:val="00E017D1"/>
    <w:rsid w:val="00E03CF0"/>
    <w:rsid w:val="00E10F30"/>
    <w:rsid w:val="00E21CFC"/>
    <w:rsid w:val="00E258E2"/>
    <w:rsid w:val="00E43E2C"/>
    <w:rsid w:val="00E46C64"/>
    <w:rsid w:val="00E53E07"/>
    <w:rsid w:val="00E9216A"/>
    <w:rsid w:val="00E923D0"/>
    <w:rsid w:val="00EA34D3"/>
    <w:rsid w:val="00EA47B5"/>
    <w:rsid w:val="00EA7CEC"/>
    <w:rsid w:val="00EB2994"/>
    <w:rsid w:val="00EB766F"/>
    <w:rsid w:val="00EC1478"/>
    <w:rsid w:val="00EC3460"/>
    <w:rsid w:val="00ED1424"/>
    <w:rsid w:val="00ED437A"/>
    <w:rsid w:val="00ED7AFE"/>
    <w:rsid w:val="00EE1474"/>
    <w:rsid w:val="00F01A14"/>
    <w:rsid w:val="00F0289F"/>
    <w:rsid w:val="00F131ED"/>
    <w:rsid w:val="00F167CC"/>
    <w:rsid w:val="00F21AC2"/>
    <w:rsid w:val="00F32B68"/>
    <w:rsid w:val="00F43742"/>
    <w:rsid w:val="00F4677F"/>
    <w:rsid w:val="00F537A5"/>
    <w:rsid w:val="00F5734F"/>
    <w:rsid w:val="00F6038B"/>
    <w:rsid w:val="00F6536A"/>
    <w:rsid w:val="00F65E0C"/>
    <w:rsid w:val="00F70B55"/>
    <w:rsid w:val="00F75CD7"/>
    <w:rsid w:val="00FA042F"/>
    <w:rsid w:val="00FA091F"/>
    <w:rsid w:val="00FB2A65"/>
    <w:rsid w:val="00FC4D48"/>
    <w:rsid w:val="00FD7F3A"/>
    <w:rsid w:val="00FE1E39"/>
    <w:rsid w:val="00FE4878"/>
    <w:rsid w:val="00FE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64"/>
    <w:rPr>
      <w:rFonts w:ascii="Tahoma" w:hAnsi="Tahoma" w:cs="Tahoma"/>
      <w:sz w:val="16"/>
      <w:szCs w:val="16"/>
    </w:rPr>
  </w:style>
  <w:style w:type="paragraph" w:styleId="ListParagraph">
    <w:name w:val="List Paragraph"/>
    <w:basedOn w:val="Normal"/>
    <w:uiPriority w:val="34"/>
    <w:qFormat/>
    <w:rsid w:val="00143D0B"/>
    <w:pPr>
      <w:ind w:left="720"/>
      <w:contextualSpacing/>
    </w:pPr>
  </w:style>
  <w:style w:type="character" w:styleId="Hyperlink">
    <w:name w:val="Hyperlink"/>
    <w:basedOn w:val="DefaultParagraphFont"/>
    <w:uiPriority w:val="99"/>
    <w:unhideWhenUsed/>
    <w:rsid w:val="00143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64"/>
    <w:rPr>
      <w:rFonts w:ascii="Tahoma" w:hAnsi="Tahoma" w:cs="Tahoma"/>
      <w:sz w:val="16"/>
      <w:szCs w:val="16"/>
    </w:rPr>
  </w:style>
  <w:style w:type="paragraph" w:styleId="ListParagraph">
    <w:name w:val="List Paragraph"/>
    <w:basedOn w:val="Normal"/>
    <w:uiPriority w:val="34"/>
    <w:qFormat/>
    <w:rsid w:val="00143D0B"/>
    <w:pPr>
      <w:ind w:left="720"/>
      <w:contextualSpacing/>
    </w:pPr>
  </w:style>
  <w:style w:type="character" w:styleId="Hyperlink">
    <w:name w:val="Hyperlink"/>
    <w:basedOn w:val="DefaultParagraphFont"/>
    <w:uiPriority w:val="99"/>
    <w:unhideWhenUsed/>
    <w:rsid w:val="00143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Benedict</dc:creator>
  <cp:lastModifiedBy>Horan, Benedict</cp:lastModifiedBy>
  <cp:revision>6</cp:revision>
  <cp:lastPrinted>2014-08-18T14:24:00Z</cp:lastPrinted>
  <dcterms:created xsi:type="dcterms:W3CDTF">2014-08-18T11:42:00Z</dcterms:created>
  <dcterms:modified xsi:type="dcterms:W3CDTF">2014-08-18T14:39:00Z</dcterms:modified>
</cp:coreProperties>
</file>