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1E" w:rsidRDefault="006E2F1E" w:rsidP="006E2F1E">
      <w:pPr>
        <w:pStyle w:val="Heading1"/>
      </w:pPr>
      <w:bookmarkStart w:id="0" w:name="_Toc393114444"/>
      <w:r>
        <w:t>Consultation Response Form</w:t>
      </w:r>
      <w:bookmarkEnd w:id="0"/>
    </w:p>
    <w:tbl>
      <w:tblPr>
        <w:tblW w:w="5000" w:type="pct"/>
        <w:tblBorders>
          <w:top w:val="single" w:sz="8" w:space="0" w:color="009EE3"/>
          <w:left w:val="single" w:sz="8" w:space="0" w:color="009EE3"/>
          <w:bottom w:val="single" w:sz="8" w:space="0" w:color="009EE3"/>
          <w:right w:val="single" w:sz="8" w:space="0" w:color="009EE3"/>
          <w:insideH w:val="single" w:sz="8" w:space="0" w:color="009EE3"/>
          <w:insideV w:val="single" w:sz="8" w:space="0" w:color="009EE3"/>
        </w:tblBorders>
        <w:shd w:val="clear" w:color="auto" w:fill="CCECF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1058"/>
        <w:gridCol w:w="6417"/>
      </w:tblGrid>
      <w:tr w:rsidR="006E2F1E" w:rsidRPr="00285D29" w:rsidTr="0025265B">
        <w:tc>
          <w:tcPr>
            <w:tcW w:w="5000" w:type="pct"/>
            <w:gridSpan w:val="3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E2F1E" w:rsidRPr="00285D29" w:rsidRDefault="006E2F1E" w:rsidP="0025265B">
            <w:pPr>
              <w:pStyle w:val="ConsulatationQuestionWhite"/>
              <w:jc w:val="both"/>
              <w:rPr>
                <w:rStyle w:val="PantoneWhite"/>
                <w:rFonts w:ascii="Arial" w:hAnsi="Arial"/>
              </w:rPr>
            </w:pPr>
            <w:r w:rsidRPr="00285D29">
              <w:rPr>
                <w:rStyle w:val="PantoneWhite"/>
                <w:rFonts w:ascii="Arial" w:hAnsi="Arial"/>
              </w:rPr>
              <w:t xml:space="preserve">Consultation </w:t>
            </w:r>
          </w:p>
        </w:tc>
      </w:tr>
      <w:tr w:rsidR="006E2F1E" w:rsidRPr="00CD1691" w:rsidTr="0025265B">
        <w:tc>
          <w:tcPr>
            <w:tcW w:w="5000" w:type="pct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 w:rsidRPr="00D46B6D">
              <w:rPr>
                <w:b/>
              </w:rPr>
              <w:t>Amendments to UK Designated National Authority and Designated Focal Point Regulations</w:t>
            </w:r>
          </w:p>
        </w:tc>
      </w:tr>
      <w:tr w:rsidR="006E2F1E" w:rsidRPr="00285D29" w:rsidTr="0025265B">
        <w:tc>
          <w:tcPr>
            <w:tcW w:w="5000" w:type="pct"/>
            <w:gridSpan w:val="3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E2F1E" w:rsidRPr="00285D29" w:rsidRDefault="00671DD5" w:rsidP="0025265B">
            <w:pPr>
              <w:pStyle w:val="ConsulatationQuestionWhite"/>
              <w:jc w:val="both"/>
              <w:rPr>
                <w:rStyle w:val="PantoneWhite"/>
                <w:rFonts w:ascii="Arial" w:hAnsi="Arial"/>
              </w:rPr>
            </w:pPr>
            <w:r>
              <w:rPr>
                <w:rStyle w:val="PantoneWhite"/>
                <w:rFonts w:ascii="Arial" w:hAnsi="Arial"/>
              </w:rPr>
              <w:t>Please Return by 22.08</w:t>
            </w:r>
            <w:bookmarkStart w:id="1" w:name="_GoBack"/>
            <w:bookmarkEnd w:id="1"/>
            <w:r w:rsidR="006E2F1E">
              <w:rPr>
                <w:rStyle w:val="PantoneWhite"/>
                <w:rFonts w:ascii="Arial" w:hAnsi="Arial"/>
              </w:rPr>
              <w:t>.2014</w:t>
            </w:r>
          </w:p>
        </w:tc>
      </w:tr>
      <w:tr w:rsidR="006E2F1E" w:rsidRPr="00CD1691" w:rsidTr="006E2F1E">
        <w:trPr>
          <w:trHeight w:val="2981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6E2F1E" w:rsidRPr="000802AF" w:rsidRDefault="006E2F1E" w:rsidP="0025265B">
            <w:pPr>
              <w:contextualSpacing/>
              <w:rPr>
                <w:b/>
              </w:rPr>
            </w:pPr>
            <w:r w:rsidRPr="000802AF">
              <w:rPr>
                <w:b/>
              </w:rPr>
              <w:t>Global Carbon Markets Team</w:t>
            </w:r>
            <w:r w:rsidRPr="000802AF">
              <w:rPr>
                <w:b/>
              </w:rPr>
              <w:br/>
              <w:t>Department of Energy &amp; Climate Change</w:t>
            </w:r>
            <w:r w:rsidRPr="000802AF">
              <w:rPr>
                <w:b/>
              </w:rPr>
              <w:br/>
              <w:t>Floor Area 1</w:t>
            </w:r>
            <w:r w:rsidRPr="000802AF">
              <w:rPr>
                <w:b/>
              </w:rPr>
              <w:br/>
              <w:t>Kings Buildings, 16 Smith Square</w:t>
            </w:r>
          </w:p>
          <w:p w:rsidR="006E2F1E" w:rsidRDefault="006E2F1E" w:rsidP="0025265B">
            <w:pPr>
              <w:rPr>
                <w:b/>
              </w:rPr>
            </w:pPr>
            <w:r w:rsidRPr="000802AF">
              <w:rPr>
                <w:b/>
              </w:rPr>
              <w:t>London SW1P 3HQ</w:t>
            </w:r>
            <w:r w:rsidRPr="000802AF">
              <w:rPr>
                <w:b/>
              </w:rPr>
              <w:br/>
              <w:t>Tel: 0300 068 8042</w:t>
            </w:r>
            <w:r w:rsidRPr="000802AF">
              <w:rPr>
                <w:b/>
              </w:rPr>
              <w:br/>
            </w:r>
          </w:p>
          <w:p w:rsidR="006E2F1E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You can also submit this form by email:</w:t>
            </w:r>
          </w:p>
          <w:p w:rsidR="006E2F1E" w:rsidRPr="00CD1691" w:rsidRDefault="00671DD5" w:rsidP="0025265B">
            <w:pPr>
              <w:jc w:val="both"/>
              <w:rPr>
                <w:b/>
              </w:rPr>
            </w:pPr>
            <w:hyperlink r:id="rId5" w:history="1">
              <w:r w:rsidR="006E2F1E" w:rsidRPr="00951ADF">
                <w:rPr>
                  <w:rStyle w:val="Hyperlink"/>
                  <w:b/>
                </w:rPr>
                <w:t>dna@decc.gsi.gov.uk</w:t>
              </w:r>
            </w:hyperlink>
          </w:p>
        </w:tc>
      </w:tr>
      <w:tr w:rsidR="006E2F1E" w:rsidRPr="00285D29" w:rsidTr="0025265B">
        <w:tc>
          <w:tcPr>
            <w:tcW w:w="5000" w:type="pct"/>
            <w:gridSpan w:val="3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E2F1E" w:rsidRPr="00285D29" w:rsidRDefault="006E2F1E" w:rsidP="0025265B">
            <w:pPr>
              <w:pStyle w:val="ConsulatationQuestionWhite"/>
              <w:jc w:val="both"/>
              <w:rPr>
                <w:rStyle w:val="PantoneWhite"/>
                <w:rFonts w:ascii="Arial" w:hAnsi="Arial"/>
              </w:rPr>
            </w:pPr>
            <w:r>
              <w:rPr>
                <w:rStyle w:val="PantoneWhite"/>
                <w:rFonts w:ascii="Arial" w:hAnsi="Arial"/>
              </w:rPr>
              <w:t>Respondent Details</w:t>
            </w:r>
          </w:p>
        </w:tc>
      </w:tr>
      <w:tr w:rsidR="006E2F1E" w:rsidRPr="00CD1691" w:rsidTr="0025265B">
        <w:trPr>
          <w:trHeight w:val="620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CD1691" w:rsidTr="006E2F1E">
        <w:trPr>
          <w:trHeight w:val="555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CD1691" w:rsidTr="006E2F1E">
        <w:trPr>
          <w:trHeight w:val="559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CD1691" w:rsidTr="006E2F1E">
        <w:trPr>
          <w:trHeight w:val="352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Town/City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CD1691" w:rsidTr="0025265B">
        <w:trPr>
          <w:trHeight w:val="695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CD1691" w:rsidTr="0025265B">
        <w:trPr>
          <w:trHeight w:val="624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CD1691" w:rsidTr="0025265B">
        <w:trPr>
          <w:trHeight w:val="579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CD1691" w:rsidTr="006E2F1E">
        <w:trPr>
          <w:trHeight w:val="1002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Would you like this response to remain confidential?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CD1691" w:rsidTr="006E2F1E">
        <w:trPr>
          <w:trHeight w:val="1388"/>
        </w:trPr>
        <w:tc>
          <w:tcPr>
            <w:tcW w:w="145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jc w:val="both"/>
              <w:rPr>
                <w:b/>
              </w:rPr>
            </w:pPr>
            <w:r>
              <w:rPr>
                <w:b/>
              </w:rPr>
              <w:t>If yes please state your reason (this will help should we receive a request for information)</w:t>
            </w:r>
          </w:p>
        </w:tc>
        <w:tc>
          <w:tcPr>
            <w:tcW w:w="3547" w:type="pct"/>
            <w:shd w:val="clear" w:color="auto" w:fill="auto"/>
          </w:tcPr>
          <w:p w:rsidR="006E2F1E" w:rsidRPr="00CD1691" w:rsidRDefault="006E2F1E" w:rsidP="0025265B">
            <w:pPr>
              <w:jc w:val="both"/>
              <w:rPr>
                <w:b/>
              </w:rPr>
            </w:pPr>
          </w:p>
        </w:tc>
      </w:tr>
      <w:tr w:rsidR="006E2F1E" w:rsidRPr="00285D29" w:rsidTr="0025265B">
        <w:tc>
          <w:tcPr>
            <w:tcW w:w="5000" w:type="pct"/>
            <w:gridSpan w:val="3"/>
            <w:tcBorders>
              <w:bottom w:val="single" w:sz="8" w:space="0" w:color="009EE3"/>
            </w:tcBorders>
            <w:shd w:val="clear" w:color="auto" w:fill="009EE3"/>
            <w:tcMar>
              <w:top w:w="113" w:type="dxa"/>
              <w:bottom w:w="113" w:type="dxa"/>
            </w:tcMar>
          </w:tcPr>
          <w:p w:rsidR="006E2F1E" w:rsidRPr="00285D29" w:rsidRDefault="006E2F1E" w:rsidP="0025265B">
            <w:pPr>
              <w:pStyle w:val="ConsulatationQuestionWhite"/>
              <w:jc w:val="both"/>
              <w:rPr>
                <w:rStyle w:val="PantoneWhite"/>
                <w:rFonts w:ascii="Arial" w:hAnsi="Arial"/>
              </w:rPr>
            </w:pPr>
            <w:r w:rsidRPr="00285D29">
              <w:rPr>
                <w:rStyle w:val="PantoneWhite"/>
                <w:rFonts w:ascii="Arial" w:hAnsi="Arial"/>
              </w:rPr>
              <w:t>Consultation Question</w:t>
            </w:r>
          </w:p>
        </w:tc>
      </w:tr>
      <w:tr w:rsidR="006E2F1E" w:rsidRPr="00015C4E" w:rsidTr="006E2F1E">
        <w:tc>
          <w:tcPr>
            <w:tcW w:w="86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Pr="00015C4E" w:rsidRDefault="006E2F1E" w:rsidP="0025265B">
            <w:pPr>
              <w:pStyle w:val="TableText"/>
              <w:spacing w:after="120"/>
              <w:contextualSpacing/>
              <w:jc w:val="both"/>
            </w:pPr>
            <w:r>
              <w:t>1a.</w:t>
            </w:r>
          </w:p>
        </w:tc>
        <w:tc>
          <w:tcPr>
            <w:tcW w:w="4132" w:type="pct"/>
            <w:gridSpan w:val="2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Pr="00CD1691" w:rsidRDefault="006E2F1E" w:rsidP="0025265B">
            <w:pPr>
              <w:spacing w:after="1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FF3A44">
              <w:rPr>
                <w:rFonts w:eastAsia="Calibri"/>
                <w:b/>
                <w:bCs/>
                <w:lang w:eastAsia="en-US"/>
              </w:rPr>
              <w:t>Do you consider that the First-tier Tribunal is the appropriate body to hear and determine appeals against decisions to refuse an application for a LOA or against conditions attached to a LOA?</w:t>
            </w:r>
          </w:p>
        </w:tc>
      </w:tr>
      <w:tr w:rsidR="006E2F1E" w:rsidRPr="00015C4E" w:rsidTr="006E2F1E">
        <w:tc>
          <w:tcPr>
            <w:tcW w:w="86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pStyle w:val="TableText"/>
              <w:spacing w:after="120"/>
              <w:contextualSpacing/>
              <w:jc w:val="both"/>
            </w:pPr>
            <w:r>
              <w:t>Response</w:t>
            </w:r>
          </w:p>
        </w:tc>
        <w:tc>
          <w:tcPr>
            <w:tcW w:w="4132" w:type="pct"/>
            <w:gridSpan w:val="2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spacing w:after="1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6E2F1E" w:rsidRDefault="006E2F1E" w:rsidP="0025265B">
            <w:pPr>
              <w:spacing w:after="1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6E2F1E" w:rsidRPr="00647E19" w:rsidRDefault="006E2F1E" w:rsidP="0025265B">
            <w:pPr>
              <w:spacing w:after="12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E2F1E" w:rsidRPr="00015C4E" w:rsidTr="006E2F1E">
        <w:tc>
          <w:tcPr>
            <w:tcW w:w="86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Pr="00015C4E" w:rsidRDefault="006E2F1E" w:rsidP="0025265B">
            <w:pPr>
              <w:pStyle w:val="TableText"/>
              <w:spacing w:after="120"/>
              <w:contextualSpacing/>
              <w:jc w:val="both"/>
            </w:pPr>
            <w:r>
              <w:t>1b.</w:t>
            </w:r>
          </w:p>
        </w:tc>
        <w:tc>
          <w:tcPr>
            <w:tcW w:w="4132" w:type="pct"/>
            <w:gridSpan w:val="2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Pr="00FF3A44" w:rsidRDefault="006E2F1E" w:rsidP="0025265B">
            <w:pPr>
              <w:spacing w:after="0"/>
              <w:jc w:val="both"/>
              <w:rPr>
                <w:b/>
                <w:bCs/>
              </w:rPr>
            </w:pPr>
            <w:r w:rsidRPr="00FF3A44">
              <w:rPr>
                <w:b/>
                <w:bCs/>
              </w:rPr>
              <w:t>Do you consider that the General Regulatory Chamber Rules of the First-tier Tribunal will suit the handling of these appeals?</w:t>
            </w:r>
          </w:p>
          <w:p w:rsidR="006E2F1E" w:rsidRPr="00FF3A44" w:rsidRDefault="006E2F1E" w:rsidP="0025265B">
            <w:pPr>
              <w:spacing w:after="0"/>
              <w:jc w:val="both"/>
              <w:rPr>
                <w:b/>
                <w:bCs/>
              </w:rPr>
            </w:pPr>
            <w:r w:rsidRPr="00FF3A44">
              <w:rPr>
                <w:b/>
                <w:bCs/>
              </w:rPr>
              <w:t>The General Regulatory Chamber Rules may be found at:</w:t>
            </w:r>
          </w:p>
          <w:p w:rsidR="006E2F1E" w:rsidRPr="00CD1691" w:rsidRDefault="00671DD5" w:rsidP="0025265B">
            <w:pPr>
              <w:spacing w:after="120"/>
              <w:contextualSpacing/>
              <w:jc w:val="both"/>
              <w:rPr>
                <w:b/>
                <w:bCs/>
                <w:color w:val="0000FF"/>
              </w:rPr>
            </w:pPr>
            <w:hyperlink r:id="rId6" w:history="1">
              <w:r w:rsidR="006E2F1E" w:rsidRPr="0099412F">
                <w:rPr>
                  <w:rStyle w:val="Hyperlink"/>
                </w:rPr>
                <w:t>http://www.justice.gov.uk/tribunals/rules</w:t>
              </w:r>
            </w:hyperlink>
          </w:p>
        </w:tc>
      </w:tr>
      <w:tr w:rsidR="006E2F1E" w:rsidRPr="00015C4E" w:rsidTr="006E2F1E">
        <w:tc>
          <w:tcPr>
            <w:tcW w:w="86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pStyle w:val="TableText"/>
              <w:spacing w:after="120"/>
              <w:contextualSpacing/>
              <w:jc w:val="both"/>
            </w:pPr>
            <w:r>
              <w:t>Response</w:t>
            </w:r>
          </w:p>
        </w:tc>
        <w:tc>
          <w:tcPr>
            <w:tcW w:w="4132" w:type="pct"/>
            <w:gridSpan w:val="2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spacing w:after="120"/>
              <w:contextualSpacing/>
              <w:jc w:val="both"/>
              <w:rPr>
                <w:b/>
                <w:bCs/>
              </w:rPr>
            </w:pPr>
          </w:p>
          <w:p w:rsidR="006E2F1E" w:rsidRDefault="006E2F1E" w:rsidP="0025265B">
            <w:pPr>
              <w:spacing w:after="120"/>
              <w:contextualSpacing/>
              <w:jc w:val="both"/>
              <w:rPr>
                <w:b/>
                <w:bCs/>
              </w:rPr>
            </w:pPr>
          </w:p>
          <w:p w:rsidR="006E2F1E" w:rsidRDefault="006E2F1E" w:rsidP="0025265B">
            <w:pPr>
              <w:spacing w:after="120"/>
              <w:contextualSpacing/>
              <w:jc w:val="both"/>
              <w:rPr>
                <w:b/>
                <w:bCs/>
              </w:rPr>
            </w:pPr>
          </w:p>
        </w:tc>
      </w:tr>
      <w:tr w:rsidR="006E2F1E" w:rsidRPr="00015C4E" w:rsidTr="006E2F1E">
        <w:tc>
          <w:tcPr>
            <w:tcW w:w="86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Pr="00015C4E" w:rsidRDefault="006E2F1E" w:rsidP="0025265B">
            <w:pPr>
              <w:pStyle w:val="TableText"/>
              <w:spacing w:after="120"/>
              <w:contextualSpacing/>
              <w:jc w:val="both"/>
            </w:pPr>
            <w:r>
              <w:t>2a.</w:t>
            </w:r>
          </w:p>
        </w:tc>
        <w:tc>
          <w:tcPr>
            <w:tcW w:w="4132" w:type="pct"/>
            <w:gridSpan w:val="2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Pr="00C84260" w:rsidRDefault="006E2F1E" w:rsidP="0025265B">
            <w:pPr>
              <w:spacing w:after="0"/>
              <w:jc w:val="both"/>
            </w:pPr>
            <w:r w:rsidRPr="00DE3954">
              <w:rPr>
                <w:b/>
                <w:bCs/>
              </w:rPr>
              <w:t>Do you agree with our proposal to remove the criminal penalties and establish a regime comprising of civil penalties only?</w:t>
            </w:r>
          </w:p>
        </w:tc>
      </w:tr>
      <w:tr w:rsidR="006E2F1E" w:rsidRPr="00015C4E" w:rsidTr="006E2F1E">
        <w:tc>
          <w:tcPr>
            <w:tcW w:w="868" w:type="pct"/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pStyle w:val="TableText"/>
              <w:spacing w:after="120"/>
              <w:contextualSpacing/>
              <w:jc w:val="both"/>
            </w:pPr>
            <w:r>
              <w:t>Response</w:t>
            </w:r>
          </w:p>
        </w:tc>
        <w:tc>
          <w:tcPr>
            <w:tcW w:w="4132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pStyle w:val="TableText"/>
              <w:spacing w:after="120"/>
              <w:contextualSpacing/>
              <w:jc w:val="both"/>
            </w:pPr>
          </w:p>
          <w:p w:rsidR="006E2F1E" w:rsidRDefault="006E2F1E" w:rsidP="0025265B">
            <w:pPr>
              <w:pStyle w:val="TableText"/>
              <w:spacing w:after="120"/>
              <w:contextualSpacing/>
              <w:jc w:val="both"/>
            </w:pPr>
          </w:p>
          <w:p w:rsidR="006E2F1E" w:rsidRPr="00015C4E" w:rsidRDefault="006E2F1E" w:rsidP="0025265B">
            <w:pPr>
              <w:pStyle w:val="TableText"/>
              <w:spacing w:after="120"/>
              <w:contextualSpacing/>
              <w:jc w:val="both"/>
            </w:pPr>
          </w:p>
        </w:tc>
      </w:tr>
      <w:tr w:rsidR="006E2F1E" w:rsidRPr="00015C4E" w:rsidTr="006E2F1E">
        <w:trPr>
          <w:trHeight w:val="1204"/>
        </w:trPr>
        <w:tc>
          <w:tcPr>
            <w:tcW w:w="868" w:type="pct"/>
            <w:shd w:val="clear" w:color="auto" w:fill="auto"/>
            <w:tcMar>
              <w:top w:w="113" w:type="dxa"/>
              <w:bottom w:w="113" w:type="dxa"/>
            </w:tcMar>
          </w:tcPr>
          <w:p w:rsidR="006E2F1E" w:rsidRPr="00015C4E" w:rsidRDefault="006E2F1E" w:rsidP="0025265B">
            <w:pPr>
              <w:pStyle w:val="TableText"/>
              <w:spacing w:after="120"/>
              <w:contextualSpacing/>
              <w:jc w:val="both"/>
            </w:pPr>
            <w:r>
              <w:t>2b.</w:t>
            </w:r>
          </w:p>
        </w:tc>
        <w:tc>
          <w:tcPr>
            <w:tcW w:w="4132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Pr="00DE3954">
              <w:rPr>
                <w:b/>
                <w:bCs/>
              </w:rPr>
              <w:t xml:space="preserve">agree </w:t>
            </w:r>
            <w:r>
              <w:rPr>
                <w:b/>
                <w:bCs/>
              </w:rPr>
              <w:t xml:space="preserve">that the General Regulatory Chamber Rules of the First-tier Tribunal will suit the handling of </w:t>
            </w:r>
            <w:r>
              <w:rPr>
                <w:b/>
              </w:rPr>
              <w:t xml:space="preserve">civil penalty </w:t>
            </w:r>
            <w:r>
              <w:rPr>
                <w:b/>
                <w:bCs/>
              </w:rPr>
              <w:t>appeals?</w:t>
            </w:r>
          </w:p>
          <w:p w:rsidR="006E2F1E" w:rsidRDefault="006E2F1E" w:rsidP="0025265B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The General Regulatory Chamber Rules may be found at:</w:t>
            </w:r>
          </w:p>
          <w:p w:rsidR="006E2F1E" w:rsidRPr="00CD1691" w:rsidRDefault="00671DD5" w:rsidP="006E2F1E">
            <w:pPr>
              <w:spacing w:after="0"/>
              <w:jc w:val="both"/>
              <w:rPr>
                <w:b/>
                <w:bCs/>
                <w:color w:val="0000FF"/>
              </w:rPr>
            </w:pPr>
            <w:hyperlink r:id="rId7" w:history="1">
              <w:r w:rsidR="006E2F1E" w:rsidRPr="0099412F">
                <w:rPr>
                  <w:rStyle w:val="Hyperlink"/>
                </w:rPr>
                <w:t>http://www.justice.gov.uk/tribunals/rules</w:t>
              </w:r>
            </w:hyperlink>
          </w:p>
        </w:tc>
      </w:tr>
      <w:tr w:rsidR="006E2F1E" w:rsidRPr="00015C4E" w:rsidTr="006E2F1E">
        <w:tc>
          <w:tcPr>
            <w:tcW w:w="868" w:type="pct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pStyle w:val="TableText"/>
              <w:spacing w:after="120"/>
              <w:contextualSpacing/>
              <w:jc w:val="both"/>
            </w:pPr>
            <w:r>
              <w:t>Response</w:t>
            </w:r>
          </w:p>
        </w:tc>
        <w:tc>
          <w:tcPr>
            <w:tcW w:w="4132" w:type="pct"/>
            <w:gridSpan w:val="2"/>
            <w:tcBorders>
              <w:bottom w:val="single" w:sz="8" w:space="0" w:color="009EE3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E2F1E" w:rsidRDefault="006E2F1E" w:rsidP="0025265B">
            <w:pPr>
              <w:spacing w:after="0"/>
              <w:jc w:val="both"/>
              <w:rPr>
                <w:b/>
                <w:bCs/>
              </w:rPr>
            </w:pPr>
          </w:p>
          <w:p w:rsidR="006E2F1E" w:rsidRDefault="006E2F1E" w:rsidP="0025265B">
            <w:pPr>
              <w:spacing w:after="0"/>
              <w:jc w:val="both"/>
              <w:rPr>
                <w:b/>
                <w:bCs/>
              </w:rPr>
            </w:pPr>
          </w:p>
          <w:p w:rsidR="006E2F1E" w:rsidRDefault="006E2F1E" w:rsidP="0025265B">
            <w:pPr>
              <w:spacing w:after="0"/>
              <w:jc w:val="both"/>
              <w:rPr>
                <w:b/>
                <w:bCs/>
              </w:rPr>
            </w:pPr>
          </w:p>
          <w:p w:rsidR="006E2F1E" w:rsidRDefault="006E2F1E" w:rsidP="0025265B">
            <w:pPr>
              <w:spacing w:after="0"/>
              <w:jc w:val="both"/>
              <w:rPr>
                <w:b/>
                <w:bCs/>
              </w:rPr>
            </w:pPr>
          </w:p>
        </w:tc>
      </w:tr>
    </w:tbl>
    <w:p w:rsidR="006A4195" w:rsidRDefault="00671DD5" w:rsidP="006E2F1E"/>
    <w:sectPr w:rsidR="006A4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A"/>
    <w:rsid w:val="000921FD"/>
    <w:rsid w:val="001C293A"/>
    <w:rsid w:val="00245E86"/>
    <w:rsid w:val="00250D9A"/>
    <w:rsid w:val="004825A5"/>
    <w:rsid w:val="00671DD5"/>
    <w:rsid w:val="006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1E"/>
    <w:p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E2F1E"/>
    <w:pPr>
      <w:keepNext/>
      <w:spacing w:after="324"/>
      <w:outlineLvl w:val="0"/>
    </w:pPr>
    <w:rPr>
      <w:rFonts w:ascii="Arial Bold" w:hAnsi="Arial Bold"/>
      <w:b/>
      <w:bCs/>
      <w:color w:val="009EE3"/>
      <w:kern w:val="32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F1E"/>
    <w:rPr>
      <w:rFonts w:ascii="Arial Bold" w:eastAsia="Times New Roman" w:hAnsi="Arial Bold" w:cs="Arial"/>
      <w:b/>
      <w:bCs/>
      <w:color w:val="009EE3"/>
      <w:kern w:val="32"/>
      <w:sz w:val="56"/>
      <w:szCs w:val="32"/>
      <w:lang w:eastAsia="en-GB"/>
    </w:rPr>
  </w:style>
  <w:style w:type="paragraph" w:customStyle="1" w:styleId="TableText">
    <w:name w:val="Table Text"/>
    <w:basedOn w:val="Normal"/>
    <w:rsid w:val="006E2F1E"/>
    <w:pPr>
      <w:spacing w:after="80"/>
      <w:ind w:left="113" w:right="113"/>
    </w:pPr>
    <w:rPr>
      <w:b/>
    </w:rPr>
  </w:style>
  <w:style w:type="character" w:customStyle="1" w:styleId="PantoneWhite">
    <w:name w:val="Pantone White"/>
    <w:rsid w:val="006E2F1E"/>
    <w:rPr>
      <w:color w:val="FFFFFF"/>
    </w:rPr>
  </w:style>
  <w:style w:type="paragraph" w:customStyle="1" w:styleId="ConsulatationQuestionWhite">
    <w:name w:val="Consulatation Question White"/>
    <w:basedOn w:val="Normal"/>
    <w:rsid w:val="006E2F1E"/>
    <w:pPr>
      <w:spacing w:after="0"/>
      <w:ind w:left="113" w:right="113"/>
    </w:pPr>
    <w:rPr>
      <w:rFonts w:ascii="Arial Bold" w:hAnsi="Arial Bold"/>
      <w:b/>
      <w:color w:val="FFFFFF"/>
    </w:rPr>
  </w:style>
  <w:style w:type="character" w:styleId="Hyperlink">
    <w:name w:val="Hyperlink"/>
    <w:uiPriority w:val="99"/>
    <w:rsid w:val="006E2F1E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6E2F1E"/>
    <w:pPr>
      <w:spacing w:before="120" w:after="120" w:line="280" w:lineRule="exact"/>
    </w:pPr>
  </w:style>
  <w:style w:type="character" w:customStyle="1" w:styleId="BodyTextChar">
    <w:name w:val="Body Text Char"/>
    <w:basedOn w:val="DefaultParagraphFont"/>
    <w:link w:val="BodyText"/>
    <w:rsid w:val="006E2F1E"/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1E"/>
    <w:p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E2F1E"/>
    <w:pPr>
      <w:keepNext/>
      <w:spacing w:after="324"/>
      <w:outlineLvl w:val="0"/>
    </w:pPr>
    <w:rPr>
      <w:rFonts w:ascii="Arial Bold" w:hAnsi="Arial Bold"/>
      <w:b/>
      <w:bCs/>
      <w:color w:val="009EE3"/>
      <w:kern w:val="32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F1E"/>
    <w:rPr>
      <w:rFonts w:ascii="Arial Bold" w:eastAsia="Times New Roman" w:hAnsi="Arial Bold" w:cs="Arial"/>
      <w:b/>
      <w:bCs/>
      <w:color w:val="009EE3"/>
      <w:kern w:val="32"/>
      <w:sz w:val="56"/>
      <w:szCs w:val="32"/>
      <w:lang w:eastAsia="en-GB"/>
    </w:rPr>
  </w:style>
  <w:style w:type="paragraph" w:customStyle="1" w:styleId="TableText">
    <w:name w:val="Table Text"/>
    <w:basedOn w:val="Normal"/>
    <w:rsid w:val="006E2F1E"/>
    <w:pPr>
      <w:spacing w:after="80"/>
      <w:ind w:left="113" w:right="113"/>
    </w:pPr>
    <w:rPr>
      <w:b/>
    </w:rPr>
  </w:style>
  <w:style w:type="character" w:customStyle="1" w:styleId="PantoneWhite">
    <w:name w:val="Pantone White"/>
    <w:rsid w:val="006E2F1E"/>
    <w:rPr>
      <w:color w:val="FFFFFF"/>
    </w:rPr>
  </w:style>
  <w:style w:type="paragraph" w:customStyle="1" w:styleId="ConsulatationQuestionWhite">
    <w:name w:val="Consulatation Question White"/>
    <w:basedOn w:val="Normal"/>
    <w:rsid w:val="006E2F1E"/>
    <w:pPr>
      <w:spacing w:after="0"/>
      <w:ind w:left="113" w:right="113"/>
    </w:pPr>
    <w:rPr>
      <w:rFonts w:ascii="Arial Bold" w:hAnsi="Arial Bold"/>
      <w:b/>
      <w:color w:val="FFFFFF"/>
    </w:rPr>
  </w:style>
  <w:style w:type="character" w:styleId="Hyperlink">
    <w:name w:val="Hyperlink"/>
    <w:uiPriority w:val="99"/>
    <w:rsid w:val="006E2F1E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6E2F1E"/>
    <w:pPr>
      <w:spacing w:before="120" w:after="120" w:line="280" w:lineRule="exact"/>
    </w:pPr>
  </w:style>
  <w:style w:type="character" w:customStyle="1" w:styleId="BodyTextChar">
    <w:name w:val="Body Text Char"/>
    <w:basedOn w:val="DefaultParagraphFont"/>
    <w:link w:val="BodyText"/>
    <w:rsid w:val="006E2F1E"/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ice.gov.uk/tribunals/ru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stice.gov.uk/tribunals/rules" TargetMode="External"/><Relationship Id="rId5" Type="http://schemas.openxmlformats.org/officeDocument/2006/relationships/hyperlink" Target="mailto:dna@decc.gsi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 Staic Tomas (International Climate Change)</cp:lastModifiedBy>
  <cp:revision>5</cp:revision>
  <dcterms:created xsi:type="dcterms:W3CDTF">2014-07-23T08:57:00Z</dcterms:created>
  <dcterms:modified xsi:type="dcterms:W3CDTF">2014-07-23T09:08:00Z</dcterms:modified>
</cp:coreProperties>
</file>