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323" w:rsidRPr="00626BC2" w:rsidRDefault="00394323" w:rsidP="00394323">
      <w:pPr>
        <w:tabs>
          <w:tab w:val="left" w:pos="397"/>
        </w:tabs>
        <w:spacing w:line="20" w:lineRule="exact"/>
        <w:rPr>
          <w:szCs w:val="24"/>
        </w:rPr>
      </w:pPr>
    </w:p>
    <w:tbl>
      <w:tblPr>
        <w:tblW w:w="10031" w:type="dxa"/>
        <w:tblInd w:w="-108" w:type="dxa"/>
        <w:tblLayout w:type="fixed"/>
        <w:tblCellMar>
          <w:left w:w="0" w:type="dxa"/>
          <w:right w:w="0" w:type="dxa"/>
        </w:tblCellMar>
        <w:tblLook w:val="0000" w:firstRow="0" w:lastRow="0" w:firstColumn="0" w:lastColumn="0" w:noHBand="0" w:noVBand="0"/>
      </w:tblPr>
      <w:tblGrid>
        <w:gridCol w:w="108"/>
        <w:gridCol w:w="4678"/>
        <w:gridCol w:w="2012"/>
        <w:gridCol w:w="283"/>
        <w:gridCol w:w="2835"/>
        <w:gridCol w:w="115"/>
      </w:tblGrid>
      <w:tr w:rsidR="00394323" w:rsidRPr="00626BC2" w:rsidTr="00A64B69">
        <w:trPr>
          <w:gridBefore w:val="1"/>
          <w:gridAfter w:val="1"/>
          <w:wBefore w:w="108" w:type="dxa"/>
          <w:wAfter w:w="115" w:type="dxa"/>
          <w:trHeight w:val="1895"/>
        </w:trPr>
        <w:tc>
          <w:tcPr>
            <w:tcW w:w="6690" w:type="dxa"/>
            <w:gridSpan w:val="2"/>
          </w:tcPr>
          <w:p w:rsidR="00394323" w:rsidRPr="00626BC2" w:rsidRDefault="00394323" w:rsidP="00726C96">
            <w:pPr>
              <w:pStyle w:val="AddressLine"/>
              <w:tabs>
                <w:tab w:val="left" w:pos="397"/>
              </w:tabs>
              <w:rPr>
                <w:rFonts w:ascii="Arial" w:hAnsi="Arial" w:cs="Arial"/>
                <w:szCs w:val="24"/>
              </w:rPr>
            </w:pPr>
          </w:p>
        </w:tc>
        <w:tc>
          <w:tcPr>
            <w:tcW w:w="283" w:type="dxa"/>
            <w:vAlign w:val="bottom"/>
          </w:tcPr>
          <w:p w:rsidR="00394323" w:rsidRPr="00626BC2" w:rsidRDefault="00394323" w:rsidP="00726C96">
            <w:pPr>
              <w:pStyle w:val="AddressLine"/>
              <w:tabs>
                <w:tab w:val="left" w:pos="397"/>
              </w:tabs>
              <w:rPr>
                <w:rFonts w:ascii="Arial" w:hAnsi="Arial" w:cs="Arial"/>
                <w:szCs w:val="24"/>
              </w:rPr>
            </w:pPr>
          </w:p>
        </w:tc>
        <w:tc>
          <w:tcPr>
            <w:tcW w:w="2835" w:type="dxa"/>
            <w:vAlign w:val="bottom"/>
          </w:tcPr>
          <w:p w:rsidR="00394323" w:rsidRPr="00D91A84" w:rsidRDefault="00394323" w:rsidP="00726C96">
            <w:pPr>
              <w:pStyle w:val="Header"/>
              <w:rPr>
                <w:rFonts w:ascii="Arial" w:hAnsi="Arial" w:cs="Arial"/>
                <w:sz w:val="16"/>
                <w:szCs w:val="16"/>
              </w:rPr>
            </w:pPr>
          </w:p>
        </w:tc>
      </w:tr>
      <w:tr w:rsidR="00394323" w:rsidRPr="00626BC2" w:rsidTr="00A64B69">
        <w:trPr>
          <w:gridBefore w:val="1"/>
          <w:gridAfter w:val="1"/>
          <w:wBefore w:w="108" w:type="dxa"/>
          <w:wAfter w:w="115" w:type="dxa"/>
        </w:trPr>
        <w:tc>
          <w:tcPr>
            <w:tcW w:w="6690" w:type="dxa"/>
            <w:gridSpan w:val="2"/>
          </w:tcPr>
          <w:p w:rsidR="00394323" w:rsidRPr="00626BC2" w:rsidRDefault="00394323" w:rsidP="00726C96">
            <w:pPr>
              <w:pStyle w:val="AddressLine"/>
              <w:tabs>
                <w:tab w:val="left" w:pos="397"/>
              </w:tabs>
              <w:rPr>
                <w:rFonts w:ascii="Arial" w:hAnsi="Arial" w:cs="Arial"/>
                <w:szCs w:val="24"/>
              </w:rPr>
            </w:pPr>
          </w:p>
        </w:tc>
        <w:tc>
          <w:tcPr>
            <w:tcW w:w="283" w:type="dxa"/>
            <w:vAlign w:val="bottom"/>
          </w:tcPr>
          <w:p w:rsidR="00394323" w:rsidRPr="00626BC2" w:rsidRDefault="00394323" w:rsidP="00726C96">
            <w:pPr>
              <w:pStyle w:val="AddressLine"/>
              <w:tabs>
                <w:tab w:val="left" w:pos="397"/>
              </w:tabs>
              <w:rPr>
                <w:rFonts w:ascii="Arial" w:hAnsi="Arial" w:cs="Arial"/>
                <w:szCs w:val="24"/>
              </w:rPr>
            </w:pPr>
          </w:p>
        </w:tc>
        <w:tc>
          <w:tcPr>
            <w:tcW w:w="2835" w:type="dxa"/>
            <w:vMerge w:val="restart"/>
          </w:tcPr>
          <w:p w:rsidR="00394323" w:rsidRPr="00626BC2" w:rsidRDefault="00394323" w:rsidP="00726C96">
            <w:pPr>
              <w:pStyle w:val="AddressLine"/>
              <w:tabs>
                <w:tab w:val="left" w:pos="397"/>
              </w:tabs>
              <w:rPr>
                <w:rFonts w:ascii="Arial" w:hAnsi="Arial" w:cs="Arial"/>
                <w:szCs w:val="24"/>
              </w:rPr>
            </w:pPr>
          </w:p>
        </w:tc>
      </w:tr>
      <w:tr w:rsidR="00394323" w:rsidRPr="00626BC2" w:rsidTr="00A64B69">
        <w:trPr>
          <w:gridBefore w:val="1"/>
          <w:gridAfter w:val="1"/>
          <w:wBefore w:w="108" w:type="dxa"/>
          <w:wAfter w:w="115" w:type="dxa"/>
          <w:trHeight w:val="1077"/>
        </w:trPr>
        <w:tc>
          <w:tcPr>
            <w:tcW w:w="6690" w:type="dxa"/>
            <w:gridSpan w:val="2"/>
          </w:tcPr>
          <w:p w:rsidR="00394323" w:rsidRDefault="00394323" w:rsidP="00726C96">
            <w:pPr>
              <w:pStyle w:val="AddressLine"/>
              <w:tabs>
                <w:tab w:val="left" w:pos="397"/>
              </w:tabs>
              <w:rPr>
                <w:rFonts w:ascii="Arial" w:hAnsi="Arial" w:cs="Arial"/>
                <w:szCs w:val="24"/>
              </w:rPr>
            </w:pPr>
          </w:p>
          <w:p w:rsidR="00394323" w:rsidRPr="005E71F8" w:rsidRDefault="00394323" w:rsidP="00726C96">
            <w:pPr>
              <w:ind w:firstLine="720"/>
            </w:pPr>
          </w:p>
        </w:tc>
        <w:tc>
          <w:tcPr>
            <w:tcW w:w="283" w:type="dxa"/>
            <w:vAlign w:val="bottom"/>
          </w:tcPr>
          <w:p w:rsidR="00394323" w:rsidRPr="00626BC2" w:rsidRDefault="00394323" w:rsidP="00726C96">
            <w:pPr>
              <w:pStyle w:val="AddressLine"/>
              <w:tabs>
                <w:tab w:val="left" w:pos="397"/>
              </w:tabs>
              <w:rPr>
                <w:rFonts w:ascii="Arial" w:hAnsi="Arial" w:cs="Arial"/>
                <w:szCs w:val="24"/>
              </w:rPr>
            </w:pPr>
          </w:p>
        </w:tc>
        <w:tc>
          <w:tcPr>
            <w:tcW w:w="2835" w:type="dxa"/>
            <w:vMerge/>
            <w:vAlign w:val="bottom"/>
          </w:tcPr>
          <w:p w:rsidR="00394323" w:rsidRPr="00626BC2" w:rsidRDefault="00394323" w:rsidP="00726C96">
            <w:pPr>
              <w:pStyle w:val="AddressLine"/>
              <w:tabs>
                <w:tab w:val="left" w:pos="397"/>
              </w:tabs>
              <w:rPr>
                <w:rFonts w:ascii="Arial" w:hAnsi="Arial" w:cs="Arial"/>
                <w:szCs w:val="24"/>
              </w:rPr>
            </w:pPr>
          </w:p>
        </w:tc>
      </w:tr>
      <w:tr w:rsidR="00394323" w:rsidRPr="009F541B" w:rsidTr="00A64B69">
        <w:tblPrEx>
          <w:tblBorders>
            <w:bottom w:val="single" w:sz="4" w:space="0" w:color="auto"/>
          </w:tblBorders>
          <w:tblCellMar>
            <w:left w:w="108" w:type="dxa"/>
            <w:right w:w="108" w:type="dxa"/>
          </w:tblCellMar>
          <w:tblLook w:val="01E0" w:firstRow="1" w:lastRow="1" w:firstColumn="1" w:lastColumn="1" w:noHBand="0" w:noVBand="0"/>
        </w:tblPrEx>
        <w:trPr>
          <w:trHeight w:val="2129"/>
        </w:trPr>
        <w:tc>
          <w:tcPr>
            <w:tcW w:w="4786" w:type="dxa"/>
            <w:gridSpan w:val="2"/>
          </w:tcPr>
          <w:tbl>
            <w:tblPr>
              <w:tblpPr w:rightFromText="113" w:vertAnchor="text" w:tblpY="1"/>
              <w:tblOverlap w:val="never"/>
              <w:tblW w:w="4395" w:type="dxa"/>
              <w:tblLayout w:type="fixed"/>
              <w:tblCellMar>
                <w:left w:w="0" w:type="dxa"/>
                <w:right w:w="0" w:type="dxa"/>
              </w:tblCellMar>
              <w:tblLook w:val="0000" w:firstRow="0" w:lastRow="0" w:firstColumn="0" w:lastColumn="0" w:noHBand="0" w:noVBand="0"/>
            </w:tblPr>
            <w:tblGrid>
              <w:gridCol w:w="4395"/>
            </w:tblGrid>
            <w:tr w:rsidR="00394323" w:rsidRPr="009F541B" w:rsidTr="00A64B69">
              <w:trPr>
                <w:cantSplit/>
                <w:trHeight w:val="80"/>
              </w:trPr>
              <w:tc>
                <w:tcPr>
                  <w:tcW w:w="4395" w:type="dxa"/>
                </w:tcPr>
                <w:p w:rsidR="00394323" w:rsidRPr="0095543F" w:rsidRDefault="00394323" w:rsidP="00726C96">
                  <w:pPr>
                    <w:rPr>
                      <w:rFonts w:ascii="Arial" w:hAnsi="Arial" w:cs="Arial"/>
                      <w:szCs w:val="24"/>
                    </w:rPr>
                  </w:pPr>
                </w:p>
              </w:tc>
            </w:tr>
            <w:tr w:rsidR="00394323" w:rsidRPr="009F541B" w:rsidTr="00726C96">
              <w:trPr>
                <w:cantSplit/>
                <w:trHeight w:val="299"/>
              </w:trPr>
              <w:tc>
                <w:tcPr>
                  <w:tcW w:w="4395" w:type="dxa"/>
                </w:tcPr>
                <w:p w:rsidR="00394323" w:rsidRPr="0095543F" w:rsidRDefault="00394323" w:rsidP="00726C96">
                  <w:pPr>
                    <w:rPr>
                      <w:rFonts w:ascii="Arial" w:hAnsi="Arial" w:cs="Arial"/>
                      <w:szCs w:val="24"/>
                    </w:rPr>
                  </w:pPr>
                </w:p>
              </w:tc>
            </w:tr>
            <w:tr w:rsidR="00394323" w:rsidRPr="009F541B" w:rsidTr="00726C96">
              <w:trPr>
                <w:cantSplit/>
                <w:trHeight w:val="299"/>
              </w:trPr>
              <w:tc>
                <w:tcPr>
                  <w:tcW w:w="4395" w:type="dxa"/>
                </w:tcPr>
                <w:p w:rsidR="00394323" w:rsidRPr="0095543F" w:rsidRDefault="00394323" w:rsidP="00726C96">
                  <w:pPr>
                    <w:rPr>
                      <w:rFonts w:ascii="Arial" w:hAnsi="Arial" w:cs="Arial"/>
                      <w:szCs w:val="24"/>
                    </w:rPr>
                  </w:pPr>
                </w:p>
              </w:tc>
            </w:tr>
            <w:tr w:rsidR="00394323" w:rsidRPr="009F541B" w:rsidTr="00726C96">
              <w:trPr>
                <w:cantSplit/>
                <w:trHeight w:val="299"/>
              </w:trPr>
              <w:tc>
                <w:tcPr>
                  <w:tcW w:w="4395" w:type="dxa"/>
                </w:tcPr>
                <w:p w:rsidR="00394323" w:rsidRPr="0095543F" w:rsidRDefault="00394323" w:rsidP="00726C96">
                  <w:pPr>
                    <w:rPr>
                      <w:rFonts w:ascii="Arial" w:hAnsi="Arial" w:cs="Arial"/>
                      <w:szCs w:val="24"/>
                    </w:rPr>
                  </w:pPr>
                </w:p>
              </w:tc>
            </w:tr>
            <w:tr w:rsidR="00394323" w:rsidRPr="009F541B" w:rsidTr="00726C96">
              <w:trPr>
                <w:cantSplit/>
                <w:trHeight w:val="299"/>
              </w:trPr>
              <w:tc>
                <w:tcPr>
                  <w:tcW w:w="4395" w:type="dxa"/>
                </w:tcPr>
                <w:p w:rsidR="00394323" w:rsidRPr="0095543F" w:rsidRDefault="00394323" w:rsidP="00726C96">
                  <w:pPr>
                    <w:rPr>
                      <w:rFonts w:ascii="Arial" w:hAnsi="Arial" w:cs="Arial"/>
                      <w:szCs w:val="24"/>
                    </w:rPr>
                  </w:pPr>
                </w:p>
              </w:tc>
            </w:tr>
            <w:tr w:rsidR="00394323" w:rsidRPr="009F541B" w:rsidTr="00726C96">
              <w:trPr>
                <w:cantSplit/>
                <w:trHeight w:val="299"/>
              </w:trPr>
              <w:tc>
                <w:tcPr>
                  <w:tcW w:w="4395" w:type="dxa"/>
                </w:tcPr>
                <w:p w:rsidR="00394323" w:rsidRPr="0095543F" w:rsidRDefault="000418AA" w:rsidP="00ED331F">
                  <w:pPr>
                    <w:rPr>
                      <w:rFonts w:ascii="Arial" w:hAnsi="Arial" w:cs="Arial"/>
                      <w:noProof/>
                      <w:szCs w:val="24"/>
                      <w:lang w:val="en-US"/>
                    </w:rPr>
                  </w:pPr>
                  <w:r>
                    <w:rPr>
                      <w:rFonts w:ascii="Arial" w:hAnsi="Arial" w:cs="Arial"/>
                      <w:noProof/>
                      <w:szCs w:val="24"/>
                      <w:lang w:val="en-US"/>
                    </w:rPr>
                    <w:t>022</w:t>
                  </w:r>
                  <w:bookmarkStart w:id="0" w:name="_GoBack"/>
                  <w:bookmarkEnd w:id="0"/>
                  <w:r w:rsidR="00394323">
                    <w:rPr>
                      <w:rFonts w:ascii="Arial" w:hAnsi="Arial" w:cs="Arial"/>
                      <w:noProof/>
                      <w:szCs w:val="24"/>
                      <w:lang w:val="en-US"/>
                    </w:rPr>
                    <w:t>/1</w:t>
                  </w:r>
                  <w:r w:rsidR="00ED331F">
                    <w:rPr>
                      <w:rFonts w:ascii="Arial" w:hAnsi="Arial" w:cs="Arial"/>
                      <w:noProof/>
                      <w:szCs w:val="24"/>
                      <w:lang w:val="en-US"/>
                    </w:rPr>
                    <w:t>4</w:t>
                  </w:r>
                </w:p>
              </w:tc>
            </w:tr>
            <w:tr w:rsidR="00394323" w:rsidRPr="009F541B" w:rsidTr="00726C96">
              <w:trPr>
                <w:cantSplit/>
                <w:trHeight w:val="299"/>
              </w:trPr>
              <w:tc>
                <w:tcPr>
                  <w:tcW w:w="4395" w:type="dxa"/>
                </w:tcPr>
                <w:p w:rsidR="00394323" w:rsidRPr="0095543F" w:rsidRDefault="00F97891" w:rsidP="00ED331F">
                  <w:pPr>
                    <w:rPr>
                      <w:rFonts w:ascii="Arial" w:hAnsi="Arial" w:cs="Arial"/>
                      <w:noProof/>
                      <w:szCs w:val="24"/>
                      <w:lang w:val="en-US"/>
                    </w:rPr>
                  </w:pPr>
                  <w:r>
                    <w:rPr>
                      <w:rFonts w:ascii="Arial" w:hAnsi="Arial" w:cs="Arial"/>
                      <w:noProof/>
                      <w:szCs w:val="24"/>
                      <w:lang w:val="en-US"/>
                    </w:rPr>
                    <w:t>23</w:t>
                  </w:r>
                  <w:r w:rsidR="002D7752">
                    <w:rPr>
                      <w:rFonts w:ascii="Arial" w:hAnsi="Arial" w:cs="Arial"/>
                      <w:noProof/>
                      <w:szCs w:val="24"/>
                      <w:lang w:val="en-US"/>
                    </w:rPr>
                    <w:t xml:space="preserve"> </w:t>
                  </w:r>
                  <w:r w:rsidR="00ED331F">
                    <w:rPr>
                      <w:rFonts w:ascii="Arial" w:hAnsi="Arial" w:cs="Arial"/>
                      <w:noProof/>
                      <w:szCs w:val="24"/>
                      <w:lang w:val="en-US"/>
                    </w:rPr>
                    <w:t>April</w:t>
                  </w:r>
                  <w:r w:rsidR="00A64B69">
                    <w:rPr>
                      <w:rFonts w:ascii="Arial" w:hAnsi="Arial" w:cs="Arial"/>
                      <w:noProof/>
                      <w:szCs w:val="24"/>
                      <w:lang w:val="en-US"/>
                    </w:rPr>
                    <w:t xml:space="preserve"> </w:t>
                  </w:r>
                  <w:r w:rsidR="00394323">
                    <w:rPr>
                      <w:rFonts w:ascii="Arial" w:hAnsi="Arial" w:cs="Arial"/>
                      <w:noProof/>
                      <w:szCs w:val="24"/>
                      <w:lang w:val="en-US"/>
                    </w:rPr>
                    <w:t>201</w:t>
                  </w:r>
                  <w:r w:rsidR="00ED331F">
                    <w:rPr>
                      <w:rFonts w:ascii="Arial" w:hAnsi="Arial" w:cs="Arial"/>
                      <w:noProof/>
                      <w:szCs w:val="24"/>
                      <w:lang w:val="en-US"/>
                    </w:rPr>
                    <w:t>4</w:t>
                  </w:r>
                  <w:r w:rsidR="00394323">
                    <w:rPr>
                      <w:rFonts w:ascii="Arial" w:hAnsi="Arial" w:cs="Arial"/>
                      <w:noProof/>
                      <w:szCs w:val="24"/>
                      <w:lang w:val="en-US"/>
                    </w:rPr>
                    <w:t xml:space="preserve"> </w:t>
                  </w:r>
                </w:p>
              </w:tc>
            </w:tr>
          </w:tbl>
          <w:p w:rsidR="00394323" w:rsidRPr="009F541B" w:rsidRDefault="00394323" w:rsidP="00726C96">
            <w:pPr>
              <w:rPr>
                <w:rFonts w:ascii="Arial" w:hAnsi="Arial" w:cs="Arial"/>
              </w:rPr>
            </w:pPr>
          </w:p>
        </w:tc>
        <w:tc>
          <w:tcPr>
            <w:tcW w:w="5245" w:type="dxa"/>
            <w:gridSpan w:val="4"/>
            <w:tcMar>
              <w:left w:w="0" w:type="dxa"/>
              <w:right w:w="0" w:type="dxa"/>
            </w:tcMar>
            <w:vAlign w:val="bottom"/>
          </w:tcPr>
          <w:p w:rsidR="00394323" w:rsidRPr="00E80B7F" w:rsidRDefault="00394323" w:rsidP="00726C96">
            <w:pPr>
              <w:rPr>
                <w:rFonts w:ascii="Arial" w:hAnsi="Arial" w:cs="Arial"/>
                <w:sz w:val="88"/>
                <w:szCs w:val="88"/>
              </w:rPr>
            </w:pPr>
            <w:r>
              <w:rPr>
                <w:rFonts w:ascii="Arial" w:hAnsi="Arial" w:cs="Arial"/>
                <w:sz w:val="88"/>
                <w:szCs w:val="88"/>
              </w:rPr>
              <w:t>news release</w:t>
            </w:r>
          </w:p>
        </w:tc>
      </w:tr>
    </w:tbl>
    <w:p w:rsidR="00BB5BA3" w:rsidRDefault="00BB5BA3" w:rsidP="005F0F22">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b/>
          <w:sz w:val="28"/>
          <w:szCs w:val="28"/>
        </w:rPr>
      </w:pPr>
    </w:p>
    <w:p w:rsidR="002D0D3E" w:rsidRDefault="00BB5BA3" w:rsidP="002E29D0">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28"/>
        <w:jc w:val="center"/>
        <w:rPr>
          <w:rFonts w:ascii="Arial" w:hAnsi="Arial" w:cs="Arial"/>
          <w:b/>
          <w:sz w:val="28"/>
          <w:szCs w:val="28"/>
        </w:rPr>
      </w:pPr>
      <w:r w:rsidRPr="00BB5BA3">
        <w:rPr>
          <w:rFonts w:ascii="Arial" w:hAnsi="Arial" w:cs="Arial"/>
          <w:b/>
          <w:sz w:val="28"/>
          <w:szCs w:val="28"/>
        </w:rPr>
        <w:t>UK</w:t>
      </w:r>
      <w:r w:rsidR="002D7752">
        <w:rPr>
          <w:rFonts w:ascii="Arial" w:hAnsi="Arial" w:cs="Arial"/>
          <w:b/>
          <w:sz w:val="28"/>
          <w:szCs w:val="28"/>
        </w:rPr>
        <w:t xml:space="preserve"> AND CHINA</w:t>
      </w:r>
      <w:r w:rsidR="007D0A36">
        <w:rPr>
          <w:rFonts w:ascii="Arial" w:hAnsi="Arial" w:cs="Arial"/>
          <w:b/>
          <w:sz w:val="28"/>
          <w:szCs w:val="28"/>
        </w:rPr>
        <w:t xml:space="preserve"> S</w:t>
      </w:r>
      <w:r w:rsidR="009C5B46">
        <w:rPr>
          <w:rFonts w:ascii="Arial" w:hAnsi="Arial" w:cs="Arial"/>
          <w:b/>
          <w:sz w:val="28"/>
          <w:szCs w:val="28"/>
        </w:rPr>
        <w:t xml:space="preserve">IGN </w:t>
      </w:r>
      <w:r w:rsidR="005361DA">
        <w:rPr>
          <w:rFonts w:ascii="Arial" w:hAnsi="Arial" w:cs="Arial"/>
          <w:b/>
          <w:sz w:val="28"/>
          <w:szCs w:val="28"/>
        </w:rPr>
        <w:t>FILM</w:t>
      </w:r>
      <w:r w:rsidR="002D0D3E">
        <w:rPr>
          <w:rFonts w:ascii="Arial" w:hAnsi="Arial" w:cs="Arial"/>
          <w:b/>
          <w:sz w:val="28"/>
          <w:szCs w:val="28"/>
        </w:rPr>
        <w:t xml:space="preserve"> CO-PRODUCTION TREATY </w:t>
      </w:r>
      <w:r w:rsidR="005361DA">
        <w:rPr>
          <w:rFonts w:ascii="Arial" w:hAnsi="Arial" w:cs="Arial"/>
          <w:b/>
          <w:sz w:val="28"/>
          <w:szCs w:val="28"/>
        </w:rPr>
        <w:t xml:space="preserve"> </w:t>
      </w:r>
    </w:p>
    <w:p w:rsidR="00840541" w:rsidRPr="00F97891" w:rsidRDefault="00840541" w:rsidP="00B04627">
      <w:pPr>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line="360" w:lineRule="auto"/>
        <w:ind w:right="28"/>
        <w:jc w:val="both"/>
        <w:rPr>
          <w:rFonts w:ascii="Arial" w:hAnsi="Arial" w:cs="Arial"/>
          <w:szCs w:val="24"/>
        </w:rPr>
      </w:pPr>
    </w:p>
    <w:p w:rsidR="00C91D4E" w:rsidRPr="00F97891" w:rsidRDefault="00B03079" w:rsidP="00805A4C">
      <w:pPr>
        <w:pStyle w:val="Default"/>
        <w:spacing w:line="360" w:lineRule="auto"/>
        <w:rPr>
          <w:rFonts w:ascii="Arial" w:hAnsi="Arial" w:cs="Arial"/>
        </w:rPr>
      </w:pPr>
      <w:r w:rsidRPr="00F97891">
        <w:rPr>
          <w:rFonts w:ascii="Arial" w:hAnsi="Arial" w:cs="Arial"/>
        </w:rPr>
        <w:t>A</w:t>
      </w:r>
      <w:r w:rsidR="009C5B46" w:rsidRPr="00F97891">
        <w:rPr>
          <w:rFonts w:ascii="Arial" w:hAnsi="Arial" w:cs="Arial"/>
        </w:rPr>
        <w:t xml:space="preserve"> landmark</w:t>
      </w:r>
      <w:r w:rsidRPr="00F97891">
        <w:rPr>
          <w:rFonts w:ascii="Arial" w:hAnsi="Arial" w:cs="Arial"/>
        </w:rPr>
        <w:t xml:space="preserve"> film co-production treaty between the UK and China was signed today by Culture </w:t>
      </w:r>
      <w:r w:rsidR="00FA08C5" w:rsidRPr="00F97891">
        <w:rPr>
          <w:rFonts w:ascii="Arial" w:hAnsi="Arial" w:cs="Arial"/>
        </w:rPr>
        <w:t>Minister Ed Vaizey</w:t>
      </w:r>
      <w:r w:rsidR="00111A86" w:rsidRPr="00F97891">
        <w:rPr>
          <w:rFonts w:ascii="Arial" w:hAnsi="Arial" w:cs="Arial"/>
        </w:rPr>
        <w:t xml:space="preserve"> and </w:t>
      </w:r>
      <w:r w:rsidR="00B04627" w:rsidRPr="00F97891">
        <w:rPr>
          <w:rFonts w:ascii="Arial" w:hAnsi="Arial" w:cs="Arial"/>
        </w:rPr>
        <w:t>Vice Minister Tong Gang of the State Administration of Radio, Film &amp; Television (SARFT).</w:t>
      </w:r>
      <w:r w:rsidR="00805A4C" w:rsidRPr="00F97891">
        <w:rPr>
          <w:rFonts w:ascii="Arial" w:hAnsi="Arial" w:cs="Arial"/>
        </w:rPr>
        <w:t xml:space="preserve"> </w:t>
      </w:r>
      <w:r w:rsidR="00D97E6A" w:rsidRPr="00F97891">
        <w:rPr>
          <w:rFonts w:ascii="Arial" w:hAnsi="Arial" w:cs="Arial"/>
        </w:rPr>
        <w:t xml:space="preserve">Mr Vaizey is currently in China as part of a UK Government delegation to </w:t>
      </w:r>
      <w:r w:rsidR="005C5DA1" w:rsidRPr="00F97891">
        <w:rPr>
          <w:rFonts w:ascii="Arial" w:hAnsi="Arial" w:cs="Arial"/>
        </w:rPr>
        <w:t>push forward new areas of cultural collaboration and champion the tremendous success of the UK’s creative industries.</w:t>
      </w:r>
    </w:p>
    <w:p w:rsidR="00C91D4E" w:rsidRPr="00F97891" w:rsidRDefault="00C91D4E" w:rsidP="00805A4C">
      <w:pPr>
        <w:pStyle w:val="Default"/>
        <w:spacing w:line="360" w:lineRule="auto"/>
        <w:rPr>
          <w:rFonts w:ascii="Arial" w:hAnsi="Arial" w:cs="Arial"/>
        </w:rPr>
      </w:pPr>
    </w:p>
    <w:p w:rsidR="00111A86" w:rsidRPr="00F97891" w:rsidRDefault="00840541" w:rsidP="00C91D4E">
      <w:pPr>
        <w:pStyle w:val="Default"/>
        <w:spacing w:line="360" w:lineRule="auto"/>
        <w:rPr>
          <w:rFonts w:ascii="Arial" w:hAnsi="Arial" w:cs="Arial"/>
        </w:rPr>
      </w:pPr>
      <w:r w:rsidRPr="00F97891">
        <w:rPr>
          <w:rFonts w:ascii="Arial" w:hAnsi="Arial" w:cs="Arial"/>
        </w:rPr>
        <w:t xml:space="preserve">The </w:t>
      </w:r>
      <w:r w:rsidR="004B43F4" w:rsidRPr="00F97891">
        <w:rPr>
          <w:rFonts w:ascii="Arial" w:hAnsi="Arial" w:cs="Arial"/>
        </w:rPr>
        <w:t>t</w:t>
      </w:r>
      <w:r w:rsidRPr="00F97891">
        <w:rPr>
          <w:rFonts w:ascii="Arial" w:hAnsi="Arial" w:cs="Arial"/>
        </w:rPr>
        <w:t>reaty</w:t>
      </w:r>
      <w:r w:rsidR="00FD02CB" w:rsidRPr="00F97891">
        <w:rPr>
          <w:rFonts w:ascii="Arial" w:hAnsi="Arial" w:cs="Arial"/>
        </w:rPr>
        <w:t xml:space="preserve">, which was </w:t>
      </w:r>
      <w:r w:rsidRPr="00F97891">
        <w:rPr>
          <w:rFonts w:ascii="Arial" w:hAnsi="Arial" w:cs="Arial"/>
        </w:rPr>
        <w:t xml:space="preserve">negotiated </w:t>
      </w:r>
      <w:r w:rsidR="00FD02CB" w:rsidRPr="00F97891">
        <w:rPr>
          <w:rFonts w:ascii="Arial" w:hAnsi="Arial" w:cs="Arial"/>
        </w:rPr>
        <w:t xml:space="preserve">for the UK </w:t>
      </w:r>
      <w:r w:rsidRPr="00F97891">
        <w:rPr>
          <w:rFonts w:ascii="Arial" w:hAnsi="Arial" w:cs="Arial"/>
        </w:rPr>
        <w:t xml:space="preserve">by the </w:t>
      </w:r>
      <w:r w:rsidR="00353F55" w:rsidRPr="00F97891">
        <w:rPr>
          <w:rFonts w:ascii="Arial" w:hAnsi="Arial" w:cs="Arial"/>
        </w:rPr>
        <w:t xml:space="preserve">British Film Institute (BFI) </w:t>
      </w:r>
      <w:r w:rsidR="00FD02CB" w:rsidRPr="00F97891">
        <w:rPr>
          <w:rFonts w:ascii="Arial" w:hAnsi="Arial" w:cs="Arial"/>
        </w:rPr>
        <w:t xml:space="preserve">with support from </w:t>
      </w:r>
      <w:r w:rsidR="009C5B46" w:rsidRPr="00F97891">
        <w:rPr>
          <w:rFonts w:ascii="Arial" w:hAnsi="Arial" w:cs="Arial"/>
        </w:rPr>
        <w:t xml:space="preserve">the </w:t>
      </w:r>
      <w:r w:rsidR="00FD02CB" w:rsidRPr="00F97891">
        <w:rPr>
          <w:rFonts w:ascii="Arial" w:hAnsi="Arial" w:cs="Arial"/>
        </w:rPr>
        <w:t>DCMS and UK Trade &amp; Investment in Beijing</w:t>
      </w:r>
      <w:r w:rsidR="004B43F4" w:rsidRPr="00F97891">
        <w:rPr>
          <w:rFonts w:ascii="Arial" w:hAnsi="Arial" w:cs="Arial"/>
        </w:rPr>
        <w:t>,</w:t>
      </w:r>
      <w:r w:rsidR="00FD02CB" w:rsidRPr="00F97891">
        <w:rPr>
          <w:rFonts w:ascii="Arial" w:hAnsi="Arial" w:cs="Arial"/>
        </w:rPr>
        <w:t xml:space="preserve"> </w:t>
      </w:r>
      <w:r w:rsidRPr="00F97891">
        <w:rPr>
          <w:rFonts w:ascii="Arial" w:hAnsi="Arial" w:cs="Arial"/>
        </w:rPr>
        <w:t>will allow qualifying co-produc</w:t>
      </w:r>
      <w:r w:rsidR="00FD02CB" w:rsidRPr="00F97891">
        <w:rPr>
          <w:rFonts w:ascii="Arial" w:hAnsi="Arial" w:cs="Arial"/>
        </w:rPr>
        <w:t>tions</w:t>
      </w:r>
      <w:r w:rsidRPr="00F97891">
        <w:rPr>
          <w:rFonts w:ascii="Arial" w:hAnsi="Arial" w:cs="Arial"/>
        </w:rPr>
        <w:t xml:space="preserve"> </w:t>
      </w:r>
      <w:r w:rsidR="00FD02CB" w:rsidRPr="00F97891">
        <w:rPr>
          <w:rFonts w:ascii="Arial" w:hAnsi="Arial" w:cs="Arial"/>
        </w:rPr>
        <w:t xml:space="preserve">to access </w:t>
      </w:r>
      <w:r w:rsidRPr="00F97891">
        <w:rPr>
          <w:rFonts w:ascii="Arial" w:hAnsi="Arial" w:cs="Arial"/>
        </w:rPr>
        <w:t>national benefits including sources of finance</w:t>
      </w:r>
      <w:r w:rsidR="004B43F4" w:rsidRPr="00F97891">
        <w:rPr>
          <w:rFonts w:ascii="Arial" w:hAnsi="Arial" w:cs="Arial"/>
        </w:rPr>
        <w:t xml:space="preserve"> and an easier passage to audiences</w:t>
      </w:r>
      <w:r w:rsidR="00FD02CB" w:rsidRPr="00F97891">
        <w:rPr>
          <w:rFonts w:ascii="Arial" w:hAnsi="Arial" w:cs="Arial"/>
        </w:rPr>
        <w:t>.</w:t>
      </w:r>
      <w:r w:rsidR="004B43F4" w:rsidRPr="00F97891">
        <w:rPr>
          <w:rFonts w:ascii="Arial" w:hAnsi="Arial" w:cs="Arial"/>
        </w:rPr>
        <w:t xml:space="preserve"> </w:t>
      </w:r>
      <w:r w:rsidR="00FD02CB" w:rsidRPr="00F97891">
        <w:rPr>
          <w:rFonts w:ascii="Arial" w:hAnsi="Arial" w:cs="Arial"/>
        </w:rPr>
        <w:t xml:space="preserve">In </w:t>
      </w:r>
      <w:r w:rsidRPr="00F97891">
        <w:rPr>
          <w:rFonts w:ascii="Arial" w:hAnsi="Arial" w:cs="Arial"/>
        </w:rPr>
        <w:t xml:space="preserve">the UK </w:t>
      </w:r>
      <w:r w:rsidR="00FD02CB" w:rsidRPr="00F97891">
        <w:rPr>
          <w:rFonts w:ascii="Arial" w:hAnsi="Arial" w:cs="Arial"/>
        </w:rPr>
        <w:t>this includes</w:t>
      </w:r>
      <w:r w:rsidR="009C5B46" w:rsidRPr="00F97891">
        <w:rPr>
          <w:rFonts w:ascii="Arial" w:hAnsi="Arial" w:cs="Arial"/>
        </w:rPr>
        <w:t xml:space="preserve"> the</w:t>
      </w:r>
      <w:r w:rsidR="00FD02CB" w:rsidRPr="00F97891">
        <w:rPr>
          <w:rFonts w:ascii="Arial" w:hAnsi="Arial" w:cs="Arial"/>
        </w:rPr>
        <w:t xml:space="preserve"> </w:t>
      </w:r>
      <w:r w:rsidRPr="00F97891">
        <w:rPr>
          <w:rFonts w:ascii="Arial" w:hAnsi="Arial" w:cs="Arial"/>
        </w:rPr>
        <w:t xml:space="preserve">Film Tax Relief and the BFI Film Fund, </w:t>
      </w:r>
      <w:r w:rsidR="00FD02CB" w:rsidRPr="00F97891">
        <w:rPr>
          <w:rFonts w:ascii="Arial" w:hAnsi="Arial" w:cs="Arial"/>
        </w:rPr>
        <w:t xml:space="preserve">which is </w:t>
      </w:r>
      <w:r w:rsidRPr="00F97891">
        <w:rPr>
          <w:rFonts w:ascii="Arial" w:hAnsi="Arial" w:cs="Arial"/>
        </w:rPr>
        <w:t>the UK’s largest public film fund</w:t>
      </w:r>
      <w:r w:rsidR="00FD02CB" w:rsidRPr="00F97891">
        <w:rPr>
          <w:rFonts w:ascii="Arial" w:hAnsi="Arial" w:cs="Arial"/>
        </w:rPr>
        <w:t xml:space="preserve">. </w:t>
      </w:r>
      <w:r w:rsidR="004B43F4" w:rsidRPr="00F97891">
        <w:rPr>
          <w:rFonts w:ascii="Arial" w:hAnsi="Arial" w:cs="Arial"/>
        </w:rPr>
        <w:t>In addition, e</w:t>
      </w:r>
      <w:r w:rsidR="00111A86" w:rsidRPr="00F97891">
        <w:rPr>
          <w:rFonts w:ascii="Arial" w:hAnsi="Arial" w:cs="Arial"/>
        </w:rPr>
        <w:t>ligible co-productions will not be subject to China’s quota on foreign films</w:t>
      </w:r>
      <w:r w:rsidR="004B43F4" w:rsidRPr="00F97891">
        <w:rPr>
          <w:rFonts w:ascii="Arial" w:hAnsi="Arial" w:cs="Arial"/>
        </w:rPr>
        <w:t>, which</w:t>
      </w:r>
      <w:r w:rsidR="00111A86" w:rsidRPr="00F97891">
        <w:rPr>
          <w:rFonts w:ascii="Arial" w:hAnsi="Arial" w:cs="Arial"/>
        </w:rPr>
        <w:t xml:space="preserve"> </w:t>
      </w:r>
      <w:r w:rsidR="004B43F4" w:rsidRPr="00F97891">
        <w:rPr>
          <w:rFonts w:ascii="Arial" w:hAnsi="Arial" w:cs="Arial"/>
        </w:rPr>
        <w:t xml:space="preserve">only permits </w:t>
      </w:r>
      <w:r w:rsidR="00111A86" w:rsidRPr="00F97891">
        <w:rPr>
          <w:rFonts w:ascii="Arial" w:hAnsi="Arial" w:cs="Arial"/>
        </w:rPr>
        <w:t xml:space="preserve">a limited number of </w:t>
      </w:r>
      <w:r w:rsidR="004B43F4" w:rsidRPr="00F97891">
        <w:rPr>
          <w:rFonts w:ascii="Arial" w:hAnsi="Arial" w:cs="Arial"/>
        </w:rPr>
        <w:t>non-domestic titles</w:t>
      </w:r>
      <w:r w:rsidR="00B162AC" w:rsidRPr="00F97891">
        <w:rPr>
          <w:rFonts w:ascii="Arial" w:hAnsi="Arial" w:cs="Arial"/>
        </w:rPr>
        <w:t xml:space="preserve"> to </w:t>
      </w:r>
      <w:r w:rsidR="00111A86" w:rsidRPr="00F97891">
        <w:rPr>
          <w:rFonts w:ascii="Arial" w:hAnsi="Arial" w:cs="Arial"/>
        </w:rPr>
        <w:t xml:space="preserve">be shown in </w:t>
      </w:r>
      <w:r w:rsidR="00B162AC" w:rsidRPr="00F97891">
        <w:rPr>
          <w:rFonts w:ascii="Arial" w:hAnsi="Arial" w:cs="Arial"/>
        </w:rPr>
        <w:t>Chin</w:t>
      </w:r>
      <w:r w:rsidR="004B43F4" w:rsidRPr="00F97891">
        <w:rPr>
          <w:rFonts w:ascii="Arial" w:hAnsi="Arial" w:cs="Arial"/>
        </w:rPr>
        <w:t xml:space="preserve">ese cinemas </w:t>
      </w:r>
      <w:r w:rsidR="00111A86" w:rsidRPr="00F97891">
        <w:rPr>
          <w:rFonts w:ascii="Arial" w:hAnsi="Arial" w:cs="Arial"/>
        </w:rPr>
        <w:t>each year.</w:t>
      </w:r>
    </w:p>
    <w:p w:rsidR="00B25F7E" w:rsidRPr="00F97891" w:rsidRDefault="00B25F7E" w:rsidP="00840541">
      <w:pPr>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line="360" w:lineRule="auto"/>
        <w:ind w:right="28"/>
        <w:jc w:val="both"/>
        <w:rPr>
          <w:rFonts w:ascii="Arial" w:hAnsi="Arial" w:cs="Arial"/>
          <w:szCs w:val="24"/>
        </w:rPr>
      </w:pPr>
    </w:p>
    <w:p w:rsidR="00353F55" w:rsidRPr="00F97891" w:rsidRDefault="00B25F7E" w:rsidP="00EE732A">
      <w:pPr>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line="360" w:lineRule="auto"/>
        <w:ind w:right="28"/>
        <w:jc w:val="both"/>
        <w:rPr>
          <w:rFonts w:ascii="Arial" w:hAnsi="Arial" w:cs="Arial"/>
          <w:szCs w:val="24"/>
        </w:rPr>
      </w:pPr>
      <w:r w:rsidRPr="00F97891">
        <w:rPr>
          <w:rFonts w:ascii="Arial" w:hAnsi="Arial" w:cs="Arial"/>
          <w:szCs w:val="24"/>
        </w:rPr>
        <w:t xml:space="preserve">China‘s film entertainment sector (including cinema, Video on Demand and DVD) was estimated to be worth US$3.26bn in 2012. Films made as China/UK co-productions will be able to access the second highest box office audience in the world, worth US$2.7 </w:t>
      </w:r>
      <w:r w:rsidRPr="00F97891">
        <w:rPr>
          <w:rFonts w:ascii="Arial" w:hAnsi="Arial" w:cs="Arial"/>
          <w:szCs w:val="24"/>
        </w:rPr>
        <w:lastRenderedPageBreak/>
        <w:t>billion and forecast to grow to US$5.5 billion by 2017.</w:t>
      </w:r>
    </w:p>
    <w:p w:rsidR="003F0305" w:rsidRPr="00F97891" w:rsidRDefault="003F0305" w:rsidP="00EE732A">
      <w:pPr>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line="360" w:lineRule="auto"/>
        <w:ind w:right="28"/>
        <w:jc w:val="both"/>
        <w:rPr>
          <w:rFonts w:ascii="Arial" w:hAnsi="Arial" w:cs="Arial"/>
          <w:szCs w:val="24"/>
        </w:rPr>
      </w:pPr>
    </w:p>
    <w:p w:rsidR="00FA08C5" w:rsidRPr="00F97891" w:rsidRDefault="00805A4C" w:rsidP="00840541">
      <w:pPr>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line="360" w:lineRule="auto"/>
        <w:ind w:right="28"/>
        <w:jc w:val="both"/>
        <w:rPr>
          <w:rFonts w:ascii="Arial" w:hAnsi="Arial" w:cs="Arial"/>
          <w:szCs w:val="24"/>
        </w:rPr>
      </w:pPr>
      <w:r w:rsidRPr="00FF67B6">
        <w:rPr>
          <w:rFonts w:ascii="Arial" w:hAnsi="Arial" w:cs="Arial"/>
          <w:b/>
          <w:szCs w:val="24"/>
        </w:rPr>
        <w:t xml:space="preserve">Culture Minister </w:t>
      </w:r>
      <w:r w:rsidR="00FA08C5" w:rsidRPr="00FF67B6">
        <w:rPr>
          <w:rFonts w:ascii="Arial" w:hAnsi="Arial" w:cs="Arial"/>
          <w:b/>
          <w:szCs w:val="24"/>
        </w:rPr>
        <w:t>Ed Vaizey</w:t>
      </w:r>
      <w:r w:rsidR="001F334B" w:rsidRPr="00F97891">
        <w:rPr>
          <w:rFonts w:ascii="Arial" w:hAnsi="Arial" w:cs="Arial"/>
          <w:szCs w:val="24"/>
        </w:rPr>
        <w:t xml:space="preserve"> </w:t>
      </w:r>
      <w:r w:rsidR="00840541" w:rsidRPr="00F97891">
        <w:rPr>
          <w:rFonts w:ascii="Arial" w:hAnsi="Arial" w:cs="Arial"/>
          <w:szCs w:val="24"/>
        </w:rPr>
        <w:t>said</w:t>
      </w:r>
      <w:r w:rsidR="00FA3571" w:rsidRPr="00F97891">
        <w:rPr>
          <w:rFonts w:ascii="Arial" w:hAnsi="Arial" w:cs="Arial"/>
          <w:szCs w:val="24"/>
        </w:rPr>
        <w:t>:</w:t>
      </w:r>
      <w:r w:rsidR="00840541" w:rsidRPr="00F97891">
        <w:rPr>
          <w:rFonts w:ascii="Arial" w:hAnsi="Arial" w:cs="Arial"/>
          <w:szCs w:val="24"/>
        </w:rPr>
        <w:t xml:space="preserve"> </w:t>
      </w:r>
    </w:p>
    <w:p w:rsidR="00FA08C5" w:rsidRPr="00F97891" w:rsidRDefault="00FA08C5" w:rsidP="00840541">
      <w:pPr>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line="360" w:lineRule="auto"/>
        <w:ind w:right="28"/>
        <w:jc w:val="both"/>
        <w:rPr>
          <w:rFonts w:ascii="Arial" w:hAnsi="Arial" w:cs="Arial"/>
          <w:szCs w:val="24"/>
        </w:rPr>
      </w:pPr>
    </w:p>
    <w:p w:rsidR="00A11389" w:rsidRPr="00F97891" w:rsidRDefault="00805A4C" w:rsidP="00840541">
      <w:pPr>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line="360" w:lineRule="auto"/>
        <w:ind w:right="28"/>
        <w:jc w:val="both"/>
        <w:rPr>
          <w:rFonts w:ascii="Arial" w:hAnsi="Arial" w:cs="Arial"/>
          <w:szCs w:val="24"/>
        </w:rPr>
      </w:pPr>
      <w:r w:rsidRPr="00F97891">
        <w:rPr>
          <w:rFonts w:ascii="Arial" w:hAnsi="Arial" w:cs="Arial"/>
          <w:szCs w:val="24"/>
        </w:rPr>
        <w:t xml:space="preserve">“The treaty will strengthen ties between </w:t>
      </w:r>
      <w:r w:rsidR="00EE732A" w:rsidRPr="00F97891">
        <w:rPr>
          <w:rFonts w:ascii="Arial" w:hAnsi="Arial" w:cs="Arial"/>
          <w:szCs w:val="24"/>
        </w:rPr>
        <w:t>our</w:t>
      </w:r>
      <w:r w:rsidRPr="00F97891">
        <w:rPr>
          <w:rFonts w:ascii="Arial" w:hAnsi="Arial" w:cs="Arial"/>
          <w:szCs w:val="24"/>
        </w:rPr>
        <w:t xml:space="preserve"> countries’ film industries, encouraging the sharing of knowledge and ideas as well as driving economic growth through film production.  It will also </w:t>
      </w:r>
      <w:r w:rsidR="00EE732A" w:rsidRPr="00F97891">
        <w:rPr>
          <w:rFonts w:ascii="Arial" w:hAnsi="Arial" w:cs="Arial"/>
          <w:szCs w:val="24"/>
        </w:rPr>
        <w:t>enhance our respective cultural understanding and awareness</w:t>
      </w:r>
      <w:r w:rsidRPr="00F97891">
        <w:rPr>
          <w:rFonts w:ascii="Arial" w:hAnsi="Arial" w:cs="Arial"/>
          <w:szCs w:val="24"/>
        </w:rPr>
        <w:t xml:space="preserve"> through the making of films that reflect, enhance and convey the diversity of culture and heritage in both countries.” </w:t>
      </w:r>
    </w:p>
    <w:p w:rsidR="00840541" w:rsidRPr="00F97891" w:rsidRDefault="00840541" w:rsidP="00840541">
      <w:pPr>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line="360" w:lineRule="auto"/>
        <w:ind w:right="28"/>
        <w:jc w:val="both"/>
        <w:rPr>
          <w:rFonts w:ascii="Arial" w:hAnsi="Arial" w:cs="Arial"/>
          <w:szCs w:val="24"/>
        </w:rPr>
      </w:pPr>
    </w:p>
    <w:p w:rsidR="00FF67B6" w:rsidRDefault="00DF6E1E" w:rsidP="00DF6E1E">
      <w:pPr>
        <w:spacing w:line="360" w:lineRule="auto"/>
        <w:ind w:right="28"/>
        <w:jc w:val="both"/>
        <w:rPr>
          <w:rFonts w:ascii="Arial" w:hAnsi="Arial" w:cs="Arial"/>
          <w:szCs w:val="24"/>
        </w:rPr>
      </w:pPr>
      <w:r w:rsidRPr="00F97891">
        <w:rPr>
          <w:rFonts w:ascii="Arial" w:hAnsi="Arial" w:cs="Arial"/>
          <w:b/>
          <w:bCs/>
          <w:szCs w:val="24"/>
        </w:rPr>
        <w:t>Amanda Nevill, BFI CEO</w:t>
      </w:r>
      <w:r w:rsidR="00FF67B6">
        <w:rPr>
          <w:rFonts w:ascii="Arial" w:hAnsi="Arial" w:cs="Arial"/>
          <w:szCs w:val="24"/>
        </w:rPr>
        <w:t xml:space="preserve"> said: </w:t>
      </w:r>
    </w:p>
    <w:p w:rsidR="00FF67B6" w:rsidRDefault="00FF67B6" w:rsidP="00DF6E1E">
      <w:pPr>
        <w:spacing w:line="360" w:lineRule="auto"/>
        <w:ind w:right="28"/>
        <w:jc w:val="both"/>
        <w:rPr>
          <w:rFonts w:ascii="Arial" w:hAnsi="Arial" w:cs="Arial"/>
          <w:szCs w:val="24"/>
        </w:rPr>
      </w:pPr>
    </w:p>
    <w:p w:rsidR="00DF6E1E" w:rsidRPr="00F97891" w:rsidRDefault="00DF6E1E" w:rsidP="00DF6E1E">
      <w:pPr>
        <w:spacing w:line="360" w:lineRule="auto"/>
        <w:ind w:right="28"/>
        <w:jc w:val="both"/>
        <w:rPr>
          <w:rFonts w:ascii="Arial" w:hAnsi="Arial" w:cs="Arial"/>
          <w:szCs w:val="24"/>
        </w:rPr>
      </w:pPr>
      <w:r w:rsidRPr="00F97891">
        <w:rPr>
          <w:rFonts w:ascii="Arial" w:hAnsi="Arial" w:cs="Arial"/>
          <w:szCs w:val="24"/>
        </w:rPr>
        <w:t>“The co-production treaty with China, which has the largest growing film industry in the world, is hugely significant for UK film as it will open the door for our filmmakers to collaborate and contribute to each other’s success. An appreciation of each other's filmmaking culture is the foundation for commercial success and it is fantastic that through the treaty and the landmark events that we have set up here in China and which will continue in the UK throughout 2014, that we are starting to build an even closer collaborative relationship between our two industries to enable them to flourish.”</w:t>
      </w:r>
    </w:p>
    <w:p w:rsidR="005C5DA1" w:rsidRPr="00F97891" w:rsidRDefault="005C5DA1" w:rsidP="005C5DA1">
      <w:pPr>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line="360" w:lineRule="auto"/>
        <w:ind w:right="28"/>
        <w:jc w:val="both"/>
        <w:rPr>
          <w:rFonts w:ascii="Arial" w:hAnsi="Arial" w:cs="Arial"/>
          <w:szCs w:val="24"/>
        </w:rPr>
      </w:pPr>
    </w:p>
    <w:p w:rsidR="001935B6" w:rsidRDefault="009F30EF" w:rsidP="001935B6">
      <w:pPr>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line="360" w:lineRule="auto"/>
        <w:ind w:right="28"/>
        <w:jc w:val="both"/>
        <w:rPr>
          <w:rFonts w:ascii="Arial" w:hAnsi="Arial" w:cs="Arial"/>
          <w:szCs w:val="24"/>
        </w:rPr>
      </w:pPr>
      <w:r w:rsidRPr="00F97891">
        <w:rPr>
          <w:rFonts w:ascii="Arial" w:hAnsi="Arial" w:cs="Arial"/>
          <w:szCs w:val="24"/>
        </w:rPr>
        <w:t>Also announced today:</w:t>
      </w:r>
    </w:p>
    <w:p w:rsidR="001935B6" w:rsidRDefault="001935B6" w:rsidP="001935B6">
      <w:pPr>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line="360" w:lineRule="auto"/>
        <w:ind w:right="28"/>
        <w:jc w:val="both"/>
        <w:rPr>
          <w:rFonts w:ascii="Arial" w:hAnsi="Arial" w:cs="Arial"/>
          <w:szCs w:val="24"/>
        </w:rPr>
      </w:pPr>
    </w:p>
    <w:p w:rsidR="001935B6" w:rsidRPr="001935B6" w:rsidRDefault="001935B6" w:rsidP="001935B6">
      <w:pPr>
        <w:pStyle w:val="ListParagraph"/>
        <w:numPr>
          <w:ilvl w:val="0"/>
          <w:numId w:val="10"/>
        </w:numPr>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line="360" w:lineRule="auto"/>
        <w:ind w:right="28"/>
        <w:jc w:val="both"/>
        <w:rPr>
          <w:rFonts w:ascii="Arial" w:hAnsi="Arial" w:cs="Arial"/>
          <w:sz w:val="24"/>
          <w:szCs w:val="24"/>
        </w:rPr>
      </w:pPr>
      <w:r>
        <w:rPr>
          <w:rFonts w:ascii="Arial" w:hAnsi="Arial" w:cs="Arial"/>
          <w:sz w:val="24"/>
          <w:szCs w:val="24"/>
        </w:rPr>
        <w:t xml:space="preserve">  </w:t>
      </w:r>
      <w:r w:rsidRPr="001935B6">
        <w:rPr>
          <w:rFonts w:ascii="Arial" w:hAnsi="Arial" w:cs="Arial"/>
          <w:sz w:val="24"/>
          <w:szCs w:val="24"/>
        </w:rPr>
        <w:t>The National Theatre of Great Britain and the National Theatre of China have agreed a partnership between the two companies, which will lead to a Chinese-language production of War Horse in autumn 2015 at the National Theatre of China’s theatre in Beijing and then a tour across China, beginning in Shanghai. The partnership will see an exchange of skills and expertise between the two theatres in areas including technical production, marketing and education, as well as the possibility of creative collaboration on future productions.</w:t>
      </w:r>
    </w:p>
    <w:p w:rsidR="001935B6" w:rsidRDefault="001935B6" w:rsidP="009F30EF">
      <w:pPr>
        <w:pStyle w:val="ListParagraph"/>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line="360" w:lineRule="auto"/>
        <w:ind w:left="1080" w:right="28"/>
        <w:jc w:val="both"/>
        <w:rPr>
          <w:rFonts w:ascii="Arial" w:hAnsi="Arial" w:cs="Arial"/>
          <w:sz w:val="24"/>
          <w:szCs w:val="24"/>
        </w:rPr>
      </w:pPr>
    </w:p>
    <w:p w:rsidR="001935B6" w:rsidRPr="00F97891" w:rsidRDefault="001935B6" w:rsidP="009F30EF">
      <w:pPr>
        <w:pStyle w:val="ListParagraph"/>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line="360" w:lineRule="auto"/>
        <w:ind w:left="1080" w:right="28"/>
        <w:jc w:val="both"/>
        <w:rPr>
          <w:rFonts w:ascii="Arial" w:hAnsi="Arial" w:cs="Arial"/>
          <w:sz w:val="24"/>
          <w:szCs w:val="24"/>
        </w:rPr>
      </w:pPr>
    </w:p>
    <w:p w:rsidR="00FF67B6" w:rsidRDefault="009F30EF" w:rsidP="00FF67B6">
      <w:pPr>
        <w:pStyle w:val="ListParagraph"/>
        <w:numPr>
          <w:ilvl w:val="0"/>
          <w:numId w:val="8"/>
        </w:numPr>
        <w:spacing w:line="360" w:lineRule="auto"/>
        <w:ind w:left="1077" w:hanging="357"/>
        <w:rPr>
          <w:rFonts w:ascii="Arial" w:hAnsi="Arial" w:cs="Arial"/>
          <w:sz w:val="24"/>
          <w:szCs w:val="24"/>
        </w:rPr>
      </w:pPr>
      <w:r w:rsidRPr="00F97891">
        <w:rPr>
          <w:rFonts w:ascii="Arial" w:hAnsi="Arial" w:cs="Arial"/>
          <w:sz w:val="24"/>
          <w:szCs w:val="24"/>
        </w:rPr>
        <w:lastRenderedPageBreak/>
        <w:t xml:space="preserve">Silvergate Media and CCTV have signed a contract for CCTV to broadcast </w:t>
      </w:r>
      <w:r w:rsidR="00DA6DE8">
        <w:rPr>
          <w:rFonts w:ascii="Arial" w:hAnsi="Arial" w:cs="Arial"/>
          <w:sz w:val="24"/>
          <w:szCs w:val="24"/>
        </w:rPr>
        <w:t xml:space="preserve">100 </w:t>
      </w:r>
      <w:r w:rsidRPr="00F97891">
        <w:rPr>
          <w:rFonts w:ascii="Arial" w:hAnsi="Arial" w:cs="Arial"/>
          <w:sz w:val="24"/>
          <w:szCs w:val="24"/>
        </w:rPr>
        <w:t xml:space="preserve">episodes of </w:t>
      </w:r>
      <w:proofErr w:type="spellStart"/>
      <w:r w:rsidRPr="00F97891">
        <w:rPr>
          <w:rFonts w:ascii="Arial" w:hAnsi="Arial" w:cs="Arial"/>
          <w:sz w:val="24"/>
          <w:szCs w:val="24"/>
        </w:rPr>
        <w:t>Octonauts</w:t>
      </w:r>
      <w:proofErr w:type="spellEnd"/>
      <w:r w:rsidRPr="00F97891">
        <w:rPr>
          <w:rFonts w:ascii="Arial" w:hAnsi="Arial" w:cs="Arial"/>
          <w:sz w:val="24"/>
          <w:szCs w:val="24"/>
        </w:rPr>
        <w:t xml:space="preserve"> starting in July 2014 and to broadcast 5</w:t>
      </w:r>
      <w:r w:rsidR="00DA6DE8">
        <w:rPr>
          <w:rFonts w:ascii="Arial" w:hAnsi="Arial" w:cs="Arial"/>
          <w:sz w:val="24"/>
          <w:szCs w:val="24"/>
        </w:rPr>
        <w:t>4</w:t>
      </w:r>
      <w:r w:rsidRPr="00F97891">
        <w:rPr>
          <w:rFonts w:ascii="Arial" w:hAnsi="Arial" w:cs="Arial"/>
          <w:sz w:val="24"/>
          <w:szCs w:val="24"/>
        </w:rPr>
        <w:t xml:space="preserve"> episodes of Peter Rabbit starting in January 2015. Octonauts is a very successful top performing pre-school animation series made in Britain. Octonauts first launched on CBeebies, the BBC’s children’s channel, in 2010 and is now broadcast in the USA by Disney and in Germany, France, Aus</w:t>
      </w:r>
      <w:r w:rsidR="00FF67B6">
        <w:rPr>
          <w:rFonts w:ascii="Arial" w:hAnsi="Arial" w:cs="Arial"/>
          <w:sz w:val="24"/>
          <w:szCs w:val="24"/>
        </w:rPr>
        <w:t>tralia and many other countries.</w:t>
      </w:r>
    </w:p>
    <w:p w:rsidR="00FF67B6" w:rsidRPr="00FF67B6" w:rsidRDefault="00FF67B6" w:rsidP="00FF67B6">
      <w:pPr>
        <w:pStyle w:val="ListParagraph"/>
        <w:spacing w:line="360" w:lineRule="auto"/>
        <w:ind w:left="1077"/>
        <w:rPr>
          <w:rFonts w:ascii="Arial" w:hAnsi="Arial" w:cs="Arial"/>
          <w:sz w:val="24"/>
          <w:szCs w:val="24"/>
        </w:rPr>
      </w:pPr>
    </w:p>
    <w:p w:rsidR="00EE732A" w:rsidRDefault="00FF67B6" w:rsidP="00FF67B6">
      <w:pPr>
        <w:pStyle w:val="ListParagraph"/>
        <w:numPr>
          <w:ilvl w:val="0"/>
          <w:numId w:val="8"/>
        </w:numPr>
        <w:spacing w:line="360" w:lineRule="auto"/>
        <w:ind w:left="1077" w:hanging="357"/>
        <w:rPr>
          <w:rFonts w:ascii="Arial" w:hAnsi="Arial" w:cs="Arial"/>
          <w:sz w:val="24"/>
          <w:szCs w:val="24"/>
        </w:rPr>
      </w:pPr>
      <w:r w:rsidRPr="00FF67B6">
        <w:rPr>
          <w:rFonts w:ascii="Arial" w:hAnsi="Arial" w:cs="Arial"/>
          <w:sz w:val="24"/>
          <w:szCs w:val="24"/>
        </w:rPr>
        <w:t>The British-based KT Wong Foundation, a leading independent cultivator of cultural exchange between the UK and China, will be launching a series of Young Directors’ Residences in conjunction with the world-famous Young Vic theatre company, later this year. This ground-breaking scheme will enable the brightest emerging talent from China and the UK to develop their skills, merge their respective disciplines and provide them with a unique platform to create new content together.</w:t>
      </w:r>
    </w:p>
    <w:p w:rsidR="00FF67B6" w:rsidRPr="00FF67B6" w:rsidRDefault="00FF67B6" w:rsidP="00FF67B6">
      <w:pPr>
        <w:spacing w:line="360" w:lineRule="auto"/>
        <w:rPr>
          <w:rFonts w:ascii="Arial" w:hAnsi="Arial" w:cs="Arial"/>
          <w:szCs w:val="24"/>
        </w:rPr>
      </w:pPr>
    </w:p>
    <w:p w:rsidR="005C5DA1" w:rsidRPr="00F97891" w:rsidRDefault="00EE732A" w:rsidP="00504936">
      <w:pPr>
        <w:pStyle w:val="ListParagraph"/>
        <w:numPr>
          <w:ilvl w:val="0"/>
          <w:numId w:val="8"/>
        </w:numPr>
        <w:spacing w:line="360" w:lineRule="auto"/>
        <w:rPr>
          <w:rFonts w:ascii="Arial" w:hAnsi="Arial" w:cs="Arial"/>
          <w:sz w:val="24"/>
          <w:szCs w:val="24"/>
        </w:rPr>
      </w:pPr>
      <w:r w:rsidRPr="00F97891">
        <w:rPr>
          <w:rFonts w:ascii="Arial" w:hAnsi="Arial" w:cs="Arial"/>
          <w:sz w:val="24"/>
          <w:szCs w:val="24"/>
        </w:rPr>
        <w:t>The Producers Alliance for Cinema and TV (PACT) and the China Central Television (CCTV) have signed a memorandum of understanding between the two organisations, which will help foster greater collaboration between the UK production sector and senior Chinese broadcasters, and to facilitate long term creative and commercial relationships that support mutual success in the global TV market.</w:t>
      </w:r>
    </w:p>
    <w:p w:rsidR="00FA3571" w:rsidRDefault="00FA3571" w:rsidP="00840541">
      <w:pPr>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line="360" w:lineRule="auto"/>
        <w:ind w:right="28"/>
        <w:jc w:val="both"/>
        <w:rPr>
          <w:rFonts w:ascii="Arial" w:hAnsi="Arial" w:cs="Arial"/>
          <w:sz w:val="22"/>
          <w:szCs w:val="22"/>
        </w:rPr>
      </w:pPr>
    </w:p>
    <w:p w:rsidR="00FA08C5" w:rsidRDefault="00394323" w:rsidP="00FA08C5">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b/>
          <w:szCs w:val="24"/>
        </w:rPr>
      </w:pPr>
      <w:r w:rsidRPr="003B6F69">
        <w:rPr>
          <w:rFonts w:ascii="Arial" w:hAnsi="Arial" w:cs="Arial"/>
          <w:b/>
          <w:szCs w:val="24"/>
        </w:rPr>
        <w:t>Notes to Editors</w:t>
      </w:r>
    </w:p>
    <w:p w:rsidR="00F97891" w:rsidRDefault="00F97891" w:rsidP="00FA08C5">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b/>
          <w:szCs w:val="24"/>
        </w:rPr>
      </w:pPr>
    </w:p>
    <w:p w:rsidR="00394323" w:rsidRPr="00EE732A" w:rsidRDefault="00BB5BA3" w:rsidP="00FA08C5">
      <w:pPr>
        <w:pStyle w:val="ListParagraph"/>
        <w:numPr>
          <w:ilvl w:val="0"/>
          <w:numId w:val="6"/>
        </w:numPr>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line="360" w:lineRule="auto"/>
        <w:ind w:right="-782"/>
        <w:rPr>
          <w:rFonts w:ascii="Arial" w:hAnsi="Arial" w:cs="Arial"/>
          <w:b/>
          <w:sz w:val="20"/>
          <w:szCs w:val="20"/>
        </w:rPr>
      </w:pPr>
      <w:r w:rsidRPr="00EE732A">
        <w:rPr>
          <w:rFonts w:ascii="Arial" w:hAnsi="Arial" w:cs="Arial"/>
          <w:sz w:val="20"/>
          <w:szCs w:val="20"/>
        </w:rPr>
        <w:t xml:space="preserve">Additional information on co-production treaties can be seen at </w:t>
      </w:r>
      <w:hyperlink r:id="rId9" w:history="1">
        <w:r w:rsidR="009D10A2" w:rsidRPr="00EE732A">
          <w:rPr>
            <w:rStyle w:val="Hyperlink"/>
            <w:rFonts w:ascii="Arial" w:hAnsi="Arial" w:cs="Arial"/>
            <w:sz w:val="20"/>
            <w:szCs w:val="20"/>
          </w:rPr>
          <w:t>http://www.bfi.org.uk/film-industry/british-certification-tax-relief/co-production</w:t>
        </w:r>
      </w:hyperlink>
      <w:r w:rsidR="009D10A2" w:rsidRPr="00EE732A">
        <w:rPr>
          <w:rFonts w:ascii="Arial" w:hAnsi="Arial" w:cs="Arial"/>
          <w:sz w:val="20"/>
          <w:szCs w:val="20"/>
        </w:rPr>
        <w:t xml:space="preserve"> </w:t>
      </w:r>
    </w:p>
    <w:p w:rsidR="00EE732A" w:rsidRPr="00EE732A" w:rsidRDefault="00EE732A" w:rsidP="00EE732A">
      <w:pPr>
        <w:pStyle w:val="ListParagraph"/>
        <w:numPr>
          <w:ilvl w:val="0"/>
          <w:numId w:val="6"/>
        </w:numPr>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line="360" w:lineRule="auto"/>
        <w:ind w:right="28"/>
        <w:jc w:val="both"/>
        <w:rPr>
          <w:rFonts w:ascii="Arial" w:hAnsi="Arial" w:cs="Arial"/>
          <w:sz w:val="20"/>
          <w:szCs w:val="20"/>
        </w:rPr>
      </w:pPr>
      <w:r w:rsidRPr="00EE732A">
        <w:rPr>
          <w:rFonts w:ascii="Arial" w:hAnsi="Arial" w:cs="Arial"/>
          <w:sz w:val="20"/>
          <w:szCs w:val="20"/>
        </w:rPr>
        <w:t xml:space="preserve">The BFI has taken the first major UK film industry delegation of producers, distributors, sales agents, talent agents and exhibitors on a trade mission to Beijing in partnership with </w:t>
      </w:r>
      <w:r w:rsidRPr="00EE732A">
        <w:rPr>
          <w:rFonts w:ascii="Arial" w:hAnsi="Arial" w:cs="Arial"/>
          <w:bCs/>
          <w:sz w:val="20"/>
          <w:szCs w:val="20"/>
          <w:lang w:val="en-US"/>
        </w:rPr>
        <w:t xml:space="preserve">China Britain Business Council (CBBC), the British Embassy, the British Council and UK Trade and Investment (UKTI). In January the BFI launched a year of unprecedented film collaboration with China, both cultural and industrial, with activities in China and the UK. </w:t>
      </w:r>
    </w:p>
    <w:p w:rsidR="00FA08C5" w:rsidRPr="00EE732A" w:rsidRDefault="00FA08C5" w:rsidP="00FA08C5">
      <w:pPr>
        <w:pStyle w:val="ListParagraph"/>
        <w:numPr>
          <w:ilvl w:val="0"/>
          <w:numId w:val="6"/>
        </w:numPr>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line="360" w:lineRule="auto"/>
        <w:ind w:right="28"/>
        <w:jc w:val="both"/>
        <w:rPr>
          <w:rFonts w:ascii="Arial" w:hAnsi="Arial" w:cs="Arial"/>
          <w:sz w:val="20"/>
          <w:szCs w:val="20"/>
        </w:rPr>
      </w:pPr>
      <w:r w:rsidRPr="00EE732A">
        <w:rPr>
          <w:rFonts w:ascii="Arial" w:hAnsi="Arial" w:cs="Arial"/>
          <w:sz w:val="20"/>
          <w:szCs w:val="20"/>
        </w:rPr>
        <w:lastRenderedPageBreak/>
        <w:t xml:space="preserve"> A globally successful British film industry brings substantial benefit to the UK economy, with UK production volume worth on average over £1bn a year and exports of UK film worth £1.7bn per year – an increase of 121% since 1995. The core aim of the BFI’s International Strategy, launched as part of the BFI’s five year plan </w:t>
      </w:r>
      <w:r w:rsidRPr="00EE732A">
        <w:rPr>
          <w:rFonts w:ascii="Arial" w:hAnsi="Arial" w:cs="Arial"/>
          <w:i/>
          <w:sz w:val="20"/>
          <w:szCs w:val="20"/>
        </w:rPr>
        <w:t>Film Forever</w:t>
      </w:r>
      <w:r w:rsidRPr="00EE732A">
        <w:rPr>
          <w:rFonts w:ascii="Arial" w:hAnsi="Arial" w:cs="Arial"/>
          <w:sz w:val="20"/>
          <w:szCs w:val="20"/>
        </w:rPr>
        <w:t xml:space="preserve">, is to grow this economic and cultural success, and China was identified as a key territory due to clear evidence that it offers the greatest opportunities for growth. </w:t>
      </w:r>
    </w:p>
    <w:p w:rsidR="00097C86" w:rsidRPr="00EE732A" w:rsidRDefault="00FA08C5" w:rsidP="00C91D4E">
      <w:pPr>
        <w:pStyle w:val="ListParagraph"/>
        <w:numPr>
          <w:ilvl w:val="0"/>
          <w:numId w:val="6"/>
        </w:numPr>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line="360" w:lineRule="auto"/>
        <w:ind w:right="-782"/>
        <w:rPr>
          <w:rFonts w:ascii="Arial" w:hAnsi="Arial" w:cs="Arial"/>
          <w:b/>
          <w:sz w:val="20"/>
          <w:szCs w:val="20"/>
        </w:rPr>
      </w:pPr>
      <w:r w:rsidRPr="00EE732A">
        <w:rPr>
          <w:rFonts w:ascii="Arial" w:hAnsi="Arial" w:cs="Arial"/>
          <w:sz w:val="20"/>
          <w:szCs w:val="20"/>
        </w:rPr>
        <w:t>It is forecasted that China will replace North America (USA and Canada) as the world’s biggest cinema market overall within the next 10 years. Chinese production infrastructure is also growing; in 2011, film production had an estimated value of US$1.37 billion and 558 films were produced. This grew by 26.7% to 745 films in 2012.</w:t>
      </w:r>
      <w:r w:rsidR="00C91D4E" w:rsidRPr="00EE732A">
        <w:rPr>
          <w:rFonts w:ascii="Arial" w:hAnsi="Arial" w:cs="Arial"/>
          <w:b/>
          <w:sz w:val="20"/>
          <w:szCs w:val="20"/>
        </w:rPr>
        <w:t xml:space="preserve"> </w:t>
      </w:r>
    </w:p>
    <w:p w:rsidR="006F2F0B" w:rsidRPr="00097C86" w:rsidRDefault="006F2F0B" w:rsidP="006F2F0B">
      <w:pPr>
        <w:tabs>
          <w:tab w:val="left" w:pos="397"/>
        </w:tabs>
        <w:rPr>
          <w:rFonts w:ascii="Arial" w:hAnsi="Arial" w:cs="Arial"/>
          <w:b/>
          <w:sz w:val="22"/>
          <w:szCs w:val="22"/>
        </w:rPr>
      </w:pPr>
      <w:r w:rsidRPr="00097C86">
        <w:rPr>
          <w:rFonts w:ascii="Arial" w:hAnsi="Arial" w:cs="Arial"/>
          <w:b/>
          <w:sz w:val="22"/>
          <w:szCs w:val="22"/>
        </w:rPr>
        <w:t xml:space="preserve">Press Enquiries:  020 7211 </w:t>
      </w:r>
      <w:r w:rsidR="00ED1A5E">
        <w:rPr>
          <w:rFonts w:ascii="Arial" w:hAnsi="Arial" w:cs="Arial"/>
          <w:b/>
          <w:sz w:val="22"/>
          <w:szCs w:val="22"/>
        </w:rPr>
        <w:t>6145</w:t>
      </w:r>
    </w:p>
    <w:p w:rsidR="006F2F0B" w:rsidRPr="00097C86" w:rsidRDefault="006F2F0B" w:rsidP="006F2F0B">
      <w:pPr>
        <w:tabs>
          <w:tab w:val="left" w:pos="397"/>
        </w:tabs>
        <w:rPr>
          <w:rFonts w:ascii="Arial" w:hAnsi="Arial" w:cs="Arial"/>
          <w:b/>
          <w:sz w:val="22"/>
          <w:szCs w:val="22"/>
        </w:rPr>
      </w:pPr>
      <w:r w:rsidRPr="00097C86">
        <w:rPr>
          <w:rFonts w:ascii="Arial" w:hAnsi="Arial" w:cs="Arial"/>
          <w:b/>
          <w:sz w:val="22"/>
          <w:szCs w:val="22"/>
        </w:rPr>
        <w:t>Public Enquiries: 020 7211 6000</w:t>
      </w:r>
    </w:p>
    <w:p w:rsidR="006F2F0B" w:rsidRPr="00097C86" w:rsidRDefault="006F2F0B" w:rsidP="006F2F0B">
      <w:pPr>
        <w:tabs>
          <w:tab w:val="left" w:pos="397"/>
        </w:tabs>
        <w:rPr>
          <w:rFonts w:ascii="Arial" w:hAnsi="Arial" w:cs="Arial"/>
          <w:b/>
          <w:sz w:val="22"/>
          <w:szCs w:val="22"/>
        </w:rPr>
      </w:pPr>
      <w:r w:rsidRPr="00097C86">
        <w:rPr>
          <w:noProof/>
          <w:sz w:val="22"/>
          <w:szCs w:val="22"/>
          <w:lang w:eastAsia="en-GB"/>
        </w:rPr>
        <w:drawing>
          <wp:anchor distT="0" distB="0" distL="114300" distR="114300" simplePos="0" relativeHeight="251659264" behindDoc="0" locked="0" layoutInCell="1" allowOverlap="1" wp14:anchorId="6863BB32" wp14:editId="55116978">
            <wp:simplePos x="0" y="0"/>
            <wp:positionH relativeFrom="column">
              <wp:posOffset>1530985</wp:posOffset>
            </wp:positionH>
            <wp:positionV relativeFrom="paragraph">
              <wp:posOffset>113030</wp:posOffset>
            </wp:positionV>
            <wp:extent cx="352425" cy="371475"/>
            <wp:effectExtent l="0" t="0" r="9525" b="0"/>
            <wp:wrapNone/>
            <wp:docPr id="4" name="Picture 4" descr="L:\WORD\TEMPLATE\Unit\Standard DCMS\NewsRelease Working Files\flick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ORD\TEMPLATE\Unit\Standard DCMS\NewsRelease Working Files\flick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C86">
        <w:rPr>
          <w:rFonts w:ascii="Arial" w:hAnsi="Arial" w:cs="Arial"/>
          <w:b/>
          <w:sz w:val="22"/>
          <w:szCs w:val="22"/>
        </w:rPr>
        <w:t>Out of hours telephone pager no:  07699 751153</w:t>
      </w:r>
    </w:p>
    <w:p w:rsidR="006F2F0B" w:rsidRPr="00097C86" w:rsidRDefault="006F2F0B" w:rsidP="006F2F0B">
      <w:pPr>
        <w:tabs>
          <w:tab w:val="left" w:pos="397"/>
        </w:tabs>
        <w:rPr>
          <w:rFonts w:ascii="Arial" w:hAnsi="Arial" w:cs="Arial"/>
          <w:sz w:val="22"/>
          <w:szCs w:val="22"/>
        </w:rPr>
      </w:pPr>
      <w:r w:rsidRPr="00097C86">
        <w:rPr>
          <w:noProof/>
          <w:sz w:val="22"/>
          <w:szCs w:val="22"/>
          <w:lang w:eastAsia="en-GB"/>
        </w:rPr>
        <w:drawing>
          <wp:anchor distT="0" distB="0" distL="114300" distR="114300" simplePos="0" relativeHeight="251661312" behindDoc="1" locked="0" layoutInCell="1" allowOverlap="1" wp14:anchorId="1808078C" wp14:editId="07164F5E">
            <wp:simplePos x="0" y="0"/>
            <wp:positionH relativeFrom="column">
              <wp:posOffset>2045335</wp:posOffset>
            </wp:positionH>
            <wp:positionV relativeFrom="paragraph">
              <wp:posOffset>108585</wp:posOffset>
            </wp:positionV>
            <wp:extent cx="438785" cy="447675"/>
            <wp:effectExtent l="0" t="0" r="0" b="0"/>
            <wp:wrapNone/>
            <wp:docPr id="3" name="Picture 3" descr="L:\WORD\TEMPLATE\Unit\Standard DCMS\NewsRelease Working Files\youtub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ORD\TEMPLATE\Unit\Standard DCMS\NewsRelease Working Files\youtube-log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785" cy="4476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2" w:history="1">
        <w:r w:rsidRPr="00097C86">
          <w:rPr>
            <w:rStyle w:val="Hyperlink"/>
            <w:rFonts w:ascii="Arial" w:hAnsi="Arial" w:cs="Arial"/>
            <w:sz w:val="22"/>
            <w:szCs w:val="22"/>
          </w:rPr>
          <w:t>www.gov.uk/dcms</w:t>
        </w:r>
      </w:hyperlink>
      <w:r w:rsidRPr="00097C86">
        <w:rPr>
          <w:rFonts w:ascii="Arial" w:hAnsi="Arial" w:cs="Arial"/>
          <w:sz w:val="22"/>
          <w:szCs w:val="22"/>
        </w:rPr>
        <w:t xml:space="preserve">                  </w:t>
      </w:r>
      <w:hyperlink r:id="rId13" w:history="1">
        <w:r w:rsidRPr="00097C86">
          <w:rPr>
            <w:rStyle w:val="Hyperlink"/>
            <w:rFonts w:ascii="Arial" w:hAnsi="Arial" w:cs="Arial"/>
            <w:sz w:val="22"/>
            <w:szCs w:val="22"/>
          </w:rPr>
          <w:t>http://www.flickr.com/photos/thedcms</w:t>
        </w:r>
      </w:hyperlink>
    </w:p>
    <w:p w:rsidR="006F2F0B" w:rsidRPr="00097C86" w:rsidRDefault="006F2F0B" w:rsidP="006F2F0B">
      <w:pPr>
        <w:tabs>
          <w:tab w:val="left" w:pos="397"/>
        </w:tabs>
        <w:rPr>
          <w:rFonts w:ascii="Arial" w:hAnsi="Arial" w:cs="Arial"/>
          <w:sz w:val="22"/>
          <w:szCs w:val="22"/>
        </w:rPr>
      </w:pPr>
      <w:r w:rsidRPr="00097C86">
        <w:rPr>
          <w:noProof/>
          <w:sz w:val="22"/>
          <w:szCs w:val="22"/>
          <w:lang w:eastAsia="en-GB"/>
        </w:rPr>
        <w:drawing>
          <wp:anchor distT="0" distB="0" distL="114300" distR="114300" simplePos="0" relativeHeight="251660288" behindDoc="1" locked="0" layoutInCell="1" allowOverlap="1" wp14:anchorId="7DEF83E4" wp14:editId="68A3AB40">
            <wp:simplePos x="0" y="0"/>
            <wp:positionH relativeFrom="column">
              <wp:posOffset>120650</wp:posOffset>
            </wp:positionH>
            <wp:positionV relativeFrom="paragraph">
              <wp:posOffset>34925</wp:posOffset>
            </wp:positionV>
            <wp:extent cx="177165" cy="180975"/>
            <wp:effectExtent l="0" t="0" r="0" b="9525"/>
            <wp:wrapNone/>
            <wp:docPr id="2" name="Picture 2" descr="L:\WORD\TEMPLATE\Unit\Standard DCMS\NewsRelease Working Files\twit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ORD\TEMPLATE\Unit\Standard DCMS\NewsRelease Working Files\twitter.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716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C86">
        <w:rPr>
          <w:rFonts w:ascii="Arial" w:hAnsi="Arial" w:cs="Arial"/>
          <w:sz w:val="22"/>
          <w:szCs w:val="22"/>
        </w:rPr>
        <w:t xml:space="preserve">         </w:t>
      </w:r>
      <w:hyperlink r:id="rId15" w:history="1">
        <w:r w:rsidRPr="00097C86">
          <w:rPr>
            <w:rStyle w:val="Hyperlink"/>
            <w:rFonts w:ascii="Arial" w:hAnsi="Arial" w:cs="Arial"/>
            <w:sz w:val="22"/>
            <w:szCs w:val="22"/>
          </w:rPr>
          <w:t>http://twitter.com/dcms</w:t>
        </w:r>
      </w:hyperlink>
      <w:r w:rsidRPr="00097C86">
        <w:rPr>
          <w:rFonts w:ascii="Arial" w:hAnsi="Arial" w:cs="Arial"/>
          <w:sz w:val="22"/>
          <w:szCs w:val="22"/>
        </w:rPr>
        <w:t xml:space="preserve">                </w:t>
      </w:r>
      <w:hyperlink r:id="rId16" w:history="1">
        <w:r w:rsidRPr="00097C86">
          <w:rPr>
            <w:rStyle w:val="Hyperlink"/>
            <w:rFonts w:ascii="Arial" w:hAnsi="Arial" w:cs="Arial"/>
            <w:sz w:val="22"/>
            <w:szCs w:val="22"/>
          </w:rPr>
          <w:t>http://www.youtube.com/user/dcms</w:t>
        </w:r>
      </w:hyperlink>
    </w:p>
    <w:p w:rsidR="006F2F0B" w:rsidRDefault="006F2F0B" w:rsidP="006F2F0B">
      <w:pPr>
        <w:tabs>
          <w:tab w:val="left" w:pos="397"/>
        </w:tabs>
        <w:rPr>
          <w:rFonts w:ascii="Arial" w:hAnsi="Arial" w:cs="Arial"/>
          <w:b/>
          <w:sz w:val="22"/>
          <w:szCs w:val="22"/>
        </w:rPr>
      </w:pPr>
    </w:p>
    <w:p w:rsidR="00500CC6" w:rsidRDefault="00500CC6" w:rsidP="006F2F0B">
      <w:pPr>
        <w:tabs>
          <w:tab w:val="left" w:pos="397"/>
        </w:tabs>
        <w:rPr>
          <w:rFonts w:ascii="Arial" w:hAnsi="Arial" w:cs="Arial"/>
          <w:b/>
          <w:sz w:val="22"/>
          <w:szCs w:val="22"/>
        </w:rPr>
      </w:pPr>
      <w:r>
        <w:rPr>
          <w:rFonts w:ascii="Arial" w:hAnsi="Arial" w:cs="Arial"/>
          <w:b/>
          <w:sz w:val="22"/>
          <w:szCs w:val="22"/>
        </w:rPr>
        <w:t>For the BFI:</w:t>
      </w:r>
    </w:p>
    <w:p w:rsidR="00500CC6" w:rsidRPr="0007212F" w:rsidRDefault="00500CC6" w:rsidP="00500CC6">
      <w:pPr>
        <w:spacing w:line="360" w:lineRule="auto"/>
        <w:rPr>
          <w:rFonts w:asciiTheme="minorHAnsi" w:hAnsiTheme="minorHAnsi"/>
          <w:b/>
          <w:bCs/>
          <w:sz w:val="22"/>
          <w:szCs w:val="22"/>
        </w:rPr>
      </w:pPr>
      <w:r w:rsidRPr="0007212F">
        <w:rPr>
          <w:rFonts w:asciiTheme="minorHAnsi" w:hAnsiTheme="minorHAnsi"/>
          <w:b/>
          <w:bCs/>
          <w:sz w:val="22"/>
          <w:szCs w:val="22"/>
        </w:rPr>
        <w:t xml:space="preserve">Emma Hewitt, Head of Press and PR (Acting), BFI </w:t>
      </w:r>
    </w:p>
    <w:p w:rsidR="00500CC6" w:rsidRPr="0007212F" w:rsidRDefault="00500CC6" w:rsidP="00500CC6">
      <w:pPr>
        <w:spacing w:line="360" w:lineRule="auto"/>
        <w:rPr>
          <w:rFonts w:asciiTheme="minorHAnsi" w:hAnsiTheme="minorHAnsi"/>
          <w:sz w:val="22"/>
          <w:szCs w:val="22"/>
          <w:u w:val="single"/>
        </w:rPr>
      </w:pPr>
      <w:r w:rsidRPr="0007212F">
        <w:rPr>
          <w:rFonts w:asciiTheme="minorHAnsi" w:hAnsiTheme="minorHAnsi"/>
          <w:sz w:val="22"/>
          <w:szCs w:val="22"/>
        </w:rPr>
        <w:t xml:space="preserve">Tel: </w:t>
      </w:r>
      <w:r>
        <w:rPr>
          <w:rFonts w:asciiTheme="minorHAnsi" w:hAnsiTheme="minorHAnsi"/>
          <w:sz w:val="22"/>
          <w:szCs w:val="22"/>
        </w:rPr>
        <w:t>+44 (0</w:t>
      </w:r>
      <w:r w:rsidRPr="0007212F">
        <w:rPr>
          <w:rFonts w:asciiTheme="minorHAnsi" w:hAnsiTheme="minorHAnsi"/>
          <w:sz w:val="22"/>
          <w:szCs w:val="22"/>
        </w:rPr>
        <w:t xml:space="preserve">20 7957 8918 </w:t>
      </w:r>
      <w:r>
        <w:rPr>
          <w:rFonts w:asciiTheme="minorHAnsi" w:hAnsiTheme="minorHAnsi"/>
          <w:sz w:val="22"/>
          <w:szCs w:val="22"/>
        </w:rPr>
        <w:t>/</w:t>
      </w:r>
      <w:r w:rsidRPr="0007212F">
        <w:rPr>
          <w:rFonts w:asciiTheme="minorHAnsi" w:hAnsiTheme="minorHAnsi"/>
          <w:sz w:val="22"/>
          <w:szCs w:val="22"/>
        </w:rPr>
        <w:t xml:space="preserve"> </w:t>
      </w:r>
      <w:hyperlink r:id="rId17" w:history="1">
        <w:r w:rsidRPr="0007212F">
          <w:rPr>
            <w:rStyle w:val="Hyperlink"/>
            <w:rFonts w:asciiTheme="minorHAnsi" w:hAnsiTheme="minorHAnsi"/>
            <w:sz w:val="22"/>
            <w:szCs w:val="22"/>
          </w:rPr>
          <w:t>emma.hewitt@bfi.org.uk</w:t>
        </w:r>
      </w:hyperlink>
      <w:r w:rsidRPr="0007212F">
        <w:rPr>
          <w:rFonts w:asciiTheme="minorHAnsi" w:hAnsiTheme="minorHAnsi"/>
          <w:sz w:val="22"/>
          <w:szCs w:val="22"/>
          <w:u w:val="single"/>
        </w:rPr>
        <w:t xml:space="preserve">  </w:t>
      </w:r>
    </w:p>
    <w:p w:rsidR="00500CC6" w:rsidRDefault="00500CC6" w:rsidP="006F2F0B">
      <w:pPr>
        <w:tabs>
          <w:tab w:val="left" w:pos="397"/>
        </w:tabs>
        <w:rPr>
          <w:rFonts w:ascii="Arial" w:hAnsi="Arial" w:cs="Arial"/>
          <w:b/>
          <w:sz w:val="22"/>
          <w:szCs w:val="22"/>
        </w:rPr>
      </w:pPr>
    </w:p>
    <w:p w:rsidR="00500CC6" w:rsidRPr="00097C86" w:rsidRDefault="00500CC6" w:rsidP="006F2F0B">
      <w:pPr>
        <w:tabs>
          <w:tab w:val="left" w:pos="397"/>
        </w:tabs>
        <w:rPr>
          <w:rFonts w:ascii="Arial" w:hAnsi="Arial" w:cs="Arial"/>
          <w:b/>
          <w:sz w:val="22"/>
          <w:szCs w:val="22"/>
        </w:rPr>
      </w:pPr>
    </w:p>
    <w:p w:rsidR="006F2F0B" w:rsidRPr="00097C86" w:rsidRDefault="006F2F0B" w:rsidP="006F2F0B">
      <w:pPr>
        <w:tabs>
          <w:tab w:val="left" w:pos="397"/>
        </w:tabs>
        <w:rPr>
          <w:rFonts w:ascii="Arial" w:hAnsi="Arial" w:cs="Arial"/>
          <w:b/>
          <w:sz w:val="22"/>
          <w:szCs w:val="22"/>
        </w:rPr>
      </w:pPr>
      <w:r w:rsidRPr="00097C86">
        <w:rPr>
          <w:noProof/>
          <w:color w:val="1F497D"/>
          <w:sz w:val="22"/>
          <w:szCs w:val="22"/>
          <w:lang w:eastAsia="en-GB"/>
        </w:rPr>
        <w:drawing>
          <wp:inline distT="0" distB="0" distL="0" distR="0" wp14:anchorId="031C4FA1" wp14:editId="7027835E">
            <wp:extent cx="6096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6F2F0B" w:rsidRPr="00097C86" w:rsidRDefault="006F2F0B" w:rsidP="006F2F0B">
      <w:pPr>
        <w:tabs>
          <w:tab w:val="left" w:pos="397"/>
        </w:tabs>
        <w:rPr>
          <w:rFonts w:ascii="Arial" w:hAnsi="Arial" w:cs="Arial"/>
          <w:b/>
          <w:sz w:val="22"/>
          <w:szCs w:val="22"/>
        </w:rPr>
      </w:pPr>
      <w:r w:rsidRPr="00097C86">
        <w:rPr>
          <w:rFonts w:ascii="Arial" w:hAnsi="Arial" w:cs="Arial"/>
          <w:b/>
          <w:sz w:val="22"/>
          <w:szCs w:val="22"/>
        </w:rPr>
        <w:t xml:space="preserve">For more news from DCMS, why not sign up for our fortnightly newsletter, </w:t>
      </w:r>
      <w:r w:rsidRPr="00097C86">
        <w:rPr>
          <w:rFonts w:ascii="Arial" w:hAnsi="Arial" w:cs="Arial"/>
          <w:b/>
          <w:i/>
          <w:sz w:val="22"/>
          <w:szCs w:val="22"/>
        </w:rPr>
        <w:t>the review</w:t>
      </w:r>
      <w:r w:rsidRPr="00097C86">
        <w:rPr>
          <w:rFonts w:ascii="Arial" w:hAnsi="Arial" w:cs="Arial"/>
          <w:b/>
          <w:sz w:val="22"/>
          <w:szCs w:val="22"/>
        </w:rPr>
        <w:t>?</w:t>
      </w:r>
    </w:p>
    <w:p w:rsidR="006F2F0B" w:rsidRPr="00097C86" w:rsidRDefault="006F2F0B" w:rsidP="006F2F0B">
      <w:pPr>
        <w:tabs>
          <w:tab w:val="left" w:pos="397"/>
        </w:tabs>
        <w:rPr>
          <w:rFonts w:ascii="Arial" w:hAnsi="Arial" w:cs="Arial"/>
          <w:b/>
          <w:sz w:val="22"/>
          <w:szCs w:val="22"/>
        </w:rPr>
      </w:pPr>
      <w:r w:rsidRPr="00097C86">
        <w:rPr>
          <w:rFonts w:ascii="Arial" w:hAnsi="Arial" w:cs="Arial"/>
          <w:b/>
          <w:sz w:val="22"/>
          <w:szCs w:val="22"/>
        </w:rPr>
        <w:t xml:space="preserve">Scan this QR code or visit </w:t>
      </w:r>
      <w:hyperlink r:id="rId19" w:history="1">
        <w:r w:rsidRPr="00097C86">
          <w:rPr>
            <w:rStyle w:val="Hyperlink"/>
            <w:rFonts w:ascii="Arial" w:hAnsi="Arial" w:cs="Arial"/>
            <w:b/>
            <w:sz w:val="22"/>
            <w:szCs w:val="22"/>
          </w:rPr>
          <w:t>http://bit.ly/sccBxD</w:t>
        </w:r>
      </w:hyperlink>
    </w:p>
    <w:p w:rsidR="006F2F0B" w:rsidRPr="00097C86" w:rsidRDefault="006F2F0B" w:rsidP="006F2F0B">
      <w:pPr>
        <w:pStyle w:val="NoSpacing"/>
        <w:spacing w:line="360" w:lineRule="auto"/>
        <w:jc w:val="both"/>
        <w:rPr>
          <w:rFonts w:cstheme="minorHAnsi"/>
          <w:b/>
          <w:bCs/>
        </w:rPr>
      </w:pPr>
    </w:p>
    <w:p w:rsidR="004754C2" w:rsidRPr="00B162AC" w:rsidRDefault="004754C2" w:rsidP="00B162A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rFonts w:asciiTheme="minorHAnsi" w:hAnsiTheme="minorHAnsi" w:cstheme="minorHAnsi"/>
          <w:sz w:val="22"/>
          <w:szCs w:val="22"/>
        </w:rPr>
      </w:pPr>
    </w:p>
    <w:sectPr w:rsidR="004754C2" w:rsidRPr="00B162AC" w:rsidSect="00194919">
      <w:headerReference w:type="default" r:id="rId20"/>
      <w:headerReference w:type="first" r:id="rId21"/>
      <w:footerReference w:type="first" r:id="rId22"/>
      <w:pgSz w:w="11906" w:h="16838" w:code="9"/>
      <w:pgMar w:top="624" w:right="1416" w:bottom="1701" w:left="964" w:header="397" w:footer="102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F51" w:rsidRDefault="006F0F51">
      <w:pPr>
        <w:spacing w:before="0"/>
      </w:pPr>
      <w:r>
        <w:separator/>
      </w:r>
    </w:p>
  </w:endnote>
  <w:endnote w:type="continuationSeparator" w:id="0">
    <w:p w:rsidR="006F0F51" w:rsidRDefault="006F0F5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liss">
    <w:panose1 w:val="00000400000000000000"/>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3C6" w:rsidRDefault="008443C6" w:rsidP="00726C96">
    <w:pPr>
      <w:pStyle w:val="Header"/>
      <w:spacing w:line="120" w:lineRule="exact"/>
      <w:rPr>
        <w:rFonts w:ascii="Arial" w:hAnsi="Arial" w:cs="Arial"/>
        <w:sz w:val="16"/>
        <w:szCs w:val="16"/>
      </w:rPr>
    </w:pPr>
  </w:p>
  <w:p w:rsidR="008443C6" w:rsidRDefault="008443C6" w:rsidP="00726C96">
    <w:pPr>
      <w:pStyle w:val="Header"/>
      <w:rPr>
        <w:rFonts w:ascii="Arial" w:hAnsi="Arial" w:cs="Arial"/>
        <w:sz w:val="16"/>
        <w:szCs w:val="16"/>
      </w:rPr>
    </w:pPr>
  </w:p>
  <w:p w:rsidR="008443C6" w:rsidRDefault="008443C6" w:rsidP="00726C96">
    <w:pPr>
      <w:pStyle w:val="Header"/>
      <w:rPr>
        <w:rFonts w:ascii="Arial" w:hAnsi="Arial" w:cs="Arial"/>
        <w:sz w:val="16"/>
        <w:szCs w:val="16"/>
      </w:rPr>
    </w:pPr>
    <w:r>
      <w:rPr>
        <w:rFonts w:ascii="Arial" w:hAnsi="Arial" w:cs="Arial"/>
        <w:sz w:val="16"/>
        <w:szCs w:val="16"/>
      </w:rPr>
      <w:t>4th Floor</w:t>
    </w:r>
  </w:p>
  <w:p w:rsidR="008443C6" w:rsidRDefault="008443C6" w:rsidP="00726C96">
    <w:pPr>
      <w:pStyle w:val="Header"/>
      <w:rPr>
        <w:rFonts w:ascii="Arial" w:hAnsi="Arial" w:cs="Arial"/>
        <w:sz w:val="16"/>
        <w:szCs w:val="16"/>
      </w:rPr>
    </w:pPr>
    <w:r>
      <w:rPr>
        <w:rFonts w:ascii="Arial" w:hAnsi="Arial" w:cs="Arial"/>
        <w:sz w:val="16"/>
        <w:szCs w:val="16"/>
      </w:rPr>
      <w:t>100 Parliament Street</w:t>
    </w:r>
  </w:p>
  <w:p w:rsidR="008443C6" w:rsidRDefault="008443C6" w:rsidP="00726C96">
    <w:pPr>
      <w:pStyle w:val="Header"/>
      <w:rPr>
        <w:rFonts w:ascii="Arial" w:hAnsi="Arial" w:cs="Arial"/>
        <w:sz w:val="16"/>
        <w:szCs w:val="16"/>
      </w:rPr>
    </w:pPr>
    <w:r>
      <w:rPr>
        <w:rFonts w:ascii="Arial" w:hAnsi="Arial" w:cs="Arial"/>
        <w:sz w:val="16"/>
        <w:szCs w:val="16"/>
      </w:rPr>
      <w:t>London SW1A 2BQ</w:t>
    </w:r>
  </w:p>
  <w:p w:rsidR="008443C6" w:rsidRPr="00910E9B" w:rsidRDefault="008443C6" w:rsidP="00726C96">
    <w:pPr>
      <w:tabs>
        <w:tab w:val="left" w:pos="3831"/>
        <w:tab w:val="right" w:pos="9779"/>
      </w:tabs>
      <w:rPr>
        <w:rFonts w:ascii="Arial" w:hAnsi="Arial" w:cs="Arial"/>
        <w:sz w:val="20"/>
      </w:rPr>
    </w:pPr>
    <w:r w:rsidRPr="00910E9B">
      <w:rPr>
        <w:rFonts w:ascii="Arial" w:hAnsi="Arial" w:cs="Arial"/>
        <w:sz w:val="16"/>
        <w:szCs w:val="16"/>
      </w:rPr>
      <w:t>www.gov.uk/dcms</w:t>
    </w:r>
    <w:r w:rsidRPr="00910E9B">
      <w:rPr>
        <w:noProof/>
        <w:sz w:val="20"/>
        <w:lang w:eastAsia="en-GB"/>
      </w:rPr>
      <w:t xml:space="preserve"> </w:t>
    </w:r>
    <w:r>
      <w:rPr>
        <w:noProof/>
        <w:lang w:eastAsia="en-GB"/>
      </w:rPr>
      <w:drawing>
        <wp:anchor distT="0" distB="0" distL="0" distR="0" simplePos="0" relativeHeight="251659264" behindDoc="0" locked="0" layoutInCell="1" allowOverlap="1" wp14:anchorId="77C02137" wp14:editId="20C736EA">
          <wp:simplePos x="0" y="0"/>
          <wp:positionH relativeFrom="page">
            <wp:posOffset>6192520</wp:posOffset>
          </wp:positionH>
          <wp:positionV relativeFrom="page">
            <wp:posOffset>9577070</wp:posOffset>
          </wp:positionV>
          <wp:extent cx="615315" cy="467995"/>
          <wp:effectExtent l="0" t="0" r="0" b="8255"/>
          <wp:wrapSquare wrapText="bothSides"/>
          <wp:docPr id="9" name="Picture 9" descr="2ticks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ticks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F51" w:rsidRDefault="006F0F51">
      <w:pPr>
        <w:spacing w:before="0"/>
      </w:pPr>
      <w:r>
        <w:separator/>
      </w:r>
    </w:p>
  </w:footnote>
  <w:footnote w:type="continuationSeparator" w:id="0">
    <w:p w:rsidR="006F0F51" w:rsidRDefault="006F0F5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7"/>
    </w:tblGrid>
    <w:tr w:rsidR="008443C6">
      <w:trPr>
        <w:cantSplit/>
      </w:trPr>
      <w:tc>
        <w:tcPr>
          <w:tcW w:w="10137" w:type="dxa"/>
          <w:tcBorders>
            <w:top w:val="nil"/>
            <w:left w:val="nil"/>
            <w:bottom w:val="nil"/>
            <w:right w:val="nil"/>
          </w:tcBorders>
        </w:tcPr>
        <w:p w:rsidR="008443C6" w:rsidRPr="00792B8E" w:rsidRDefault="008443C6">
          <w:pPr>
            <w:pStyle w:val="Header"/>
            <w:rPr>
              <w:rFonts w:ascii="Arial" w:hAnsi="Arial" w:cs="Arial"/>
              <w:b/>
              <w:bCs/>
            </w:rPr>
          </w:pPr>
          <w:r w:rsidRPr="00792B8E">
            <w:rPr>
              <w:rFonts w:ascii="Arial" w:hAnsi="Arial" w:cs="Arial"/>
              <w:b/>
            </w:rPr>
            <w:t>D</w:t>
          </w:r>
          <w:r>
            <w:rPr>
              <w:rFonts w:ascii="Arial" w:hAnsi="Arial" w:cs="Arial"/>
              <w:b/>
            </w:rPr>
            <w:t>epartment for Culture, Media &amp;</w:t>
          </w:r>
          <w:r w:rsidRPr="00792B8E">
            <w:rPr>
              <w:rFonts w:ascii="Arial" w:hAnsi="Arial" w:cs="Arial"/>
              <w:b/>
            </w:rPr>
            <w:t xml:space="preserve"> Sport</w:t>
          </w:r>
        </w:p>
      </w:tc>
    </w:tr>
    <w:tr w:rsidR="008443C6">
      <w:trPr>
        <w:cantSplit/>
      </w:trPr>
      <w:tc>
        <w:tcPr>
          <w:tcW w:w="10137" w:type="dxa"/>
          <w:tcBorders>
            <w:top w:val="nil"/>
            <w:left w:val="nil"/>
            <w:bottom w:val="nil"/>
            <w:right w:val="nil"/>
          </w:tcBorders>
        </w:tcPr>
        <w:p w:rsidR="008443C6" w:rsidRPr="00792B8E" w:rsidRDefault="008443C6">
          <w:pPr>
            <w:pStyle w:val="Header"/>
            <w:rPr>
              <w:rFonts w:ascii="Arial" w:hAnsi="Arial" w:cs="Arial"/>
            </w:rPr>
          </w:pPr>
        </w:p>
      </w:tc>
    </w:tr>
    <w:tr w:rsidR="008443C6">
      <w:trPr>
        <w:cantSplit/>
        <w:trHeight w:val="73"/>
      </w:trPr>
      <w:tc>
        <w:tcPr>
          <w:tcW w:w="10137" w:type="dxa"/>
          <w:tcBorders>
            <w:top w:val="nil"/>
            <w:left w:val="nil"/>
            <w:bottom w:val="nil"/>
            <w:right w:val="nil"/>
          </w:tcBorders>
        </w:tcPr>
        <w:p w:rsidR="008443C6" w:rsidRPr="00792B8E" w:rsidRDefault="008443C6">
          <w:pPr>
            <w:pStyle w:val="Header"/>
            <w:rPr>
              <w:rFonts w:ascii="Arial" w:hAnsi="Arial" w:cs="Arial"/>
            </w:rPr>
          </w:pPr>
        </w:p>
      </w:tc>
    </w:tr>
    <w:tr w:rsidR="008443C6">
      <w:trPr>
        <w:cantSplit/>
      </w:trPr>
      <w:tc>
        <w:tcPr>
          <w:tcW w:w="10137" w:type="dxa"/>
          <w:tcBorders>
            <w:top w:val="nil"/>
            <w:left w:val="nil"/>
            <w:bottom w:val="nil"/>
            <w:right w:val="nil"/>
          </w:tcBorders>
        </w:tcPr>
        <w:p w:rsidR="008443C6" w:rsidRPr="00792B8E" w:rsidRDefault="008443C6">
          <w:pPr>
            <w:pStyle w:val="Header"/>
            <w:rPr>
              <w:rFonts w:ascii="Arial" w:hAnsi="Arial" w:cs="Arial"/>
            </w:rPr>
          </w:pPr>
        </w:p>
      </w:tc>
    </w:tr>
    <w:tr w:rsidR="008443C6">
      <w:trPr>
        <w:cantSplit/>
      </w:trPr>
      <w:tc>
        <w:tcPr>
          <w:tcW w:w="10137" w:type="dxa"/>
          <w:tcBorders>
            <w:top w:val="nil"/>
            <w:left w:val="nil"/>
            <w:bottom w:val="nil"/>
            <w:right w:val="nil"/>
          </w:tcBorders>
        </w:tcPr>
        <w:p w:rsidR="008443C6" w:rsidRPr="00792B8E" w:rsidRDefault="008443C6">
          <w:pPr>
            <w:pStyle w:val="Header"/>
            <w:rPr>
              <w:rFonts w:ascii="Arial" w:hAnsi="Arial" w:cs="Arial"/>
            </w:rPr>
          </w:pPr>
        </w:p>
      </w:tc>
    </w:tr>
  </w:tbl>
  <w:p w:rsidR="008443C6" w:rsidRDefault="008443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8" w:type="dxa"/>
      <w:tblLayout w:type="fixed"/>
      <w:tblCellMar>
        <w:left w:w="0" w:type="dxa"/>
        <w:right w:w="0" w:type="dxa"/>
      </w:tblCellMar>
      <w:tblLook w:val="0000" w:firstRow="0" w:lastRow="0" w:firstColumn="0" w:lastColumn="0" w:noHBand="0" w:noVBand="0"/>
    </w:tblPr>
    <w:tblGrid>
      <w:gridCol w:w="9808"/>
    </w:tblGrid>
    <w:tr w:rsidR="008443C6" w:rsidTr="00726C96">
      <w:trPr>
        <w:cantSplit/>
        <w:trHeight w:val="397"/>
      </w:trPr>
      <w:tc>
        <w:tcPr>
          <w:tcW w:w="9808" w:type="dxa"/>
          <w:tcMar>
            <w:left w:w="0" w:type="dxa"/>
            <w:right w:w="0" w:type="dxa"/>
          </w:tcMar>
        </w:tcPr>
        <w:p w:rsidR="008443C6" w:rsidRPr="008221DF" w:rsidRDefault="008443C6" w:rsidP="00726C96">
          <w:pPr>
            <w:pStyle w:val="Header"/>
            <w:jc w:val="center"/>
            <w:rPr>
              <w:rFonts w:ascii="Arial" w:hAnsi="Arial" w:cs="Arial"/>
              <w:sz w:val="16"/>
              <w:szCs w:val="16"/>
            </w:rPr>
          </w:pPr>
        </w:p>
      </w:tc>
    </w:tr>
  </w:tbl>
  <w:p w:rsidR="008443C6" w:rsidRDefault="008443C6" w:rsidP="00726C96">
    <w:pPr>
      <w:pStyle w:val="Header"/>
      <w:spacing w:line="20" w:lineRule="exact"/>
    </w:pPr>
    <w:r>
      <w:rPr>
        <w:rFonts w:ascii="Arial" w:hAnsi="Arial" w:cs="Arial"/>
        <w:noProof/>
        <w:sz w:val="16"/>
        <w:szCs w:val="16"/>
        <w:lang w:eastAsia="en-GB"/>
      </w:rPr>
      <w:drawing>
        <wp:anchor distT="0" distB="0" distL="114300" distR="114300" simplePos="0" relativeHeight="251662336" behindDoc="0" locked="0" layoutInCell="1" allowOverlap="1" wp14:anchorId="160F34C2" wp14:editId="6067AB60">
          <wp:simplePos x="0" y="0"/>
          <wp:positionH relativeFrom="column">
            <wp:posOffset>5263515</wp:posOffset>
          </wp:positionH>
          <wp:positionV relativeFrom="paragraph">
            <wp:posOffset>127000</wp:posOffset>
          </wp:positionV>
          <wp:extent cx="1072515" cy="12877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I_FF_COL_LOGO_GLOW_PORTRAIT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2515" cy="128778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0" allowOverlap="1" wp14:anchorId="042664DC" wp14:editId="4FF7FD60">
          <wp:simplePos x="0" y="0"/>
          <wp:positionH relativeFrom="page">
            <wp:posOffset>419100</wp:posOffset>
          </wp:positionH>
          <wp:positionV relativeFrom="page">
            <wp:posOffset>771525</wp:posOffset>
          </wp:positionV>
          <wp:extent cx="1638300" cy="1191895"/>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60FF"/>
    <w:multiLevelType w:val="hybridMultilevel"/>
    <w:tmpl w:val="48B6042E"/>
    <w:lvl w:ilvl="0" w:tplc="3FDE8BF8">
      <w:numFmt w:val="bullet"/>
      <w:lvlText w:val=""/>
      <w:lvlJc w:val="left"/>
      <w:pPr>
        <w:ind w:left="1080" w:hanging="360"/>
      </w:pPr>
      <w:rPr>
        <w:rFonts w:ascii="Symbol" w:eastAsiaTheme="minorEastAsia"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EC931B6"/>
    <w:multiLevelType w:val="hybridMultilevel"/>
    <w:tmpl w:val="C50E3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270999"/>
    <w:multiLevelType w:val="hybridMultilevel"/>
    <w:tmpl w:val="B8EA9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A0C472E"/>
    <w:multiLevelType w:val="hybridMultilevel"/>
    <w:tmpl w:val="A860FC92"/>
    <w:lvl w:ilvl="0" w:tplc="A48E837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5576AA"/>
    <w:multiLevelType w:val="hybridMultilevel"/>
    <w:tmpl w:val="16227538"/>
    <w:lvl w:ilvl="0" w:tplc="CE0A019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2847C2"/>
    <w:multiLevelType w:val="hybridMultilevel"/>
    <w:tmpl w:val="56705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755318"/>
    <w:multiLevelType w:val="hybridMultilevel"/>
    <w:tmpl w:val="F7B6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346005"/>
    <w:multiLevelType w:val="hybridMultilevel"/>
    <w:tmpl w:val="DE144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9C21EE6"/>
    <w:multiLevelType w:val="hybridMultilevel"/>
    <w:tmpl w:val="1608BA44"/>
    <w:lvl w:ilvl="0" w:tplc="5260960C">
      <w:start w:val="1"/>
      <w:numFmt w:val="decimal"/>
      <w:lvlText w:val="%1."/>
      <w:lvlJc w:val="left"/>
      <w:pPr>
        <w:ind w:left="927" w:hanging="360"/>
      </w:pPr>
      <w:rPr>
        <w:rFonts w:ascii="Arial" w:eastAsia="Times New Roman" w:hAnsi="Arial" w:cs="Arial"/>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nsid w:val="78E7135C"/>
    <w:multiLevelType w:val="hybridMultilevel"/>
    <w:tmpl w:val="BDE6D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5"/>
  </w:num>
  <w:num w:numId="5">
    <w:abstractNumId w:val="4"/>
  </w:num>
  <w:num w:numId="6">
    <w:abstractNumId w:val="8"/>
  </w:num>
  <w:num w:numId="7">
    <w:abstractNumId w:val="3"/>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323"/>
    <w:rsid w:val="000418AA"/>
    <w:rsid w:val="00055AA3"/>
    <w:rsid w:val="00082404"/>
    <w:rsid w:val="00097C86"/>
    <w:rsid w:val="000F3384"/>
    <w:rsid w:val="00104006"/>
    <w:rsid w:val="00111A86"/>
    <w:rsid w:val="00116826"/>
    <w:rsid w:val="001207D7"/>
    <w:rsid w:val="0018497F"/>
    <w:rsid w:val="001935B6"/>
    <w:rsid w:val="00194919"/>
    <w:rsid w:val="001C4966"/>
    <w:rsid w:val="001F334B"/>
    <w:rsid w:val="00247909"/>
    <w:rsid w:val="002567A6"/>
    <w:rsid w:val="002D0D3E"/>
    <w:rsid w:val="002D7752"/>
    <w:rsid w:val="002E29D0"/>
    <w:rsid w:val="00307BF0"/>
    <w:rsid w:val="00326145"/>
    <w:rsid w:val="00353F55"/>
    <w:rsid w:val="00394323"/>
    <w:rsid w:val="003B7659"/>
    <w:rsid w:val="003F0305"/>
    <w:rsid w:val="00462447"/>
    <w:rsid w:val="004754C2"/>
    <w:rsid w:val="004B30A5"/>
    <w:rsid w:val="004B43F4"/>
    <w:rsid w:val="004E1708"/>
    <w:rsid w:val="00500CC6"/>
    <w:rsid w:val="00504936"/>
    <w:rsid w:val="005361DA"/>
    <w:rsid w:val="005501F5"/>
    <w:rsid w:val="00555051"/>
    <w:rsid w:val="00594675"/>
    <w:rsid w:val="005C5DA1"/>
    <w:rsid w:val="005F0F22"/>
    <w:rsid w:val="005F52A1"/>
    <w:rsid w:val="0066659D"/>
    <w:rsid w:val="006E4987"/>
    <w:rsid w:val="006F0F51"/>
    <w:rsid w:val="006F2F0B"/>
    <w:rsid w:val="006F4240"/>
    <w:rsid w:val="00726C96"/>
    <w:rsid w:val="007473ED"/>
    <w:rsid w:val="00755579"/>
    <w:rsid w:val="00760717"/>
    <w:rsid w:val="0078512D"/>
    <w:rsid w:val="00797B1E"/>
    <w:rsid w:val="007A73CF"/>
    <w:rsid w:val="007C09B5"/>
    <w:rsid w:val="007D0A36"/>
    <w:rsid w:val="00805A4C"/>
    <w:rsid w:val="00825AE9"/>
    <w:rsid w:val="00840541"/>
    <w:rsid w:val="008443C6"/>
    <w:rsid w:val="008A512E"/>
    <w:rsid w:val="008D543F"/>
    <w:rsid w:val="0092686F"/>
    <w:rsid w:val="009369CD"/>
    <w:rsid w:val="009414CC"/>
    <w:rsid w:val="00944609"/>
    <w:rsid w:val="00956C8D"/>
    <w:rsid w:val="00982508"/>
    <w:rsid w:val="009C4705"/>
    <w:rsid w:val="009C5B46"/>
    <w:rsid w:val="009D10A2"/>
    <w:rsid w:val="009F30EF"/>
    <w:rsid w:val="00A04ED6"/>
    <w:rsid w:val="00A11389"/>
    <w:rsid w:val="00A16D11"/>
    <w:rsid w:val="00A64B69"/>
    <w:rsid w:val="00A658C4"/>
    <w:rsid w:val="00AF750E"/>
    <w:rsid w:val="00B03079"/>
    <w:rsid w:val="00B04627"/>
    <w:rsid w:val="00B162AC"/>
    <w:rsid w:val="00B25F7E"/>
    <w:rsid w:val="00B33DFE"/>
    <w:rsid w:val="00B655D8"/>
    <w:rsid w:val="00B70885"/>
    <w:rsid w:val="00BA35D7"/>
    <w:rsid w:val="00BB5BA3"/>
    <w:rsid w:val="00C14F5F"/>
    <w:rsid w:val="00C70A34"/>
    <w:rsid w:val="00C70E2E"/>
    <w:rsid w:val="00C72B2B"/>
    <w:rsid w:val="00C81B92"/>
    <w:rsid w:val="00C87BBE"/>
    <w:rsid w:val="00C91D4E"/>
    <w:rsid w:val="00CC2144"/>
    <w:rsid w:val="00D2264A"/>
    <w:rsid w:val="00D27FCC"/>
    <w:rsid w:val="00D9127E"/>
    <w:rsid w:val="00D97E6A"/>
    <w:rsid w:val="00DA4C51"/>
    <w:rsid w:val="00DA6DE8"/>
    <w:rsid w:val="00DE5B47"/>
    <w:rsid w:val="00DF6E1E"/>
    <w:rsid w:val="00DF7100"/>
    <w:rsid w:val="00E073B1"/>
    <w:rsid w:val="00E16BA5"/>
    <w:rsid w:val="00ED1A5E"/>
    <w:rsid w:val="00ED331F"/>
    <w:rsid w:val="00EE732A"/>
    <w:rsid w:val="00F75D84"/>
    <w:rsid w:val="00F97891"/>
    <w:rsid w:val="00FA08C5"/>
    <w:rsid w:val="00FA3571"/>
    <w:rsid w:val="00FC247B"/>
    <w:rsid w:val="00FD02CB"/>
    <w:rsid w:val="00FD1180"/>
    <w:rsid w:val="00FF548A"/>
    <w:rsid w:val="00FF6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323"/>
    <w:pPr>
      <w:widowControl w:val="0"/>
      <w:spacing w:before="20" w:after="0" w:line="240" w:lineRule="auto"/>
    </w:pPr>
    <w:rPr>
      <w:rFonts w:ascii="Bliss" w:eastAsia="Times New Roman" w:hAnsi="Blis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4323"/>
    <w:pPr>
      <w:tabs>
        <w:tab w:val="center" w:pos="4153"/>
        <w:tab w:val="right" w:pos="8306"/>
      </w:tabs>
      <w:spacing w:before="0"/>
    </w:pPr>
    <w:rPr>
      <w:sz w:val="18"/>
    </w:rPr>
  </w:style>
  <w:style w:type="character" w:customStyle="1" w:styleId="HeaderChar">
    <w:name w:val="Header Char"/>
    <w:basedOn w:val="DefaultParagraphFont"/>
    <w:link w:val="Header"/>
    <w:rsid w:val="00394323"/>
    <w:rPr>
      <w:rFonts w:ascii="Bliss" w:eastAsia="Times New Roman" w:hAnsi="Bliss" w:cs="Times New Roman"/>
      <w:sz w:val="18"/>
      <w:szCs w:val="20"/>
    </w:rPr>
  </w:style>
  <w:style w:type="character" w:styleId="Hyperlink">
    <w:name w:val="Hyperlink"/>
    <w:rsid w:val="00394323"/>
    <w:rPr>
      <w:color w:val="0000FF"/>
      <w:u w:val="single"/>
    </w:rPr>
  </w:style>
  <w:style w:type="paragraph" w:customStyle="1" w:styleId="AddressLine">
    <w:name w:val="Address Line"/>
    <w:basedOn w:val="Normal"/>
    <w:rsid w:val="00394323"/>
    <w:pPr>
      <w:spacing w:before="0"/>
    </w:pPr>
  </w:style>
  <w:style w:type="paragraph" w:styleId="BalloonText">
    <w:name w:val="Balloon Text"/>
    <w:basedOn w:val="Normal"/>
    <w:link w:val="BalloonTextChar"/>
    <w:uiPriority w:val="99"/>
    <w:semiHidden/>
    <w:unhideWhenUsed/>
    <w:rsid w:val="0039432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323"/>
    <w:rPr>
      <w:rFonts w:ascii="Tahoma" w:eastAsia="Times New Roman" w:hAnsi="Tahoma" w:cs="Tahoma"/>
      <w:sz w:val="16"/>
      <w:szCs w:val="16"/>
    </w:rPr>
  </w:style>
  <w:style w:type="paragraph" w:styleId="Footer">
    <w:name w:val="footer"/>
    <w:basedOn w:val="Normal"/>
    <w:link w:val="FooterChar"/>
    <w:uiPriority w:val="99"/>
    <w:unhideWhenUsed/>
    <w:rsid w:val="00055AA3"/>
    <w:pPr>
      <w:tabs>
        <w:tab w:val="center" w:pos="4513"/>
        <w:tab w:val="right" w:pos="9026"/>
      </w:tabs>
      <w:spacing w:before="0"/>
    </w:pPr>
  </w:style>
  <w:style w:type="character" w:customStyle="1" w:styleId="FooterChar">
    <w:name w:val="Footer Char"/>
    <w:basedOn w:val="DefaultParagraphFont"/>
    <w:link w:val="Footer"/>
    <w:uiPriority w:val="99"/>
    <w:rsid w:val="00055AA3"/>
    <w:rPr>
      <w:rFonts w:ascii="Bliss" w:eastAsia="Times New Roman" w:hAnsi="Bliss" w:cs="Times New Roman"/>
      <w:sz w:val="24"/>
      <w:szCs w:val="20"/>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825AE9"/>
    <w:pPr>
      <w:widowControl/>
      <w:spacing w:before="0" w:after="200" w:line="276" w:lineRule="auto"/>
      <w:ind w:left="720"/>
      <w:contextualSpacing/>
    </w:pPr>
    <w:rPr>
      <w:rFonts w:asciiTheme="minorHAnsi" w:eastAsiaTheme="minorEastAsia" w:hAnsiTheme="minorHAnsi" w:cstheme="minorBidi"/>
      <w:sz w:val="22"/>
      <w:szCs w:val="22"/>
      <w:lang w:eastAsia="en-GB"/>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qFormat/>
    <w:locked/>
    <w:rsid w:val="00825AE9"/>
    <w:rPr>
      <w:rFonts w:eastAsiaTheme="minorEastAsia"/>
      <w:lang w:eastAsia="en-GB"/>
    </w:rPr>
  </w:style>
  <w:style w:type="paragraph" w:styleId="FootnoteText">
    <w:name w:val="footnote text"/>
    <w:basedOn w:val="Normal"/>
    <w:link w:val="FootnoteTextChar"/>
    <w:uiPriority w:val="99"/>
    <w:semiHidden/>
    <w:unhideWhenUsed/>
    <w:rsid w:val="0066659D"/>
    <w:pPr>
      <w:spacing w:before="0"/>
    </w:pPr>
    <w:rPr>
      <w:sz w:val="20"/>
    </w:rPr>
  </w:style>
  <w:style w:type="character" w:customStyle="1" w:styleId="FootnoteTextChar">
    <w:name w:val="Footnote Text Char"/>
    <w:basedOn w:val="DefaultParagraphFont"/>
    <w:link w:val="FootnoteText"/>
    <w:uiPriority w:val="99"/>
    <w:semiHidden/>
    <w:rsid w:val="0066659D"/>
    <w:rPr>
      <w:rFonts w:ascii="Bliss" w:eastAsia="Times New Roman" w:hAnsi="Bliss" w:cs="Times New Roman"/>
      <w:sz w:val="20"/>
      <w:szCs w:val="20"/>
    </w:rPr>
  </w:style>
  <w:style w:type="character" w:styleId="FootnoteReference">
    <w:name w:val="footnote reference"/>
    <w:basedOn w:val="DefaultParagraphFont"/>
    <w:uiPriority w:val="99"/>
    <w:semiHidden/>
    <w:unhideWhenUsed/>
    <w:rsid w:val="0066659D"/>
    <w:rPr>
      <w:vertAlign w:val="superscript"/>
    </w:rPr>
  </w:style>
  <w:style w:type="paragraph" w:styleId="NoSpacing">
    <w:name w:val="No Spacing"/>
    <w:basedOn w:val="Normal"/>
    <w:link w:val="NoSpacingChar"/>
    <w:uiPriority w:val="1"/>
    <w:qFormat/>
    <w:rsid w:val="0066659D"/>
    <w:pPr>
      <w:widowControl/>
      <w:spacing w:before="0"/>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6659D"/>
    <w:rPr>
      <w:rFonts w:eastAsiaTheme="minorEastAsia"/>
    </w:rPr>
  </w:style>
  <w:style w:type="character" w:styleId="CommentReference">
    <w:name w:val="annotation reference"/>
    <w:basedOn w:val="DefaultParagraphFont"/>
    <w:uiPriority w:val="99"/>
    <w:semiHidden/>
    <w:unhideWhenUsed/>
    <w:rsid w:val="002567A6"/>
    <w:rPr>
      <w:sz w:val="16"/>
      <w:szCs w:val="16"/>
    </w:rPr>
  </w:style>
  <w:style w:type="paragraph" w:styleId="CommentText">
    <w:name w:val="annotation text"/>
    <w:basedOn w:val="Normal"/>
    <w:link w:val="CommentTextChar"/>
    <w:uiPriority w:val="99"/>
    <w:semiHidden/>
    <w:unhideWhenUsed/>
    <w:rsid w:val="002567A6"/>
    <w:rPr>
      <w:sz w:val="20"/>
    </w:rPr>
  </w:style>
  <w:style w:type="character" w:customStyle="1" w:styleId="CommentTextChar">
    <w:name w:val="Comment Text Char"/>
    <w:basedOn w:val="DefaultParagraphFont"/>
    <w:link w:val="CommentText"/>
    <w:uiPriority w:val="99"/>
    <w:semiHidden/>
    <w:rsid w:val="002567A6"/>
    <w:rPr>
      <w:rFonts w:ascii="Bliss" w:eastAsia="Times New Roman" w:hAnsi="Bliss" w:cs="Times New Roman"/>
      <w:sz w:val="20"/>
      <w:szCs w:val="20"/>
    </w:rPr>
  </w:style>
  <w:style w:type="paragraph" w:styleId="CommentSubject">
    <w:name w:val="annotation subject"/>
    <w:basedOn w:val="CommentText"/>
    <w:next w:val="CommentText"/>
    <w:link w:val="CommentSubjectChar"/>
    <w:uiPriority w:val="99"/>
    <w:semiHidden/>
    <w:unhideWhenUsed/>
    <w:rsid w:val="002567A6"/>
    <w:rPr>
      <w:b/>
      <w:bCs/>
    </w:rPr>
  </w:style>
  <w:style w:type="character" w:customStyle="1" w:styleId="CommentSubjectChar">
    <w:name w:val="Comment Subject Char"/>
    <w:basedOn w:val="CommentTextChar"/>
    <w:link w:val="CommentSubject"/>
    <w:uiPriority w:val="99"/>
    <w:semiHidden/>
    <w:rsid w:val="002567A6"/>
    <w:rPr>
      <w:rFonts w:ascii="Bliss" w:eastAsia="Times New Roman" w:hAnsi="Bliss" w:cs="Times New Roman"/>
      <w:b/>
      <w:bCs/>
      <w:sz w:val="20"/>
      <w:szCs w:val="20"/>
    </w:rPr>
  </w:style>
  <w:style w:type="paragraph" w:customStyle="1" w:styleId="Default">
    <w:name w:val="Default"/>
    <w:rsid w:val="00B04627"/>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323"/>
    <w:pPr>
      <w:widowControl w:val="0"/>
      <w:spacing w:before="20" w:after="0" w:line="240" w:lineRule="auto"/>
    </w:pPr>
    <w:rPr>
      <w:rFonts w:ascii="Bliss" w:eastAsia="Times New Roman" w:hAnsi="Blis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4323"/>
    <w:pPr>
      <w:tabs>
        <w:tab w:val="center" w:pos="4153"/>
        <w:tab w:val="right" w:pos="8306"/>
      </w:tabs>
      <w:spacing w:before="0"/>
    </w:pPr>
    <w:rPr>
      <w:sz w:val="18"/>
    </w:rPr>
  </w:style>
  <w:style w:type="character" w:customStyle="1" w:styleId="HeaderChar">
    <w:name w:val="Header Char"/>
    <w:basedOn w:val="DefaultParagraphFont"/>
    <w:link w:val="Header"/>
    <w:rsid w:val="00394323"/>
    <w:rPr>
      <w:rFonts w:ascii="Bliss" w:eastAsia="Times New Roman" w:hAnsi="Bliss" w:cs="Times New Roman"/>
      <w:sz w:val="18"/>
      <w:szCs w:val="20"/>
    </w:rPr>
  </w:style>
  <w:style w:type="character" w:styleId="Hyperlink">
    <w:name w:val="Hyperlink"/>
    <w:rsid w:val="00394323"/>
    <w:rPr>
      <w:color w:val="0000FF"/>
      <w:u w:val="single"/>
    </w:rPr>
  </w:style>
  <w:style w:type="paragraph" w:customStyle="1" w:styleId="AddressLine">
    <w:name w:val="Address Line"/>
    <w:basedOn w:val="Normal"/>
    <w:rsid w:val="00394323"/>
    <w:pPr>
      <w:spacing w:before="0"/>
    </w:pPr>
  </w:style>
  <w:style w:type="paragraph" w:styleId="BalloonText">
    <w:name w:val="Balloon Text"/>
    <w:basedOn w:val="Normal"/>
    <w:link w:val="BalloonTextChar"/>
    <w:uiPriority w:val="99"/>
    <w:semiHidden/>
    <w:unhideWhenUsed/>
    <w:rsid w:val="0039432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323"/>
    <w:rPr>
      <w:rFonts w:ascii="Tahoma" w:eastAsia="Times New Roman" w:hAnsi="Tahoma" w:cs="Tahoma"/>
      <w:sz w:val="16"/>
      <w:szCs w:val="16"/>
    </w:rPr>
  </w:style>
  <w:style w:type="paragraph" w:styleId="Footer">
    <w:name w:val="footer"/>
    <w:basedOn w:val="Normal"/>
    <w:link w:val="FooterChar"/>
    <w:uiPriority w:val="99"/>
    <w:unhideWhenUsed/>
    <w:rsid w:val="00055AA3"/>
    <w:pPr>
      <w:tabs>
        <w:tab w:val="center" w:pos="4513"/>
        <w:tab w:val="right" w:pos="9026"/>
      </w:tabs>
      <w:spacing w:before="0"/>
    </w:pPr>
  </w:style>
  <w:style w:type="character" w:customStyle="1" w:styleId="FooterChar">
    <w:name w:val="Footer Char"/>
    <w:basedOn w:val="DefaultParagraphFont"/>
    <w:link w:val="Footer"/>
    <w:uiPriority w:val="99"/>
    <w:rsid w:val="00055AA3"/>
    <w:rPr>
      <w:rFonts w:ascii="Bliss" w:eastAsia="Times New Roman" w:hAnsi="Bliss" w:cs="Times New Roman"/>
      <w:sz w:val="24"/>
      <w:szCs w:val="20"/>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825AE9"/>
    <w:pPr>
      <w:widowControl/>
      <w:spacing w:before="0" w:after="200" w:line="276" w:lineRule="auto"/>
      <w:ind w:left="720"/>
      <w:contextualSpacing/>
    </w:pPr>
    <w:rPr>
      <w:rFonts w:asciiTheme="minorHAnsi" w:eastAsiaTheme="minorEastAsia" w:hAnsiTheme="minorHAnsi" w:cstheme="minorBidi"/>
      <w:sz w:val="22"/>
      <w:szCs w:val="22"/>
      <w:lang w:eastAsia="en-GB"/>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qFormat/>
    <w:locked/>
    <w:rsid w:val="00825AE9"/>
    <w:rPr>
      <w:rFonts w:eastAsiaTheme="minorEastAsia"/>
      <w:lang w:eastAsia="en-GB"/>
    </w:rPr>
  </w:style>
  <w:style w:type="paragraph" w:styleId="FootnoteText">
    <w:name w:val="footnote text"/>
    <w:basedOn w:val="Normal"/>
    <w:link w:val="FootnoteTextChar"/>
    <w:uiPriority w:val="99"/>
    <w:semiHidden/>
    <w:unhideWhenUsed/>
    <w:rsid w:val="0066659D"/>
    <w:pPr>
      <w:spacing w:before="0"/>
    </w:pPr>
    <w:rPr>
      <w:sz w:val="20"/>
    </w:rPr>
  </w:style>
  <w:style w:type="character" w:customStyle="1" w:styleId="FootnoteTextChar">
    <w:name w:val="Footnote Text Char"/>
    <w:basedOn w:val="DefaultParagraphFont"/>
    <w:link w:val="FootnoteText"/>
    <w:uiPriority w:val="99"/>
    <w:semiHidden/>
    <w:rsid w:val="0066659D"/>
    <w:rPr>
      <w:rFonts w:ascii="Bliss" w:eastAsia="Times New Roman" w:hAnsi="Bliss" w:cs="Times New Roman"/>
      <w:sz w:val="20"/>
      <w:szCs w:val="20"/>
    </w:rPr>
  </w:style>
  <w:style w:type="character" w:styleId="FootnoteReference">
    <w:name w:val="footnote reference"/>
    <w:basedOn w:val="DefaultParagraphFont"/>
    <w:uiPriority w:val="99"/>
    <w:semiHidden/>
    <w:unhideWhenUsed/>
    <w:rsid w:val="0066659D"/>
    <w:rPr>
      <w:vertAlign w:val="superscript"/>
    </w:rPr>
  </w:style>
  <w:style w:type="paragraph" w:styleId="NoSpacing">
    <w:name w:val="No Spacing"/>
    <w:basedOn w:val="Normal"/>
    <w:link w:val="NoSpacingChar"/>
    <w:uiPriority w:val="1"/>
    <w:qFormat/>
    <w:rsid w:val="0066659D"/>
    <w:pPr>
      <w:widowControl/>
      <w:spacing w:before="0"/>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6659D"/>
    <w:rPr>
      <w:rFonts w:eastAsiaTheme="minorEastAsia"/>
    </w:rPr>
  </w:style>
  <w:style w:type="character" w:styleId="CommentReference">
    <w:name w:val="annotation reference"/>
    <w:basedOn w:val="DefaultParagraphFont"/>
    <w:uiPriority w:val="99"/>
    <w:semiHidden/>
    <w:unhideWhenUsed/>
    <w:rsid w:val="002567A6"/>
    <w:rPr>
      <w:sz w:val="16"/>
      <w:szCs w:val="16"/>
    </w:rPr>
  </w:style>
  <w:style w:type="paragraph" w:styleId="CommentText">
    <w:name w:val="annotation text"/>
    <w:basedOn w:val="Normal"/>
    <w:link w:val="CommentTextChar"/>
    <w:uiPriority w:val="99"/>
    <w:semiHidden/>
    <w:unhideWhenUsed/>
    <w:rsid w:val="002567A6"/>
    <w:rPr>
      <w:sz w:val="20"/>
    </w:rPr>
  </w:style>
  <w:style w:type="character" w:customStyle="1" w:styleId="CommentTextChar">
    <w:name w:val="Comment Text Char"/>
    <w:basedOn w:val="DefaultParagraphFont"/>
    <w:link w:val="CommentText"/>
    <w:uiPriority w:val="99"/>
    <w:semiHidden/>
    <w:rsid w:val="002567A6"/>
    <w:rPr>
      <w:rFonts w:ascii="Bliss" w:eastAsia="Times New Roman" w:hAnsi="Bliss" w:cs="Times New Roman"/>
      <w:sz w:val="20"/>
      <w:szCs w:val="20"/>
    </w:rPr>
  </w:style>
  <w:style w:type="paragraph" w:styleId="CommentSubject">
    <w:name w:val="annotation subject"/>
    <w:basedOn w:val="CommentText"/>
    <w:next w:val="CommentText"/>
    <w:link w:val="CommentSubjectChar"/>
    <w:uiPriority w:val="99"/>
    <w:semiHidden/>
    <w:unhideWhenUsed/>
    <w:rsid w:val="002567A6"/>
    <w:rPr>
      <w:b/>
      <w:bCs/>
    </w:rPr>
  </w:style>
  <w:style w:type="character" w:customStyle="1" w:styleId="CommentSubjectChar">
    <w:name w:val="Comment Subject Char"/>
    <w:basedOn w:val="CommentTextChar"/>
    <w:link w:val="CommentSubject"/>
    <w:uiPriority w:val="99"/>
    <w:semiHidden/>
    <w:rsid w:val="002567A6"/>
    <w:rPr>
      <w:rFonts w:ascii="Bliss" w:eastAsia="Times New Roman" w:hAnsi="Bliss" w:cs="Times New Roman"/>
      <w:b/>
      <w:bCs/>
      <w:sz w:val="20"/>
      <w:szCs w:val="20"/>
    </w:rPr>
  </w:style>
  <w:style w:type="paragraph" w:customStyle="1" w:styleId="Default">
    <w:name w:val="Default"/>
    <w:rsid w:val="00B04627"/>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52149">
      <w:bodyDiv w:val="1"/>
      <w:marLeft w:val="0"/>
      <w:marRight w:val="0"/>
      <w:marTop w:val="0"/>
      <w:marBottom w:val="0"/>
      <w:divBdr>
        <w:top w:val="none" w:sz="0" w:space="0" w:color="auto"/>
        <w:left w:val="none" w:sz="0" w:space="0" w:color="auto"/>
        <w:bottom w:val="none" w:sz="0" w:space="0" w:color="auto"/>
        <w:right w:val="none" w:sz="0" w:space="0" w:color="auto"/>
      </w:divBdr>
    </w:div>
    <w:div w:id="1004278789">
      <w:bodyDiv w:val="1"/>
      <w:marLeft w:val="0"/>
      <w:marRight w:val="0"/>
      <w:marTop w:val="0"/>
      <w:marBottom w:val="0"/>
      <w:divBdr>
        <w:top w:val="none" w:sz="0" w:space="0" w:color="auto"/>
        <w:left w:val="none" w:sz="0" w:space="0" w:color="auto"/>
        <w:bottom w:val="none" w:sz="0" w:space="0" w:color="auto"/>
        <w:right w:val="none" w:sz="0" w:space="0" w:color="auto"/>
      </w:divBdr>
    </w:div>
    <w:div w:id="1018233840">
      <w:bodyDiv w:val="1"/>
      <w:marLeft w:val="0"/>
      <w:marRight w:val="0"/>
      <w:marTop w:val="0"/>
      <w:marBottom w:val="0"/>
      <w:divBdr>
        <w:top w:val="none" w:sz="0" w:space="0" w:color="auto"/>
        <w:left w:val="none" w:sz="0" w:space="0" w:color="auto"/>
        <w:bottom w:val="none" w:sz="0" w:space="0" w:color="auto"/>
        <w:right w:val="none" w:sz="0" w:space="0" w:color="auto"/>
      </w:divBdr>
    </w:div>
    <w:div w:id="1617440671">
      <w:bodyDiv w:val="1"/>
      <w:marLeft w:val="0"/>
      <w:marRight w:val="0"/>
      <w:marTop w:val="0"/>
      <w:marBottom w:val="0"/>
      <w:divBdr>
        <w:top w:val="none" w:sz="0" w:space="0" w:color="auto"/>
        <w:left w:val="none" w:sz="0" w:space="0" w:color="auto"/>
        <w:bottom w:val="none" w:sz="0" w:space="0" w:color="auto"/>
        <w:right w:val="none" w:sz="0" w:space="0" w:color="auto"/>
      </w:divBdr>
    </w:div>
    <w:div w:id="1791044041">
      <w:bodyDiv w:val="1"/>
      <w:marLeft w:val="0"/>
      <w:marRight w:val="0"/>
      <w:marTop w:val="0"/>
      <w:marBottom w:val="0"/>
      <w:divBdr>
        <w:top w:val="none" w:sz="0" w:space="0" w:color="auto"/>
        <w:left w:val="none" w:sz="0" w:space="0" w:color="auto"/>
        <w:bottom w:val="none" w:sz="0" w:space="0" w:color="auto"/>
        <w:right w:val="none" w:sz="0" w:space="0" w:color="auto"/>
      </w:divBdr>
    </w:div>
    <w:div w:id="184033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lickr.com/photos/thedcms"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gov.uk/dcms" TargetMode="External"/><Relationship Id="rId17" Type="http://schemas.openxmlformats.org/officeDocument/2006/relationships/hyperlink" Target="mailto:emma.hewitt@bfi.org.uk" TargetMode="External"/><Relationship Id="rId2" Type="http://schemas.openxmlformats.org/officeDocument/2006/relationships/numbering" Target="numbering.xml"/><Relationship Id="rId16" Type="http://schemas.openxmlformats.org/officeDocument/2006/relationships/hyperlink" Target="http://www.youtube.com/user/dcm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witter.com/dcms"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bit.ly/sccBxD" TargetMode="External"/><Relationship Id="rId4" Type="http://schemas.microsoft.com/office/2007/relationships/stylesWithEffects" Target="stylesWithEffects.xml"/><Relationship Id="rId9" Type="http://schemas.openxmlformats.org/officeDocument/2006/relationships/hyperlink" Target="http://www.bfi.org.uk/film-industry/british-certification-tax-relief/co-production" TargetMode="External"/><Relationship Id="rId14" Type="http://schemas.openxmlformats.org/officeDocument/2006/relationships/image" Target="media/image3.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C4724-6D3F-4891-B6AC-A5D6E6D63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 Ken</dc:creator>
  <cp:lastModifiedBy>HUNT, Ken</cp:lastModifiedBy>
  <cp:revision>2</cp:revision>
  <cp:lastPrinted>2013-08-02T14:04:00Z</cp:lastPrinted>
  <dcterms:created xsi:type="dcterms:W3CDTF">2014-04-23T09:58:00Z</dcterms:created>
  <dcterms:modified xsi:type="dcterms:W3CDTF">2014-04-23T09:58:00Z</dcterms:modified>
</cp:coreProperties>
</file>