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8110D" w14:textId="739BA5F1" w:rsidR="007F52A8" w:rsidRPr="002B4774" w:rsidRDefault="007F52A8" w:rsidP="007F52A8">
      <w:pPr>
        <w:pStyle w:val="Heading1"/>
        <w:jc w:val="center"/>
        <w:rPr>
          <w:rFonts w:cs="Arial"/>
          <w:i/>
          <w:sz w:val="24"/>
          <w:szCs w:val="24"/>
        </w:rPr>
      </w:pPr>
    </w:p>
    <w:p w14:paraId="0352F239" w14:textId="77777777" w:rsidR="007F52A8" w:rsidRPr="002B4774" w:rsidRDefault="007F52A8" w:rsidP="002A38C4">
      <w:pPr>
        <w:pStyle w:val="Heading1"/>
        <w:rPr>
          <w:rFonts w:cs="Arial"/>
          <w:sz w:val="24"/>
          <w:szCs w:val="24"/>
        </w:rPr>
      </w:pPr>
    </w:p>
    <w:p w14:paraId="07994856" w14:textId="77777777" w:rsidR="007C04A3" w:rsidRPr="002B4774" w:rsidRDefault="007C04A3" w:rsidP="002A38C4">
      <w:pPr>
        <w:pStyle w:val="Heading1"/>
        <w:rPr>
          <w:rFonts w:cs="Arial"/>
          <w:sz w:val="24"/>
          <w:szCs w:val="24"/>
        </w:rPr>
      </w:pPr>
    </w:p>
    <w:p w14:paraId="6E2054B9" w14:textId="18BD4C0C" w:rsidR="002A38C4" w:rsidRPr="00B55036" w:rsidRDefault="002A38C4" w:rsidP="002A38C4">
      <w:pPr>
        <w:pStyle w:val="Heading1"/>
        <w:rPr>
          <w:rFonts w:cs="Arial"/>
          <w:sz w:val="48"/>
          <w:szCs w:val="48"/>
        </w:rPr>
      </w:pPr>
      <w:bookmarkStart w:id="0" w:name="_GoBack"/>
      <w:r w:rsidRPr="00B55036">
        <w:rPr>
          <w:rFonts w:cs="Arial"/>
          <w:sz w:val="48"/>
          <w:szCs w:val="48"/>
        </w:rPr>
        <w:t>S</w:t>
      </w:r>
      <w:r w:rsidR="00DD23B8" w:rsidRPr="00B55036">
        <w:rPr>
          <w:rFonts w:cs="Arial"/>
          <w:sz w:val="48"/>
          <w:szCs w:val="48"/>
        </w:rPr>
        <w:t>upporting Vulnerable Consumers w</w:t>
      </w:r>
      <w:r w:rsidR="00CC6D01" w:rsidRPr="00B55036">
        <w:rPr>
          <w:rFonts w:cs="Arial"/>
          <w:sz w:val="48"/>
          <w:szCs w:val="48"/>
        </w:rPr>
        <w:t>ith Targ</w:t>
      </w:r>
      <w:r w:rsidR="00DD23B8" w:rsidRPr="00B55036">
        <w:rPr>
          <w:rFonts w:cs="Arial"/>
          <w:sz w:val="48"/>
          <w:szCs w:val="48"/>
        </w:rPr>
        <w:t>eted Assistance Before, During a</w:t>
      </w:r>
      <w:r w:rsidR="00CC6D01" w:rsidRPr="00B55036">
        <w:rPr>
          <w:rFonts w:cs="Arial"/>
          <w:sz w:val="48"/>
          <w:szCs w:val="48"/>
        </w:rPr>
        <w:t>nd A</w:t>
      </w:r>
      <w:r w:rsidRPr="00B55036">
        <w:rPr>
          <w:rFonts w:cs="Arial"/>
          <w:sz w:val="48"/>
          <w:szCs w:val="48"/>
        </w:rPr>
        <w:t>fter Digital Radio Switchover</w:t>
      </w:r>
    </w:p>
    <w:bookmarkEnd w:id="0"/>
    <w:p w14:paraId="0190D63C" w14:textId="77777777" w:rsidR="00F73932" w:rsidRDefault="00F73932" w:rsidP="00F73932">
      <w:pPr>
        <w:rPr>
          <w:rFonts w:cs="Arial"/>
          <w:sz w:val="24"/>
          <w:szCs w:val="24"/>
        </w:rPr>
      </w:pPr>
    </w:p>
    <w:p w14:paraId="61C23B15" w14:textId="77777777" w:rsidR="00DD23B8" w:rsidRPr="002B4774" w:rsidRDefault="00DD23B8" w:rsidP="00F73932">
      <w:pPr>
        <w:rPr>
          <w:rFonts w:cs="Arial"/>
          <w:sz w:val="24"/>
          <w:szCs w:val="24"/>
        </w:rPr>
      </w:pPr>
    </w:p>
    <w:p w14:paraId="2C7775CB" w14:textId="17837B6D" w:rsidR="00F73932" w:rsidRDefault="00F73932" w:rsidP="00F73932">
      <w:pPr>
        <w:rPr>
          <w:rFonts w:cs="Arial"/>
          <w:sz w:val="32"/>
          <w:szCs w:val="32"/>
        </w:rPr>
      </w:pPr>
      <w:r w:rsidRPr="00B55036">
        <w:rPr>
          <w:rFonts w:cs="Arial"/>
          <w:sz w:val="32"/>
          <w:szCs w:val="32"/>
        </w:rPr>
        <w:t>A paper by prepared by the Consumer Expert Group (CEG) for the Department of Culture, Media &amp; Sport (DCMS)</w:t>
      </w:r>
      <w:r w:rsidR="003F3E23" w:rsidRPr="00B55036">
        <w:rPr>
          <w:rFonts w:cs="Arial"/>
          <w:sz w:val="32"/>
          <w:szCs w:val="32"/>
        </w:rPr>
        <w:t>, July</w:t>
      </w:r>
      <w:r w:rsidR="004A3EF3" w:rsidRPr="00B55036">
        <w:rPr>
          <w:rFonts w:cs="Arial"/>
          <w:sz w:val="32"/>
          <w:szCs w:val="32"/>
        </w:rPr>
        <w:t xml:space="preserve"> 2013</w:t>
      </w:r>
    </w:p>
    <w:p w14:paraId="188F3F2F" w14:textId="77777777" w:rsidR="00B55036" w:rsidRDefault="00B55036" w:rsidP="00F73932">
      <w:pPr>
        <w:rPr>
          <w:rFonts w:cs="Arial"/>
          <w:sz w:val="32"/>
          <w:szCs w:val="32"/>
        </w:rPr>
      </w:pPr>
    </w:p>
    <w:p w14:paraId="4A77A4EC" w14:textId="77777777" w:rsidR="00B55036" w:rsidRDefault="00B55036" w:rsidP="00F73932">
      <w:pPr>
        <w:rPr>
          <w:rFonts w:cs="Arial"/>
          <w:sz w:val="32"/>
          <w:szCs w:val="32"/>
        </w:rPr>
      </w:pPr>
    </w:p>
    <w:p w14:paraId="6AFECA13" w14:textId="4B9B1AA9" w:rsidR="00B55036" w:rsidRPr="00B55036" w:rsidRDefault="00B55036" w:rsidP="00F73932">
      <w:pPr>
        <w:rPr>
          <w:rFonts w:cs="Arial"/>
          <w:sz w:val="32"/>
          <w:szCs w:val="32"/>
        </w:rPr>
      </w:pPr>
      <w:r>
        <w:rPr>
          <w:rFonts w:cs="Arial"/>
          <w:sz w:val="32"/>
          <w:szCs w:val="32"/>
        </w:rPr>
        <w:t>Published December 2013</w:t>
      </w:r>
    </w:p>
    <w:p w14:paraId="07EE7A7F" w14:textId="77777777" w:rsidR="0010529A" w:rsidRDefault="0010529A" w:rsidP="00F73932">
      <w:pPr>
        <w:rPr>
          <w:rFonts w:cs="Arial"/>
          <w:sz w:val="24"/>
          <w:szCs w:val="24"/>
        </w:rPr>
      </w:pPr>
    </w:p>
    <w:p w14:paraId="62DE1ED8" w14:textId="1EE05312" w:rsidR="00DD23B8" w:rsidRDefault="00DD23B8">
      <w:pPr>
        <w:rPr>
          <w:rFonts w:cs="Arial"/>
          <w:sz w:val="24"/>
          <w:szCs w:val="24"/>
        </w:rPr>
      </w:pPr>
      <w:r>
        <w:rPr>
          <w:rFonts w:cs="Arial"/>
          <w:sz w:val="24"/>
          <w:szCs w:val="24"/>
        </w:rPr>
        <w:br w:type="page"/>
      </w:r>
    </w:p>
    <w:p w14:paraId="1EDF9556" w14:textId="77777777" w:rsidR="0010529A" w:rsidRDefault="0010529A" w:rsidP="00F73932">
      <w:pPr>
        <w:rPr>
          <w:rFonts w:cs="Arial"/>
          <w:sz w:val="24"/>
          <w:szCs w:val="24"/>
        </w:rPr>
      </w:pPr>
    </w:p>
    <w:p w14:paraId="7E5233F5" w14:textId="77777777" w:rsidR="0010529A" w:rsidRDefault="0010529A" w:rsidP="00F73932">
      <w:pPr>
        <w:rPr>
          <w:rFonts w:cs="Arial"/>
          <w:sz w:val="24"/>
          <w:szCs w:val="24"/>
        </w:rPr>
      </w:pPr>
    </w:p>
    <w:p w14:paraId="32A048FF" w14:textId="628359AB" w:rsidR="0010529A" w:rsidRDefault="00511CB7" w:rsidP="00F73932">
      <w:pPr>
        <w:rPr>
          <w:rFonts w:cs="Arial"/>
          <w:b/>
          <w:szCs w:val="28"/>
        </w:rPr>
      </w:pPr>
      <w:r>
        <w:rPr>
          <w:rFonts w:cs="Arial"/>
          <w:b/>
          <w:szCs w:val="28"/>
        </w:rPr>
        <w:t>List o</w:t>
      </w:r>
      <w:r w:rsidR="0010529A" w:rsidRPr="0010529A">
        <w:rPr>
          <w:rFonts w:cs="Arial"/>
          <w:b/>
          <w:szCs w:val="28"/>
        </w:rPr>
        <w:t>f Contents</w:t>
      </w:r>
    </w:p>
    <w:p w14:paraId="5DBBF59D" w14:textId="77777777" w:rsidR="0010529A" w:rsidRDefault="0010529A" w:rsidP="00F73932">
      <w:pPr>
        <w:rPr>
          <w:rFonts w:cs="Arial"/>
          <w:b/>
          <w:szCs w:val="28"/>
        </w:rPr>
      </w:pPr>
    </w:p>
    <w:p w14:paraId="0ECA61BA" w14:textId="6DDC5682" w:rsidR="0010529A" w:rsidRPr="00CD743C" w:rsidRDefault="00DD23B8" w:rsidP="00F73932">
      <w:pPr>
        <w:rPr>
          <w:rFonts w:cs="Arial"/>
          <w:sz w:val="24"/>
          <w:szCs w:val="24"/>
        </w:rPr>
      </w:pPr>
      <w:r>
        <w:rPr>
          <w:rFonts w:cs="Arial"/>
          <w:sz w:val="24"/>
          <w:szCs w:val="24"/>
        </w:rPr>
        <w:t>Summary o</w:t>
      </w:r>
      <w:r w:rsidR="0010529A" w:rsidRPr="00CD743C">
        <w:rPr>
          <w:rFonts w:cs="Arial"/>
          <w:sz w:val="24"/>
          <w:szCs w:val="24"/>
        </w:rPr>
        <w:t>f Recommendations</w:t>
      </w:r>
      <w:r w:rsidR="00B36B2B">
        <w:rPr>
          <w:rFonts w:cs="Arial"/>
          <w:sz w:val="24"/>
          <w:szCs w:val="24"/>
        </w:rPr>
        <w:t xml:space="preserve"> ………………………………………………….. </w:t>
      </w:r>
      <w:r w:rsidR="00B55036">
        <w:rPr>
          <w:rFonts w:cs="Arial"/>
          <w:sz w:val="24"/>
          <w:szCs w:val="24"/>
        </w:rPr>
        <w:t>..</w:t>
      </w:r>
      <w:r w:rsidR="00B36B2B">
        <w:rPr>
          <w:rFonts w:cs="Arial"/>
          <w:sz w:val="24"/>
          <w:szCs w:val="24"/>
        </w:rPr>
        <w:t>3</w:t>
      </w:r>
    </w:p>
    <w:p w14:paraId="705316CF" w14:textId="77777777" w:rsidR="0010529A" w:rsidRDefault="0010529A" w:rsidP="00F73932">
      <w:pPr>
        <w:rPr>
          <w:rFonts w:cs="Arial"/>
          <w:szCs w:val="28"/>
        </w:rPr>
      </w:pPr>
    </w:p>
    <w:p w14:paraId="740D86DA" w14:textId="11AB25F8" w:rsidR="0010529A" w:rsidRDefault="00DD23B8" w:rsidP="0010529A">
      <w:pPr>
        <w:pStyle w:val="ListNumber"/>
        <w:rPr>
          <w:rFonts w:cs="Arial"/>
          <w:sz w:val="24"/>
          <w:szCs w:val="24"/>
        </w:rPr>
      </w:pPr>
      <w:r>
        <w:rPr>
          <w:rFonts w:cs="Arial"/>
          <w:sz w:val="24"/>
          <w:szCs w:val="24"/>
        </w:rPr>
        <w:t>Membership &amp; Remit o</w:t>
      </w:r>
      <w:r w:rsidR="0010529A" w:rsidRPr="0010529A">
        <w:rPr>
          <w:rFonts w:cs="Arial"/>
          <w:sz w:val="24"/>
          <w:szCs w:val="24"/>
        </w:rPr>
        <w:t xml:space="preserve">f </w:t>
      </w:r>
      <w:proofErr w:type="gramStart"/>
      <w:r w:rsidR="0010529A" w:rsidRPr="0010529A">
        <w:rPr>
          <w:rFonts w:cs="Arial"/>
          <w:sz w:val="24"/>
          <w:szCs w:val="24"/>
        </w:rPr>
        <w:t>The</w:t>
      </w:r>
      <w:proofErr w:type="gramEnd"/>
      <w:r w:rsidR="0010529A" w:rsidRPr="0010529A">
        <w:rPr>
          <w:rFonts w:cs="Arial"/>
          <w:sz w:val="24"/>
          <w:szCs w:val="24"/>
        </w:rPr>
        <w:t xml:space="preserve"> Consumer Expert Group</w:t>
      </w:r>
      <w:r w:rsidR="00B36B2B">
        <w:rPr>
          <w:rFonts w:cs="Arial"/>
          <w:sz w:val="24"/>
          <w:szCs w:val="24"/>
        </w:rPr>
        <w:t xml:space="preserve"> …………………………</w:t>
      </w:r>
      <w:r w:rsidR="00B55036">
        <w:rPr>
          <w:rFonts w:cs="Arial"/>
          <w:sz w:val="24"/>
          <w:szCs w:val="24"/>
        </w:rPr>
        <w:t>..</w:t>
      </w:r>
      <w:r w:rsidR="00B36B2B">
        <w:rPr>
          <w:rFonts w:cs="Arial"/>
          <w:sz w:val="24"/>
          <w:szCs w:val="24"/>
        </w:rPr>
        <w:t xml:space="preserve"> 6</w:t>
      </w:r>
    </w:p>
    <w:p w14:paraId="23081898" w14:textId="77777777" w:rsidR="008308BE" w:rsidRDefault="008308BE" w:rsidP="0010529A">
      <w:pPr>
        <w:pStyle w:val="ListNumber"/>
        <w:rPr>
          <w:rFonts w:cs="Arial"/>
          <w:sz w:val="24"/>
          <w:szCs w:val="24"/>
        </w:rPr>
      </w:pPr>
    </w:p>
    <w:p w14:paraId="20533027" w14:textId="7D8FD354" w:rsidR="008308BE" w:rsidRDefault="008308BE" w:rsidP="008308BE">
      <w:pPr>
        <w:pStyle w:val="Heading2"/>
        <w:rPr>
          <w:rFonts w:cs="Arial"/>
          <w:b w:val="0"/>
          <w:sz w:val="24"/>
          <w:szCs w:val="24"/>
        </w:rPr>
      </w:pPr>
      <w:r w:rsidRPr="008308BE">
        <w:rPr>
          <w:rFonts w:cs="Arial"/>
          <w:b w:val="0"/>
          <w:sz w:val="24"/>
          <w:szCs w:val="24"/>
        </w:rPr>
        <w:t>Background &amp; Go Digital Trial</w:t>
      </w:r>
      <w:r w:rsidR="00606BE5">
        <w:rPr>
          <w:rFonts w:cs="Arial"/>
          <w:b w:val="0"/>
          <w:sz w:val="24"/>
          <w:szCs w:val="24"/>
        </w:rPr>
        <w:t xml:space="preserve"> ……………………………………………………</w:t>
      </w:r>
      <w:r w:rsidR="00B55036">
        <w:rPr>
          <w:rFonts w:cs="Arial"/>
          <w:b w:val="0"/>
          <w:sz w:val="24"/>
          <w:szCs w:val="24"/>
        </w:rPr>
        <w:t>…</w:t>
      </w:r>
      <w:r w:rsidR="00B36B2B">
        <w:rPr>
          <w:rFonts w:cs="Arial"/>
          <w:b w:val="0"/>
          <w:sz w:val="24"/>
          <w:szCs w:val="24"/>
        </w:rPr>
        <w:t xml:space="preserve"> 8</w:t>
      </w:r>
    </w:p>
    <w:p w14:paraId="501BFC53" w14:textId="77777777" w:rsidR="00837C47" w:rsidRDefault="00837C47" w:rsidP="00837C47"/>
    <w:p w14:paraId="7C727DAE" w14:textId="38EFBB01" w:rsidR="00837C47" w:rsidRDefault="00511CB7" w:rsidP="00837C47">
      <w:pPr>
        <w:rPr>
          <w:rFonts w:eastAsiaTheme="minorEastAsia" w:cs="Arial"/>
          <w:sz w:val="24"/>
          <w:szCs w:val="24"/>
          <w:lang w:val="en-US"/>
        </w:rPr>
      </w:pPr>
      <w:r>
        <w:rPr>
          <w:rFonts w:eastAsiaTheme="minorEastAsia" w:cs="Arial"/>
          <w:sz w:val="24"/>
          <w:szCs w:val="24"/>
          <w:lang w:val="en-US"/>
        </w:rPr>
        <w:t>Need For Early Commitment t</w:t>
      </w:r>
      <w:r w:rsidR="00837C47" w:rsidRPr="00837C47">
        <w:rPr>
          <w:rFonts w:eastAsiaTheme="minorEastAsia" w:cs="Arial"/>
          <w:sz w:val="24"/>
          <w:szCs w:val="24"/>
          <w:lang w:val="en-US"/>
        </w:rPr>
        <w:t>o Radio Help Scheme</w:t>
      </w:r>
      <w:r w:rsidR="009D7A07">
        <w:rPr>
          <w:rFonts w:eastAsiaTheme="minorEastAsia" w:cs="Arial"/>
          <w:sz w:val="24"/>
          <w:szCs w:val="24"/>
          <w:lang w:val="en-US"/>
        </w:rPr>
        <w:t xml:space="preserve"> ………………………</w:t>
      </w:r>
      <w:r>
        <w:rPr>
          <w:rFonts w:eastAsiaTheme="minorEastAsia" w:cs="Arial"/>
          <w:sz w:val="24"/>
          <w:szCs w:val="24"/>
          <w:lang w:val="en-US"/>
        </w:rPr>
        <w:t>.</w:t>
      </w:r>
      <w:r w:rsidR="00B36B2B">
        <w:rPr>
          <w:rFonts w:eastAsiaTheme="minorEastAsia" w:cs="Arial"/>
          <w:sz w:val="24"/>
          <w:szCs w:val="24"/>
          <w:lang w:val="en-US"/>
        </w:rPr>
        <w:t>….</w:t>
      </w:r>
      <w:r w:rsidR="00B55036">
        <w:rPr>
          <w:rFonts w:eastAsiaTheme="minorEastAsia" w:cs="Arial"/>
          <w:sz w:val="24"/>
          <w:szCs w:val="24"/>
          <w:lang w:val="en-US"/>
        </w:rPr>
        <w:t>.</w:t>
      </w:r>
      <w:r w:rsidR="00B36B2B">
        <w:rPr>
          <w:rFonts w:eastAsiaTheme="minorEastAsia" w:cs="Arial"/>
          <w:sz w:val="24"/>
          <w:szCs w:val="24"/>
          <w:lang w:val="en-US"/>
        </w:rPr>
        <w:t xml:space="preserve"> 10</w:t>
      </w:r>
    </w:p>
    <w:p w14:paraId="37AB1364" w14:textId="25927EBD" w:rsidR="00F60F54" w:rsidRDefault="00F60F54" w:rsidP="00837C47">
      <w:pPr>
        <w:rPr>
          <w:rFonts w:eastAsiaTheme="minorEastAsia" w:cs="Arial"/>
          <w:sz w:val="24"/>
          <w:szCs w:val="24"/>
          <w:lang w:val="en-US"/>
        </w:rPr>
      </w:pPr>
    </w:p>
    <w:p w14:paraId="44053B09" w14:textId="5FE5DFEA" w:rsidR="00F60F54" w:rsidRDefault="00511CB7" w:rsidP="00F60F54">
      <w:pPr>
        <w:pStyle w:val="Heading2"/>
        <w:rPr>
          <w:rFonts w:cs="Arial"/>
          <w:b w:val="0"/>
          <w:sz w:val="24"/>
          <w:szCs w:val="24"/>
        </w:rPr>
      </w:pPr>
      <w:r>
        <w:rPr>
          <w:rFonts w:cs="Arial"/>
          <w:b w:val="0"/>
          <w:sz w:val="24"/>
          <w:szCs w:val="24"/>
        </w:rPr>
        <w:t>The Initial Population f</w:t>
      </w:r>
      <w:r w:rsidR="00F60F54" w:rsidRPr="00F60F54">
        <w:rPr>
          <w:rFonts w:cs="Arial"/>
          <w:b w:val="0"/>
          <w:sz w:val="24"/>
          <w:szCs w:val="24"/>
        </w:rPr>
        <w:t xml:space="preserve">or </w:t>
      </w:r>
      <w:proofErr w:type="gramStart"/>
      <w:r w:rsidR="00F60F54" w:rsidRPr="00F60F54">
        <w:rPr>
          <w:rFonts w:cs="Arial"/>
          <w:b w:val="0"/>
          <w:sz w:val="24"/>
          <w:szCs w:val="24"/>
        </w:rPr>
        <w:t>The</w:t>
      </w:r>
      <w:proofErr w:type="gramEnd"/>
      <w:r w:rsidR="00F60F54" w:rsidRPr="00F60F54">
        <w:rPr>
          <w:rFonts w:cs="Arial"/>
          <w:b w:val="0"/>
          <w:sz w:val="24"/>
          <w:szCs w:val="24"/>
        </w:rPr>
        <w:t xml:space="preserve"> Help Scheme For Vulnerable Groups</w:t>
      </w:r>
      <w:r w:rsidR="000F2884">
        <w:rPr>
          <w:rFonts w:cs="Arial"/>
          <w:b w:val="0"/>
          <w:sz w:val="24"/>
          <w:szCs w:val="24"/>
        </w:rPr>
        <w:t xml:space="preserve"> ………</w:t>
      </w:r>
      <w:r>
        <w:rPr>
          <w:rFonts w:cs="Arial"/>
          <w:b w:val="0"/>
          <w:sz w:val="24"/>
          <w:szCs w:val="24"/>
        </w:rPr>
        <w:t>…</w:t>
      </w:r>
      <w:r w:rsidR="00B55036">
        <w:rPr>
          <w:rFonts w:cs="Arial"/>
          <w:b w:val="0"/>
          <w:sz w:val="24"/>
          <w:szCs w:val="24"/>
        </w:rPr>
        <w:t>..</w:t>
      </w:r>
      <w:r w:rsidR="00B36B2B">
        <w:rPr>
          <w:rFonts w:cs="Arial"/>
          <w:b w:val="0"/>
          <w:sz w:val="24"/>
          <w:szCs w:val="24"/>
        </w:rPr>
        <w:t>12</w:t>
      </w:r>
    </w:p>
    <w:p w14:paraId="2D8090F8" w14:textId="77777777" w:rsidR="00CD743C" w:rsidRPr="00CD743C" w:rsidRDefault="00CD743C" w:rsidP="00CD743C"/>
    <w:p w14:paraId="3495369E" w14:textId="41608EEB" w:rsidR="00D27C3C" w:rsidRDefault="00511CB7" w:rsidP="00D27C3C">
      <w:pPr>
        <w:pStyle w:val="Heading2"/>
        <w:rPr>
          <w:rFonts w:cs="Arial"/>
          <w:b w:val="0"/>
          <w:sz w:val="24"/>
          <w:szCs w:val="24"/>
        </w:rPr>
      </w:pPr>
      <w:r>
        <w:rPr>
          <w:rFonts w:cs="Arial"/>
          <w:b w:val="0"/>
          <w:sz w:val="24"/>
          <w:szCs w:val="24"/>
        </w:rPr>
        <w:t>The Further Population f</w:t>
      </w:r>
      <w:r w:rsidR="00CD743C" w:rsidRPr="00CD743C">
        <w:rPr>
          <w:rFonts w:cs="Arial"/>
          <w:b w:val="0"/>
          <w:sz w:val="24"/>
          <w:szCs w:val="24"/>
        </w:rPr>
        <w:t xml:space="preserve">or </w:t>
      </w:r>
      <w:proofErr w:type="gramStart"/>
      <w:r w:rsidR="00CD743C" w:rsidRPr="00CD743C">
        <w:rPr>
          <w:rFonts w:cs="Arial"/>
          <w:b w:val="0"/>
          <w:sz w:val="24"/>
          <w:szCs w:val="24"/>
        </w:rPr>
        <w:t>The</w:t>
      </w:r>
      <w:proofErr w:type="gramEnd"/>
      <w:r w:rsidR="00CD743C" w:rsidRPr="00CD743C">
        <w:rPr>
          <w:rFonts w:cs="Arial"/>
          <w:b w:val="0"/>
          <w:sz w:val="24"/>
          <w:szCs w:val="24"/>
        </w:rPr>
        <w:t xml:space="preserve"> Help Scheme For Vulnerable Groups</w:t>
      </w:r>
      <w:r w:rsidR="00C73DB6">
        <w:rPr>
          <w:rFonts w:cs="Arial"/>
          <w:b w:val="0"/>
          <w:sz w:val="24"/>
          <w:szCs w:val="24"/>
        </w:rPr>
        <w:t xml:space="preserve"> ……</w:t>
      </w:r>
      <w:r w:rsidR="00B55036">
        <w:rPr>
          <w:rFonts w:cs="Arial"/>
          <w:b w:val="0"/>
          <w:sz w:val="24"/>
          <w:szCs w:val="24"/>
        </w:rPr>
        <w:t>…...</w:t>
      </w:r>
      <w:r w:rsidR="00B36B2B">
        <w:rPr>
          <w:rFonts w:cs="Arial"/>
          <w:b w:val="0"/>
          <w:sz w:val="24"/>
          <w:szCs w:val="24"/>
        </w:rPr>
        <w:t>14</w:t>
      </w:r>
    </w:p>
    <w:p w14:paraId="768F5A67" w14:textId="77777777" w:rsidR="00D27C3C" w:rsidRPr="00D27C3C" w:rsidRDefault="00D27C3C" w:rsidP="00D27C3C">
      <w:pPr>
        <w:rPr>
          <w:rFonts w:eastAsiaTheme="minorEastAsia"/>
        </w:rPr>
      </w:pPr>
    </w:p>
    <w:p w14:paraId="5B5D2948" w14:textId="10C767BE" w:rsidR="00D27C3C" w:rsidRDefault="00D27C3C" w:rsidP="00D27C3C">
      <w:pPr>
        <w:widowControl w:val="0"/>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D27C3C">
        <w:rPr>
          <w:rFonts w:eastAsiaTheme="minorEastAsia" w:cs="Arial"/>
          <w:color w:val="000000" w:themeColor="text1"/>
          <w:sz w:val="24"/>
          <w:szCs w:val="24"/>
          <w:lang w:val="en-US"/>
        </w:rPr>
        <w:t xml:space="preserve">Types Of Support Provided Through A Help </w:t>
      </w:r>
      <w:proofErr w:type="gramStart"/>
      <w:r w:rsidRPr="00D27C3C">
        <w:rPr>
          <w:rFonts w:eastAsiaTheme="minorEastAsia" w:cs="Arial"/>
          <w:color w:val="000000" w:themeColor="text1"/>
          <w:sz w:val="24"/>
          <w:szCs w:val="24"/>
          <w:lang w:val="en-US"/>
        </w:rPr>
        <w:t xml:space="preserve">Scheme </w:t>
      </w:r>
      <w:r w:rsidR="005C1BBD">
        <w:rPr>
          <w:rFonts w:eastAsiaTheme="minorEastAsia" w:cs="Arial"/>
          <w:color w:val="000000" w:themeColor="text1"/>
          <w:sz w:val="24"/>
          <w:szCs w:val="24"/>
          <w:lang w:val="en-US"/>
        </w:rPr>
        <w:t xml:space="preserve"> …</w:t>
      </w:r>
      <w:proofErr w:type="gramEnd"/>
      <w:r w:rsidR="005C1BBD">
        <w:rPr>
          <w:rFonts w:eastAsiaTheme="minorEastAsia" w:cs="Arial"/>
          <w:color w:val="000000" w:themeColor="text1"/>
          <w:sz w:val="24"/>
          <w:szCs w:val="24"/>
          <w:lang w:val="en-US"/>
        </w:rPr>
        <w:t>……………………</w:t>
      </w:r>
      <w:r w:rsidR="00B55036">
        <w:rPr>
          <w:rFonts w:eastAsiaTheme="minorEastAsia" w:cs="Arial"/>
          <w:color w:val="000000" w:themeColor="text1"/>
          <w:sz w:val="24"/>
          <w:szCs w:val="24"/>
          <w:lang w:val="en-US"/>
        </w:rPr>
        <w:t>.….</w:t>
      </w:r>
      <w:r w:rsidR="00B36B2B">
        <w:rPr>
          <w:rFonts w:eastAsiaTheme="minorEastAsia" w:cs="Arial"/>
          <w:color w:val="000000" w:themeColor="text1"/>
          <w:sz w:val="24"/>
          <w:szCs w:val="24"/>
          <w:lang w:val="en-US"/>
        </w:rPr>
        <w:t>16</w:t>
      </w:r>
    </w:p>
    <w:p w14:paraId="74AF5BD7" w14:textId="03EC44E9" w:rsidR="009130EB" w:rsidRDefault="00796D7E" w:rsidP="009130EB">
      <w:pPr>
        <w:pStyle w:val="Heading2"/>
        <w:rPr>
          <w:rFonts w:cs="Arial"/>
          <w:b w:val="0"/>
          <w:sz w:val="24"/>
          <w:szCs w:val="24"/>
        </w:rPr>
      </w:pPr>
      <w:r>
        <w:rPr>
          <w:rFonts w:cs="Arial"/>
          <w:b w:val="0"/>
          <w:sz w:val="24"/>
          <w:szCs w:val="24"/>
        </w:rPr>
        <w:t>Means Testing f</w:t>
      </w:r>
      <w:r w:rsidR="009130EB" w:rsidRPr="009130EB">
        <w:rPr>
          <w:rFonts w:cs="Arial"/>
          <w:b w:val="0"/>
          <w:sz w:val="24"/>
          <w:szCs w:val="24"/>
        </w:rPr>
        <w:t>or A Help Scheme</w:t>
      </w:r>
      <w:r w:rsidR="00B36B2B">
        <w:rPr>
          <w:rFonts w:cs="Arial"/>
          <w:b w:val="0"/>
          <w:sz w:val="24"/>
          <w:szCs w:val="24"/>
        </w:rPr>
        <w:t xml:space="preserve"> …………………………………………….. </w:t>
      </w:r>
      <w:r w:rsidR="00B55036">
        <w:rPr>
          <w:rFonts w:cs="Arial"/>
          <w:b w:val="0"/>
          <w:sz w:val="24"/>
          <w:szCs w:val="24"/>
        </w:rPr>
        <w:t>..</w:t>
      </w:r>
      <w:r w:rsidR="00B36B2B">
        <w:rPr>
          <w:rFonts w:cs="Arial"/>
          <w:b w:val="0"/>
          <w:sz w:val="24"/>
          <w:szCs w:val="24"/>
        </w:rPr>
        <w:t>16</w:t>
      </w:r>
    </w:p>
    <w:p w14:paraId="61C7CAEA" w14:textId="77777777" w:rsidR="00D8130F" w:rsidRDefault="00D8130F" w:rsidP="00D8130F"/>
    <w:p w14:paraId="18F41D18" w14:textId="508B7A14" w:rsidR="00D8130F" w:rsidRPr="00D8130F" w:rsidRDefault="00796D7E" w:rsidP="00D8130F">
      <w:pPr>
        <w:pStyle w:val="Heading2"/>
        <w:rPr>
          <w:rFonts w:cs="Arial"/>
          <w:b w:val="0"/>
          <w:sz w:val="24"/>
          <w:szCs w:val="24"/>
        </w:rPr>
      </w:pPr>
      <w:r>
        <w:rPr>
          <w:rFonts w:cs="Arial"/>
          <w:b w:val="0"/>
          <w:sz w:val="24"/>
          <w:szCs w:val="24"/>
        </w:rPr>
        <w:t>The Equipment f</w:t>
      </w:r>
      <w:r w:rsidR="00D8130F" w:rsidRPr="00D8130F">
        <w:rPr>
          <w:rFonts w:cs="Arial"/>
          <w:b w:val="0"/>
          <w:sz w:val="24"/>
          <w:szCs w:val="24"/>
        </w:rPr>
        <w:t>or A Help Scheme</w:t>
      </w:r>
      <w:r w:rsidR="00163E60">
        <w:rPr>
          <w:rFonts w:cs="Arial"/>
          <w:b w:val="0"/>
          <w:sz w:val="24"/>
          <w:szCs w:val="24"/>
        </w:rPr>
        <w:t xml:space="preserve"> ……………………………………………</w:t>
      </w:r>
      <w:r w:rsidR="00B55036">
        <w:rPr>
          <w:rFonts w:cs="Arial"/>
          <w:b w:val="0"/>
          <w:sz w:val="24"/>
          <w:szCs w:val="24"/>
        </w:rPr>
        <w:t>….</w:t>
      </w:r>
      <w:r w:rsidR="00B36B2B">
        <w:rPr>
          <w:rFonts w:cs="Arial"/>
          <w:b w:val="0"/>
          <w:sz w:val="24"/>
          <w:szCs w:val="24"/>
        </w:rPr>
        <w:t>17</w:t>
      </w:r>
    </w:p>
    <w:p w14:paraId="48C06BCB" w14:textId="77777777" w:rsidR="00D8130F" w:rsidRPr="00D8130F" w:rsidRDefault="00D8130F" w:rsidP="00D8130F"/>
    <w:p w14:paraId="71A7874B" w14:textId="1031C0CF" w:rsidR="00C65750" w:rsidRDefault="00562FA2" w:rsidP="00C65750">
      <w:pPr>
        <w:rPr>
          <w:rFonts w:eastAsiaTheme="minorEastAsia" w:cs="Arial"/>
          <w:sz w:val="24"/>
          <w:szCs w:val="24"/>
          <w:lang w:val="en-US"/>
        </w:rPr>
      </w:pPr>
      <w:r>
        <w:rPr>
          <w:rFonts w:eastAsiaTheme="minorEastAsia" w:cs="Arial"/>
          <w:sz w:val="24"/>
          <w:szCs w:val="24"/>
          <w:lang w:val="en-US"/>
        </w:rPr>
        <w:t>Conclusion &amp; Deli</w:t>
      </w:r>
      <w:r w:rsidR="00C65750" w:rsidRPr="00C65750">
        <w:rPr>
          <w:rFonts w:eastAsiaTheme="minorEastAsia" w:cs="Arial"/>
          <w:sz w:val="24"/>
          <w:szCs w:val="24"/>
          <w:lang w:val="en-US"/>
        </w:rPr>
        <w:t>v</w:t>
      </w:r>
      <w:r w:rsidR="00796D7E">
        <w:rPr>
          <w:rFonts w:eastAsiaTheme="minorEastAsia" w:cs="Arial"/>
          <w:sz w:val="24"/>
          <w:szCs w:val="24"/>
          <w:lang w:val="en-US"/>
        </w:rPr>
        <w:t>ery o</w:t>
      </w:r>
      <w:r w:rsidR="003F3E23">
        <w:rPr>
          <w:rFonts w:eastAsiaTheme="minorEastAsia" w:cs="Arial"/>
          <w:sz w:val="24"/>
          <w:szCs w:val="24"/>
          <w:lang w:val="en-US"/>
        </w:rPr>
        <w:t xml:space="preserve">f A </w:t>
      </w:r>
      <w:r w:rsidR="00C65750" w:rsidRPr="00C65750">
        <w:rPr>
          <w:rFonts w:eastAsiaTheme="minorEastAsia" w:cs="Arial"/>
          <w:sz w:val="24"/>
          <w:szCs w:val="24"/>
          <w:lang w:val="en-US"/>
        </w:rPr>
        <w:t>Help Scheme</w:t>
      </w:r>
      <w:r w:rsidR="005476E8">
        <w:rPr>
          <w:rFonts w:eastAsiaTheme="minorEastAsia" w:cs="Arial"/>
          <w:sz w:val="24"/>
          <w:szCs w:val="24"/>
          <w:lang w:val="en-US"/>
        </w:rPr>
        <w:t xml:space="preserve"> ……………………………………</w:t>
      </w:r>
      <w:r w:rsidR="003F4E12">
        <w:rPr>
          <w:rFonts w:eastAsiaTheme="minorEastAsia" w:cs="Arial"/>
          <w:sz w:val="24"/>
          <w:szCs w:val="24"/>
          <w:lang w:val="en-US"/>
        </w:rPr>
        <w:t>..</w:t>
      </w:r>
      <w:r w:rsidR="00B36B2B">
        <w:rPr>
          <w:rFonts w:eastAsiaTheme="minorEastAsia" w:cs="Arial"/>
          <w:sz w:val="24"/>
          <w:szCs w:val="24"/>
          <w:lang w:val="en-US"/>
        </w:rPr>
        <w:t xml:space="preserve"> </w:t>
      </w:r>
      <w:r w:rsidR="00B55036">
        <w:rPr>
          <w:rFonts w:eastAsiaTheme="minorEastAsia" w:cs="Arial"/>
          <w:sz w:val="24"/>
          <w:szCs w:val="24"/>
          <w:lang w:val="en-US"/>
        </w:rPr>
        <w:t>...</w:t>
      </w:r>
      <w:r w:rsidR="00B36B2B">
        <w:rPr>
          <w:rFonts w:eastAsiaTheme="minorEastAsia" w:cs="Arial"/>
          <w:sz w:val="24"/>
          <w:szCs w:val="24"/>
          <w:lang w:val="en-US"/>
        </w:rPr>
        <w:t>19</w:t>
      </w:r>
    </w:p>
    <w:p w14:paraId="37C73719" w14:textId="77777777" w:rsidR="0058114A" w:rsidRDefault="0058114A" w:rsidP="00C65750">
      <w:pPr>
        <w:rPr>
          <w:rFonts w:eastAsiaTheme="minorEastAsia" w:cs="Arial"/>
          <w:sz w:val="24"/>
          <w:szCs w:val="24"/>
          <w:lang w:val="en-US"/>
        </w:rPr>
      </w:pPr>
    </w:p>
    <w:p w14:paraId="4AF95E7C" w14:textId="77777777" w:rsidR="0058114A" w:rsidRPr="0058114A" w:rsidRDefault="0058114A" w:rsidP="0058114A">
      <w:pPr>
        <w:rPr>
          <w:rFonts w:cs="Arial"/>
          <w:sz w:val="24"/>
          <w:szCs w:val="24"/>
        </w:rPr>
      </w:pPr>
      <w:r w:rsidRPr="0058114A">
        <w:rPr>
          <w:rFonts w:cs="Arial"/>
          <w:sz w:val="24"/>
          <w:szCs w:val="24"/>
        </w:rPr>
        <w:t xml:space="preserve">Annex A: Size </w:t>
      </w:r>
      <w:proofErr w:type="gramStart"/>
      <w:r w:rsidRPr="0058114A">
        <w:rPr>
          <w:rFonts w:cs="Arial"/>
          <w:sz w:val="24"/>
          <w:szCs w:val="24"/>
        </w:rPr>
        <w:t>Of</w:t>
      </w:r>
      <w:proofErr w:type="gramEnd"/>
      <w:r w:rsidRPr="0058114A">
        <w:rPr>
          <w:rFonts w:cs="Arial"/>
          <w:sz w:val="24"/>
          <w:szCs w:val="24"/>
        </w:rPr>
        <w:t xml:space="preserve"> Groups Covered By The Help Scheme </w:t>
      </w:r>
    </w:p>
    <w:p w14:paraId="12025FEA" w14:textId="68787791" w:rsidR="0058114A" w:rsidRPr="0058114A" w:rsidRDefault="0058114A" w:rsidP="0058114A">
      <w:pPr>
        <w:rPr>
          <w:rFonts w:cs="Arial"/>
          <w:sz w:val="24"/>
          <w:szCs w:val="24"/>
        </w:rPr>
      </w:pPr>
      <w:r w:rsidRPr="0058114A">
        <w:rPr>
          <w:rFonts w:cs="Arial"/>
          <w:sz w:val="24"/>
          <w:szCs w:val="24"/>
        </w:rPr>
        <w:t xml:space="preserve">For Digital Switchover </w:t>
      </w:r>
      <w:proofErr w:type="gramStart"/>
      <w:r w:rsidRPr="0058114A">
        <w:rPr>
          <w:rFonts w:cs="Arial"/>
          <w:sz w:val="24"/>
          <w:szCs w:val="24"/>
        </w:rPr>
        <w:t>Of</w:t>
      </w:r>
      <w:proofErr w:type="gramEnd"/>
      <w:r w:rsidRPr="0058114A">
        <w:rPr>
          <w:rFonts w:cs="Arial"/>
          <w:sz w:val="24"/>
          <w:szCs w:val="24"/>
        </w:rPr>
        <w:t xml:space="preserve"> Television</w:t>
      </w:r>
      <w:r w:rsidR="00B36B2B">
        <w:rPr>
          <w:rFonts w:cs="Arial"/>
          <w:sz w:val="24"/>
          <w:szCs w:val="24"/>
        </w:rPr>
        <w:t xml:space="preserve"> ……………………………………………</w:t>
      </w:r>
      <w:r w:rsidR="00B55036">
        <w:rPr>
          <w:rFonts w:cs="Arial"/>
          <w:sz w:val="24"/>
          <w:szCs w:val="24"/>
        </w:rPr>
        <w:t>…</w:t>
      </w:r>
      <w:r w:rsidR="00B36B2B">
        <w:rPr>
          <w:rFonts w:cs="Arial"/>
          <w:sz w:val="24"/>
          <w:szCs w:val="24"/>
        </w:rPr>
        <w:t>20</w:t>
      </w:r>
    </w:p>
    <w:p w14:paraId="1471F34F" w14:textId="77777777" w:rsidR="00682CD4" w:rsidRDefault="00682CD4" w:rsidP="00682CD4">
      <w:pPr>
        <w:rPr>
          <w:rFonts w:eastAsiaTheme="minorEastAsia" w:cs="Arial"/>
          <w:color w:val="000000" w:themeColor="text1"/>
          <w:sz w:val="24"/>
          <w:szCs w:val="24"/>
          <w:lang w:val="en-US"/>
        </w:rPr>
      </w:pPr>
    </w:p>
    <w:p w14:paraId="728FE9D3" w14:textId="3B797D87" w:rsidR="00682CD4" w:rsidRDefault="00796D7E" w:rsidP="00682CD4">
      <w:pPr>
        <w:rPr>
          <w:rFonts w:cs="Arial"/>
          <w:sz w:val="24"/>
          <w:szCs w:val="24"/>
        </w:rPr>
      </w:pPr>
      <w:r>
        <w:rPr>
          <w:rFonts w:cs="Arial"/>
          <w:sz w:val="24"/>
          <w:szCs w:val="24"/>
        </w:rPr>
        <w:t>Annex B: Further Groups f</w:t>
      </w:r>
      <w:r w:rsidR="00682CD4" w:rsidRPr="00682CD4">
        <w:rPr>
          <w:rFonts w:cs="Arial"/>
          <w:sz w:val="24"/>
          <w:szCs w:val="24"/>
        </w:rPr>
        <w:t xml:space="preserve">or Potential Inclusion In </w:t>
      </w:r>
    </w:p>
    <w:p w14:paraId="2049545D" w14:textId="708FF3DA" w:rsidR="00682CD4" w:rsidRDefault="00682CD4" w:rsidP="00682CD4">
      <w:pPr>
        <w:rPr>
          <w:rFonts w:cs="Arial"/>
          <w:sz w:val="24"/>
          <w:szCs w:val="24"/>
        </w:rPr>
      </w:pPr>
      <w:r w:rsidRPr="00682CD4">
        <w:rPr>
          <w:rFonts w:cs="Arial"/>
          <w:sz w:val="24"/>
          <w:szCs w:val="24"/>
        </w:rPr>
        <w:t>A Digital Radio Help Scheme</w:t>
      </w:r>
      <w:r w:rsidR="00B36B2B">
        <w:rPr>
          <w:rFonts w:cs="Arial"/>
          <w:sz w:val="24"/>
          <w:szCs w:val="24"/>
        </w:rPr>
        <w:t xml:space="preserve"> ……………………………………………………</w:t>
      </w:r>
      <w:r w:rsidR="00B55036">
        <w:rPr>
          <w:rFonts w:cs="Arial"/>
          <w:sz w:val="24"/>
          <w:szCs w:val="24"/>
        </w:rPr>
        <w:t>..</w:t>
      </w:r>
      <w:r w:rsidR="00B36B2B">
        <w:rPr>
          <w:rFonts w:cs="Arial"/>
          <w:sz w:val="24"/>
          <w:szCs w:val="24"/>
        </w:rPr>
        <w:t xml:space="preserve"> 21</w:t>
      </w:r>
    </w:p>
    <w:p w14:paraId="7A232C20" w14:textId="77777777" w:rsidR="00A8459A" w:rsidRDefault="00A8459A" w:rsidP="00682CD4">
      <w:pPr>
        <w:rPr>
          <w:rFonts w:cs="Arial"/>
          <w:sz w:val="24"/>
          <w:szCs w:val="24"/>
        </w:rPr>
      </w:pPr>
    </w:p>
    <w:p w14:paraId="3260CC40" w14:textId="5D8AEDE7" w:rsidR="00A8459A" w:rsidRPr="00A8459A" w:rsidRDefault="00A8459A" w:rsidP="00A8459A">
      <w:pPr>
        <w:rPr>
          <w:rFonts w:cs="Arial"/>
          <w:sz w:val="24"/>
          <w:szCs w:val="24"/>
        </w:rPr>
      </w:pPr>
      <w:r w:rsidRPr="00A8459A">
        <w:rPr>
          <w:rFonts w:cs="Arial"/>
          <w:sz w:val="24"/>
          <w:szCs w:val="24"/>
        </w:rPr>
        <w:t>Annex C:</w:t>
      </w:r>
      <w:r w:rsidRPr="00A8459A">
        <w:rPr>
          <w:rFonts w:cs="Arial"/>
          <w:b/>
          <w:sz w:val="24"/>
          <w:szCs w:val="24"/>
        </w:rPr>
        <w:t xml:space="preserve"> </w:t>
      </w:r>
      <w:r w:rsidRPr="00A8459A">
        <w:rPr>
          <w:rFonts w:cs="Arial"/>
          <w:sz w:val="24"/>
          <w:szCs w:val="24"/>
        </w:rPr>
        <w:t>Digital Radio Accessibility</w:t>
      </w:r>
      <w:r w:rsidR="00B36B2B">
        <w:rPr>
          <w:rFonts w:cs="Arial"/>
          <w:sz w:val="24"/>
          <w:szCs w:val="24"/>
        </w:rPr>
        <w:t xml:space="preserve"> ……………………………………………</w:t>
      </w:r>
      <w:r w:rsidR="00B55036">
        <w:rPr>
          <w:rFonts w:cs="Arial"/>
          <w:sz w:val="24"/>
          <w:szCs w:val="24"/>
        </w:rPr>
        <w:t>..</w:t>
      </w:r>
      <w:r w:rsidR="00B36B2B">
        <w:rPr>
          <w:rFonts w:cs="Arial"/>
          <w:sz w:val="24"/>
          <w:szCs w:val="24"/>
        </w:rPr>
        <w:t xml:space="preserve"> 31</w:t>
      </w:r>
    </w:p>
    <w:p w14:paraId="105591AF" w14:textId="77777777" w:rsidR="001E0838" w:rsidRDefault="001E0838" w:rsidP="00F73932">
      <w:pPr>
        <w:rPr>
          <w:rFonts w:cs="Arial"/>
          <w:sz w:val="24"/>
          <w:szCs w:val="24"/>
        </w:rPr>
      </w:pPr>
    </w:p>
    <w:p w14:paraId="407E9F9A" w14:textId="34FC5964" w:rsidR="001746C7" w:rsidRPr="001746C7" w:rsidRDefault="00796D7E" w:rsidP="001746C7">
      <w:pPr>
        <w:rPr>
          <w:rFonts w:cs="Arial"/>
          <w:sz w:val="24"/>
          <w:szCs w:val="24"/>
        </w:rPr>
      </w:pPr>
      <w:r>
        <w:rPr>
          <w:rFonts w:cs="Arial"/>
          <w:sz w:val="24"/>
          <w:szCs w:val="24"/>
        </w:rPr>
        <w:t>Annex D: Advice f</w:t>
      </w:r>
      <w:r w:rsidR="001746C7" w:rsidRPr="001746C7">
        <w:rPr>
          <w:rFonts w:cs="Arial"/>
          <w:sz w:val="24"/>
          <w:szCs w:val="24"/>
        </w:rPr>
        <w:t xml:space="preserve">or </w:t>
      </w:r>
      <w:proofErr w:type="gramStart"/>
      <w:r w:rsidR="001746C7" w:rsidRPr="001746C7">
        <w:rPr>
          <w:rFonts w:cs="Arial"/>
          <w:sz w:val="24"/>
          <w:szCs w:val="24"/>
        </w:rPr>
        <w:t>The</w:t>
      </w:r>
      <w:proofErr w:type="gramEnd"/>
      <w:r w:rsidR="001746C7" w:rsidRPr="001746C7">
        <w:rPr>
          <w:rFonts w:cs="Arial"/>
          <w:sz w:val="24"/>
          <w:szCs w:val="24"/>
        </w:rPr>
        <w:t xml:space="preserve"> Delivery Organisation(s) </w:t>
      </w:r>
    </w:p>
    <w:p w14:paraId="1DABF137" w14:textId="27EF9E44" w:rsidR="00513588" w:rsidRDefault="00796D7E" w:rsidP="001E0838">
      <w:pPr>
        <w:rPr>
          <w:rFonts w:cs="Arial"/>
          <w:sz w:val="24"/>
          <w:szCs w:val="24"/>
        </w:rPr>
      </w:pPr>
      <w:r>
        <w:rPr>
          <w:rFonts w:cs="Arial"/>
          <w:sz w:val="24"/>
          <w:szCs w:val="24"/>
        </w:rPr>
        <w:t>In Respect Of A Help Scheme f</w:t>
      </w:r>
      <w:r w:rsidR="001746C7" w:rsidRPr="001746C7">
        <w:rPr>
          <w:rFonts w:cs="Arial"/>
          <w:sz w:val="24"/>
          <w:szCs w:val="24"/>
        </w:rPr>
        <w:t>or Radio</w:t>
      </w:r>
      <w:r w:rsidR="00B55036">
        <w:rPr>
          <w:rFonts w:cs="Arial"/>
          <w:sz w:val="24"/>
          <w:szCs w:val="24"/>
        </w:rPr>
        <w:t xml:space="preserve"> ……………………………………......</w:t>
      </w:r>
      <w:r w:rsidR="00B36B2B">
        <w:rPr>
          <w:rFonts w:cs="Arial"/>
          <w:sz w:val="24"/>
          <w:szCs w:val="24"/>
        </w:rPr>
        <w:t>36</w:t>
      </w:r>
    </w:p>
    <w:p w14:paraId="38FA22E1" w14:textId="77777777" w:rsidR="00DD23B8" w:rsidRDefault="00DD23B8">
      <w:pPr>
        <w:rPr>
          <w:rFonts w:cs="Arial"/>
          <w:b/>
          <w:szCs w:val="28"/>
        </w:rPr>
      </w:pPr>
      <w:r>
        <w:rPr>
          <w:rFonts w:cs="Arial"/>
          <w:b/>
          <w:szCs w:val="28"/>
        </w:rPr>
        <w:br w:type="page"/>
      </w:r>
    </w:p>
    <w:p w14:paraId="778D33ED" w14:textId="4AFA628F" w:rsidR="001E0838" w:rsidRPr="00513588" w:rsidRDefault="00DD23B8" w:rsidP="001E0838">
      <w:pPr>
        <w:rPr>
          <w:rFonts w:cs="Arial"/>
          <w:sz w:val="24"/>
          <w:szCs w:val="24"/>
        </w:rPr>
      </w:pPr>
      <w:r>
        <w:rPr>
          <w:rFonts w:cs="Arial"/>
          <w:b/>
          <w:szCs w:val="28"/>
        </w:rPr>
        <w:lastRenderedPageBreak/>
        <w:t>Summary o</w:t>
      </w:r>
      <w:r w:rsidR="00A331AE" w:rsidRPr="0010529A">
        <w:rPr>
          <w:rFonts w:cs="Arial"/>
          <w:b/>
          <w:szCs w:val="28"/>
        </w:rPr>
        <w:t xml:space="preserve">f </w:t>
      </w:r>
      <w:r w:rsidR="001E0838" w:rsidRPr="0010529A">
        <w:rPr>
          <w:rFonts w:cs="Arial"/>
          <w:b/>
          <w:szCs w:val="28"/>
        </w:rPr>
        <w:t>Recommendations</w:t>
      </w:r>
    </w:p>
    <w:p w14:paraId="7F0DFAD0" w14:textId="77777777" w:rsidR="001E0838" w:rsidRPr="002B4774" w:rsidRDefault="001E0838" w:rsidP="001E0838">
      <w:pPr>
        <w:rPr>
          <w:rFonts w:cs="Arial"/>
          <w:sz w:val="24"/>
          <w:szCs w:val="24"/>
        </w:rPr>
      </w:pPr>
    </w:p>
    <w:p w14:paraId="565BF72C" w14:textId="117410E1" w:rsidR="001E0838" w:rsidRPr="002B4774" w:rsidRDefault="001E0838" w:rsidP="001E0838">
      <w:pPr>
        <w:pStyle w:val="Heading3"/>
        <w:rPr>
          <w:rFonts w:cs="Arial"/>
          <w:b w:val="0"/>
          <w:sz w:val="24"/>
          <w:szCs w:val="24"/>
        </w:rPr>
      </w:pPr>
      <w:r w:rsidRPr="002B4774">
        <w:rPr>
          <w:rFonts w:cs="Arial"/>
          <w:b w:val="0"/>
          <w:sz w:val="24"/>
          <w:szCs w:val="24"/>
        </w:rPr>
        <w:t>The Consumer Expert Group</w:t>
      </w:r>
      <w:r w:rsidR="004C7710" w:rsidRPr="002B4774">
        <w:rPr>
          <w:rFonts w:cs="Arial"/>
          <w:b w:val="0"/>
          <w:sz w:val="24"/>
          <w:szCs w:val="24"/>
        </w:rPr>
        <w:t>’s prime recommendations are</w:t>
      </w:r>
      <w:r w:rsidRPr="002B4774">
        <w:rPr>
          <w:rFonts w:cs="Arial"/>
          <w:b w:val="0"/>
          <w:sz w:val="24"/>
          <w:szCs w:val="24"/>
        </w:rPr>
        <w:t>:</w:t>
      </w:r>
    </w:p>
    <w:p w14:paraId="21262555" w14:textId="77777777" w:rsidR="001E0838" w:rsidRPr="002B4774" w:rsidRDefault="001E0838" w:rsidP="001E0838">
      <w:pPr>
        <w:rPr>
          <w:rFonts w:cs="Arial"/>
          <w:sz w:val="24"/>
          <w:szCs w:val="24"/>
        </w:rPr>
      </w:pPr>
    </w:p>
    <w:p w14:paraId="4F72F942" w14:textId="2CB84734" w:rsidR="001E0838" w:rsidRPr="002B4774" w:rsidRDefault="004C7710" w:rsidP="001E0838">
      <w:pPr>
        <w:rPr>
          <w:rFonts w:cs="Arial"/>
          <w:b/>
          <w:sz w:val="24"/>
          <w:szCs w:val="24"/>
        </w:rPr>
      </w:pPr>
      <w:r w:rsidRPr="002B4774">
        <w:rPr>
          <w:rFonts w:eastAsiaTheme="minorEastAsia" w:cs="Arial"/>
          <w:b/>
          <w:sz w:val="24"/>
          <w:szCs w:val="24"/>
          <w:lang w:val="en-US"/>
        </w:rPr>
        <w:t xml:space="preserve">1) </w:t>
      </w:r>
      <w:r w:rsidR="001E0838" w:rsidRPr="002B4774">
        <w:rPr>
          <w:rFonts w:eastAsiaTheme="minorEastAsia" w:cs="Arial"/>
          <w:b/>
          <w:sz w:val="24"/>
          <w:szCs w:val="24"/>
          <w:lang w:val="en-US"/>
        </w:rPr>
        <w:t>A</w:t>
      </w:r>
      <w:proofErr w:type="spellStart"/>
      <w:r w:rsidR="001E0838" w:rsidRPr="002B4774">
        <w:rPr>
          <w:rFonts w:cs="Arial"/>
          <w:b/>
          <w:sz w:val="24"/>
          <w:szCs w:val="24"/>
        </w:rPr>
        <w:t>t</w:t>
      </w:r>
      <w:proofErr w:type="spellEnd"/>
      <w:r w:rsidR="001E0838" w:rsidRPr="002B4774">
        <w:rPr>
          <w:rFonts w:cs="Arial"/>
          <w:b/>
          <w:sz w:val="24"/>
          <w:szCs w:val="24"/>
        </w:rPr>
        <w:t xml:space="preserve"> the time of the ‘in principle’ decision</w:t>
      </w:r>
      <w:r w:rsidR="00F071F1" w:rsidRPr="002B4774">
        <w:rPr>
          <w:rFonts w:cs="Arial"/>
          <w:b/>
          <w:sz w:val="24"/>
          <w:szCs w:val="24"/>
        </w:rPr>
        <w:t xml:space="preserve"> on digital switchover of radio</w:t>
      </w:r>
      <w:r w:rsidR="001E0838" w:rsidRPr="002B4774">
        <w:rPr>
          <w:rFonts w:cs="Arial"/>
          <w:b/>
          <w:sz w:val="24"/>
          <w:szCs w:val="24"/>
        </w:rPr>
        <w:t>, the Government should announce that there will be a Help Scheme and broadly which groups will be eligible for targeted assistance.</w:t>
      </w:r>
    </w:p>
    <w:p w14:paraId="08D1287B" w14:textId="77777777" w:rsidR="001E0838" w:rsidRPr="002B4774" w:rsidRDefault="001E0838" w:rsidP="001E0838">
      <w:pPr>
        <w:rPr>
          <w:rFonts w:cs="Arial"/>
          <w:sz w:val="24"/>
          <w:szCs w:val="24"/>
        </w:rPr>
      </w:pPr>
    </w:p>
    <w:p w14:paraId="5B0A9F71" w14:textId="7FFFB79F" w:rsidR="001E0838" w:rsidRPr="002B4774" w:rsidRDefault="001E0838" w:rsidP="001E0838">
      <w:pPr>
        <w:rPr>
          <w:rFonts w:cs="Arial"/>
          <w:sz w:val="24"/>
          <w:szCs w:val="24"/>
        </w:rPr>
      </w:pPr>
      <w:r w:rsidRPr="002B4774">
        <w:rPr>
          <w:rFonts w:cs="Arial"/>
          <w:sz w:val="24"/>
          <w:szCs w:val="24"/>
        </w:rPr>
        <w:t xml:space="preserve">We are seriously concerned that, in the absence of such a commitment, public support for a mandated switchover to digital radio will be weak and </w:t>
      </w:r>
      <w:r w:rsidR="00ED1DB0" w:rsidRPr="002B4774">
        <w:rPr>
          <w:rFonts w:eastAsiaTheme="minorEastAsia" w:cs="Arial"/>
          <w:sz w:val="24"/>
          <w:szCs w:val="24"/>
          <w:lang w:val="en-US"/>
        </w:rPr>
        <w:t xml:space="preserve">we would anticipate that </w:t>
      </w:r>
      <w:r w:rsidRPr="002B4774">
        <w:rPr>
          <w:rFonts w:cs="Arial"/>
          <w:sz w:val="24"/>
          <w:szCs w:val="24"/>
        </w:rPr>
        <w:t xml:space="preserve">political and stakeholder pressure for a Help Scheme will be immediate and pronounced. </w:t>
      </w:r>
    </w:p>
    <w:p w14:paraId="349069F6" w14:textId="77777777" w:rsidR="004C7710" w:rsidRPr="002B4774" w:rsidRDefault="004C7710" w:rsidP="001E0838">
      <w:pPr>
        <w:rPr>
          <w:rFonts w:cs="Arial"/>
          <w:sz w:val="24"/>
          <w:szCs w:val="24"/>
        </w:rPr>
      </w:pPr>
    </w:p>
    <w:p w14:paraId="05B2FBF5" w14:textId="2C7BFF29" w:rsidR="004C7710" w:rsidRPr="002B4774" w:rsidRDefault="004C7710" w:rsidP="004C7710">
      <w:pPr>
        <w:pStyle w:val="ListNumber"/>
        <w:rPr>
          <w:rFonts w:cs="Arial"/>
          <w:b/>
          <w:sz w:val="24"/>
          <w:szCs w:val="24"/>
        </w:rPr>
      </w:pPr>
      <w:r w:rsidRPr="002B4774">
        <w:rPr>
          <w:rFonts w:cs="Arial"/>
          <w:b/>
          <w:sz w:val="24"/>
          <w:szCs w:val="24"/>
        </w:rPr>
        <w:t>2)</w:t>
      </w:r>
      <w:r w:rsidRPr="002B4774">
        <w:rPr>
          <w:rFonts w:cs="Arial"/>
          <w:sz w:val="24"/>
          <w:szCs w:val="24"/>
        </w:rPr>
        <w:t xml:space="preserve"> </w:t>
      </w:r>
      <w:r w:rsidRPr="002B4774">
        <w:rPr>
          <w:rFonts w:cs="Arial"/>
          <w:b/>
          <w:sz w:val="24"/>
          <w:szCs w:val="24"/>
        </w:rPr>
        <w:t>Eligibilit</w:t>
      </w:r>
      <w:r w:rsidR="00527D2D">
        <w:rPr>
          <w:rFonts w:cs="Arial"/>
          <w:b/>
          <w:sz w:val="24"/>
          <w:szCs w:val="24"/>
        </w:rPr>
        <w:t xml:space="preserve">y for the Government’s </w:t>
      </w:r>
      <w:r w:rsidRPr="002B4774">
        <w:rPr>
          <w:rFonts w:cs="Arial"/>
          <w:b/>
          <w:sz w:val="24"/>
          <w:szCs w:val="24"/>
        </w:rPr>
        <w:t xml:space="preserve">Help Scheme for vulnerable groups should certainly include the four groups used for the digital TV switchover Help Scheme, but a scheme for radio needs to have wider eligibility because the TV scheme identified unmet consumer needs and because radios are so much more </w:t>
      </w:r>
      <w:r w:rsidR="00B9429E" w:rsidRPr="002B4774">
        <w:rPr>
          <w:rFonts w:cs="Arial"/>
          <w:b/>
          <w:sz w:val="24"/>
          <w:szCs w:val="24"/>
        </w:rPr>
        <w:t xml:space="preserve">personal and </w:t>
      </w:r>
      <w:r w:rsidRPr="002B4774">
        <w:rPr>
          <w:rFonts w:cs="Arial"/>
          <w:b/>
          <w:sz w:val="24"/>
          <w:szCs w:val="24"/>
        </w:rPr>
        <w:t>portable than televisions.</w:t>
      </w:r>
    </w:p>
    <w:p w14:paraId="6C516B63" w14:textId="77777777" w:rsidR="004C7710" w:rsidRPr="002B4774" w:rsidRDefault="004C7710" w:rsidP="004C7710">
      <w:pPr>
        <w:pStyle w:val="ListNumber"/>
        <w:rPr>
          <w:rFonts w:cs="Arial"/>
          <w:b/>
          <w:sz w:val="24"/>
          <w:szCs w:val="24"/>
        </w:rPr>
      </w:pPr>
    </w:p>
    <w:p w14:paraId="0F50CD71" w14:textId="20E0B5C0" w:rsidR="004C7710" w:rsidRPr="002B4774" w:rsidRDefault="004C7710" w:rsidP="004C7710">
      <w:pPr>
        <w:pStyle w:val="ListNumber"/>
        <w:rPr>
          <w:rFonts w:cs="Arial"/>
          <w:sz w:val="24"/>
          <w:szCs w:val="24"/>
        </w:rPr>
      </w:pPr>
      <w:r w:rsidRPr="002B4774">
        <w:rPr>
          <w:rFonts w:cs="Arial"/>
          <w:sz w:val="24"/>
          <w:szCs w:val="24"/>
        </w:rPr>
        <w:t>Our report identifies the other groups that we beli</w:t>
      </w:r>
      <w:r w:rsidR="000C757A" w:rsidRPr="002B4774">
        <w:rPr>
          <w:rFonts w:cs="Arial"/>
          <w:sz w:val="24"/>
          <w:szCs w:val="24"/>
        </w:rPr>
        <w:t>e</w:t>
      </w:r>
      <w:r w:rsidRPr="002B4774">
        <w:rPr>
          <w:rFonts w:cs="Arial"/>
          <w:sz w:val="24"/>
          <w:szCs w:val="24"/>
        </w:rPr>
        <w:t>ve should be covered by a Help Scheme</w:t>
      </w:r>
      <w:r w:rsidR="000C757A" w:rsidRPr="002B4774">
        <w:rPr>
          <w:rFonts w:cs="Arial"/>
          <w:sz w:val="24"/>
          <w:szCs w:val="24"/>
        </w:rPr>
        <w:t xml:space="preserve"> for radio and provides some indicative nu</w:t>
      </w:r>
      <w:r w:rsidRPr="002B4774">
        <w:rPr>
          <w:rFonts w:cs="Arial"/>
          <w:sz w:val="24"/>
          <w:szCs w:val="24"/>
        </w:rPr>
        <w:t>mber</w:t>
      </w:r>
      <w:r w:rsidR="000C757A" w:rsidRPr="002B4774">
        <w:rPr>
          <w:rFonts w:cs="Arial"/>
          <w:sz w:val="24"/>
          <w:szCs w:val="24"/>
        </w:rPr>
        <w:t xml:space="preserve">s and other considerations. As the Go Digital trial in Bath has shown, generally where help is needed </w:t>
      </w:r>
      <w:r w:rsidR="00527D2D">
        <w:rPr>
          <w:rFonts w:cs="Arial"/>
          <w:sz w:val="24"/>
          <w:szCs w:val="24"/>
        </w:rPr>
        <w:t>it is of a lesser order than for</w:t>
      </w:r>
      <w:r w:rsidR="000C757A" w:rsidRPr="002B4774">
        <w:rPr>
          <w:rFonts w:cs="Arial"/>
          <w:sz w:val="24"/>
          <w:szCs w:val="24"/>
        </w:rPr>
        <w:t xml:space="preserve"> TV switchover, so one could characterise our proposed scheme for </w:t>
      </w:r>
      <w:r w:rsidR="00527D2D">
        <w:rPr>
          <w:rFonts w:cs="Arial"/>
          <w:sz w:val="24"/>
          <w:szCs w:val="24"/>
        </w:rPr>
        <w:t xml:space="preserve">radio as ‘wider but </w:t>
      </w:r>
      <w:r w:rsidR="000C757A" w:rsidRPr="002B4774">
        <w:rPr>
          <w:rFonts w:cs="Arial"/>
          <w:sz w:val="24"/>
          <w:szCs w:val="24"/>
        </w:rPr>
        <w:t>thinner’.</w:t>
      </w:r>
    </w:p>
    <w:p w14:paraId="3153B7DE" w14:textId="77777777" w:rsidR="000C757A" w:rsidRPr="002B4774" w:rsidRDefault="000C757A" w:rsidP="004C7710">
      <w:pPr>
        <w:pStyle w:val="ListNumber"/>
        <w:rPr>
          <w:rFonts w:cs="Arial"/>
          <w:sz w:val="24"/>
          <w:szCs w:val="24"/>
        </w:rPr>
      </w:pPr>
    </w:p>
    <w:p w14:paraId="0014DA14" w14:textId="0409B8DB" w:rsidR="00C55B13" w:rsidRPr="002B4774" w:rsidRDefault="000C757A" w:rsidP="00C55B13">
      <w:pPr>
        <w:pStyle w:val="ListNumber"/>
        <w:rPr>
          <w:rFonts w:cs="Arial"/>
          <w:sz w:val="24"/>
          <w:szCs w:val="24"/>
        </w:rPr>
      </w:pPr>
      <w:r w:rsidRPr="002B4774">
        <w:rPr>
          <w:rFonts w:cs="Arial"/>
          <w:sz w:val="24"/>
          <w:szCs w:val="24"/>
        </w:rPr>
        <w:t xml:space="preserve">The programme for television switchover showed that, with an effective communications programme, most people switched to digital before </w:t>
      </w:r>
      <w:r w:rsidR="00D45118" w:rsidRPr="002B4774">
        <w:rPr>
          <w:rFonts w:cs="Arial"/>
          <w:sz w:val="24"/>
          <w:szCs w:val="24"/>
        </w:rPr>
        <w:t>their locality switch</w:t>
      </w:r>
      <w:r w:rsidR="00583610" w:rsidRPr="002B4774">
        <w:rPr>
          <w:rFonts w:cs="Arial"/>
          <w:sz w:val="24"/>
          <w:szCs w:val="24"/>
        </w:rPr>
        <w:t xml:space="preserve">ed </w:t>
      </w:r>
      <w:r w:rsidR="00D45118" w:rsidRPr="002B4774">
        <w:rPr>
          <w:rFonts w:cs="Arial"/>
          <w:sz w:val="24"/>
          <w:szCs w:val="24"/>
        </w:rPr>
        <w:t xml:space="preserve">over and many of those needing support found it from family and friends. </w:t>
      </w:r>
      <w:r w:rsidR="00843F93" w:rsidRPr="002B4774">
        <w:rPr>
          <w:rFonts w:cs="Arial"/>
          <w:sz w:val="24"/>
          <w:szCs w:val="24"/>
        </w:rPr>
        <w:t>Less than a fifth of those eligible under the TV scheme actually ap</w:t>
      </w:r>
      <w:r w:rsidR="00C55B13">
        <w:rPr>
          <w:rFonts w:cs="Arial"/>
          <w:sz w:val="24"/>
          <w:szCs w:val="24"/>
        </w:rPr>
        <w:t>plied for help from the scheme – although reviews of that Help Scheme have shown that, for those who took up the assistance, the scale of intervention offered by the scheme was exactly was often absolutely necessary for their circumstances.</w:t>
      </w:r>
      <w:r w:rsidR="00C55B13">
        <w:rPr>
          <w:rStyle w:val="FootnoteReference"/>
          <w:rFonts w:cs="Arial"/>
          <w:sz w:val="24"/>
          <w:szCs w:val="24"/>
        </w:rPr>
        <w:footnoteReference w:id="1"/>
      </w:r>
    </w:p>
    <w:p w14:paraId="03B93A5E" w14:textId="77777777" w:rsidR="00583610" w:rsidRPr="002B4774" w:rsidRDefault="00583610" w:rsidP="004C7710">
      <w:pPr>
        <w:pStyle w:val="ListNumber"/>
        <w:rPr>
          <w:rFonts w:cs="Arial"/>
          <w:sz w:val="24"/>
          <w:szCs w:val="24"/>
        </w:rPr>
      </w:pPr>
    </w:p>
    <w:p w14:paraId="73C17E23" w14:textId="25320906" w:rsidR="000C757A" w:rsidRPr="002B4774" w:rsidRDefault="00D45118" w:rsidP="004C7710">
      <w:pPr>
        <w:pStyle w:val="ListNumber"/>
        <w:rPr>
          <w:rFonts w:cs="Arial"/>
          <w:sz w:val="24"/>
          <w:szCs w:val="24"/>
        </w:rPr>
      </w:pPr>
      <w:r w:rsidRPr="002B4774">
        <w:rPr>
          <w:rFonts w:cs="Arial"/>
          <w:sz w:val="24"/>
          <w:szCs w:val="24"/>
        </w:rPr>
        <w:t xml:space="preserve">We would </w:t>
      </w:r>
      <w:r w:rsidR="00583610" w:rsidRPr="002B4774">
        <w:rPr>
          <w:rFonts w:cs="Arial"/>
          <w:sz w:val="24"/>
          <w:szCs w:val="24"/>
        </w:rPr>
        <w:t xml:space="preserve">expect all these factors to operate in the case of radio switchover which is probably about five years away and therefore, together with the lower level of assistance required in most cases, we are convinced that a radio Help Scheme with the wider eligibility we propose would be cost-effective. </w:t>
      </w:r>
    </w:p>
    <w:p w14:paraId="3E789955" w14:textId="77777777" w:rsidR="004C7710" w:rsidRPr="002B4774" w:rsidRDefault="004C7710" w:rsidP="004C7710">
      <w:pPr>
        <w:pStyle w:val="ListNumber"/>
        <w:rPr>
          <w:rFonts w:cs="Arial"/>
          <w:sz w:val="24"/>
          <w:szCs w:val="24"/>
        </w:rPr>
      </w:pPr>
    </w:p>
    <w:p w14:paraId="233DD491" w14:textId="16107C1F" w:rsidR="004C7710" w:rsidRPr="002B4774" w:rsidRDefault="004C7710" w:rsidP="001E0838">
      <w:pPr>
        <w:rPr>
          <w:rFonts w:cs="Arial"/>
          <w:sz w:val="24"/>
          <w:szCs w:val="24"/>
        </w:rPr>
      </w:pPr>
    </w:p>
    <w:p w14:paraId="6E35958C" w14:textId="77777777" w:rsidR="000500E9" w:rsidRDefault="000500E9" w:rsidP="001E0838">
      <w:pPr>
        <w:pStyle w:val="Heading3"/>
        <w:rPr>
          <w:rFonts w:cs="Arial"/>
          <w:b w:val="0"/>
          <w:sz w:val="24"/>
          <w:szCs w:val="24"/>
        </w:rPr>
      </w:pPr>
    </w:p>
    <w:p w14:paraId="591645B3" w14:textId="77777777" w:rsidR="001E0838" w:rsidRPr="002B4774" w:rsidRDefault="001E0838" w:rsidP="001E0838">
      <w:pPr>
        <w:pStyle w:val="Heading3"/>
        <w:rPr>
          <w:rFonts w:cs="Arial"/>
          <w:b w:val="0"/>
          <w:sz w:val="24"/>
          <w:szCs w:val="24"/>
        </w:rPr>
      </w:pPr>
      <w:r w:rsidRPr="002B4774">
        <w:rPr>
          <w:rFonts w:cs="Arial"/>
          <w:b w:val="0"/>
          <w:sz w:val="24"/>
          <w:szCs w:val="24"/>
        </w:rPr>
        <w:t>The Consumer Expert Group further recommends that:</w:t>
      </w:r>
    </w:p>
    <w:p w14:paraId="7417FD13" w14:textId="77777777" w:rsidR="005E7B60" w:rsidRPr="002B4774" w:rsidRDefault="005E7B60" w:rsidP="005E7B60">
      <w:pPr>
        <w:rPr>
          <w:rFonts w:cs="Arial"/>
          <w:sz w:val="24"/>
          <w:szCs w:val="24"/>
        </w:rPr>
      </w:pPr>
    </w:p>
    <w:p w14:paraId="5BEEC7A0" w14:textId="2F42B59A" w:rsidR="005E7B60" w:rsidRPr="002B4774" w:rsidRDefault="005E7B60" w:rsidP="002A6741">
      <w:pPr>
        <w:pStyle w:val="ListParagraph"/>
        <w:numPr>
          <w:ilvl w:val="0"/>
          <w:numId w:val="37"/>
        </w:numPr>
        <w:rPr>
          <w:rFonts w:eastAsiaTheme="minorEastAsia" w:cs="Arial"/>
          <w:sz w:val="24"/>
          <w:szCs w:val="24"/>
          <w:lang w:val="en-US"/>
        </w:rPr>
      </w:pPr>
      <w:r w:rsidRPr="002B4774">
        <w:rPr>
          <w:rFonts w:eastAsiaTheme="minorEastAsia" w:cs="Arial"/>
          <w:sz w:val="24"/>
          <w:szCs w:val="24"/>
          <w:lang w:val="en-US"/>
        </w:rPr>
        <w:t>While the Go Digital trial in Bath was useful and encouraging in g</w:t>
      </w:r>
      <w:r w:rsidR="00F071F1" w:rsidRPr="002B4774">
        <w:rPr>
          <w:rFonts w:eastAsiaTheme="minorEastAsia" w:cs="Arial"/>
          <w:sz w:val="24"/>
          <w:szCs w:val="24"/>
          <w:lang w:val="en-US"/>
        </w:rPr>
        <w:t>eneral terms, we would support</w:t>
      </w:r>
      <w:r w:rsidRPr="002B4774">
        <w:rPr>
          <w:rFonts w:eastAsiaTheme="minorEastAsia" w:cs="Arial"/>
          <w:sz w:val="24"/>
          <w:szCs w:val="24"/>
          <w:lang w:val="en-US"/>
        </w:rPr>
        <w:t xml:space="preserve"> a further, more detailed trial of how switchover</w:t>
      </w:r>
      <w:r w:rsidR="008759F5">
        <w:rPr>
          <w:rFonts w:eastAsiaTheme="minorEastAsia" w:cs="Arial"/>
          <w:sz w:val="24"/>
          <w:szCs w:val="24"/>
          <w:lang w:val="en-US"/>
        </w:rPr>
        <w:t xml:space="preserve"> would affect those with particular impairments, situational barriers</w:t>
      </w:r>
      <w:r w:rsidR="0002187B" w:rsidRPr="002B4774">
        <w:rPr>
          <w:rFonts w:eastAsiaTheme="minorEastAsia" w:cs="Arial"/>
          <w:sz w:val="24"/>
          <w:szCs w:val="24"/>
          <w:lang w:val="en-US"/>
        </w:rPr>
        <w:t xml:space="preserve"> or health issues</w:t>
      </w:r>
      <w:r w:rsidRPr="002B4774">
        <w:rPr>
          <w:rFonts w:eastAsiaTheme="minorEastAsia" w:cs="Arial"/>
          <w:sz w:val="24"/>
          <w:szCs w:val="24"/>
          <w:lang w:val="en-US"/>
        </w:rPr>
        <w:t xml:space="preserve"> </w:t>
      </w:r>
      <w:r w:rsidR="0002187B" w:rsidRPr="002B4774">
        <w:rPr>
          <w:rFonts w:eastAsiaTheme="minorEastAsia" w:cs="Arial"/>
          <w:sz w:val="24"/>
          <w:szCs w:val="24"/>
          <w:lang w:val="en-US"/>
        </w:rPr>
        <w:t>including samples of the additional groups that we propose be covered by a radio Help Scheme as compared to that for television.</w:t>
      </w:r>
    </w:p>
    <w:p w14:paraId="6859E68E" w14:textId="77777777" w:rsidR="005E7B60" w:rsidRPr="002B4774" w:rsidRDefault="005E7B60" w:rsidP="005E7B60">
      <w:pPr>
        <w:rPr>
          <w:rFonts w:cs="Arial"/>
          <w:sz w:val="24"/>
          <w:szCs w:val="24"/>
        </w:rPr>
      </w:pPr>
    </w:p>
    <w:p w14:paraId="32AF031F" w14:textId="55C85686" w:rsidR="001E0838" w:rsidRPr="002B4774" w:rsidRDefault="00F071F1" w:rsidP="002A6741">
      <w:pPr>
        <w:pStyle w:val="ListNumber"/>
        <w:numPr>
          <w:ilvl w:val="0"/>
          <w:numId w:val="37"/>
        </w:numPr>
        <w:rPr>
          <w:rFonts w:cs="Arial"/>
          <w:sz w:val="24"/>
          <w:szCs w:val="24"/>
        </w:rPr>
      </w:pPr>
      <w:r w:rsidRPr="002B4774">
        <w:rPr>
          <w:rFonts w:cs="Arial"/>
          <w:sz w:val="24"/>
          <w:szCs w:val="24"/>
        </w:rPr>
        <w:t>Eligibility for support under a</w:t>
      </w:r>
      <w:r w:rsidR="001E0838" w:rsidRPr="002B4774">
        <w:rPr>
          <w:rFonts w:cs="Arial"/>
          <w:sz w:val="24"/>
          <w:szCs w:val="24"/>
        </w:rPr>
        <w:t xml:space="preserve"> targeted Help Scheme for vulnerable groups should be determi</w:t>
      </w:r>
      <w:r w:rsidR="00E65CEB">
        <w:rPr>
          <w:rFonts w:cs="Arial"/>
          <w:sz w:val="24"/>
          <w:szCs w:val="24"/>
        </w:rPr>
        <w:t xml:space="preserve">ned in relation to the </w:t>
      </w:r>
      <w:r w:rsidR="001E0838" w:rsidRPr="002B4774">
        <w:rPr>
          <w:rFonts w:cs="Arial"/>
          <w:sz w:val="24"/>
          <w:szCs w:val="24"/>
        </w:rPr>
        <w:t xml:space="preserve">need of </w:t>
      </w:r>
      <w:r w:rsidRPr="002B4774">
        <w:rPr>
          <w:rFonts w:cs="Arial"/>
          <w:sz w:val="24"/>
          <w:szCs w:val="24"/>
        </w:rPr>
        <w:t>the vulnerable groups concerned and we have identi</w:t>
      </w:r>
      <w:r w:rsidR="00E65CEB">
        <w:rPr>
          <w:rFonts w:cs="Arial"/>
          <w:sz w:val="24"/>
          <w:szCs w:val="24"/>
        </w:rPr>
        <w:t>fied some of the main</w:t>
      </w:r>
      <w:r w:rsidRPr="002B4774">
        <w:rPr>
          <w:rFonts w:cs="Arial"/>
          <w:sz w:val="24"/>
          <w:szCs w:val="24"/>
        </w:rPr>
        <w:t xml:space="preserve"> groups that we believe sh</w:t>
      </w:r>
      <w:r w:rsidR="00E65CEB">
        <w:rPr>
          <w:rFonts w:cs="Arial"/>
          <w:sz w:val="24"/>
          <w:szCs w:val="24"/>
        </w:rPr>
        <w:t>ould be included</w:t>
      </w:r>
      <w:r w:rsidRPr="002B4774">
        <w:rPr>
          <w:rFonts w:cs="Arial"/>
          <w:sz w:val="24"/>
          <w:szCs w:val="24"/>
        </w:rPr>
        <w:t xml:space="preserve"> in a radio Help Scheme.</w:t>
      </w:r>
    </w:p>
    <w:p w14:paraId="7F178AB5" w14:textId="77777777" w:rsidR="001E0838" w:rsidRPr="002B4774" w:rsidRDefault="001E0838" w:rsidP="001E0838">
      <w:pPr>
        <w:pStyle w:val="ListNumber"/>
        <w:rPr>
          <w:rFonts w:cs="Arial"/>
          <w:sz w:val="24"/>
          <w:szCs w:val="24"/>
        </w:rPr>
      </w:pPr>
    </w:p>
    <w:p w14:paraId="01F9E9B5" w14:textId="77777777" w:rsidR="001E0838" w:rsidRPr="002B4774" w:rsidRDefault="001E0838" w:rsidP="002A6741">
      <w:pPr>
        <w:pStyle w:val="ListNumber"/>
        <w:numPr>
          <w:ilvl w:val="0"/>
          <w:numId w:val="37"/>
        </w:numPr>
        <w:rPr>
          <w:rFonts w:cs="Arial"/>
          <w:sz w:val="24"/>
          <w:szCs w:val="24"/>
        </w:rPr>
      </w:pPr>
      <w:r w:rsidRPr="002B4774">
        <w:rPr>
          <w:rFonts w:cs="Arial"/>
          <w:sz w:val="24"/>
          <w:szCs w:val="24"/>
        </w:rPr>
        <w:t>We are very concerned that the announcement of digital switchover for radio and the subsequent publicity will offer new opportunities for rogue traders and distraction burglars possibly gaining entrance on the pretence of retuning the radio. To minimise this risk, we strongly support the development of the digital installer scheme and the use of the digital logo.</w:t>
      </w:r>
    </w:p>
    <w:p w14:paraId="6B87680B" w14:textId="77777777" w:rsidR="001E0838" w:rsidRPr="002B4774" w:rsidRDefault="001E0838" w:rsidP="001E0838">
      <w:pPr>
        <w:pStyle w:val="ListNumber"/>
        <w:rPr>
          <w:rFonts w:cs="Arial"/>
          <w:sz w:val="24"/>
          <w:szCs w:val="24"/>
        </w:rPr>
      </w:pPr>
    </w:p>
    <w:p w14:paraId="44AF5D0B" w14:textId="41A08629" w:rsidR="001E0838" w:rsidRPr="002B4774" w:rsidRDefault="001E0838" w:rsidP="002A6741">
      <w:pPr>
        <w:pStyle w:val="ListNumber"/>
        <w:numPr>
          <w:ilvl w:val="0"/>
          <w:numId w:val="37"/>
        </w:numPr>
        <w:rPr>
          <w:rFonts w:cs="Arial"/>
          <w:sz w:val="24"/>
          <w:szCs w:val="24"/>
        </w:rPr>
      </w:pPr>
      <w:r w:rsidRPr="002B4774">
        <w:rPr>
          <w:rFonts w:cs="Arial"/>
          <w:sz w:val="24"/>
          <w:szCs w:val="24"/>
        </w:rPr>
        <w:t xml:space="preserve">Similarly any specific help to vulnerable households will need to pay particular attention to matters of security to protect these households. We recommend that the body </w:t>
      </w:r>
      <w:r w:rsidR="00A51376">
        <w:rPr>
          <w:rFonts w:cs="Arial"/>
          <w:sz w:val="24"/>
          <w:szCs w:val="24"/>
        </w:rPr>
        <w:t xml:space="preserve">(or bodies) </w:t>
      </w:r>
      <w:r w:rsidRPr="002B4774">
        <w:rPr>
          <w:rFonts w:cs="Arial"/>
          <w:sz w:val="24"/>
          <w:szCs w:val="24"/>
        </w:rPr>
        <w:t>implementing the</w:t>
      </w:r>
      <w:r w:rsidR="00A51376">
        <w:rPr>
          <w:rFonts w:cs="Arial"/>
          <w:sz w:val="24"/>
          <w:szCs w:val="24"/>
        </w:rPr>
        <w:t xml:space="preserve"> Help Scheme</w:t>
      </w:r>
      <w:r w:rsidRPr="002B4774">
        <w:rPr>
          <w:rFonts w:cs="Arial"/>
          <w:sz w:val="24"/>
          <w:szCs w:val="24"/>
        </w:rPr>
        <w:t xml:space="preserve"> for vulnerable groups adopts the processes that were used by the Digital TV Help Scheme operation to ensure as far as possible that any oppor</w:t>
      </w:r>
      <w:r w:rsidR="00296E39" w:rsidRPr="002B4774">
        <w:rPr>
          <w:rFonts w:cs="Arial"/>
          <w:sz w:val="24"/>
          <w:szCs w:val="24"/>
        </w:rPr>
        <w:t>tunity for the exploitation of vulnerable</w:t>
      </w:r>
      <w:r w:rsidRPr="002B4774">
        <w:rPr>
          <w:rFonts w:cs="Arial"/>
          <w:sz w:val="24"/>
          <w:szCs w:val="24"/>
        </w:rPr>
        <w:t xml:space="preserve"> households is minimised.</w:t>
      </w:r>
    </w:p>
    <w:p w14:paraId="5D73591F" w14:textId="1A14C587" w:rsidR="001E0838" w:rsidRPr="002B4774" w:rsidRDefault="001E0838" w:rsidP="00F071F1">
      <w:pPr>
        <w:pStyle w:val="ListNumber"/>
        <w:rPr>
          <w:rFonts w:cs="Arial"/>
          <w:sz w:val="24"/>
          <w:szCs w:val="24"/>
        </w:rPr>
      </w:pPr>
    </w:p>
    <w:p w14:paraId="7AB3A249" w14:textId="44F0FF51" w:rsidR="001E0838" w:rsidRPr="002B4774" w:rsidRDefault="001E0838" w:rsidP="002A6741">
      <w:pPr>
        <w:pStyle w:val="ListNumber"/>
        <w:numPr>
          <w:ilvl w:val="0"/>
          <w:numId w:val="37"/>
        </w:numPr>
        <w:rPr>
          <w:rFonts w:cs="Arial"/>
          <w:sz w:val="24"/>
          <w:szCs w:val="24"/>
        </w:rPr>
      </w:pPr>
      <w:r w:rsidRPr="002B4774">
        <w:rPr>
          <w:rFonts w:cs="Arial"/>
          <w:sz w:val="24"/>
          <w:szCs w:val="24"/>
        </w:rPr>
        <w:t>It is vital that the Help Scheme for vulnerable groups should be accompanied by an adequate free help line that can be accessed through a variety of means. Any equipment given under the targeted Help Scheme should be accompanied by an appropriate instruction package and user guide. Government must ensure that both vulnerable support services and associated information provision are accessible to those who do not have Eng</w:t>
      </w:r>
      <w:r w:rsidR="00E55871" w:rsidRPr="002B4774">
        <w:rPr>
          <w:rFonts w:cs="Arial"/>
          <w:sz w:val="24"/>
          <w:szCs w:val="24"/>
        </w:rPr>
        <w:t xml:space="preserve">lish as their first language, </w:t>
      </w:r>
      <w:r w:rsidRPr="002B4774">
        <w:rPr>
          <w:rFonts w:cs="Arial"/>
          <w:sz w:val="24"/>
          <w:szCs w:val="24"/>
        </w:rPr>
        <w:t>who are unable to read English to an adequate level</w:t>
      </w:r>
      <w:r w:rsidR="00E55871" w:rsidRPr="002B4774">
        <w:rPr>
          <w:rFonts w:cs="Arial"/>
          <w:sz w:val="24"/>
          <w:szCs w:val="24"/>
        </w:rPr>
        <w:t>,</w:t>
      </w:r>
      <w:r w:rsidR="007A00A5" w:rsidRPr="002B4774">
        <w:rPr>
          <w:rFonts w:cs="Arial"/>
          <w:sz w:val="24"/>
          <w:szCs w:val="24"/>
        </w:rPr>
        <w:t xml:space="preserve"> or who have other special communications needs</w:t>
      </w:r>
      <w:r w:rsidR="00FB2E15">
        <w:rPr>
          <w:rFonts w:cs="Arial"/>
          <w:sz w:val="24"/>
          <w:szCs w:val="24"/>
        </w:rPr>
        <w:t xml:space="preserve"> in relation to their impairment.</w:t>
      </w:r>
    </w:p>
    <w:p w14:paraId="5865B24B" w14:textId="77777777" w:rsidR="001E0838" w:rsidRPr="002B4774" w:rsidRDefault="001E0838" w:rsidP="001E0838">
      <w:pPr>
        <w:pStyle w:val="ListNumber"/>
        <w:rPr>
          <w:rFonts w:cs="Arial"/>
          <w:sz w:val="24"/>
          <w:szCs w:val="24"/>
        </w:rPr>
      </w:pPr>
    </w:p>
    <w:p w14:paraId="141E0101" w14:textId="77777777" w:rsidR="001E0838" w:rsidRPr="002B4774" w:rsidRDefault="001E0838" w:rsidP="002A6741">
      <w:pPr>
        <w:pStyle w:val="ListNumber"/>
        <w:numPr>
          <w:ilvl w:val="0"/>
          <w:numId w:val="37"/>
        </w:numPr>
        <w:rPr>
          <w:rFonts w:cs="Arial"/>
          <w:sz w:val="24"/>
          <w:szCs w:val="24"/>
        </w:rPr>
      </w:pPr>
      <w:r w:rsidRPr="002B4774">
        <w:rPr>
          <w:rFonts w:cs="Arial"/>
          <w:sz w:val="24"/>
          <w:szCs w:val="24"/>
        </w:rPr>
        <w:t>Switchover support and home visits under the Help Scheme for vulnerable groups must remain live for at least 1 year after switchover has been completed, and the help line support should remain available for 18 months.</w:t>
      </w:r>
    </w:p>
    <w:p w14:paraId="5E194CA4" w14:textId="77777777" w:rsidR="001E0838" w:rsidRPr="002B4774" w:rsidRDefault="001E0838" w:rsidP="001E0838">
      <w:pPr>
        <w:pStyle w:val="ListNumber"/>
        <w:rPr>
          <w:rFonts w:cs="Arial"/>
          <w:sz w:val="24"/>
          <w:szCs w:val="24"/>
        </w:rPr>
      </w:pPr>
    </w:p>
    <w:p w14:paraId="0795642F" w14:textId="77777777" w:rsidR="002A6741" w:rsidRPr="002B4774" w:rsidRDefault="001E0838" w:rsidP="002A6741">
      <w:pPr>
        <w:pStyle w:val="ListNumber"/>
        <w:numPr>
          <w:ilvl w:val="0"/>
          <w:numId w:val="37"/>
        </w:numPr>
        <w:rPr>
          <w:rFonts w:cs="Arial"/>
          <w:sz w:val="24"/>
          <w:szCs w:val="24"/>
        </w:rPr>
      </w:pPr>
      <w:r w:rsidRPr="002B4774">
        <w:rPr>
          <w:rFonts w:cs="Arial"/>
          <w:sz w:val="24"/>
          <w:szCs w:val="24"/>
        </w:rPr>
        <w:t>The Help Scheme for vulnerable groups should be available in all housing contexts, as long as the resident meets the eligibility criteria. This would include care homes, sheltered and secure accommodation, hospitals and hospices, and refugee and asylum centres.</w:t>
      </w:r>
    </w:p>
    <w:p w14:paraId="3C2B4B2D" w14:textId="77777777" w:rsidR="002A6741" w:rsidRPr="002B4774" w:rsidRDefault="002A6741" w:rsidP="002A6741">
      <w:pPr>
        <w:pStyle w:val="ListNumber"/>
        <w:rPr>
          <w:rFonts w:cs="Arial"/>
          <w:sz w:val="24"/>
          <w:szCs w:val="24"/>
        </w:rPr>
      </w:pPr>
    </w:p>
    <w:p w14:paraId="1905A4D6" w14:textId="25DC2E26" w:rsidR="00513588" w:rsidRPr="000500E9" w:rsidRDefault="001E0838" w:rsidP="00513588">
      <w:pPr>
        <w:pStyle w:val="ListNumber"/>
        <w:numPr>
          <w:ilvl w:val="0"/>
          <w:numId w:val="37"/>
        </w:numPr>
        <w:rPr>
          <w:rFonts w:cs="Arial"/>
          <w:sz w:val="24"/>
          <w:szCs w:val="24"/>
        </w:rPr>
      </w:pPr>
      <w:r w:rsidRPr="002B4774">
        <w:rPr>
          <w:rFonts w:cs="Arial"/>
          <w:sz w:val="24"/>
          <w:szCs w:val="24"/>
        </w:rPr>
        <w:t>There should be a clear duty on the Government to make contact with people who are eligible for the Help Scheme.</w:t>
      </w:r>
      <w:r w:rsidR="002A6741" w:rsidRPr="002B4774">
        <w:rPr>
          <w:rFonts w:cs="Arial"/>
          <w:sz w:val="24"/>
          <w:szCs w:val="24"/>
        </w:rPr>
        <w:t xml:space="preserve"> </w:t>
      </w:r>
      <w:r w:rsidR="002A6741" w:rsidRPr="002B4774">
        <w:rPr>
          <w:rFonts w:eastAsiaTheme="minorEastAsia" w:cs="Arial"/>
          <w:sz w:val="24"/>
          <w:szCs w:val="24"/>
          <w:lang w:val="en-US"/>
        </w:rPr>
        <w:t>If Government is unable to find people, people should be able to opt in to the Help Scheme, demonstrating their eligibility</w:t>
      </w:r>
    </w:p>
    <w:p w14:paraId="3C145D03" w14:textId="77777777" w:rsidR="00F071F1" w:rsidRPr="002B4774" w:rsidRDefault="00F071F1" w:rsidP="00F071F1">
      <w:pPr>
        <w:pStyle w:val="ListNumber"/>
        <w:rPr>
          <w:rFonts w:cs="Arial"/>
          <w:sz w:val="24"/>
          <w:szCs w:val="24"/>
        </w:rPr>
      </w:pPr>
    </w:p>
    <w:p w14:paraId="032B67DD" w14:textId="77777777" w:rsidR="00F071F1" w:rsidRPr="002B4774" w:rsidRDefault="001E0838" w:rsidP="002A6741">
      <w:pPr>
        <w:pStyle w:val="ListNumber"/>
        <w:numPr>
          <w:ilvl w:val="0"/>
          <w:numId w:val="37"/>
        </w:numPr>
        <w:rPr>
          <w:rFonts w:cs="Arial"/>
          <w:sz w:val="24"/>
          <w:szCs w:val="24"/>
        </w:rPr>
      </w:pPr>
      <w:r w:rsidRPr="002B4774">
        <w:rPr>
          <w:rFonts w:cs="Arial"/>
          <w:sz w:val="24"/>
          <w:szCs w:val="24"/>
        </w:rPr>
        <w:t>The Government has to give the Help Scheme the possibility of using central databases that help identify people who would be eligible for targeted help. If this would require amending legislation, the matter should be addressed in a timely manner.</w:t>
      </w:r>
    </w:p>
    <w:p w14:paraId="26087824" w14:textId="77777777" w:rsidR="00F071F1" w:rsidRPr="002B4774" w:rsidRDefault="00F071F1" w:rsidP="00F071F1">
      <w:pPr>
        <w:pStyle w:val="ListNumber"/>
        <w:rPr>
          <w:rFonts w:cs="Arial"/>
          <w:sz w:val="24"/>
          <w:szCs w:val="24"/>
        </w:rPr>
      </w:pPr>
    </w:p>
    <w:p w14:paraId="00CBF8F0" w14:textId="2035B9CB" w:rsidR="00F071F1" w:rsidRPr="002B4774" w:rsidRDefault="001E0838" w:rsidP="002A6741">
      <w:pPr>
        <w:pStyle w:val="ListNumber"/>
        <w:numPr>
          <w:ilvl w:val="0"/>
          <w:numId w:val="37"/>
        </w:numPr>
        <w:rPr>
          <w:rFonts w:cs="Arial"/>
          <w:sz w:val="24"/>
          <w:szCs w:val="24"/>
        </w:rPr>
      </w:pPr>
      <w:r w:rsidRPr="002B4774">
        <w:rPr>
          <w:rFonts w:cs="Arial"/>
          <w:sz w:val="24"/>
          <w:szCs w:val="24"/>
        </w:rPr>
        <w:t xml:space="preserve">The Government should monitor take-up of the Help Scheme for vulnerable groups against target figures calculated on the basis of impairment </w:t>
      </w:r>
      <w:r w:rsidR="00BE3DC0" w:rsidRPr="002B4774">
        <w:rPr>
          <w:rFonts w:cs="Arial"/>
          <w:sz w:val="24"/>
          <w:szCs w:val="24"/>
        </w:rPr>
        <w:t>prevalence and size of the vulnerable</w:t>
      </w:r>
      <w:r w:rsidRPr="002B4774">
        <w:rPr>
          <w:rFonts w:cs="Arial"/>
          <w:sz w:val="24"/>
          <w:szCs w:val="24"/>
        </w:rPr>
        <w:t xml:space="preserve"> population.</w:t>
      </w:r>
    </w:p>
    <w:p w14:paraId="74AF5585" w14:textId="77777777" w:rsidR="00F071F1" w:rsidRPr="002B4774" w:rsidRDefault="00F071F1" w:rsidP="00F071F1">
      <w:pPr>
        <w:pStyle w:val="ListNumber"/>
        <w:rPr>
          <w:rFonts w:cs="Arial"/>
          <w:sz w:val="24"/>
          <w:szCs w:val="24"/>
        </w:rPr>
      </w:pPr>
    </w:p>
    <w:p w14:paraId="4F5E63A2" w14:textId="77777777" w:rsidR="00F071F1" w:rsidRPr="002B4774" w:rsidRDefault="001E0838" w:rsidP="002A6741">
      <w:pPr>
        <w:pStyle w:val="ListNumber"/>
        <w:numPr>
          <w:ilvl w:val="0"/>
          <w:numId w:val="37"/>
        </w:numPr>
        <w:rPr>
          <w:rFonts w:cs="Arial"/>
          <w:sz w:val="24"/>
          <w:szCs w:val="24"/>
        </w:rPr>
      </w:pPr>
      <w:r w:rsidRPr="002B4774">
        <w:rPr>
          <w:rFonts w:cs="Arial"/>
          <w:sz w:val="24"/>
          <w:szCs w:val="24"/>
        </w:rPr>
        <w:t>Delivering support to the most socially and geographically isolated will be very important. The Government should monitor closely if the statistics on the uptake of digital radio would identify a section of the population other than those already eligible who may need further support because of social or geographical isolation.</w:t>
      </w:r>
    </w:p>
    <w:p w14:paraId="58D8A47D" w14:textId="77777777" w:rsidR="00F071F1" w:rsidRPr="002B4774" w:rsidRDefault="00F071F1" w:rsidP="00F071F1">
      <w:pPr>
        <w:pStyle w:val="ListNumber"/>
        <w:rPr>
          <w:rFonts w:cs="Arial"/>
          <w:sz w:val="24"/>
          <w:szCs w:val="24"/>
        </w:rPr>
      </w:pPr>
    </w:p>
    <w:p w14:paraId="0C31EC48" w14:textId="77777777" w:rsidR="00F071F1" w:rsidRPr="002B4774" w:rsidRDefault="001E0838" w:rsidP="002A6741">
      <w:pPr>
        <w:pStyle w:val="ListNumber"/>
        <w:numPr>
          <w:ilvl w:val="0"/>
          <w:numId w:val="37"/>
        </w:numPr>
        <w:rPr>
          <w:rFonts w:cs="Arial"/>
          <w:sz w:val="24"/>
          <w:szCs w:val="24"/>
        </w:rPr>
      </w:pPr>
      <w:r w:rsidRPr="002B4774">
        <w:rPr>
          <w:rFonts w:cs="Arial"/>
          <w:sz w:val="24"/>
          <w:szCs w:val="24"/>
        </w:rPr>
        <w:t>Volunteers will have a key role to play in delivering support and information for vulnerable groups before, at and after switchover, but the voluntary sector simply does not have the capacity to provid</w:t>
      </w:r>
      <w:r w:rsidR="00F071F1" w:rsidRPr="002B4774">
        <w:rPr>
          <w:rFonts w:cs="Arial"/>
          <w:sz w:val="24"/>
          <w:szCs w:val="24"/>
        </w:rPr>
        <w:t>e this support and therefore a measure of public funding will be required</w:t>
      </w:r>
    </w:p>
    <w:p w14:paraId="714811EB" w14:textId="77777777" w:rsidR="00F071F1" w:rsidRPr="002B4774" w:rsidRDefault="00F071F1" w:rsidP="00F071F1">
      <w:pPr>
        <w:pStyle w:val="ListNumber"/>
        <w:rPr>
          <w:rFonts w:cs="Arial"/>
          <w:sz w:val="24"/>
          <w:szCs w:val="24"/>
        </w:rPr>
      </w:pPr>
    </w:p>
    <w:p w14:paraId="40707A45" w14:textId="77777777" w:rsidR="007B65CD" w:rsidRPr="002B4774" w:rsidRDefault="001E0838" w:rsidP="002A6741">
      <w:pPr>
        <w:pStyle w:val="ListNumber"/>
        <w:numPr>
          <w:ilvl w:val="0"/>
          <w:numId w:val="37"/>
        </w:numPr>
        <w:rPr>
          <w:rFonts w:cs="Arial"/>
          <w:sz w:val="24"/>
          <w:szCs w:val="24"/>
        </w:rPr>
      </w:pPr>
      <w:r w:rsidRPr="002B4774">
        <w:rPr>
          <w:rFonts w:cs="Arial"/>
          <w:sz w:val="24"/>
          <w:szCs w:val="24"/>
        </w:rPr>
        <w:t>The DCMS should dra</w:t>
      </w:r>
      <w:r w:rsidR="00F071F1" w:rsidRPr="002B4774">
        <w:rPr>
          <w:rFonts w:cs="Arial"/>
          <w:sz w:val="24"/>
          <w:szCs w:val="24"/>
        </w:rPr>
        <w:t xml:space="preserve">w up a budget to facilitate the </w:t>
      </w:r>
      <w:r w:rsidRPr="002B4774">
        <w:rPr>
          <w:rFonts w:cs="Arial"/>
          <w:sz w:val="24"/>
          <w:szCs w:val="24"/>
        </w:rPr>
        <w:t>involvement of volunteers as “trusted assistants” who can visit vulnerable consumers just before and after switchover to provide peer support with using the new technology. This financial support should include professionals already working within the voluntary sector.</w:t>
      </w:r>
    </w:p>
    <w:p w14:paraId="3C0E705D" w14:textId="77777777" w:rsidR="002A6741" w:rsidRPr="002B4774" w:rsidRDefault="002A6741" w:rsidP="002A6741">
      <w:pPr>
        <w:pStyle w:val="ListNumber"/>
        <w:rPr>
          <w:rFonts w:cs="Arial"/>
          <w:sz w:val="24"/>
          <w:szCs w:val="24"/>
        </w:rPr>
      </w:pPr>
    </w:p>
    <w:p w14:paraId="4E0C3D2D" w14:textId="46C31995" w:rsidR="002A6741" w:rsidRPr="002B4774" w:rsidRDefault="00A51376" w:rsidP="002A6741">
      <w:pPr>
        <w:pStyle w:val="ListParagraph"/>
        <w:widowControl w:val="0"/>
        <w:numPr>
          <w:ilvl w:val="0"/>
          <w:numId w:val="37"/>
        </w:numPr>
        <w:autoSpaceDE w:val="0"/>
        <w:autoSpaceDN w:val="0"/>
        <w:adjustRightInd w:val="0"/>
        <w:rPr>
          <w:rFonts w:eastAsiaTheme="minorEastAsia" w:cs="Arial"/>
          <w:sz w:val="24"/>
          <w:szCs w:val="24"/>
          <w:lang w:val="en-US"/>
        </w:rPr>
      </w:pPr>
      <w:r>
        <w:rPr>
          <w:rFonts w:eastAsiaTheme="minorEastAsia" w:cs="Arial"/>
          <w:sz w:val="24"/>
          <w:szCs w:val="24"/>
          <w:lang w:val="en-US"/>
        </w:rPr>
        <w:t>The Help S</w:t>
      </w:r>
      <w:r w:rsidR="002A6741" w:rsidRPr="002B4774">
        <w:rPr>
          <w:rFonts w:eastAsiaTheme="minorEastAsia" w:cs="Arial"/>
          <w:sz w:val="24"/>
          <w:szCs w:val="24"/>
          <w:lang w:val="en-US"/>
        </w:rPr>
        <w:t>cheme should not undermine charities already</w:t>
      </w:r>
    </w:p>
    <w:p w14:paraId="04AEAC23" w14:textId="45B93628" w:rsidR="002A6741" w:rsidRDefault="00A51376" w:rsidP="00A51376">
      <w:pPr>
        <w:pStyle w:val="ListNumber"/>
        <w:ind w:left="360"/>
        <w:rPr>
          <w:rFonts w:eastAsiaTheme="minorEastAsia" w:cs="Arial"/>
          <w:sz w:val="24"/>
          <w:szCs w:val="24"/>
          <w:lang w:val="en-US"/>
        </w:rPr>
      </w:pPr>
      <w:r>
        <w:rPr>
          <w:rFonts w:eastAsiaTheme="minorEastAsia" w:cs="Arial"/>
          <w:sz w:val="24"/>
          <w:szCs w:val="24"/>
          <w:lang w:val="en-US"/>
        </w:rPr>
        <w:t xml:space="preserve">      </w:t>
      </w:r>
      <w:proofErr w:type="gramStart"/>
      <w:r w:rsidR="002A6741" w:rsidRPr="002B4774">
        <w:rPr>
          <w:rFonts w:eastAsiaTheme="minorEastAsia" w:cs="Arial"/>
          <w:sz w:val="24"/>
          <w:szCs w:val="24"/>
          <w:lang w:val="en-US"/>
        </w:rPr>
        <w:t>working</w:t>
      </w:r>
      <w:proofErr w:type="gramEnd"/>
      <w:r w:rsidR="002A6741" w:rsidRPr="002B4774">
        <w:rPr>
          <w:rFonts w:eastAsiaTheme="minorEastAsia" w:cs="Arial"/>
          <w:sz w:val="24"/>
          <w:szCs w:val="24"/>
          <w:lang w:val="en-US"/>
        </w:rPr>
        <w:t xml:space="preserve"> in the field.</w:t>
      </w:r>
    </w:p>
    <w:p w14:paraId="4A43D496" w14:textId="77777777" w:rsidR="00513588" w:rsidRDefault="00513588" w:rsidP="002A6741">
      <w:pPr>
        <w:pStyle w:val="ListNumber"/>
        <w:ind w:left="720"/>
        <w:rPr>
          <w:rFonts w:eastAsiaTheme="minorEastAsia" w:cs="Arial"/>
          <w:sz w:val="24"/>
          <w:szCs w:val="24"/>
          <w:lang w:val="en-US"/>
        </w:rPr>
      </w:pPr>
    </w:p>
    <w:p w14:paraId="273F55EF" w14:textId="77777777" w:rsidR="00513588" w:rsidRDefault="00513588" w:rsidP="002A6741">
      <w:pPr>
        <w:pStyle w:val="ListNumber"/>
        <w:ind w:left="720"/>
        <w:rPr>
          <w:rFonts w:eastAsiaTheme="minorEastAsia" w:cs="Arial"/>
          <w:sz w:val="24"/>
          <w:szCs w:val="24"/>
          <w:lang w:val="en-US"/>
        </w:rPr>
      </w:pPr>
    </w:p>
    <w:p w14:paraId="43D08AB0" w14:textId="77777777" w:rsidR="00513588" w:rsidRPr="002B4774" w:rsidRDefault="00513588" w:rsidP="002A6741">
      <w:pPr>
        <w:pStyle w:val="ListNumber"/>
        <w:ind w:left="720"/>
        <w:rPr>
          <w:rFonts w:cs="Arial"/>
          <w:sz w:val="24"/>
          <w:szCs w:val="24"/>
        </w:rPr>
      </w:pPr>
    </w:p>
    <w:p w14:paraId="0DD87C0A" w14:textId="77777777" w:rsidR="007B65CD" w:rsidRPr="002B4774" w:rsidRDefault="007B65CD" w:rsidP="007B65CD">
      <w:pPr>
        <w:pStyle w:val="ListNumber"/>
        <w:rPr>
          <w:rFonts w:cs="Arial"/>
          <w:sz w:val="24"/>
          <w:szCs w:val="24"/>
        </w:rPr>
      </w:pPr>
    </w:p>
    <w:p w14:paraId="32656C1D" w14:textId="77777777" w:rsidR="00513588" w:rsidRDefault="00513588" w:rsidP="007B65CD">
      <w:pPr>
        <w:pStyle w:val="ListNumber"/>
        <w:rPr>
          <w:rFonts w:cs="Arial"/>
          <w:b/>
          <w:szCs w:val="28"/>
        </w:rPr>
      </w:pPr>
    </w:p>
    <w:p w14:paraId="77F156C5" w14:textId="77777777" w:rsidR="00513588" w:rsidRDefault="00513588" w:rsidP="007B65CD">
      <w:pPr>
        <w:pStyle w:val="ListNumber"/>
        <w:rPr>
          <w:rFonts w:cs="Arial"/>
          <w:b/>
          <w:szCs w:val="28"/>
        </w:rPr>
      </w:pPr>
    </w:p>
    <w:p w14:paraId="009AB34A" w14:textId="77777777" w:rsidR="00513588" w:rsidRDefault="00513588" w:rsidP="007B65CD">
      <w:pPr>
        <w:pStyle w:val="ListNumber"/>
        <w:rPr>
          <w:rFonts w:cs="Arial"/>
          <w:b/>
          <w:szCs w:val="28"/>
        </w:rPr>
      </w:pPr>
    </w:p>
    <w:p w14:paraId="49DCCAC4" w14:textId="77777777" w:rsidR="00513588" w:rsidRDefault="00513588" w:rsidP="007B65CD">
      <w:pPr>
        <w:pStyle w:val="ListNumber"/>
        <w:rPr>
          <w:rFonts w:cs="Arial"/>
          <w:b/>
          <w:szCs w:val="28"/>
        </w:rPr>
      </w:pPr>
    </w:p>
    <w:p w14:paraId="365B937A" w14:textId="77777777" w:rsidR="00513588" w:rsidRDefault="00513588" w:rsidP="007B65CD">
      <w:pPr>
        <w:pStyle w:val="ListNumber"/>
        <w:rPr>
          <w:rFonts w:cs="Arial"/>
          <w:b/>
          <w:szCs w:val="28"/>
        </w:rPr>
      </w:pPr>
    </w:p>
    <w:p w14:paraId="72357F31" w14:textId="77777777" w:rsidR="00513588" w:rsidRDefault="00513588" w:rsidP="007B65CD">
      <w:pPr>
        <w:pStyle w:val="ListNumber"/>
        <w:rPr>
          <w:rFonts w:cs="Arial"/>
          <w:b/>
          <w:szCs w:val="28"/>
        </w:rPr>
      </w:pPr>
    </w:p>
    <w:p w14:paraId="0AE338F5" w14:textId="77777777" w:rsidR="000500E9" w:rsidRDefault="000500E9" w:rsidP="007B65CD">
      <w:pPr>
        <w:pStyle w:val="ListNumber"/>
        <w:rPr>
          <w:rFonts w:cs="Arial"/>
          <w:b/>
          <w:szCs w:val="28"/>
        </w:rPr>
      </w:pPr>
    </w:p>
    <w:p w14:paraId="639823F0" w14:textId="3EF929F2" w:rsidR="00880931" w:rsidRPr="0010529A" w:rsidRDefault="00880931" w:rsidP="007B65CD">
      <w:pPr>
        <w:pStyle w:val="ListNumber"/>
        <w:rPr>
          <w:rFonts w:cs="Arial"/>
          <w:b/>
          <w:szCs w:val="28"/>
        </w:rPr>
      </w:pPr>
      <w:r w:rsidRPr="0010529A">
        <w:rPr>
          <w:rFonts w:cs="Arial"/>
          <w:b/>
          <w:szCs w:val="28"/>
        </w:rPr>
        <w:lastRenderedPageBreak/>
        <w:t xml:space="preserve">Membership &amp; Remit </w:t>
      </w:r>
      <w:r w:rsidR="00DD23B8">
        <w:rPr>
          <w:rFonts w:cs="Arial"/>
          <w:b/>
          <w:szCs w:val="28"/>
        </w:rPr>
        <w:t>o</w:t>
      </w:r>
      <w:r w:rsidRPr="0010529A">
        <w:rPr>
          <w:rFonts w:cs="Arial"/>
          <w:b/>
          <w:szCs w:val="28"/>
        </w:rPr>
        <w:t>f The Consumer Expert Group</w:t>
      </w:r>
    </w:p>
    <w:p w14:paraId="5EA78A93" w14:textId="77777777" w:rsidR="00880931" w:rsidRPr="002B4774" w:rsidRDefault="00880931" w:rsidP="002A38C4">
      <w:pPr>
        <w:rPr>
          <w:rFonts w:cs="Arial"/>
          <w:sz w:val="24"/>
          <w:szCs w:val="24"/>
        </w:rPr>
      </w:pPr>
    </w:p>
    <w:p w14:paraId="15EB8755" w14:textId="4DFAAA33" w:rsidR="002A38C4" w:rsidRPr="002B4774" w:rsidRDefault="004C4EC6" w:rsidP="002A38C4">
      <w:pPr>
        <w:rPr>
          <w:rFonts w:cs="Arial"/>
          <w:sz w:val="24"/>
          <w:szCs w:val="24"/>
        </w:rPr>
      </w:pPr>
      <w:r w:rsidRPr="002B4774">
        <w:rPr>
          <w:rFonts w:cs="Arial"/>
          <w:sz w:val="24"/>
          <w:szCs w:val="24"/>
        </w:rPr>
        <w:t>As of the production</w:t>
      </w:r>
      <w:r w:rsidR="002A38C4" w:rsidRPr="002B4774">
        <w:rPr>
          <w:rFonts w:cs="Arial"/>
          <w:sz w:val="24"/>
          <w:szCs w:val="24"/>
        </w:rPr>
        <w:t xml:space="preserve"> of this report, </w:t>
      </w:r>
      <w:r w:rsidR="00DD23B8">
        <w:rPr>
          <w:rFonts w:cs="Arial"/>
          <w:sz w:val="24"/>
          <w:szCs w:val="24"/>
        </w:rPr>
        <w:t xml:space="preserve">representatives from </w:t>
      </w:r>
      <w:r w:rsidR="002A38C4" w:rsidRPr="002B4774">
        <w:rPr>
          <w:rFonts w:cs="Arial"/>
          <w:sz w:val="24"/>
          <w:szCs w:val="24"/>
        </w:rPr>
        <w:t>the fo</w:t>
      </w:r>
      <w:r w:rsidR="00934F7B" w:rsidRPr="002B4774">
        <w:rPr>
          <w:rFonts w:cs="Arial"/>
          <w:sz w:val="24"/>
          <w:szCs w:val="24"/>
        </w:rPr>
        <w:t>llowing organisations attended</w:t>
      </w:r>
      <w:r w:rsidR="002A38C4" w:rsidRPr="002B4774">
        <w:rPr>
          <w:rFonts w:cs="Arial"/>
          <w:sz w:val="24"/>
          <w:szCs w:val="24"/>
        </w:rPr>
        <w:t xml:space="preserve"> the Consumer Expert Group</w:t>
      </w:r>
      <w:r w:rsidR="00FA0BB6" w:rsidRPr="002B4774">
        <w:rPr>
          <w:rFonts w:cs="Arial"/>
          <w:sz w:val="24"/>
          <w:szCs w:val="24"/>
        </w:rPr>
        <w:t xml:space="preserve"> (CEG)</w:t>
      </w:r>
      <w:r w:rsidR="002A38C4" w:rsidRPr="002B4774">
        <w:rPr>
          <w:rFonts w:cs="Arial"/>
          <w:sz w:val="24"/>
          <w:szCs w:val="24"/>
        </w:rPr>
        <w:t>:</w:t>
      </w:r>
    </w:p>
    <w:p w14:paraId="24604743" w14:textId="77777777" w:rsidR="00DD23B8" w:rsidRDefault="00DD23B8" w:rsidP="002A38C4">
      <w:pPr>
        <w:rPr>
          <w:rFonts w:cs="Arial"/>
          <w:sz w:val="24"/>
          <w:szCs w:val="24"/>
        </w:rPr>
      </w:pPr>
    </w:p>
    <w:p w14:paraId="02A3E1A4" w14:textId="78180EBF" w:rsidR="00DD23B8" w:rsidRPr="00DD23B8" w:rsidRDefault="00DD23B8" w:rsidP="00DD23B8">
      <w:pPr>
        <w:pStyle w:val="ListParagraph"/>
        <w:numPr>
          <w:ilvl w:val="0"/>
          <w:numId w:val="40"/>
        </w:numPr>
        <w:rPr>
          <w:rFonts w:cs="Arial"/>
          <w:sz w:val="24"/>
          <w:szCs w:val="24"/>
        </w:rPr>
      </w:pPr>
      <w:r w:rsidRPr="00DD23B8">
        <w:rPr>
          <w:rFonts w:cs="Arial"/>
          <w:sz w:val="24"/>
          <w:szCs w:val="24"/>
        </w:rPr>
        <w:t>Action on Hearing Loss</w:t>
      </w:r>
    </w:p>
    <w:p w14:paraId="17D7AB95" w14:textId="05F39639" w:rsidR="00DD23B8" w:rsidRPr="00DD23B8" w:rsidRDefault="00DD23B8" w:rsidP="00DD23B8">
      <w:pPr>
        <w:pStyle w:val="ListParagraph"/>
        <w:numPr>
          <w:ilvl w:val="0"/>
          <w:numId w:val="40"/>
        </w:numPr>
        <w:rPr>
          <w:rFonts w:cs="Arial"/>
          <w:sz w:val="24"/>
          <w:szCs w:val="24"/>
        </w:rPr>
      </w:pPr>
      <w:r w:rsidRPr="00DD23B8">
        <w:rPr>
          <w:rFonts w:cs="Arial"/>
          <w:sz w:val="24"/>
          <w:szCs w:val="24"/>
        </w:rPr>
        <w:t>Age UK</w:t>
      </w:r>
    </w:p>
    <w:p w14:paraId="6FFE5534" w14:textId="3FFDF273" w:rsidR="00DD23B8" w:rsidRPr="00DD23B8" w:rsidRDefault="00DD23B8" w:rsidP="00DD23B8">
      <w:pPr>
        <w:pStyle w:val="ListParagraph"/>
        <w:numPr>
          <w:ilvl w:val="0"/>
          <w:numId w:val="40"/>
        </w:numPr>
        <w:rPr>
          <w:rFonts w:cs="Arial"/>
          <w:sz w:val="24"/>
          <w:szCs w:val="24"/>
        </w:rPr>
      </w:pPr>
      <w:r w:rsidRPr="00DD23B8">
        <w:rPr>
          <w:rFonts w:cs="Arial"/>
          <w:sz w:val="24"/>
          <w:szCs w:val="24"/>
        </w:rPr>
        <w:t>British Wireless for The Blind Fund</w:t>
      </w:r>
    </w:p>
    <w:p w14:paraId="2243D3BB" w14:textId="20352B5D" w:rsidR="00DD23B8" w:rsidRPr="00DD23B8" w:rsidRDefault="00DD23B8" w:rsidP="00DD23B8">
      <w:pPr>
        <w:pStyle w:val="ListParagraph"/>
        <w:numPr>
          <w:ilvl w:val="0"/>
          <w:numId w:val="40"/>
        </w:numPr>
        <w:rPr>
          <w:rFonts w:cs="Arial"/>
          <w:sz w:val="24"/>
          <w:szCs w:val="24"/>
        </w:rPr>
      </w:pPr>
      <w:r w:rsidRPr="00DD23B8">
        <w:rPr>
          <w:rFonts w:cs="Arial"/>
          <w:sz w:val="24"/>
          <w:szCs w:val="24"/>
        </w:rPr>
        <w:t>Citizens Advice</w:t>
      </w:r>
    </w:p>
    <w:p w14:paraId="6FCF1AFD" w14:textId="7A0491DB" w:rsidR="00DD23B8" w:rsidRPr="00DD23B8" w:rsidRDefault="00FA0BB6" w:rsidP="00DD23B8">
      <w:pPr>
        <w:pStyle w:val="ListParagraph"/>
        <w:numPr>
          <w:ilvl w:val="0"/>
          <w:numId w:val="40"/>
        </w:numPr>
        <w:rPr>
          <w:rFonts w:cs="Arial"/>
          <w:sz w:val="24"/>
          <w:szCs w:val="24"/>
        </w:rPr>
      </w:pPr>
      <w:r w:rsidRPr="00DD23B8">
        <w:rPr>
          <w:rFonts w:cs="Arial"/>
          <w:sz w:val="24"/>
          <w:szCs w:val="24"/>
        </w:rPr>
        <w:t>Communication</w:t>
      </w:r>
      <w:r w:rsidR="00DD23B8" w:rsidRPr="00DD23B8">
        <w:rPr>
          <w:rFonts w:cs="Arial"/>
          <w:sz w:val="24"/>
          <w:szCs w:val="24"/>
        </w:rPr>
        <w:t>s Consumer Panel</w:t>
      </w:r>
      <w:r w:rsidR="006A6763" w:rsidRPr="00DD23B8">
        <w:rPr>
          <w:rFonts w:cs="Arial"/>
          <w:sz w:val="24"/>
          <w:szCs w:val="24"/>
        </w:rPr>
        <w:t xml:space="preserve"> </w:t>
      </w:r>
    </w:p>
    <w:p w14:paraId="1FC94557" w14:textId="6B6332A8" w:rsidR="00DD23B8" w:rsidRPr="00DD23B8" w:rsidRDefault="006A6763" w:rsidP="00DD23B8">
      <w:pPr>
        <w:pStyle w:val="ListParagraph"/>
        <w:numPr>
          <w:ilvl w:val="0"/>
          <w:numId w:val="40"/>
        </w:numPr>
        <w:rPr>
          <w:rFonts w:cs="Arial"/>
          <w:sz w:val="24"/>
          <w:szCs w:val="24"/>
        </w:rPr>
      </w:pPr>
      <w:proofErr w:type="spellStart"/>
      <w:r w:rsidRPr="00DD23B8">
        <w:rPr>
          <w:rFonts w:cs="Arial"/>
          <w:sz w:val="24"/>
          <w:szCs w:val="24"/>
        </w:rPr>
        <w:t>Me</w:t>
      </w:r>
      <w:r w:rsidR="00DD23B8" w:rsidRPr="00DD23B8">
        <w:rPr>
          <w:rFonts w:cs="Arial"/>
          <w:sz w:val="24"/>
          <w:szCs w:val="24"/>
        </w:rPr>
        <w:t>nCap</w:t>
      </w:r>
      <w:proofErr w:type="spellEnd"/>
    </w:p>
    <w:p w14:paraId="50A5E850" w14:textId="795C1362" w:rsidR="00DD23B8" w:rsidRPr="00DD23B8" w:rsidRDefault="00DD23B8" w:rsidP="00DD23B8">
      <w:pPr>
        <w:pStyle w:val="ListParagraph"/>
        <w:numPr>
          <w:ilvl w:val="0"/>
          <w:numId w:val="40"/>
        </w:numPr>
        <w:rPr>
          <w:rFonts w:eastAsiaTheme="minorEastAsia" w:cs="Calibri"/>
          <w:sz w:val="24"/>
          <w:szCs w:val="24"/>
          <w:lang w:val="en-US"/>
        </w:rPr>
      </w:pPr>
      <w:r w:rsidRPr="00DD23B8">
        <w:rPr>
          <w:rFonts w:cs="Arial"/>
          <w:sz w:val="24"/>
          <w:szCs w:val="24"/>
        </w:rPr>
        <w:t>T</w:t>
      </w:r>
      <w:r w:rsidR="006A6763" w:rsidRPr="00DD23B8">
        <w:rPr>
          <w:rFonts w:eastAsiaTheme="minorEastAsia" w:cs="Calibri"/>
          <w:sz w:val="24"/>
          <w:szCs w:val="24"/>
          <w:lang w:val="en-US"/>
        </w:rPr>
        <w:t>he Netwo</w:t>
      </w:r>
      <w:r w:rsidRPr="00DD23B8">
        <w:rPr>
          <w:rFonts w:eastAsiaTheme="minorEastAsia" w:cs="Calibri"/>
          <w:sz w:val="24"/>
          <w:szCs w:val="24"/>
          <w:lang w:val="en-US"/>
        </w:rPr>
        <w:t>rk of Rural Community Councils</w:t>
      </w:r>
    </w:p>
    <w:p w14:paraId="0B0B4401" w14:textId="6145F54E" w:rsidR="00DD23B8" w:rsidRPr="00DD23B8" w:rsidRDefault="00FA0BB6" w:rsidP="00DD23B8">
      <w:pPr>
        <w:pStyle w:val="ListParagraph"/>
        <w:numPr>
          <w:ilvl w:val="0"/>
          <w:numId w:val="40"/>
        </w:numPr>
        <w:rPr>
          <w:rFonts w:cs="Arial"/>
          <w:sz w:val="24"/>
          <w:szCs w:val="24"/>
        </w:rPr>
      </w:pPr>
      <w:r w:rsidRPr="00DD23B8">
        <w:rPr>
          <w:rFonts w:cs="Arial"/>
          <w:sz w:val="24"/>
          <w:szCs w:val="24"/>
        </w:rPr>
        <w:t>Royal National Insti</w:t>
      </w:r>
      <w:r w:rsidR="0092004F" w:rsidRPr="00DD23B8">
        <w:rPr>
          <w:rFonts w:cs="Arial"/>
          <w:sz w:val="24"/>
          <w:szCs w:val="24"/>
        </w:rPr>
        <w:t xml:space="preserve">tute of </w:t>
      </w:r>
      <w:r w:rsidRPr="00DD23B8">
        <w:rPr>
          <w:rFonts w:cs="Arial"/>
          <w:sz w:val="24"/>
          <w:szCs w:val="24"/>
        </w:rPr>
        <w:t>Blind</w:t>
      </w:r>
      <w:r w:rsidR="0092004F" w:rsidRPr="00DD23B8">
        <w:rPr>
          <w:rFonts w:cs="Arial"/>
          <w:sz w:val="24"/>
          <w:szCs w:val="24"/>
        </w:rPr>
        <w:t xml:space="preserve"> People</w:t>
      </w:r>
    </w:p>
    <w:p w14:paraId="1247E9B1" w14:textId="7313B7EA" w:rsidR="00DD23B8" w:rsidRPr="00DD23B8" w:rsidRDefault="00DD23B8" w:rsidP="00DD23B8">
      <w:pPr>
        <w:pStyle w:val="ListParagraph"/>
        <w:numPr>
          <w:ilvl w:val="0"/>
          <w:numId w:val="40"/>
        </w:numPr>
        <w:rPr>
          <w:rFonts w:cs="Arial"/>
          <w:sz w:val="24"/>
          <w:szCs w:val="24"/>
        </w:rPr>
      </w:pPr>
      <w:r w:rsidRPr="00DD23B8">
        <w:rPr>
          <w:rFonts w:cs="Arial"/>
          <w:sz w:val="24"/>
          <w:szCs w:val="24"/>
        </w:rPr>
        <w:t>Sense</w:t>
      </w:r>
    </w:p>
    <w:p w14:paraId="1435C024" w14:textId="38FBB357" w:rsidR="00DD23B8" w:rsidRPr="00DD23B8" w:rsidRDefault="00DD23B8" w:rsidP="00DD23B8">
      <w:pPr>
        <w:pStyle w:val="ListParagraph"/>
        <w:numPr>
          <w:ilvl w:val="0"/>
          <w:numId w:val="40"/>
        </w:numPr>
        <w:rPr>
          <w:rFonts w:cs="Arial"/>
          <w:sz w:val="24"/>
          <w:szCs w:val="24"/>
        </w:rPr>
      </w:pPr>
      <w:r w:rsidRPr="00DD23B8">
        <w:rPr>
          <w:rFonts w:cs="Arial"/>
          <w:sz w:val="24"/>
          <w:szCs w:val="24"/>
        </w:rPr>
        <w:t>Voice of the Listener &amp; Viewer</w:t>
      </w:r>
    </w:p>
    <w:p w14:paraId="6C35DCE5" w14:textId="6AFA5069" w:rsidR="00DD23B8" w:rsidRPr="00DD23B8" w:rsidRDefault="00DD23B8" w:rsidP="00DD23B8">
      <w:pPr>
        <w:pStyle w:val="ListParagraph"/>
        <w:numPr>
          <w:ilvl w:val="0"/>
          <w:numId w:val="40"/>
        </w:numPr>
        <w:rPr>
          <w:rFonts w:cs="Arial"/>
          <w:sz w:val="24"/>
          <w:szCs w:val="24"/>
        </w:rPr>
      </w:pPr>
      <w:r w:rsidRPr="00DD23B8">
        <w:rPr>
          <w:rFonts w:cs="Arial"/>
          <w:sz w:val="24"/>
          <w:szCs w:val="24"/>
        </w:rPr>
        <w:t>Wavelength</w:t>
      </w:r>
    </w:p>
    <w:p w14:paraId="0189E420" w14:textId="69683034" w:rsidR="00FA0BB6" w:rsidRPr="00DD23B8" w:rsidRDefault="00FA0BB6" w:rsidP="00DD23B8">
      <w:pPr>
        <w:pStyle w:val="ListParagraph"/>
        <w:numPr>
          <w:ilvl w:val="0"/>
          <w:numId w:val="40"/>
        </w:numPr>
        <w:rPr>
          <w:rFonts w:cs="Arial"/>
          <w:sz w:val="24"/>
          <w:szCs w:val="24"/>
        </w:rPr>
      </w:pPr>
      <w:r w:rsidRPr="00DD23B8">
        <w:rPr>
          <w:rFonts w:cs="Arial"/>
          <w:sz w:val="24"/>
          <w:szCs w:val="24"/>
        </w:rPr>
        <w:t>Which?</w:t>
      </w:r>
    </w:p>
    <w:p w14:paraId="07B37B95" w14:textId="77777777" w:rsidR="002A38C4" w:rsidRPr="002B4774" w:rsidRDefault="002A38C4" w:rsidP="002A38C4">
      <w:pPr>
        <w:rPr>
          <w:rFonts w:cs="Arial"/>
          <w:sz w:val="24"/>
          <w:szCs w:val="24"/>
        </w:rPr>
      </w:pPr>
    </w:p>
    <w:p w14:paraId="5540272C" w14:textId="06F37DB4" w:rsidR="002A38C4" w:rsidRPr="002B4774" w:rsidRDefault="00FA0BB6" w:rsidP="002A38C4">
      <w:pPr>
        <w:rPr>
          <w:rFonts w:cs="Arial"/>
          <w:sz w:val="24"/>
          <w:szCs w:val="24"/>
        </w:rPr>
      </w:pPr>
      <w:r w:rsidRPr="002B4774">
        <w:rPr>
          <w:rFonts w:cs="Arial"/>
          <w:sz w:val="24"/>
          <w:szCs w:val="24"/>
        </w:rPr>
        <w:t>The r</w:t>
      </w:r>
      <w:r w:rsidR="002A38C4" w:rsidRPr="002B4774">
        <w:rPr>
          <w:rFonts w:cs="Arial"/>
          <w:sz w:val="24"/>
          <w:szCs w:val="24"/>
        </w:rPr>
        <w:t xml:space="preserve">emit of </w:t>
      </w:r>
      <w:r w:rsidRPr="002B4774">
        <w:rPr>
          <w:rFonts w:cs="Arial"/>
          <w:sz w:val="24"/>
          <w:szCs w:val="24"/>
        </w:rPr>
        <w:t xml:space="preserve">the Consumer Expert Group </w:t>
      </w:r>
      <w:r w:rsidR="002A38C4" w:rsidRPr="002B4774">
        <w:rPr>
          <w:rFonts w:cs="Arial"/>
          <w:sz w:val="24"/>
          <w:szCs w:val="24"/>
        </w:rPr>
        <w:t>in relation to digital radio</w:t>
      </w:r>
      <w:r w:rsidRPr="002B4774">
        <w:rPr>
          <w:rFonts w:cs="Arial"/>
          <w:sz w:val="24"/>
          <w:szCs w:val="24"/>
        </w:rPr>
        <w:t xml:space="preserve"> is as follows:</w:t>
      </w:r>
    </w:p>
    <w:p w14:paraId="3A5FAE7D" w14:textId="1612265A" w:rsidR="002A38C4" w:rsidRPr="002B4774" w:rsidRDefault="00FA0BB6" w:rsidP="00FA0BB6">
      <w:pPr>
        <w:shd w:val="clear" w:color="auto" w:fill="FFFFFF"/>
        <w:spacing w:before="100" w:beforeAutospacing="1" w:after="100" w:afterAutospacing="1"/>
        <w:rPr>
          <w:rFonts w:cs="Arial"/>
          <w:i/>
          <w:sz w:val="24"/>
          <w:szCs w:val="24"/>
          <w:lang w:val="en" w:eastAsia="en-GB"/>
        </w:rPr>
      </w:pPr>
      <w:r w:rsidRPr="002B4774">
        <w:rPr>
          <w:rFonts w:cs="Arial"/>
          <w:sz w:val="24"/>
          <w:szCs w:val="24"/>
        </w:rPr>
        <w:t xml:space="preserve">    “</w:t>
      </w:r>
      <w:r w:rsidR="002A38C4" w:rsidRPr="002B4774">
        <w:rPr>
          <w:rFonts w:cs="Arial"/>
          <w:i/>
          <w:sz w:val="24"/>
          <w:szCs w:val="24"/>
          <w:lang w:val="en" w:eastAsia="en-GB"/>
        </w:rPr>
        <w:t xml:space="preserve">To advise Government on: </w:t>
      </w:r>
    </w:p>
    <w:p w14:paraId="03B5B7D9" w14:textId="77777777" w:rsidR="002A38C4" w:rsidRPr="002B4774" w:rsidRDefault="002A38C4" w:rsidP="002A38C4">
      <w:pPr>
        <w:numPr>
          <w:ilvl w:val="0"/>
          <w:numId w:val="3"/>
        </w:numPr>
        <w:shd w:val="clear" w:color="auto" w:fill="FFFFFF"/>
        <w:spacing w:before="100" w:beforeAutospacing="1" w:after="100" w:afterAutospacing="1"/>
        <w:rPr>
          <w:rFonts w:cs="Arial"/>
          <w:i/>
          <w:sz w:val="24"/>
          <w:szCs w:val="24"/>
          <w:lang w:val="en" w:eastAsia="en-GB"/>
        </w:rPr>
      </w:pPr>
      <w:r w:rsidRPr="002B4774">
        <w:rPr>
          <w:rFonts w:cs="Arial"/>
          <w:i/>
          <w:sz w:val="24"/>
          <w:szCs w:val="24"/>
          <w:lang w:val="en" w:eastAsia="en-GB"/>
        </w:rPr>
        <w:t xml:space="preserve">The issues arising for consumers of the implementation of the Digital Radio Switchover </w:t>
      </w:r>
      <w:proofErr w:type="spellStart"/>
      <w:r w:rsidRPr="002B4774">
        <w:rPr>
          <w:rFonts w:cs="Arial"/>
          <w:i/>
          <w:sz w:val="24"/>
          <w:szCs w:val="24"/>
          <w:lang w:val="en" w:eastAsia="en-GB"/>
        </w:rPr>
        <w:t>programme</w:t>
      </w:r>
      <w:proofErr w:type="spellEnd"/>
      <w:r w:rsidRPr="002B4774">
        <w:rPr>
          <w:rFonts w:cs="Arial"/>
          <w:i/>
          <w:sz w:val="24"/>
          <w:szCs w:val="24"/>
          <w:lang w:val="en" w:eastAsia="en-GB"/>
        </w:rPr>
        <w:t xml:space="preserve"> </w:t>
      </w:r>
    </w:p>
    <w:p w14:paraId="6D5AA96A" w14:textId="77777777" w:rsidR="002A38C4" w:rsidRPr="002B4774" w:rsidRDefault="002A38C4" w:rsidP="002A38C4">
      <w:pPr>
        <w:numPr>
          <w:ilvl w:val="0"/>
          <w:numId w:val="3"/>
        </w:numPr>
        <w:shd w:val="clear" w:color="auto" w:fill="FFFFFF"/>
        <w:spacing w:before="100" w:beforeAutospacing="1" w:after="100" w:afterAutospacing="1"/>
        <w:rPr>
          <w:rFonts w:cs="Arial"/>
          <w:i/>
          <w:sz w:val="24"/>
          <w:szCs w:val="24"/>
          <w:lang w:val="en" w:eastAsia="en-GB"/>
        </w:rPr>
      </w:pPr>
      <w:r w:rsidRPr="002B4774">
        <w:rPr>
          <w:rFonts w:cs="Arial"/>
          <w:i/>
          <w:sz w:val="24"/>
          <w:szCs w:val="24"/>
          <w:lang w:val="en" w:eastAsia="en-GB"/>
        </w:rPr>
        <w:t>The ways of communicating the principles and impact of the Digital Radio Switchover, including the timetable, to consumers</w:t>
      </w:r>
    </w:p>
    <w:p w14:paraId="4A224071" w14:textId="77777777" w:rsidR="002A38C4" w:rsidRPr="002B4774" w:rsidRDefault="002A38C4" w:rsidP="002A38C4">
      <w:pPr>
        <w:shd w:val="clear" w:color="auto" w:fill="FFFFFF"/>
        <w:spacing w:before="100" w:beforeAutospacing="1" w:after="100" w:afterAutospacing="1"/>
        <w:ind w:left="360"/>
        <w:rPr>
          <w:rFonts w:cs="Arial"/>
          <w:i/>
          <w:sz w:val="24"/>
          <w:szCs w:val="24"/>
          <w:lang w:val="en" w:eastAsia="en-GB"/>
        </w:rPr>
      </w:pPr>
      <w:r w:rsidRPr="002B4774">
        <w:rPr>
          <w:rFonts w:cs="Arial"/>
          <w:i/>
          <w:sz w:val="24"/>
          <w:szCs w:val="24"/>
          <w:lang w:val="en" w:eastAsia="en-GB"/>
        </w:rPr>
        <w:t xml:space="preserve">To write any reports deemed necessary to fulfil this remit </w:t>
      </w:r>
    </w:p>
    <w:p w14:paraId="1F0F0F7C" w14:textId="281EED3B" w:rsidR="002A38C4" w:rsidRPr="002B4774" w:rsidRDefault="002A38C4" w:rsidP="002A38C4">
      <w:pPr>
        <w:shd w:val="clear" w:color="auto" w:fill="FFFFFF"/>
        <w:spacing w:before="100" w:beforeAutospacing="1" w:afterAutospacing="1"/>
        <w:ind w:left="360"/>
        <w:rPr>
          <w:rFonts w:cs="Arial"/>
          <w:i/>
          <w:sz w:val="24"/>
          <w:szCs w:val="24"/>
          <w:lang w:val="en" w:eastAsia="en-GB"/>
        </w:rPr>
      </w:pPr>
      <w:r w:rsidRPr="002B4774">
        <w:rPr>
          <w:rFonts w:cs="Arial"/>
          <w:i/>
          <w:sz w:val="24"/>
          <w:szCs w:val="24"/>
          <w:lang w:val="en" w:eastAsia="en-GB"/>
        </w:rPr>
        <w:t>Government will give due consideration to and respond to reports and other advice received from the CEG</w:t>
      </w:r>
      <w:r w:rsidR="00FA0BB6" w:rsidRPr="002B4774">
        <w:rPr>
          <w:rFonts w:cs="Arial"/>
          <w:i/>
          <w:sz w:val="24"/>
          <w:szCs w:val="24"/>
          <w:lang w:val="en" w:eastAsia="en-GB"/>
        </w:rPr>
        <w:t>.”</w:t>
      </w:r>
    </w:p>
    <w:p w14:paraId="62EA7818" w14:textId="1DC2388D" w:rsidR="00F77F45" w:rsidRPr="002B4774" w:rsidRDefault="008D16D2" w:rsidP="00F77F45">
      <w:pPr>
        <w:shd w:val="clear" w:color="auto" w:fill="FFFFFF"/>
        <w:spacing w:before="100" w:beforeAutospacing="1" w:afterAutospacing="1"/>
        <w:jc w:val="both"/>
        <w:rPr>
          <w:rFonts w:cs="Arial"/>
          <w:sz w:val="24"/>
          <w:szCs w:val="24"/>
          <w:lang w:val="en" w:eastAsia="en-GB"/>
        </w:rPr>
      </w:pPr>
      <w:r w:rsidRPr="002B4774">
        <w:rPr>
          <w:rFonts w:cs="Arial"/>
          <w:sz w:val="24"/>
          <w:szCs w:val="24"/>
          <w:lang w:val="en" w:eastAsia="en-GB"/>
        </w:rPr>
        <w:t>Section 1.3</w:t>
      </w:r>
      <w:r w:rsidR="00F77F45" w:rsidRPr="002B4774">
        <w:rPr>
          <w:rFonts w:cs="Arial"/>
          <w:sz w:val="24"/>
          <w:szCs w:val="24"/>
          <w:lang w:val="en" w:eastAsia="en-GB"/>
        </w:rPr>
        <w:t xml:space="preserve"> of V</w:t>
      </w:r>
      <w:r w:rsidR="00C951A1" w:rsidRPr="002B4774">
        <w:rPr>
          <w:rFonts w:cs="Arial"/>
          <w:sz w:val="24"/>
          <w:szCs w:val="24"/>
          <w:lang w:val="en" w:eastAsia="en-GB"/>
        </w:rPr>
        <w:t>ersion 9 (June</w:t>
      </w:r>
      <w:r w:rsidR="00ED0F4B" w:rsidRPr="002B4774">
        <w:rPr>
          <w:rFonts w:cs="Arial"/>
          <w:sz w:val="24"/>
          <w:szCs w:val="24"/>
          <w:lang w:val="en" w:eastAsia="en-GB"/>
        </w:rPr>
        <w:t xml:space="preserve"> 2013) </w:t>
      </w:r>
      <w:r w:rsidR="00F77F45" w:rsidRPr="002B4774">
        <w:rPr>
          <w:rFonts w:cs="Arial"/>
          <w:sz w:val="24"/>
          <w:szCs w:val="24"/>
          <w:lang w:val="en" w:eastAsia="en-GB"/>
        </w:rPr>
        <w:t xml:space="preserve">of the Digital Radio Action Plan </w:t>
      </w:r>
      <w:r w:rsidR="00ED0F4B" w:rsidRPr="002B4774">
        <w:rPr>
          <w:rFonts w:cs="Arial"/>
          <w:sz w:val="24"/>
          <w:szCs w:val="24"/>
          <w:lang w:val="en" w:eastAsia="en-GB"/>
        </w:rPr>
        <w:t>(DRAP) states</w:t>
      </w:r>
      <w:r w:rsidR="00F77F45" w:rsidRPr="002B4774">
        <w:rPr>
          <w:rFonts w:cs="Arial"/>
          <w:sz w:val="24"/>
          <w:szCs w:val="24"/>
          <w:lang w:val="en" w:eastAsia="en-GB"/>
        </w:rPr>
        <w:t>:</w:t>
      </w:r>
    </w:p>
    <w:p w14:paraId="52871CA1" w14:textId="376CBAC1" w:rsidR="007832D9" w:rsidRPr="002B4774" w:rsidRDefault="007832D9" w:rsidP="007832D9">
      <w:pPr>
        <w:widowControl w:val="0"/>
        <w:autoSpaceDE w:val="0"/>
        <w:autoSpaceDN w:val="0"/>
        <w:adjustRightInd w:val="0"/>
        <w:spacing w:after="240"/>
        <w:rPr>
          <w:rFonts w:eastAsiaTheme="minorEastAsia" w:cs="Arial"/>
          <w:i/>
          <w:sz w:val="24"/>
          <w:szCs w:val="24"/>
          <w:lang w:val="en-US"/>
        </w:rPr>
      </w:pPr>
      <w:proofErr w:type="gramStart"/>
      <w:r w:rsidRPr="002B4774">
        <w:rPr>
          <w:rFonts w:eastAsiaTheme="minorEastAsia" w:cs="Arial"/>
          <w:i/>
          <w:sz w:val="24"/>
          <w:szCs w:val="24"/>
          <w:lang w:val="en-US"/>
        </w:rPr>
        <w:t>“Scope full range of human factor issues.</w:t>
      </w:r>
      <w:proofErr w:type="gramEnd"/>
      <w:r w:rsidRPr="002B4774">
        <w:rPr>
          <w:rFonts w:eastAsiaTheme="minorEastAsia" w:cs="Arial"/>
          <w:i/>
          <w:sz w:val="24"/>
          <w:szCs w:val="24"/>
          <w:lang w:val="en-US"/>
        </w:rPr>
        <w:t xml:space="preserve"> Taking account of the analysis and any other available evidence, identify which, if any, listeners would be disproportionately disadvantaged by a Digital Radio Switchover and how appropriate provisions and services should be made, for example, through a Help Scheme.”</w:t>
      </w:r>
    </w:p>
    <w:p w14:paraId="23E7FBF0" w14:textId="23F55014" w:rsidR="00ED0F4B" w:rsidRPr="002B4774" w:rsidRDefault="00ED0F4B" w:rsidP="00F77F45">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Section 1.9 of the DRAP states:</w:t>
      </w:r>
    </w:p>
    <w:p w14:paraId="3BBDAA67" w14:textId="1EBD7795" w:rsidR="008652CD" w:rsidRPr="002B4774" w:rsidRDefault="008652CD" w:rsidP="008652CD">
      <w:pPr>
        <w:widowControl w:val="0"/>
        <w:autoSpaceDE w:val="0"/>
        <w:autoSpaceDN w:val="0"/>
        <w:adjustRightInd w:val="0"/>
        <w:spacing w:after="240"/>
        <w:rPr>
          <w:rFonts w:eastAsiaTheme="minorEastAsia" w:cs="Arial"/>
          <w:sz w:val="24"/>
          <w:szCs w:val="24"/>
          <w:lang w:val="en-US"/>
        </w:rPr>
      </w:pPr>
      <w:r w:rsidRPr="002B4774">
        <w:rPr>
          <w:rFonts w:eastAsiaTheme="minorEastAsia" w:cs="Arial"/>
          <w:i/>
          <w:sz w:val="24"/>
          <w:szCs w:val="24"/>
          <w:lang w:val="en-US"/>
        </w:rPr>
        <w:t>“To report on the case for a Digital Radio Help Scheme, and determine where it might apply and how it could be administered</w:t>
      </w:r>
      <w:r w:rsidRPr="002B4774">
        <w:rPr>
          <w:rFonts w:eastAsiaTheme="minorEastAsia" w:cs="Arial"/>
          <w:sz w:val="24"/>
          <w:szCs w:val="24"/>
          <w:lang w:val="en-US"/>
        </w:rPr>
        <w:t>.”</w:t>
      </w:r>
    </w:p>
    <w:p w14:paraId="18C227A0" w14:textId="6791450D" w:rsidR="00F545A2" w:rsidRPr="002B4774" w:rsidRDefault="00ED0F4B" w:rsidP="00F545A2">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lastRenderedPageBreak/>
        <w:t xml:space="preserve">The Plan suggests that the </w:t>
      </w:r>
      <w:r w:rsidR="00DE78C9" w:rsidRPr="002B4774">
        <w:rPr>
          <w:rFonts w:eastAsiaTheme="minorEastAsia" w:cs="Arial"/>
          <w:sz w:val="24"/>
          <w:szCs w:val="24"/>
          <w:lang w:val="en-US"/>
        </w:rPr>
        <w:t>report on a Help Scheme should be delivered – later than originally anticipated - in the</w:t>
      </w:r>
      <w:r w:rsidR="00F545A2" w:rsidRPr="002B4774">
        <w:rPr>
          <w:rFonts w:eastAsiaTheme="minorEastAsia" w:cs="Arial"/>
          <w:sz w:val="24"/>
          <w:szCs w:val="24"/>
          <w:lang w:val="en-US"/>
        </w:rPr>
        <w:t xml:space="preserve"> third quarter of 2013 to enable the report to take account of (</w:t>
      </w:r>
      <w:proofErr w:type="spellStart"/>
      <w:r w:rsidR="00F545A2" w:rsidRPr="002B4774">
        <w:rPr>
          <w:rFonts w:eastAsiaTheme="minorEastAsia" w:cs="Arial"/>
          <w:sz w:val="24"/>
          <w:szCs w:val="24"/>
          <w:lang w:val="en-US"/>
        </w:rPr>
        <w:t>i</w:t>
      </w:r>
      <w:proofErr w:type="spellEnd"/>
      <w:r w:rsidR="00F545A2" w:rsidRPr="002B4774">
        <w:rPr>
          <w:rFonts w:eastAsiaTheme="minorEastAsia" w:cs="Arial"/>
          <w:sz w:val="24"/>
          <w:szCs w:val="24"/>
          <w:lang w:val="en-US"/>
        </w:rPr>
        <w:t xml:space="preserve">) the findings of </w:t>
      </w:r>
      <w:r w:rsidR="00CC6D01" w:rsidRPr="002B4774">
        <w:rPr>
          <w:rFonts w:eastAsiaTheme="minorEastAsia" w:cs="Arial"/>
          <w:sz w:val="24"/>
          <w:szCs w:val="24"/>
          <w:lang w:val="en-US"/>
        </w:rPr>
        <w:t xml:space="preserve">the </w:t>
      </w:r>
      <w:r w:rsidR="00F545A2" w:rsidRPr="002B4774">
        <w:rPr>
          <w:rFonts w:eastAsiaTheme="minorEastAsia" w:cs="Arial"/>
          <w:sz w:val="24"/>
          <w:szCs w:val="24"/>
          <w:lang w:val="en-US"/>
        </w:rPr>
        <w:t xml:space="preserve">Cost Benefit Analysis and (ii) the </w:t>
      </w:r>
      <w:r w:rsidR="00CC6D01" w:rsidRPr="002B4774">
        <w:rPr>
          <w:rFonts w:eastAsiaTheme="minorEastAsia" w:cs="Arial"/>
          <w:sz w:val="24"/>
          <w:szCs w:val="24"/>
          <w:lang w:val="en-US"/>
        </w:rPr>
        <w:t xml:space="preserve">results of the </w:t>
      </w:r>
      <w:r w:rsidR="00F545A2" w:rsidRPr="002B4774">
        <w:rPr>
          <w:rFonts w:eastAsiaTheme="minorEastAsia" w:cs="Arial"/>
          <w:sz w:val="24"/>
          <w:szCs w:val="24"/>
          <w:lang w:val="en-US"/>
        </w:rPr>
        <w:t>Go Digital trial.</w:t>
      </w:r>
      <w:r w:rsidR="00C45EEC" w:rsidRPr="002B4774">
        <w:rPr>
          <w:rFonts w:eastAsiaTheme="minorEastAsia" w:cs="Arial"/>
          <w:sz w:val="24"/>
          <w:szCs w:val="24"/>
          <w:lang w:val="en-US"/>
        </w:rPr>
        <w:t xml:space="preserve"> However, we are doubtful that the DCMS has the resources to do this work in the timescale suggested which leaves open the serious possibility that Government will make an ‘in principle’ decision on switchover in the absence of any official proposals for a Help Scheme. </w:t>
      </w:r>
    </w:p>
    <w:p w14:paraId="5A1DCC24" w14:textId="7482E161" w:rsidR="00F545A2" w:rsidRPr="002B4774" w:rsidRDefault="00C45EEC" w:rsidP="00F545A2">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 xml:space="preserve">Meanwhile </w:t>
      </w:r>
      <w:r w:rsidR="00F545A2" w:rsidRPr="002B4774">
        <w:rPr>
          <w:rFonts w:eastAsiaTheme="minorEastAsia" w:cs="Arial"/>
          <w:sz w:val="24"/>
          <w:szCs w:val="24"/>
          <w:lang w:val="en-US"/>
        </w:rPr>
        <w:t xml:space="preserve">we </w:t>
      </w:r>
      <w:r w:rsidR="00350228" w:rsidRPr="002B4774">
        <w:rPr>
          <w:rFonts w:eastAsiaTheme="minorEastAsia" w:cs="Arial"/>
          <w:sz w:val="24"/>
          <w:szCs w:val="24"/>
          <w:lang w:val="en-US"/>
        </w:rPr>
        <w:t>are mos</w:t>
      </w:r>
      <w:r w:rsidR="007A00A5" w:rsidRPr="002B4774">
        <w:rPr>
          <w:rFonts w:eastAsiaTheme="minorEastAsia" w:cs="Arial"/>
          <w:sz w:val="24"/>
          <w:szCs w:val="24"/>
          <w:lang w:val="en-US"/>
        </w:rPr>
        <w:t>t disappointed that the Cost Benefit Analysis</w:t>
      </w:r>
      <w:r w:rsidR="00350228" w:rsidRPr="002B4774">
        <w:rPr>
          <w:rFonts w:eastAsiaTheme="minorEastAsia" w:cs="Arial"/>
          <w:sz w:val="24"/>
          <w:szCs w:val="24"/>
          <w:lang w:val="en-US"/>
        </w:rPr>
        <w:t xml:space="preserve"> has not </w:t>
      </w:r>
      <w:r w:rsidR="00B15CEE" w:rsidRPr="002B4774">
        <w:rPr>
          <w:rFonts w:eastAsiaTheme="minorEastAsia" w:cs="Arial"/>
          <w:sz w:val="24"/>
          <w:szCs w:val="24"/>
          <w:lang w:val="en-US"/>
        </w:rPr>
        <w:t>already been produced and are concerned that it will</w:t>
      </w:r>
      <w:r w:rsidR="00350228" w:rsidRPr="002B4774">
        <w:rPr>
          <w:rFonts w:eastAsiaTheme="minorEastAsia" w:cs="Arial"/>
          <w:sz w:val="24"/>
          <w:szCs w:val="24"/>
          <w:lang w:val="en-US"/>
        </w:rPr>
        <w:t xml:space="preserve"> not be published much, if at all, before the Government’s </w:t>
      </w:r>
      <w:r w:rsidR="006F0385" w:rsidRPr="002B4774">
        <w:rPr>
          <w:rFonts w:eastAsiaTheme="minorEastAsia" w:cs="Arial"/>
          <w:sz w:val="24"/>
          <w:szCs w:val="24"/>
          <w:lang w:val="en-US"/>
        </w:rPr>
        <w:t>‘</w:t>
      </w:r>
      <w:r w:rsidR="00350228" w:rsidRPr="002B4774">
        <w:rPr>
          <w:rFonts w:eastAsiaTheme="minorEastAsia" w:cs="Arial"/>
          <w:sz w:val="24"/>
          <w:szCs w:val="24"/>
          <w:lang w:val="en-US"/>
        </w:rPr>
        <w:t>in principle</w:t>
      </w:r>
      <w:r w:rsidR="006F0385" w:rsidRPr="002B4774">
        <w:rPr>
          <w:rFonts w:eastAsiaTheme="minorEastAsia" w:cs="Arial"/>
          <w:sz w:val="24"/>
          <w:szCs w:val="24"/>
          <w:lang w:val="en-US"/>
        </w:rPr>
        <w:t>’</w:t>
      </w:r>
      <w:r w:rsidR="00B15CEE" w:rsidRPr="002B4774">
        <w:rPr>
          <w:rFonts w:eastAsiaTheme="minorEastAsia" w:cs="Arial"/>
          <w:sz w:val="24"/>
          <w:szCs w:val="24"/>
          <w:lang w:val="en-US"/>
        </w:rPr>
        <w:t xml:space="preserve"> announcement</w:t>
      </w:r>
      <w:r w:rsidRPr="002B4774">
        <w:rPr>
          <w:rFonts w:eastAsiaTheme="minorEastAsia" w:cs="Arial"/>
          <w:sz w:val="24"/>
          <w:szCs w:val="24"/>
          <w:lang w:val="en-US"/>
        </w:rPr>
        <w:t xml:space="preserve">. </w:t>
      </w:r>
    </w:p>
    <w:p w14:paraId="6DCD1AD2" w14:textId="3996DF05" w:rsidR="00CC6D01" w:rsidRPr="002B4774" w:rsidRDefault="00CC6D01" w:rsidP="00F545A2">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Therefore the CEG feels it to be appropriate and helpful to produce and submit proposals for a Help Scheme now</w:t>
      </w:r>
      <w:r w:rsidR="00B15CEE" w:rsidRPr="002B4774">
        <w:rPr>
          <w:rFonts w:eastAsiaTheme="minorEastAsia" w:cs="Arial"/>
          <w:sz w:val="24"/>
          <w:szCs w:val="24"/>
          <w:lang w:val="en-US"/>
        </w:rPr>
        <w:t xml:space="preserve"> and indeed </w:t>
      </w:r>
      <w:r w:rsidR="00BB2B05" w:rsidRPr="002B4774">
        <w:rPr>
          <w:rFonts w:eastAsiaTheme="minorEastAsia" w:cs="Arial"/>
          <w:sz w:val="24"/>
          <w:szCs w:val="24"/>
          <w:lang w:val="en-US"/>
        </w:rPr>
        <w:t>Section 1.9 of the DRAP specifically refers to such a report from the CEG.</w:t>
      </w:r>
    </w:p>
    <w:p w14:paraId="3DF8554F" w14:textId="7D02A96E" w:rsidR="002A38C4" w:rsidRPr="002B4774" w:rsidRDefault="002A38C4" w:rsidP="002A38C4">
      <w:pPr>
        <w:rPr>
          <w:rFonts w:cs="Arial"/>
          <w:sz w:val="24"/>
          <w:szCs w:val="24"/>
        </w:rPr>
      </w:pPr>
      <w:r w:rsidRPr="002B4774">
        <w:rPr>
          <w:rFonts w:cs="Arial"/>
          <w:sz w:val="24"/>
          <w:szCs w:val="24"/>
        </w:rPr>
        <w:t>For further information ab</w:t>
      </w:r>
      <w:r w:rsidR="00FA0BB6" w:rsidRPr="002B4774">
        <w:rPr>
          <w:rFonts w:cs="Arial"/>
          <w:sz w:val="24"/>
          <w:szCs w:val="24"/>
        </w:rPr>
        <w:t>out this report, please contact the CEG Chair Roger Darlington at:</w:t>
      </w:r>
    </w:p>
    <w:p w14:paraId="300AB4F8" w14:textId="4A07FA93" w:rsidR="006A6945" w:rsidRPr="002B4774" w:rsidRDefault="00761713" w:rsidP="006A6945">
      <w:pPr>
        <w:rPr>
          <w:rFonts w:cs="Arial"/>
          <w:sz w:val="24"/>
          <w:szCs w:val="24"/>
        </w:rPr>
      </w:pPr>
      <w:hyperlink r:id="rId8" w:history="1">
        <w:r w:rsidR="006A6945" w:rsidRPr="002B4774">
          <w:rPr>
            <w:rStyle w:val="Hyperlink"/>
            <w:rFonts w:cs="Arial"/>
            <w:sz w:val="24"/>
            <w:szCs w:val="24"/>
          </w:rPr>
          <w:t>rogerdarlington@dsl.pipex.com</w:t>
        </w:r>
      </w:hyperlink>
    </w:p>
    <w:p w14:paraId="2FDF64A3" w14:textId="77777777" w:rsidR="002A38C4" w:rsidRPr="002B4774" w:rsidRDefault="002A38C4" w:rsidP="000B4A3E">
      <w:pPr>
        <w:rPr>
          <w:rFonts w:cs="Arial"/>
          <w:sz w:val="24"/>
          <w:szCs w:val="24"/>
        </w:rPr>
      </w:pPr>
    </w:p>
    <w:p w14:paraId="7588A59A" w14:textId="77CB01ED" w:rsidR="00DD23B8" w:rsidRDefault="00DD23B8">
      <w:pPr>
        <w:rPr>
          <w:rFonts w:cs="Arial"/>
          <w:b/>
          <w:sz w:val="24"/>
          <w:szCs w:val="24"/>
        </w:rPr>
      </w:pPr>
      <w:r>
        <w:rPr>
          <w:rFonts w:cs="Arial"/>
          <w:sz w:val="24"/>
          <w:szCs w:val="24"/>
        </w:rPr>
        <w:br w:type="page"/>
      </w:r>
    </w:p>
    <w:p w14:paraId="282481E1" w14:textId="5562D911" w:rsidR="002A38C4" w:rsidRPr="008308BE" w:rsidRDefault="002A38C4" w:rsidP="001B4DDA">
      <w:pPr>
        <w:pStyle w:val="Heading2"/>
        <w:rPr>
          <w:rFonts w:cs="Arial"/>
          <w:sz w:val="28"/>
          <w:szCs w:val="28"/>
        </w:rPr>
      </w:pPr>
      <w:r w:rsidRPr="008308BE">
        <w:rPr>
          <w:rFonts w:cs="Arial"/>
          <w:sz w:val="28"/>
          <w:szCs w:val="28"/>
        </w:rPr>
        <w:lastRenderedPageBreak/>
        <w:t>Background</w:t>
      </w:r>
      <w:r w:rsidR="001E0838" w:rsidRPr="008308BE">
        <w:rPr>
          <w:rFonts w:cs="Arial"/>
          <w:sz w:val="28"/>
          <w:szCs w:val="28"/>
        </w:rPr>
        <w:t xml:space="preserve"> &amp; Go Digital Trial</w:t>
      </w:r>
    </w:p>
    <w:p w14:paraId="54569927" w14:textId="77777777" w:rsidR="002801C7" w:rsidRPr="002B4774" w:rsidRDefault="002801C7" w:rsidP="002801C7">
      <w:pPr>
        <w:rPr>
          <w:rFonts w:cs="Arial"/>
          <w:sz w:val="24"/>
          <w:szCs w:val="24"/>
        </w:rPr>
      </w:pPr>
    </w:p>
    <w:p w14:paraId="7499C5A0" w14:textId="77777777" w:rsidR="001E0838" w:rsidRPr="002B4774" w:rsidRDefault="001E0838" w:rsidP="002A38C4">
      <w:pPr>
        <w:rPr>
          <w:rFonts w:eastAsiaTheme="minorEastAsia" w:cs="Arial"/>
          <w:sz w:val="24"/>
          <w:szCs w:val="24"/>
          <w:lang w:val="en-US"/>
        </w:rPr>
      </w:pPr>
      <w:r w:rsidRPr="002B4774">
        <w:rPr>
          <w:rFonts w:eastAsiaTheme="minorEastAsia" w:cs="Arial"/>
          <w:sz w:val="24"/>
          <w:szCs w:val="24"/>
          <w:lang w:val="en-US"/>
        </w:rPr>
        <w:t xml:space="preserve">The decision on digital radio switchover will come only a little more than a year after conclusion of the successful </w:t>
      </w:r>
      <w:proofErr w:type="spellStart"/>
      <w:r w:rsidRPr="002B4774">
        <w:rPr>
          <w:rFonts w:eastAsiaTheme="minorEastAsia" w:cs="Arial"/>
          <w:sz w:val="24"/>
          <w:szCs w:val="24"/>
          <w:lang w:val="en-US"/>
        </w:rPr>
        <w:t>programme</w:t>
      </w:r>
      <w:proofErr w:type="spellEnd"/>
      <w:r w:rsidRPr="002B4774">
        <w:rPr>
          <w:rFonts w:eastAsiaTheme="minorEastAsia" w:cs="Arial"/>
          <w:sz w:val="24"/>
          <w:szCs w:val="24"/>
          <w:lang w:val="en-US"/>
        </w:rPr>
        <w:t xml:space="preserve"> for digital television switchover. CEG member </w:t>
      </w:r>
      <w:proofErr w:type="spellStart"/>
      <w:r w:rsidRPr="002B4774">
        <w:rPr>
          <w:rFonts w:eastAsiaTheme="minorEastAsia" w:cs="Arial"/>
          <w:sz w:val="24"/>
          <w:szCs w:val="24"/>
          <w:lang w:val="en-US"/>
        </w:rPr>
        <w:t>organisations</w:t>
      </w:r>
      <w:proofErr w:type="spellEnd"/>
      <w:r w:rsidRPr="002B4774">
        <w:rPr>
          <w:rFonts w:eastAsiaTheme="minorEastAsia" w:cs="Arial"/>
          <w:sz w:val="24"/>
          <w:szCs w:val="24"/>
          <w:lang w:val="en-US"/>
        </w:rPr>
        <w:t xml:space="preserve"> were substantially involved in television switchover and monitored particularly carefully the operation of the Help Scheme for that </w:t>
      </w:r>
      <w:proofErr w:type="spellStart"/>
      <w:r w:rsidRPr="002B4774">
        <w:rPr>
          <w:rFonts w:eastAsiaTheme="minorEastAsia" w:cs="Arial"/>
          <w:sz w:val="24"/>
          <w:szCs w:val="24"/>
          <w:lang w:val="en-US"/>
        </w:rPr>
        <w:t>programme</w:t>
      </w:r>
      <w:proofErr w:type="spellEnd"/>
      <w:r w:rsidRPr="002B4774">
        <w:rPr>
          <w:rFonts w:eastAsiaTheme="minorEastAsia" w:cs="Arial"/>
          <w:sz w:val="24"/>
          <w:szCs w:val="24"/>
          <w:lang w:val="en-US"/>
        </w:rPr>
        <w:t xml:space="preserve">. Our recommendations in this report draw on our experience of TV DSO and our assessment of the strengths and weaknesses of the Help Scheme for that </w:t>
      </w:r>
      <w:proofErr w:type="spellStart"/>
      <w:r w:rsidRPr="002B4774">
        <w:rPr>
          <w:rFonts w:eastAsiaTheme="minorEastAsia" w:cs="Arial"/>
          <w:sz w:val="24"/>
          <w:szCs w:val="24"/>
          <w:lang w:val="en-US"/>
        </w:rPr>
        <w:t>programme</w:t>
      </w:r>
      <w:proofErr w:type="spellEnd"/>
      <w:r w:rsidRPr="002B4774">
        <w:rPr>
          <w:rFonts w:eastAsiaTheme="minorEastAsia" w:cs="Arial"/>
          <w:sz w:val="24"/>
          <w:szCs w:val="24"/>
          <w:lang w:val="en-US"/>
        </w:rPr>
        <w:t>.</w:t>
      </w:r>
    </w:p>
    <w:p w14:paraId="00920122" w14:textId="77777777" w:rsidR="001E0838" w:rsidRPr="002B4774" w:rsidRDefault="001E0838" w:rsidP="002A38C4">
      <w:pPr>
        <w:rPr>
          <w:rFonts w:eastAsiaTheme="minorEastAsia" w:cs="Arial"/>
          <w:sz w:val="24"/>
          <w:szCs w:val="24"/>
          <w:lang w:val="en-US"/>
        </w:rPr>
      </w:pPr>
    </w:p>
    <w:p w14:paraId="1C5E95A8" w14:textId="21605C89" w:rsidR="00880931" w:rsidRPr="002B4774" w:rsidRDefault="001E0838" w:rsidP="002A38C4">
      <w:pPr>
        <w:rPr>
          <w:rFonts w:eastAsiaTheme="minorEastAsia" w:cs="Arial"/>
          <w:sz w:val="24"/>
          <w:szCs w:val="24"/>
          <w:lang w:val="en-US"/>
        </w:rPr>
      </w:pPr>
      <w:r w:rsidRPr="002B4774">
        <w:rPr>
          <w:rFonts w:eastAsiaTheme="minorEastAsia" w:cs="Arial"/>
          <w:sz w:val="24"/>
          <w:szCs w:val="24"/>
          <w:lang w:val="en-US"/>
        </w:rPr>
        <w:t xml:space="preserve">Another important </w:t>
      </w:r>
      <w:r w:rsidR="00281967" w:rsidRPr="002B4774">
        <w:rPr>
          <w:rFonts w:eastAsiaTheme="minorEastAsia" w:cs="Arial"/>
          <w:sz w:val="24"/>
          <w:szCs w:val="24"/>
          <w:lang w:val="en-US"/>
        </w:rPr>
        <w:t>source of information for us in drawing up our proposals has been our care</w:t>
      </w:r>
      <w:r w:rsidR="00457FF4" w:rsidRPr="002B4774">
        <w:rPr>
          <w:rFonts w:eastAsiaTheme="minorEastAsia" w:cs="Arial"/>
          <w:sz w:val="24"/>
          <w:szCs w:val="24"/>
          <w:lang w:val="en-US"/>
        </w:rPr>
        <w:t xml:space="preserve">ful study of the report by </w:t>
      </w:r>
      <w:proofErr w:type="spellStart"/>
      <w:r w:rsidR="00457FF4" w:rsidRPr="002B4774">
        <w:rPr>
          <w:rFonts w:eastAsiaTheme="minorEastAsia" w:cs="Arial"/>
          <w:sz w:val="24"/>
          <w:szCs w:val="24"/>
          <w:lang w:val="en-US"/>
        </w:rPr>
        <w:t>Ipso</w:t>
      </w:r>
      <w:r w:rsidR="00281967" w:rsidRPr="002B4774">
        <w:rPr>
          <w:rFonts w:eastAsiaTheme="minorEastAsia" w:cs="Arial"/>
          <w:sz w:val="24"/>
          <w:szCs w:val="24"/>
          <w:lang w:val="en-US"/>
        </w:rPr>
        <w:t>s</w:t>
      </w:r>
      <w:proofErr w:type="spellEnd"/>
      <w:r w:rsidR="00281967" w:rsidRPr="002B4774">
        <w:rPr>
          <w:rFonts w:eastAsiaTheme="minorEastAsia" w:cs="Arial"/>
          <w:sz w:val="24"/>
          <w:szCs w:val="24"/>
          <w:lang w:val="en-US"/>
        </w:rPr>
        <w:t xml:space="preserve"> </w:t>
      </w:r>
      <w:proofErr w:type="spellStart"/>
      <w:r w:rsidR="00281967" w:rsidRPr="002B4774">
        <w:rPr>
          <w:rFonts w:eastAsiaTheme="minorEastAsia" w:cs="Arial"/>
          <w:sz w:val="24"/>
          <w:szCs w:val="24"/>
          <w:lang w:val="en-US"/>
        </w:rPr>
        <w:t>MediaCT</w:t>
      </w:r>
      <w:proofErr w:type="spellEnd"/>
      <w:r w:rsidR="00281967" w:rsidRPr="002B4774">
        <w:rPr>
          <w:rFonts w:eastAsiaTheme="minorEastAsia" w:cs="Arial"/>
          <w:sz w:val="24"/>
          <w:szCs w:val="24"/>
          <w:lang w:val="en-US"/>
        </w:rPr>
        <w:t xml:space="preserve"> on the </w:t>
      </w:r>
      <w:r w:rsidR="0047782D" w:rsidRPr="002B4774">
        <w:rPr>
          <w:rFonts w:eastAsiaTheme="minorEastAsia" w:cs="Arial"/>
          <w:sz w:val="24"/>
          <w:szCs w:val="24"/>
          <w:lang w:val="en-US"/>
        </w:rPr>
        <w:t>Go Digital Trial in Bath</w:t>
      </w:r>
      <w:r w:rsidR="00281967" w:rsidRPr="002B4774">
        <w:rPr>
          <w:rFonts w:eastAsiaTheme="minorEastAsia" w:cs="Arial"/>
          <w:sz w:val="24"/>
          <w:szCs w:val="24"/>
          <w:lang w:val="en-US"/>
        </w:rPr>
        <w:t xml:space="preserve"> conducted between January and March 2013.</w:t>
      </w:r>
      <w:r w:rsidR="00457FF4" w:rsidRPr="002B4774">
        <w:rPr>
          <w:rFonts w:eastAsiaTheme="minorEastAsia" w:cs="Arial"/>
          <w:sz w:val="24"/>
          <w:szCs w:val="24"/>
          <w:lang w:val="en-US"/>
        </w:rPr>
        <w:t xml:space="preserve"> </w:t>
      </w:r>
    </w:p>
    <w:p w14:paraId="7D5AADA6" w14:textId="77777777" w:rsidR="008A3C3F" w:rsidRPr="002B4774" w:rsidRDefault="008A3C3F" w:rsidP="002A38C4">
      <w:pPr>
        <w:rPr>
          <w:rFonts w:eastAsiaTheme="minorEastAsia" w:cs="Arial"/>
          <w:sz w:val="24"/>
          <w:szCs w:val="24"/>
          <w:lang w:val="en-US"/>
        </w:rPr>
      </w:pPr>
    </w:p>
    <w:p w14:paraId="520D4A51" w14:textId="75331877" w:rsidR="008A3C3F" w:rsidRPr="002B4774" w:rsidRDefault="008A3C3F" w:rsidP="002A38C4">
      <w:pPr>
        <w:rPr>
          <w:rFonts w:eastAsiaTheme="minorEastAsia" w:cs="Arial"/>
          <w:sz w:val="24"/>
          <w:szCs w:val="24"/>
          <w:lang w:val="en-US"/>
        </w:rPr>
      </w:pPr>
      <w:r w:rsidRPr="002B4774">
        <w:rPr>
          <w:rFonts w:eastAsiaTheme="minorEastAsia" w:cs="Arial"/>
          <w:sz w:val="24"/>
          <w:szCs w:val="24"/>
          <w:lang w:val="en-US"/>
        </w:rPr>
        <w:t>We are pleased that t</w:t>
      </w:r>
      <w:r w:rsidR="00457FF4" w:rsidRPr="002B4774">
        <w:rPr>
          <w:rFonts w:eastAsiaTheme="minorEastAsia" w:cs="Arial"/>
          <w:sz w:val="24"/>
          <w:szCs w:val="24"/>
          <w:lang w:val="en-US"/>
        </w:rPr>
        <w:t xml:space="preserve">he study produced generally </w:t>
      </w:r>
      <w:proofErr w:type="spellStart"/>
      <w:r w:rsidR="00457FF4" w:rsidRPr="002B4774">
        <w:rPr>
          <w:rFonts w:eastAsiaTheme="minorEastAsia" w:cs="Arial"/>
          <w:sz w:val="24"/>
          <w:szCs w:val="24"/>
          <w:lang w:val="en-US"/>
        </w:rPr>
        <w:t>favourable</w:t>
      </w:r>
      <w:proofErr w:type="spellEnd"/>
      <w:r w:rsidR="00457FF4" w:rsidRPr="002B4774">
        <w:rPr>
          <w:rFonts w:eastAsiaTheme="minorEastAsia" w:cs="Arial"/>
          <w:sz w:val="24"/>
          <w:szCs w:val="24"/>
          <w:lang w:val="en-US"/>
        </w:rPr>
        <w:t xml:space="preserve"> results in that many found digital radios easy to use and many enjoyed the benefits of digital radi</w:t>
      </w:r>
      <w:r w:rsidR="005C5326" w:rsidRPr="002B4774">
        <w:rPr>
          <w:rFonts w:eastAsiaTheme="minorEastAsia" w:cs="Arial"/>
          <w:sz w:val="24"/>
          <w:szCs w:val="24"/>
          <w:lang w:val="en-US"/>
        </w:rPr>
        <w:t xml:space="preserve">o, </w:t>
      </w:r>
      <w:proofErr w:type="gramStart"/>
      <w:r w:rsidR="005C5326" w:rsidRPr="002B4774">
        <w:rPr>
          <w:rFonts w:eastAsiaTheme="minorEastAsia" w:cs="Arial"/>
          <w:sz w:val="24"/>
          <w:szCs w:val="24"/>
          <w:lang w:val="en-US"/>
        </w:rPr>
        <w:t>Encouraging</w:t>
      </w:r>
      <w:proofErr w:type="gramEnd"/>
      <w:r w:rsidR="005C5326" w:rsidRPr="002B4774">
        <w:rPr>
          <w:rFonts w:eastAsiaTheme="minorEastAsia" w:cs="Arial"/>
          <w:sz w:val="24"/>
          <w:szCs w:val="24"/>
          <w:lang w:val="en-US"/>
        </w:rPr>
        <w:t xml:space="preserve"> findings included:</w:t>
      </w:r>
    </w:p>
    <w:p w14:paraId="218507EB" w14:textId="77777777" w:rsidR="005C5326" w:rsidRPr="002B4774" w:rsidRDefault="005C5326" w:rsidP="002A38C4">
      <w:pPr>
        <w:rPr>
          <w:rFonts w:eastAsiaTheme="minorEastAsia" w:cs="Arial"/>
          <w:sz w:val="24"/>
          <w:szCs w:val="24"/>
          <w:lang w:val="en-US"/>
        </w:rPr>
      </w:pPr>
    </w:p>
    <w:p w14:paraId="443E7202" w14:textId="25E63698" w:rsidR="005C5326" w:rsidRPr="002B4774" w:rsidRDefault="005C5326" w:rsidP="005C5326">
      <w:pPr>
        <w:pStyle w:val="ListParagraph"/>
        <w:numPr>
          <w:ilvl w:val="0"/>
          <w:numId w:val="34"/>
        </w:numPr>
        <w:rPr>
          <w:rFonts w:eastAsiaTheme="minorEastAsia" w:cs="Arial"/>
          <w:sz w:val="24"/>
          <w:szCs w:val="24"/>
          <w:lang w:val="en-US"/>
        </w:rPr>
      </w:pPr>
      <w:r w:rsidRPr="002B4774">
        <w:rPr>
          <w:rFonts w:eastAsiaTheme="minorEastAsia" w:cs="Arial"/>
          <w:sz w:val="24"/>
          <w:szCs w:val="24"/>
          <w:lang w:val="en-US"/>
        </w:rPr>
        <w:t>Some 86% of the main sample found set up of DAB radio(s) extremely or quite easy.</w:t>
      </w:r>
    </w:p>
    <w:p w14:paraId="56C6DBAC" w14:textId="3F1B1B70" w:rsidR="005C5326" w:rsidRPr="002B4774" w:rsidRDefault="005C5326" w:rsidP="005C5326">
      <w:pPr>
        <w:pStyle w:val="ListParagraph"/>
        <w:numPr>
          <w:ilvl w:val="0"/>
          <w:numId w:val="34"/>
        </w:numPr>
        <w:rPr>
          <w:rFonts w:eastAsiaTheme="minorEastAsia" w:cs="Arial"/>
          <w:sz w:val="24"/>
          <w:szCs w:val="24"/>
          <w:lang w:val="en-US"/>
        </w:rPr>
      </w:pPr>
      <w:r w:rsidRPr="002B4774">
        <w:rPr>
          <w:rFonts w:eastAsiaTheme="minorEastAsia" w:cs="Arial"/>
          <w:sz w:val="24"/>
          <w:szCs w:val="24"/>
          <w:lang w:val="en-US"/>
        </w:rPr>
        <w:t xml:space="preserve">Some 79% of the main sample found it much or a little easier to use DAB than initially anticipated. </w:t>
      </w:r>
    </w:p>
    <w:p w14:paraId="0BC92848" w14:textId="55F7B345" w:rsidR="005C5326" w:rsidRPr="002B4774" w:rsidRDefault="005C5326" w:rsidP="005C5326">
      <w:pPr>
        <w:pStyle w:val="ListParagraph"/>
        <w:numPr>
          <w:ilvl w:val="0"/>
          <w:numId w:val="34"/>
        </w:numPr>
        <w:rPr>
          <w:rFonts w:eastAsiaTheme="minorEastAsia" w:cs="Arial"/>
          <w:sz w:val="24"/>
          <w:szCs w:val="24"/>
          <w:lang w:val="en-US"/>
        </w:rPr>
      </w:pPr>
      <w:r w:rsidRPr="002B4774">
        <w:rPr>
          <w:rFonts w:eastAsiaTheme="minorEastAsia" w:cs="Arial"/>
          <w:sz w:val="24"/>
          <w:szCs w:val="24"/>
          <w:lang w:val="en-US"/>
        </w:rPr>
        <w:t>Some 80% of the main sample found the experience of digital radio as compared to analogue a lot or a little better.</w:t>
      </w:r>
    </w:p>
    <w:p w14:paraId="1A3A4BD8" w14:textId="77777777" w:rsidR="008A3C3F" w:rsidRPr="002B4774" w:rsidRDefault="008A3C3F" w:rsidP="002A38C4">
      <w:pPr>
        <w:rPr>
          <w:rFonts w:eastAsiaTheme="minorEastAsia" w:cs="Arial"/>
          <w:sz w:val="24"/>
          <w:szCs w:val="24"/>
          <w:lang w:val="en-US"/>
        </w:rPr>
      </w:pPr>
    </w:p>
    <w:p w14:paraId="3AF85E91" w14:textId="4AF24749" w:rsidR="001E0838" w:rsidRPr="002B4774" w:rsidRDefault="005C5326" w:rsidP="002A38C4">
      <w:pPr>
        <w:rPr>
          <w:rFonts w:eastAsiaTheme="minorEastAsia" w:cs="Arial"/>
          <w:sz w:val="24"/>
          <w:szCs w:val="24"/>
          <w:lang w:val="en-US"/>
        </w:rPr>
      </w:pPr>
      <w:r w:rsidRPr="002B4774">
        <w:rPr>
          <w:rFonts w:eastAsiaTheme="minorEastAsia" w:cs="Arial"/>
          <w:sz w:val="24"/>
          <w:szCs w:val="24"/>
          <w:lang w:val="en-US"/>
        </w:rPr>
        <w:t>However, t</w:t>
      </w:r>
      <w:r w:rsidR="00543BF0" w:rsidRPr="002B4774">
        <w:rPr>
          <w:rFonts w:eastAsiaTheme="minorEastAsia" w:cs="Arial"/>
          <w:sz w:val="24"/>
          <w:szCs w:val="24"/>
          <w:lang w:val="en-US"/>
        </w:rPr>
        <w:t>here were clear warning sign</w:t>
      </w:r>
      <w:r w:rsidR="00457FF4" w:rsidRPr="002B4774">
        <w:rPr>
          <w:rFonts w:eastAsiaTheme="minorEastAsia" w:cs="Arial"/>
          <w:sz w:val="24"/>
          <w:szCs w:val="24"/>
          <w:lang w:val="en-US"/>
        </w:rPr>
        <w:t>s that vulnerable users are less convinced of the benefits of radio switchover and look to more support for the process.</w:t>
      </w:r>
    </w:p>
    <w:p w14:paraId="367D3BAE" w14:textId="77777777" w:rsidR="00281967" w:rsidRPr="002B4774" w:rsidRDefault="00281967" w:rsidP="002A38C4">
      <w:pPr>
        <w:rPr>
          <w:rFonts w:eastAsiaTheme="minorEastAsia" w:cs="Arial"/>
          <w:sz w:val="24"/>
          <w:szCs w:val="24"/>
          <w:lang w:val="en-US"/>
        </w:rPr>
      </w:pPr>
    </w:p>
    <w:p w14:paraId="02B03FF9" w14:textId="2B655054" w:rsidR="00281967" w:rsidRPr="002B4774" w:rsidRDefault="00281967" w:rsidP="002A38C4">
      <w:pPr>
        <w:rPr>
          <w:rFonts w:eastAsiaTheme="minorEastAsia" w:cs="Arial"/>
          <w:sz w:val="24"/>
          <w:szCs w:val="24"/>
          <w:lang w:val="en-US"/>
        </w:rPr>
      </w:pPr>
      <w:r w:rsidRPr="002B4774">
        <w:rPr>
          <w:rFonts w:eastAsiaTheme="minorEastAsia" w:cs="Arial"/>
          <w:sz w:val="24"/>
          <w:szCs w:val="24"/>
          <w:lang w:val="en-US"/>
        </w:rPr>
        <w:t>Some of the most relevant point</w:t>
      </w:r>
      <w:r w:rsidR="005C5326" w:rsidRPr="002B4774">
        <w:rPr>
          <w:rFonts w:eastAsiaTheme="minorEastAsia" w:cs="Arial"/>
          <w:sz w:val="24"/>
          <w:szCs w:val="24"/>
          <w:lang w:val="en-US"/>
        </w:rPr>
        <w:t>s in that report for this submission</w:t>
      </w:r>
      <w:r w:rsidRPr="002B4774">
        <w:rPr>
          <w:rFonts w:eastAsiaTheme="minorEastAsia" w:cs="Arial"/>
          <w:sz w:val="24"/>
          <w:szCs w:val="24"/>
          <w:lang w:val="en-US"/>
        </w:rPr>
        <w:t xml:space="preserve"> are as follows:</w:t>
      </w:r>
    </w:p>
    <w:p w14:paraId="20498038" w14:textId="77777777" w:rsidR="00723919" w:rsidRPr="002B4774" w:rsidRDefault="00723919" w:rsidP="002A38C4">
      <w:pPr>
        <w:rPr>
          <w:rFonts w:eastAsiaTheme="minorEastAsia" w:cs="Arial"/>
          <w:sz w:val="24"/>
          <w:szCs w:val="24"/>
          <w:lang w:val="en-US"/>
        </w:rPr>
      </w:pPr>
    </w:p>
    <w:p w14:paraId="3EC8B438" w14:textId="65A2C649" w:rsidR="00723919" w:rsidRPr="002B4774" w:rsidRDefault="00AC25A1" w:rsidP="00BE5A77">
      <w:pPr>
        <w:pStyle w:val="ListParagraph"/>
        <w:numPr>
          <w:ilvl w:val="0"/>
          <w:numId w:val="21"/>
        </w:numPr>
        <w:rPr>
          <w:rFonts w:eastAsiaTheme="minorEastAsia" w:cs="Arial"/>
          <w:sz w:val="24"/>
          <w:szCs w:val="24"/>
          <w:lang w:val="en-US"/>
        </w:rPr>
      </w:pPr>
      <w:r>
        <w:rPr>
          <w:rFonts w:eastAsiaTheme="minorEastAsia" w:cs="Arial"/>
          <w:sz w:val="24"/>
          <w:szCs w:val="24"/>
          <w:lang w:val="en-US"/>
        </w:rPr>
        <w:t>On a list of five perceived</w:t>
      </w:r>
      <w:r w:rsidR="00723919" w:rsidRPr="002B4774">
        <w:rPr>
          <w:rFonts w:eastAsiaTheme="minorEastAsia" w:cs="Arial"/>
          <w:sz w:val="24"/>
          <w:szCs w:val="24"/>
          <w:lang w:val="en-US"/>
        </w:rPr>
        <w:t xml:space="preserve"> benefits </w:t>
      </w:r>
      <w:r w:rsidR="00BB44D6" w:rsidRPr="002B4774">
        <w:rPr>
          <w:rFonts w:eastAsiaTheme="minorEastAsia" w:cs="Arial"/>
          <w:sz w:val="24"/>
          <w:szCs w:val="24"/>
          <w:lang w:val="en-US"/>
        </w:rPr>
        <w:t>of digital radio identified pre-</w:t>
      </w:r>
      <w:r w:rsidR="00723919" w:rsidRPr="002B4774">
        <w:rPr>
          <w:rFonts w:eastAsiaTheme="minorEastAsia" w:cs="Arial"/>
          <w:sz w:val="24"/>
          <w:szCs w:val="24"/>
          <w:lang w:val="en-US"/>
        </w:rPr>
        <w:t>trial, in every case the vulnerable sample scored significantly lower than the main sample, indicating that, when it comes to national switch</w:t>
      </w:r>
      <w:r w:rsidR="00BB44D6" w:rsidRPr="002B4774">
        <w:rPr>
          <w:rFonts w:eastAsiaTheme="minorEastAsia" w:cs="Arial"/>
          <w:sz w:val="24"/>
          <w:szCs w:val="24"/>
          <w:lang w:val="en-US"/>
        </w:rPr>
        <w:t>over, vulnerable groups will assume</w:t>
      </w:r>
      <w:r w:rsidR="00723919" w:rsidRPr="002B4774">
        <w:rPr>
          <w:rFonts w:eastAsiaTheme="minorEastAsia" w:cs="Arial"/>
          <w:sz w:val="24"/>
          <w:szCs w:val="24"/>
          <w:lang w:val="en-US"/>
        </w:rPr>
        <w:t xml:space="preserve"> less benefit and require more encouragement – including support – to make the switch.</w:t>
      </w:r>
    </w:p>
    <w:p w14:paraId="67AE54A8" w14:textId="4EFB23DE" w:rsidR="004037A2" w:rsidRPr="002B4774" w:rsidRDefault="00134A1F" w:rsidP="00BE5A77">
      <w:pPr>
        <w:pStyle w:val="ListParagraph"/>
        <w:numPr>
          <w:ilvl w:val="0"/>
          <w:numId w:val="21"/>
        </w:numPr>
        <w:rPr>
          <w:rFonts w:eastAsiaTheme="minorEastAsia" w:cs="Arial"/>
          <w:sz w:val="24"/>
          <w:szCs w:val="24"/>
          <w:lang w:val="en-US"/>
        </w:rPr>
      </w:pPr>
      <w:r w:rsidRPr="002B4774">
        <w:rPr>
          <w:rFonts w:eastAsiaTheme="minorEastAsia" w:cs="Arial"/>
          <w:sz w:val="24"/>
          <w:szCs w:val="24"/>
          <w:lang w:val="en-US"/>
        </w:rPr>
        <w:t>In all, only 81</w:t>
      </w:r>
      <w:r w:rsidR="00723919" w:rsidRPr="002B4774">
        <w:rPr>
          <w:rFonts w:eastAsiaTheme="minorEastAsia" w:cs="Arial"/>
          <w:sz w:val="24"/>
          <w:szCs w:val="24"/>
          <w:lang w:val="en-US"/>
        </w:rPr>
        <w:t xml:space="preserve"> </w:t>
      </w:r>
      <w:r w:rsidRPr="002B4774">
        <w:rPr>
          <w:rFonts w:eastAsiaTheme="minorEastAsia" w:cs="Arial"/>
          <w:sz w:val="24"/>
          <w:szCs w:val="24"/>
          <w:lang w:val="en-US"/>
        </w:rPr>
        <w:t>vulnerable ho</w:t>
      </w:r>
      <w:r w:rsidR="00BE5A77" w:rsidRPr="002B4774">
        <w:rPr>
          <w:rFonts w:eastAsiaTheme="minorEastAsia" w:cs="Arial"/>
          <w:sz w:val="24"/>
          <w:szCs w:val="24"/>
          <w:lang w:val="en-US"/>
        </w:rPr>
        <w:t>useholds were in</w:t>
      </w:r>
      <w:r w:rsidR="00646925" w:rsidRPr="002B4774">
        <w:rPr>
          <w:rFonts w:eastAsiaTheme="minorEastAsia" w:cs="Arial"/>
          <w:sz w:val="24"/>
          <w:szCs w:val="24"/>
          <w:lang w:val="en-US"/>
        </w:rPr>
        <w:t xml:space="preserve">volved in the various stages of the trials and samples of those with specific vulnerabilities were much smaller, so that limited lessons can be drawn as to </w:t>
      </w:r>
      <w:r w:rsidR="00C05DA0" w:rsidRPr="002B4774">
        <w:rPr>
          <w:rFonts w:eastAsiaTheme="minorEastAsia" w:cs="Arial"/>
          <w:sz w:val="24"/>
          <w:szCs w:val="24"/>
          <w:lang w:val="en-US"/>
        </w:rPr>
        <w:t xml:space="preserve">ease </w:t>
      </w:r>
      <w:r w:rsidR="00C05DA0" w:rsidRPr="002B4774">
        <w:rPr>
          <w:rFonts w:cs="Arial"/>
          <w:sz w:val="24"/>
          <w:szCs w:val="24"/>
        </w:rPr>
        <w:t>of transitioning to using digital radio only.</w:t>
      </w:r>
    </w:p>
    <w:p w14:paraId="69134D26" w14:textId="57FC09F6" w:rsidR="004037A2" w:rsidRPr="002B4774" w:rsidRDefault="00134A1F" w:rsidP="00BE5A77">
      <w:pPr>
        <w:pStyle w:val="ListParagraph"/>
        <w:numPr>
          <w:ilvl w:val="0"/>
          <w:numId w:val="21"/>
        </w:numPr>
        <w:rPr>
          <w:rFonts w:eastAsiaTheme="minorEastAsia" w:cs="Arial"/>
          <w:sz w:val="24"/>
          <w:szCs w:val="24"/>
          <w:lang w:val="en-US"/>
        </w:rPr>
      </w:pPr>
      <w:r w:rsidRPr="002B4774">
        <w:rPr>
          <w:rFonts w:eastAsiaTheme="minorEastAsia" w:cs="Arial"/>
          <w:sz w:val="24"/>
          <w:szCs w:val="24"/>
          <w:lang w:val="en-US"/>
        </w:rPr>
        <w:t xml:space="preserve">Even so, </w:t>
      </w:r>
      <w:r w:rsidR="00371710" w:rsidRPr="002B4774">
        <w:rPr>
          <w:rFonts w:eastAsiaTheme="minorEastAsia" w:cs="Arial"/>
          <w:sz w:val="24"/>
          <w:szCs w:val="24"/>
          <w:lang w:val="en-US"/>
        </w:rPr>
        <w:t>20% of vulnerable</w:t>
      </w:r>
      <w:r w:rsidR="00BB44D6" w:rsidRPr="002B4774">
        <w:rPr>
          <w:rFonts w:eastAsiaTheme="minorEastAsia" w:cs="Arial"/>
          <w:sz w:val="24"/>
          <w:szCs w:val="24"/>
          <w:lang w:val="en-US"/>
        </w:rPr>
        <w:t xml:space="preserve"> households generally</w:t>
      </w:r>
      <w:r w:rsidR="00371710" w:rsidRPr="002B4774">
        <w:rPr>
          <w:rFonts w:eastAsiaTheme="minorEastAsia" w:cs="Arial"/>
          <w:sz w:val="24"/>
          <w:szCs w:val="24"/>
          <w:lang w:val="en-US"/>
        </w:rPr>
        <w:t xml:space="preserve"> and </w:t>
      </w:r>
      <w:r w:rsidRPr="002B4774">
        <w:rPr>
          <w:rFonts w:eastAsiaTheme="minorEastAsia" w:cs="Arial"/>
          <w:sz w:val="24"/>
          <w:szCs w:val="24"/>
          <w:lang w:val="en-US"/>
        </w:rPr>
        <w:t>s</w:t>
      </w:r>
      <w:r w:rsidR="00371710" w:rsidRPr="002B4774">
        <w:rPr>
          <w:rFonts w:eastAsiaTheme="minorEastAsia" w:cs="Arial"/>
          <w:sz w:val="24"/>
          <w:szCs w:val="24"/>
          <w:lang w:val="en-US"/>
        </w:rPr>
        <w:t>ome 30%</w:t>
      </w:r>
      <w:r w:rsidR="004037A2" w:rsidRPr="002B4774">
        <w:rPr>
          <w:rFonts w:eastAsiaTheme="minorEastAsia" w:cs="Arial"/>
          <w:sz w:val="24"/>
          <w:szCs w:val="24"/>
          <w:lang w:val="en-US"/>
        </w:rPr>
        <w:t xml:space="preserve"> of those aged 65 years or over found the initial set up difficult, compared to only 8% overall.</w:t>
      </w:r>
    </w:p>
    <w:p w14:paraId="0893BBAC" w14:textId="0DD48CD3" w:rsidR="004037A2" w:rsidRPr="002B4774" w:rsidRDefault="004037A2" w:rsidP="00BE5A77">
      <w:pPr>
        <w:pStyle w:val="ListParagraph"/>
        <w:numPr>
          <w:ilvl w:val="0"/>
          <w:numId w:val="21"/>
        </w:numPr>
        <w:rPr>
          <w:rFonts w:eastAsiaTheme="minorEastAsia" w:cs="Arial"/>
          <w:sz w:val="24"/>
          <w:szCs w:val="24"/>
          <w:lang w:val="en-US"/>
        </w:rPr>
      </w:pPr>
      <w:r w:rsidRPr="002B4774">
        <w:rPr>
          <w:rFonts w:eastAsiaTheme="minorEastAsia" w:cs="Arial"/>
          <w:sz w:val="24"/>
          <w:szCs w:val="24"/>
          <w:lang w:val="en-US"/>
        </w:rPr>
        <w:t xml:space="preserve">Older people took longer to understand how to use the radios, </w:t>
      </w:r>
      <w:r w:rsidR="00457FF4" w:rsidRPr="002B4774">
        <w:rPr>
          <w:rFonts w:eastAsiaTheme="minorEastAsia" w:cs="Arial"/>
          <w:sz w:val="24"/>
          <w:szCs w:val="24"/>
          <w:lang w:val="en-US"/>
        </w:rPr>
        <w:t xml:space="preserve">tune in the stations, set up presets, and set the alarm. </w:t>
      </w:r>
    </w:p>
    <w:p w14:paraId="46E8D9A8" w14:textId="61727587" w:rsidR="00BE5A77" w:rsidRPr="002B4774" w:rsidRDefault="00BE5A77" w:rsidP="00BE5A77">
      <w:pPr>
        <w:pStyle w:val="ListParagraph"/>
        <w:numPr>
          <w:ilvl w:val="0"/>
          <w:numId w:val="21"/>
        </w:numPr>
        <w:rPr>
          <w:rFonts w:eastAsiaTheme="minorEastAsia" w:cs="Arial"/>
          <w:sz w:val="24"/>
          <w:szCs w:val="24"/>
          <w:lang w:val="en-US"/>
        </w:rPr>
      </w:pPr>
      <w:r w:rsidRPr="002B4774">
        <w:rPr>
          <w:rFonts w:eastAsiaTheme="minorEastAsia" w:cs="Arial"/>
          <w:sz w:val="24"/>
          <w:szCs w:val="24"/>
          <w:lang w:val="en-US"/>
        </w:rPr>
        <w:lastRenderedPageBreak/>
        <w:t xml:space="preserve">The vulnerable sample showed less inclination to listen more often to radio post-trial: </w:t>
      </w:r>
      <w:r w:rsidR="004F2F1F" w:rsidRPr="002B4774">
        <w:rPr>
          <w:rFonts w:eastAsiaTheme="minorEastAsia" w:cs="Arial"/>
          <w:sz w:val="24"/>
          <w:szCs w:val="24"/>
          <w:lang w:val="en-US"/>
        </w:rPr>
        <w:t>only 28% compared to 47% for th</w:t>
      </w:r>
      <w:r w:rsidRPr="002B4774">
        <w:rPr>
          <w:rFonts w:eastAsiaTheme="minorEastAsia" w:cs="Arial"/>
          <w:sz w:val="24"/>
          <w:szCs w:val="24"/>
          <w:lang w:val="en-US"/>
        </w:rPr>
        <w:t>e main sample (although both figures may be inflated by the novelty of t</w:t>
      </w:r>
      <w:r w:rsidR="00BB44D6" w:rsidRPr="002B4774">
        <w:rPr>
          <w:rFonts w:eastAsiaTheme="minorEastAsia" w:cs="Arial"/>
          <w:sz w:val="24"/>
          <w:szCs w:val="24"/>
          <w:lang w:val="en-US"/>
        </w:rPr>
        <w:t xml:space="preserve">he equipment and the attention </w:t>
      </w:r>
      <w:r w:rsidRPr="002B4774">
        <w:rPr>
          <w:rFonts w:eastAsiaTheme="minorEastAsia" w:cs="Arial"/>
          <w:sz w:val="24"/>
          <w:szCs w:val="24"/>
          <w:lang w:val="en-US"/>
        </w:rPr>
        <w:t xml:space="preserve">of the trial). </w:t>
      </w:r>
    </w:p>
    <w:p w14:paraId="5CB49D5D" w14:textId="1805E595" w:rsidR="00762D6D" w:rsidRPr="002B4774" w:rsidRDefault="00762D6D" w:rsidP="00BE5A77">
      <w:pPr>
        <w:pStyle w:val="ListParagraph"/>
        <w:numPr>
          <w:ilvl w:val="0"/>
          <w:numId w:val="21"/>
        </w:numPr>
        <w:rPr>
          <w:rFonts w:eastAsiaTheme="minorEastAsia" w:cs="Arial"/>
          <w:sz w:val="24"/>
          <w:szCs w:val="24"/>
          <w:lang w:val="en-US"/>
        </w:rPr>
      </w:pPr>
      <w:r w:rsidRPr="002B4774">
        <w:rPr>
          <w:rFonts w:eastAsiaTheme="minorEastAsia" w:cs="Arial"/>
          <w:sz w:val="24"/>
          <w:szCs w:val="24"/>
          <w:lang w:val="en-US"/>
        </w:rPr>
        <w:t>Older people tended to stick to the same listening habits and so derived fewer benefits from digital radio.</w:t>
      </w:r>
    </w:p>
    <w:p w14:paraId="7F13A0D2" w14:textId="77777777" w:rsidR="004F2F1F" w:rsidRPr="002B4774" w:rsidRDefault="004F2F1F" w:rsidP="004F2F1F">
      <w:pPr>
        <w:rPr>
          <w:rFonts w:eastAsiaTheme="minorEastAsia" w:cs="Arial"/>
          <w:sz w:val="24"/>
          <w:szCs w:val="24"/>
          <w:lang w:val="en-US"/>
        </w:rPr>
      </w:pPr>
    </w:p>
    <w:p w14:paraId="0006F584" w14:textId="4FFC2CC1" w:rsidR="004F2F1F" w:rsidRPr="002B4774" w:rsidRDefault="004F2F1F" w:rsidP="004F2F1F">
      <w:pPr>
        <w:rPr>
          <w:rFonts w:eastAsiaTheme="minorEastAsia" w:cs="Arial"/>
          <w:sz w:val="24"/>
          <w:szCs w:val="24"/>
          <w:lang w:val="en-US"/>
        </w:rPr>
      </w:pPr>
      <w:r w:rsidRPr="002B4774">
        <w:rPr>
          <w:rFonts w:eastAsiaTheme="minorEastAsia" w:cs="Arial"/>
          <w:sz w:val="24"/>
          <w:szCs w:val="24"/>
          <w:lang w:val="en-US"/>
        </w:rPr>
        <w:t xml:space="preserve">While very useful in general </w:t>
      </w:r>
      <w:r w:rsidR="00EA0EEC">
        <w:rPr>
          <w:rFonts w:eastAsiaTheme="minorEastAsia" w:cs="Arial"/>
          <w:sz w:val="24"/>
          <w:szCs w:val="24"/>
          <w:lang w:val="en-US"/>
        </w:rPr>
        <w:t xml:space="preserve">terms, the Go Digital trial </w:t>
      </w:r>
      <w:r w:rsidRPr="002B4774">
        <w:rPr>
          <w:rFonts w:eastAsiaTheme="minorEastAsia" w:cs="Arial"/>
          <w:sz w:val="24"/>
          <w:szCs w:val="24"/>
          <w:lang w:val="en-US"/>
        </w:rPr>
        <w:t>need</w:t>
      </w:r>
      <w:r w:rsidR="00EA0EEC">
        <w:rPr>
          <w:rFonts w:eastAsiaTheme="minorEastAsia" w:cs="Arial"/>
          <w:sz w:val="24"/>
          <w:szCs w:val="24"/>
          <w:lang w:val="en-US"/>
        </w:rPr>
        <w:t>s</w:t>
      </w:r>
      <w:r w:rsidRPr="002B4774">
        <w:rPr>
          <w:rFonts w:eastAsiaTheme="minorEastAsia" w:cs="Arial"/>
          <w:sz w:val="24"/>
          <w:szCs w:val="24"/>
          <w:lang w:val="en-US"/>
        </w:rPr>
        <w:t xml:space="preserve"> to be supplemented by further research in relation to vulnerable consumers.  This is because of the small absolute </w:t>
      </w:r>
      <w:r w:rsidR="00EA0EEC">
        <w:rPr>
          <w:rFonts w:eastAsiaTheme="minorEastAsia" w:cs="Arial"/>
          <w:sz w:val="24"/>
          <w:szCs w:val="24"/>
          <w:lang w:val="en-US"/>
        </w:rPr>
        <w:t>numbers of those with particular impairments, situational barriers</w:t>
      </w:r>
      <w:r w:rsidRPr="002B4774">
        <w:rPr>
          <w:rFonts w:eastAsiaTheme="minorEastAsia" w:cs="Arial"/>
          <w:sz w:val="24"/>
          <w:szCs w:val="24"/>
          <w:lang w:val="en-US"/>
        </w:rPr>
        <w:t xml:space="preserve"> or health issues: 9 blind or partially sighted</w:t>
      </w:r>
      <w:r w:rsidR="002F4A97">
        <w:rPr>
          <w:rFonts w:eastAsiaTheme="minorEastAsia" w:cs="Arial"/>
          <w:sz w:val="24"/>
          <w:szCs w:val="24"/>
          <w:lang w:val="en-US"/>
        </w:rPr>
        <w:t xml:space="preserve"> people</w:t>
      </w:r>
      <w:r w:rsidRPr="002B4774">
        <w:rPr>
          <w:rFonts w:eastAsiaTheme="minorEastAsia" w:cs="Arial"/>
          <w:sz w:val="24"/>
          <w:szCs w:val="24"/>
          <w:lang w:val="en-US"/>
        </w:rPr>
        <w:t>, 12 requiring</w:t>
      </w:r>
      <w:r w:rsidR="005E7B60" w:rsidRPr="002B4774">
        <w:rPr>
          <w:rFonts w:eastAsiaTheme="minorEastAsia" w:cs="Arial"/>
          <w:sz w:val="24"/>
          <w:szCs w:val="24"/>
          <w:lang w:val="en-US"/>
        </w:rPr>
        <w:t xml:space="preserve"> assiste</w:t>
      </w:r>
      <w:r w:rsidR="002F4A97">
        <w:rPr>
          <w:rFonts w:eastAsiaTheme="minorEastAsia" w:cs="Arial"/>
          <w:sz w:val="24"/>
          <w:szCs w:val="24"/>
          <w:lang w:val="en-US"/>
        </w:rPr>
        <w:t>d care, and 32 older people</w:t>
      </w:r>
      <w:r w:rsidR="005E7B60" w:rsidRPr="002B4774">
        <w:rPr>
          <w:rFonts w:eastAsiaTheme="minorEastAsia" w:cs="Arial"/>
          <w:sz w:val="24"/>
          <w:szCs w:val="24"/>
          <w:lang w:val="en-US"/>
        </w:rPr>
        <w:t xml:space="preserve"> (</w:t>
      </w:r>
      <w:r w:rsidRPr="002B4774">
        <w:rPr>
          <w:rFonts w:eastAsiaTheme="minorEastAsia" w:cs="Arial"/>
          <w:sz w:val="24"/>
          <w:szCs w:val="24"/>
          <w:lang w:val="en-US"/>
        </w:rPr>
        <w:t xml:space="preserve">aged 75+) with disabilities or health issues. </w:t>
      </w:r>
    </w:p>
    <w:p w14:paraId="07640EF1" w14:textId="77777777" w:rsidR="004F2F1F" w:rsidRPr="002B4774" w:rsidRDefault="004F2F1F" w:rsidP="004F2F1F">
      <w:pPr>
        <w:rPr>
          <w:rFonts w:eastAsiaTheme="minorEastAsia" w:cs="Arial"/>
          <w:sz w:val="24"/>
          <w:szCs w:val="24"/>
          <w:lang w:val="en-US"/>
        </w:rPr>
      </w:pPr>
    </w:p>
    <w:p w14:paraId="599ABEDE" w14:textId="62FF5676" w:rsidR="004F2F1F" w:rsidRPr="002B4774" w:rsidRDefault="004F2F1F" w:rsidP="004F2F1F">
      <w:pPr>
        <w:rPr>
          <w:rFonts w:eastAsiaTheme="minorEastAsia" w:cs="Arial"/>
          <w:sz w:val="24"/>
          <w:szCs w:val="24"/>
          <w:lang w:val="en-US"/>
        </w:rPr>
      </w:pPr>
      <w:r w:rsidRPr="002B4774">
        <w:rPr>
          <w:rFonts w:eastAsiaTheme="minorEastAsia" w:cs="Arial"/>
          <w:sz w:val="24"/>
          <w:szCs w:val="24"/>
          <w:lang w:val="en-US"/>
        </w:rPr>
        <w:t xml:space="preserve">Therefore we would recommend a further, more detailed trial of how switchover </w:t>
      </w:r>
      <w:r w:rsidR="00D94B0B">
        <w:rPr>
          <w:rFonts w:eastAsiaTheme="minorEastAsia" w:cs="Arial"/>
          <w:sz w:val="24"/>
          <w:szCs w:val="24"/>
          <w:lang w:val="en-US"/>
        </w:rPr>
        <w:t xml:space="preserve">would affect those with particular impairments, situational barriers </w:t>
      </w:r>
      <w:r w:rsidR="00471C38" w:rsidRPr="002B4774">
        <w:rPr>
          <w:rFonts w:eastAsiaTheme="minorEastAsia" w:cs="Arial"/>
          <w:sz w:val="24"/>
          <w:szCs w:val="24"/>
          <w:lang w:val="en-US"/>
        </w:rPr>
        <w:t>or health issues including samples of the additional groups that we propose be covered by a radio Help Scheme as compared to that for television.</w:t>
      </w:r>
      <w:r w:rsidR="00FD37D7" w:rsidRPr="002B4774">
        <w:rPr>
          <w:rFonts w:eastAsiaTheme="minorEastAsia" w:cs="Arial"/>
          <w:sz w:val="24"/>
          <w:szCs w:val="24"/>
          <w:lang w:val="en-US"/>
        </w:rPr>
        <w:t xml:space="preserve"> Investment in such a further trial now will probably save money and avoid problems in the longer run.</w:t>
      </w:r>
    </w:p>
    <w:p w14:paraId="11DB42E8" w14:textId="77777777" w:rsidR="00092589" w:rsidRPr="002B4774" w:rsidRDefault="00092589" w:rsidP="004F2F1F">
      <w:pPr>
        <w:rPr>
          <w:rFonts w:eastAsiaTheme="minorEastAsia" w:cs="Arial"/>
          <w:sz w:val="24"/>
          <w:szCs w:val="24"/>
          <w:lang w:val="en-US"/>
        </w:rPr>
      </w:pPr>
    </w:p>
    <w:p w14:paraId="23A26E9D" w14:textId="650899D8" w:rsidR="00092589" w:rsidRDefault="00092589" w:rsidP="004F2F1F">
      <w:pPr>
        <w:rPr>
          <w:rFonts w:eastAsiaTheme="minorEastAsia" w:cs="Arial"/>
          <w:sz w:val="24"/>
          <w:szCs w:val="24"/>
          <w:lang w:val="en-US"/>
        </w:rPr>
      </w:pPr>
      <w:r w:rsidRPr="002B4774">
        <w:rPr>
          <w:rFonts w:eastAsiaTheme="minorEastAsia" w:cs="Arial"/>
          <w:sz w:val="24"/>
          <w:szCs w:val="24"/>
          <w:lang w:val="en-US"/>
        </w:rPr>
        <w:t>Finally, we need to make a point about the nature of vulnerability. Some people are vulnerable on a long-term basis because of age</w:t>
      </w:r>
      <w:r w:rsidR="00EA384B">
        <w:rPr>
          <w:rFonts w:eastAsiaTheme="minorEastAsia" w:cs="Arial"/>
          <w:sz w:val="24"/>
          <w:szCs w:val="24"/>
          <w:lang w:val="en-US"/>
        </w:rPr>
        <w:t>, chronic illness, or impairment</w:t>
      </w:r>
      <w:r w:rsidRPr="002B4774">
        <w:rPr>
          <w:rFonts w:eastAsiaTheme="minorEastAsia" w:cs="Arial"/>
          <w:sz w:val="24"/>
          <w:szCs w:val="24"/>
          <w:lang w:val="en-US"/>
        </w:rPr>
        <w:t xml:space="preserve">. Others might be vulnerable temporarily because illness, unemployment or low income. People are not vulnerable in themselves but because of their circumstances </w:t>
      </w:r>
      <w:r w:rsidR="00C1586E">
        <w:rPr>
          <w:rFonts w:eastAsiaTheme="minorEastAsia" w:cs="Arial"/>
          <w:sz w:val="24"/>
          <w:szCs w:val="24"/>
          <w:lang w:val="en-US"/>
        </w:rPr>
        <w:t xml:space="preserve">and their needs not being met </w:t>
      </w:r>
      <w:r w:rsidRPr="002B4774">
        <w:rPr>
          <w:rFonts w:eastAsiaTheme="minorEastAsia" w:cs="Arial"/>
          <w:sz w:val="24"/>
          <w:szCs w:val="24"/>
          <w:lang w:val="en-US"/>
        </w:rPr>
        <w:t xml:space="preserve">and it </w:t>
      </w:r>
      <w:proofErr w:type="gramStart"/>
      <w:r w:rsidRPr="002B4774">
        <w:rPr>
          <w:rFonts w:eastAsiaTheme="minorEastAsia" w:cs="Arial"/>
          <w:sz w:val="24"/>
          <w:szCs w:val="24"/>
          <w:lang w:val="en-US"/>
        </w:rPr>
        <w:t>is</w:t>
      </w:r>
      <w:proofErr w:type="gramEnd"/>
      <w:r w:rsidRPr="002B4774">
        <w:rPr>
          <w:rFonts w:eastAsiaTheme="minorEastAsia" w:cs="Arial"/>
          <w:sz w:val="24"/>
          <w:szCs w:val="24"/>
          <w:lang w:val="en-US"/>
        </w:rPr>
        <w:t xml:space="preserve"> these circumstances </w:t>
      </w:r>
      <w:r w:rsidR="00C1586E">
        <w:rPr>
          <w:rFonts w:eastAsiaTheme="minorEastAsia" w:cs="Arial"/>
          <w:sz w:val="24"/>
          <w:szCs w:val="24"/>
          <w:lang w:val="en-US"/>
        </w:rPr>
        <w:t xml:space="preserve">and needs </w:t>
      </w:r>
      <w:r w:rsidRPr="002B4774">
        <w:rPr>
          <w:rFonts w:eastAsiaTheme="minorEastAsia" w:cs="Arial"/>
          <w:sz w:val="24"/>
          <w:szCs w:val="24"/>
          <w:lang w:val="en-US"/>
        </w:rPr>
        <w:t xml:space="preserve">that we are considering in this report. Nevertheless, on occasions, we will use the term ‘vulnerable persons’ as </w:t>
      </w:r>
      <w:proofErr w:type="gramStart"/>
      <w:r w:rsidRPr="002B4774">
        <w:rPr>
          <w:rFonts w:eastAsiaTheme="minorEastAsia" w:cs="Arial"/>
          <w:sz w:val="24"/>
          <w:szCs w:val="24"/>
          <w:lang w:val="en-US"/>
        </w:rPr>
        <w:t>a widely</w:t>
      </w:r>
      <w:proofErr w:type="gramEnd"/>
      <w:r w:rsidRPr="002B4774">
        <w:rPr>
          <w:rFonts w:eastAsiaTheme="minorEastAsia" w:cs="Arial"/>
          <w:sz w:val="24"/>
          <w:szCs w:val="24"/>
          <w:lang w:val="en-US"/>
        </w:rPr>
        <w:t xml:space="preserve">-understood shorthand. </w:t>
      </w:r>
    </w:p>
    <w:p w14:paraId="4ED1E0CF" w14:textId="77777777" w:rsidR="00284AB9" w:rsidRDefault="00284AB9" w:rsidP="004F2F1F">
      <w:pPr>
        <w:rPr>
          <w:rFonts w:eastAsiaTheme="minorEastAsia" w:cs="Arial"/>
          <w:sz w:val="24"/>
          <w:szCs w:val="24"/>
          <w:lang w:val="en-US"/>
        </w:rPr>
      </w:pPr>
    </w:p>
    <w:p w14:paraId="2C3B2334" w14:textId="7051144D" w:rsidR="00A05FC0" w:rsidRDefault="00284AB9" w:rsidP="004F2F1F">
      <w:pPr>
        <w:rPr>
          <w:rFonts w:eastAsiaTheme="minorEastAsia" w:cs="Arial"/>
          <w:sz w:val="24"/>
          <w:szCs w:val="24"/>
          <w:lang w:val="en-US"/>
        </w:rPr>
      </w:pPr>
      <w:r>
        <w:rPr>
          <w:rFonts w:eastAsiaTheme="minorEastAsia" w:cs="Arial"/>
          <w:sz w:val="24"/>
          <w:szCs w:val="24"/>
          <w:lang w:val="en-US"/>
        </w:rPr>
        <w:t>We believe that the recommen</w:t>
      </w:r>
      <w:r w:rsidR="000500E9">
        <w:rPr>
          <w:rFonts w:eastAsiaTheme="minorEastAsia" w:cs="Arial"/>
          <w:sz w:val="24"/>
          <w:szCs w:val="24"/>
          <w:lang w:val="en-US"/>
        </w:rPr>
        <w:t>dations in this report reflect</w:t>
      </w:r>
      <w:r>
        <w:rPr>
          <w:rFonts w:eastAsiaTheme="minorEastAsia" w:cs="Arial"/>
          <w:sz w:val="24"/>
          <w:szCs w:val="24"/>
          <w:lang w:val="en-US"/>
        </w:rPr>
        <w:t xml:space="preserve"> the approach to vulnerability published by </w:t>
      </w:r>
      <w:proofErr w:type="spellStart"/>
      <w:r>
        <w:rPr>
          <w:rFonts w:eastAsiaTheme="minorEastAsia" w:cs="Arial"/>
          <w:sz w:val="24"/>
          <w:szCs w:val="24"/>
          <w:lang w:val="en-US"/>
        </w:rPr>
        <w:t>Ofgem</w:t>
      </w:r>
      <w:proofErr w:type="spellEnd"/>
      <w:r>
        <w:rPr>
          <w:rFonts w:eastAsiaTheme="minorEastAsia" w:cs="Arial"/>
          <w:sz w:val="24"/>
          <w:szCs w:val="24"/>
          <w:lang w:val="en-US"/>
        </w:rPr>
        <w:t xml:space="preserve"> in July 2013. That paper</w:t>
      </w:r>
      <w:r w:rsidR="00A05FC0">
        <w:rPr>
          <w:rFonts w:eastAsiaTheme="minorEastAsia" w:cs="Arial"/>
          <w:sz w:val="24"/>
          <w:szCs w:val="24"/>
          <w:lang w:val="en-US"/>
        </w:rPr>
        <w:t>, entitled “Consumer Vulnerability Strategy</w:t>
      </w:r>
      <w:proofErr w:type="gramStart"/>
      <w:r w:rsidR="00A05FC0">
        <w:rPr>
          <w:rFonts w:eastAsiaTheme="minorEastAsia" w:cs="Arial"/>
          <w:sz w:val="24"/>
          <w:szCs w:val="24"/>
          <w:lang w:val="en-US"/>
        </w:rPr>
        <w:t xml:space="preserve">” </w:t>
      </w:r>
      <w:r>
        <w:rPr>
          <w:rFonts w:eastAsiaTheme="minorEastAsia" w:cs="Arial"/>
          <w:sz w:val="24"/>
          <w:szCs w:val="24"/>
          <w:lang w:val="en-US"/>
        </w:rPr>
        <w:t xml:space="preserve"> </w:t>
      </w:r>
      <w:r w:rsidR="00A05FC0">
        <w:rPr>
          <w:rFonts w:eastAsiaTheme="minorEastAsia" w:cs="Arial"/>
          <w:sz w:val="24"/>
          <w:szCs w:val="24"/>
          <w:lang w:val="en-US"/>
        </w:rPr>
        <w:t>[</w:t>
      </w:r>
      <w:proofErr w:type="gramEnd"/>
      <w:r w:rsidR="00A05FC0" w:rsidRPr="00A05FC0">
        <w:rPr>
          <w:rFonts w:eastAsiaTheme="minorEastAsia" w:cs="Arial"/>
          <w:sz w:val="24"/>
          <w:szCs w:val="24"/>
          <w:lang w:val="en-US"/>
        </w:rPr>
        <w:t>http://www.ofgem.gov.uk/Sustainability/SocAction/Documents1/Consumer%20vulnerability%20strategy.pdf</w:t>
      </w:r>
      <w:r w:rsidR="00A05FC0">
        <w:rPr>
          <w:rFonts w:eastAsiaTheme="minorEastAsia" w:cs="Arial"/>
          <w:sz w:val="24"/>
          <w:szCs w:val="24"/>
          <w:lang w:val="en-US"/>
        </w:rPr>
        <w:t xml:space="preserve">] </w:t>
      </w:r>
    </w:p>
    <w:p w14:paraId="64AA43C2" w14:textId="73C243D3" w:rsidR="00284AB9" w:rsidRDefault="00284AB9" w:rsidP="004F2F1F">
      <w:pPr>
        <w:rPr>
          <w:rFonts w:eastAsiaTheme="minorEastAsia" w:cs="Arial"/>
          <w:sz w:val="24"/>
          <w:szCs w:val="24"/>
          <w:lang w:val="en-US"/>
        </w:rPr>
      </w:pPr>
      <w:proofErr w:type="gramStart"/>
      <w:r>
        <w:rPr>
          <w:rFonts w:eastAsiaTheme="minorEastAsia" w:cs="Arial"/>
          <w:sz w:val="24"/>
          <w:szCs w:val="24"/>
          <w:lang w:val="en-US"/>
        </w:rPr>
        <w:t>states</w:t>
      </w:r>
      <w:proofErr w:type="gramEnd"/>
      <w:r>
        <w:rPr>
          <w:rFonts w:eastAsiaTheme="minorEastAsia" w:cs="Arial"/>
          <w:sz w:val="24"/>
          <w:szCs w:val="24"/>
          <w:lang w:val="en-US"/>
        </w:rPr>
        <w:t>:</w:t>
      </w:r>
    </w:p>
    <w:p w14:paraId="74F54B7A" w14:textId="77777777" w:rsidR="00284AB9" w:rsidRPr="002B4774" w:rsidRDefault="00284AB9" w:rsidP="004F2F1F">
      <w:pPr>
        <w:rPr>
          <w:rFonts w:eastAsiaTheme="minorEastAsia" w:cs="Arial"/>
          <w:sz w:val="24"/>
          <w:szCs w:val="24"/>
          <w:lang w:val="en-US"/>
        </w:rPr>
      </w:pPr>
    </w:p>
    <w:p w14:paraId="4243B369" w14:textId="202AB74D" w:rsidR="00284AB9" w:rsidRPr="00284AB9" w:rsidRDefault="00284AB9" w:rsidP="00284AB9">
      <w:pPr>
        <w:widowControl w:val="0"/>
        <w:autoSpaceDE w:val="0"/>
        <w:autoSpaceDN w:val="0"/>
        <w:adjustRightInd w:val="0"/>
        <w:spacing w:after="240"/>
        <w:rPr>
          <w:rFonts w:eastAsiaTheme="minorEastAsia" w:cs="Arial"/>
          <w:sz w:val="24"/>
          <w:szCs w:val="24"/>
          <w:lang w:val="en-US"/>
        </w:rPr>
      </w:pPr>
      <w:r>
        <w:rPr>
          <w:rFonts w:eastAsiaTheme="minorEastAsia" w:cs="Arial"/>
          <w:sz w:val="24"/>
          <w:szCs w:val="24"/>
          <w:lang w:val="en-US"/>
        </w:rPr>
        <w:t>“</w:t>
      </w:r>
      <w:r w:rsidRPr="00284AB9">
        <w:rPr>
          <w:rFonts w:eastAsiaTheme="minorEastAsia" w:cs="Arial"/>
          <w:sz w:val="24"/>
          <w:szCs w:val="24"/>
          <w:lang w:val="en-US"/>
        </w:rPr>
        <w:t xml:space="preserve">Whilst we </w:t>
      </w:r>
      <w:proofErr w:type="spellStart"/>
      <w:r w:rsidRPr="00284AB9">
        <w:rPr>
          <w:rFonts w:eastAsiaTheme="minorEastAsia" w:cs="Arial"/>
          <w:sz w:val="24"/>
          <w:szCs w:val="24"/>
          <w:lang w:val="en-US"/>
        </w:rPr>
        <w:t>recognise</w:t>
      </w:r>
      <w:proofErr w:type="spellEnd"/>
      <w:r w:rsidRPr="00284AB9">
        <w:rPr>
          <w:rFonts w:eastAsiaTheme="minorEastAsia" w:cs="Arial"/>
          <w:sz w:val="24"/>
          <w:szCs w:val="24"/>
          <w:lang w:val="en-US"/>
        </w:rPr>
        <w:t xml:space="preserve"> that any consumer can face detriment in a market, our work under this Strategy focuses on those consumers in vulnerable situations who are most in need of protection or support. For this purpose we have defined vulnerability as when a consumer’s personal circumstances and characteristics combine with aspects of the market to create situations where he or she is:</w:t>
      </w:r>
    </w:p>
    <w:p w14:paraId="0D317A3F" w14:textId="77777777" w:rsidR="00A05FC0" w:rsidRDefault="00284AB9" w:rsidP="00284AB9">
      <w:pPr>
        <w:widowControl w:val="0"/>
        <w:autoSpaceDE w:val="0"/>
        <w:autoSpaceDN w:val="0"/>
        <w:adjustRightInd w:val="0"/>
        <w:spacing w:after="240"/>
        <w:rPr>
          <w:rFonts w:eastAsiaTheme="minorEastAsia" w:cs="Arial"/>
          <w:sz w:val="24"/>
          <w:szCs w:val="24"/>
          <w:lang w:val="en-US"/>
        </w:rPr>
      </w:pPr>
      <w:r w:rsidRPr="00284AB9">
        <w:rPr>
          <w:rFonts w:eastAsiaTheme="minorEastAsia" w:cs="Arial"/>
          <w:sz w:val="24"/>
          <w:szCs w:val="24"/>
          <w:lang w:val="en-US"/>
        </w:rPr>
        <w:t>Significantly less able than a typical consumer to protect or represent his or her interests in the energy market; and/or </w:t>
      </w:r>
    </w:p>
    <w:p w14:paraId="3A469232" w14:textId="3E2B7B75" w:rsidR="00284AB9" w:rsidRPr="00284AB9" w:rsidRDefault="00284AB9" w:rsidP="00284AB9">
      <w:pPr>
        <w:widowControl w:val="0"/>
        <w:autoSpaceDE w:val="0"/>
        <w:autoSpaceDN w:val="0"/>
        <w:adjustRightInd w:val="0"/>
        <w:spacing w:after="240"/>
        <w:rPr>
          <w:rFonts w:eastAsiaTheme="minorEastAsia" w:cs="Arial"/>
          <w:sz w:val="24"/>
          <w:szCs w:val="24"/>
          <w:lang w:val="en-US"/>
        </w:rPr>
      </w:pPr>
      <w:r w:rsidRPr="00284AB9">
        <w:rPr>
          <w:rFonts w:eastAsiaTheme="minorEastAsia" w:cs="Arial"/>
          <w:sz w:val="24"/>
          <w:szCs w:val="24"/>
          <w:lang w:val="en-US"/>
        </w:rPr>
        <w:t xml:space="preserve">Significantly more likely than a typical consumer to suffer </w:t>
      </w:r>
      <w:proofErr w:type="gramStart"/>
      <w:r w:rsidRPr="00284AB9">
        <w:rPr>
          <w:rFonts w:eastAsiaTheme="minorEastAsia" w:cs="Arial"/>
          <w:sz w:val="24"/>
          <w:szCs w:val="24"/>
          <w:lang w:val="en-US"/>
        </w:rPr>
        <w:t>detriment,</w:t>
      </w:r>
      <w:proofErr w:type="gramEnd"/>
      <w:r w:rsidRPr="00284AB9">
        <w:rPr>
          <w:rFonts w:eastAsiaTheme="minorEastAsia" w:cs="Arial"/>
          <w:sz w:val="24"/>
          <w:szCs w:val="24"/>
          <w:lang w:val="en-US"/>
        </w:rPr>
        <w:t xml:space="preserve"> or that detriment is likely to be more substantial</w:t>
      </w:r>
      <w:r>
        <w:rPr>
          <w:rFonts w:eastAsiaTheme="minorEastAsia" w:cs="Arial"/>
          <w:sz w:val="24"/>
          <w:szCs w:val="24"/>
          <w:lang w:val="en-US"/>
        </w:rPr>
        <w:t>.”</w:t>
      </w:r>
    </w:p>
    <w:p w14:paraId="0FF10912" w14:textId="77777777" w:rsidR="00281967" w:rsidRPr="00837C47" w:rsidRDefault="00281967" w:rsidP="002A38C4">
      <w:pPr>
        <w:rPr>
          <w:rFonts w:eastAsiaTheme="minorEastAsia" w:cs="Arial"/>
          <w:szCs w:val="28"/>
          <w:lang w:val="en-US"/>
        </w:rPr>
      </w:pPr>
    </w:p>
    <w:p w14:paraId="1349589B" w14:textId="72AB5FB7" w:rsidR="00031948" w:rsidRPr="00837C47" w:rsidRDefault="00DD23B8" w:rsidP="002A38C4">
      <w:pPr>
        <w:rPr>
          <w:rFonts w:cs="Arial"/>
          <w:b/>
          <w:szCs w:val="28"/>
        </w:rPr>
      </w:pPr>
      <w:r>
        <w:rPr>
          <w:rFonts w:eastAsiaTheme="minorEastAsia" w:cs="Arial"/>
          <w:b/>
          <w:szCs w:val="28"/>
          <w:lang w:val="en-US"/>
        </w:rPr>
        <w:t>Need For Early Commitment t</w:t>
      </w:r>
      <w:r w:rsidR="00031948" w:rsidRPr="00837C47">
        <w:rPr>
          <w:rFonts w:eastAsiaTheme="minorEastAsia" w:cs="Arial"/>
          <w:b/>
          <w:szCs w:val="28"/>
          <w:lang w:val="en-US"/>
        </w:rPr>
        <w:t>o Radio Help Scheme</w:t>
      </w:r>
    </w:p>
    <w:p w14:paraId="6550C634" w14:textId="77777777" w:rsidR="001E0838" w:rsidRPr="002B4774" w:rsidRDefault="001E0838" w:rsidP="002A38C4">
      <w:pPr>
        <w:rPr>
          <w:rFonts w:cs="Arial"/>
          <w:sz w:val="24"/>
          <w:szCs w:val="24"/>
        </w:rPr>
      </w:pPr>
    </w:p>
    <w:p w14:paraId="7BD89BAD" w14:textId="77777777" w:rsidR="001D0435" w:rsidRPr="002B4774" w:rsidRDefault="001D0435" w:rsidP="002A38C4">
      <w:pPr>
        <w:rPr>
          <w:rFonts w:cs="Arial"/>
          <w:sz w:val="24"/>
          <w:szCs w:val="24"/>
        </w:rPr>
      </w:pPr>
      <w:r w:rsidRPr="002B4774">
        <w:rPr>
          <w:rFonts w:cs="Arial"/>
          <w:sz w:val="24"/>
          <w:szCs w:val="24"/>
        </w:rPr>
        <w:t>In his Introduction to the latest version of the Digital Radio Action Plan, the Minister for Culture, Communications &amp; Creative Industries writes:</w:t>
      </w:r>
    </w:p>
    <w:p w14:paraId="7965B142" w14:textId="77777777" w:rsidR="008D3E92" w:rsidRPr="002B4774" w:rsidRDefault="008D3E92" w:rsidP="002A38C4">
      <w:pPr>
        <w:rPr>
          <w:rFonts w:cs="Arial"/>
          <w:sz w:val="24"/>
          <w:szCs w:val="24"/>
        </w:rPr>
      </w:pPr>
    </w:p>
    <w:p w14:paraId="414CE7DA" w14:textId="6014CED1" w:rsidR="00792E94" w:rsidRPr="002B4774" w:rsidRDefault="00792E94" w:rsidP="00792E94">
      <w:pPr>
        <w:widowControl w:val="0"/>
        <w:autoSpaceDE w:val="0"/>
        <w:autoSpaceDN w:val="0"/>
        <w:adjustRightInd w:val="0"/>
        <w:spacing w:after="240"/>
        <w:rPr>
          <w:rFonts w:eastAsiaTheme="minorEastAsia" w:cs="Arial"/>
          <w:i/>
          <w:sz w:val="24"/>
          <w:szCs w:val="24"/>
          <w:lang w:val="en-US"/>
        </w:rPr>
      </w:pPr>
      <w:r w:rsidRPr="002B4774">
        <w:rPr>
          <w:rFonts w:eastAsiaTheme="minorEastAsia" w:cs="Arial"/>
          <w:i/>
          <w:sz w:val="24"/>
          <w:szCs w:val="24"/>
          <w:lang w:val="en-US"/>
        </w:rPr>
        <w:t>“The Government will, by the end of 2013, make a decision on whether a radio switchover is in the best interests of broadcasters, manufacturers, and most importantly consumers. This decision will provide a clear statement of the Government’s intentions and set out in detail how any future radio switchover would be funded and implemented.”</w:t>
      </w:r>
    </w:p>
    <w:p w14:paraId="4B04F8DB" w14:textId="738B1D85" w:rsidR="00F9595C" w:rsidRPr="002B4774" w:rsidRDefault="001D0435" w:rsidP="001D0435">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 xml:space="preserve">Digital radio is not the same as digital television and there are many differences in the issues raised, but inevitably TV DSO has </w:t>
      </w:r>
      <w:r w:rsidR="001E0838" w:rsidRPr="002B4774">
        <w:rPr>
          <w:rFonts w:eastAsiaTheme="minorEastAsia" w:cs="Arial"/>
          <w:sz w:val="24"/>
          <w:szCs w:val="24"/>
          <w:lang w:val="en-US"/>
        </w:rPr>
        <w:t xml:space="preserve">lessons for radio DSO and it has certainly </w:t>
      </w:r>
      <w:r w:rsidRPr="002B4774">
        <w:rPr>
          <w:rFonts w:eastAsiaTheme="minorEastAsia" w:cs="Arial"/>
          <w:sz w:val="24"/>
          <w:szCs w:val="24"/>
          <w:lang w:val="en-US"/>
        </w:rPr>
        <w:t xml:space="preserve">created expectations </w:t>
      </w:r>
      <w:r w:rsidR="00F9595C" w:rsidRPr="002B4774">
        <w:rPr>
          <w:rFonts w:eastAsiaTheme="minorEastAsia" w:cs="Arial"/>
          <w:sz w:val="24"/>
          <w:szCs w:val="24"/>
          <w:lang w:val="en-US"/>
        </w:rPr>
        <w:t xml:space="preserve">around the notion of a Help Scheme. </w:t>
      </w:r>
    </w:p>
    <w:p w14:paraId="2135E6B8" w14:textId="0FE4D823" w:rsidR="001D0435" w:rsidRPr="002B4774" w:rsidRDefault="00F9595C" w:rsidP="001D0435">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 xml:space="preserve">These expectations are held by </w:t>
      </w:r>
      <w:r w:rsidR="001D0435" w:rsidRPr="002B4774">
        <w:rPr>
          <w:rFonts w:eastAsiaTheme="minorEastAsia" w:cs="Arial"/>
          <w:sz w:val="24"/>
          <w:szCs w:val="24"/>
          <w:lang w:val="en-US"/>
        </w:rPr>
        <w:t xml:space="preserve">vulnerable consumers, the </w:t>
      </w:r>
      <w:proofErr w:type="spellStart"/>
      <w:r w:rsidR="001D0435" w:rsidRPr="002B4774">
        <w:rPr>
          <w:rFonts w:eastAsiaTheme="minorEastAsia" w:cs="Arial"/>
          <w:sz w:val="24"/>
          <w:szCs w:val="24"/>
          <w:lang w:val="en-US"/>
        </w:rPr>
        <w:t>organisations</w:t>
      </w:r>
      <w:proofErr w:type="spellEnd"/>
      <w:r w:rsidR="001D0435" w:rsidRPr="002B4774">
        <w:rPr>
          <w:rFonts w:eastAsiaTheme="minorEastAsia" w:cs="Arial"/>
          <w:sz w:val="24"/>
          <w:szCs w:val="24"/>
          <w:lang w:val="en-US"/>
        </w:rPr>
        <w:t xml:space="preserve"> representing their interests, and politic</w:t>
      </w:r>
      <w:r w:rsidR="006C7891" w:rsidRPr="002B4774">
        <w:rPr>
          <w:rFonts w:eastAsiaTheme="minorEastAsia" w:cs="Arial"/>
          <w:sz w:val="24"/>
          <w:szCs w:val="24"/>
          <w:lang w:val="en-US"/>
        </w:rPr>
        <w:t>ians and other stakeholders with</w:t>
      </w:r>
      <w:r w:rsidR="001D0435" w:rsidRPr="002B4774">
        <w:rPr>
          <w:rFonts w:eastAsiaTheme="minorEastAsia" w:cs="Arial"/>
          <w:sz w:val="24"/>
          <w:szCs w:val="24"/>
          <w:lang w:val="en-US"/>
        </w:rPr>
        <w:t xml:space="preserve"> a concern in how vulnerable co</w:t>
      </w:r>
      <w:r w:rsidR="006C7891" w:rsidRPr="002B4774">
        <w:rPr>
          <w:rFonts w:eastAsiaTheme="minorEastAsia" w:cs="Arial"/>
          <w:sz w:val="24"/>
          <w:szCs w:val="24"/>
          <w:lang w:val="en-US"/>
        </w:rPr>
        <w:t>nsumers are supported in what will be</w:t>
      </w:r>
      <w:r w:rsidR="001D0435" w:rsidRPr="002B4774">
        <w:rPr>
          <w:rFonts w:eastAsiaTheme="minorEastAsia" w:cs="Arial"/>
          <w:sz w:val="24"/>
          <w:szCs w:val="24"/>
          <w:lang w:val="en-US"/>
        </w:rPr>
        <w:t xml:space="preserve"> a mandatory process of switchover to a new digital device. </w:t>
      </w:r>
    </w:p>
    <w:p w14:paraId="373D9276" w14:textId="0A8569A0" w:rsidR="002245C7" w:rsidRPr="002B4774" w:rsidRDefault="002245C7" w:rsidP="001D0435">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 xml:space="preserve">The Go Digital Trial </w:t>
      </w:r>
      <w:r w:rsidR="00EF6055">
        <w:rPr>
          <w:rFonts w:eastAsiaTheme="minorEastAsia" w:cs="Arial"/>
          <w:sz w:val="24"/>
          <w:szCs w:val="24"/>
          <w:lang w:val="en-US"/>
        </w:rPr>
        <w:t>a</w:t>
      </w:r>
      <w:r w:rsidR="00EF6055">
        <w:rPr>
          <w:rFonts w:eastAsia="MS Mincho" w:cs="Arial"/>
          <w:sz w:val="24"/>
          <w:szCs w:val="24"/>
          <w:lang w:val="en-US"/>
        </w:rPr>
        <w:t>nd the report by Richard Collins reviewing the TV Help Scheme</w:t>
      </w:r>
      <w:r w:rsidR="00EF6055">
        <w:rPr>
          <w:rStyle w:val="FootnoteReference"/>
          <w:rFonts w:eastAsia="MS Mincho" w:cs="Arial"/>
          <w:sz w:val="24"/>
          <w:szCs w:val="24"/>
          <w:lang w:val="en-US"/>
        </w:rPr>
        <w:footnoteReference w:id="2"/>
      </w:r>
      <w:r w:rsidR="00EF6055">
        <w:rPr>
          <w:rFonts w:eastAsia="MS Mincho" w:cs="Arial"/>
          <w:sz w:val="24"/>
          <w:szCs w:val="24"/>
          <w:lang w:val="en-US"/>
        </w:rPr>
        <w:t xml:space="preserve"> </w:t>
      </w:r>
      <w:r w:rsidR="00EF6055">
        <w:rPr>
          <w:rFonts w:eastAsiaTheme="minorEastAsia" w:cs="Arial"/>
          <w:sz w:val="24"/>
          <w:szCs w:val="24"/>
          <w:lang w:val="en-US"/>
        </w:rPr>
        <w:t>underline</w:t>
      </w:r>
      <w:r w:rsidRPr="002B4774">
        <w:rPr>
          <w:rFonts w:eastAsiaTheme="minorEastAsia" w:cs="Arial"/>
          <w:sz w:val="24"/>
          <w:szCs w:val="24"/>
          <w:lang w:val="en-US"/>
        </w:rPr>
        <w:t xml:space="preserve"> that consumers generally saw the television switchover process as a success and a model for radio switchover. The report of the trial recommends that vulnerable consumers in a radio switchover process should be off</w:t>
      </w:r>
      <w:r w:rsidR="00BB44D6" w:rsidRPr="002B4774">
        <w:rPr>
          <w:rFonts w:eastAsiaTheme="minorEastAsia" w:cs="Arial"/>
          <w:sz w:val="24"/>
          <w:szCs w:val="24"/>
          <w:lang w:val="en-US"/>
        </w:rPr>
        <w:t>e</w:t>
      </w:r>
      <w:r w:rsidRPr="002B4774">
        <w:rPr>
          <w:rFonts w:eastAsiaTheme="minorEastAsia" w:cs="Arial"/>
          <w:sz w:val="24"/>
          <w:szCs w:val="24"/>
          <w:lang w:val="en-US"/>
        </w:rPr>
        <w:t xml:space="preserve">red </w:t>
      </w:r>
      <w:r w:rsidR="00EF3618" w:rsidRPr="002B4774">
        <w:rPr>
          <w:rFonts w:eastAsiaTheme="minorEastAsia" w:cs="Arial"/>
          <w:sz w:val="24"/>
          <w:szCs w:val="24"/>
          <w:lang w:val="en-US"/>
        </w:rPr>
        <w:t>both financial support and face-to-</w:t>
      </w:r>
      <w:r w:rsidRPr="002B4774">
        <w:rPr>
          <w:rFonts w:eastAsiaTheme="minorEastAsia" w:cs="Arial"/>
          <w:sz w:val="24"/>
          <w:szCs w:val="24"/>
          <w:lang w:val="en-US"/>
        </w:rPr>
        <w:t>face assistance with set-up</w:t>
      </w:r>
    </w:p>
    <w:p w14:paraId="5E34F7CD" w14:textId="0E86F8C1" w:rsidR="006C7891" w:rsidRPr="002B4774" w:rsidRDefault="001D0435" w:rsidP="001D0435">
      <w:pPr>
        <w:widowControl w:val="0"/>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Decisions will n</w:t>
      </w:r>
      <w:r w:rsidR="00953BF7" w:rsidRPr="002B4774">
        <w:rPr>
          <w:rFonts w:eastAsiaTheme="minorEastAsia" w:cs="Arial"/>
          <w:sz w:val="24"/>
          <w:szCs w:val="24"/>
          <w:lang w:val="en-US"/>
        </w:rPr>
        <w:t>eed to be made by Government on:</w:t>
      </w:r>
    </w:p>
    <w:p w14:paraId="04716D9E" w14:textId="4BA63139" w:rsidR="00953BF7" w:rsidRPr="002B4774" w:rsidRDefault="00953BF7" w:rsidP="00953BF7">
      <w:pPr>
        <w:pStyle w:val="ListParagraph"/>
        <w:widowControl w:val="0"/>
        <w:numPr>
          <w:ilvl w:val="0"/>
          <w:numId w:val="9"/>
        </w:numPr>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whether there will be a Help Scheme</w:t>
      </w:r>
    </w:p>
    <w:p w14:paraId="65A6CC3E" w14:textId="000B8613" w:rsidR="001D0435" w:rsidRPr="002B4774" w:rsidRDefault="001D0435" w:rsidP="006C7891">
      <w:pPr>
        <w:pStyle w:val="ListParagraph"/>
        <w:widowControl w:val="0"/>
        <w:numPr>
          <w:ilvl w:val="0"/>
          <w:numId w:val="8"/>
        </w:numPr>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 xml:space="preserve">the </w:t>
      </w:r>
      <w:r w:rsidR="006C7891" w:rsidRPr="002B4774">
        <w:rPr>
          <w:rFonts w:eastAsiaTheme="minorEastAsia" w:cs="Arial"/>
          <w:sz w:val="24"/>
          <w:szCs w:val="24"/>
          <w:lang w:val="en-US"/>
        </w:rPr>
        <w:t>groups eligible</w:t>
      </w:r>
      <w:r w:rsidRPr="002B4774">
        <w:rPr>
          <w:rFonts w:eastAsiaTheme="minorEastAsia" w:cs="Arial"/>
          <w:sz w:val="24"/>
          <w:szCs w:val="24"/>
          <w:lang w:val="en-US"/>
        </w:rPr>
        <w:t xml:space="preserve"> for a </w:t>
      </w:r>
      <w:r w:rsidR="006C7891" w:rsidRPr="002B4774">
        <w:rPr>
          <w:rFonts w:eastAsiaTheme="minorEastAsia" w:cs="Arial"/>
          <w:sz w:val="24"/>
          <w:szCs w:val="24"/>
          <w:lang w:val="en-US"/>
        </w:rPr>
        <w:t>Help Scheme</w:t>
      </w:r>
    </w:p>
    <w:p w14:paraId="3D5926CF" w14:textId="7F02A54E" w:rsidR="006C7891" w:rsidRPr="002B4774" w:rsidRDefault="006C7891" w:rsidP="006C7891">
      <w:pPr>
        <w:pStyle w:val="ListParagraph"/>
        <w:widowControl w:val="0"/>
        <w:numPr>
          <w:ilvl w:val="0"/>
          <w:numId w:val="8"/>
        </w:numPr>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what those groups will be eligible for</w:t>
      </w:r>
    </w:p>
    <w:p w14:paraId="3AE2684B" w14:textId="1AC7E622" w:rsidR="006C7891" w:rsidRPr="002B4774" w:rsidRDefault="006C7891" w:rsidP="006C7891">
      <w:pPr>
        <w:pStyle w:val="ListParagraph"/>
        <w:widowControl w:val="0"/>
        <w:numPr>
          <w:ilvl w:val="0"/>
          <w:numId w:val="8"/>
        </w:numPr>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how that will be communicated</w:t>
      </w:r>
    </w:p>
    <w:p w14:paraId="54028058" w14:textId="49BAD4DF" w:rsidR="006C7891" w:rsidRPr="002B4774" w:rsidRDefault="006C7891" w:rsidP="006C7891">
      <w:pPr>
        <w:pStyle w:val="ListParagraph"/>
        <w:widowControl w:val="0"/>
        <w:numPr>
          <w:ilvl w:val="0"/>
          <w:numId w:val="8"/>
        </w:numPr>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how it will be delivered</w:t>
      </w:r>
    </w:p>
    <w:p w14:paraId="728DE231" w14:textId="57763D50" w:rsidR="005D1F0D" w:rsidRPr="002B4774" w:rsidRDefault="006C7891" w:rsidP="00953BF7">
      <w:pPr>
        <w:pStyle w:val="ListParagraph"/>
        <w:widowControl w:val="0"/>
        <w:numPr>
          <w:ilvl w:val="0"/>
          <w:numId w:val="8"/>
        </w:numPr>
        <w:autoSpaceDE w:val="0"/>
        <w:autoSpaceDN w:val="0"/>
        <w:adjustRightInd w:val="0"/>
        <w:spacing w:after="240"/>
        <w:rPr>
          <w:rFonts w:eastAsiaTheme="minorEastAsia" w:cs="Arial"/>
          <w:sz w:val="24"/>
          <w:szCs w:val="24"/>
          <w:lang w:val="en-US"/>
        </w:rPr>
      </w:pPr>
      <w:r w:rsidRPr="002B4774">
        <w:rPr>
          <w:rFonts w:eastAsiaTheme="minorEastAsia" w:cs="Arial"/>
          <w:sz w:val="24"/>
          <w:szCs w:val="24"/>
          <w:lang w:val="en-US"/>
        </w:rPr>
        <w:t>how it will be funded</w:t>
      </w:r>
    </w:p>
    <w:p w14:paraId="41BB3D76" w14:textId="05326A27" w:rsidR="00953BF7" w:rsidRPr="002B4774" w:rsidRDefault="00953BF7" w:rsidP="00953BF7">
      <w:pPr>
        <w:widowControl w:val="0"/>
        <w:autoSpaceDE w:val="0"/>
        <w:autoSpaceDN w:val="0"/>
        <w:adjustRightInd w:val="0"/>
        <w:spacing w:after="240"/>
        <w:rPr>
          <w:rFonts w:cs="Arial"/>
          <w:b/>
          <w:sz w:val="24"/>
          <w:szCs w:val="24"/>
        </w:rPr>
      </w:pPr>
      <w:r w:rsidRPr="002B4774">
        <w:rPr>
          <w:rFonts w:eastAsiaTheme="minorEastAsia" w:cs="Arial"/>
          <w:sz w:val="24"/>
          <w:szCs w:val="24"/>
          <w:lang w:val="en-US"/>
        </w:rPr>
        <w:t xml:space="preserve">Not all of these matters will need decision by the time of the </w:t>
      </w:r>
      <w:r w:rsidR="009D5FA9" w:rsidRPr="002B4774">
        <w:rPr>
          <w:rFonts w:eastAsiaTheme="minorEastAsia" w:cs="Arial"/>
          <w:sz w:val="24"/>
          <w:szCs w:val="24"/>
          <w:lang w:val="en-US"/>
        </w:rPr>
        <w:t>‘</w:t>
      </w:r>
      <w:r w:rsidRPr="002B4774">
        <w:rPr>
          <w:rFonts w:eastAsiaTheme="minorEastAsia" w:cs="Arial"/>
          <w:sz w:val="24"/>
          <w:szCs w:val="24"/>
          <w:lang w:val="en-US"/>
        </w:rPr>
        <w:t>in principle</w:t>
      </w:r>
      <w:r w:rsidR="009D5FA9" w:rsidRPr="002B4774">
        <w:rPr>
          <w:rFonts w:eastAsiaTheme="minorEastAsia" w:cs="Arial"/>
          <w:sz w:val="24"/>
          <w:szCs w:val="24"/>
          <w:lang w:val="en-US"/>
        </w:rPr>
        <w:t xml:space="preserve">’ decision by Government </w:t>
      </w:r>
      <w:r w:rsidRPr="002B4774">
        <w:rPr>
          <w:rFonts w:eastAsiaTheme="minorEastAsia" w:cs="Arial"/>
          <w:sz w:val="24"/>
          <w:szCs w:val="24"/>
          <w:lang w:val="en-US"/>
        </w:rPr>
        <w:t>but</w:t>
      </w:r>
      <w:r w:rsidR="009D5FA9" w:rsidRPr="002B4774">
        <w:rPr>
          <w:rFonts w:eastAsiaTheme="minorEastAsia" w:cs="Arial"/>
          <w:sz w:val="24"/>
          <w:szCs w:val="24"/>
          <w:lang w:val="en-US"/>
        </w:rPr>
        <w:t>, on the expectation that the Government will use this occasion to commit the country to switchover,</w:t>
      </w:r>
      <w:r w:rsidRPr="002B4774">
        <w:rPr>
          <w:rFonts w:eastAsiaTheme="minorEastAsia" w:cs="Arial"/>
          <w:sz w:val="24"/>
          <w:szCs w:val="24"/>
          <w:lang w:val="en-US"/>
        </w:rPr>
        <w:t xml:space="preserve"> </w:t>
      </w:r>
      <w:r w:rsidR="00527D2D">
        <w:rPr>
          <w:rFonts w:eastAsiaTheme="minorEastAsia" w:cs="Arial"/>
          <w:b/>
          <w:sz w:val="24"/>
          <w:szCs w:val="24"/>
          <w:lang w:val="en-US"/>
        </w:rPr>
        <w:t>a prime</w:t>
      </w:r>
      <w:r w:rsidRPr="002B4774">
        <w:rPr>
          <w:rFonts w:eastAsiaTheme="minorEastAsia" w:cs="Arial"/>
          <w:b/>
          <w:sz w:val="24"/>
          <w:szCs w:val="24"/>
          <w:lang w:val="en-US"/>
        </w:rPr>
        <w:t xml:space="preserve"> recommendation of this report from t</w:t>
      </w:r>
      <w:r w:rsidRPr="002B4774">
        <w:rPr>
          <w:rFonts w:cs="Arial"/>
          <w:b/>
          <w:sz w:val="24"/>
          <w:szCs w:val="24"/>
        </w:rPr>
        <w:t xml:space="preserve">he Consumer Expert Group is that, at the time of that </w:t>
      </w:r>
      <w:r w:rsidR="009D5FA9" w:rsidRPr="002B4774">
        <w:rPr>
          <w:rFonts w:cs="Arial"/>
          <w:b/>
          <w:sz w:val="24"/>
          <w:szCs w:val="24"/>
        </w:rPr>
        <w:t>‘</w:t>
      </w:r>
      <w:r w:rsidRPr="002B4774">
        <w:rPr>
          <w:rFonts w:cs="Arial"/>
          <w:b/>
          <w:sz w:val="24"/>
          <w:szCs w:val="24"/>
        </w:rPr>
        <w:t>in principle</w:t>
      </w:r>
      <w:r w:rsidR="009D5FA9" w:rsidRPr="002B4774">
        <w:rPr>
          <w:rFonts w:cs="Arial"/>
          <w:b/>
          <w:sz w:val="24"/>
          <w:szCs w:val="24"/>
        </w:rPr>
        <w:t>’</w:t>
      </w:r>
      <w:r w:rsidRPr="002B4774">
        <w:rPr>
          <w:rFonts w:cs="Arial"/>
          <w:b/>
          <w:sz w:val="24"/>
          <w:szCs w:val="24"/>
        </w:rPr>
        <w:t xml:space="preserve"> decision, the Government should announce that there will be a Help Scheme and </w:t>
      </w:r>
      <w:r w:rsidR="00F9595C" w:rsidRPr="002B4774">
        <w:rPr>
          <w:rFonts w:cs="Arial"/>
          <w:b/>
          <w:sz w:val="24"/>
          <w:szCs w:val="24"/>
        </w:rPr>
        <w:t xml:space="preserve">broadly </w:t>
      </w:r>
      <w:r w:rsidRPr="002B4774">
        <w:rPr>
          <w:rFonts w:cs="Arial"/>
          <w:b/>
          <w:sz w:val="24"/>
          <w:szCs w:val="24"/>
        </w:rPr>
        <w:t xml:space="preserve">which groups will be eligible for </w:t>
      </w:r>
      <w:r w:rsidR="00F9595C" w:rsidRPr="002B4774">
        <w:rPr>
          <w:rFonts w:cs="Arial"/>
          <w:b/>
          <w:sz w:val="24"/>
          <w:szCs w:val="24"/>
        </w:rPr>
        <w:t xml:space="preserve">such </w:t>
      </w:r>
      <w:r w:rsidRPr="002B4774">
        <w:rPr>
          <w:rFonts w:cs="Arial"/>
          <w:b/>
          <w:sz w:val="24"/>
          <w:szCs w:val="24"/>
        </w:rPr>
        <w:t xml:space="preserve">targeted assistance. </w:t>
      </w:r>
    </w:p>
    <w:p w14:paraId="33344E3F" w14:textId="023EC3BC" w:rsidR="00F9595C" w:rsidRPr="002B4774" w:rsidRDefault="00F9595C" w:rsidP="00953BF7">
      <w:pPr>
        <w:widowControl w:val="0"/>
        <w:autoSpaceDE w:val="0"/>
        <w:autoSpaceDN w:val="0"/>
        <w:adjustRightInd w:val="0"/>
        <w:spacing w:after="240"/>
        <w:rPr>
          <w:rFonts w:cs="Arial"/>
          <w:sz w:val="24"/>
          <w:szCs w:val="24"/>
        </w:rPr>
      </w:pPr>
      <w:r w:rsidRPr="002B4774">
        <w:rPr>
          <w:rFonts w:cs="Arial"/>
          <w:sz w:val="24"/>
          <w:szCs w:val="24"/>
        </w:rPr>
        <w:lastRenderedPageBreak/>
        <w:t>In our view, if Government does not announce at this time a firm commitment to a Help Scheme:</w:t>
      </w:r>
    </w:p>
    <w:p w14:paraId="3CE7C216" w14:textId="73DB42E1" w:rsidR="00F9595C" w:rsidRPr="002B4774" w:rsidRDefault="00F9595C" w:rsidP="00F5390B">
      <w:pPr>
        <w:pStyle w:val="ListParagraph"/>
        <w:widowControl w:val="0"/>
        <w:numPr>
          <w:ilvl w:val="0"/>
          <w:numId w:val="19"/>
        </w:numPr>
        <w:autoSpaceDE w:val="0"/>
        <w:autoSpaceDN w:val="0"/>
        <w:adjustRightInd w:val="0"/>
        <w:spacing w:after="240"/>
        <w:rPr>
          <w:rFonts w:cs="Arial"/>
          <w:sz w:val="24"/>
          <w:szCs w:val="24"/>
        </w:rPr>
      </w:pPr>
      <w:r w:rsidRPr="002B4774">
        <w:rPr>
          <w:rFonts w:cs="Arial"/>
          <w:sz w:val="24"/>
          <w:szCs w:val="24"/>
        </w:rPr>
        <w:t>It will create suspicions that Government intends to offer less support to vulnerable consumer</w:t>
      </w:r>
      <w:r w:rsidR="008B441B">
        <w:rPr>
          <w:rFonts w:cs="Arial"/>
          <w:sz w:val="24"/>
          <w:szCs w:val="24"/>
        </w:rPr>
        <w:t>s</w:t>
      </w:r>
      <w:r w:rsidRPr="002B4774">
        <w:rPr>
          <w:rFonts w:cs="Arial"/>
          <w:sz w:val="24"/>
          <w:szCs w:val="24"/>
        </w:rPr>
        <w:t xml:space="preserve"> in respect of digital radio switchover than it did for digital television switchover.</w:t>
      </w:r>
    </w:p>
    <w:p w14:paraId="0340E520" w14:textId="5E0D3B22" w:rsidR="00F9595C" w:rsidRPr="002B4774" w:rsidRDefault="00F9595C" w:rsidP="00F5390B">
      <w:pPr>
        <w:pStyle w:val="ListParagraph"/>
        <w:widowControl w:val="0"/>
        <w:numPr>
          <w:ilvl w:val="0"/>
          <w:numId w:val="19"/>
        </w:numPr>
        <w:autoSpaceDE w:val="0"/>
        <w:autoSpaceDN w:val="0"/>
        <w:adjustRightInd w:val="0"/>
        <w:spacing w:after="240"/>
        <w:rPr>
          <w:rFonts w:cs="Arial"/>
          <w:sz w:val="24"/>
          <w:szCs w:val="24"/>
        </w:rPr>
      </w:pPr>
      <w:r w:rsidRPr="002B4774">
        <w:rPr>
          <w:rFonts w:cs="Arial"/>
          <w:sz w:val="24"/>
          <w:szCs w:val="24"/>
        </w:rPr>
        <w:t>It w</w:t>
      </w:r>
      <w:r w:rsidR="00796FA2" w:rsidRPr="002B4774">
        <w:rPr>
          <w:rFonts w:cs="Arial"/>
          <w:sz w:val="24"/>
          <w:szCs w:val="24"/>
        </w:rPr>
        <w:t>ill weaken consumer acceptance</w:t>
      </w:r>
      <w:r w:rsidRPr="002B4774">
        <w:rPr>
          <w:rFonts w:cs="Arial"/>
          <w:sz w:val="24"/>
          <w:szCs w:val="24"/>
        </w:rPr>
        <w:t xml:space="preserve"> of a mandatory switchover to digital radio when it is already evident from take-up figures that consumers find digital radio a less compelling market proposition than </w:t>
      </w:r>
      <w:r w:rsidR="00F5390B" w:rsidRPr="002B4774">
        <w:rPr>
          <w:rFonts w:cs="Arial"/>
          <w:sz w:val="24"/>
          <w:szCs w:val="24"/>
        </w:rPr>
        <w:t xml:space="preserve">was the case with digital television. </w:t>
      </w:r>
    </w:p>
    <w:p w14:paraId="13837E7C" w14:textId="17071776" w:rsidR="00F5390B" w:rsidRPr="002B4774" w:rsidRDefault="00F5390B" w:rsidP="00F5390B">
      <w:pPr>
        <w:pStyle w:val="ListParagraph"/>
        <w:widowControl w:val="0"/>
        <w:numPr>
          <w:ilvl w:val="0"/>
          <w:numId w:val="19"/>
        </w:numPr>
        <w:autoSpaceDE w:val="0"/>
        <w:autoSpaceDN w:val="0"/>
        <w:adjustRightInd w:val="0"/>
        <w:spacing w:after="240"/>
        <w:rPr>
          <w:rFonts w:eastAsiaTheme="minorEastAsia" w:cs="Arial"/>
          <w:sz w:val="24"/>
          <w:szCs w:val="24"/>
          <w:lang w:val="en-US"/>
        </w:rPr>
      </w:pPr>
      <w:r w:rsidRPr="002B4774">
        <w:rPr>
          <w:rFonts w:cs="Arial"/>
          <w:sz w:val="24"/>
          <w:szCs w:val="24"/>
        </w:rPr>
        <w:t xml:space="preserve">It will generate pressure on consumer &amp; citizen groups and on local and national politicians to press Government to advance detailed proposals on a Help Scheme against a timetable that may not be of Ministers’ choosing. </w:t>
      </w:r>
    </w:p>
    <w:p w14:paraId="1B976537" w14:textId="2A6FA4A4" w:rsidR="002A38C4" w:rsidRPr="002B4774" w:rsidRDefault="00792E94" w:rsidP="002A38C4">
      <w:pPr>
        <w:rPr>
          <w:rFonts w:cs="Arial"/>
          <w:sz w:val="24"/>
          <w:szCs w:val="24"/>
        </w:rPr>
      </w:pPr>
      <w:r w:rsidRPr="002B4774">
        <w:rPr>
          <w:rFonts w:cs="Arial"/>
          <w:sz w:val="24"/>
          <w:szCs w:val="24"/>
        </w:rPr>
        <w:t>The</w:t>
      </w:r>
      <w:r w:rsidR="002A38C4" w:rsidRPr="002B4774">
        <w:rPr>
          <w:rFonts w:cs="Arial"/>
          <w:sz w:val="24"/>
          <w:szCs w:val="24"/>
        </w:rPr>
        <w:t xml:space="preserve"> </w:t>
      </w:r>
      <w:r w:rsidR="00E741B7" w:rsidRPr="002B4774">
        <w:rPr>
          <w:rFonts w:cs="Arial"/>
          <w:sz w:val="24"/>
          <w:szCs w:val="24"/>
        </w:rPr>
        <w:t xml:space="preserve">remainder of this </w:t>
      </w:r>
      <w:r w:rsidR="002A38C4" w:rsidRPr="002B4774">
        <w:rPr>
          <w:rFonts w:cs="Arial"/>
          <w:sz w:val="24"/>
          <w:szCs w:val="24"/>
        </w:rPr>
        <w:t>paper sets out the views of t</w:t>
      </w:r>
      <w:r w:rsidR="00892FF3" w:rsidRPr="002B4774">
        <w:rPr>
          <w:rFonts w:cs="Arial"/>
          <w:sz w:val="24"/>
          <w:szCs w:val="24"/>
        </w:rPr>
        <w:t>he CEG</w:t>
      </w:r>
      <w:r w:rsidR="002A38C4" w:rsidRPr="002B4774">
        <w:rPr>
          <w:rFonts w:cs="Arial"/>
          <w:sz w:val="24"/>
          <w:szCs w:val="24"/>
        </w:rPr>
        <w:t xml:space="preserve"> as to the nat</w:t>
      </w:r>
      <w:r w:rsidRPr="002B4774">
        <w:rPr>
          <w:rFonts w:cs="Arial"/>
          <w:sz w:val="24"/>
          <w:szCs w:val="24"/>
        </w:rPr>
        <w:t xml:space="preserve">ure of the support package </w:t>
      </w:r>
      <w:r w:rsidR="00F9595C" w:rsidRPr="002B4774">
        <w:rPr>
          <w:rFonts w:cs="Arial"/>
          <w:sz w:val="24"/>
          <w:szCs w:val="24"/>
        </w:rPr>
        <w:t>or Help Scheme</w:t>
      </w:r>
      <w:r w:rsidRPr="002B4774">
        <w:rPr>
          <w:rFonts w:cs="Arial"/>
          <w:sz w:val="24"/>
          <w:szCs w:val="24"/>
        </w:rPr>
        <w:t xml:space="preserve"> </w:t>
      </w:r>
      <w:r w:rsidR="00E741B7" w:rsidRPr="002B4774">
        <w:rPr>
          <w:rFonts w:cs="Arial"/>
          <w:sz w:val="24"/>
          <w:szCs w:val="24"/>
        </w:rPr>
        <w:t xml:space="preserve">which we believe should </w:t>
      </w:r>
      <w:r w:rsidR="009D5FA9" w:rsidRPr="002B4774">
        <w:rPr>
          <w:rFonts w:cs="Arial"/>
          <w:sz w:val="24"/>
          <w:szCs w:val="24"/>
        </w:rPr>
        <w:t>be</w:t>
      </w:r>
      <w:r w:rsidR="002A38C4" w:rsidRPr="002B4774">
        <w:rPr>
          <w:rFonts w:cs="Arial"/>
          <w:sz w:val="24"/>
          <w:szCs w:val="24"/>
        </w:rPr>
        <w:t xml:space="preserve"> offered to specific vulnerable consumers during the process of switchover, and </w:t>
      </w:r>
      <w:r w:rsidR="009D5FA9" w:rsidRPr="002B4774">
        <w:rPr>
          <w:rFonts w:cs="Arial"/>
          <w:sz w:val="24"/>
          <w:szCs w:val="24"/>
        </w:rPr>
        <w:t xml:space="preserve">it </w:t>
      </w:r>
      <w:r w:rsidR="002A38C4" w:rsidRPr="002B4774">
        <w:rPr>
          <w:rFonts w:cs="Arial"/>
          <w:sz w:val="24"/>
          <w:szCs w:val="24"/>
        </w:rPr>
        <w:t>makes a series of recommen</w:t>
      </w:r>
      <w:r w:rsidR="003942C6" w:rsidRPr="002B4774">
        <w:rPr>
          <w:rFonts w:cs="Arial"/>
          <w:sz w:val="24"/>
          <w:szCs w:val="24"/>
        </w:rPr>
        <w:t>dations for the Government and t</w:t>
      </w:r>
      <w:r w:rsidR="002A38C4" w:rsidRPr="002B4774">
        <w:rPr>
          <w:rFonts w:cs="Arial"/>
          <w:sz w:val="24"/>
          <w:szCs w:val="24"/>
        </w:rPr>
        <w:t>he body that will be implem</w:t>
      </w:r>
      <w:r w:rsidR="00F9595C" w:rsidRPr="002B4774">
        <w:rPr>
          <w:rFonts w:cs="Arial"/>
          <w:sz w:val="24"/>
          <w:szCs w:val="24"/>
        </w:rPr>
        <w:t>enting the Help S</w:t>
      </w:r>
      <w:r w:rsidR="002A38C4" w:rsidRPr="002B4774">
        <w:rPr>
          <w:rFonts w:cs="Arial"/>
          <w:sz w:val="24"/>
          <w:szCs w:val="24"/>
        </w:rPr>
        <w:t>cheme for vulnerable groups.</w:t>
      </w:r>
    </w:p>
    <w:p w14:paraId="1A12A59B" w14:textId="77777777" w:rsidR="002A38C4" w:rsidRPr="002B4774" w:rsidRDefault="002A38C4" w:rsidP="002A38C4">
      <w:pPr>
        <w:rPr>
          <w:rFonts w:cs="Arial"/>
          <w:sz w:val="24"/>
          <w:szCs w:val="24"/>
        </w:rPr>
      </w:pPr>
    </w:p>
    <w:p w14:paraId="5867EEBE" w14:textId="15E5507C" w:rsidR="002A38C4" w:rsidRPr="002B4774" w:rsidRDefault="002A38C4" w:rsidP="002A38C4">
      <w:pPr>
        <w:rPr>
          <w:rFonts w:cs="Arial"/>
          <w:sz w:val="24"/>
          <w:szCs w:val="24"/>
        </w:rPr>
      </w:pPr>
      <w:r w:rsidRPr="002B4774">
        <w:rPr>
          <w:rFonts w:cs="Arial"/>
          <w:sz w:val="24"/>
          <w:szCs w:val="24"/>
        </w:rPr>
        <w:t>If a</w:t>
      </w:r>
      <w:r w:rsidR="008B441B">
        <w:rPr>
          <w:rFonts w:cs="Arial"/>
          <w:sz w:val="24"/>
          <w:szCs w:val="24"/>
        </w:rPr>
        <w:t xml:space="preserve"> digital radio s</w:t>
      </w:r>
      <w:r w:rsidR="006C7891" w:rsidRPr="002B4774">
        <w:rPr>
          <w:rFonts w:cs="Arial"/>
          <w:sz w:val="24"/>
          <w:szCs w:val="24"/>
        </w:rPr>
        <w:t xml:space="preserve">witchover </w:t>
      </w:r>
      <w:r w:rsidRPr="002B4774">
        <w:rPr>
          <w:rFonts w:cs="Arial"/>
          <w:sz w:val="24"/>
          <w:szCs w:val="24"/>
        </w:rPr>
        <w:t xml:space="preserve">is to be </w:t>
      </w:r>
      <w:r w:rsidR="00787AC7" w:rsidRPr="002B4774">
        <w:rPr>
          <w:rFonts w:cs="Arial"/>
          <w:sz w:val="24"/>
          <w:szCs w:val="24"/>
        </w:rPr>
        <w:t>successful, it will require</w:t>
      </w:r>
      <w:r w:rsidRPr="002B4774">
        <w:rPr>
          <w:rFonts w:cs="Arial"/>
          <w:sz w:val="24"/>
          <w:szCs w:val="24"/>
        </w:rPr>
        <w:t xml:space="preserve"> the Government to pay careful attention to the pr</w:t>
      </w:r>
      <w:r w:rsidR="00787AC7" w:rsidRPr="002B4774">
        <w:rPr>
          <w:rFonts w:cs="Arial"/>
          <w:sz w:val="24"/>
          <w:szCs w:val="24"/>
        </w:rPr>
        <w:t>actical needs of vulnerable listen</w:t>
      </w:r>
      <w:r w:rsidRPr="002B4774">
        <w:rPr>
          <w:rFonts w:cs="Arial"/>
          <w:sz w:val="24"/>
          <w:szCs w:val="24"/>
        </w:rPr>
        <w:t>ers</w:t>
      </w:r>
      <w:r w:rsidR="009D5FA9" w:rsidRPr="002B4774">
        <w:rPr>
          <w:rFonts w:cs="Arial"/>
          <w:sz w:val="24"/>
          <w:szCs w:val="24"/>
        </w:rPr>
        <w:t xml:space="preserve"> and o</w:t>
      </w:r>
      <w:r w:rsidR="00F9595C" w:rsidRPr="002B4774">
        <w:rPr>
          <w:rFonts w:cs="Arial"/>
          <w:sz w:val="24"/>
          <w:szCs w:val="24"/>
        </w:rPr>
        <w:t>u</w:t>
      </w:r>
      <w:r w:rsidR="009D5FA9" w:rsidRPr="002B4774">
        <w:rPr>
          <w:rFonts w:cs="Arial"/>
          <w:sz w:val="24"/>
          <w:szCs w:val="24"/>
        </w:rPr>
        <w:t>r recommendations are designed to achieve this</w:t>
      </w:r>
      <w:r w:rsidRPr="002B4774">
        <w:rPr>
          <w:rFonts w:cs="Arial"/>
          <w:sz w:val="24"/>
          <w:szCs w:val="24"/>
        </w:rPr>
        <w:t xml:space="preserve">. </w:t>
      </w:r>
    </w:p>
    <w:p w14:paraId="3E6E3C48" w14:textId="77777777" w:rsidR="004A60CC" w:rsidRPr="002B4774" w:rsidRDefault="004A60CC" w:rsidP="002A38C4">
      <w:pPr>
        <w:rPr>
          <w:rFonts w:cs="Arial"/>
          <w:sz w:val="24"/>
          <w:szCs w:val="24"/>
        </w:rPr>
      </w:pPr>
    </w:p>
    <w:p w14:paraId="260B7A43" w14:textId="165DF70B" w:rsidR="004A60CC" w:rsidRDefault="004A60CC" w:rsidP="002A38C4">
      <w:pPr>
        <w:rPr>
          <w:rFonts w:cs="Arial"/>
          <w:sz w:val="24"/>
          <w:szCs w:val="24"/>
        </w:rPr>
      </w:pPr>
      <w:r w:rsidRPr="002B4774">
        <w:rPr>
          <w:rFonts w:cs="Arial"/>
          <w:sz w:val="24"/>
          <w:szCs w:val="24"/>
        </w:rPr>
        <w:t xml:space="preserve">The detailed features of the Help Scheme – including aspects not covered in this submission – can be discussed and debated after an ‘in principle’ statement committing the country to switchover. After all, on current trends and projections, actual switchover will not commence until at least 2018 which gives us some five years to work out all the details. </w:t>
      </w:r>
    </w:p>
    <w:p w14:paraId="39775A79" w14:textId="77777777" w:rsidR="00F2105F" w:rsidRPr="002B4774" w:rsidRDefault="00F2105F" w:rsidP="002A38C4">
      <w:pPr>
        <w:rPr>
          <w:rFonts w:cs="Arial"/>
          <w:sz w:val="24"/>
          <w:szCs w:val="24"/>
        </w:rPr>
      </w:pPr>
    </w:p>
    <w:p w14:paraId="263EDB26" w14:textId="1513E052" w:rsidR="00D34B11" w:rsidRDefault="00D34B11">
      <w:pPr>
        <w:rPr>
          <w:rFonts w:cs="Arial"/>
          <w:sz w:val="24"/>
          <w:szCs w:val="24"/>
        </w:rPr>
      </w:pPr>
      <w:r>
        <w:rPr>
          <w:rFonts w:cs="Arial"/>
          <w:sz w:val="24"/>
          <w:szCs w:val="24"/>
        </w:rPr>
        <w:br w:type="page"/>
      </w:r>
    </w:p>
    <w:p w14:paraId="36915D1E" w14:textId="77777777" w:rsidR="002A38C4" w:rsidRPr="002B4774" w:rsidRDefault="002A38C4" w:rsidP="002A38C4">
      <w:pPr>
        <w:rPr>
          <w:rFonts w:cs="Arial"/>
          <w:sz w:val="24"/>
          <w:szCs w:val="24"/>
        </w:rPr>
      </w:pPr>
    </w:p>
    <w:p w14:paraId="5469F867" w14:textId="1B7FE33B" w:rsidR="002A38C4" w:rsidRPr="00F60F54" w:rsidRDefault="00623A90" w:rsidP="002A38C4">
      <w:pPr>
        <w:pStyle w:val="Heading2"/>
        <w:rPr>
          <w:rFonts w:cs="Arial"/>
          <w:sz w:val="28"/>
          <w:szCs w:val="28"/>
        </w:rPr>
      </w:pPr>
      <w:r w:rsidRPr="00F60F54">
        <w:rPr>
          <w:rFonts w:cs="Arial"/>
          <w:sz w:val="28"/>
          <w:szCs w:val="28"/>
        </w:rPr>
        <w:t>The I</w:t>
      </w:r>
      <w:r w:rsidR="00A331AE" w:rsidRPr="00F60F54">
        <w:rPr>
          <w:rFonts w:cs="Arial"/>
          <w:sz w:val="28"/>
          <w:szCs w:val="28"/>
        </w:rPr>
        <w:t xml:space="preserve">nitial </w:t>
      </w:r>
      <w:r w:rsidR="00DD23B8">
        <w:rPr>
          <w:rFonts w:cs="Arial"/>
          <w:sz w:val="28"/>
          <w:szCs w:val="28"/>
        </w:rPr>
        <w:t>Population f</w:t>
      </w:r>
      <w:r w:rsidRPr="00F60F54">
        <w:rPr>
          <w:rFonts w:cs="Arial"/>
          <w:sz w:val="28"/>
          <w:szCs w:val="28"/>
        </w:rPr>
        <w:t xml:space="preserve">or </w:t>
      </w:r>
      <w:proofErr w:type="gramStart"/>
      <w:r w:rsidRPr="00F60F54">
        <w:rPr>
          <w:rFonts w:cs="Arial"/>
          <w:sz w:val="28"/>
          <w:szCs w:val="28"/>
        </w:rPr>
        <w:t>The</w:t>
      </w:r>
      <w:proofErr w:type="gramEnd"/>
      <w:r w:rsidRPr="00F60F54">
        <w:rPr>
          <w:rFonts w:cs="Arial"/>
          <w:sz w:val="28"/>
          <w:szCs w:val="28"/>
        </w:rPr>
        <w:t xml:space="preserve"> </w:t>
      </w:r>
      <w:r w:rsidR="00F60F54" w:rsidRPr="00F60F54">
        <w:rPr>
          <w:rFonts w:cs="Arial"/>
          <w:sz w:val="28"/>
          <w:szCs w:val="28"/>
        </w:rPr>
        <w:t>Help Scheme For Vulnerable G</w:t>
      </w:r>
      <w:r w:rsidRPr="00F60F54">
        <w:rPr>
          <w:rFonts w:cs="Arial"/>
          <w:sz w:val="28"/>
          <w:szCs w:val="28"/>
        </w:rPr>
        <w:t>roups</w:t>
      </w:r>
    </w:p>
    <w:p w14:paraId="006B58B8" w14:textId="77777777" w:rsidR="002A38C4" w:rsidRPr="002B4774" w:rsidRDefault="002A38C4" w:rsidP="002A38C4">
      <w:pPr>
        <w:rPr>
          <w:rFonts w:cs="Arial"/>
          <w:sz w:val="24"/>
          <w:szCs w:val="24"/>
        </w:rPr>
      </w:pPr>
    </w:p>
    <w:p w14:paraId="32D6B9A3" w14:textId="77777777" w:rsidR="00F2105F" w:rsidRDefault="002A38C4" w:rsidP="00EC42EC">
      <w:pPr>
        <w:rPr>
          <w:rFonts w:cs="Arial"/>
          <w:sz w:val="24"/>
          <w:szCs w:val="24"/>
        </w:rPr>
      </w:pPr>
      <w:r w:rsidRPr="002B4774">
        <w:rPr>
          <w:rFonts w:cs="Arial"/>
          <w:sz w:val="24"/>
          <w:szCs w:val="24"/>
        </w:rPr>
        <w:t>The Consume</w:t>
      </w:r>
      <w:r w:rsidR="00E954B4" w:rsidRPr="002B4774">
        <w:rPr>
          <w:rFonts w:cs="Arial"/>
          <w:sz w:val="24"/>
          <w:szCs w:val="24"/>
        </w:rPr>
        <w:t xml:space="preserve">r Expert Group </w:t>
      </w:r>
      <w:r w:rsidR="00437072" w:rsidRPr="002B4774">
        <w:rPr>
          <w:rFonts w:cs="Arial"/>
          <w:sz w:val="24"/>
          <w:szCs w:val="24"/>
        </w:rPr>
        <w:t xml:space="preserve">has considered carefully whether a Help Scheme for radio switchover should have </w:t>
      </w:r>
      <w:r w:rsidR="00EE79C2" w:rsidRPr="002B4774">
        <w:rPr>
          <w:rFonts w:cs="Arial"/>
          <w:sz w:val="24"/>
          <w:szCs w:val="24"/>
        </w:rPr>
        <w:t xml:space="preserve">the same or different </w:t>
      </w:r>
      <w:r w:rsidR="00437072" w:rsidRPr="002B4774">
        <w:rPr>
          <w:rFonts w:cs="Arial"/>
          <w:sz w:val="24"/>
          <w:szCs w:val="24"/>
        </w:rPr>
        <w:t>eligibility than that which was used for televisi</w:t>
      </w:r>
      <w:r w:rsidR="000539F8" w:rsidRPr="002B4774">
        <w:rPr>
          <w:rFonts w:cs="Arial"/>
          <w:sz w:val="24"/>
          <w:szCs w:val="24"/>
        </w:rPr>
        <w:t xml:space="preserve">on switchover. </w:t>
      </w:r>
    </w:p>
    <w:p w14:paraId="755BF8C4" w14:textId="77777777" w:rsidR="00F2105F" w:rsidRDefault="00F2105F" w:rsidP="00EC42EC">
      <w:pPr>
        <w:rPr>
          <w:rFonts w:cs="Arial"/>
          <w:sz w:val="24"/>
          <w:szCs w:val="24"/>
        </w:rPr>
      </w:pPr>
    </w:p>
    <w:p w14:paraId="3795533A" w14:textId="764934AE" w:rsidR="00EC42EC" w:rsidRPr="002B4774" w:rsidRDefault="000539F8" w:rsidP="00EC42EC">
      <w:pPr>
        <w:rPr>
          <w:rFonts w:cs="Arial"/>
          <w:sz w:val="24"/>
          <w:szCs w:val="24"/>
        </w:rPr>
      </w:pPr>
      <w:r w:rsidRPr="002B4774">
        <w:rPr>
          <w:rFonts w:cs="Arial"/>
          <w:sz w:val="24"/>
          <w:szCs w:val="24"/>
        </w:rPr>
        <w:t>In our view</w:t>
      </w:r>
      <w:r w:rsidR="00EE79C2" w:rsidRPr="002B4774">
        <w:rPr>
          <w:rFonts w:cs="Arial"/>
          <w:sz w:val="24"/>
          <w:szCs w:val="24"/>
        </w:rPr>
        <w:t>, there are sound reasons for having broader eligibility for radio.</w:t>
      </w:r>
      <w:r w:rsidR="003D055C" w:rsidRPr="002B4774">
        <w:rPr>
          <w:rFonts w:cs="Arial"/>
          <w:sz w:val="24"/>
          <w:szCs w:val="24"/>
        </w:rPr>
        <w:t xml:space="preserve"> </w:t>
      </w:r>
      <w:r w:rsidR="00EC42EC" w:rsidRPr="002B4774">
        <w:rPr>
          <w:rFonts w:cs="Arial"/>
          <w:sz w:val="24"/>
          <w:szCs w:val="24"/>
        </w:rPr>
        <w:t xml:space="preserve">Therefore </w:t>
      </w:r>
      <w:r w:rsidR="00527D2D" w:rsidRPr="00527D2D">
        <w:rPr>
          <w:rFonts w:cs="Arial"/>
          <w:b/>
          <w:sz w:val="24"/>
          <w:szCs w:val="24"/>
        </w:rPr>
        <w:t xml:space="preserve">our further prime recommendation is that </w:t>
      </w:r>
      <w:r w:rsidR="00EC42EC" w:rsidRPr="00527D2D">
        <w:rPr>
          <w:rFonts w:cs="Arial"/>
          <w:b/>
          <w:sz w:val="24"/>
          <w:szCs w:val="24"/>
        </w:rPr>
        <w:t>the Help Scheme for radio switchover should be wider than for tele</w:t>
      </w:r>
      <w:r w:rsidR="003D055C" w:rsidRPr="00527D2D">
        <w:rPr>
          <w:rFonts w:cs="Arial"/>
          <w:b/>
          <w:sz w:val="24"/>
          <w:szCs w:val="24"/>
        </w:rPr>
        <w:t xml:space="preserve">vision, </w:t>
      </w:r>
      <w:r w:rsidR="005F2AF8">
        <w:rPr>
          <w:rFonts w:cs="Arial"/>
          <w:sz w:val="24"/>
          <w:szCs w:val="24"/>
        </w:rPr>
        <w:t>but it</w:t>
      </w:r>
      <w:r w:rsidR="00BF02F9">
        <w:rPr>
          <w:rFonts w:cs="Arial"/>
          <w:sz w:val="24"/>
          <w:szCs w:val="24"/>
        </w:rPr>
        <w:t xml:space="preserve"> should build upon the eligibility for the previous scheme.</w:t>
      </w:r>
    </w:p>
    <w:p w14:paraId="24A4D266" w14:textId="77777777" w:rsidR="003D055C" w:rsidRPr="002B4774" w:rsidRDefault="003D055C" w:rsidP="00EC42EC">
      <w:pPr>
        <w:rPr>
          <w:rFonts w:cs="Arial"/>
          <w:sz w:val="24"/>
          <w:szCs w:val="24"/>
        </w:rPr>
      </w:pPr>
    </w:p>
    <w:p w14:paraId="622848B4" w14:textId="4B3F1BC0" w:rsidR="003D055C" w:rsidRDefault="005F2AF8" w:rsidP="00EC42EC">
      <w:pPr>
        <w:rPr>
          <w:rFonts w:cs="Arial"/>
          <w:sz w:val="24"/>
          <w:szCs w:val="24"/>
        </w:rPr>
      </w:pPr>
      <w:r>
        <w:rPr>
          <w:rFonts w:cs="Arial"/>
          <w:sz w:val="24"/>
          <w:szCs w:val="24"/>
        </w:rPr>
        <w:t>The case for this cope</w:t>
      </w:r>
      <w:r w:rsidR="003D055C" w:rsidRPr="002B4774">
        <w:rPr>
          <w:rFonts w:cs="Arial"/>
          <w:sz w:val="24"/>
          <w:szCs w:val="24"/>
        </w:rPr>
        <w:t xml:space="preserve"> is:</w:t>
      </w:r>
    </w:p>
    <w:p w14:paraId="535D13AA" w14:textId="77777777" w:rsidR="00F2105F" w:rsidRPr="002B4774" w:rsidRDefault="00F2105F" w:rsidP="00EC42EC">
      <w:pPr>
        <w:rPr>
          <w:rFonts w:cs="Arial"/>
          <w:sz w:val="24"/>
          <w:szCs w:val="24"/>
        </w:rPr>
      </w:pPr>
    </w:p>
    <w:p w14:paraId="3E79FD54" w14:textId="48A5554D" w:rsidR="003D055C" w:rsidRPr="002B4774" w:rsidRDefault="00FB45AE" w:rsidP="0074771A">
      <w:pPr>
        <w:pStyle w:val="ListParagraph"/>
        <w:numPr>
          <w:ilvl w:val="0"/>
          <w:numId w:val="22"/>
        </w:numPr>
        <w:rPr>
          <w:rFonts w:cs="Arial"/>
          <w:sz w:val="24"/>
          <w:szCs w:val="24"/>
        </w:rPr>
      </w:pPr>
      <w:r w:rsidRPr="002B4774">
        <w:rPr>
          <w:rFonts w:cs="Arial"/>
          <w:sz w:val="24"/>
          <w:szCs w:val="24"/>
        </w:rPr>
        <w:t>There are</w:t>
      </w:r>
      <w:r w:rsidR="003D055C" w:rsidRPr="002B4774">
        <w:rPr>
          <w:rFonts w:cs="Arial"/>
          <w:sz w:val="24"/>
          <w:szCs w:val="24"/>
        </w:rPr>
        <w:t xml:space="preserve"> international (United Nations Convention on the Rights of Persons with Disabilities) and national </w:t>
      </w:r>
      <w:r w:rsidR="008A7857" w:rsidRPr="002B4774">
        <w:rPr>
          <w:rFonts w:cs="Arial"/>
          <w:sz w:val="24"/>
          <w:szCs w:val="24"/>
        </w:rPr>
        <w:t>(</w:t>
      </w:r>
      <w:r w:rsidR="000539F8" w:rsidRPr="002B4774">
        <w:rPr>
          <w:rFonts w:cs="Arial"/>
          <w:sz w:val="24"/>
          <w:szCs w:val="24"/>
        </w:rPr>
        <w:t xml:space="preserve">Equalities Act &amp; </w:t>
      </w:r>
      <w:r w:rsidR="008A7857" w:rsidRPr="002B4774">
        <w:rPr>
          <w:rFonts w:cs="Arial"/>
          <w:sz w:val="24"/>
          <w:szCs w:val="24"/>
        </w:rPr>
        <w:t>Disability Discrimination Act) requirements to provide assis</w:t>
      </w:r>
      <w:r w:rsidR="0096126F">
        <w:rPr>
          <w:rFonts w:cs="Arial"/>
          <w:sz w:val="24"/>
          <w:szCs w:val="24"/>
        </w:rPr>
        <w:t>tance and support to disabled people</w:t>
      </w:r>
      <w:r w:rsidR="00AD2C52" w:rsidRPr="002B4774">
        <w:rPr>
          <w:rFonts w:cs="Arial"/>
          <w:sz w:val="24"/>
          <w:szCs w:val="24"/>
        </w:rPr>
        <w:t xml:space="preserve">. </w:t>
      </w:r>
    </w:p>
    <w:p w14:paraId="72F452C9" w14:textId="19418F18" w:rsidR="00AD2C52" w:rsidRPr="002B4774" w:rsidRDefault="0096126F" w:rsidP="0074771A">
      <w:pPr>
        <w:pStyle w:val="ListParagraph"/>
        <w:numPr>
          <w:ilvl w:val="0"/>
          <w:numId w:val="22"/>
        </w:numPr>
        <w:rPr>
          <w:rFonts w:cs="Arial"/>
          <w:sz w:val="24"/>
          <w:szCs w:val="24"/>
        </w:rPr>
      </w:pPr>
      <w:r>
        <w:rPr>
          <w:rFonts w:cs="Arial"/>
          <w:sz w:val="24"/>
          <w:szCs w:val="24"/>
        </w:rPr>
        <w:t>Disabled people</w:t>
      </w:r>
      <w:r w:rsidR="00AD2C52" w:rsidRPr="002B4774">
        <w:rPr>
          <w:rFonts w:cs="Arial"/>
          <w:sz w:val="24"/>
          <w:szCs w:val="24"/>
        </w:rPr>
        <w:t xml:space="preserve"> often cannot use standard equipment and need specialised equipment to be provided with the necessary training and support. </w:t>
      </w:r>
    </w:p>
    <w:p w14:paraId="2CE2394F" w14:textId="68AB4E0A" w:rsidR="00AD2C52" w:rsidRPr="002B4774" w:rsidRDefault="00AD2C52" w:rsidP="0074771A">
      <w:pPr>
        <w:pStyle w:val="ListParagraph"/>
        <w:numPr>
          <w:ilvl w:val="0"/>
          <w:numId w:val="22"/>
        </w:numPr>
        <w:rPr>
          <w:rFonts w:cs="Arial"/>
          <w:sz w:val="24"/>
          <w:szCs w:val="24"/>
        </w:rPr>
      </w:pPr>
      <w:r w:rsidRPr="002B4774">
        <w:rPr>
          <w:rFonts w:cs="Arial"/>
          <w:sz w:val="24"/>
          <w:szCs w:val="24"/>
        </w:rPr>
        <w:t>People who are older or in care are much more likely than the general population to have physical problems (such as limit</w:t>
      </w:r>
      <w:r w:rsidR="00485887" w:rsidRPr="002B4774">
        <w:rPr>
          <w:rFonts w:cs="Arial"/>
          <w:sz w:val="24"/>
          <w:szCs w:val="24"/>
        </w:rPr>
        <w:t>ed dexterity) or poor mental health</w:t>
      </w:r>
      <w:r w:rsidRPr="002B4774">
        <w:rPr>
          <w:rFonts w:cs="Arial"/>
          <w:sz w:val="24"/>
          <w:szCs w:val="24"/>
        </w:rPr>
        <w:t xml:space="preserve"> (such as dementia) which means that they require additional support when switching </w:t>
      </w:r>
      <w:r w:rsidR="0074771A" w:rsidRPr="002B4774">
        <w:rPr>
          <w:rFonts w:cs="Arial"/>
          <w:sz w:val="24"/>
          <w:szCs w:val="24"/>
        </w:rPr>
        <w:t>to a new technology.</w:t>
      </w:r>
    </w:p>
    <w:p w14:paraId="0E6CB41E" w14:textId="3322EA4A" w:rsidR="00BF4346" w:rsidRPr="00BF4346" w:rsidRDefault="0074771A" w:rsidP="00BF4346">
      <w:pPr>
        <w:pStyle w:val="ListParagraph"/>
        <w:numPr>
          <w:ilvl w:val="0"/>
          <w:numId w:val="22"/>
        </w:numPr>
        <w:rPr>
          <w:rFonts w:cs="Arial"/>
          <w:sz w:val="24"/>
          <w:szCs w:val="24"/>
        </w:rPr>
      </w:pPr>
      <w:r w:rsidRPr="002B4774">
        <w:rPr>
          <w:rFonts w:cs="Arial"/>
          <w:sz w:val="24"/>
          <w:szCs w:val="24"/>
        </w:rPr>
        <w:t xml:space="preserve">The nationwide experience of television switchover and the Bath experience of the Go Digital trial on radio switchover have both shown that vulnerable groups do require a measure of additional support for a switchover process. </w:t>
      </w:r>
    </w:p>
    <w:p w14:paraId="11FF51B0" w14:textId="77777777" w:rsidR="0074771A" w:rsidRPr="002B4774" w:rsidRDefault="0074771A" w:rsidP="0074771A">
      <w:pPr>
        <w:rPr>
          <w:rFonts w:cs="Arial"/>
          <w:sz w:val="24"/>
          <w:szCs w:val="24"/>
        </w:rPr>
      </w:pPr>
    </w:p>
    <w:p w14:paraId="2779F481" w14:textId="12BD973F" w:rsidR="0074771A" w:rsidRPr="002B4774" w:rsidRDefault="0074771A" w:rsidP="0074771A">
      <w:pPr>
        <w:rPr>
          <w:rFonts w:cs="Arial"/>
          <w:sz w:val="24"/>
          <w:szCs w:val="24"/>
        </w:rPr>
      </w:pPr>
      <w:r w:rsidRPr="002B4774">
        <w:rPr>
          <w:rFonts w:cs="Arial"/>
          <w:sz w:val="24"/>
          <w:szCs w:val="24"/>
        </w:rPr>
        <w:t>Some might argue that, now that television switchover is complete, there is no need for support for a radio switchover because all digital televisions provide access to digital radio. However, we would utterly reject such a view because:</w:t>
      </w:r>
    </w:p>
    <w:p w14:paraId="2BE31D8E" w14:textId="77777777" w:rsidR="00C906FE" w:rsidRPr="002B4774" w:rsidRDefault="00C906FE" w:rsidP="0074771A">
      <w:pPr>
        <w:rPr>
          <w:rFonts w:cs="Arial"/>
          <w:sz w:val="24"/>
          <w:szCs w:val="24"/>
        </w:rPr>
      </w:pPr>
    </w:p>
    <w:p w14:paraId="16885039" w14:textId="77777777" w:rsidR="00C906FE" w:rsidRPr="002B4774" w:rsidRDefault="00C906FE" w:rsidP="001E2FD7">
      <w:pPr>
        <w:pStyle w:val="ListParagraph"/>
        <w:numPr>
          <w:ilvl w:val="0"/>
          <w:numId w:val="23"/>
        </w:numPr>
        <w:rPr>
          <w:rFonts w:cs="Arial"/>
          <w:sz w:val="24"/>
          <w:szCs w:val="24"/>
        </w:rPr>
      </w:pPr>
      <w:r w:rsidRPr="002B4774">
        <w:rPr>
          <w:rFonts w:cs="Arial"/>
          <w:sz w:val="24"/>
          <w:szCs w:val="24"/>
        </w:rPr>
        <w:t>Many consumers are simply unaware that digital radio is available on their digital television.</w:t>
      </w:r>
    </w:p>
    <w:p w14:paraId="0B97DE5D" w14:textId="3663432B" w:rsidR="00C906FE" w:rsidRPr="002B4774" w:rsidRDefault="001E2FD7" w:rsidP="001E2FD7">
      <w:pPr>
        <w:pStyle w:val="ListParagraph"/>
        <w:numPr>
          <w:ilvl w:val="0"/>
          <w:numId w:val="23"/>
        </w:numPr>
        <w:rPr>
          <w:rFonts w:cs="Arial"/>
          <w:sz w:val="24"/>
          <w:szCs w:val="24"/>
        </w:rPr>
      </w:pPr>
      <w:r w:rsidRPr="002B4774">
        <w:rPr>
          <w:rFonts w:cs="Arial"/>
          <w:sz w:val="24"/>
          <w:szCs w:val="24"/>
        </w:rPr>
        <w:t>Many of those who are</w:t>
      </w:r>
      <w:r w:rsidR="00C906FE" w:rsidRPr="002B4774">
        <w:rPr>
          <w:rFonts w:cs="Arial"/>
          <w:sz w:val="24"/>
          <w:szCs w:val="24"/>
        </w:rPr>
        <w:t xml:space="preserve"> aware of such availability of digital radio choose not to access this service in this way.  </w:t>
      </w:r>
    </w:p>
    <w:p w14:paraId="5C70ED0B" w14:textId="6F77E8EA" w:rsidR="00C906FE" w:rsidRPr="002B4774" w:rsidRDefault="00C906FE" w:rsidP="001E2FD7">
      <w:pPr>
        <w:pStyle w:val="ListParagraph"/>
        <w:numPr>
          <w:ilvl w:val="0"/>
          <w:numId w:val="23"/>
        </w:numPr>
        <w:rPr>
          <w:rFonts w:eastAsiaTheme="minorEastAsia" w:cs="Arial"/>
          <w:color w:val="0D0D0D" w:themeColor="text1" w:themeTint="F2"/>
          <w:sz w:val="24"/>
          <w:szCs w:val="24"/>
          <w:lang w:val="en-US"/>
        </w:rPr>
      </w:pPr>
      <w:r w:rsidRPr="002B4774">
        <w:rPr>
          <w:rFonts w:eastAsiaTheme="minorEastAsia" w:cs="Arial"/>
          <w:color w:val="0D0D0D" w:themeColor="text1" w:themeTint="F2"/>
          <w:sz w:val="24"/>
          <w:szCs w:val="24"/>
          <w:lang w:val="en-US"/>
        </w:rPr>
        <w:t xml:space="preserve">The number of stations </w:t>
      </w:r>
      <w:r w:rsidR="001E2FD7" w:rsidRPr="002B4774">
        <w:rPr>
          <w:rFonts w:eastAsiaTheme="minorEastAsia" w:cs="Arial"/>
          <w:color w:val="0D0D0D" w:themeColor="text1" w:themeTint="F2"/>
          <w:sz w:val="24"/>
          <w:szCs w:val="24"/>
          <w:lang w:val="en-US"/>
        </w:rPr>
        <w:t xml:space="preserve">on a television set </w:t>
      </w:r>
      <w:r w:rsidRPr="002B4774">
        <w:rPr>
          <w:rFonts w:eastAsiaTheme="minorEastAsia" w:cs="Arial"/>
          <w:color w:val="0D0D0D" w:themeColor="text1" w:themeTint="F2"/>
          <w:sz w:val="24"/>
          <w:szCs w:val="24"/>
          <w:lang w:val="en-US"/>
        </w:rPr>
        <w:t>is mor</w:t>
      </w:r>
      <w:r w:rsidR="001E2FD7" w:rsidRPr="002B4774">
        <w:rPr>
          <w:rFonts w:eastAsiaTheme="minorEastAsia" w:cs="Arial"/>
          <w:color w:val="0D0D0D" w:themeColor="text1" w:themeTint="F2"/>
          <w:sz w:val="24"/>
          <w:szCs w:val="24"/>
          <w:lang w:val="en-US"/>
        </w:rPr>
        <w:t>e limited than the choice one</w:t>
      </w:r>
      <w:r w:rsidRPr="002B4774">
        <w:rPr>
          <w:rFonts w:eastAsiaTheme="minorEastAsia" w:cs="Arial"/>
          <w:color w:val="0D0D0D" w:themeColor="text1" w:themeTint="F2"/>
          <w:sz w:val="24"/>
          <w:szCs w:val="24"/>
          <w:lang w:val="en-US"/>
        </w:rPr>
        <w:t xml:space="preserve"> can receive via a DAB set. </w:t>
      </w:r>
    </w:p>
    <w:p w14:paraId="5E84A24C" w14:textId="6D32685B" w:rsidR="00C906FE" w:rsidRPr="002B4774" w:rsidRDefault="00C906FE" w:rsidP="001E2FD7">
      <w:pPr>
        <w:pStyle w:val="ListParagraph"/>
        <w:numPr>
          <w:ilvl w:val="0"/>
          <w:numId w:val="23"/>
        </w:numPr>
        <w:rPr>
          <w:rFonts w:eastAsiaTheme="minorEastAsia" w:cs="Arial"/>
          <w:color w:val="0D0D0D" w:themeColor="text1" w:themeTint="F2"/>
          <w:sz w:val="24"/>
          <w:szCs w:val="24"/>
          <w:lang w:val="en-US"/>
        </w:rPr>
      </w:pPr>
      <w:r w:rsidRPr="002B4774">
        <w:rPr>
          <w:rFonts w:eastAsiaTheme="minorEastAsia" w:cs="Arial"/>
          <w:color w:val="0D0D0D" w:themeColor="text1" w:themeTint="F2"/>
          <w:sz w:val="24"/>
          <w:szCs w:val="24"/>
          <w:lang w:val="en-US"/>
        </w:rPr>
        <w:t xml:space="preserve">There is no guarantee that </w:t>
      </w:r>
      <w:proofErr w:type="spellStart"/>
      <w:r w:rsidRPr="002B4774">
        <w:rPr>
          <w:rFonts w:eastAsiaTheme="minorEastAsia" w:cs="Arial"/>
          <w:color w:val="0D0D0D" w:themeColor="text1" w:themeTint="F2"/>
          <w:sz w:val="24"/>
          <w:szCs w:val="24"/>
          <w:lang w:val="en-US"/>
        </w:rPr>
        <w:t>Freeview</w:t>
      </w:r>
      <w:proofErr w:type="spellEnd"/>
      <w:r w:rsidRPr="002B4774">
        <w:rPr>
          <w:rFonts w:eastAsiaTheme="minorEastAsia" w:cs="Arial"/>
          <w:color w:val="0D0D0D" w:themeColor="text1" w:themeTint="F2"/>
          <w:sz w:val="24"/>
          <w:szCs w:val="24"/>
          <w:lang w:val="en-US"/>
        </w:rPr>
        <w:t xml:space="preserve"> for example will continue carrying all the DAB stations it carries now and, in some parts of the country, the number of radio stations has gone down to make space for other services.</w:t>
      </w:r>
    </w:p>
    <w:p w14:paraId="41DA5B60" w14:textId="66D236B9" w:rsidR="00C906FE" w:rsidRPr="002B4774" w:rsidRDefault="00C906FE" w:rsidP="001E2FD7">
      <w:pPr>
        <w:pStyle w:val="ListParagraph"/>
        <w:numPr>
          <w:ilvl w:val="0"/>
          <w:numId w:val="23"/>
        </w:numPr>
        <w:rPr>
          <w:rFonts w:eastAsiaTheme="minorEastAsia" w:cs="Arial"/>
          <w:color w:val="0D0D0D" w:themeColor="text1" w:themeTint="F2"/>
          <w:sz w:val="24"/>
          <w:szCs w:val="24"/>
          <w:lang w:val="en-US"/>
        </w:rPr>
      </w:pPr>
      <w:r w:rsidRPr="002B4774">
        <w:rPr>
          <w:rFonts w:eastAsiaTheme="minorEastAsia" w:cs="Arial"/>
          <w:color w:val="0D0D0D" w:themeColor="text1" w:themeTint="F2"/>
          <w:sz w:val="24"/>
          <w:szCs w:val="24"/>
          <w:lang w:val="en-US"/>
        </w:rPr>
        <w:lastRenderedPageBreak/>
        <w:t>Depending on a digital tele</w:t>
      </w:r>
      <w:r w:rsidR="00FB45AE" w:rsidRPr="002B4774">
        <w:rPr>
          <w:rFonts w:eastAsiaTheme="minorEastAsia" w:cs="Arial"/>
          <w:color w:val="0D0D0D" w:themeColor="text1" w:themeTint="F2"/>
          <w:sz w:val="24"/>
          <w:szCs w:val="24"/>
          <w:lang w:val="en-US"/>
        </w:rPr>
        <w:t>vision for digital radio would limit</w:t>
      </w:r>
      <w:r w:rsidRPr="002B4774">
        <w:rPr>
          <w:rFonts w:eastAsiaTheme="minorEastAsia" w:cs="Arial"/>
          <w:color w:val="0D0D0D" w:themeColor="text1" w:themeTint="F2"/>
          <w:sz w:val="24"/>
          <w:szCs w:val="24"/>
          <w:lang w:val="en-US"/>
        </w:rPr>
        <w:t xml:space="preserve"> choice in th</w:t>
      </w:r>
      <w:r w:rsidR="004D47ED">
        <w:rPr>
          <w:rFonts w:eastAsiaTheme="minorEastAsia" w:cs="Arial"/>
          <w:color w:val="0D0D0D" w:themeColor="text1" w:themeTint="F2"/>
          <w:sz w:val="24"/>
          <w:szCs w:val="24"/>
          <w:lang w:val="en-US"/>
        </w:rPr>
        <w:t>e household if one member wishes</w:t>
      </w:r>
      <w:r w:rsidRPr="002B4774">
        <w:rPr>
          <w:rFonts w:eastAsiaTheme="minorEastAsia" w:cs="Arial"/>
          <w:color w:val="0D0D0D" w:themeColor="text1" w:themeTint="F2"/>
          <w:sz w:val="24"/>
          <w:szCs w:val="24"/>
          <w:lang w:val="en-US"/>
        </w:rPr>
        <w:t xml:space="preserve"> to watch television</w:t>
      </w:r>
      <w:r w:rsidR="001E2FD7" w:rsidRPr="002B4774">
        <w:rPr>
          <w:rFonts w:eastAsiaTheme="minorEastAsia" w:cs="Arial"/>
          <w:color w:val="0D0D0D" w:themeColor="text1" w:themeTint="F2"/>
          <w:sz w:val="24"/>
          <w:szCs w:val="24"/>
          <w:lang w:val="en-US"/>
        </w:rPr>
        <w:t xml:space="preserve"> while another wishes to li</w:t>
      </w:r>
      <w:r w:rsidRPr="002B4774">
        <w:rPr>
          <w:rFonts w:eastAsiaTheme="minorEastAsia" w:cs="Arial"/>
          <w:color w:val="0D0D0D" w:themeColor="text1" w:themeTint="F2"/>
          <w:sz w:val="24"/>
          <w:szCs w:val="24"/>
          <w:lang w:val="en-US"/>
        </w:rPr>
        <w:t xml:space="preserve">sten to the radio. </w:t>
      </w:r>
    </w:p>
    <w:p w14:paraId="4A22C115" w14:textId="4AA59D51" w:rsidR="001E2FD7" w:rsidRDefault="001E2FD7" w:rsidP="001E2FD7">
      <w:pPr>
        <w:pStyle w:val="ListParagraph"/>
        <w:widowControl w:val="0"/>
        <w:numPr>
          <w:ilvl w:val="0"/>
          <w:numId w:val="23"/>
        </w:numPr>
        <w:autoSpaceDE w:val="0"/>
        <w:autoSpaceDN w:val="0"/>
        <w:adjustRightInd w:val="0"/>
        <w:rPr>
          <w:rFonts w:eastAsiaTheme="minorEastAsia" w:cs="Arial"/>
          <w:color w:val="0D0D0D" w:themeColor="text1" w:themeTint="F2"/>
          <w:sz w:val="24"/>
          <w:szCs w:val="24"/>
          <w:lang w:val="en-US"/>
        </w:rPr>
      </w:pPr>
      <w:r w:rsidRPr="002B4774">
        <w:rPr>
          <w:rFonts w:eastAsiaTheme="minorEastAsia" w:cs="Arial"/>
          <w:color w:val="0D0D0D" w:themeColor="text1" w:themeTint="F2"/>
          <w:sz w:val="24"/>
          <w:szCs w:val="24"/>
          <w:lang w:val="en-US"/>
        </w:rPr>
        <w:t>Crucially many consumers want to be able to carry their radio around the house, and one cannot do that with a television or a television set-top box.</w:t>
      </w:r>
    </w:p>
    <w:p w14:paraId="5D82F112" w14:textId="5A3940F5" w:rsidR="00BF4346" w:rsidRPr="00BF4346" w:rsidRDefault="00BF4346" w:rsidP="00BF4346">
      <w:pPr>
        <w:pStyle w:val="ListParagraph"/>
        <w:numPr>
          <w:ilvl w:val="0"/>
          <w:numId w:val="23"/>
        </w:numPr>
        <w:rPr>
          <w:rFonts w:cs="Arial"/>
          <w:sz w:val="24"/>
          <w:szCs w:val="24"/>
        </w:rPr>
      </w:pPr>
      <w:r w:rsidRPr="00BF4346">
        <w:rPr>
          <w:rFonts w:cs="Arial"/>
          <w:sz w:val="24"/>
          <w:szCs w:val="24"/>
        </w:rPr>
        <w:t xml:space="preserve">The UN Convention on the Rights of Persons with Disabilities recognises people have the right to choose the way they are communicated with and how they access information in a form which is most appropriate to them at any given time.  </w:t>
      </w:r>
    </w:p>
    <w:p w14:paraId="746B0EC6" w14:textId="77777777" w:rsidR="001E2FD7" w:rsidRPr="002B4774" w:rsidRDefault="001E2FD7" w:rsidP="00C906FE">
      <w:pPr>
        <w:rPr>
          <w:rFonts w:eastAsiaTheme="minorEastAsia" w:cs="Arial"/>
          <w:color w:val="0D0D0D" w:themeColor="text1" w:themeTint="F2"/>
          <w:sz w:val="24"/>
          <w:szCs w:val="24"/>
          <w:lang w:val="en-US"/>
        </w:rPr>
      </w:pPr>
    </w:p>
    <w:p w14:paraId="298A5623" w14:textId="53158786" w:rsidR="004D47ED" w:rsidRDefault="00EE79C2" w:rsidP="00100447">
      <w:pPr>
        <w:rPr>
          <w:rFonts w:cs="Arial"/>
          <w:sz w:val="24"/>
          <w:szCs w:val="24"/>
        </w:rPr>
      </w:pPr>
      <w:r w:rsidRPr="002B4774">
        <w:rPr>
          <w:rFonts w:cs="Arial"/>
          <w:sz w:val="24"/>
          <w:szCs w:val="24"/>
        </w:rPr>
        <w:t xml:space="preserve">So the </w:t>
      </w:r>
      <w:r w:rsidR="00437072" w:rsidRPr="002B4774">
        <w:rPr>
          <w:rFonts w:cs="Arial"/>
          <w:sz w:val="24"/>
          <w:szCs w:val="24"/>
        </w:rPr>
        <w:t xml:space="preserve">CEG </w:t>
      </w:r>
      <w:r w:rsidR="00C270FC" w:rsidRPr="002B4774">
        <w:rPr>
          <w:rFonts w:cs="Arial"/>
          <w:sz w:val="24"/>
          <w:szCs w:val="24"/>
        </w:rPr>
        <w:t>is very clear that</w:t>
      </w:r>
      <w:r w:rsidR="00E954B4" w:rsidRPr="002B4774">
        <w:rPr>
          <w:rFonts w:cs="Arial"/>
          <w:sz w:val="24"/>
          <w:szCs w:val="24"/>
        </w:rPr>
        <w:t xml:space="preserve"> </w:t>
      </w:r>
      <w:r w:rsidR="00100447" w:rsidRPr="002B4774">
        <w:rPr>
          <w:rFonts w:cs="Arial"/>
          <w:sz w:val="24"/>
          <w:szCs w:val="24"/>
        </w:rPr>
        <w:t>those eligibl</w:t>
      </w:r>
      <w:r w:rsidRPr="002B4774">
        <w:rPr>
          <w:rFonts w:cs="Arial"/>
          <w:sz w:val="24"/>
          <w:szCs w:val="24"/>
        </w:rPr>
        <w:t>e for support under the TV Help Scheme should similarly be eligible for support with digital radio switchover.</w:t>
      </w:r>
      <w:r w:rsidR="00100447" w:rsidRPr="002B4774">
        <w:rPr>
          <w:rFonts w:cs="Arial"/>
          <w:sz w:val="24"/>
          <w:szCs w:val="24"/>
        </w:rPr>
        <w:t xml:space="preserve"> </w:t>
      </w:r>
    </w:p>
    <w:p w14:paraId="07A5AB2D" w14:textId="77777777" w:rsidR="004D47ED" w:rsidRDefault="004D47ED" w:rsidP="00100447">
      <w:pPr>
        <w:rPr>
          <w:rFonts w:cs="Arial"/>
          <w:sz w:val="24"/>
          <w:szCs w:val="24"/>
        </w:rPr>
      </w:pPr>
    </w:p>
    <w:p w14:paraId="79A4A533" w14:textId="4D843B56" w:rsidR="004D47ED" w:rsidRPr="00B7025A" w:rsidRDefault="002A38C4" w:rsidP="00100447">
      <w:pPr>
        <w:rPr>
          <w:rFonts w:cs="Arial"/>
          <w:color w:val="000000"/>
          <w:sz w:val="24"/>
          <w:szCs w:val="24"/>
          <w:lang w:val="en" w:eastAsia="en-GB"/>
        </w:rPr>
      </w:pPr>
      <w:r w:rsidRPr="002B4774">
        <w:rPr>
          <w:rFonts w:cs="Arial"/>
          <w:color w:val="000000"/>
          <w:sz w:val="24"/>
          <w:szCs w:val="24"/>
          <w:lang w:val="en" w:eastAsia="en-GB"/>
        </w:rPr>
        <w:t>People were eligible for the Help Scheme if they met one of the following criteria:</w:t>
      </w:r>
    </w:p>
    <w:p w14:paraId="337997AA" w14:textId="77777777" w:rsidR="002A38C4" w:rsidRPr="002B4774" w:rsidRDefault="002A38C4" w:rsidP="002A38C4">
      <w:pPr>
        <w:numPr>
          <w:ilvl w:val="0"/>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Aged 75 or over, or</w:t>
      </w:r>
    </w:p>
    <w:p w14:paraId="5ABC29FD" w14:textId="77777777" w:rsidR="002A38C4" w:rsidRPr="002B4774" w:rsidRDefault="002A38C4" w:rsidP="002A38C4">
      <w:pPr>
        <w:numPr>
          <w:ilvl w:val="0"/>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Have lived in a care home for six months or more, or</w:t>
      </w:r>
    </w:p>
    <w:p w14:paraId="7FA3AD34" w14:textId="6BD2D4B9" w:rsidR="002A38C4" w:rsidRPr="002B4774" w:rsidRDefault="00E954B4" w:rsidP="002A38C4">
      <w:pPr>
        <w:numPr>
          <w:ilvl w:val="0"/>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Have (or could receive</w:t>
      </w:r>
      <w:r w:rsidR="002A38C4" w:rsidRPr="002B4774">
        <w:rPr>
          <w:rFonts w:cs="Arial"/>
          <w:color w:val="000000"/>
          <w:sz w:val="24"/>
          <w:szCs w:val="24"/>
          <w:lang w:val="en" w:eastAsia="en-GB"/>
        </w:rPr>
        <w:t xml:space="preserve">): </w:t>
      </w:r>
    </w:p>
    <w:p w14:paraId="4538A7C4" w14:textId="77777777" w:rsidR="002A38C4" w:rsidRPr="002B4774" w:rsidRDefault="002A38C4" w:rsidP="002A38C4">
      <w:pPr>
        <w:numPr>
          <w:ilvl w:val="1"/>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 xml:space="preserve">Disability Living Allowance (DLA), or </w:t>
      </w:r>
    </w:p>
    <w:p w14:paraId="2988D80E" w14:textId="77777777" w:rsidR="002A38C4" w:rsidRPr="002B4774" w:rsidRDefault="002A38C4" w:rsidP="002A38C4">
      <w:pPr>
        <w:numPr>
          <w:ilvl w:val="1"/>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 xml:space="preserve">Attendance or Constant Attendance Allowance, or </w:t>
      </w:r>
    </w:p>
    <w:p w14:paraId="01D5605D" w14:textId="77777777" w:rsidR="002A38C4" w:rsidRPr="002B4774" w:rsidRDefault="002A38C4" w:rsidP="002A38C4">
      <w:pPr>
        <w:numPr>
          <w:ilvl w:val="1"/>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Mobility supplement, or</w:t>
      </w:r>
    </w:p>
    <w:p w14:paraId="71DE8A00" w14:textId="77777777" w:rsidR="002A38C4" w:rsidRPr="002B4774" w:rsidRDefault="002A38C4" w:rsidP="002A38C4">
      <w:pPr>
        <w:numPr>
          <w:ilvl w:val="0"/>
          <w:numId w:val="4"/>
        </w:num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Are registered blind or partially sighted.</w:t>
      </w:r>
    </w:p>
    <w:p w14:paraId="41F23D89" w14:textId="4A7292F4" w:rsidR="00A94452" w:rsidRPr="002B4774" w:rsidRDefault="00A94452" w:rsidP="00A94452">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Note: The Government is revising a number of benefits and by the time of switchover of radio some of the benefits used for eligibility of the telev</w:t>
      </w:r>
      <w:r w:rsidR="006C4743" w:rsidRPr="002B4774">
        <w:rPr>
          <w:rFonts w:cs="Arial"/>
          <w:color w:val="000000"/>
          <w:sz w:val="24"/>
          <w:szCs w:val="24"/>
          <w:lang w:val="en" w:eastAsia="en-GB"/>
        </w:rPr>
        <w:t>i</w:t>
      </w:r>
      <w:r w:rsidRPr="002B4774">
        <w:rPr>
          <w:rFonts w:cs="Arial"/>
          <w:color w:val="000000"/>
          <w:sz w:val="24"/>
          <w:szCs w:val="24"/>
          <w:lang w:val="en" w:eastAsia="en-GB"/>
        </w:rPr>
        <w:t>sion scheme may have been replaced. In th</w:t>
      </w:r>
      <w:r w:rsidR="006C4743" w:rsidRPr="002B4774">
        <w:rPr>
          <w:rFonts w:cs="Arial"/>
          <w:color w:val="000000"/>
          <w:sz w:val="24"/>
          <w:szCs w:val="24"/>
          <w:lang w:val="en" w:eastAsia="en-GB"/>
        </w:rPr>
        <w:t>at eventuality, we would sugges</w:t>
      </w:r>
      <w:r w:rsidRPr="002B4774">
        <w:rPr>
          <w:rFonts w:cs="Arial"/>
          <w:color w:val="000000"/>
          <w:sz w:val="24"/>
          <w:szCs w:val="24"/>
          <w:lang w:val="en" w:eastAsia="en-GB"/>
        </w:rPr>
        <w:t>t using the appropriate replacement ben</w:t>
      </w:r>
      <w:r w:rsidR="006C4743" w:rsidRPr="002B4774">
        <w:rPr>
          <w:rFonts w:cs="Arial"/>
          <w:color w:val="000000"/>
          <w:sz w:val="24"/>
          <w:szCs w:val="24"/>
          <w:lang w:val="en" w:eastAsia="en-GB"/>
        </w:rPr>
        <w:t>e</w:t>
      </w:r>
      <w:r w:rsidRPr="002B4774">
        <w:rPr>
          <w:rFonts w:cs="Arial"/>
          <w:color w:val="000000"/>
          <w:sz w:val="24"/>
          <w:szCs w:val="24"/>
          <w:lang w:val="en" w:eastAsia="en-GB"/>
        </w:rPr>
        <w:t>fit unless eligibility for the new benefit is significantly lower.</w:t>
      </w:r>
      <w:r w:rsidR="008D3E92" w:rsidRPr="002B4774">
        <w:rPr>
          <w:rFonts w:cs="Arial"/>
          <w:color w:val="000000"/>
          <w:sz w:val="24"/>
          <w:szCs w:val="24"/>
          <w:lang w:val="en" w:eastAsia="en-GB"/>
        </w:rPr>
        <w:t xml:space="preserve"> Currently the Disability Living Allowance is due to be replaced by a new Personal Independence Payment from 2013</w:t>
      </w:r>
      <w:r w:rsidR="00365F76" w:rsidRPr="002B4774">
        <w:rPr>
          <w:rFonts w:cs="Arial"/>
          <w:color w:val="000000"/>
          <w:sz w:val="24"/>
          <w:szCs w:val="24"/>
          <w:lang w:val="en" w:eastAsia="en-GB"/>
        </w:rPr>
        <w:t xml:space="preserve"> but, since we do not know when switchover will take place, we cannot sure of the benefit system at the time.</w:t>
      </w:r>
    </w:p>
    <w:p w14:paraId="033ADAAC" w14:textId="77777777" w:rsidR="000500E9" w:rsidRDefault="004A3EF3" w:rsidP="000500E9">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In Annex A, we provide indicative figures for the size of these groups as supplied by the BBC from the experience of the telev</w:t>
      </w:r>
      <w:r w:rsidR="00C46EBA" w:rsidRPr="002B4774">
        <w:rPr>
          <w:rFonts w:cs="Arial"/>
          <w:color w:val="000000"/>
          <w:sz w:val="24"/>
          <w:szCs w:val="24"/>
          <w:lang w:val="en" w:eastAsia="en-GB"/>
        </w:rPr>
        <w:t>i</w:t>
      </w:r>
      <w:r w:rsidRPr="002B4774">
        <w:rPr>
          <w:rFonts w:cs="Arial"/>
          <w:color w:val="000000"/>
          <w:sz w:val="24"/>
          <w:szCs w:val="24"/>
          <w:lang w:val="en" w:eastAsia="en-GB"/>
        </w:rPr>
        <w:t>sion Help Scheme.</w:t>
      </w:r>
      <w:r w:rsidR="00C46EBA" w:rsidRPr="002B4774">
        <w:rPr>
          <w:rFonts w:cs="Arial"/>
          <w:color w:val="000000"/>
          <w:sz w:val="24"/>
          <w:szCs w:val="24"/>
          <w:lang w:val="en" w:eastAsia="en-GB"/>
        </w:rPr>
        <w:t xml:space="preserve"> </w:t>
      </w:r>
    </w:p>
    <w:p w14:paraId="0D01277D" w14:textId="77777777" w:rsidR="00D34B11" w:rsidRDefault="00D34B11">
      <w:pPr>
        <w:rPr>
          <w:rFonts w:cs="Arial"/>
          <w:b/>
          <w:szCs w:val="28"/>
        </w:rPr>
      </w:pPr>
      <w:r>
        <w:rPr>
          <w:rFonts w:cs="Arial"/>
          <w:b/>
          <w:szCs w:val="28"/>
        </w:rPr>
        <w:br w:type="page"/>
      </w:r>
    </w:p>
    <w:p w14:paraId="4DA9B1F3" w14:textId="01AE0BA3" w:rsidR="00A331AE" w:rsidRPr="000500E9" w:rsidRDefault="00CD743C" w:rsidP="000500E9">
      <w:pPr>
        <w:spacing w:before="100" w:beforeAutospacing="1" w:after="100" w:afterAutospacing="1"/>
        <w:rPr>
          <w:rFonts w:cs="Arial"/>
          <w:b/>
          <w:color w:val="000000"/>
          <w:sz w:val="24"/>
          <w:szCs w:val="24"/>
          <w:lang w:val="en" w:eastAsia="en-GB"/>
        </w:rPr>
      </w:pPr>
      <w:r w:rsidRPr="000500E9">
        <w:rPr>
          <w:rFonts w:cs="Arial"/>
          <w:b/>
          <w:szCs w:val="28"/>
        </w:rPr>
        <w:lastRenderedPageBreak/>
        <w:t>The F</w:t>
      </w:r>
      <w:r w:rsidR="000F2AC6" w:rsidRPr="000500E9">
        <w:rPr>
          <w:rFonts w:cs="Arial"/>
          <w:b/>
          <w:szCs w:val="28"/>
        </w:rPr>
        <w:t xml:space="preserve">urther </w:t>
      </w:r>
      <w:r w:rsidR="00DD23B8">
        <w:rPr>
          <w:rFonts w:cs="Arial"/>
          <w:b/>
          <w:szCs w:val="28"/>
        </w:rPr>
        <w:t>Population f</w:t>
      </w:r>
      <w:r w:rsidRPr="000500E9">
        <w:rPr>
          <w:rFonts w:cs="Arial"/>
          <w:b/>
          <w:szCs w:val="28"/>
        </w:rPr>
        <w:t xml:space="preserve">or </w:t>
      </w:r>
      <w:proofErr w:type="gramStart"/>
      <w:r w:rsidRPr="000500E9">
        <w:rPr>
          <w:rFonts w:cs="Arial"/>
          <w:b/>
          <w:szCs w:val="28"/>
        </w:rPr>
        <w:t>The</w:t>
      </w:r>
      <w:proofErr w:type="gramEnd"/>
      <w:r w:rsidRPr="000500E9">
        <w:rPr>
          <w:rFonts w:cs="Arial"/>
          <w:b/>
          <w:szCs w:val="28"/>
        </w:rPr>
        <w:t xml:space="preserve"> Help Scheme For Vulnerable Groups</w:t>
      </w:r>
    </w:p>
    <w:p w14:paraId="10A7231F" w14:textId="77777777" w:rsidR="00D36C1A" w:rsidRPr="002B4774" w:rsidRDefault="00100447" w:rsidP="00A94452">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However, the CEG beli</w:t>
      </w:r>
      <w:r w:rsidR="00324FAE" w:rsidRPr="002B4774">
        <w:rPr>
          <w:rFonts w:cs="Arial"/>
          <w:color w:val="000000"/>
          <w:sz w:val="24"/>
          <w:szCs w:val="24"/>
          <w:lang w:val="en" w:eastAsia="en-GB"/>
        </w:rPr>
        <w:t>e</w:t>
      </w:r>
      <w:r w:rsidRPr="002B4774">
        <w:rPr>
          <w:rFonts w:cs="Arial"/>
          <w:color w:val="000000"/>
          <w:sz w:val="24"/>
          <w:szCs w:val="24"/>
          <w:lang w:val="en" w:eastAsia="en-GB"/>
        </w:rPr>
        <w:t>ves that radio is a differen</w:t>
      </w:r>
      <w:r w:rsidR="003A73DC" w:rsidRPr="002B4774">
        <w:rPr>
          <w:rFonts w:cs="Arial"/>
          <w:color w:val="000000"/>
          <w:sz w:val="24"/>
          <w:szCs w:val="24"/>
          <w:lang w:val="en" w:eastAsia="en-GB"/>
        </w:rPr>
        <w:t>t proposition from tele</w:t>
      </w:r>
      <w:r w:rsidRPr="002B4774">
        <w:rPr>
          <w:rFonts w:cs="Arial"/>
          <w:color w:val="000000"/>
          <w:sz w:val="24"/>
          <w:szCs w:val="24"/>
          <w:lang w:val="en" w:eastAsia="en-GB"/>
        </w:rPr>
        <w:t>v</w:t>
      </w:r>
      <w:r w:rsidR="003A73DC" w:rsidRPr="002B4774">
        <w:rPr>
          <w:rFonts w:cs="Arial"/>
          <w:color w:val="000000"/>
          <w:sz w:val="24"/>
          <w:szCs w:val="24"/>
          <w:lang w:val="en" w:eastAsia="en-GB"/>
        </w:rPr>
        <w:t>i</w:t>
      </w:r>
      <w:r w:rsidRPr="002B4774">
        <w:rPr>
          <w:rFonts w:cs="Arial"/>
          <w:color w:val="000000"/>
          <w:sz w:val="24"/>
          <w:szCs w:val="24"/>
          <w:lang w:val="en" w:eastAsia="en-GB"/>
        </w:rPr>
        <w:t>sion</w:t>
      </w:r>
      <w:r w:rsidR="00D36C1A" w:rsidRPr="002B4774">
        <w:rPr>
          <w:rFonts w:cs="Arial"/>
          <w:color w:val="000000"/>
          <w:sz w:val="24"/>
          <w:szCs w:val="24"/>
          <w:lang w:val="en" w:eastAsia="en-GB"/>
        </w:rPr>
        <w:t xml:space="preserve"> and this should impact the issue of eligibility under a Help Scheme</w:t>
      </w:r>
      <w:r w:rsidRPr="002B4774">
        <w:rPr>
          <w:rFonts w:cs="Arial"/>
          <w:color w:val="000000"/>
          <w:sz w:val="24"/>
          <w:szCs w:val="24"/>
          <w:lang w:val="en" w:eastAsia="en-GB"/>
        </w:rPr>
        <w:t xml:space="preserve">. </w:t>
      </w:r>
    </w:p>
    <w:p w14:paraId="3D72C741" w14:textId="74F27E2C" w:rsidR="00100447" w:rsidRPr="002B4774" w:rsidRDefault="00D36C1A" w:rsidP="00A94452">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In most cases, radio</w:t>
      </w:r>
      <w:r w:rsidR="00100447" w:rsidRPr="002B4774">
        <w:rPr>
          <w:rFonts w:cs="Arial"/>
          <w:color w:val="000000"/>
          <w:sz w:val="24"/>
          <w:szCs w:val="24"/>
          <w:lang w:val="en" w:eastAsia="en-GB"/>
        </w:rPr>
        <w:t xml:space="preserve"> is </w:t>
      </w:r>
      <w:r w:rsidR="004D47ED">
        <w:rPr>
          <w:rFonts w:cs="Arial"/>
          <w:color w:val="000000"/>
          <w:sz w:val="24"/>
          <w:szCs w:val="24"/>
          <w:lang w:val="en" w:eastAsia="en-GB"/>
        </w:rPr>
        <w:t xml:space="preserve">seen as a more personal medium than television and the radio set is </w:t>
      </w:r>
      <w:r w:rsidR="00100447" w:rsidRPr="002B4774">
        <w:rPr>
          <w:rFonts w:cs="Arial"/>
          <w:color w:val="000000"/>
          <w:sz w:val="24"/>
          <w:szCs w:val="24"/>
          <w:lang w:val="en" w:eastAsia="en-GB"/>
        </w:rPr>
        <w:t xml:space="preserve">far more transportable </w:t>
      </w:r>
      <w:r w:rsidRPr="002B4774">
        <w:rPr>
          <w:rFonts w:cs="Arial"/>
          <w:color w:val="000000"/>
          <w:sz w:val="24"/>
          <w:szCs w:val="24"/>
          <w:lang w:val="en" w:eastAsia="en-GB"/>
        </w:rPr>
        <w:t xml:space="preserve">than television </w:t>
      </w:r>
      <w:r w:rsidR="00100447" w:rsidRPr="002B4774">
        <w:rPr>
          <w:rFonts w:cs="Arial"/>
          <w:color w:val="000000"/>
          <w:sz w:val="24"/>
          <w:szCs w:val="24"/>
          <w:lang w:val="en" w:eastAsia="en-GB"/>
        </w:rPr>
        <w:t>and</w:t>
      </w:r>
      <w:r w:rsidRPr="002B4774">
        <w:rPr>
          <w:rFonts w:cs="Arial"/>
          <w:color w:val="000000"/>
          <w:sz w:val="24"/>
          <w:szCs w:val="24"/>
          <w:lang w:val="en" w:eastAsia="en-GB"/>
        </w:rPr>
        <w:t>,</w:t>
      </w:r>
      <w:r w:rsidR="00100447" w:rsidRPr="002B4774">
        <w:rPr>
          <w:rFonts w:cs="Arial"/>
          <w:color w:val="000000"/>
          <w:sz w:val="24"/>
          <w:szCs w:val="24"/>
          <w:lang w:val="en" w:eastAsia="en-GB"/>
        </w:rPr>
        <w:t xml:space="preserve"> in all cases it does not require a </w:t>
      </w:r>
      <w:proofErr w:type="spellStart"/>
      <w:r w:rsidR="00100447" w:rsidRPr="002B4774">
        <w:rPr>
          <w:rFonts w:cs="Arial"/>
          <w:color w:val="000000"/>
          <w:sz w:val="24"/>
          <w:szCs w:val="24"/>
          <w:lang w:val="en" w:eastAsia="en-GB"/>
        </w:rPr>
        <w:t>lice</w:t>
      </w:r>
      <w:r w:rsidR="00B016DF">
        <w:rPr>
          <w:rFonts w:cs="Arial"/>
          <w:color w:val="000000"/>
          <w:sz w:val="24"/>
          <w:szCs w:val="24"/>
          <w:lang w:val="en" w:eastAsia="en-GB"/>
        </w:rPr>
        <w:t>nce</w:t>
      </w:r>
      <w:proofErr w:type="spellEnd"/>
      <w:r w:rsidR="00B016DF">
        <w:rPr>
          <w:rFonts w:cs="Arial"/>
          <w:color w:val="000000"/>
          <w:sz w:val="24"/>
          <w:szCs w:val="24"/>
          <w:lang w:val="en" w:eastAsia="en-GB"/>
        </w:rPr>
        <w:t>. Therefore, consumers needi</w:t>
      </w:r>
      <w:r w:rsidR="00100447" w:rsidRPr="002B4774">
        <w:rPr>
          <w:rFonts w:cs="Arial"/>
          <w:color w:val="000000"/>
          <w:sz w:val="24"/>
          <w:szCs w:val="24"/>
          <w:lang w:val="en" w:eastAsia="en-GB"/>
        </w:rPr>
        <w:t xml:space="preserve">ng support for </w:t>
      </w:r>
      <w:r w:rsidR="00AD1CF0" w:rsidRPr="002B4774">
        <w:rPr>
          <w:rFonts w:cs="Arial"/>
          <w:color w:val="000000"/>
          <w:sz w:val="24"/>
          <w:szCs w:val="24"/>
          <w:lang w:val="en" w:eastAsia="en-GB"/>
        </w:rPr>
        <w:t xml:space="preserve">radio </w:t>
      </w:r>
      <w:r w:rsidR="00100447" w:rsidRPr="002B4774">
        <w:rPr>
          <w:rFonts w:cs="Arial"/>
          <w:color w:val="000000"/>
          <w:sz w:val="24"/>
          <w:szCs w:val="24"/>
          <w:lang w:val="en" w:eastAsia="en-GB"/>
        </w:rPr>
        <w:t>swi</w:t>
      </w:r>
      <w:r w:rsidR="00AD1CF0" w:rsidRPr="002B4774">
        <w:rPr>
          <w:rFonts w:cs="Arial"/>
          <w:color w:val="000000"/>
          <w:sz w:val="24"/>
          <w:szCs w:val="24"/>
          <w:lang w:val="en" w:eastAsia="en-GB"/>
        </w:rPr>
        <w:t>tchover</w:t>
      </w:r>
      <w:r w:rsidR="00B016DF">
        <w:rPr>
          <w:rFonts w:cs="Arial"/>
          <w:color w:val="000000"/>
          <w:sz w:val="24"/>
          <w:szCs w:val="24"/>
          <w:lang w:val="en" w:eastAsia="en-GB"/>
        </w:rPr>
        <w:t xml:space="preserve"> do</w:t>
      </w:r>
      <w:r w:rsidR="00516376" w:rsidRPr="002B4774">
        <w:rPr>
          <w:rFonts w:cs="Arial"/>
          <w:color w:val="000000"/>
          <w:sz w:val="24"/>
          <w:szCs w:val="24"/>
          <w:lang w:val="en" w:eastAsia="en-GB"/>
        </w:rPr>
        <w:t xml:space="preserve"> not necessarily </w:t>
      </w:r>
      <w:r w:rsidR="00B016DF">
        <w:rPr>
          <w:rFonts w:cs="Arial"/>
          <w:color w:val="000000"/>
          <w:sz w:val="24"/>
          <w:szCs w:val="24"/>
          <w:lang w:val="en" w:eastAsia="en-GB"/>
        </w:rPr>
        <w:t xml:space="preserve">have to </w:t>
      </w:r>
      <w:r w:rsidR="00516376" w:rsidRPr="002B4774">
        <w:rPr>
          <w:rFonts w:cs="Arial"/>
          <w:color w:val="000000"/>
          <w:sz w:val="24"/>
          <w:szCs w:val="24"/>
          <w:lang w:val="en" w:eastAsia="en-GB"/>
        </w:rPr>
        <w:t>b</w:t>
      </w:r>
      <w:r w:rsidR="00AD1CF0" w:rsidRPr="002B4774">
        <w:rPr>
          <w:rFonts w:cs="Arial"/>
          <w:color w:val="000000"/>
          <w:sz w:val="24"/>
          <w:szCs w:val="24"/>
          <w:lang w:val="en" w:eastAsia="en-GB"/>
        </w:rPr>
        <w:t xml:space="preserve">e resident </w:t>
      </w:r>
      <w:r w:rsidR="00100447" w:rsidRPr="002B4774">
        <w:rPr>
          <w:rFonts w:cs="Arial"/>
          <w:color w:val="000000"/>
          <w:sz w:val="24"/>
          <w:szCs w:val="24"/>
          <w:lang w:val="en" w:eastAsia="en-GB"/>
        </w:rPr>
        <w:t xml:space="preserve">in conventional households and </w:t>
      </w:r>
      <w:r w:rsidR="00AD1CF0" w:rsidRPr="002B4774">
        <w:rPr>
          <w:rFonts w:cs="Arial"/>
          <w:color w:val="000000"/>
          <w:sz w:val="24"/>
          <w:szCs w:val="24"/>
          <w:lang w:val="en" w:eastAsia="en-GB"/>
        </w:rPr>
        <w:t xml:space="preserve">eligibility for support </w:t>
      </w:r>
      <w:r w:rsidR="00100447" w:rsidRPr="002B4774">
        <w:rPr>
          <w:rFonts w:cs="Arial"/>
          <w:color w:val="000000"/>
          <w:sz w:val="24"/>
          <w:szCs w:val="24"/>
          <w:lang w:val="en" w:eastAsia="en-GB"/>
        </w:rPr>
        <w:t xml:space="preserve">should not be defined by residence. </w:t>
      </w:r>
    </w:p>
    <w:p w14:paraId="43B7816F" w14:textId="33BDDE9B" w:rsidR="005B5920" w:rsidRPr="002B4774" w:rsidRDefault="005B5920" w:rsidP="005B5920">
      <w:pPr>
        <w:widowControl w:val="0"/>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Radio switchover will have more impact on people living on limited incomes than the TV switchover did, as neither a </w:t>
      </w:r>
      <w:proofErr w:type="spellStart"/>
      <w:r w:rsidRPr="002B4774">
        <w:rPr>
          <w:rFonts w:eastAsiaTheme="minorEastAsia" w:cs="Arial"/>
          <w:color w:val="000000" w:themeColor="text1"/>
          <w:sz w:val="24"/>
          <w:szCs w:val="24"/>
          <w:lang w:val="en-US"/>
        </w:rPr>
        <w:t>licence</w:t>
      </w:r>
      <w:proofErr w:type="spellEnd"/>
      <w:r w:rsidRPr="002B4774">
        <w:rPr>
          <w:rFonts w:eastAsiaTheme="minorEastAsia" w:cs="Arial"/>
          <w:color w:val="000000" w:themeColor="text1"/>
          <w:sz w:val="24"/>
          <w:szCs w:val="24"/>
          <w:lang w:val="en-US"/>
        </w:rPr>
        <w:t xml:space="preserve"> nor a fixed address is needed for a radio, making it an invaluable accessible information and communication tool for many </w:t>
      </w:r>
      <w:r w:rsidR="00656ED2" w:rsidRPr="002B4774">
        <w:rPr>
          <w:rFonts w:eastAsiaTheme="minorEastAsia" w:cs="Arial"/>
          <w:color w:val="000000" w:themeColor="text1"/>
          <w:sz w:val="24"/>
          <w:szCs w:val="24"/>
          <w:lang w:val="en-US"/>
        </w:rPr>
        <w:t>vulnerable people who nee</w:t>
      </w:r>
      <w:r w:rsidR="00767BFE">
        <w:rPr>
          <w:rFonts w:eastAsiaTheme="minorEastAsia" w:cs="Arial"/>
          <w:color w:val="000000" w:themeColor="text1"/>
          <w:sz w:val="24"/>
          <w:szCs w:val="24"/>
          <w:lang w:val="en-US"/>
        </w:rPr>
        <w:t xml:space="preserve">d to be included in a </w:t>
      </w:r>
      <w:r w:rsidR="00656ED2" w:rsidRPr="002B4774">
        <w:rPr>
          <w:rFonts w:eastAsiaTheme="minorEastAsia" w:cs="Arial"/>
          <w:color w:val="000000" w:themeColor="text1"/>
          <w:sz w:val="24"/>
          <w:szCs w:val="24"/>
          <w:lang w:val="en-US"/>
        </w:rPr>
        <w:t xml:space="preserve">Help Scheme for radio. </w:t>
      </w:r>
    </w:p>
    <w:p w14:paraId="0E2F345D" w14:textId="43F8950C" w:rsidR="00656ED2" w:rsidRPr="002B4774" w:rsidRDefault="00656ED2" w:rsidP="005B5920">
      <w:pPr>
        <w:widowControl w:val="0"/>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Such groups would include:</w:t>
      </w:r>
    </w:p>
    <w:p w14:paraId="49D078D1" w14:textId="42F9FD2D" w:rsidR="00656ED2" w:rsidRPr="002B4774" w:rsidRDefault="005B5920"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people with p</w:t>
      </w:r>
      <w:r w:rsidR="0018628F">
        <w:rPr>
          <w:rFonts w:eastAsiaTheme="minorEastAsia" w:cs="Arial"/>
          <w:color w:val="000000" w:themeColor="text1"/>
          <w:sz w:val="24"/>
          <w:szCs w:val="24"/>
          <w:lang w:val="en-US"/>
        </w:rPr>
        <w:t>oor mental health and dementia</w:t>
      </w:r>
    </w:p>
    <w:p w14:paraId="6ED53CC0" w14:textId="44540EC8" w:rsidR="00656ED2" w:rsidRPr="002B4774" w:rsidRDefault="005B5920"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people moving in and out of hospital due to poor mental </w:t>
      </w:r>
      <w:r w:rsidR="0018628F">
        <w:rPr>
          <w:rFonts w:eastAsiaTheme="minorEastAsia" w:cs="Arial"/>
          <w:color w:val="000000" w:themeColor="text1"/>
          <w:sz w:val="24"/>
          <w:szCs w:val="24"/>
          <w:lang w:val="en-US"/>
        </w:rPr>
        <w:t>health and/ or chronic illness</w:t>
      </w:r>
    </w:p>
    <w:p w14:paraId="61E41FF0" w14:textId="78D93CB5" w:rsidR="00656ED2" w:rsidRPr="002B4774" w:rsidRDefault="0018628F"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Pr>
          <w:rFonts w:eastAsiaTheme="minorEastAsia" w:cs="Arial"/>
          <w:color w:val="000000" w:themeColor="text1"/>
          <w:sz w:val="24"/>
          <w:szCs w:val="24"/>
          <w:lang w:val="en-US"/>
        </w:rPr>
        <w:t>young people leaving care</w:t>
      </w:r>
    </w:p>
    <w:p w14:paraId="2819054E" w14:textId="7163D3FA" w:rsidR="00656ED2" w:rsidRPr="002B4774" w:rsidRDefault="005B5920"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people with specific and non-</w:t>
      </w:r>
      <w:r w:rsidR="0018628F">
        <w:rPr>
          <w:rFonts w:eastAsiaTheme="minorEastAsia" w:cs="Arial"/>
          <w:color w:val="000000" w:themeColor="text1"/>
          <w:sz w:val="24"/>
          <w:szCs w:val="24"/>
          <w:lang w:val="en-US"/>
        </w:rPr>
        <w:t>specific learning difficulties</w:t>
      </w:r>
    </w:p>
    <w:p w14:paraId="4351A73D" w14:textId="20AD83EF" w:rsidR="00656ED2" w:rsidRPr="002B4774" w:rsidRDefault="005B5920"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h</w:t>
      </w:r>
      <w:r w:rsidR="0018628F">
        <w:rPr>
          <w:rFonts w:eastAsiaTheme="minorEastAsia" w:cs="Arial"/>
          <w:color w:val="000000" w:themeColor="text1"/>
          <w:sz w:val="24"/>
          <w:szCs w:val="24"/>
          <w:lang w:val="en-US"/>
        </w:rPr>
        <w:t>omeless people/ rough sleepers</w:t>
      </w:r>
    </w:p>
    <w:p w14:paraId="746CBC6A" w14:textId="2E79C830" w:rsidR="00656ED2" w:rsidRPr="002B4774" w:rsidRDefault="005B5920"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refuge residents who</w:t>
      </w:r>
      <w:r w:rsidR="0018628F">
        <w:rPr>
          <w:rFonts w:eastAsiaTheme="minorEastAsia" w:cs="Arial"/>
          <w:color w:val="000000" w:themeColor="text1"/>
          <w:sz w:val="24"/>
          <w:szCs w:val="24"/>
          <w:lang w:val="en-US"/>
        </w:rPr>
        <w:t xml:space="preserve"> are fleeing domestic violence</w:t>
      </w:r>
    </w:p>
    <w:p w14:paraId="683F5DCF" w14:textId="1101B142" w:rsidR="005B5920" w:rsidRPr="002B4774" w:rsidRDefault="005B5920" w:rsidP="00656ED2">
      <w:pPr>
        <w:pStyle w:val="ListParagraph"/>
        <w:widowControl w:val="0"/>
        <w:numPr>
          <w:ilvl w:val="0"/>
          <w:numId w:val="24"/>
        </w:numPr>
        <w:autoSpaceDE w:val="0"/>
        <w:autoSpaceDN w:val="0"/>
        <w:adjustRightInd w:val="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refugees and asylum seekers</w:t>
      </w:r>
    </w:p>
    <w:p w14:paraId="4CD96B20" w14:textId="77777777" w:rsidR="000F44F5" w:rsidRPr="002B4774" w:rsidRDefault="000F44F5" w:rsidP="000F44F5">
      <w:pPr>
        <w:widowControl w:val="0"/>
        <w:autoSpaceDE w:val="0"/>
        <w:autoSpaceDN w:val="0"/>
        <w:adjustRightInd w:val="0"/>
        <w:rPr>
          <w:rFonts w:eastAsiaTheme="minorEastAsia" w:cs="Arial"/>
          <w:color w:val="000000" w:themeColor="text1"/>
          <w:sz w:val="24"/>
          <w:szCs w:val="24"/>
          <w:lang w:val="en-US"/>
        </w:rPr>
      </w:pPr>
    </w:p>
    <w:p w14:paraId="07F48A98" w14:textId="1A46FAC6" w:rsidR="004D47ED" w:rsidRPr="002B4774" w:rsidRDefault="004A3EF3" w:rsidP="004D47ED">
      <w:pPr>
        <w:spacing w:before="100" w:beforeAutospacing="1" w:after="100" w:afterAutospacing="1"/>
        <w:rPr>
          <w:rFonts w:cs="Arial"/>
          <w:color w:val="000000"/>
          <w:sz w:val="24"/>
          <w:szCs w:val="24"/>
          <w:lang w:val="en" w:eastAsia="en-GB"/>
        </w:rPr>
      </w:pPr>
      <w:r w:rsidRPr="002B4774">
        <w:rPr>
          <w:rFonts w:eastAsiaTheme="minorEastAsia" w:cs="Arial"/>
          <w:color w:val="000000" w:themeColor="text1"/>
          <w:sz w:val="24"/>
          <w:szCs w:val="24"/>
          <w:lang w:val="en-US"/>
        </w:rPr>
        <w:t>In Annex B</w:t>
      </w:r>
      <w:r w:rsidR="000F44F5" w:rsidRPr="002B4774">
        <w:rPr>
          <w:rFonts w:eastAsiaTheme="minorEastAsia" w:cs="Arial"/>
          <w:color w:val="000000" w:themeColor="text1"/>
          <w:sz w:val="24"/>
          <w:szCs w:val="24"/>
          <w:lang w:val="en-US"/>
        </w:rPr>
        <w:t xml:space="preserve">, we set out further information on the numbers and needs of these groups to inform the development of eligibility for a radio Help Scheme. </w:t>
      </w:r>
      <w:r w:rsidR="004D47ED" w:rsidRPr="002B4774">
        <w:rPr>
          <w:rFonts w:cs="Arial"/>
          <w:color w:val="000000"/>
          <w:sz w:val="24"/>
          <w:szCs w:val="24"/>
          <w:lang w:val="en" w:eastAsia="en-GB"/>
        </w:rPr>
        <w:t>There may be other groups that should be cons</w:t>
      </w:r>
      <w:r w:rsidR="001E0ECE">
        <w:rPr>
          <w:rFonts w:cs="Arial"/>
          <w:color w:val="000000"/>
          <w:sz w:val="24"/>
          <w:szCs w:val="24"/>
          <w:lang w:val="en" w:eastAsia="en-GB"/>
        </w:rPr>
        <w:t xml:space="preserve">idered for inclusion in the </w:t>
      </w:r>
      <w:r w:rsidR="004D47ED" w:rsidRPr="002B4774">
        <w:rPr>
          <w:rFonts w:cs="Arial"/>
          <w:color w:val="000000"/>
          <w:sz w:val="24"/>
          <w:szCs w:val="24"/>
          <w:lang w:val="en" w:eastAsia="en-GB"/>
        </w:rPr>
        <w:t xml:space="preserve">scheme, such as prisoners. </w:t>
      </w:r>
    </w:p>
    <w:p w14:paraId="4C5F1CE9" w14:textId="5598E9E7" w:rsidR="009C0C51" w:rsidRPr="002B4774" w:rsidRDefault="009C0C51" w:rsidP="00D57024">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 xml:space="preserve">The CEG </w:t>
      </w:r>
      <w:proofErr w:type="spellStart"/>
      <w:r w:rsidRPr="002B4774">
        <w:rPr>
          <w:rFonts w:cs="Arial"/>
          <w:color w:val="000000"/>
          <w:sz w:val="24"/>
          <w:szCs w:val="24"/>
          <w:lang w:val="en" w:eastAsia="en-GB"/>
        </w:rPr>
        <w:t>recognises</w:t>
      </w:r>
      <w:proofErr w:type="spellEnd"/>
      <w:r w:rsidRPr="002B4774">
        <w:rPr>
          <w:rFonts w:cs="Arial"/>
          <w:color w:val="000000"/>
          <w:sz w:val="24"/>
          <w:szCs w:val="24"/>
          <w:lang w:val="en" w:eastAsia="en-GB"/>
        </w:rPr>
        <w:t xml:space="preserve"> that work will need to be done on a process fo</w:t>
      </w:r>
      <w:r w:rsidR="001E0ECE">
        <w:rPr>
          <w:rFonts w:cs="Arial"/>
          <w:color w:val="000000"/>
          <w:sz w:val="24"/>
          <w:szCs w:val="24"/>
          <w:lang w:val="en" w:eastAsia="en-GB"/>
        </w:rPr>
        <w:t xml:space="preserve">r identification of </w:t>
      </w:r>
      <w:r w:rsidRPr="002B4774">
        <w:rPr>
          <w:rFonts w:cs="Arial"/>
          <w:color w:val="000000"/>
          <w:sz w:val="24"/>
          <w:szCs w:val="24"/>
          <w:lang w:val="en" w:eastAsia="en-GB"/>
        </w:rPr>
        <w:t>groups who would be part of a wider eligibility of this kind and we commit to working with Government on this.</w:t>
      </w:r>
    </w:p>
    <w:p w14:paraId="62784341" w14:textId="15D3DCBE" w:rsidR="00107476" w:rsidRPr="002B4774" w:rsidRDefault="00897288" w:rsidP="00D57024">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While w</w:t>
      </w:r>
      <w:r w:rsidR="00AD1CF0" w:rsidRPr="002B4774">
        <w:rPr>
          <w:rFonts w:cs="Arial"/>
          <w:color w:val="000000"/>
          <w:sz w:val="24"/>
          <w:szCs w:val="24"/>
          <w:lang w:val="en" w:eastAsia="en-GB"/>
        </w:rPr>
        <w:t>ishing due regard to be taken on</w:t>
      </w:r>
      <w:r w:rsidRPr="002B4774">
        <w:rPr>
          <w:rFonts w:cs="Arial"/>
          <w:color w:val="000000"/>
          <w:sz w:val="24"/>
          <w:szCs w:val="24"/>
          <w:lang w:val="en" w:eastAsia="en-GB"/>
        </w:rPr>
        <w:t xml:space="preserve"> protection of privacy, s</w:t>
      </w:r>
      <w:r w:rsidR="006B48DD" w:rsidRPr="002B4774">
        <w:rPr>
          <w:rFonts w:cs="Arial"/>
          <w:color w:val="000000"/>
          <w:sz w:val="24"/>
          <w:szCs w:val="24"/>
          <w:lang w:val="en" w:eastAsia="en-GB"/>
        </w:rPr>
        <w:t>ome proce</w:t>
      </w:r>
      <w:r w:rsidR="00107476" w:rsidRPr="002B4774">
        <w:rPr>
          <w:rFonts w:cs="Arial"/>
          <w:color w:val="000000"/>
          <w:sz w:val="24"/>
          <w:szCs w:val="24"/>
          <w:lang w:val="en" w:eastAsia="en-GB"/>
        </w:rPr>
        <w:t xml:space="preserve">sses </w:t>
      </w:r>
      <w:r w:rsidR="00AD1CF0" w:rsidRPr="002B4774">
        <w:rPr>
          <w:rFonts w:cs="Arial"/>
          <w:color w:val="000000"/>
          <w:sz w:val="24"/>
          <w:szCs w:val="24"/>
          <w:lang w:val="en" w:eastAsia="en-GB"/>
        </w:rPr>
        <w:t xml:space="preserve">for establishing eligibility </w:t>
      </w:r>
      <w:r w:rsidR="00510BD0">
        <w:rPr>
          <w:rFonts w:cs="Arial"/>
          <w:color w:val="000000"/>
          <w:sz w:val="24"/>
          <w:szCs w:val="24"/>
          <w:lang w:val="en" w:eastAsia="en-GB"/>
        </w:rPr>
        <w:t>that may be helpful</w:t>
      </w:r>
      <w:r w:rsidR="00107476" w:rsidRPr="002B4774">
        <w:rPr>
          <w:rFonts w:cs="Arial"/>
          <w:color w:val="000000"/>
          <w:sz w:val="24"/>
          <w:szCs w:val="24"/>
          <w:lang w:val="en" w:eastAsia="en-GB"/>
        </w:rPr>
        <w:t xml:space="preserve"> include:</w:t>
      </w:r>
    </w:p>
    <w:p w14:paraId="72BB6B87" w14:textId="115EF792" w:rsidR="00107476" w:rsidRPr="002B4774" w:rsidRDefault="00107476" w:rsidP="00107476">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using pension credits and tax credits to identify people on low incomes; </w:t>
      </w:r>
    </w:p>
    <w:p w14:paraId="1B190DBC" w14:textId="0586C742" w:rsidR="00107476" w:rsidRPr="002B4774" w:rsidRDefault="00107476" w:rsidP="00107476">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establishing a register of disabled people similar to the one </w:t>
      </w:r>
      <w:r w:rsidR="00967868" w:rsidRPr="002B4774">
        <w:rPr>
          <w:rFonts w:eastAsiaTheme="minorEastAsia" w:cs="Arial"/>
          <w:color w:val="000000" w:themeColor="text1"/>
          <w:sz w:val="24"/>
          <w:szCs w:val="24"/>
          <w:lang w:val="en-US"/>
        </w:rPr>
        <w:t xml:space="preserve">which exists for the blind and </w:t>
      </w:r>
      <w:r w:rsidRPr="002B4774">
        <w:rPr>
          <w:rFonts w:eastAsiaTheme="minorEastAsia" w:cs="Arial"/>
          <w:color w:val="000000" w:themeColor="text1"/>
          <w:sz w:val="24"/>
          <w:szCs w:val="24"/>
          <w:lang w:val="en-US"/>
        </w:rPr>
        <w:t xml:space="preserve">partially-sighted; </w:t>
      </w:r>
    </w:p>
    <w:p w14:paraId="2B30AA28" w14:textId="2014FDD4" w:rsidR="00107476" w:rsidRPr="002B4774" w:rsidRDefault="00107476" w:rsidP="00107476">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using Access to Work records, covering five year periods; </w:t>
      </w:r>
    </w:p>
    <w:p w14:paraId="04FC979A" w14:textId="1E96D664" w:rsidR="00107476" w:rsidRPr="002B4774" w:rsidRDefault="00107476" w:rsidP="00107476">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lastRenderedPageBreak/>
        <w:t xml:space="preserve">using educational and medical assessments and statements as evidence of impairment or lack of access to the written word; </w:t>
      </w:r>
    </w:p>
    <w:p w14:paraId="6950A4F7" w14:textId="07F05538" w:rsidR="00107476" w:rsidRPr="002B4774" w:rsidRDefault="00107476" w:rsidP="00107476">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using local authority records to identify young people leaving care; </w:t>
      </w:r>
    </w:p>
    <w:p w14:paraId="55D59682" w14:textId="1DBF658F" w:rsidR="00107476" w:rsidRPr="002B4774" w:rsidRDefault="00107476" w:rsidP="00107476">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providing help through </w:t>
      </w:r>
      <w:proofErr w:type="spellStart"/>
      <w:r w:rsidRPr="002B4774">
        <w:rPr>
          <w:rFonts w:eastAsiaTheme="minorEastAsia" w:cs="Arial"/>
          <w:color w:val="000000" w:themeColor="text1"/>
          <w:sz w:val="24"/>
          <w:szCs w:val="24"/>
          <w:lang w:val="en-US"/>
        </w:rPr>
        <w:t>organisations</w:t>
      </w:r>
      <w:proofErr w:type="spellEnd"/>
      <w:r w:rsidRPr="002B4774">
        <w:rPr>
          <w:rFonts w:eastAsiaTheme="minorEastAsia" w:cs="Arial"/>
          <w:color w:val="000000" w:themeColor="text1"/>
          <w:sz w:val="24"/>
          <w:szCs w:val="24"/>
          <w:lang w:val="en-US"/>
        </w:rPr>
        <w:t xml:space="preserve"> such as homelessnes</w:t>
      </w:r>
      <w:r w:rsidR="00967868" w:rsidRPr="002B4774">
        <w:rPr>
          <w:rFonts w:eastAsiaTheme="minorEastAsia" w:cs="Arial"/>
          <w:color w:val="000000" w:themeColor="text1"/>
          <w:sz w:val="24"/>
          <w:szCs w:val="24"/>
          <w:lang w:val="en-US"/>
        </w:rPr>
        <w:t xml:space="preserve">s shelters, hostels or women’s </w:t>
      </w:r>
      <w:r w:rsidRPr="002B4774">
        <w:rPr>
          <w:rFonts w:eastAsiaTheme="minorEastAsia" w:cs="Arial"/>
          <w:color w:val="000000" w:themeColor="text1"/>
          <w:sz w:val="24"/>
          <w:szCs w:val="24"/>
          <w:lang w:val="en-US"/>
        </w:rPr>
        <w:t xml:space="preserve">refuges; </w:t>
      </w:r>
    </w:p>
    <w:p w14:paraId="24300E4E" w14:textId="77777777" w:rsidR="000500E9" w:rsidRDefault="00107476" w:rsidP="000500E9">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r w:rsidRPr="002B4774">
        <w:rPr>
          <w:rFonts w:eastAsiaTheme="minorEastAsia" w:cs="Arial"/>
          <w:color w:val="000000" w:themeColor="text1"/>
          <w:sz w:val="24"/>
          <w:szCs w:val="24"/>
          <w:lang w:val="en-US"/>
        </w:rPr>
        <w:t xml:space="preserve">working with NHS trusts, including mental health trusts, and those which track dementia; </w:t>
      </w:r>
    </w:p>
    <w:p w14:paraId="42CB6E9B" w14:textId="62A17C95" w:rsidR="00107476" w:rsidRPr="000500E9" w:rsidRDefault="00107476" w:rsidP="000500E9">
      <w:pPr>
        <w:pStyle w:val="ListParagraph"/>
        <w:widowControl w:val="0"/>
        <w:numPr>
          <w:ilvl w:val="0"/>
          <w:numId w:val="26"/>
        </w:numPr>
        <w:tabs>
          <w:tab w:val="left" w:pos="220"/>
          <w:tab w:val="left" w:pos="720"/>
        </w:tabs>
        <w:autoSpaceDE w:val="0"/>
        <w:autoSpaceDN w:val="0"/>
        <w:adjustRightInd w:val="0"/>
        <w:spacing w:after="240"/>
        <w:rPr>
          <w:rFonts w:eastAsiaTheme="minorEastAsia" w:cs="Arial"/>
          <w:color w:val="000000" w:themeColor="text1"/>
          <w:sz w:val="24"/>
          <w:szCs w:val="24"/>
          <w:lang w:val="en-US"/>
        </w:rPr>
      </w:pPr>
      <w:proofErr w:type="gramStart"/>
      <w:r w:rsidRPr="000500E9">
        <w:rPr>
          <w:rFonts w:eastAsiaTheme="minorEastAsia" w:cs="Arial"/>
          <w:color w:val="000000" w:themeColor="text1"/>
          <w:sz w:val="24"/>
          <w:szCs w:val="24"/>
          <w:lang w:val="en-US"/>
        </w:rPr>
        <w:t>working</w:t>
      </w:r>
      <w:proofErr w:type="gramEnd"/>
      <w:r w:rsidRPr="000500E9">
        <w:rPr>
          <w:rFonts w:eastAsiaTheme="minorEastAsia" w:cs="Arial"/>
          <w:color w:val="000000" w:themeColor="text1"/>
          <w:sz w:val="24"/>
          <w:szCs w:val="24"/>
          <w:lang w:val="en-US"/>
        </w:rPr>
        <w:t xml:space="preserve"> with </w:t>
      </w:r>
      <w:proofErr w:type="spellStart"/>
      <w:r w:rsidRPr="000500E9">
        <w:rPr>
          <w:rFonts w:eastAsiaTheme="minorEastAsia" w:cs="Arial"/>
          <w:color w:val="000000" w:themeColor="text1"/>
          <w:sz w:val="24"/>
          <w:szCs w:val="24"/>
          <w:lang w:val="en-US"/>
        </w:rPr>
        <w:t>organisations</w:t>
      </w:r>
      <w:proofErr w:type="spellEnd"/>
      <w:r w:rsidRPr="000500E9">
        <w:rPr>
          <w:rFonts w:eastAsiaTheme="minorEastAsia" w:cs="Arial"/>
          <w:color w:val="000000" w:themeColor="text1"/>
          <w:sz w:val="24"/>
          <w:szCs w:val="24"/>
          <w:lang w:val="en-US"/>
        </w:rPr>
        <w:t xml:space="preserve"> already providing radios to vulnerable people.</w:t>
      </w:r>
      <w:r w:rsidRPr="000500E9">
        <w:rPr>
          <w:rFonts w:eastAsiaTheme="minorEastAsia" w:cs="Arial"/>
          <w:b/>
          <w:color w:val="000000" w:themeColor="text1"/>
          <w:szCs w:val="28"/>
          <w:lang w:val="en-US"/>
        </w:rPr>
        <w:t xml:space="preserve"> </w:t>
      </w:r>
    </w:p>
    <w:p w14:paraId="6CEC2839" w14:textId="00548D87" w:rsidR="00D34B11" w:rsidRDefault="00D34B11">
      <w:pPr>
        <w:rPr>
          <w:rFonts w:eastAsiaTheme="minorEastAsia" w:cs="Arial"/>
          <w:b/>
          <w:color w:val="000000" w:themeColor="text1"/>
          <w:szCs w:val="28"/>
          <w:lang w:val="en-US"/>
        </w:rPr>
      </w:pPr>
      <w:r>
        <w:rPr>
          <w:rFonts w:eastAsiaTheme="minorEastAsia" w:cs="Arial"/>
          <w:b/>
          <w:color w:val="000000" w:themeColor="text1"/>
          <w:szCs w:val="28"/>
          <w:lang w:val="en-US"/>
        </w:rPr>
        <w:br w:type="page"/>
      </w:r>
    </w:p>
    <w:p w14:paraId="0D030EA6" w14:textId="7EEA195E" w:rsidR="00967868" w:rsidRPr="00D27C3C" w:rsidRDefault="00DD23B8" w:rsidP="00967868">
      <w:pPr>
        <w:widowControl w:val="0"/>
        <w:tabs>
          <w:tab w:val="left" w:pos="220"/>
          <w:tab w:val="left" w:pos="720"/>
        </w:tabs>
        <w:autoSpaceDE w:val="0"/>
        <w:autoSpaceDN w:val="0"/>
        <w:adjustRightInd w:val="0"/>
        <w:spacing w:after="240"/>
        <w:rPr>
          <w:rFonts w:eastAsiaTheme="minorEastAsia" w:cs="Arial"/>
          <w:b/>
          <w:color w:val="000000" w:themeColor="text1"/>
          <w:szCs w:val="28"/>
          <w:lang w:val="en-US"/>
        </w:rPr>
      </w:pPr>
      <w:r>
        <w:rPr>
          <w:rFonts w:eastAsiaTheme="minorEastAsia" w:cs="Arial"/>
          <w:b/>
          <w:color w:val="000000" w:themeColor="text1"/>
          <w:szCs w:val="28"/>
          <w:lang w:val="en-US"/>
        </w:rPr>
        <w:lastRenderedPageBreak/>
        <w:t>Types o</w:t>
      </w:r>
      <w:r w:rsidR="00D27C3C" w:rsidRPr="00D27C3C">
        <w:rPr>
          <w:rFonts w:eastAsiaTheme="minorEastAsia" w:cs="Arial"/>
          <w:b/>
          <w:color w:val="000000" w:themeColor="text1"/>
          <w:szCs w:val="28"/>
          <w:lang w:val="en-US"/>
        </w:rPr>
        <w:t xml:space="preserve">f Support Provided Through </w:t>
      </w:r>
      <w:proofErr w:type="gramStart"/>
      <w:r w:rsidR="00D27C3C" w:rsidRPr="00D27C3C">
        <w:rPr>
          <w:rFonts w:eastAsiaTheme="minorEastAsia" w:cs="Arial"/>
          <w:b/>
          <w:color w:val="000000" w:themeColor="text1"/>
          <w:szCs w:val="28"/>
          <w:lang w:val="en-US"/>
        </w:rPr>
        <w:t>A</w:t>
      </w:r>
      <w:proofErr w:type="gramEnd"/>
      <w:r w:rsidR="00967868" w:rsidRPr="00D27C3C">
        <w:rPr>
          <w:rFonts w:eastAsiaTheme="minorEastAsia" w:cs="Arial"/>
          <w:b/>
          <w:color w:val="000000" w:themeColor="text1"/>
          <w:szCs w:val="28"/>
          <w:lang w:val="en-US"/>
        </w:rPr>
        <w:t xml:space="preserve"> Help Scheme </w:t>
      </w:r>
    </w:p>
    <w:p w14:paraId="37FD0F1C" w14:textId="77777777" w:rsidR="00912A90" w:rsidRPr="002B4774" w:rsidRDefault="00DC46AE" w:rsidP="00D57024">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There is then t</w:t>
      </w:r>
      <w:r w:rsidR="00912A90" w:rsidRPr="002B4774">
        <w:rPr>
          <w:rFonts w:cs="Arial"/>
          <w:color w:val="000000"/>
          <w:sz w:val="24"/>
          <w:szCs w:val="24"/>
          <w:lang w:val="en" w:eastAsia="en-GB"/>
        </w:rPr>
        <w:t xml:space="preserve">he related matter of what the </w:t>
      </w:r>
      <w:r w:rsidRPr="002B4774">
        <w:rPr>
          <w:rFonts w:cs="Arial"/>
          <w:color w:val="000000"/>
          <w:sz w:val="24"/>
          <w:szCs w:val="24"/>
          <w:lang w:val="en" w:eastAsia="en-GB"/>
        </w:rPr>
        <w:t xml:space="preserve">groups </w:t>
      </w:r>
      <w:r w:rsidR="00912A90" w:rsidRPr="002B4774">
        <w:rPr>
          <w:rFonts w:cs="Arial"/>
          <w:color w:val="000000"/>
          <w:sz w:val="24"/>
          <w:szCs w:val="24"/>
          <w:lang w:val="en" w:eastAsia="en-GB"/>
        </w:rPr>
        <w:t xml:space="preserve">we propose be covered by a radio Help Scheme </w:t>
      </w:r>
      <w:r w:rsidRPr="002B4774">
        <w:rPr>
          <w:rFonts w:cs="Arial"/>
          <w:color w:val="000000"/>
          <w:sz w:val="24"/>
          <w:szCs w:val="24"/>
          <w:lang w:val="en" w:eastAsia="en-GB"/>
        </w:rPr>
        <w:t xml:space="preserve">will </w:t>
      </w:r>
      <w:r w:rsidR="00912A90" w:rsidRPr="002B4774">
        <w:rPr>
          <w:rFonts w:cs="Arial"/>
          <w:color w:val="000000"/>
          <w:sz w:val="24"/>
          <w:szCs w:val="24"/>
          <w:lang w:val="en" w:eastAsia="en-GB"/>
        </w:rPr>
        <w:t xml:space="preserve">actually </w:t>
      </w:r>
      <w:r w:rsidRPr="002B4774">
        <w:rPr>
          <w:rFonts w:cs="Arial"/>
          <w:color w:val="000000"/>
          <w:sz w:val="24"/>
          <w:szCs w:val="24"/>
          <w:lang w:val="en" w:eastAsia="en-GB"/>
        </w:rPr>
        <w:t xml:space="preserve">be eligible for. </w:t>
      </w:r>
    </w:p>
    <w:p w14:paraId="59751842" w14:textId="77777777" w:rsidR="00F2105F" w:rsidRDefault="00DC46AE" w:rsidP="00D57024">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 xml:space="preserve">On the one hand, there is an assumption </w:t>
      </w:r>
      <w:r w:rsidR="00912A90" w:rsidRPr="002B4774">
        <w:rPr>
          <w:rFonts w:cs="Arial"/>
          <w:color w:val="000000"/>
          <w:sz w:val="24"/>
          <w:szCs w:val="24"/>
          <w:lang w:val="en" w:eastAsia="en-GB"/>
        </w:rPr>
        <w:t xml:space="preserve">– supported by the outcome of the Bath trial - </w:t>
      </w:r>
      <w:r w:rsidRPr="002B4774">
        <w:rPr>
          <w:rFonts w:cs="Arial"/>
          <w:color w:val="000000"/>
          <w:sz w:val="24"/>
          <w:szCs w:val="24"/>
          <w:lang w:val="en" w:eastAsia="en-GB"/>
        </w:rPr>
        <w:t>that, for most consumers, digital switchover for rad</w:t>
      </w:r>
      <w:r w:rsidR="008E2434" w:rsidRPr="002B4774">
        <w:rPr>
          <w:rFonts w:cs="Arial"/>
          <w:color w:val="000000"/>
          <w:sz w:val="24"/>
          <w:szCs w:val="24"/>
          <w:lang w:val="en" w:eastAsia="en-GB"/>
        </w:rPr>
        <w:t>io will</w:t>
      </w:r>
      <w:r w:rsidR="00AD1CF0" w:rsidRPr="002B4774">
        <w:rPr>
          <w:rFonts w:cs="Arial"/>
          <w:color w:val="000000"/>
          <w:sz w:val="24"/>
          <w:szCs w:val="24"/>
          <w:lang w:val="en" w:eastAsia="en-GB"/>
        </w:rPr>
        <w:t xml:space="preserve"> be a simpler </w:t>
      </w:r>
      <w:r w:rsidRPr="002B4774">
        <w:rPr>
          <w:rFonts w:cs="Arial"/>
          <w:color w:val="000000"/>
          <w:sz w:val="24"/>
          <w:szCs w:val="24"/>
          <w:lang w:val="en" w:eastAsia="en-GB"/>
        </w:rPr>
        <w:t>matter than was the case with digital switchover of telev</w:t>
      </w:r>
      <w:r w:rsidR="008E2434" w:rsidRPr="002B4774">
        <w:rPr>
          <w:rFonts w:cs="Arial"/>
          <w:color w:val="000000"/>
          <w:sz w:val="24"/>
          <w:szCs w:val="24"/>
          <w:lang w:val="en" w:eastAsia="en-GB"/>
        </w:rPr>
        <w:t>i</w:t>
      </w:r>
      <w:r w:rsidRPr="002B4774">
        <w:rPr>
          <w:rFonts w:cs="Arial"/>
          <w:color w:val="000000"/>
          <w:sz w:val="24"/>
          <w:szCs w:val="24"/>
          <w:lang w:val="en" w:eastAsia="en-GB"/>
        </w:rPr>
        <w:t xml:space="preserve">sion. </w:t>
      </w:r>
    </w:p>
    <w:p w14:paraId="0A0D25D2" w14:textId="258F43BD" w:rsidR="00D57024" w:rsidRPr="002B4774" w:rsidRDefault="00DC46AE" w:rsidP="00D57024">
      <w:pPr>
        <w:spacing w:before="100" w:beforeAutospacing="1" w:after="100" w:afterAutospacing="1"/>
        <w:rPr>
          <w:rFonts w:cs="Arial"/>
          <w:color w:val="000000"/>
          <w:sz w:val="24"/>
          <w:szCs w:val="24"/>
          <w:lang w:eastAsia="en-GB"/>
        </w:rPr>
      </w:pPr>
      <w:r w:rsidRPr="002B4774">
        <w:rPr>
          <w:rFonts w:cs="Arial"/>
          <w:color w:val="000000"/>
          <w:sz w:val="24"/>
          <w:szCs w:val="24"/>
          <w:lang w:val="en" w:eastAsia="en-GB"/>
        </w:rPr>
        <w:t>On the other hand, those groups that will need h</w:t>
      </w:r>
      <w:r w:rsidR="00D16579">
        <w:rPr>
          <w:rFonts w:cs="Arial"/>
          <w:color w:val="000000"/>
          <w:sz w:val="24"/>
          <w:szCs w:val="24"/>
          <w:lang w:val="en" w:eastAsia="en-GB"/>
        </w:rPr>
        <w:t xml:space="preserve">elp because of age, </w:t>
      </w:r>
      <w:proofErr w:type="spellStart"/>
      <w:r w:rsidR="00D16579">
        <w:rPr>
          <w:rFonts w:cs="Arial"/>
          <w:color w:val="000000"/>
          <w:sz w:val="24"/>
          <w:szCs w:val="24"/>
          <w:lang w:val="en" w:eastAsia="en-GB"/>
        </w:rPr>
        <w:t>impairmewnt</w:t>
      </w:r>
      <w:proofErr w:type="spellEnd"/>
      <w:r w:rsidR="00D16579">
        <w:rPr>
          <w:rFonts w:cs="Arial"/>
          <w:color w:val="000000"/>
          <w:sz w:val="24"/>
          <w:szCs w:val="24"/>
          <w:lang w:val="en" w:eastAsia="en-GB"/>
        </w:rPr>
        <w:t xml:space="preserve"> or circumstance</w:t>
      </w:r>
      <w:r w:rsidRPr="002B4774">
        <w:rPr>
          <w:rFonts w:cs="Arial"/>
          <w:color w:val="000000"/>
          <w:sz w:val="24"/>
          <w:szCs w:val="24"/>
          <w:lang w:val="en" w:eastAsia="en-GB"/>
        </w:rPr>
        <w:t xml:space="preserve"> will </w:t>
      </w:r>
      <w:r w:rsidR="00D57024" w:rsidRPr="002B4774">
        <w:rPr>
          <w:rFonts w:cs="Arial"/>
          <w:color w:val="000000"/>
          <w:sz w:val="24"/>
          <w:szCs w:val="24"/>
          <w:lang w:val="en" w:eastAsia="en-GB"/>
        </w:rPr>
        <w:t>need a similar level of support</w:t>
      </w:r>
      <w:r w:rsidR="00D57024" w:rsidRPr="002B4774">
        <w:rPr>
          <w:rFonts w:cs="Arial"/>
          <w:color w:val="000000"/>
          <w:sz w:val="24"/>
          <w:szCs w:val="24"/>
          <w:lang w:eastAsia="en-GB"/>
        </w:rPr>
        <w:t xml:space="preserve"> to tha</w:t>
      </w:r>
      <w:r w:rsidR="00A04099">
        <w:rPr>
          <w:rFonts w:cs="Arial"/>
          <w:color w:val="000000"/>
          <w:sz w:val="24"/>
          <w:szCs w:val="24"/>
          <w:lang w:eastAsia="en-GB"/>
        </w:rPr>
        <w:t>t which was</w:t>
      </w:r>
      <w:r w:rsidR="006D051A" w:rsidRPr="002B4774">
        <w:rPr>
          <w:rFonts w:cs="Arial"/>
          <w:color w:val="000000"/>
          <w:sz w:val="24"/>
          <w:szCs w:val="24"/>
          <w:lang w:eastAsia="en-GB"/>
        </w:rPr>
        <w:t xml:space="preserve"> received under the TV Help Scheme</w:t>
      </w:r>
      <w:r w:rsidR="00D57024" w:rsidRPr="002B4774">
        <w:rPr>
          <w:rFonts w:cs="Arial"/>
          <w:color w:val="000000"/>
          <w:sz w:val="24"/>
          <w:szCs w:val="24"/>
          <w:lang w:eastAsia="en-GB"/>
        </w:rPr>
        <w:t>, including suitable equipment and training on how to use it.</w:t>
      </w:r>
      <w:r w:rsidR="00217BE2">
        <w:rPr>
          <w:rFonts w:cs="Arial"/>
          <w:color w:val="000000"/>
          <w:sz w:val="24"/>
          <w:szCs w:val="24"/>
          <w:lang w:eastAsia="en-GB"/>
        </w:rPr>
        <w:t xml:space="preserve"> Some people whom</w:t>
      </w:r>
      <w:r w:rsidR="00912A90" w:rsidRPr="002B4774">
        <w:rPr>
          <w:rFonts w:cs="Arial"/>
          <w:color w:val="000000"/>
          <w:sz w:val="24"/>
          <w:szCs w:val="24"/>
          <w:lang w:eastAsia="en-GB"/>
        </w:rPr>
        <w:t xml:space="preserve"> we have proposed for eligibility may well need less support than others.</w:t>
      </w:r>
    </w:p>
    <w:p w14:paraId="53546708" w14:textId="7CB82B6C" w:rsidR="00912A90" w:rsidRPr="002B4774" w:rsidRDefault="00DC46AE" w:rsidP="00DC46AE">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Preci</w:t>
      </w:r>
      <w:r w:rsidR="00912A90" w:rsidRPr="002B4774">
        <w:rPr>
          <w:rFonts w:cs="Arial"/>
          <w:color w:val="000000"/>
          <w:sz w:val="24"/>
          <w:szCs w:val="24"/>
          <w:lang w:val="en" w:eastAsia="en-GB"/>
        </w:rPr>
        <w:t xml:space="preserve">sely what form </w:t>
      </w:r>
      <w:r w:rsidRPr="002B4774">
        <w:rPr>
          <w:rFonts w:cs="Arial"/>
          <w:color w:val="000000"/>
          <w:sz w:val="24"/>
          <w:szCs w:val="24"/>
          <w:lang w:val="en" w:eastAsia="en-GB"/>
        </w:rPr>
        <w:t>su</w:t>
      </w:r>
      <w:r w:rsidR="00107476" w:rsidRPr="002B4774">
        <w:rPr>
          <w:rFonts w:cs="Arial"/>
          <w:color w:val="000000"/>
          <w:sz w:val="24"/>
          <w:szCs w:val="24"/>
          <w:lang w:val="en" w:eastAsia="en-GB"/>
        </w:rPr>
        <w:t>pport should take</w:t>
      </w:r>
      <w:r w:rsidR="00AD1CF0" w:rsidRPr="002B4774">
        <w:rPr>
          <w:rFonts w:cs="Arial"/>
          <w:color w:val="000000"/>
          <w:sz w:val="24"/>
          <w:szCs w:val="24"/>
          <w:lang w:val="en" w:eastAsia="en-GB"/>
        </w:rPr>
        <w:t xml:space="preserve"> </w:t>
      </w:r>
      <w:r w:rsidR="004D47ED">
        <w:rPr>
          <w:rFonts w:cs="Arial"/>
          <w:color w:val="000000"/>
          <w:sz w:val="24"/>
          <w:szCs w:val="24"/>
          <w:lang w:val="en" w:eastAsia="en-GB"/>
        </w:rPr>
        <w:t>in respe</w:t>
      </w:r>
      <w:r w:rsidR="00912A90" w:rsidRPr="002B4774">
        <w:rPr>
          <w:rFonts w:cs="Arial"/>
          <w:color w:val="000000"/>
          <w:sz w:val="24"/>
          <w:szCs w:val="24"/>
          <w:lang w:val="en" w:eastAsia="en-GB"/>
        </w:rPr>
        <w:t xml:space="preserve">ct of each eligible group </w:t>
      </w:r>
      <w:r w:rsidR="00557790" w:rsidRPr="002B4774">
        <w:rPr>
          <w:rFonts w:cs="Arial"/>
          <w:color w:val="000000"/>
          <w:sz w:val="24"/>
          <w:szCs w:val="24"/>
          <w:lang w:val="en" w:eastAsia="en-GB"/>
        </w:rPr>
        <w:t xml:space="preserve">should be based on the </w:t>
      </w:r>
      <w:r w:rsidR="00557790" w:rsidRPr="002B4774">
        <w:rPr>
          <w:rFonts w:cs="Arial"/>
          <w:i/>
          <w:color w:val="000000"/>
          <w:sz w:val="24"/>
          <w:szCs w:val="24"/>
          <w:lang w:val="en" w:eastAsia="en-GB"/>
        </w:rPr>
        <w:t>need</w:t>
      </w:r>
      <w:r w:rsidR="008E2434" w:rsidRPr="002B4774">
        <w:rPr>
          <w:rFonts w:cs="Arial"/>
          <w:i/>
          <w:color w:val="000000"/>
          <w:sz w:val="24"/>
          <w:szCs w:val="24"/>
          <w:lang w:val="en" w:eastAsia="en-GB"/>
        </w:rPr>
        <w:t>s</w:t>
      </w:r>
      <w:r w:rsidR="00912A90" w:rsidRPr="002B4774">
        <w:rPr>
          <w:rFonts w:cs="Arial"/>
          <w:color w:val="000000"/>
          <w:sz w:val="24"/>
          <w:szCs w:val="24"/>
          <w:lang w:val="en" w:eastAsia="en-GB"/>
        </w:rPr>
        <w:t xml:space="preserve"> of the different </w:t>
      </w:r>
      <w:r w:rsidR="00557790" w:rsidRPr="002B4774">
        <w:rPr>
          <w:rFonts w:cs="Arial"/>
          <w:color w:val="000000"/>
          <w:sz w:val="24"/>
          <w:szCs w:val="24"/>
          <w:lang w:val="en" w:eastAsia="en-GB"/>
        </w:rPr>
        <w:t xml:space="preserve">groups. </w:t>
      </w:r>
    </w:p>
    <w:p w14:paraId="4A5BA567" w14:textId="68018528" w:rsidR="00DC46AE" w:rsidRPr="002B4774" w:rsidRDefault="005B2EB9" w:rsidP="00DC46AE">
      <w:pPr>
        <w:spacing w:before="100" w:beforeAutospacing="1" w:after="100" w:afterAutospacing="1"/>
        <w:rPr>
          <w:rFonts w:cs="Arial"/>
          <w:color w:val="000000"/>
          <w:sz w:val="24"/>
          <w:szCs w:val="24"/>
          <w:lang w:val="en" w:eastAsia="en-GB"/>
        </w:rPr>
      </w:pPr>
      <w:r w:rsidRPr="002B4774">
        <w:rPr>
          <w:rFonts w:cs="Arial"/>
          <w:color w:val="000000"/>
          <w:sz w:val="24"/>
          <w:szCs w:val="24"/>
          <w:lang w:val="en" w:eastAsia="en-GB"/>
        </w:rPr>
        <w:t>However, consistent with the Help Scheme for television, we accept that the Help Scheme for radio should be bas</w:t>
      </w:r>
      <w:r w:rsidR="00D57024" w:rsidRPr="002B4774">
        <w:rPr>
          <w:rFonts w:cs="Arial"/>
          <w:color w:val="000000"/>
          <w:sz w:val="24"/>
          <w:szCs w:val="24"/>
          <w:lang w:val="en" w:eastAsia="en-GB"/>
        </w:rPr>
        <w:t xml:space="preserve">ed on the provision of one set, </w:t>
      </w:r>
      <w:r w:rsidR="00D57024" w:rsidRPr="002B4774">
        <w:rPr>
          <w:rFonts w:cs="Arial"/>
          <w:color w:val="000000"/>
          <w:sz w:val="24"/>
          <w:szCs w:val="24"/>
          <w:lang w:eastAsia="en-GB"/>
        </w:rPr>
        <w:t>although we recognise that most households own more than one radio</w:t>
      </w:r>
      <w:r w:rsidR="009D208B" w:rsidRPr="002B4774">
        <w:rPr>
          <w:rFonts w:cs="Arial"/>
          <w:color w:val="000000"/>
          <w:sz w:val="24"/>
          <w:szCs w:val="24"/>
          <w:lang w:eastAsia="en-GB"/>
        </w:rPr>
        <w:t>. T</w:t>
      </w:r>
      <w:r w:rsidR="00D57024" w:rsidRPr="002B4774">
        <w:rPr>
          <w:rFonts w:cs="Arial"/>
          <w:color w:val="000000"/>
          <w:sz w:val="24"/>
          <w:szCs w:val="24"/>
          <w:lang w:eastAsia="en-GB"/>
        </w:rPr>
        <w:t>he portability of kitchen radios is a factor to be taken into account, as it allows people to move the device throughout their homes</w:t>
      </w:r>
      <w:r w:rsidR="009D208B" w:rsidRPr="002B4774">
        <w:rPr>
          <w:rFonts w:cs="Arial"/>
          <w:color w:val="000000"/>
          <w:sz w:val="24"/>
          <w:szCs w:val="24"/>
          <w:lang w:eastAsia="en-GB"/>
        </w:rPr>
        <w:t>.</w:t>
      </w:r>
    </w:p>
    <w:p w14:paraId="0DA8ECBC" w14:textId="77777777" w:rsidR="00AD1CF0" w:rsidRPr="009130EB" w:rsidRDefault="00AD1CF0" w:rsidP="002A38C4">
      <w:pPr>
        <w:pStyle w:val="Heading2"/>
        <w:rPr>
          <w:rFonts w:cs="Arial"/>
          <w:sz w:val="28"/>
          <w:szCs w:val="28"/>
        </w:rPr>
      </w:pPr>
    </w:p>
    <w:p w14:paraId="073064B8" w14:textId="30ECC2D1" w:rsidR="002A38C4" w:rsidRPr="009130EB" w:rsidRDefault="009130EB" w:rsidP="002A38C4">
      <w:pPr>
        <w:pStyle w:val="Heading2"/>
        <w:rPr>
          <w:rFonts w:cs="Arial"/>
          <w:sz w:val="28"/>
          <w:szCs w:val="28"/>
        </w:rPr>
      </w:pPr>
      <w:r w:rsidRPr="009130EB">
        <w:rPr>
          <w:rFonts w:cs="Arial"/>
          <w:sz w:val="28"/>
          <w:szCs w:val="28"/>
        </w:rPr>
        <w:t xml:space="preserve">Means Testing For </w:t>
      </w:r>
      <w:proofErr w:type="gramStart"/>
      <w:r w:rsidRPr="009130EB">
        <w:rPr>
          <w:rFonts w:cs="Arial"/>
          <w:sz w:val="28"/>
          <w:szCs w:val="28"/>
        </w:rPr>
        <w:t>A</w:t>
      </w:r>
      <w:proofErr w:type="gramEnd"/>
      <w:r w:rsidRPr="009130EB">
        <w:rPr>
          <w:rFonts w:cs="Arial"/>
          <w:sz w:val="28"/>
          <w:szCs w:val="28"/>
        </w:rPr>
        <w:t xml:space="preserve"> Help Scheme</w:t>
      </w:r>
    </w:p>
    <w:p w14:paraId="6694AE53" w14:textId="77777777" w:rsidR="002A38C4" w:rsidRPr="002B4774" w:rsidRDefault="002A38C4" w:rsidP="002A38C4">
      <w:pPr>
        <w:rPr>
          <w:rFonts w:cs="Arial"/>
          <w:sz w:val="24"/>
          <w:szCs w:val="24"/>
        </w:rPr>
      </w:pPr>
    </w:p>
    <w:p w14:paraId="5C91C7F5" w14:textId="77777777" w:rsidR="00880931" w:rsidRPr="002B4774" w:rsidRDefault="005F5558" w:rsidP="002A38C4">
      <w:pPr>
        <w:rPr>
          <w:rFonts w:cs="Arial"/>
          <w:sz w:val="24"/>
          <w:szCs w:val="24"/>
        </w:rPr>
      </w:pPr>
      <w:r w:rsidRPr="002B4774">
        <w:rPr>
          <w:rFonts w:cs="Arial"/>
          <w:sz w:val="24"/>
          <w:szCs w:val="24"/>
        </w:rPr>
        <w:t xml:space="preserve">The Consumer Expert Group </w:t>
      </w:r>
      <w:r w:rsidR="002A38C4" w:rsidRPr="002B4774">
        <w:rPr>
          <w:rFonts w:cs="Arial"/>
          <w:sz w:val="24"/>
          <w:szCs w:val="24"/>
        </w:rPr>
        <w:t>does not recommend a means-tested approach. We believe that a means tested approach could lead to problems in ensuring take-up of support by eligible people and we do not believe it is the fairest approach.</w:t>
      </w:r>
      <w:r w:rsidR="004F2CC4" w:rsidRPr="002B4774">
        <w:rPr>
          <w:rFonts w:cs="Arial"/>
          <w:sz w:val="24"/>
          <w:szCs w:val="24"/>
        </w:rPr>
        <w:t xml:space="preserve"> </w:t>
      </w:r>
    </w:p>
    <w:p w14:paraId="494E2D53" w14:textId="77777777" w:rsidR="00142586" w:rsidRPr="002B4774" w:rsidRDefault="00142586" w:rsidP="002A38C4">
      <w:pPr>
        <w:rPr>
          <w:rFonts w:cs="Arial"/>
          <w:sz w:val="24"/>
          <w:szCs w:val="24"/>
        </w:rPr>
      </w:pPr>
    </w:p>
    <w:p w14:paraId="70F0966E" w14:textId="75BCF617" w:rsidR="002A38C4" w:rsidRPr="002B4774" w:rsidRDefault="004F2CC4" w:rsidP="002A38C4">
      <w:pPr>
        <w:rPr>
          <w:rFonts w:cs="Arial"/>
          <w:sz w:val="24"/>
          <w:szCs w:val="24"/>
        </w:rPr>
      </w:pPr>
      <w:r w:rsidRPr="002B4774">
        <w:rPr>
          <w:rFonts w:cs="Arial"/>
          <w:sz w:val="24"/>
          <w:szCs w:val="24"/>
        </w:rPr>
        <w:t>It is important to emphasis</w:t>
      </w:r>
      <w:r w:rsidR="004D47ED">
        <w:rPr>
          <w:rFonts w:cs="Arial"/>
          <w:sz w:val="24"/>
          <w:szCs w:val="24"/>
        </w:rPr>
        <w:t xml:space="preserve">e that some of the largest groups in the </w:t>
      </w:r>
      <w:r w:rsidR="001F1D00" w:rsidRPr="002B4774">
        <w:rPr>
          <w:rFonts w:cs="Arial"/>
          <w:sz w:val="24"/>
          <w:szCs w:val="24"/>
        </w:rPr>
        <w:t xml:space="preserve">eligibility </w:t>
      </w:r>
      <w:r w:rsidR="004D47ED">
        <w:rPr>
          <w:rFonts w:cs="Arial"/>
          <w:sz w:val="24"/>
          <w:szCs w:val="24"/>
        </w:rPr>
        <w:t xml:space="preserve">categories </w:t>
      </w:r>
      <w:r w:rsidR="001F1D00" w:rsidRPr="002B4774">
        <w:rPr>
          <w:rFonts w:cs="Arial"/>
          <w:sz w:val="24"/>
          <w:szCs w:val="24"/>
        </w:rPr>
        <w:t>we pro</w:t>
      </w:r>
      <w:r w:rsidR="004D47ED">
        <w:rPr>
          <w:rFonts w:cs="Arial"/>
          <w:sz w:val="24"/>
          <w:szCs w:val="24"/>
        </w:rPr>
        <w:t>pose are</w:t>
      </w:r>
      <w:r w:rsidR="001F1D00" w:rsidRPr="002B4774">
        <w:rPr>
          <w:rFonts w:cs="Arial"/>
          <w:sz w:val="24"/>
          <w:szCs w:val="24"/>
        </w:rPr>
        <w:t xml:space="preserve"> based on</w:t>
      </w:r>
      <w:r w:rsidR="00250B37">
        <w:rPr>
          <w:rFonts w:cs="Arial"/>
          <w:sz w:val="24"/>
          <w:szCs w:val="24"/>
        </w:rPr>
        <w:t xml:space="preserve"> </w:t>
      </w:r>
      <w:r w:rsidRPr="002B4774">
        <w:rPr>
          <w:rFonts w:cs="Arial"/>
          <w:sz w:val="24"/>
          <w:szCs w:val="24"/>
        </w:rPr>
        <w:t>impairment</w:t>
      </w:r>
      <w:r w:rsidR="00250B37">
        <w:rPr>
          <w:rFonts w:cs="Arial"/>
          <w:sz w:val="24"/>
          <w:szCs w:val="24"/>
        </w:rPr>
        <w:t xml:space="preserve"> with</w:t>
      </w:r>
      <w:r w:rsidR="001F1D00" w:rsidRPr="002B4774">
        <w:rPr>
          <w:rFonts w:cs="Arial"/>
          <w:sz w:val="24"/>
          <w:szCs w:val="24"/>
        </w:rPr>
        <w:t xml:space="preserve"> need</w:t>
      </w:r>
      <w:r w:rsidRPr="002B4774">
        <w:rPr>
          <w:rFonts w:cs="Arial"/>
          <w:sz w:val="24"/>
          <w:szCs w:val="24"/>
        </w:rPr>
        <w:t>s</w:t>
      </w:r>
      <w:r w:rsidR="00250B37">
        <w:rPr>
          <w:rFonts w:cs="Arial"/>
          <w:sz w:val="24"/>
          <w:szCs w:val="24"/>
        </w:rPr>
        <w:t xml:space="preserve"> that have to be</w:t>
      </w:r>
      <w:r w:rsidR="001F1D00" w:rsidRPr="002B4774">
        <w:rPr>
          <w:rFonts w:cs="Arial"/>
          <w:sz w:val="24"/>
          <w:szCs w:val="24"/>
        </w:rPr>
        <w:t xml:space="preserve"> </w:t>
      </w:r>
      <w:proofErr w:type="spellStart"/>
      <w:r w:rsidR="001F1D00" w:rsidRPr="002B4774">
        <w:rPr>
          <w:rFonts w:cs="Arial"/>
          <w:sz w:val="24"/>
          <w:szCs w:val="24"/>
        </w:rPr>
        <w:t>b</w:t>
      </w:r>
      <w:r w:rsidR="00250B37">
        <w:rPr>
          <w:rFonts w:cs="Arial"/>
          <w:sz w:val="24"/>
          <w:szCs w:val="24"/>
        </w:rPr>
        <w:t>e</w:t>
      </w:r>
      <w:proofErr w:type="spellEnd"/>
      <w:r w:rsidR="00250B37">
        <w:rPr>
          <w:rFonts w:cs="Arial"/>
          <w:sz w:val="24"/>
          <w:szCs w:val="24"/>
        </w:rPr>
        <w:t xml:space="preserve"> addressed</w:t>
      </w:r>
      <w:r w:rsidR="001F1D00" w:rsidRPr="002B4774">
        <w:rPr>
          <w:rFonts w:cs="Arial"/>
          <w:sz w:val="24"/>
          <w:szCs w:val="24"/>
        </w:rPr>
        <w:t xml:space="preserve">. </w:t>
      </w:r>
    </w:p>
    <w:p w14:paraId="58C7EE40" w14:textId="77777777" w:rsidR="002A38C4" w:rsidRPr="002B4774" w:rsidRDefault="002A38C4" w:rsidP="002A38C4">
      <w:pPr>
        <w:rPr>
          <w:rFonts w:cs="Arial"/>
          <w:sz w:val="24"/>
          <w:szCs w:val="24"/>
        </w:rPr>
      </w:pPr>
    </w:p>
    <w:p w14:paraId="2823353D" w14:textId="2505C518" w:rsidR="002A38C4" w:rsidRPr="002B4774" w:rsidRDefault="00897288" w:rsidP="00C30403">
      <w:pPr>
        <w:rPr>
          <w:rFonts w:cs="Arial"/>
          <w:sz w:val="24"/>
          <w:szCs w:val="24"/>
        </w:rPr>
      </w:pPr>
      <w:r w:rsidRPr="002B4774">
        <w:rPr>
          <w:rFonts w:cs="Arial"/>
          <w:sz w:val="24"/>
          <w:szCs w:val="24"/>
        </w:rPr>
        <w:t>While on face value</w:t>
      </w:r>
      <w:r w:rsidR="00142586" w:rsidRPr="002B4774">
        <w:rPr>
          <w:rFonts w:cs="Arial"/>
          <w:sz w:val="24"/>
          <w:szCs w:val="24"/>
        </w:rPr>
        <w:t xml:space="preserve"> a means-</w:t>
      </w:r>
      <w:r w:rsidR="00474DE8" w:rsidRPr="002B4774">
        <w:rPr>
          <w:rFonts w:cs="Arial"/>
          <w:sz w:val="24"/>
          <w:szCs w:val="24"/>
        </w:rPr>
        <w:t>tested approach may appear fairer in terms of providing most benef</w:t>
      </w:r>
      <w:r w:rsidR="001F1D00" w:rsidRPr="002B4774">
        <w:rPr>
          <w:rFonts w:cs="Arial"/>
          <w:sz w:val="24"/>
          <w:szCs w:val="24"/>
        </w:rPr>
        <w:t>it to those on low incomes, such an approach would have</w:t>
      </w:r>
      <w:r w:rsidR="00474DE8" w:rsidRPr="002B4774">
        <w:rPr>
          <w:rFonts w:cs="Arial"/>
          <w:sz w:val="24"/>
          <w:szCs w:val="24"/>
        </w:rPr>
        <w:t xml:space="preserve"> serious disadvantages. </w:t>
      </w:r>
    </w:p>
    <w:p w14:paraId="5ECEF6F1" w14:textId="77777777" w:rsidR="00474DE8" w:rsidRPr="002B4774" w:rsidRDefault="00474DE8" w:rsidP="002A38C4">
      <w:pPr>
        <w:rPr>
          <w:rFonts w:cs="Arial"/>
          <w:sz w:val="24"/>
          <w:szCs w:val="24"/>
        </w:rPr>
      </w:pPr>
    </w:p>
    <w:p w14:paraId="6F1DD73B" w14:textId="77777777" w:rsidR="00DB0924" w:rsidRDefault="002A38C4" w:rsidP="00DB0924">
      <w:pPr>
        <w:rPr>
          <w:rFonts w:cs="Arial"/>
          <w:sz w:val="24"/>
          <w:szCs w:val="24"/>
        </w:rPr>
      </w:pPr>
      <w:r w:rsidRPr="002B4774">
        <w:rPr>
          <w:rFonts w:cs="Arial"/>
          <w:sz w:val="24"/>
          <w:szCs w:val="24"/>
        </w:rPr>
        <w:t xml:space="preserve">The </w:t>
      </w:r>
      <w:r w:rsidR="0089028B" w:rsidRPr="002B4774">
        <w:rPr>
          <w:rFonts w:cs="Arial"/>
          <w:sz w:val="24"/>
          <w:szCs w:val="24"/>
        </w:rPr>
        <w:t>current benefit system for vulnerable</w:t>
      </w:r>
      <w:r w:rsidRPr="002B4774">
        <w:rPr>
          <w:rFonts w:cs="Arial"/>
          <w:sz w:val="24"/>
          <w:szCs w:val="24"/>
        </w:rPr>
        <w:t xml:space="preserve"> people is extrem</w:t>
      </w:r>
      <w:r w:rsidR="00656B9A" w:rsidRPr="002B4774">
        <w:rPr>
          <w:rFonts w:cs="Arial"/>
          <w:sz w:val="24"/>
          <w:szCs w:val="24"/>
        </w:rPr>
        <w:t>el</w:t>
      </w:r>
      <w:r w:rsidR="005F7AE3" w:rsidRPr="002B4774">
        <w:rPr>
          <w:rFonts w:cs="Arial"/>
          <w:sz w:val="24"/>
          <w:szCs w:val="24"/>
        </w:rPr>
        <w:t xml:space="preserve">y complicated </w:t>
      </w:r>
      <w:r w:rsidR="00DB0924">
        <w:rPr>
          <w:rFonts w:cs="Arial"/>
          <w:sz w:val="24"/>
          <w:szCs w:val="24"/>
        </w:rPr>
        <w:t xml:space="preserve">and many </w:t>
      </w:r>
      <w:r w:rsidRPr="002B4774">
        <w:rPr>
          <w:rFonts w:cs="Arial"/>
          <w:sz w:val="24"/>
          <w:szCs w:val="24"/>
        </w:rPr>
        <w:t>find the process of navigati</w:t>
      </w:r>
      <w:r w:rsidR="005F7AE3" w:rsidRPr="002B4774">
        <w:rPr>
          <w:rFonts w:cs="Arial"/>
          <w:sz w:val="24"/>
          <w:szCs w:val="24"/>
        </w:rPr>
        <w:t>ng the benefits system a difficult one</w:t>
      </w:r>
      <w:r w:rsidRPr="002B4774">
        <w:rPr>
          <w:rFonts w:cs="Arial"/>
          <w:sz w:val="24"/>
          <w:szCs w:val="24"/>
        </w:rPr>
        <w:t xml:space="preserve">. </w:t>
      </w:r>
    </w:p>
    <w:p w14:paraId="64E53D9D" w14:textId="77777777" w:rsidR="00B7025A" w:rsidRDefault="00B7025A" w:rsidP="00DB0924">
      <w:pPr>
        <w:rPr>
          <w:rFonts w:cs="Arial"/>
          <w:b/>
          <w:szCs w:val="28"/>
        </w:rPr>
      </w:pPr>
    </w:p>
    <w:p w14:paraId="4979950A" w14:textId="77777777" w:rsidR="00B7025A" w:rsidRDefault="00B7025A" w:rsidP="00DB0924">
      <w:pPr>
        <w:rPr>
          <w:rFonts w:cs="Arial"/>
          <w:b/>
          <w:szCs w:val="28"/>
        </w:rPr>
      </w:pPr>
    </w:p>
    <w:p w14:paraId="3D4AD376" w14:textId="77777777" w:rsidR="00D34B11" w:rsidRDefault="00D34B11" w:rsidP="00DB0924">
      <w:pPr>
        <w:rPr>
          <w:rFonts w:cs="Arial"/>
          <w:b/>
          <w:szCs w:val="28"/>
        </w:rPr>
      </w:pPr>
    </w:p>
    <w:p w14:paraId="08CE4215" w14:textId="45C85D84" w:rsidR="002A38C4" w:rsidRPr="009D51A2" w:rsidRDefault="00500E1C" w:rsidP="00DB0924">
      <w:pPr>
        <w:rPr>
          <w:rFonts w:cs="Arial"/>
          <w:b/>
          <w:sz w:val="24"/>
          <w:szCs w:val="24"/>
        </w:rPr>
      </w:pPr>
      <w:r w:rsidRPr="009D51A2">
        <w:rPr>
          <w:rFonts w:cs="Arial"/>
          <w:b/>
          <w:szCs w:val="28"/>
        </w:rPr>
        <w:lastRenderedPageBreak/>
        <w:t xml:space="preserve">The Equipment </w:t>
      </w:r>
      <w:r w:rsidR="00D34B11">
        <w:rPr>
          <w:rFonts w:cs="Arial"/>
          <w:b/>
          <w:szCs w:val="28"/>
        </w:rPr>
        <w:t>f</w:t>
      </w:r>
      <w:r w:rsidRPr="009D51A2">
        <w:rPr>
          <w:rFonts w:cs="Arial"/>
          <w:b/>
          <w:szCs w:val="28"/>
        </w:rPr>
        <w:t xml:space="preserve">or </w:t>
      </w:r>
      <w:proofErr w:type="gramStart"/>
      <w:r w:rsidRPr="009D51A2">
        <w:rPr>
          <w:rFonts w:cs="Arial"/>
          <w:b/>
          <w:szCs w:val="28"/>
        </w:rPr>
        <w:t>A</w:t>
      </w:r>
      <w:proofErr w:type="gramEnd"/>
      <w:r w:rsidRPr="009D51A2">
        <w:rPr>
          <w:rFonts w:cs="Arial"/>
          <w:b/>
          <w:szCs w:val="28"/>
        </w:rPr>
        <w:t xml:space="preserve"> Help Scheme</w:t>
      </w:r>
    </w:p>
    <w:p w14:paraId="6BC9CEFB" w14:textId="77777777" w:rsidR="002A38C4" w:rsidRPr="002B4774" w:rsidRDefault="002A38C4" w:rsidP="002A38C4">
      <w:pPr>
        <w:rPr>
          <w:rFonts w:cs="Arial"/>
          <w:sz w:val="24"/>
          <w:szCs w:val="24"/>
        </w:rPr>
      </w:pPr>
    </w:p>
    <w:p w14:paraId="735FA4C9" w14:textId="77777777" w:rsidR="006A1055" w:rsidRPr="002B4774" w:rsidRDefault="004672A5" w:rsidP="002A38C4">
      <w:pPr>
        <w:rPr>
          <w:rFonts w:cs="Arial"/>
          <w:sz w:val="24"/>
          <w:szCs w:val="24"/>
        </w:rPr>
      </w:pPr>
      <w:r w:rsidRPr="002B4774">
        <w:rPr>
          <w:rFonts w:cs="Arial"/>
          <w:sz w:val="24"/>
          <w:szCs w:val="24"/>
        </w:rPr>
        <w:t xml:space="preserve">In </w:t>
      </w:r>
      <w:r w:rsidR="0066123B" w:rsidRPr="002B4774">
        <w:rPr>
          <w:rFonts w:cs="Arial"/>
          <w:sz w:val="24"/>
          <w:szCs w:val="24"/>
        </w:rPr>
        <w:t>October 2011</w:t>
      </w:r>
      <w:r w:rsidRPr="002B4774">
        <w:rPr>
          <w:rFonts w:cs="Arial"/>
          <w:sz w:val="24"/>
          <w:szCs w:val="24"/>
        </w:rPr>
        <w:t>, t</w:t>
      </w:r>
      <w:r w:rsidR="002A38C4" w:rsidRPr="002B4774">
        <w:rPr>
          <w:rFonts w:cs="Arial"/>
          <w:sz w:val="24"/>
          <w:szCs w:val="24"/>
        </w:rPr>
        <w:t>he Consumer Expert Group produced a pape</w:t>
      </w:r>
      <w:r w:rsidR="001B4DDA" w:rsidRPr="002B4774">
        <w:rPr>
          <w:rFonts w:cs="Arial"/>
          <w:sz w:val="24"/>
          <w:szCs w:val="24"/>
        </w:rPr>
        <w:t>r for the Digital Radio Action P</w:t>
      </w:r>
      <w:r w:rsidR="002A38C4" w:rsidRPr="002B4774">
        <w:rPr>
          <w:rFonts w:cs="Arial"/>
          <w:sz w:val="24"/>
          <w:szCs w:val="24"/>
        </w:rPr>
        <w:t xml:space="preserve">lan which set out our views on the accessibility features of digital radio equipment that are important for older and disabled people. This paper was subsequently agreed with industry and passed to the Action Plan Steering Group. </w:t>
      </w:r>
    </w:p>
    <w:p w14:paraId="6C325E26" w14:textId="77777777" w:rsidR="006A1055" w:rsidRPr="002B4774" w:rsidRDefault="006A1055" w:rsidP="002A38C4">
      <w:pPr>
        <w:rPr>
          <w:rFonts w:cs="Arial"/>
          <w:sz w:val="24"/>
          <w:szCs w:val="24"/>
        </w:rPr>
      </w:pPr>
    </w:p>
    <w:p w14:paraId="5AEF39E7" w14:textId="77777777" w:rsidR="004D47ED" w:rsidRDefault="002A38C4" w:rsidP="002A38C4">
      <w:pPr>
        <w:rPr>
          <w:rFonts w:cs="Arial"/>
          <w:sz w:val="24"/>
          <w:szCs w:val="24"/>
        </w:rPr>
      </w:pPr>
      <w:r w:rsidRPr="002B4774">
        <w:rPr>
          <w:rFonts w:cs="Arial"/>
          <w:sz w:val="24"/>
          <w:szCs w:val="24"/>
        </w:rPr>
        <w:t>It can serve as a specification for the equipment to be provided by Governme</w:t>
      </w:r>
      <w:r w:rsidR="004D47ED">
        <w:rPr>
          <w:rFonts w:cs="Arial"/>
          <w:sz w:val="24"/>
          <w:szCs w:val="24"/>
        </w:rPr>
        <w:t xml:space="preserve">nt for the Help Scheme </w:t>
      </w:r>
      <w:r w:rsidRPr="002B4774">
        <w:rPr>
          <w:rFonts w:cs="Arial"/>
          <w:sz w:val="24"/>
          <w:szCs w:val="24"/>
        </w:rPr>
        <w:t>for vulnerable groups</w:t>
      </w:r>
      <w:r w:rsidR="002D44D0" w:rsidRPr="002B4774">
        <w:rPr>
          <w:rFonts w:cs="Arial"/>
          <w:sz w:val="24"/>
          <w:szCs w:val="24"/>
        </w:rPr>
        <w:t xml:space="preserve"> and is attached as A</w:t>
      </w:r>
      <w:r w:rsidR="00E42C1C" w:rsidRPr="002B4774">
        <w:rPr>
          <w:rFonts w:cs="Arial"/>
          <w:sz w:val="24"/>
          <w:szCs w:val="24"/>
        </w:rPr>
        <w:t>nnex</w:t>
      </w:r>
      <w:r w:rsidR="00FF75D9" w:rsidRPr="002B4774">
        <w:rPr>
          <w:rFonts w:cs="Arial"/>
          <w:sz w:val="24"/>
          <w:szCs w:val="24"/>
        </w:rPr>
        <w:t xml:space="preserve"> C</w:t>
      </w:r>
      <w:r w:rsidRPr="002B4774">
        <w:rPr>
          <w:rFonts w:cs="Arial"/>
          <w:sz w:val="24"/>
          <w:szCs w:val="24"/>
        </w:rPr>
        <w:t xml:space="preserve">. </w:t>
      </w:r>
    </w:p>
    <w:p w14:paraId="13FA5D9F" w14:textId="77777777" w:rsidR="004D47ED" w:rsidRDefault="004D47ED" w:rsidP="002A38C4">
      <w:pPr>
        <w:rPr>
          <w:rFonts w:cs="Arial"/>
          <w:sz w:val="24"/>
          <w:szCs w:val="24"/>
        </w:rPr>
      </w:pPr>
    </w:p>
    <w:p w14:paraId="4E645187" w14:textId="77777777" w:rsidR="004D47ED" w:rsidRDefault="002A38C4" w:rsidP="002A38C4">
      <w:pPr>
        <w:rPr>
          <w:rFonts w:cs="Arial"/>
          <w:sz w:val="24"/>
          <w:szCs w:val="24"/>
        </w:rPr>
      </w:pPr>
      <w:r w:rsidRPr="002B4774">
        <w:rPr>
          <w:rFonts w:cs="Arial"/>
          <w:sz w:val="24"/>
          <w:szCs w:val="24"/>
        </w:rPr>
        <w:t>The Consumer Expert Group believes that these specifications are</w:t>
      </w:r>
      <w:r w:rsidR="005E0B86" w:rsidRPr="002B4774">
        <w:rPr>
          <w:rFonts w:cs="Arial"/>
          <w:sz w:val="24"/>
          <w:szCs w:val="24"/>
        </w:rPr>
        <w:t xml:space="preserve"> both necessary and achievable.</w:t>
      </w:r>
    </w:p>
    <w:p w14:paraId="6B70A4A0" w14:textId="77777777" w:rsidR="004D47ED" w:rsidRDefault="004D47ED" w:rsidP="002A38C4">
      <w:pPr>
        <w:rPr>
          <w:rFonts w:cs="Arial"/>
          <w:sz w:val="24"/>
          <w:szCs w:val="24"/>
        </w:rPr>
      </w:pPr>
    </w:p>
    <w:p w14:paraId="2BEA17D9" w14:textId="79988699" w:rsidR="002A38C4" w:rsidRPr="002B4774" w:rsidRDefault="002A38C4" w:rsidP="002A38C4">
      <w:pPr>
        <w:rPr>
          <w:rFonts w:cs="Arial"/>
          <w:sz w:val="24"/>
          <w:szCs w:val="24"/>
        </w:rPr>
      </w:pPr>
      <w:r w:rsidRPr="002B4774">
        <w:rPr>
          <w:rFonts w:cs="Arial"/>
          <w:sz w:val="24"/>
          <w:szCs w:val="24"/>
        </w:rPr>
        <w:t>We believe that Government support for these specifications could play a vital part in driving forward de</w:t>
      </w:r>
      <w:r w:rsidR="00FC1506" w:rsidRPr="002B4774">
        <w:rPr>
          <w:rFonts w:cs="Arial"/>
          <w:sz w:val="24"/>
          <w:szCs w:val="24"/>
        </w:rPr>
        <w:t>mand and supply for accessible d</w:t>
      </w:r>
      <w:r w:rsidRPr="002B4774">
        <w:rPr>
          <w:rFonts w:cs="Arial"/>
          <w:sz w:val="24"/>
          <w:szCs w:val="24"/>
        </w:rPr>
        <w:t xml:space="preserve">igital radio technology. </w:t>
      </w:r>
      <w:r w:rsidR="004672A5" w:rsidRPr="002B4774">
        <w:rPr>
          <w:rFonts w:cs="Arial"/>
          <w:sz w:val="24"/>
          <w:szCs w:val="24"/>
        </w:rPr>
        <w:t>In the case of television switchover, we saw that equipment used by the Help Scheme – which, at the welcome insistence of Ministers</w:t>
      </w:r>
      <w:r w:rsidR="00295811" w:rsidRPr="002B4774">
        <w:rPr>
          <w:rFonts w:cs="Arial"/>
          <w:sz w:val="24"/>
          <w:szCs w:val="24"/>
        </w:rPr>
        <w:t>,</w:t>
      </w:r>
      <w:r w:rsidR="004672A5" w:rsidRPr="002B4774">
        <w:rPr>
          <w:rFonts w:cs="Arial"/>
          <w:sz w:val="24"/>
          <w:szCs w:val="24"/>
        </w:rPr>
        <w:t xml:space="preserve"> included accessibility criteria – acted as a spur to drive up accessibility standards in the industry as a whole. We would like to feel that the same experience could come from a properly designed and provisioned Help Scheme for radio switchover. </w:t>
      </w:r>
    </w:p>
    <w:p w14:paraId="4EA1A956" w14:textId="77777777" w:rsidR="002A38C4" w:rsidRPr="002B4774" w:rsidRDefault="002A38C4" w:rsidP="002A38C4">
      <w:pPr>
        <w:rPr>
          <w:rFonts w:cs="Arial"/>
          <w:sz w:val="24"/>
          <w:szCs w:val="24"/>
        </w:rPr>
      </w:pPr>
    </w:p>
    <w:p w14:paraId="2AEA295A" w14:textId="70A54DF3" w:rsidR="002A38C4" w:rsidRPr="002B4774" w:rsidRDefault="00FC1506" w:rsidP="002A38C4">
      <w:pPr>
        <w:rPr>
          <w:rFonts w:cs="Arial"/>
          <w:sz w:val="24"/>
          <w:szCs w:val="24"/>
        </w:rPr>
      </w:pPr>
      <w:r w:rsidRPr="002B4774">
        <w:rPr>
          <w:rFonts w:cs="Arial"/>
          <w:sz w:val="24"/>
          <w:szCs w:val="24"/>
        </w:rPr>
        <w:t>While</w:t>
      </w:r>
      <w:r w:rsidR="002A38C4" w:rsidRPr="002B4774">
        <w:rPr>
          <w:rFonts w:cs="Arial"/>
          <w:sz w:val="24"/>
          <w:szCs w:val="24"/>
        </w:rPr>
        <w:t xml:space="preserve"> we appreciate that technology will </w:t>
      </w:r>
      <w:r w:rsidR="00295811" w:rsidRPr="002B4774">
        <w:rPr>
          <w:rFonts w:cs="Arial"/>
          <w:sz w:val="24"/>
          <w:szCs w:val="24"/>
        </w:rPr>
        <w:t xml:space="preserve">probably </w:t>
      </w:r>
      <w:r w:rsidR="002A38C4" w:rsidRPr="002B4774">
        <w:rPr>
          <w:rFonts w:cs="Arial"/>
          <w:sz w:val="24"/>
          <w:szCs w:val="24"/>
        </w:rPr>
        <w:t>change over the time</w:t>
      </w:r>
      <w:r w:rsidR="00142586" w:rsidRPr="002B4774">
        <w:rPr>
          <w:rFonts w:cs="Arial"/>
          <w:sz w:val="24"/>
          <w:szCs w:val="24"/>
        </w:rPr>
        <w:t>table for</w:t>
      </w:r>
      <w:r w:rsidR="002A38C4" w:rsidRPr="002B4774">
        <w:rPr>
          <w:rFonts w:cs="Arial"/>
          <w:sz w:val="24"/>
          <w:szCs w:val="24"/>
        </w:rPr>
        <w:t xml:space="preserve"> switchover</w:t>
      </w:r>
      <w:r w:rsidR="006A1055" w:rsidRPr="002B4774">
        <w:rPr>
          <w:rFonts w:cs="Arial"/>
          <w:sz w:val="24"/>
          <w:szCs w:val="24"/>
        </w:rPr>
        <w:t xml:space="preserve"> (although radio switchover will be quicker than television switchover)</w:t>
      </w:r>
      <w:r w:rsidR="002A38C4" w:rsidRPr="002B4774">
        <w:rPr>
          <w:rFonts w:cs="Arial"/>
          <w:sz w:val="24"/>
          <w:szCs w:val="24"/>
        </w:rPr>
        <w:t>, we believe that there are significant benefits to be gained from offering</w:t>
      </w:r>
      <w:r w:rsidR="006750B0">
        <w:rPr>
          <w:rFonts w:cs="Arial"/>
          <w:sz w:val="24"/>
          <w:szCs w:val="24"/>
        </w:rPr>
        <w:t xml:space="preserve"> a</w:t>
      </w:r>
      <w:r w:rsidR="00B5101B" w:rsidRPr="002B4774">
        <w:rPr>
          <w:rFonts w:cs="Arial"/>
          <w:sz w:val="24"/>
          <w:szCs w:val="24"/>
        </w:rPr>
        <w:t xml:space="preserve"> support package that </w:t>
      </w:r>
      <w:r w:rsidR="002A38C4" w:rsidRPr="002B4774">
        <w:rPr>
          <w:rFonts w:cs="Arial"/>
          <w:sz w:val="24"/>
          <w:szCs w:val="24"/>
        </w:rPr>
        <w:t>includes only limited choice over the type of equipment o</w:t>
      </w:r>
      <w:r w:rsidR="00B5101B" w:rsidRPr="002B4774">
        <w:rPr>
          <w:rFonts w:cs="Arial"/>
          <w:sz w:val="24"/>
          <w:szCs w:val="24"/>
        </w:rPr>
        <w:t xml:space="preserve">ffered to vulnerable consumers, but we recognise that this single package will </w:t>
      </w:r>
      <w:r w:rsidR="006F6D7D" w:rsidRPr="002B4774">
        <w:rPr>
          <w:rFonts w:cs="Arial"/>
          <w:sz w:val="24"/>
          <w:szCs w:val="24"/>
        </w:rPr>
        <w:t xml:space="preserve">have to </w:t>
      </w:r>
      <w:r w:rsidR="006750B0">
        <w:rPr>
          <w:rFonts w:cs="Arial"/>
          <w:sz w:val="24"/>
          <w:szCs w:val="24"/>
        </w:rPr>
        <w:t xml:space="preserve">address different </w:t>
      </w:r>
      <w:r w:rsidR="00B5101B" w:rsidRPr="002B4774">
        <w:rPr>
          <w:rFonts w:cs="Arial"/>
          <w:sz w:val="24"/>
          <w:szCs w:val="24"/>
        </w:rPr>
        <w:t>needs of different consumer groups.</w:t>
      </w:r>
      <w:r w:rsidR="006750B0">
        <w:rPr>
          <w:rFonts w:cs="Arial"/>
          <w:sz w:val="24"/>
          <w:szCs w:val="24"/>
        </w:rPr>
        <w:t xml:space="preserve"> The key requirement is that each group covered by the Help Scheme receives the equipment appropriate to their specific needs. </w:t>
      </w:r>
    </w:p>
    <w:p w14:paraId="744124C1" w14:textId="77777777" w:rsidR="002A38C4" w:rsidRPr="002B4774" w:rsidRDefault="002A38C4" w:rsidP="002A38C4">
      <w:pPr>
        <w:rPr>
          <w:rFonts w:cs="Arial"/>
          <w:sz w:val="24"/>
          <w:szCs w:val="24"/>
        </w:rPr>
      </w:pPr>
    </w:p>
    <w:p w14:paraId="411E5BAE" w14:textId="77777777" w:rsidR="007A57F4" w:rsidRDefault="007A57F4" w:rsidP="002A38C4">
      <w:pPr>
        <w:rPr>
          <w:rFonts w:cs="Arial"/>
          <w:sz w:val="24"/>
          <w:szCs w:val="24"/>
        </w:rPr>
      </w:pPr>
    </w:p>
    <w:p w14:paraId="022BEFC3" w14:textId="2BC0FFFE" w:rsidR="002A38C4" w:rsidRPr="002B4774" w:rsidRDefault="000B4A3E" w:rsidP="002A38C4">
      <w:pPr>
        <w:rPr>
          <w:rFonts w:cs="Arial"/>
          <w:sz w:val="24"/>
          <w:szCs w:val="24"/>
        </w:rPr>
      </w:pPr>
      <w:r w:rsidRPr="002B4774">
        <w:rPr>
          <w:rFonts w:cs="Arial"/>
          <w:sz w:val="24"/>
          <w:szCs w:val="24"/>
        </w:rPr>
        <w:t>We are aware that a voucher scheme might appeal to some consumers on convenience grounds and might appeal to Government on cost grounds, but w</w:t>
      </w:r>
      <w:r w:rsidR="002A38C4" w:rsidRPr="002B4774">
        <w:rPr>
          <w:rFonts w:cs="Arial"/>
          <w:sz w:val="24"/>
          <w:szCs w:val="24"/>
        </w:rPr>
        <w:t xml:space="preserve">e do not believe that </w:t>
      </w:r>
      <w:r w:rsidR="006A1055" w:rsidRPr="002B4774">
        <w:rPr>
          <w:rFonts w:cs="Arial"/>
          <w:sz w:val="24"/>
          <w:szCs w:val="24"/>
        </w:rPr>
        <w:t xml:space="preserve">the four groups of </w:t>
      </w:r>
      <w:r w:rsidR="002A38C4" w:rsidRPr="002B4774">
        <w:rPr>
          <w:rFonts w:cs="Arial"/>
          <w:sz w:val="24"/>
          <w:szCs w:val="24"/>
        </w:rPr>
        <w:t>consumers eligi</w:t>
      </w:r>
      <w:r w:rsidR="00711AC2" w:rsidRPr="002B4774">
        <w:rPr>
          <w:rFonts w:cs="Arial"/>
          <w:sz w:val="24"/>
          <w:szCs w:val="24"/>
        </w:rPr>
        <w:t>ble for the TV</w:t>
      </w:r>
      <w:r w:rsidR="006A1055" w:rsidRPr="002B4774">
        <w:rPr>
          <w:rFonts w:cs="Arial"/>
          <w:sz w:val="24"/>
          <w:szCs w:val="24"/>
        </w:rPr>
        <w:t xml:space="preserve"> </w:t>
      </w:r>
      <w:r w:rsidR="002A38C4" w:rsidRPr="002B4774">
        <w:rPr>
          <w:rFonts w:cs="Arial"/>
          <w:sz w:val="24"/>
          <w:szCs w:val="24"/>
        </w:rPr>
        <w:t>scheme for vulnerable groups s</w:t>
      </w:r>
      <w:r w:rsidR="00C30403" w:rsidRPr="002B4774">
        <w:rPr>
          <w:rFonts w:cs="Arial"/>
          <w:sz w:val="24"/>
          <w:szCs w:val="24"/>
        </w:rPr>
        <w:t>hould be offered a voucher that</w:t>
      </w:r>
      <w:r w:rsidR="002A38C4" w:rsidRPr="002B4774">
        <w:rPr>
          <w:rFonts w:cs="Arial"/>
          <w:sz w:val="24"/>
          <w:szCs w:val="24"/>
        </w:rPr>
        <w:t xml:space="preserve"> can be redeemed against any digital radio on the market for the following reasons:</w:t>
      </w:r>
    </w:p>
    <w:p w14:paraId="27BC8119" w14:textId="77777777" w:rsidR="006A1055" w:rsidRPr="002B4774" w:rsidRDefault="006A1055" w:rsidP="002A38C4">
      <w:pPr>
        <w:rPr>
          <w:rFonts w:cs="Arial"/>
          <w:sz w:val="24"/>
          <w:szCs w:val="24"/>
        </w:rPr>
      </w:pPr>
    </w:p>
    <w:p w14:paraId="6A99B1D4" w14:textId="6EEEEAD0" w:rsidR="002A38C4" w:rsidRPr="002B4774" w:rsidRDefault="002A38C4" w:rsidP="00902714">
      <w:pPr>
        <w:pStyle w:val="ListBullet"/>
        <w:rPr>
          <w:sz w:val="24"/>
          <w:szCs w:val="24"/>
        </w:rPr>
      </w:pPr>
      <w:r w:rsidRPr="002B4774">
        <w:rPr>
          <w:sz w:val="24"/>
          <w:szCs w:val="24"/>
        </w:rPr>
        <w:t>There is currently inadequate consumer information at point of sale about digital radio usability and accessibility</w:t>
      </w:r>
      <w:r w:rsidR="00142586" w:rsidRPr="002B4774">
        <w:rPr>
          <w:sz w:val="24"/>
          <w:szCs w:val="24"/>
        </w:rPr>
        <w:t>.</w:t>
      </w:r>
    </w:p>
    <w:p w14:paraId="2547EF61" w14:textId="3C95FF13" w:rsidR="002A38C4" w:rsidRPr="002B4774" w:rsidRDefault="002A38C4" w:rsidP="00902714">
      <w:pPr>
        <w:pStyle w:val="ListBullet"/>
        <w:rPr>
          <w:sz w:val="24"/>
          <w:szCs w:val="24"/>
        </w:rPr>
      </w:pPr>
      <w:r w:rsidRPr="002B4774">
        <w:rPr>
          <w:sz w:val="24"/>
          <w:szCs w:val="24"/>
        </w:rPr>
        <w:t xml:space="preserve">There would be a significant risk that older and vulnerable individuals would end </w:t>
      </w:r>
      <w:r w:rsidR="00421463" w:rsidRPr="002B4774">
        <w:rPr>
          <w:sz w:val="24"/>
          <w:szCs w:val="24"/>
        </w:rPr>
        <w:t>up with digital radio sets that</w:t>
      </w:r>
      <w:r w:rsidRPr="002B4774">
        <w:rPr>
          <w:sz w:val="24"/>
          <w:szCs w:val="24"/>
        </w:rPr>
        <w:t xml:space="preserve"> do not adequately meet their needs</w:t>
      </w:r>
      <w:r w:rsidR="00FC1506" w:rsidRPr="002B4774">
        <w:rPr>
          <w:sz w:val="24"/>
          <w:szCs w:val="24"/>
        </w:rPr>
        <w:t>.</w:t>
      </w:r>
      <w:r w:rsidRPr="002B4774">
        <w:rPr>
          <w:sz w:val="24"/>
          <w:szCs w:val="24"/>
        </w:rPr>
        <w:t xml:space="preserve"> </w:t>
      </w:r>
    </w:p>
    <w:p w14:paraId="62A09FD2" w14:textId="72E2BF70" w:rsidR="00902714" w:rsidRPr="006750B0" w:rsidRDefault="002A38C4" w:rsidP="006750B0">
      <w:pPr>
        <w:pStyle w:val="ListBullet"/>
        <w:rPr>
          <w:sz w:val="24"/>
          <w:szCs w:val="24"/>
        </w:rPr>
      </w:pPr>
      <w:r w:rsidRPr="002B4774">
        <w:rPr>
          <w:sz w:val="24"/>
          <w:szCs w:val="24"/>
        </w:rPr>
        <w:t>It would make the installation and after-installation support very complex as potentially all brands and models would have be known by the installers and helpline staff.</w:t>
      </w:r>
    </w:p>
    <w:p w14:paraId="363253FB" w14:textId="23C3F4A1" w:rsidR="002A38C4" w:rsidRPr="002B4774" w:rsidRDefault="00902714" w:rsidP="00902714">
      <w:pPr>
        <w:pStyle w:val="ListBullet"/>
        <w:rPr>
          <w:rFonts w:eastAsia="Times New Roman"/>
          <w:sz w:val="24"/>
          <w:szCs w:val="24"/>
          <w:lang w:val="en-GB"/>
        </w:rPr>
      </w:pPr>
      <w:r w:rsidRPr="002B4774">
        <w:rPr>
          <w:sz w:val="24"/>
          <w:szCs w:val="24"/>
        </w:rPr>
        <w:t>Those who are geographically isolated in rural areas may be disadvantaged because of the need to travel to access nominated retailers.</w:t>
      </w:r>
    </w:p>
    <w:p w14:paraId="47202131" w14:textId="77777777" w:rsidR="00902714" w:rsidRPr="002B4774" w:rsidRDefault="00902714" w:rsidP="00902714">
      <w:pPr>
        <w:pStyle w:val="ListBullet"/>
        <w:numPr>
          <w:ilvl w:val="0"/>
          <w:numId w:val="0"/>
        </w:numPr>
        <w:ind w:left="360"/>
        <w:rPr>
          <w:sz w:val="24"/>
          <w:szCs w:val="24"/>
        </w:rPr>
      </w:pPr>
    </w:p>
    <w:p w14:paraId="43CCA4D7" w14:textId="6EB9361E" w:rsidR="002A38C4" w:rsidRDefault="002A38C4" w:rsidP="002A38C4">
      <w:pPr>
        <w:rPr>
          <w:rFonts w:cs="Arial"/>
          <w:sz w:val="24"/>
          <w:szCs w:val="24"/>
        </w:rPr>
      </w:pPr>
      <w:r w:rsidRPr="002B4774">
        <w:rPr>
          <w:rFonts w:cs="Arial"/>
          <w:sz w:val="24"/>
          <w:szCs w:val="24"/>
        </w:rPr>
        <w:t>However, ther</w:t>
      </w:r>
      <w:r w:rsidR="009C3E3E" w:rsidRPr="002B4774">
        <w:rPr>
          <w:rFonts w:cs="Arial"/>
          <w:sz w:val="24"/>
          <w:szCs w:val="24"/>
        </w:rPr>
        <w:t xml:space="preserve">e is a case for a limited </w:t>
      </w:r>
      <w:r w:rsidRPr="002B4774">
        <w:rPr>
          <w:rFonts w:cs="Arial"/>
          <w:sz w:val="24"/>
          <w:szCs w:val="24"/>
        </w:rPr>
        <w:t>choice for consu</w:t>
      </w:r>
      <w:r w:rsidR="009C3E3E" w:rsidRPr="002B4774">
        <w:rPr>
          <w:rFonts w:cs="Arial"/>
          <w:sz w:val="24"/>
          <w:szCs w:val="24"/>
        </w:rPr>
        <w:t xml:space="preserve">mers </w:t>
      </w:r>
      <w:r w:rsidR="0071460F" w:rsidRPr="002B4774">
        <w:rPr>
          <w:rFonts w:cs="Arial"/>
          <w:sz w:val="24"/>
          <w:szCs w:val="24"/>
        </w:rPr>
        <w:t xml:space="preserve">in the Help Scheme, </w:t>
      </w:r>
      <w:r w:rsidR="009C3E3E" w:rsidRPr="002B4774">
        <w:rPr>
          <w:rFonts w:cs="Arial"/>
          <w:sz w:val="24"/>
          <w:szCs w:val="24"/>
        </w:rPr>
        <w:t xml:space="preserve">but </w:t>
      </w:r>
      <w:r w:rsidR="00FC1506" w:rsidRPr="002B4774">
        <w:rPr>
          <w:rFonts w:cs="Arial"/>
          <w:sz w:val="24"/>
          <w:szCs w:val="24"/>
        </w:rPr>
        <w:t>from a</w:t>
      </w:r>
      <w:r w:rsidRPr="002B4774">
        <w:rPr>
          <w:rFonts w:cs="Arial"/>
          <w:sz w:val="24"/>
          <w:szCs w:val="24"/>
        </w:rPr>
        <w:t xml:space="preserve"> small selection of accessible digital radios. </w:t>
      </w:r>
    </w:p>
    <w:p w14:paraId="1C29DF52" w14:textId="77777777" w:rsidR="007C0A45" w:rsidRDefault="007C0A45" w:rsidP="002A38C4">
      <w:pPr>
        <w:rPr>
          <w:rFonts w:cs="Arial"/>
          <w:sz w:val="24"/>
          <w:szCs w:val="24"/>
        </w:rPr>
      </w:pPr>
    </w:p>
    <w:p w14:paraId="127808A4" w14:textId="77777777" w:rsidR="007C0A45" w:rsidRPr="007C0A45" w:rsidRDefault="007C0A45" w:rsidP="007C0A45">
      <w:pPr>
        <w:rPr>
          <w:rFonts w:cs="Arial"/>
          <w:sz w:val="24"/>
          <w:szCs w:val="24"/>
        </w:rPr>
      </w:pPr>
      <w:r w:rsidRPr="007C0A45">
        <w:rPr>
          <w:rFonts w:cs="Arial"/>
          <w:sz w:val="24"/>
          <w:szCs w:val="24"/>
        </w:rPr>
        <w:t>While we acknowledge the importance of individual choice, we believe it needs to be borne in mind that people eligible for a Help Scheme will have the option, if they can afford it, to purchase whatever product they choose in the High Street, just like other consumers, if they are particularly concerned to have a different digital radio set.</w:t>
      </w:r>
    </w:p>
    <w:p w14:paraId="3DBE4A08" w14:textId="77777777" w:rsidR="000105EB" w:rsidRPr="002B4774" w:rsidRDefault="000105EB" w:rsidP="002A38C4">
      <w:pPr>
        <w:rPr>
          <w:rFonts w:cs="Arial"/>
          <w:sz w:val="24"/>
          <w:szCs w:val="24"/>
        </w:rPr>
      </w:pPr>
    </w:p>
    <w:p w14:paraId="62B5635D" w14:textId="7EEE50DF" w:rsidR="000105EB" w:rsidRPr="002B4774" w:rsidRDefault="000105EB" w:rsidP="002A38C4">
      <w:pPr>
        <w:rPr>
          <w:rFonts w:eastAsiaTheme="minorEastAsia" w:cs="Arial"/>
          <w:sz w:val="24"/>
          <w:szCs w:val="24"/>
          <w:lang w:val="en-US"/>
        </w:rPr>
      </w:pPr>
      <w:r w:rsidRPr="002B4774">
        <w:rPr>
          <w:rFonts w:eastAsiaTheme="minorEastAsia" w:cs="Arial"/>
          <w:sz w:val="24"/>
          <w:szCs w:val="24"/>
          <w:lang w:val="en-US"/>
        </w:rPr>
        <w:t xml:space="preserve">Of course, sound quality is not the be all and end all when it comes to vulnerable consumers; ease of use is a real concern too, including how easy the menus are to navigate and how tactile </w:t>
      </w:r>
      <w:r w:rsidR="00142586" w:rsidRPr="002B4774">
        <w:rPr>
          <w:rFonts w:eastAsiaTheme="minorEastAsia" w:cs="Arial"/>
          <w:sz w:val="24"/>
          <w:szCs w:val="24"/>
          <w:lang w:val="en-US"/>
        </w:rPr>
        <w:t xml:space="preserve">are </w:t>
      </w:r>
      <w:r w:rsidRPr="002B4774">
        <w:rPr>
          <w:rFonts w:eastAsiaTheme="minorEastAsia" w:cs="Arial"/>
          <w:sz w:val="24"/>
          <w:szCs w:val="24"/>
          <w:lang w:val="en-US"/>
        </w:rPr>
        <w:t xml:space="preserve">the buttons. We would be </w:t>
      </w:r>
      <w:r w:rsidR="00295811" w:rsidRPr="002B4774">
        <w:rPr>
          <w:rFonts w:eastAsiaTheme="minorEastAsia" w:cs="Arial"/>
          <w:sz w:val="24"/>
          <w:szCs w:val="24"/>
          <w:lang w:val="en-US"/>
        </w:rPr>
        <w:t xml:space="preserve">most </w:t>
      </w:r>
      <w:r w:rsidRPr="002B4774">
        <w:rPr>
          <w:rFonts w:eastAsiaTheme="minorEastAsia" w:cs="Arial"/>
          <w:sz w:val="24"/>
          <w:szCs w:val="24"/>
          <w:lang w:val="en-US"/>
        </w:rPr>
        <w:t xml:space="preserve">concerned if simple issues like </w:t>
      </w:r>
      <w:r w:rsidR="00142586" w:rsidRPr="002B4774">
        <w:rPr>
          <w:rFonts w:eastAsiaTheme="minorEastAsia" w:cs="Arial"/>
          <w:sz w:val="24"/>
          <w:szCs w:val="24"/>
          <w:lang w:val="en-US"/>
        </w:rPr>
        <w:t xml:space="preserve">these </w:t>
      </w:r>
      <w:r w:rsidRPr="002B4774">
        <w:rPr>
          <w:rFonts w:eastAsiaTheme="minorEastAsia" w:cs="Arial"/>
          <w:sz w:val="24"/>
          <w:szCs w:val="24"/>
          <w:lang w:val="en-US"/>
        </w:rPr>
        <w:t xml:space="preserve">are overlooked. </w:t>
      </w:r>
    </w:p>
    <w:p w14:paraId="370EF697" w14:textId="77777777" w:rsidR="000105EB" w:rsidRPr="002B4774" w:rsidRDefault="000105EB" w:rsidP="002A38C4">
      <w:pPr>
        <w:rPr>
          <w:rFonts w:eastAsiaTheme="minorEastAsia" w:cs="Arial"/>
          <w:sz w:val="24"/>
          <w:szCs w:val="24"/>
          <w:lang w:val="en-US"/>
        </w:rPr>
      </w:pPr>
    </w:p>
    <w:p w14:paraId="382391FC" w14:textId="77777777" w:rsidR="002B442A" w:rsidRPr="002B4774" w:rsidRDefault="000105EB" w:rsidP="002A38C4">
      <w:pPr>
        <w:rPr>
          <w:rFonts w:eastAsiaTheme="minorEastAsia" w:cs="Arial"/>
          <w:sz w:val="24"/>
          <w:szCs w:val="24"/>
          <w:lang w:val="en-US"/>
        </w:rPr>
      </w:pPr>
      <w:r w:rsidRPr="002B4774">
        <w:rPr>
          <w:rFonts w:eastAsiaTheme="minorEastAsia" w:cs="Arial"/>
          <w:sz w:val="24"/>
          <w:szCs w:val="24"/>
          <w:lang w:val="en-US"/>
        </w:rPr>
        <w:t>It is possible to buy a DAB radio for £20, but it will sound poor and provide a very negative experience - a worrying thought for those who rely on their radios and not a good endorsement of DAB if a consumer’s first experience of the sy</w:t>
      </w:r>
      <w:r w:rsidR="009510BF" w:rsidRPr="002B4774">
        <w:rPr>
          <w:rFonts w:eastAsiaTheme="minorEastAsia" w:cs="Arial"/>
          <w:sz w:val="24"/>
          <w:szCs w:val="24"/>
          <w:lang w:val="en-US"/>
        </w:rPr>
        <w:t xml:space="preserve">stem is with a shoddy product. </w:t>
      </w:r>
    </w:p>
    <w:p w14:paraId="01E0EB02" w14:textId="77777777" w:rsidR="002B442A" w:rsidRPr="002B4774" w:rsidRDefault="002B442A" w:rsidP="002A38C4">
      <w:pPr>
        <w:rPr>
          <w:rFonts w:eastAsiaTheme="minorEastAsia" w:cs="Arial"/>
          <w:sz w:val="24"/>
          <w:szCs w:val="24"/>
          <w:lang w:val="en-US"/>
        </w:rPr>
      </w:pPr>
    </w:p>
    <w:p w14:paraId="247BB925" w14:textId="77777777" w:rsidR="00AD5954" w:rsidRPr="002B4774" w:rsidRDefault="009510BF" w:rsidP="002A38C4">
      <w:pPr>
        <w:rPr>
          <w:rFonts w:eastAsiaTheme="minorEastAsia" w:cs="Arial"/>
          <w:sz w:val="24"/>
          <w:szCs w:val="24"/>
          <w:lang w:val="en-US"/>
        </w:rPr>
      </w:pPr>
      <w:r w:rsidRPr="002B4774">
        <w:rPr>
          <w:rFonts w:eastAsiaTheme="minorEastAsia" w:cs="Arial"/>
          <w:sz w:val="24"/>
          <w:szCs w:val="24"/>
          <w:lang w:val="en-US"/>
        </w:rPr>
        <w:t>Vulnerable c</w:t>
      </w:r>
      <w:r w:rsidR="000105EB" w:rsidRPr="002B4774">
        <w:rPr>
          <w:rFonts w:eastAsiaTheme="minorEastAsia" w:cs="Arial"/>
          <w:sz w:val="24"/>
          <w:szCs w:val="24"/>
          <w:lang w:val="en-US"/>
        </w:rPr>
        <w:t xml:space="preserve">onsumers need to be steered away from simply picking up the cheapest product. </w:t>
      </w:r>
      <w:proofErr w:type="gramStart"/>
      <w:r w:rsidR="00852DC9" w:rsidRPr="002B4774">
        <w:rPr>
          <w:rFonts w:eastAsiaTheme="minorEastAsia" w:cs="Arial"/>
          <w:sz w:val="24"/>
          <w:szCs w:val="24"/>
          <w:lang w:val="en-US"/>
        </w:rPr>
        <w:t>Research by Which</w:t>
      </w:r>
      <w:r w:rsidR="00142586" w:rsidRPr="002B4774">
        <w:rPr>
          <w:rFonts w:eastAsiaTheme="minorEastAsia" w:cs="Arial"/>
          <w:sz w:val="24"/>
          <w:szCs w:val="24"/>
          <w:lang w:val="en-US"/>
        </w:rPr>
        <w:t>?</w:t>
      </w:r>
      <w:proofErr w:type="gramEnd"/>
      <w:r w:rsidR="00852DC9" w:rsidRPr="002B4774">
        <w:rPr>
          <w:rFonts w:eastAsiaTheme="minorEastAsia" w:cs="Arial"/>
          <w:sz w:val="24"/>
          <w:szCs w:val="24"/>
          <w:lang w:val="en-US"/>
        </w:rPr>
        <w:t xml:space="preserve"> </w:t>
      </w:r>
    </w:p>
    <w:p w14:paraId="23BC8733" w14:textId="720EC28B" w:rsidR="00AD5954" w:rsidRPr="002B4774" w:rsidRDefault="00AD5954" w:rsidP="002A38C4">
      <w:pPr>
        <w:rPr>
          <w:rFonts w:eastAsiaTheme="minorEastAsia" w:cs="Arial"/>
          <w:sz w:val="24"/>
          <w:szCs w:val="24"/>
          <w:lang w:val="en-US"/>
        </w:rPr>
      </w:pPr>
      <w:r w:rsidRPr="002B4774">
        <w:rPr>
          <w:rFonts w:eastAsiaTheme="minorEastAsia" w:cs="Arial"/>
          <w:sz w:val="24"/>
          <w:szCs w:val="24"/>
          <w:lang w:val="en-US"/>
        </w:rPr>
        <w:t>[http://www.which.co.uk/technology/audio/reviews/digital-radios/]</w:t>
      </w:r>
    </w:p>
    <w:p w14:paraId="2A9EA282" w14:textId="7BA4C831" w:rsidR="000105EB" w:rsidRPr="002B4774" w:rsidRDefault="00852DC9" w:rsidP="002A38C4">
      <w:pPr>
        <w:rPr>
          <w:rFonts w:eastAsiaTheme="minorEastAsia" w:cs="Arial"/>
          <w:sz w:val="24"/>
          <w:szCs w:val="24"/>
          <w:lang w:val="en-US"/>
        </w:rPr>
      </w:pPr>
      <w:proofErr w:type="gramStart"/>
      <w:r w:rsidRPr="002B4774">
        <w:rPr>
          <w:rFonts w:eastAsiaTheme="minorEastAsia" w:cs="Arial"/>
          <w:sz w:val="24"/>
          <w:szCs w:val="24"/>
          <w:lang w:val="en-US"/>
        </w:rPr>
        <w:t>suggests</w:t>
      </w:r>
      <w:proofErr w:type="gramEnd"/>
      <w:r w:rsidRPr="002B4774">
        <w:rPr>
          <w:rFonts w:eastAsiaTheme="minorEastAsia" w:cs="Arial"/>
          <w:sz w:val="24"/>
          <w:szCs w:val="24"/>
          <w:lang w:val="en-US"/>
        </w:rPr>
        <w:t xml:space="preserve"> that around £80 needs to b</w:t>
      </w:r>
      <w:r w:rsidR="00542EE6" w:rsidRPr="002B4774">
        <w:rPr>
          <w:rFonts w:eastAsiaTheme="minorEastAsia" w:cs="Arial"/>
          <w:sz w:val="24"/>
          <w:szCs w:val="24"/>
          <w:lang w:val="en-US"/>
        </w:rPr>
        <w:t xml:space="preserve">e spent for a radio that meets the needs of </w:t>
      </w:r>
      <w:r w:rsidR="002B442A" w:rsidRPr="002B4774">
        <w:rPr>
          <w:rFonts w:eastAsiaTheme="minorEastAsia" w:cs="Arial"/>
          <w:sz w:val="24"/>
          <w:szCs w:val="24"/>
          <w:lang w:val="en-US"/>
        </w:rPr>
        <w:t xml:space="preserve">many of </w:t>
      </w:r>
      <w:r w:rsidR="00542EE6" w:rsidRPr="002B4774">
        <w:rPr>
          <w:rFonts w:eastAsiaTheme="minorEastAsia" w:cs="Arial"/>
          <w:sz w:val="24"/>
          <w:szCs w:val="24"/>
          <w:lang w:val="en-US"/>
        </w:rPr>
        <w:t>the Help Scheme client group</w:t>
      </w:r>
      <w:r w:rsidR="002B442A" w:rsidRPr="002B4774">
        <w:rPr>
          <w:rFonts w:eastAsiaTheme="minorEastAsia" w:cs="Arial"/>
          <w:sz w:val="24"/>
          <w:szCs w:val="24"/>
          <w:lang w:val="en-US"/>
        </w:rPr>
        <w:t>s. It should be noted that vulnerable groups requiring sp</w:t>
      </w:r>
      <w:r w:rsidR="006750B0">
        <w:rPr>
          <w:rFonts w:eastAsiaTheme="minorEastAsia" w:cs="Arial"/>
          <w:sz w:val="24"/>
          <w:szCs w:val="24"/>
          <w:lang w:val="en-US"/>
        </w:rPr>
        <w:t>ecifically adapted equipment wil</w:t>
      </w:r>
      <w:r w:rsidR="002B442A" w:rsidRPr="002B4774">
        <w:rPr>
          <w:rFonts w:eastAsiaTheme="minorEastAsia" w:cs="Arial"/>
          <w:sz w:val="24"/>
          <w:szCs w:val="24"/>
          <w:lang w:val="en-US"/>
        </w:rPr>
        <w:t>l have to pay substantially more. Standard equipment is, mostly, unsuitable for blind and partially sighted people and the sets used in the Go Digital Trial cost £230 and £164.66 respectively.</w:t>
      </w:r>
    </w:p>
    <w:p w14:paraId="44B00591" w14:textId="77777777" w:rsidR="007A57F4" w:rsidRDefault="007A57F4" w:rsidP="008120F6">
      <w:pPr>
        <w:widowControl w:val="0"/>
        <w:autoSpaceDE w:val="0"/>
        <w:autoSpaceDN w:val="0"/>
        <w:adjustRightInd w:val="0"/>
        <w:rPr>
          <w:rFonts w:eastAsiaTheme="minorEastAsia" w:cs="Arial"/>
          <w:sz w:val="24"/>
          <w:szCs w:val="24"/>
          <w:lang w:val="en-US"/>
        </w:rPr>
      </w:pPr>
    </w:p>
    <w:p w14:paraId="1674BF70" w14:textId="60C074CC" w:rsidR="00D7113D" w:rsidRPr="002B4774" w:rsidRDefault="00D7113D" w:rsidP="008120F6">
      <w:pPr>
        <w:widowControl w:val="0"/>
        <w:autoSpaceDE w:val="0"/>
        <w:autoSpaceDN w:val="0"/>
        <w:adjustRightInd w:val="0"/>
        <w:rPr>
          <w:rFonts w:eastAsiaTheme="minorEastAsia" w:cs="Arial"/>
          <w:sz w:val="24"/>
          <w:szCs w:val="24"/>
          <w:lang w:val="en-US"/>
        </w:rPr>
      </w:pPr>
      <w:r w:rsidRPr="002B4774">
        <w:rPr>
          <w:rFonts w:eastAsiaTheme="minorEastAsia" w:cs="Arial"/>
          <w:sz w:val="24"/>
          <w:szCs w:val="24"/>
          <w:lang w:val="en-US"/>
        </w:rPr>
        <w:t xml:space="preserve">While the CEG is opposed to the notion of a voucher scheme, there might be a case for a top up scheme </w:t>
      </w:r>
      <w:r w:rsidR="00810407" w:rsidRPr="002B4774">
        <w:rPr>
          <w:rFonts w:eastAsiaTheme="minorEastAsia" w:cs="Arial"/>
          <w:sz w:val="24"/>
          <w:szCs w:val="24"/>
          <w:lang w:val="en-US"/>
        </w:rPr>
        <w:t>of a limited range of accessible equipment</w:t>
      </w:r>
      <w:r w:rsidR="008120F6" w:rsidRPr="002B4774">
        <w:rPr>
          <w:rFonts w:eastAsiaTheme="minorEastAsia" w:cs="Arial"/>
          <w:sz w:val="24"/>
          <w:szCs w:val="24"/>
          <w:lang w:val="en-US"/>
        </w:rPr>
        <w:t xml:space="preserve"> </w:t>
      </w:r>
      <w:r w:rsidRPr="002B4774">
        <w:rPr>
          <w:rFonts w:eastAsiaTheme="minorEastAsia" w:cs="Arial"/>
          <w:sz w:val="24"/>
          <w:szCs w:val="24"/>
          <w:lang w:val="en-US"/>
        </w:rPr>
        <w:t xml:space="preserve">which would provide some financial support to certain vulnerable </w:t>
      </w:r>
      <w:r w:rsidR="00810407" w:rsidRPr="002B4774">
        <w:rPr>
          <w:rFonts w:eastAsiaTheme="minorEastAsia" w:cs="Arial"/>
          <w:sz w:val="24"/>
          <w:szCs w:val="24"/>
          <w:lang w:val="en-US"/>
        </w:rPr>
        <w:t>groups such as those on</w:t>
      </w:r>
      <w:r w:rsidR="008120F6" w:rsidRPr="002B4774">
        <w:rPr>
          <w:rFonts w:eastAsiaTheme="minorEastAsia" w:cs="Arial"/>
          <w:sz w:val="24"/>
          <w:szCs w:val="24"/>
          <w:lang w:val="en-US"/>
        </w:rPr>
        <w:t xml:space="preserve"> </w:t>
      </w:r>
      <w:r w:rsidR="00810407" w:rsidRPr="002B4774">
        <w:rPr>
          <w:rFonts w:eastAsiaTheme="minorEastAsia" w:cs="Arial"/>
          <w:sz w:val="24"/>
          <w:szCs w:val="24"/>
          <w:lang w:val="en-US"/>
        </w:rPr>
        <w:t xml:space="preserve">restricted incomes. </w:t>
      </w:r>
      <w:r w:rsidR="00BD3342">
        <w:rPr>
          <w:rFonts w:eastAsiaTheme="minorEastAsia" w:cs="Arial"/>
          <w:sz w:val="24"/>
          <w:szCs w:val="24"/>
          <w:lang w:val="en-US"/>
        </w:rPr>
        <w:t>S</w:t>
      </w:r>
      <w:r w:rsidR="008120F6" w:rsidRPr="002B4774">
        <w:rPr>
          <w:rFonts w:eastAsiaTheme="minorEastAsia" w:cs="Arial"/>
          <w:sz w:val="24"/>
          <w:szCs w:val="24"/>
          <w:lang w:val="en-US"/>
        </w:rPr>
        <w:t xml:space="preserve">uch a scheme operates for </w:t>
      </w:r>
      <w:r w:rsidR="00810407" w:rsidRPr="002B4774">
        <w:rPr>
          <w:rFonts w:eastAsiaTheme="minorEastAsia" w:cs="Arial"/>
          <w:sz w:val="24"/>
          <w:szCs w:val="24"/>
          <w:lang w:val="en-US"/>
        </w:rPr>
        <w:t xml:space="preserve">the provision of wheelchairs.   </w:t>
      </w:r>
    </w:p>
    <w:p w14:paraId="66CC728B" w14:textId="77777777" w:rsidR="00D7113D" w:rsidRPr="002B4774" w:rsidRDefault="00D7113D" w:rsidP="002A38C4">
      <w:pPr>
        <w:rPr>
          <w:rFonts w:eastAsiaTheme="minorEastAsia" w:cs="Arial"/>
          <w:sz w:val="24"/>
          <w:szCs w:val="24"/>
          <w:lang w:val="en-US"/>
        </w:rPr>
      </w:pPr>
    </w:p>
    <w:p w14:paraId="4C53261F" w14:textId="50C33C42" w:rsidR="00D7113D" w:rsidRPr="002B4774" w:rsidRDefault="00D7113D" w:rsidP="0047654C">
      <w:pPr>
        <w:widowControl w:val="0"/>
        <w:autoSpaceDE w:val="0"/>
        <w:autoSpaceDN w:val="0"/>
        <w:adjustRightInd w:val="0"/>
        <w:rPr>
          <w:rFonts w:eastAsiaTheme="minorEastAsia" w:cs="Arial"/>
          <w:sz w:val="24"/>
          <w:szCs w:val="24"/>
          <w:lang w:val="en-US"/>
        </w:rPr>
      </w:pPr>
      <w:r w:rsidRPr="002B4774">
        <w:rPr>
          <w:rFonts w:eastAsiaTheme="minorEastAsia" w:cs="Arial"/>
          <w:sz w:val="24"/>
          <w:szCs w:val="24"/>
          <w:lang w:val="en-US"/>
        </w:rPr>
        <w:t>However, a top up scheme would not be suitable for blind and partially sighted people, because the equipment they need</w:t>
      </w:r>
      <w:r w:rsidR="001704DA">
        <w:rPr>
          <w:rFonts w:eastAsiaTheme="minorEastAsia" w:cs="Arial"/>
          <w:sz w:val="24"/>
          <w:szCs w:val="24"/>
          <w:lang w:val="en-US"/>
        </w:rPr>
        <w:t>, in order</w:t>
      </w:r>
      <w:r w:rsidRPr="002B4774">
        <w:rPr>
          <w:rFonts w:eastAsiaTheme="minorEastAsia" w:cs="Arial"/>
          <w:sz w:val="24"/>
          <w:szCs w:val="24"/>
          <w:lang w:val="en-US"/>
        </w:rPr>
        <w:t xml:space="preserve"> to have a fully inclusive and</w:t>
      </w:r>
      <w:r w:rsidR="0047654C" w:rsidRPr="002B4774">
        <w:rPr>
          <w:rFonts w:eastAsiaTheme="minorEastAsia" w:cs="Arial"/>
          <w:sz w:val="24"/>
          <w:szCs w:val="24"/>
          <w:lang w:val="en-US"/>
        </w:rPr>
        <w:t xml:space="preserve"> </w:t>
      </w:r>
      <w:r w:rsidRPr="002B4774">
        <w:rPr>
          <w:rFonts w:eastAsiaTheme="minorEastAsia" w:cs="Arial"/>
          <w:sz w:val="24"/>
          <w:szCs w:val="24"/>
          <w:lang w:val="en-US"/>
        </w:rPr>
        <w:t>accessible experience of using digital radio, is not available in the</w:t>
      </w:r>
      <w:r w:rsidR="0047654C" w:rsidRPr="002B4774">
        <w:rPr>
          <w:rFonts w:eastAsiaTheme="minorEastAsia" w:cs="Arial"/>
          <w:sz w:val="24"/>
          <w:szCs w:val="24"/>
          <w:lang w:val="en-US"/>
        </w:rPr>
        <w:t xml:space="preserve"> </w:t>
      </w:r>
      <w:r w:rsidRPr="002B4774">
        <w:rPr>
          <w:rFonts w:eastAsiaTheme="minorEastAsia" w:cs="Arial"/>
          <w:sz w:val="24"/>
          <w:szCs w:val="24"/>
          <w:lang w:val="en-US"/>
        </w:rPr>
        <w:t>mainstream market. Partially sighted people need a radio with much</w:t>
      </w:r>
      <w:r w:rsidR="0047654C" w:rsidRPr="002B4774">
        <w:rPr>
          <w:rFonts w:eastAsiaTheme="minorEastAsia" w:cs="Arial"/>
          <w:sz w:val="24"/>
          <w:szCs w:val="24"/>
          <w:lang w:val="en-US"/>
        </w:rPr>
        <w:t xml:space="preserve"> </w:t>
      </w:r>
      <w:r w:rsidRPr="002B4774">
        <w:rPr>
          <w:rFonts w:eastAsiaTheme="minorEastAsia" w:cs="Arial"/>
          <w:sz w:val="24"/>
          <w:szCs w:val="24"/>
          <w:lang w:val="en-US"/>
        </w:rPr>
        <w:t xml:space="preserve">better </w:t>
      </w:r>
      <w:proofErr w:type="spellStart"/>
      <w:r w:rsidRPr="002B4774">
        <w:rPr>
          <w:rFonts w:eastAsiaTheme="minorEastAsia" w:cs="Arial"/>
          <w:sz w:val="24"/>
          <w:szCs w:val="24"/>
          <w:lang w:val="en-US"/>
        </w:rPr>
        <w:t>colour</w:t>
      </w:r>
      <w:proofErr w:type="spellEnd"/>
      <w:r w:rsidRPr="002B4774">
        <w:rPr>
          <w:rFonts w:eastAsiaTheme="minorEastAsia" w:cs="Arial"/>
          <w:sz w:val="24"/>
          <w:szCs w:val="24"/>
          <w:lang w:val="en-US"/>
        </w:rPr>
        <w:t xml:space="preserve"> contrast and a </w:t>
      </w:r>
      <w:r w:rsidR="006976AC">
        <w:rPr>
          <w:rFonts w:eastAsiaTheme="minorEastAsia" w:cs="Arial"/>
          <w:sz w:val="24"/>
          <w:szCs w:val="24"/>
          <w:lang w:val="en-US"/>
        </w:rPr>
        <w:t xml:space="preserve">large, </w:t>
      </w:r>
      <w:r w:rsidRPr="002B4774">
        <w:rPr>
          <w:rFonts w:eastAsiaTheme="minorEastAsia" w:cs="Arial"/>
          <w:sz w:val="24"/>
          <w:szCs w:val="24"/>
          <w:lang w:val="en-US"/>
        </w:rPr>
        <w:t>more legible screen than what high</w:t>
      </w:r>
      <w:r w:rsidR="0047654C" w:rsidRPr="002B4774">
        <w:rPr>
          <w:rFonts w:eastAsiaTheme="minorEastAsia" w:cs="Arial"/>
          <w:sz w:val="24"/>
          <w:szCs w:val="24"/>
          <w:lang w:val="en-US"/>
        </w:rPr>
        <w:t xml:space="preserve"> </w:t>
      </w:r>
      <w:r w:rsidRPr="002B4774">
        <w:rPr>
          <w:rFonts w:eastAsiaTheme="minorEastAsia" w:cs="Arial"/>
          <w:sz w:val="24"/>
          <w:szCs w:val="24"/>
          <w:lang w:val="en-US"/>
        </w:rPr>
        <w:t>street</w:t>
      </w:r>
      <w:r w:rsidR="0047654C" w:rsidRPr="002B4774">
        <w:rPr>
          <w:rFonts w:eastAsiaTheme="minorEastAsia" w:cs="Arial"/>
          <w:sz w:val="24"/>
          <w:szCs w:val="24"/>
          <w:lang w:val="en-US"/>
        </w:rPr>
        <w:t xml:space="preserve"> </w:t>
      </w:r>
      <w:r w:rsidRPr="002B4774">
        <w:rPr>
          <w:rFonts w:eastAsiaTheme="minorEastAsia" w:cs="Arial"/>
          <w:sz w:val="24"/>
          <w:szCs w:val="24"/>
          <w:lang w:val="en-US"/>
        </w:rPr>
        <w:t>outlets sell, and blind people should ideally have a radio that gives</w:t>
      </w:r>
      <w:r w:rsidR="0047654C" w:rsidRPr="002B4774">
        <w:rPr>
          <w:rFonts w:eastAsiaTheme="minorEastAsia" w:cs="Arial"/>
          <w:sz w:val="24"/>
          <w:szCs w:val="24"/>
          <w:lang w:val="en-US"/>
        </w:rPr>
        <w:t xml:space="preserve"> </w:t>
      </w:r>
      <w:r w:rsidRPr="002B4774">
        <w:rPr>
          <w:rFonts w:eastAsiaTheme="minorEastAsia" w:cs="Arial"/>
          <w:sz w:val="24"/>
          <w:szCs w:val="24"/>
          <w:lang w:val="en-US"/>
        </w:rPr>
        <w:t>them an audible version of any information that appears on the screen:</w:t>
      </w:r>
      <w:r w:rsidR="0047654C" w:rsidRPr="002B4774">
        <w:rPr>
          <w:rFonts w:eastAsiaTheme="minorEastAsia" w:cs="Arial"/>
          <w:sz w:val="24"/>
          <w:szCs w:val="24"/>
          <w:lang w:val="en-US"/>
        </w:rPr>
        <w:t xml:space="preserve"> f</w:t>
      </w:r>
      <w:r w:rsidRPr="002B4774">
        <w:rPr>
          <w:rFonts w:eastAsiaTheme="minorEastAsia" w:cs="Arial"/>
          <w:sz w:val="24"/>
          <w:szCs w:val="24"/>
          <w:lang w:val="en-US"/>
        </w:rPr>
        <w:t>or example a radio that tells you what station you are on or what menu</w:t>
      </w:r>
      <w:r w:rsidR="0047654C" w:rsidRPr="002B4774">
        <w:rPr>
          <w:rFonts w:eastAsiaTheme="minorEastAsia" w:cs="Arial"/>
          <w:sz w:val="24"/>
          <w:szCs w:val="24"/>
          <w:lang w:val="en-US"/>
        </w:rPr>
        <w:t xml:space="preserve"> </w:t>
      </w:r>
      <w:r w:rsidRPr="002B4774">
        <w:rPr>
          <w:rFonts w:eastAsiaTheme="minorEastAsia" w:cs="Arial"/>
          <w:sz w:val="24"/>
          <w:szCs w:val="24"/>
          <w:lang w:val="en-US"/>
        </w:rPr>
        <w:t>option you can select.</w:t>
      </w:r>
    </w:p>
    <w:p w14:paraId="69F2BC5B" w14:textId="77777777" w:rsidR="00DB5B18" w:rsidRPr="002B4774" w:rsidRDefault="00DB5B18" w:rsidP="002A38C4">
      <w:pPr>
        <w:rPr>
          <w:rFonts w:eastAsiaTheme="minorEastAsia" w:cs="Arial"/>
          <w:sz w:val="24"/>
          <w:szCs w:val="24"/>
          <w:lang w:val="en-US"/>
        </w:rPr>
      </w:pPr>
    </w:p>
    <w:p w14:paraId="15399BCF" w14:textId="77777777" w:rsidR="000561B1" w:rsidRDefault="000561B1" w:rsidP="002A38C4">
      <w:pPr>
        <w:rPr>
          <w:rFonts w:eastAsiaTheme="minorEastAsia" w:cs="Arial"/>
          <w:b/>
          <w:szCs w:val="28"/>
          <w:lang w:val="en-US"/>
        </w:rPr>
      </w:pPr>
    </w:p>
    <w:p w14:paraId="45F28A0A" w14:textId="7FDB9B4C" w:rsidR="00DD23B8" w:rsidRDefault="00DD23B8">
      <w:pPr>
        <w:rPr>
          <w:rFonts w:eastAsiaTheme="minorEastAsia" w:cs="Arial"/>
          <w:b/>
          <w:szCs w:val="28"/>
          <w:lang w:val="en-US"/>
        </w:rPr>
      </w:pPr>
      <w:r>
        <w:rPr>
          <w:rFonts w:eastAsiaTheme="minorEastAsia" w:cs="Arial"/>
          <w:b/>
          <w:szCs w:val="28"/>
          <w:lang w:val="en-US"/>
        </w:rPr>
        <w:br w:type="page"/>
      </w:r>
    </w:p>
    <w:p w14:paraId="0D495A11" w14:textId="411BAE53" w:rsidR="00F9633F" w:rsidRDefault="00C65750" w:rsidP="002A38C4">
      <w:pPr>
        <w:rPr>
          <w:rFonts w:eastAsiaTheme="minorEastAsia" w:cs="Arial"/>
          <w:b/>
          <w:szCs w:val="28"/>
          <w:lang w:val="en-US"/>
        </w:rPr>
      </w:pPr>
      <w:r w:rsidRPr="00C65750">
        <w:rPr>
          <w:rFonts w:eastAsiaTheme="minorEastAsia" w:cs="Arial"/>
          <w:b/>
          <w:szCs w:val="28"/>
          <w:lang w:val="en-US"/>
        </w:rPr>
        <w:lastRenderedPageBreak/>
        <w:t>Conclusion &amp; De</w:t>
      </w:r>
      <w:r w:rsidR="005476E8">
        <w:rPr>
          <w:rFonts w:eastAsiaTheme="minorEastAsia" w:cs="Arial"/>
          <w:b/>
          <w:szCs w:val="28"/>
          <w:lang w:val="en-US"/>
        </w:rPr>
        <w:t>l</w:t>
      </w:r>
      <w:r>
        <w:rPr>
          <w:rFonts w:eastAsiaTheme="minorEastAsia" w:cs="Arial"/>
          <w:b/>
          <w:szCs w:val="28"/>
          <w:lang w:val="en-US"/>
        </w:rPr>
        <w:t>iv</w:t>
      </w:r>
      <w:r w:rsidR="00DD23B8">
        <w:rPr>
          <w:rFonts w:eastAsiaTheme="minorEastAsia" w:cs="Arial"/>
          <w:b/>
          <w:szCs w:val="28"/>
          <w:lang w:val="en-US"/>
        </w:rPr>
        <w:t>ery o</w:t>
      </w:r>
      <w:r w:rsidR="00C419EA">
        <w:rPr>
          <w:rFonts w:eastAsiaTheme="minorEastAsia" w:cs="Arial"/>
          <w:b/>
          <w:szCs w:val="28"/>
          <w:lang w:val="en-US"/>
        </w:rPr>
        <w:t xml:space="preserve">f </w:t>
      </w:r>
      <w:proofErr w:type="gramStart"/>
      <w:r w:rsidR="00C419EA">
        <w:rPr>
          <w:rFonts w:eastAsiaTheme="minorEastAsia" w:cs="Arial"/>
          <w:b/>
          <w:szCs w:val="28"/>
          <w:lang w:val="en-US"/>
        </w:rPr>
        <w:t>A</w:t>
      </w:r>
      <w:proofErr w:type="gramEnd"/>
      <w:r w:rsidR="00F9633F" w:rsidRPr="00C65750">
        <w:rPr>
          <w:rFonts w:eastAsiaTheme="minorEastAsia" w:cs="Arial"/>
          <w:b/>
          <w:szCs w:val="28"/>
          <w:lang w:val="en-US"/>
        </w:rPr>
        <w:t xml:space="preserve"> Help Scheme</w:t>
      </w:r>
    </w:p>
    <w:p w14:paraId="123DFB4C" w14:textId="77777777" w:rsidR="00C65750" w:rsidRPr="00C65750" w:rsidRDefault="00C65750" w:rsidP="002A38C4">
      <w:pPr>
        <w:rPr>
          <w:rFonts w:eastAsiaTheme="minorEastAsia" w:cs="Arial"/>
          <w:b/>
          <w:szCs w:val="28"/>
          <w:lang w:val="en-US"/>
        </w:rPr>
      </w:pPr>
    </w:p>
    <w:p w14:paraId="6E4A968F" w14:textId="6D58B9C5" w:rsidR="00DB5B18" w:rsidRDefault="00DB5B18" w:rsidP="002A38C4">
      <w:pPr>
        <w:rPr>
          <w:rFonts w:eastAsiaTheme="minorEastAsia" w:cs="Arial"/>
          <w:sz w:val="24"/>
          <w:szCs w:val="24"/>
          <w:lang w:val="en-US"/>
        </w:rPr>
      </w:pPr>
      <w:r w:rsidRPr="002B4774">
        <w:rPr>
          <w:rFonts w:eastAsiaTheme="minorEastAsia" w:cs="Arial"/>
          <w:sz w:val="24"/>
          <w:szCs w:val="24"/>
          <w:lang w:val="en-US"/>
        </w:rPr>
        <w:t>The prime purposes o</w:t>
      </w:r>
      <w:r w:rsidR="00DD23B8">
        <w:rPr>
          <w:rFonts w:eastAsiaTheme="minorEastAsia" w:cs="Arial"/>
          <w:sz w:val="24"/>
          <w:szCs w:val="24"/>
          <w:lang w:val="en-US"/>
        </w:rPr>
        <w:t>f this CEG submission to DCMS are</w:t>
      </w:r>
      <w:r w:rsidRPr="002B4774">
        <w:rPr>
          <w:rFonts w:eastAsiaTheme="minorEastAsia" w:cs="Arial"/>
          <w:sz w:val="24"/>
          <w:szCs w:val="24"/>
          <w:lang w:val="en-US"/>
        </w:rPr>
        <w:t xml:space="preserve"> to ensure that:</w:t>
      </w:r>
    </w:p>
    <w:p w14:paraId="40F8FC00" w14:textId="77777777" w:rsidR="00850EE9" w:rsidRPr="002B4774" w:rsidRDefault="00850EE9" w:rsidP="002A38C4">
      <w:pPr>
        <w:rPr>
          <w:rFonts w:eastAsiaTheme="minorEastAsia" w:cs="Arial"/>
          <w:sz w:val="24"/>
          <w:szCs w:val="24"/>
          <w:lang w:val="en-US"/>
        </w:rPr>
      </w:pPr>
    </w:p>
    <w:p w14:paraId="5E01DB3F" w14:textId="062FA479" w:rsidR="00DB5B18" w:rsidRDefault="00DB5B18" w:rsidP="00DB5B18">
      <w:pPr>
        <w:pStyle w:val="ListParagraph"/>
        <w:numPr>
          <w:ilvl w:val="0"/>
          <w:numId w:val="27"/>
        </w:numPr>
        <w:rPr>
          <w:rFonts w:eastAsiaTheme="minorEastAsia" w:cs="Arial"/>
          <w:sz w:val="24"/>
          <w:szCs w:val="24"/>
          <w:lang w:val="en-US"/>
        </w:rPr>
      </w:pPr>
      <w:r w:rsidRPr="002B4774">
        <w:rPr>
          <w:rFonts w:eastAsiaTheme="minorEastAsia" w:cs="Arial"/>
          <w:sz w:val="24"/>
          <w:szCs w:val="24"/>
          <w:lang w:val="en-US"/>
        </w:rPr>
        <w:t>an ‘in principle’ announcement’ committing the UK to digital switchover of radio includes an ‘in principle’ commitment to a Help Scheme</w:t>
      </w:r>
    </w:p>
    <w:p w14:paraId="2AE85774" w14:textId="77777777" w:rsidR="00850EE9" w:rsidRPr="002B4774" w:rsidRDefault="00850EE9" w:rsidP="00850EE9">
      <w:pPr>
        <w:pStyle w:val="ListParagraph"/>
        <w:rPr>
          <w:rFonts w:eastAsiaTheme="minorEastAsia" w:cs="Arial"/>
          <w:sz w:val="24"/>
          <w:szCs w:val="24"/>
          <w:lang w:val="en-US"/>
        </w:rPr>
      </w:pPr>
    </w:p>
    <w:p w14:paraId="73812FC1" w14:textId="11EA0452" w:rsidR="00DB5B18" w:rsidRPr="002B4774" w:rsidRDefault="00DB5B18" w:rsidP="00CD28E6">
      <w:pPr>
        <w:pStyle w:val="ListParagraph"/>
        <w:numPr>
          <w:ilvl w:val="0"/>
          <w:numId w:val="27"/>
        </w:numPr>
        <w:rPr>
          <w:rFonts w:eastAsiaTheme="minorEastAsia" w:cs="Arial"/>
          <w:sz w:val="24"/>
          <w:szCs w:val="24"/>
          <w:lang w:val="en-US"/>
        </w:rPr>
      </w:pPr>
      <w:r w:rsidRPr="002B4774">
        <w:rPr>
          <w:rFonts w:eastAsiaTheme="minorEastAsia" w:cs="Arial"/>
          <w:sz w:val="24"/>
          <w:szCs w:val="24"/>
          <w:lang w:val="en-US"/>
        </w:rPr>
        <w:t>Governm</w:t>
      </w:r>
      <w:r w:rsidR="00CD28E6" w:rsidRPr="002B4774">
        <w:rPr>
          <w:rFonts w:eastAsiaTheme="minorEastAsia" w:cs="Arial"/>
          <w:sz w:val="24"/>
          <w:szCs w:val="24"/>
          <w:lang w:val="en-US"/>
        </w:rPr>
        <w:t xml:space="preserve">ent accepts that </w:t>
      </w:r>
      <w:r w:rsidRPr="002B4774">
        <w:rPr>
          <w:rFonts w:eastAsiaTheme="minorEastAsia" w:cs="Arial"/>
          <w:sz w:val="24"/>
          <w:szCs w:val="24"/>
          <w:lang w:val="en-US"/>
        </w:rPr>
        <w:t xml:space="preserve">eligibility for a radio Help Scheme will comprise </w:t>
      </w:r>
      <w:r w:rsidR="00CD28E6" w:rsidRPr="002B4774">
        <w:rPr>
          <w:rFonts w:eastAsiaTheme="minorEastAsia" w:cs="Arial"/>
          <w:sz w:val="24"/>
          <w:szCs w:val="24"/>
          <w:lang w:val="en-US"/>
        </w:rPr>
        <w:t xml:space="preserve">not just </w:t>
      </w:r>
      <w:r w:rsidRPr="002B4774">
        <w:rPr>
          <w:rFonts w:eastAsiaTheme="minorEastAsia" w:cs="Arial"/>
          <w:sz w:val="24"/>
          <w:szCs w:val="24"/>
          <w:lang w:val="en-US"/>
        </w:rPr>
        <w:t xml:space="preserve">the four groups that were eligible for the television Help Scheme </w:t>
      </w:r>
      <w:r w:rsidR="00CD28E6" w:rsidRPr="002B4774">
        <w:rPr>
          <w:rFonts w:eastAsiaTheme="minorEastAsia" w:cs="Arial"/>
          <w:sz w:val="24"/>
          <w:szCs w:val="24"/>
          <w:lang w:val="en-US"/>
        </w:rPr>
        <w:t xml:space="preserve">but the </w:t>
      </w:r>
      <w:r w:rsidRPr="002B4774">
        <w:rPr>
          <w:rFonts w:eastAsiaTheme="minorEastAsia" w:cs="Arial"/>
          <w:sz w:val="24"/>
          <w:szCs w:val="24"/>
          <w:lang w:val="en-US"/>
        </w:rPr>
        <w:t>additional groups specified in this report</w:t>
      </w:r>
    </w:p>
    <w:p w14:paraId="346572EB" w14:textId="77777777" w:rsidR="000105EB" w:rsidRPr="002B4774" w:rsidRDefault="000105EB" w:rsidP="002A38C4">
      <w:pPr>
        <w:rPr>
          <w:rFonts w:eastAsiaTheme="minorEastAsia" w:cs="Arial"/>
          <w:sz w:val="24"/>
          <w:szCs w:val="24"/>
          <w:lang w:val="en-US"/>
        </w:rPr>
      </w:pPr>
    </w:p>
    <w:p w14:paraId="2E6FD39C" w14:textId="64B1E0B3" w:rsidR="00850EE9" w:rsidRDefault="00DB5B18" w:rsidP="000F2AC6">
      <w:pPr>
        <w:rPr>
          <w:rFonts w:eastAsiaTheme="minorEastAsia" w:cs="Arial"/>
          <w:sz w:val="24"/>
          <w:szCs w:val="24"/>
          <w:lang w:val="en-US"/>
        </w:rPr>
      </w:pPr>
      <w:r w:rsidRPr="002B4774">
        <w:rPr>
          <w:rFonts w:eastAsiaTheme="minorEastAsia" w:cs="Arial"/>
          <w:sz w:val="24"/>
          <w:szCs w:val="24"/>
          <w:lang w:val="en-US"/>
        </w:rPr>
        <w:t xml:space="preserve">Once Government has decided the key </w:t>
      </w:r>
      <w:r w:rsidR="00CD28E6" w:rsidRPr="002B4774">
        <w:rPr>
          <w:rFonts w:eastAsiaTheme="minorEastAsia" w:cs="Arial"/>
          <w:sz w:val="24"/>
          <w:szCs w:val="24"/>
          <w:lang w:val="en-US"/>
        </w:rPr>
        <w:t xml:space="preserve">parameters of a Help Scheme, one or </w:t>
      </w:r>
      <w:r w:rsidR="001704DA">
        <w:rPr>
          <w:rFonts w:eastAsiaTheme="minorEastAsia" w:cs="Arial"/>
          <w:sz w:val="24"/>
          <w:szCs w:val="24"/>
          <w:lang w:val="en-US"/>
        </w:rPr>
        <w:t xml:space="preserve">more </w:t>
      </w:r>
      <w:proofErr w:type="spellStart"/>
      <w:r w:rsidRPr="002B4774">
        <w:rPr>
          <w:rFonts w:eastAsiaTheme="minorEastAsia" w:cs="Arial"/>
          <w:sz w:val="24"/>
          <w:szCs w:val="24"/>
          <w:lang w:val="en-US"/>
        </w:rPr>
        <w:t>organisation</w:t>
      </w:r>
      <w:r w:rsidR="00CD28E6" w:rsidRPr="002B4774">
        <w:rPr>
          <w:rFonts w:eastAsiaTheme="minorEastAsia" w:cs="Arial"/>
          <w:sz w:val="24"/>
          <w:szCs w:val="24"/>
          <w:lang w:val="en-US"/>
        </w:rPr>
        <w:t>s</w:t>
      </w:r>
      <w:proofErr w:type="spellEnd"/>
      <w:r w:rsidRPr="002B4774">
        <w:rPr>
          <w:rFonts w:eastAsiaTheme="minorEastAsia" w:cs="Arial"/>
          <w:sz w:val="24"/>
          <w:szCs w:val="24"/>
          <w:lang w:val="en-US"/>
        </w:rPr>
        <w:t xml:space="preserve"> will need to be contracted to deliver it and the CEG and its member </w:t>
      </w:r>
      <w:proofErr w:type="spellStart"/>
      <w:r w:rsidRPr="002B4774">
        <w:rPr>
          <w:rFonts w:eastAsiaTheme="minorEastAsia" w:cs="Arial"/>
          <w:sz w:val="24"/>
          <w:szCs w:val="24"/>
          <w:lang w:val="en-US"/>
        </w:rPr>
        <w:t>organisation</w:t>
      </w:r>
      <w:r w:rsidR="005E0B86" w:rsidRPr="002B4774">
        <w:rPr>
          <w:rFonts w:eastAsiaTheme="minorEastAsia" w:cs="Arial"/>
          <w:sz w:val="24"/>
          <w:szCs w:val="24"/>
          <w:lang w:val="en-US"/>
        </w:rPr>
        <w:t>s</w:t>
      </w:r>
      <w:proofErr w:type="spellEnd"/>
      <w:r w:rsidRPr="002B4774">
        <w:rPr>
          <w:rFonts w:eastAsiaTheme="minorEastAsia" w:cs="Arial"/>
          <w:sz w:val="24"/>
          <w:szCs w:val="24"/>
          <w:lang w:val="en-US"/>
        </w:rPr>
        <w:t xml:space="preserve"> will want to work closely and collaboratively with that </w:t>
      </w:r>
      <w:proofErr w:type="spellStart"/>
      <w:r w:rsidRPr="002B4774">
        <w:rPr>
          <w:rFonts w:eastAsiaTheme="minorEastAsia" w:cs="Arial"/>
          <w:sz w:val="24"/>
          <w:szCs w:val="24"/>
          <w:lang w:val="en-US"/>
        </w:rPr>
        <w:t>organisation</w:t>
      </w:r>
      <w:proofErr w:type="spellEnd"/>
      <w:r w:rsidR="00CD28E6" w:rsidRPr="002B4774">
        <w:rPr>
          <w:rFonts w:eastAsiaTheme="minorEastAsia" w:cs="Arial"/>
          <w:sz w:val="24"/>
          <w:szCs w:val="24"/>
          <w:lang w:val="en-US"/>
        </w:rPr>
        <w:t xml:space="preserve"> or those </w:t>
      </w:r>
      <w:proofErr w:type="spellStart"/>
      <w:r w:rsidR="00CD28E6" w:rsidRPr="002B4774">
        <w:rPr>
          <w:rFonts w:eastAsiaTheme="minorEastAsia" w:cs="Arial"/>
          <w:sz w:val="24"/>
          <w:szCs w:val="24"/>
          <w:lang w:val="en-US"/>
        </w:rPr>
        <w:t>organisations</w:t>
      </w:r>
      <w:proofErr w:type="spellEnd"/>
      <w:r w:rsidRPr="002B4774">
        <w:rPr>
          <w:rFonts w:eastAsiaTheme="minorEastAsia" w:cs="Arial"/>
          <w:sz w:val="24"/>
          <w:szCs w:val="24"/>
          <w:lang w:val="en-US"/>
        </w:rPr>
        <w:t xml:space="preserve">. </w:t>
      </w:r>
    </w:p>
    <w:p w14:paraId="015AD8BE" w14:textId="77777777" w:rsidR="000561B1" w:rsidRDefault="000561B1" w:rsidP="000F2AC6">
      <w:pPr>
        <w:rPr>
          <w:rFonts w:eastAsiaTheme="minorEastAsia" w:cs="Arial"/>
          <w:sz w:val="24"/>
          <w:szCs w:val="24"/>
          <w:lang w:val="en-US"/>
        </w:rPr>
      </w:pPr>
    </w:p>
    <w:p w14:paraId="515AB5D2" w14:textId="1315D2AE" w:rsidR="005E0B86" w:rsidRPr="002B4774" w:rsidRDefault="00DB5B18" w:rsidP="000F2AC6">
      <w:pPr>
        <w:rPr>
          <w:rFonts w:eastAsiaTheme="minorEastAsia" w:cs="Arial"/>
          <w:sz w:val="24"/>
          <w:szCs w:val="24"/>
          <w:lang w:val="en-US"/>
        </w:rPr>
      </w:pPr>
      <w:r w:rsidRPr="002B4774">
        <w:rPr>
          <w:rFonts w:eastAsiaTheme="minorEastAsia" w:cs="Arial"/>
          <w:sz w:val="24"/>
          <w:szCs w:val="24"/>
          <w:lang w:val="en-US"/>
        </w:rPr>
        <w:t>Even at this early stage, however, we would like to set out some of our expectati</w:t>
      </w:r>
      <w:r w:rsidR="005E0B86" w:rsidRPr="002B4774">
        <w:rPr>
          <w:rFonts w:eastAsiaTheme="minorEastAsia" w:cs="Arial"/>
          <w:sz w:val="24"/>
          <w:szCs w:val="24"/>
          <w:lang w:val="en-US"/>
        </w:rPr>
        <w:t>ons around the delivery of the H</w:t>
      </w:r>
      <w:r w:rsidRPr="002B4774">
        <w:rPr>
          <w:rFonts w:eastAsiaTheme="minorEastAsia" w:cs="Arial"/>
          <w:sz w:val="24"/>
          <w:szCs w:val="24"/>
          <w:lang w:val="en-US"/>
        </w:rPr>
        <w:t xml:space="preserve">elp Scheme and how we would like the delivery </w:t>
      </w:r>
      <w:proofErr w:type="spellStart"/>
      <w:r w:rsidRPr="002B4774">
        <w:rPr>
          <w:rFonts w:eastAsiaTheme="minorEastAsia" w:cs="Arial"/>
          <w:sz w:val="24"/>
          <w:szCs w:val="24"/>
          <w:lang w:val="en-US"/>
        </w:rPr>
        <w:t>organisation</w:t>
      </w:r>
      <w:proofErr w:type="spellEnd"/>
      <w:r w:rsidR="00CD28E6" w:rsidRPr="002B4774">
        <w:rPr>
          <w:rFonts w:eastAsiaTheme="minorEastAsia" w:cs="Arial"/>
          <w:sz w:val="24"/>
          <w:szCs w:val="24"/>
          <w:lang w:val="en-US"/>
        </w:rPr>
        <w:t>(s)</w:t>
      </w:r>
      <w:r w:rsidRPr="002B4774">
        <w:rPr>
          <w:rFonts w:eastAsiaTheme="minorEastAsia" w:cs="Arial"/>
          <w:sz w:val="24"/>
          <w:szCs w:val="24"/>
          <w:lang w:val="en-US"/>
        </w:rPr>
        <w:t xml:space="preserve"> to operate and these idea</w:t>
      </w:r>
      <w:r w:rsidR="005E0B86" w:rsidRPr="002B4774">
        <w:rPr>
          <w:rFonts w:eastAsiaTheme="minorEastAsia" w:cs="Arial"/>
          <w:sz w:val="24"/>
          <w:szCs w:val="24"/>
          <w:lang w:val="en-US"/>
        </w:rPr>
        <w:t>s</w:t>
      </w:r>
      <w:r w:rsidR="00FF75D9" w:rsidRPr="002B4774">
        <w:rPr>
          <w:rFonts w:eastAsiaTheme="minorEastAsia" w:cs="Arial"/>
          <w:sz w:val="24"/>
          <w:szCs w:val="24"/>
          <w:lang w:val="en-US"/>
        </w:rPr>
        <w:t xml:space="preserve"> are set out in Annex D</w:t>
      </w:r>
      <w:r w:rsidRPr="002B4774">
        <w:rPr>
          <w:rFonts w:eastAsiaTheme="minorEastAsia" w:cs="Arial"/>
          <w:sz w:val="24"/>
          <w:szCs w:val="24"/>
          <w:lang w:val="en-US"/>
        </w:rPr>
        <w:t xml:space="preserve">. </w:t>
      </w:r>
    </w:p>
    <w:p w14:paraId="4DFEDCD4" w14:textId="77777777" w:rsidR="000500E9" w:rsidRDefault="000500E9" w:rsidP="000F2AC6">
      <w:pPr>
        <w:rPr>
          <w:rFonts w:eastAsiaTheme="minorEastAsia" w:cs="Arial"/>
          <w:sz w:val="24"/>
          <w:szCs w:val="24"/>
          <w:lang w:val="en-US"/>
        </w:rPr>
      </w:pPr>
    </w:p>
    <w:p w14:paraId="30D67E0C" w14:textId="77777777" w:rsidR="00DD23B8" w:rsidRDefault="00DD23B8">
      <w:pPr>
        <w:rPr>
          <w:rFonts w:cs="Arial"/>
          <w:b/>
          <w:szCs w:val="28"/>
        </w:rPr>
      </w:pPr>
      <w:r>
        <w:rPr>
          <w:rFonts w:cs="Arial"/>
          <w:b/>
          <w:szCs w:val="28"/>
        </w:rPr>
        <w:br w:type="page"/>
      </w:r>
    </w:p>
    <w:p w14:paraId="1478C063" w14:textId="38B5C86B" w:rsidR="000F2AC6" w:rsidRPr="0058114A" w:rsidRDefault="000F2AC6" w:rsidP="000F2AC6">
      <w:pPr>
        <w:rPr>
          <w:rFonts w:cs="Arial"/>
          <w:b/>
          <w:szCs w:val="28"/>
        </w:rPr>
      </w:pPr>
      <w:r w:rsidRPr="0058114A">
        <w:rPr>
          <w:rFonts w:cs="Arial"/>
          <w:b/>
          <w:szCs w:val="28"/>
        </w:rPr>
        <w:lastRenderedPageBreak/>
        <w:t>Annex A</w:t>
      </w:r>
    </w:p>
    <w:p w14:paraId="4B34E980" w14:textId="77777777" w:rsidR="00FF75D9" w:rsidRPr="0058114A" w:rsidRDefault="00FF75D9" w:rsidP="000F2AC6">
      <w:pPr>
        <w:rPr>
          <w:rFonts w:cs="Arial"/>
          <w:b/>
          <w:szCs w:val="28"/>
        </w:rPr>
      </w:pPr>
    </w:p>
    <w:p w14:paraId="47EEA4DF" w14:textId="6F3A4B51" w:rsidR="00FF75D9" w:rsidRPr="0058114A" w:rsidRDefault="0058114A" w:rsidP="000F2AC6">
      <w:pPr>
        <w:rPr>
          <w:rFonts w:cs="Arial"/>
          <w:b/>
          <w:szCs w:val="28"/>
        </w:rPr>
      </w:pPr>
      <w:r w:rsidRPr="0058114A">
        <w:rPr>
          <w:rFonts w:cs="Arial"/>
          <w:b/>
          <w:szCs w:val="28"/>
        </w:rPr>
        <w:t xml:space="preserve">Size </w:t>
      </w:r>
      <w:proofErr w:type="gramStart"/>
      <w:r w:rsidRPr="0058114A">
        <w:rPr>
          <w:rFonts w:cs="Arial"/>
          <w:b/>
          <w:szCs w:val="28"/>
        </w:rPr>
        <w:t>Of</w:t>
      </w:r>
      <w:proofErr w:type="gramEnd"/>
      <w:r w:rsidRPr="0058114A">
        <w:rPr>
          <w:rFonts w:cs="Arial"/>
          <w:b/>
          <w:szCs w:val="28"/>
        </w:rPr>
        <w:t xml:space="preserve"> Groups Covered By T</w:t>
      </w:r>
      <w:r w:rsidR="00FF75D9" w:rsidRPr="0058114A">
        <w:rPr>
          <w:rFonts w:cs="Arial"/>
          <w:b/>
          <w:szCs w:val="28"/>
        </w:rPr>
        <w:t>he Help Scheme For Digital Switchover Of Television</w:t>
      </w:r>
    </w:p>
    <w:p w14:paraId="0822350F" w14:textId="77777777" w:rsidR="00FF75D9" w:rsidRPr="002B4774" w:rsidRDefault="00FF75D9" w:rsidP="000F2AC6">
      <w:pPr>
        <w:rPr>
          <w:rFonts w:cs="Arial"/>
          <w:b/>
          <w:sz w:val="24"/>
          <w:szCs w:val="24"/>
        </w:rPr>
      </w:pPr>
    </w:p>
    <w:p w14:paraId="235A28FD" w14:textId="77777777" w:rsidR="00FF75D9" w:rsidRPr="002B4774" w:rsidRDefault="00FF75D9" w:rsidP="000F2AC6">
      <w:pPr>
        <w:rPr>
          <w:rFonts w:cs="Arial"/>
          <w:b/>
          <w:sz w:val="24"/>
          <w:szCs w:val="24"/>
        </w:rPr>
      </w:pPr>
    </w:p>
    <w:p w14:paraId="2D02D45D" w14:textId="77777777" w:rsidR="00FF75D9" w:rsidRPr="002B4774" w:rsidRDefault="00FF75D9" w:rsidP="000F2AC6">
      <w:pPr>
        <w:rPr>
          <w:rFonts w:cs="Arial"/>
          <w:b/>
          <w:sz w:val="24"/>
          <w:szCs w:val="24"/>
        </w:rPr>
      </w:pPr>
    </w:p>
    <w:p w14:paraId="6099CA1A" w14:textId="54E32FA6"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Total number of eligible persons =                               9,311,088</w:t>
      </w:r>
    </w:p>
    <w:p w14:paraId="2AA7E6EC" w14:textId="77777777" w:rsidR="00FF75D9" w:rsidRPr="002B4774" w:rsidRDefault="00FF75D9" w:rsidP="000F2AC6">
      <w:pPr>
        <w:rPr>
          <w:rFonts w:eastAsiaTheme="minorEastAsia" w:cs="Arial"/>
          <w:sz w:val="24"/>
          <w:szCs w:val="24"/>
          <w:lang w:val="en-US"/>
        </w:rPr>
      </w:pPr>
    </w:p>
    <w:p w14:paraId="06EB2AE1" w14:textId="77777777" w:rsidR="00FF75D9" w:rsidRPr="002B4774" w:rsidRDefault="00FF75D9" w:rsidP="000F2AC6">
      <w:pPr>
        <w:rPr>
          <w:rFonts w:eastAsiaTheme="minorEastAsia" w:cs="Arial"/>
          <w:sz w:val="24"/>
          <w:szCs w:val="24"/>
          <w:lang w:val="en-US"/>
        </w:rPr>
      </w:pPr>
    </w:p>
    <w:p w14:paraId="41B08632" w14:textId="0652A9A1"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Number of eligible persons over 75 =                          6,498,573</w:t>
      </w:r>
    </w:p>
    <w:p w14:paraId="6521AC25" w14:textId="77777777" w:rsidR="00FF75D9" w:rsidRPr="002B4774" w:rsidRDefault="00FF75D9" w:rsidP="000F2AC6">
      <w:pPr>
        <w:rPr>
          <w:rFonts w:eastAsiaTheme="minorEastAsia" w:cs="Arial"/>
          <w:sz w:val="24"/>
          <w:szCs w:val="24"/>
          <w:lang w:val="en-US"/>
        </w:rPr>
      </w:pPr>
    </w:p>
    <w:p w14:paraId="57D5E58D" w14:textId="0E1E13D8"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Number of eligible persons under 75 =                        2,812,515</w:t>
      </w:r>
    </w:p>
    <w:p w14:paraId="6A652682" w14:textId="77777777" w:rsidR="00FF75D9" w:rsidRPr="002B4774" w:rsidRDefault="00FF75D9" w:rsidP="000F2AC6">
      <w:pPr>
        <w:rPr>
          <w:rFonts w:eastAsiaTheme="minorEastAsia" w:cs="Arial"/>
          <w:sz w:val="24"/>
          <w:szCs w:val="24"/>
          <w:lang w:val="en-US"/>
        </w:rPr>
      </w:pPr>
    </w:p>
    <w:p w14:paraId="58C75114" w14:textId="32EBF413"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Number of registered blind &amp; partially sighted =             232,093</w:t>
      </w:r>
    </w:p>
    <w:p w14:paraId="717E60ED" w14:textId="77777777" w:rsidR="00FF75D9" w:rsidRPr="002B4774" w:rsidRDefault="00FF75D9" w:rsidP="000F2AC6">
      <w:pPr>
        <w:rPr>
          <w:rFonts w:eastAsiaTheme="minorEastAsia" w:cs="Arial"/>
          <w:sz w:val="24"/>
          <w:szCs w:val="24"/>
          <w:lang w:val="en-US"/>
        </w:rPr>
      </w:pPr>
    </w:p>
    <w:p w14:paraId="37589BEE" w14:textId="605BCB25"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Number of care home residents=                                   457,943</w:t>
      </w:r>
    </w:p>
    <w:p w14:paraId="5D62DAB7" w14:textId="77777777" w:rsidR="00FF75D9" w:rsidRPr="002B4774" w:rsidRDefault="00FF75D9" w:rsidP="000F2AC6">
      <w:pPr>
        <w:rPr>
          <w:rFonts w:eastAsiaTheme="minorEastAsia" w:cs="Arial"/>
          <w:sz w:val="24"/>
          <w:szCs w:val="24"/>
          <w:lang w:val="en-US"/>
        </w:rPr>
      </w:pPr>
    </w:p>
    <w:p w14:paraId="3ADE97BB" w14:textId="77777777"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 xml:space="preserve">Number of </w:t>
      </w:r>
      <w:proofErr w:type="gramStart"/>
      <w:r w:rsidRPr="002B4774">
        <w:rPr>
          <w:rFonts w:eastAsiaTheme="minorEastAsia" w:cs="Arial"/>
          <w:sz w:val="24"/>
          <w:szCs w:val="24"/>
          <w:lang w:val="en-US"/>
        </w:rPr>
        <w:t>under</w:t>
      </w:r>
      <w:proofErr w:type="gramEnd"/>
      <w:r w:rsidRPr="002B4774">
        <w:rPr>
          <w:rFonts w:eastAsiaTheme="minorEastAsia" w:cs="Arial"/>
          <w:sz w:val="24"/>
          <w:szCs w:val="24"/>
          <w:lang w:val="en-US"/>
        </w:rPr>
        <w:t xml:space="preserve"> 75s eligible by virtue of </w:t>
      </w:r>
    </w:p>
    <w:p w14:paraId="6B1A4081" w14:textId="5A926BA0" w:rsidR="00FF75D9" w:rsidRPr="002B4774" w:rsidRDefault="00FF75D9" w:rsidP="000F2AC6">
      <w:pPr>
        <w:rPr>
          <w:rFonts w:eastAsiaTheme="minorEastAsia" w:cs="Arial"/>
          <w:sz w:val="24"/>
          <w:szCs w:val="24"/>
          <w:lang w:val="en-US"/>
        </w:rPr>
      </w:pPr>
      <w:proofErr w:type="gramStart"/>
      <w:r w:rsidRPr="002B4774">
        <w:rPr>
          <w:rFonts w:eastAsiaTheme="minorEastAsia" w:cs="Arial"/>
          <w:sz w:val="24"/>
          <w:szCs w:val="24"/>
          <w:lang w:val="en-US"/>
        </w:rPr>
        <w:t>their</w:t>
      </w:r>
      <w:proofErr w:type="gramEnd"/>
      <w:r w:rsidRPr="002B4774">
        <w:rPr>
          <w:rFonts w:eastAsiaTheme="minorEastAsia" w:cs="Arial"/>
          <w:sz w:val="24"/>
          <w:szCs w:val="24"/>
          <w:lang w:val="en-US"/>
        </w:rPr>
        <w:t xml:space="preserve"> disability (other than visual) =                              2,646,022</w:t>
      </w:r>
    </w:p>
    <w:p w14:paraId="6929882D" w14:textId="77777777" w:rsidR="00FF75D9" w:rsidRPr="002B4774" w:rsidRDefault="00FF75D9" w:rsidP="000F2AC6">
      <w:pPr>
        <w:rPr>
          <w:rFonts w:eastAsiaTheme="minorEastAsia" w:cs="Arial"/>
          <w:sz w:val="24"/>
          <w:szCs w:val="24"/>
          <w:lang w:val="en-US"/>
        </w:rPr>
      </w:pPr>
    </w:p>
    <w:p w14:paraId="0FEADEE7" w14:textId="4075F419" w:rsidR="00FF75D9" w:rsidRPr="002B4774" w:rsidRDefault="00FF75D9" w:rsidP="000F2AC6">
      <w:pPr>
        <w:rPr>
          <w:rFonts w:eastAsiaTheme="minorEastAsia" w:cs="Arial"/>
          <w:sz w:val="24"/>
          <w:szCs w:val="24"/>
          <w:lang w:val="en-US"/>
        </w:rPr>
      </w:pPr>
      <w:r w:rsidRPr="002B4774">
        <w:rPr>
          <w:rFonts w:eastAsiaTheme="minorEastAsia" w:cs="Arial"/>
          <w:sz w:val="24"/>
          <w:szCs w:val="24"/>
          <w:lang w:val="en-US"/>
        </w:rPr>
        <w:t>Source: BBC</w:t>
      </w:r>
    </w:p>
    <w:p w14:paraId="3E37CF70" w14:textId="77777777" w:rsidR="00FF75D9" w:rsidRPr="002B4774" w:rsidRDefault="00FF75D9" w:rsidP="000F2AC6">
      <w:pPr>
        <w:rPr>
          <w:rFonts w:eastAsiaTheme="minorEastAsia" w:cs="Arial"/>
          <w:sz w:val="24"/>
          <w:szCs w:val="24"/>
          <w:lang w:val="en-US"/>
        </w:rPr>
      </w:pPr>
    </w:p>
    <w:p w14:paraId="7E1DCE41" w14:textId="77777777" w:rsidR="00FF75D9" w:rsidRPr="002B4774" w:rsidRDefault="00FF75D9" w:rsidP="000F2AC6">
      <w:pPr>
        <w:rPr>
          <w:rFonts w:eastAsiaTheme="minorEastAsia" w:cs="Arial"/>
          <w:sz w:val="24"/>
          <w:szCs w:val="24"/>
          <w:lang w:val="en-US"/>
        </w:rPr>
      </w:pPr>
    </w:p>
    <w:p w14:paraId="1F4DC203" w14:textId="0F4BF268" w:rsidR="00FF75D9" w:rsidRPr="002B4774" w:rsidRDefault="00FF75D9" w:rsidP="000F2AC6">
      <w:pPr>
        <w:rPr>
          <w:rFonts w:eastAsiaTheme="minorEastAsia" w:cs="Arial"/>
          <w:sz w:val="24"/>
          <w:szCs w:val="24"/>
          <w:lang w:val="en-US"/>
        </w:rPr>
      </w:pPr>
    </w:p>
    <w:p w14:paraId="4C78541F" w14:textId="77777777" w:rsidR="00850EE9" w:rsidRDefault="00850EE9" w:rsidP="000F2AC6">
      <w:pPr>
        <w:rPr>
          <w:rFonts w:cs="Arial"/>
          <w:b/>
          <w:sz w:val="24"/>
          <w:szCs w:val="24"/>
        </w:rPr>
      </w:pPr>
    </w:p>
    <w:p w14:paraId="3F401097" w14:textId="77777777" w:rsidR="00850EE9" w:rsidRDefault="00850EE9" w:rsidP="000F2AC6">
      <w:pPr>
        <w:rPr>
          <w:rFonts w:cs="Arial"/>
          <w:b/>
          <w:sz w:val="24"/>
          <w:szCs w:val="24"/>
        </w:rPr>
      </w:pPr>
    </w:p>
    <w:p w14:paraId="17C936D7" w14:textId="77777777" w:rsidR="00850EE9" w:rsidRDefault="00850EE9" w:rsidP="000F2AC6">
      <w:pPr>
        <w:rPr>
          <w:rFonts w:cs="Arial"/>
          <w:b/>
          <w:sz w:val="24"/>
          <w:szCs w:val="24"/>
        </w:rPr>
      </w:pPr>
    </w:p>
    <w:p w14:paraId="1D49A29C" w14:textId="77777777" w:rsidR="00850EE9" w:rsidRDefault="00850EE9" w:rsidP="000F2AC6">
      <w:pPr>
        <w:rPr>
          <w:rFonts w:cs="Arial"/>
          <w:b/>
          <w:sz w:val="24"/>
          <w:szCs w:val="24"/>
        </w:rPr>
      </w:pPr>
    </w:p>
    <w:p w14:paraId="2CEFFF9B" w14:textId="77777777" w:rsidR="00850EE9" w:rsidRDefault="00850EE9" w:rsidP="000F2AC6">
      <w:pPr>
        <w:rPr>
          <w:rFonts w:cs="Arial"/>
          <w:b/>
          <w:sz w:val="24"/>
          <w:szCs w:val="24"/>
        </w:rPr>
      </w:pPr>
    </w:p>
    <w:p w14:paraId="0E2DBB59" w14:textId="77777777" w:rsidR="00850EE9" w:rsidRDefault="00850EE9" w:rsidP="000F2AC6">
      <w:pPr>
        <w:rPr>
          <w:rFonts w:cs="Arial"/>
          <w:b/>
          <w:sz w:val="24"/>
          <w:szCs w:val="24"/>
        </w:rPr>
      </w:pPr>
    </w:p>
    <w:p w14:paraId="0B78F73D" w14:textId="77777777" w:rsidR="00850EE9" w:rsidRDefault="00850EE9" w:rsidP="000F2AC6">
      <w:pPr>
        <w:rPr>
          <w:rFonts w:cs="Arial"/>
          <w:b/>
          <w:sz w:val="24"/>
          <w:szCs w:val="24"/>
        </w:rPr>
      </w:pPr>
    </w:p>
    <w:p w14:paraId="3AB19196" w14:textId="77777777" w:rsidR="00850EE9" w:rsidRDefault="00850EE9" w:rsidP="000F2AC6">
      <w:pPr>
        <w:rPr>
          <w:rFonts w:cs="Arial"/>
          <w:b/>
          <w:sz w:val="24"/>
          <w:szCs w:val="24"/>
        </w:rPr>
      </w:pPr>
    </w:p>
    <w:p w14:paraId="492B0AB2" w14:textId="77777777" w:rsidR="00850EE9" w:rsidRDefault="00850EE9" w:rsidP="000F2AC6">
      <w:pPr>
        <w:rPr>
          <w:rFonts w:cs="Arial"/>
          <w:b/>
          <w:sz w:val="24"/>
          <w:szCs w:val="24"/>
        </w:rPr>
      </w:pPr>
    </w:p>
    <w:p w14:paraId="13463B63" w14:textId="77777777" w:rsidR="00850EE9" w:rsidRDefault="00850EE9" w:rsidP="000F2AC6">
      <w:pPr>
        <w:rPr>
          <w:rFonts w:cs="Arial"/>
          <w:b/>
          <w:sz w:val="24"/>
          <w:szCs w:val="24"/>
        </w:rPr>
      </w:pPr>
    </w:p>
    <w:p w14:paraId="08610DF3" w14:textId="77777777" w:rsidR="00850EE9" w:rsidRDefault="00850EE9" w:rsidP="000F2AC6">
      <w:pPr>
        <w:rPr>
          <w:rFonts w:cs="Arial"/>
          <w:b/>
          <w:sz w:val="24"/>
          <w:szCs w:val="24"/>
        </w:rPr>
      </w:pPr>
    </w:p>
    <w:p w14:paraId="0E60D39C" w14:textId="77777777" w:rsidR="00850EE9" w:rsidRDefault="00850EE9" w:rsidP="000F2AC6">
      <w:pPr>
        <w:rPr>
          <w:rFonts w:cs="Arial"/>
          <w:b/>
          <w:sz w:val="24"/>
          <w:szCs w:val="24"/>
        </w:rPr>
      </w:pPr>
    </w:p>
    <w:p w14:paraId="33A2C138" w14:textId="77777777" w:rsidR="00850EE9" w:rsidRDefault="00850EE9" w:rsidP="000F2AC6">
      <w:pPr>
        <w:rPr>
          <w:rFonts w:cs="Arial"/>
          <w:b/>
          <w:sz w:val="24"/>
          <w:szCs w:val="24"/>
        </w:rPr>
      </w:pPr>
    </w:p>
    <w:p w14:paraId="05DB4801" w14:textId="77777777" w:rsidR="00850EE9" w:rsidRDefault="00850EE9" w:rsidP="000F2AC6">
      <w:pPr>
        <w:rPr>
          <w:rFonts w:cs="Arial"/>
          <w:b/>
          <w:sz w:val="24"/>
          <w:szCs w:val="24"/>
        </w:rPr>
      </w:pPr>
    </w:p>
    <w:p w14:paraId="48660CDA" w14:textId="77777777" w:rsidR="00850EE9" w:rsidRDefault="00850EE9" w:rsidP="000F2AC6">
      <w:pPr>
        <w:rPr>
          <w:rFonts w:cs="Arial"/>
          <w:b/>
          <w:sz w:val="24"/>
          <w:szCs w:val="24"/>
        </w:rPr>
      </w:pPr>
    </w:p>
    <w:p w14:paraId="0E07F3C5" w14:textId="77777777" w:rsidR="00850EE9" w:rsidRDefault="00850EE9" w:rsidP="000F2AC6">
      <w:pPr>
        <w:rPr>
          <w:rFonts w:cs="Arial"/>
          <w:b/>
          <w:sz w:val="24"/>
          <w:szCs w:val="24"/>
        </w:rPr>
      </w:pPr>
    </w:p>
    <w:p w14:paraId="621F879C" w14:textId="77777777" w:rsidR="00850EE9" w:rsidRDefault="00850EE9" w:rsidP="000F2AC6">
      <w:pPr>
        <w:rPr>
          <w:rFonts w:cs="Arial"/>
          <w:b/>
          <w:sz w:val="24"/>
          <w:szCs w:val="24"/>
        </w:rPr>
      </w:pPr>
    </w:p>
    <w:p w14:paraId="6EA24A9A" w14:textId="77777777" w:rsidR="00850EE9" w:rsidRDefault="00850EE9" w:rsidP="000F2AC6">
      <w:pPr>
        <w:rPr>
          <w:rFonts w:cs="Arial"/>
          <w:b/>
          <w:sz w:val="24"/>
          <w:szCs w:val="24"/>
        </w:rPr>
      </w:pPr>
    </w:p>
    <w:p w14:paraId="6314FB77" w14:textId="77777777" w:rsidR="00850EE9" w:rsidRDefault="00850EE9" w:rsidP="000F2AC6">
      <w:pPr>
        <w:rPr>
          <w:rFonts w:cs="Arial"/>
          <w:b/>
          <w:sz w:val="24"/>
          <w:szCs w:val="24"/>
        </w:rPr>
      </w:pPr>
    </w:p>
    <w:p w14:paraId="36FFF872" w14:textId="77777777" w:rsidR="00850EE9" w:rsidRDefault="00850EE9" w:rsidP="000F2AC6">
      <w:pPr>
        <w:rPr>
          <w:rFonts w:cs="Arial"/>
          <w:b/>
          <w:sz w:val="24"/>
          <w:szCs w:val="24"/>
        </w:rPr>
      </w:pPr>
    </w:p>
    <w:p w14:paraId="14EAFCB1" w14:textId="77777777" w:rsidR="00850EE9" w:rsidRDefault="00850EE9" w:rsidP="000F2AC6">
      <w:pPr>
        <w:rPr>
          <w:rFonts w:cs="Arial"/>
          <w:b/>
          <w:sz w:val="24"/>
          <w:szCs w:val="24"/>
        </w:rPr>
      </w:pPr>
    </w:p>
    <w:p w14:paraId="21219AD1" w14:textId="77777777" w:rsidR="00FF75D9" w:rsidRPr="00682CD4" w:rsidRDefault="00FF75D9" w:rsidP="000F2AC6">
      <w:pPr>
        <w:rPr>
          <w:rFonts w:cs="Arial"/>
          <w:b/>
          <w:szCs w:val="28"/>
        </w:rPr>
      </w:pPr>
      <w:r w:rsidRPr="00682CD4">
        <w:rPr>
          <w:rFonts w:cs="Arial"/>
          <w:b/>
          <w:szCs w:val="28"/>
        </w:rPr>
        <w:lastRenderedPageBreak/>
        <w:t>Annex B</w:t>
      </w:r>
    </w:p>
    <w:p w14:paraId="3FC8A418" w14:textId="77777777" w:rsidR="00FF75D9" w:rsidRPr="00682CD4" w:rsidRDefault="00FF75D9" w:rsidP="000F2AC6">
      <w:pPr>
        <w:rPr>
          <w:rFonts w:cs="Arial"/>
          <w:b/>
          <w:szCs w:val="28"/>
        </w:rPr>
      </w:pPr>
    </w:p>
    <w:p w14:paraId="057E8925" w14:textId="616DD08D" w:rsidR="000F2AC6" w:rsidRPr="00682CD4" w:rsidRDefault="000F2AC6" w:rsidP="000F2AC6">
      <w:pPr>
        <w:rPr>
          <w:rFonts w:cs="Arial"/>
          <w:b/>
          <w:szCs w:val="28"/>
        </w:rPr>
      </w:pPr>
      <w:r w:rsidRPr="00682CD4">
        <w:rPr>
          <w:rFonts w:cs="Arial"/>
          <w:b/>
          <w:szCs w:val="28"/>
        </w:rPr>
        <w:t>Further Gro</w:t>
      </w:r>
      <w:r w:rsidR="00C97748" w:rsidRPr="00682CD4">
        <w:rPr>
          <w:rFonts w:cs="Arial"/>
          <w:b/>
          <w:szCs w:val="28"/>
        </w:rPr>
        <w:t xml:space="preserve">ups </w:t>
      </w:r>
      <w:proofErr w:type="gramStart"/>
      <w:r w:rsidR="00C97748" w:rsidRPr="00682CD4">
        <w:rPr>
          <w:rFonts w:cs="Arial"/>
          <w:b/>
          <w:szCs w:val="28"/>
        </w:rPr>
        <w:t>For</w:t>
      </w:r>
      <w:proofErr w:type="gramEnd"/>
      <w:r w:rsidR="00C97748" w:rsidRPr="00682CD4">
        <w:rPr>
          <w:rFonts w:cs="Arial"/>
          <w:b/>
          <w:szCs w:val="28"/>
        </w:rPr>
        <w:t xml:space="preserve"> Potential Inclusion In A</w:t>
      </w:r>
      <w:r w:rsidRPr="00682CD4">
        <w:rPr>
          <w:rFonts w:cs="Arial"/>
          <w:b/>
          <w:szCs w:val="28"/>
        </w:rPr>
        <w:t xml:space="preserve"> Digital Radio Help Scheme</w:t>
      </w:r>
    </w:p>
    <w:p w14:paraId="081FF92B" w14:textId="77777777" w:rsidR="009F51AE" w:rsidRPr="002B4774" w:rsidRDefault="009F51AE" w:rsidP="002A38C4">
      <w:pPr>
        <w:rPr>
          <w:rFonts w:cs="Arial"/>
          <w:sz w:val="24"/>
          <w:szCs w:val="24"/>
        </w:rPr>
      </w:pPr>
    </w:p>
    <w:p w14:paraId="48C29BC1" w14:textId="072410F1" w:rsidR="009F51AE" w:rsidRPr="002B4774" w:rsidRDefault="009F51AE" w:rsidP="009F51AE">
      <w:pPr>
        <w:rPr>
          <w:rFonts w:cs="Arial"/>
          <w:b/>
          <w:sz w:val="24"/>
          <w:szCs w:val="24"/>
          <w:u w:val="single"/>
        </w:rPr>
      </w:pPr>
    </w:p>
    <w:p w14:paraId="6CDE1746" w14:textId="77777777" w:rsidR="009F51AE" w:rsidRPr="002B4774" w:rsidRDefault="009F51AE" w:rsidP="009F51AE">
      <w:pPr>
        <w:rPr>
          <w:rFonts w:cs="Arial"/>
          <w:b/>
          <w:sz w:val="24"/>
          <w:szCs w:val="24"/>
          <w:u w:val="single"/>
        </w:rPr>
      </w:pPr>
      <w:r w:rsidRPr="002B4774">
        <w:rPr>
          <w:rFonts w:cs="Arial"/>
          <w:b/>
          <w:sz w:val="24"/>
          <w:szCs w:val="24"/>
          <w:u w:val="single"/>
        </w:rPr>
        <w:t>Category:</w:t>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r>
      <w:r w:rsidRPr="00085B91">
        <w:rPr>
          <w:rFonts w:cs="Arial"/>
          <w:b/>
          <w:sz w:val="24"/>
          <w:szCs w:val="24"/>
        </w:rPr>
        <w:t>Homeless</w:t>
      </w:r>
    </w:p>
    <w:p w14:paraId="1F2FC24E" w14:textId="77777777" w:rsidR="009F51AE" w:rsidRPr="002B4774" w:rsidRDefault="009F51AE" w:rsidP="009F51AE">
      <w:pPr>
        <w:rPr>
          <w:rFonts w:cs="Arial"/>
          <w:sz w:val="24"/>
          <w:szCs w:val="24"/>
          <w:u w:val="single"/>
        </w:rPr>
      </w:pPr>
    </w:p>
    <w:p w14:paraId="063DF724" w14:textId="77777777" w:rsidR="009F51AE" w:rsidRPr="002B4774" w:rsidRDefault="009F51AE" w:rsidP="009F51AE">
      <w:pPr>
        <w:rPr>
          <w:rFonts w:cs="Arial"/>
          <w:sz w:val="24"/>
          <w:szCs w:val="24"/>
        </w:rPr>
      </w:pPr>
      <w:r w:rsidRPr="002B4774">
        <w:rPr>
          <w:rFonts w:cs="Arial"/>
          <w:sz w:val="24"/>
          <w:szCs w:val="24"/>
          <w:u w:val="single"/>
        </w:rPr>
        <w:t xml:space="preserve">Reference </w:t>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t>Department for Communities and Local Government</w:t>
      </w:r>
    </w:p>
    <w:p w14:paraId="123EDA86" w14:textId="77777777" w:rsidR="009F51AE" w:rsidRPr="002B4774" w:rsidRDefault="009F51AE" w:rsidP="009F51AE">
      <w:pPr>
        <w:rPr>
          <w:rFonts w:cs="Arial"/>
          <w:sz w:val="24"/>
          <w:szCs w:val="24"/>
        </w:rPr>
      </w:pPr>
    </w:p>
    <w:p w14:paraId="1052143C" w14:textId="77777777" w:rsidR="009F51AE" w:rsidRPr="002B4774" w:rsidRDefault="009F51AE" w:rsidP="009F51AE">
      <w:pPr>
        <w:rPr>
          <w:rFonts w:cs="Arial"/>
          <w:sz w:val="24"/>
          <w:szCs w:val="24"/>
        </w:rPr>
      </w:pPr>
      <w:r w:rsidRPr="002B4774">
        <w:rPr>
          <w:rFonts w:cs="Arial"/>
          <w:sz w:val="24"/>
          <w:szCs w:val="24"/>
          <w:u w:val="single"/>
        </w:rPr>
        <w:t>Lead Organisation</w:t>
      </w:r>
      <w:r w:rsidRPr="002B4774">
        <w:rPr>
          <w:rFonts w:cs="Arial"/>
          <w:sz w:val="24"/>
          <w:szCs w:val="24"/>
        </w:rPr>
        <w:tab/>
      </w:r>
      <w:r w:rsidRPr="002B4774">
        <w:rPr>
          <w:rFonts w:cs="Arial"/>
          <w:sz w:val="24"/>
          <w:szCs w:val="24"/>
        </w:rPr>
        <w:tab/>
      </w:r>
      <w:r w:rsidRPr="002B4774">
        <w:rPr>
          <w:rFonts w:cs="Arial"/>
          <w:sz w:val="24"/>
          <w:szCs w:val="24"/>
        </w:rPr>
        <w:tab/>
        <w:t>Shelter/Joseph Rowntree</w:t>
      </w:r>
    </w:p>
    <w:p w14:paraId="37DEF533" w14:textId="77777777" w:rsidR="009F51AE" w:rsidRPr="002B4774" w:rsidRDefault="009F51AE" w:rsidP="009F51AE">
      <w:pPr>
        <w:rPr>
          <w:rFonts w:cs="Arial"/>
          <w:sz w:val="24"/>
          <w:szCs w:val="24"/>
          <w:u w:val="single"/>
        </w:rPr>
      </w:pPr>
    </w:p>
    <w:p w14:paraId="7F71703A"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Figures:</w:t>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szCs w:val="24"/>
        </w:rPr>
        <w:t xml:space="preserve">statutory homelessness  </w:t>
      </w:r>
      <w:r w:rsidRPr="002B4774">
        <w:rPr>
          <w:rFonts w:ascii="Arial" w:hAnsi="Arial" w:cs="Arial"/>
          <w:szCs w:val="24"/>
        </w:rPr>
        <w:tab/>
      </w:r>
      <w:r w:rsidRPr="002B4774">
        <w:rPr>
          <w:rFonts w:ascii="Arial" w:hAnsi="Arial" w:cs="Arial"/>
          <w:szCs w:val="24"/>
        </w:rPr>
        <w:tab/>
        <w:t>13,890</w:t>
      </w:r>
    </w:p>
    <w:p w14:paraId="3DEB64F2" w14:textId="77777777" w:rsidR="009F51AE" w:rsidRPr="002B4774" w:rsidRDefault="009F51AE" w:rsidP="009F51AE">
      <w:pPr>
        <w:pStyle w:val="Body"/>
        <w:ind w:left="2880" w:firstLine="720"/>
        <w:rPr>
          <w:rFonts w:ascii="Arial" w:hAnsi="Arial" w:cs="Arial"/>
          <w:szCs w:val="24"/>
        </w:rPr>
      </w:pPr>
      <w:r w:rsidRPr="002B4774">
        <w:rPr>
          <w:rFonts w:ascii="Arial" w:hAnsi="Arial" w:cs="Arial"/>
          <w:szCs w:val="24"/>
        </w:rPr>
        <w:t xml:space="preserve">Temporary accommodation  </w:t>
      </w:r>
      <w:r w:rsidRPr="002B4774">
        <w:rPr>
          <w:rFonts w:ascii="Arial" w:hAnsi="Arial" w:cs="Arial"/>
          <w:szCs w:val="24"/>
        </w:rPr>
        <w:tab/>
        <w:t>52,960</w:t>
      </w:r>
    </w:p>
    <w:p w14:paraId="0A8C65C5" w14:textId="77777777" w:rsidR="009F51AE" w:rsidRPr="002B4774" w:rsidRDefault="009F51AE" w:rsidP="009F51AE">
      <w:pPr>
        <w:pStyle w:val="Body"/>
        <w:ind w:left="2880" w:firstLine="720"/>
        <w:rPr>
          <w:rFonts w:ascii="Arial" w:hAnsi="Arial" w:cs="Arial"/>
          <w:szCs w:val="24"/>
        </w:rPr>
      </w:pPr>
      <w:r w:rsidRPr="002B4774">
        <w:rPr>
          <w:rFonts w:ascii="Arial" w:hAnsi="Arial" w:cs="Arial"/>
          <w:szCs w:val="24"/>
        </w:rPr>
        <w:t>Rough Sleeping</w:t>
      </w:r>
      <w:r w:rsidRPr="002B4774">
        <w:rPr>
          <w:rFonts w:ascii="Arial" w:hAnsi="Arial" w:cs="Arial"/>
          <w:szCs w:val="24"/>
        </w:rPr>
        <w:tab/>
      </w:r>
      <w:r w:rsidRPr="002B4774">
        <w:rPr>
          <w:rFonts w:ascii="Arial" w:hAnsi="Arial" w:cs="Arial"/>
          <w:szCs w:val="24"/>
        </w:rPr>
        <w:tab/>
      </w:r>
      <w:r w:rsidRPr="002B4774">
        <w:rPr>
          <w:rFonts w:ascii="Arial" w:hAnsi="Arial" w:cs="Arial"/>
          <w:szCs w:val="24"/>
        </w:rPr>
        <w:tab/>
        <w:t xml:space="preserve">  2,309</w:t>
      </w:r>
    </w:p>
    <w:p w14:paraId="4728DF7A" w14:textId="77777777" w:rsidR="009F51AE" w:rsidRPr="002B4774" w:rsidRDefault="009F51AE" w:rsidP="009F51AE">
      <w:pPr>
        <w:pStyle w:val="Body"/>
        <w:rPr>
          <w:rFonts w:ascii="Arial" w:hAnsi="Arial" w:cs="Arial"/>
          <w:szCs w:val="24"/>
        </w:rPr>
      </w:pPr>
    </w:p>
    <w:p w14:paraId="06122BE8" w14:textId="77777777" w:rsidR="009F51AE" w:rsidRPr="002B4774" w:rsidRDefault="009F51AE" w:rsidP="009F51AE">
      <w:pPr>
        <w:pStyle w:val="Body"/>
        <w:rPr>
          <w:rFonts w:ascii="Arial" w:hAnsi="Arial" w:cs="Arial"/>
          <w:szCs w:val="24"/>
        </w:rPr>
      </w:pPr>
    </w:p>
    <w:p w14:paraId="022B1BEE" w14:textId="77777777" w:rsidR="009F51AE" w:rsidRPr="002B4774" w:rsidRDefault="009F51AE" w:rsidP="009F51AE">
      <w:pPr>
        <w:pStyle w:val="Body"/>
        <w:ind w:left="2880" w:firstLine="720"/>
        <w:rPr>
          <w:rFonts w:ascii="Arial" w:hAnsi="Arial" w:cs="Arial"/>
          <w:szCs w:val="24"/>
        </w:rPr>
      </w:pPr>
      <w:proofErr w:type="gramStart"/>
      <w:r w:rsidRPr="002B4774">
        <w:rPr>
          <w:rFonts w:ascii="Arial" w:hAnsi="Arial" w:cs="Arial"/>
          <w:szCs w:val="24"/>
        </w:rPr>
        <w:t>number</w:t>
      </w:r>
      <w:proofErr w:type="gramEnd"/>
      <w:r w:rsidRPr="002B4774">
        <w:rPr>
          <w:rFonts w:ascii="Arial" w:hAnsi="Arial" w:cs="Arial"/>
          <w:szCs w:val="24"/>
        </w:rPr>
        <w:t xml:space="preserve"> of hostels/ night shelters </w:t>
      </w:r>
      <w:r w:rsidRPr="002B4774">
        <w:rPr>
          <w:rFonts w:ascii="Arial" w:hAnsi="Arial" w:cs="Arial"/>
          <w:szCs w:val="24"/>
        </w:rPr>
        <w:tab/>
        <w:t xml:space="preserve">  1,575</w:t>
      </w:r>
    </w:p>
    <w:p w14:paraId="4ADB3939" w14:textId="77777777" w:rsidR="009F51AE" w:rsidRPr="002B4774" w:rsidRDefault="009F51AE" w:rsidP="009F51AE">
      <w:pPr>
        <w:pStyle w:val="Body"/>
        <w:rPr>
          <w:rFonts w:ascii="Arial" w:hAnsi="Arial" w:cs="Arial"/>
          <w:szCs w:val="24"/>
        </w:rPr>
      </w:pPr>
    </w:p>
    <w:p w14:paraId="572F2FA7" w14:textId="77777777" w:rsidR="009F51AE" w:rsidRPr="002B4774" w:rsidRDefault="009F51AE" w:rsidP="009F51AE">
      <w:pPr>
        <w:pStyle w:val="Body"/>
        <w:rPr>
          <w:rFonts w:ascii="Arial" w:hAnsi="Arial" w:cs="Arial"/>
          <w:szCs w:val="24"/>
        </w:rPr>
      </w:pPr>
    </w:p>
    <w:p w14:paraId="4843F262" w14:textId="77777777" w:rsidR="009F51AE" w:rsidRPr="002B4774" w:rsidRDefault="009F51AE" w:rsidP="009F51AE">
      <w:pPr>
        <w:pStyle w:val="Body"/>
        <w:rPr>
          <w:rFonts w:ascii="Arial" w:hAnsi="Arial" w:cs="Arial"/>
          <w:b/>
          <w:szCs w:val="24"/>
        </w:rPr>
      </w:pPr>
      <w:r w:rsidRPr="002B4774">
        <w:rPr>
          <w:rFonts w:ascii="Arial" w:hAnsi="Arial" w:cs="Arial"/>
          <w:b/>
          <w:szCs w:val="24"/>
        </w:rPr>
        <w:t>Background:</w:t>
      </w:r>
    </w:p>
    <w:p w14:paraId="71B675D6" w14:textId="77777777" w:rsidR="009F51AE" w:rsidRPr="002B4774" w:rsidRDefault="009F51AE" w:rsidP="009F51AE">
      <w:pPr>
        <w:pStyle w:val="Body"/>
        <w:rPr>
          <w:rFonts w:ascii="Arial" w:hAnsi="Arial" w:cs="Arial"/>
          <w:b/>
          <w:szCs w:val="24"/>
        </w:rPr>
      </w:pPr>
    </w:p>
    <w:p w14:paraId="7FD38395" w14:textId="77777777" w:rsidR="009F51AE" w:rsidRPr="002B4774" w:rsidRDefault="009F51AE" w:rsidP="009F51AE">
      <w:pPr>
        <w:rPr>
          <w:rFonts w:cs="Arial"/>
          <w:sz w:val="24"/>
          <w:szCs w:val="24"/>
        </w:rPr>
      </w:pPr>
      <w:r w:rsidRPr="002B4774">
        <w:rPr>
          <w:rFonts w:cs="Arial"/>
          <w:sz w:val="24"/>
          <w:szCs w:val="24"/>
        </w:rPr>
        <w:t xml:space="preserve">•Statutory Homelessness:  July to September Quarter 2012 England Household acceptances </w:t>
      </w:r>
    </w:p>
    <w:p w14:paraId="706BDA3F" w14:textId="77777777" w:rsidR="009F51AE" w:rsidRPr="002B4774" w:rsidRDefault="009F51AE" w:rsidP="009F51AE">
      <w:pPr>
        <w:rPr>
          <w:rFonts w:cs="Arial"/>
          <w:sz w:val="24"/>
          <w:szCs w:val="24"/>
        </w:rPr>
      </w:pPr>
      <w:r w:rsidRPr="002B4774">
        <w:rPr>
          <w:rFonts w:cs="Arial"/>
          <w:sz w:val="24"/>
          <w:szCs w:val="24"/>
        </w:rPr>
        <w:t xml:space="preserve">13,890 applicants were accepted as owed a main homelessness duty between 1 July and 30 September 2012, 11 per cent higher than during the same quarter of 2011. </w:t>
      </w:r>
    </w:p>
    <w:p w14:paraId="74A08B1C" w14:textId="77777777" w:rsidR="009F51AE" w:rsidRPr="002B4774" w:rsidRDefault="009F51AE" w:rsidP="009F51AE">
      <w:pPr>
        <w:rPr>
          <w:rFonts w:cs="Arial"/>
          <w:sz w:val="24"/>
          <w:szCs w:val="24"/>
        </w:rPr>
      </w:pPr>
      <w:r w:rsidRPr="002B4774">
        <w:rPr>
          <w:rFonts w:cs="Arial"/>
          <w:sz w:val="24"/>
          <w:szCs w:val="24"/>
        </w:rPr>
        <w:t xml:space="preserve">On a seasonally-adjusted basis, there were 13,340 acceptances, </w:t>
      </w:r>
      <w:proofErr w:type="spellStart"/>
      <w:proofErr w:type="gramStart"/>
      <w:r w:rsidRPr="002B4774">
        <w:rPr>
          <w:rFonts w:cs="Arial"/>
          <w:sz w:val="24"/>
          <w:szCs w:val="24"/>
        </w:rPr>
        <w:t>a</w:t>
      </w:r>
      <w:proofErr w:type="spellEnd"/>
      <w:proofErr w:type="gramEnd"/>
      <w:r w:rsidRPr="002B4774">
        <w:rPr>
          <w:rFonts w:cs="Arial"/>
          <w:sz w:val="24"/>
          <w:szCs w:val="24"/>
        </w:rPr>
        <w:t xml:space="preserve"> increase of 3 per cent from 13,010 in the previous quarter. </w:t>
      </w:r>
    </w:p>
    <w:p w14:paraId="4E05A47C" w14:textId="77777777" w:rsidR="009F51AE" w:rsidRPr="002B4774" w:rsidRDefault="009F51AE" w:rsidP="009F51AE">
      <w:pPr>
        <w:rPr>
          <w:rFonts w:cs="Arial"/>
          <w:sz w:val="24"/>
          <w:szCs w:val="24"/>
        </w:rPr>
      </w:pPr>
      <w:r w:rsidRPr="002B4774">
        <w:rPr>
          <w:rFonts w:cs="Arial"/>
          <w:sz w:val="24"/>
          <w:szCs w:val="24"/>
        </w:rPr>
        <w:t xml:space="preserve">• Households in temporary accommodation </w:t>
      </w:r>
    </w:p>
    <w:p w14:paraId="498417DE" w14:textId="77777777" w:rsidR="009F51AE" w:rsidRPr="002B4774" w:rsidRDefault="009F51AE" w:rsidP="009F51AE">
      <w:pPr>
        <w:rPr>
          <w:rFonts w:cs="Arial"/>
          <w:sz w:val="24"/>
          <w:szCs w:val="24"/>
        </w:rPr>
      </w:pPr>
      <w:r w:rsidRPr="002B4774">
        <w:rPr>
          <w:rFonts w:cs="Arial"/>
          <w:sz w:val="24"/>
          <w:szCs w:val="24"/>
        </w:rPr>
        <w:t xml:space="preserve">52,960 households were in temporary accommodation on 30 September 2012, 8 per cent higher than at the same date in </w:t>
      </w:r>
    </w:p>
    <w:p w14:paraId="6B946BEC" w14:textId="77777777" w:rsidR="009F51AE" w:rsidRPr="002B4774" w:rsidRDefault="009F51AE" w:rsidP="009F51AE">
      <w:pPr>
        <w:rPr>
          <w:rFonts w:cs="Arial"/>
          <w:sz w:val="24"/>
          <w:szCs w:val="24"/>
        </w:rPr>
      </w:pPr>
      <w:r w:rsidRPr="002B4774">
        <w:rPr>
          <w:rFonts w:cs="Arial"/>
          <w:sz w:val="24"/>
          <w:szCs w:val="24"/>
        </w:rPr>
        <w:t xml:space="preserve">2011. </w:t>
      </w:r>
    </w:p>
    <w:p w14:paraId="37FD397E" w14:textId="77777777" w:rsidR="009F51AE" w:rsidRPr="002B4774" w:rsidRDefault="009F51AE" w:rsidP="009F51AE">
      <w:pPr>
        <w:rPr>
          <w:rFonts w:cs="Arial"/>
          <w:sz w:val="24"/>
          <w:szCs w:val="24"/>
        </w:rPr>
      </w:pPr>
      <w:r w:rsidRPr="002B4774">
        <w:rPr>
          <w:rFonts w:cs="Arial"/>
          <w:sz w:val="24"/>
          <w:szCs w:val="24"/>
        </w:rPr>
        <w:t>•On a seasonally-adjusted basis, 52,530 households were in temporary accommodation on 30 September, a 2 per cent increase from 51,520 in the previous quarter.</w:t>
      </w:r>
    </w:p>
    <w:p w14:paraId="08935AE3" w14:textId="77777777" w:rsidR="009F51AE" w:rsidRPr="002B4774" w:rsidRDefault="009F51AE" w:rsidP="009F51AE">
      <w:pPr>
        <w:rPr>
          <w:rFonts w:cs="Arial"/>
          <w:sz w:val="24"/>
          <w:szCs w:val="24"/>
        </w:rPr>
      </w:pPr>
    </w:p>
    <w:p w14:paraId="18126E37" w14:textId="14FDE937" w:rsidR="009F51AE" w:rsidRPr="002B4774" w:rsidRDefault="00850EE9" w:rsidP="009F51AE">
      <w:pPr>
        <w:rPr>
          <w:rFonts w:cs="Arial"/>
          <w:sz w:val="24"/>
          <w:szCs w:val="24"/>
        </w:rPr>
      </w:pPr>
      <w:r>
        <w:rPr>
          <w:rFonts w:cs="Arial"/>
          <w:sz w:val="24"/>
          <w:szCs w:val="24"/>
        </w:rPr>
        <w:t xml:space="preserve">Joseph Rowntree: “Monitoring Poverty </w:t>
      </w:r>
      <w:proofErr w:type="gramStart"/>
      <w:r>
        <w:rPr>
          <w:rFonts w:cs="Arial"/>
          <w:sz w:val="24"/>
          <w:szCs w:val="24"/>
        </w:rPr>
        <w:t>And</w:t>
      </w:r>
      <w:proofErr w:type="gramEnd"/>
      <w:r>
        <w:rPr>
          <w:rFonts w:cs="Arial"/>
          <w:sz w:val="24"/>
          <w:szCs w:val="24"/>
        </w:rPr>
        <w:t xml:space="preserve"> Social Exclusion 2012”, </w:t>
      </w:r>
      <w:r w:rsidR="009F51AE" w:rsidRPr="002B4774">
        <w:rPr>
          <w:rFonts w:cs="Arial"/>
          <w:sz w:val="24"/>
          <w:szCs w:val="24"/>
        </w:rPr>
        <w:t xml:space="preserve">Hannah Aldridge, Peter </w:t>
      </w:r>
      <w:proofErr w:type="spellStart"/>
      <w:r w:rsidR="009F51AE" w:rsidRPr="002B4774">
        <w:rPr>
          <w:rFonts w:cs="Arial"/>
          <w:sz w:val="24"/>
          <w:szCs w:val="24"/>
        </w:rPr>
        <w:t>Kenway</w:t>
      </w:r>
      <w:proofErr w:type="spellEnd"/>
      <w:r w:rsidR="009F51AE" w:rsidRPr="002B4774">
        <w:rPr>
          <w:rFonts w:cs="Arial"/>
          <w:sz w:val="24"/>
          <w:szCs w:val="24"/>
        </w:rPr>
        <w:t xml:space="preserve">, Tom </w:t>
      </w:r>
      <w:proofErr w:type="spellStart"/>
      <w:r w:rsidR="009F51AE" w:rsidRPr="002B4774">
        <w:rPr>
          <w:rFonts w:cs="Arial"/>
          <w:sz w:val="24"/>
          <w:szCs w:val="24"/>
        </w:rPr>
        <w:t>MacInnes</w:t>
      </w:r>
      <w:proofErr w:type="spellEnd"/>
      <w:r w:rsidR="009F51AE" w:rsidRPr="002B4774">
        <w:rPr>
          <w:rFonts w:cs="Arial"/>
          <w:sz w:val="24"/>
          <w:szCs w:val="24"/>
        </w:rPr>
        <w:t xml:space="preserve"> and </w:t>
      </w:r>
      <w:proofErr w:type="spellStart"/>
      <w:r w:rsidR="009F51AE" w:rsidRPr="002B4774">
        <w:rPr>
          <w:rFonts w:cs="Arial"/>
          <w:sz w:val="24"/>
          <w:szCs w:val="24"/>
        </w:rPr>
        <w:t>Anushree</w:t>
      </w:r>
      <w:proofErr w:type="spellEnd"/>
      <w:r w:rsidR="009F51AE" w:rsidRPr="002B4774">
        <w:rPr>
          <w:rFonts w:cs="Arial"/>
          <w:sz w:val="24"/>
          <w:szCs w:val="24"/>
        </w:rPr>
        <w:t xml:space="preserve"> Parekh</w:t>
      </w:r>
    </w:p>
    <w:p w14:paraId="161AECDB" w14:textId="77777777" w:rsidR="009F51AE" w:rsidRPr="002B4774" w:rsidRDefault="009F51AE" w:rsidP="009F51AE">
      <w:pPr>
        <w:rPr>
          <w:rFonts w:cs="Arial"/>
          <w:sz w:val="24"/>
          <w:szCs w:val="24"/>
        </w:rPr>
      </w:pPr>
    </w:p>
    <w:p w14:paraId="21FD3BDE" w14:textId="77777777" w:rsidR="009F51AE" w:rsidRPr="002B4774" w:rsidRDefault="009F51AE" w:rsidP="009F51AE">
      <w:pPr>
        <w:autoSpaceDE w:val="0"/>
        <w:autoSpaceDN w:val="0"/>
        <w:adjustRightInd w:val="0"/>
        <w:rPr>
          <w:rFonts w:cs="Arial"/>
          <w:color w:val="000000"/>
          <w:sz w:val="24"/>
          <w:szCs w:val="24"/>
        </w:rPr>
      </w:pPr>
      <w:r w:rsidRPr="002B4774">
        <w:rPr>
          <w:rFonts w:cs="Arial"/>
          <w:color w:val="000000"/>
          <w:sz w:val="24"/>
          <w:szCs w:val="24"/>
        </w:rPr>
        <w:t>After years of substantial falls, the number of households recognised as homeless has been rising since 2009/10. In 2011/12, 70,000 households were recognised as homeless. Although this level remains much lower than the 2003/04 peak of 200,000, this is the second successive year-on-year increase.</w:t>
      </w:r>
    </w:p>
    <w:p w14:paraId="0AEE70DE" w14:textId="77777777" w:rsidR="009F51AE" w:rsidRPr="002B4774" w:rsidRDefault="009F51AE" w:rsidP="009F51AE">
      <w:pPr>
        <w:autoSpaceDE w:val="0"/>
        <w:autoSpaceDN w:val="0"/>
        <w:adjustRightInd w:val="0"/>
        <w:rPr>
          <w:rFonts w:cs="Arial"/>
          <w:color w:val="000000"/>
          <w:sz w:val="24"/>
          <w:szCs w:val="24"/>
        </w:rPr>
      </w:pPr>
      <w:r w:rsidRPr="002B4774">
        <w:rPr>
          <w:rFonts w:cs="Arial"/>
          <w:color w:val="000000"/>
          <w:sz w:val="24"/>
          <w:szCs w:val="24"/>
        </w:rPr>
        <w:lastRenderedPageBreak/>
        <w:t>Of the 70,000 households recognised as homeless in 2011/12, 50,000 were found to be in priority need, an increase of 6,000 on the year before.</w:t>
      </w:r>
    </w:p>
    <w:p w14:paraId="786CB77B" w14:textId="77777777" w:rsidR="009F51AE" w:rsidRPr="002B4774" w:rsidRDefault="009F51AE" w:rsidP="009F51AE">
      <w:pPr>
        <w:autoSpaceDE w:val="0"/>
        <w:autoSpaceDN w:val="0"/>
        <w:adjustRightInd w:val="0"/>
        <w:rPr>
          <w:rFonts w:cs="Arial"/>
          <w:color w:val="000000"/>
          <w:sz w:val="24"/>
          <w:szCs w:val="24"/>
        </w:rPr>
      </w:pPr>
      <w:r w:rsidRPr="002B4774">
        <w:rPr>
          <w:rFonts w:cs="Arial"/>
          <w:color w:val="000000"/>
          <w:sz w:val="24"/>
          <w:szCs w:val="24"/>
        </w:rPr>
        <w:t>The number of households living in temporary accommodation in the first quarter of 2012 was 50,000. This is half the level in 2004/05, where this number peaked at 101,000. But for the first time since 2005, the number of households living in temporary accommodation increased in 2012.</w:t>
      </w:r>
    </w:p>
    <w:p w14:paraId="7DC7EAC8" w14:textId="77777777" w:rsidR="009F51AE" w:rsidRPr="002B4774" w:rsidRDefault="009F51AE" w:rsidP="009F51AE">
      <w:pPr>
        <w:autoSpaceDE w:val="0"/>
        <w:autoSpaceDN w:val="0"/>
        <w:adjustRightInd w:val="0"/>
        <w:rPr>
          <w:rFonts w:cs="Arial"/>
          <w:color w:val="000000"/>
          <w:sz w:val="24"/>
          <w:szCs w:val="24"/>
        </w:rPr>
      </w:pPr>
      <w:r w:rsidRPr="002B4774">
        <w:rPr>
          <w:rFonts w:cs="Arial"/>
          <w:color w:val="000000"/>
          <w:sz w:val="24"/>
          <w:szCs w:val="24"/>
        </w:rPr>
        <w:t>Almost three-quarters (74 per cent) of households living in temporary accommodation in England live in London. A further 17 per cent live in the South or East regions. Only 8 per cent of households living in temporary accommodation in 2012 lived in the North or the Midlands</w:t>
      </w:r>
    </w:p>
    <w:p w14:paraId="7986F9A8" w14:textId="77777777" w:rsidR="009F51AE" w:rsidRPr="002B4774" w:rsidRDefault="009F51AE" w:rsidP="009F51AE">
      <w:pPr>
        <w:rPr>
          <w:rFonts w:cs="Arial"/>
          <w:sz w:val="24"/>
          <w:szCs w:val="24"/>
        </w:rPr>
      </w:pPr>
    </w:p>
    <w:p w14:paraId="6410FAD0" w14:textId="47CC0F07" w:rsidR="000A62BC" w:rsidRPr="002B4774" w:rsidRDefault="000A62BC" w:rsidP="000A62BC">
      <w:pPr>
        <w:rPr>
          <w:rFonts w:cs="Arial"/>
          <w:b/>
          <w:sz w:val="24"/>
          <w:szCs w:val="24"/>
        </w:rPr>
      </w:pPr>
      <w:r w:rsidRPr="002B4774">
        <w:rPr>
          <w:rFonts w:cs="Arial"/>
          <w:b/>
          <w:sz w:val="24"/>
          <w:szCs w:val="24"/>
        </w:rPr>
        <w:t>Further information:</w:t>
      </w:r>
    </w:p>
    <w:p w14:paraId="7A72EB8E" w14:textId="77777777" w:rsidR="000A62BC" w:rsidRPr="002B4774" w:rsidRDefault="000A62BC" w:rsidP="000A62BC">
      <w:pPr>
        <w:rPr>
          <w:rFonts w:cs="Arial"/>
          <w:b/>
          <w:sz w:val="24"/>
          <w:szCs w:val="24"/>
          <w:u w:val="single"/>
        </w:rPr>
      </w:pPr>
    </w:p>
    <w:p w14:paraId="25C3994E" w14:textId="3AF1470D" w:rsidR="000A62BC" w:rsidRPr="002B4774" w:rsidRDefault="000A62BC" w:rsidP="000A62BC">
      <w:pPr>
        <w:rPr>
          <w:rFonts w:cs="Arial"/>
          <w:sz w:val="24"/>
          <w:szCs w:val="24"/>
        </w:rPr>
      </w:pPr>
      <w:r w:rsidRPr="002B4774">
        <w:rPr>
          <w:rFonts w:cs="Arial"/>
          <w:sz w:val="24"/>
          <w:szCs w:val="24"/>
        </w:rPr>
        <w:t>The needs of homeless people overlap with many other needs; as noted above, 30% have been in the care system, and 40% have poor mental health. An individual’s vulnerability and isolation are key factors in creating homelessness. Many homeless people rely on transistor radios in particular – which are cheap, portable and can work for a long time without charging – to keep them in contact with society while living on its edges. As with other groups, radio provides a point of stability and consistency for people moving out of homelessness, helping people maintain their tenancies and stabi</w:t>
      </w:r>
      <w:r w:rsidR="00FA1B83" w:rsidRPr="002B4774">
        <w:rPr>
          <w:rFonts w:cs="Arial"/>
          <w:sz w:val="24"/>
          <w:szCs w:val="24"/>
        </w:rPr>
        <w:t>lising chaotic lifestyles.  It is</w:t>
      </w:r>
      <w:r w:rsidRPr="002B4774">
        <w:rPr>
          <w:rFonts w:cs="Arial"/>
          <w:sz w:val="24"/>
          <w:szCs w:val="24"/>
        </w:rPr>
        <w:t xml:space="preserve"> also important to note, yet again, that homeless people are usually not in receipt of benefits, meaning that alternative ways of targeting them for help scheme eligibility will have to be found. </w:t>
      </w:r>
    </w:p>
    <w:p w14:paraId="707B2DAD" w14:textId="77777777" w:rsidR="000A62BC" w:rsidRPr="002B4774" w:rsidRDefault="000A62BC" w:rsidP="009F51AE">
      <w:pPr>
        <w:rPr>
          <w:rFonts w:cs="Arial"/>
          <w:sz w:val="24"/>
          <w:szCs w:val="24"/>
        </w:rPr>
      </w:pPr>
    </w:p>
    <w:p w14:paraId="7CB70053" w14:textId="77777777" w:rsidR="00CC497D" w:rsidRPr="002B4774" w:rsidRDefault="00CC497D" w:rsidP="00CC497D">
      <w:pPr>
        <w:spacing w:after="200" w:line="276" w:lineRule="auto"/>
        <w:rPr>
          <w:rFonts w:cs="Arial"/>
          <w:b/>
          <w:sz w:val="24"/>
          <w:szCs w:val="24"/>
        </w:rPr>
      </w:pPr>
    </w:p>
    <w:p w14:paraId="76A44869" w14:textId="159127F8" w:rsidR="009F51AE" w:rsidRPr="002B4774" w:rsidRDefault="009F51AE" w:rsidP="00CC497D">
      <w:pPr>
        <w:spacing w:after="200" w:line="276" w:lineRule="auto"/>
        <w:rPr>
          <w:rFonts w:eastAsia="ヒラギノ角ゴ Pro W3" w:cs="Arial"/>
          <w:b/>
          <w:color w:val="000000"/>
          <w:sz w:val="24"/>
          <w:szCs w:val="24"/>
          <w:lang w:eastAsia="en-GB"/>
        </w:rPr>
      </w:pPr>
      <w:r w:rsidRPr="002B4774">
        <w:rPr>
          <w:rFonts w:cs="Arial"/>
          <w:b/>
          <w:sz w:val="24"/>
          <w:szCs w:val="24"/>
          <w:u w:val="single"/>
        </w:rPr>
        <w:t>Category:</w:t>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t>Cancer and Life Limiting Illnesses</w:t>
      </w:r>
      <w:r w:rsidRPr="002B4774">
        <w:rPr>
          <w:rFonts w:cs="Arial"/>
          <w:b/>
          <w:sz w:val="24"/>
          <w:szCs w:val="24"/>
        </w:rPr>
        <w:tab/>
      </w:r>
      <w:r w:rsidRPr="002B4774">
        <w:rPr>
          <w:rFonts w:cs="Arial"/>
          <w:b/>
          <w:sz w:val="24"/>
          <w:szCs w:val="24"/>
        </w:rPr>
        <w:tab/>
      </w:r>
      <w:r w:rsidRPr="002B4774">
        <w:rPr>
          <w:rFonts w:cs="Arial"/>
          <w:b/>
          <w:sz w:val="24"/>
          <w:szCs w:val="24"/>
        </w:rPr>
        <w:tab/>
      </w:r>
    </w:p>
    <w:p w14:paraId="177AE4A6" w14:textId="77777777" w:rsidR="009F51AE" w:rsidRPr="002B4774" w:rsidRDefault="009F51AE" w:rsidP="009F51AE">
      <w:pPr>
        <w:rPr>
          <w:rFonts w:cs="Arial"/>
          <w:sz w:val="24"/>
          <w:szCs w:val="24"/>
          <w:u w:val="single"/>
        </w:rPr>
      </w:pPr>
    </w:p>
    <w:p w14:paraId="60A27B8F" w14:textId="77777777" w:rsidR="009F51AE" w:rsidRPr="002B4774" w:rsidRDefault="009F51AE" w:rsidP="009F51AE">
      <w:pPr>
        <w:rPr>
          <w:rFonts w:cs="Arial"/>
          <w:sz w:val="24"/>
          <w:szCs w:val="24"/>
        </w:rPr>
      </w:pPr>
      <w:r w:rsidRPr="002B4774">
        <w:rPr>
          <w:rFonts w:cs="Arial"/>
          <w:sz w:val="24"/>
          <w:szCs w:val="24"/>
          <w:u w:val="single"/>
        </w:rPr>
        <w:t xml:space="preserve">Reference </w:t>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t xml:space="preserve"> </w:t>
      </w:r>
      <w:hyperlink r:id="rId9" w:history="1">
        <w:r w:rsidRPr="002B4774">
          <w:rPr>
            <w:rFonts w:cs="Arial"/>
            <w:color w:val="000099"/>
            <w:sz w:val="24"/>
            <w:szCs w:val="24"/>
            <w:u w:val="single"/>
          </w:rPr>
          <w:t>http://www.macmillan.org.uk/Cancerinformation/Livingwithandaftercancer/Emotionaleffects/Lonelinessisolation.aspx</w:t>
        </w:r>
      </w:hyperlink>
      <w:r w:rsidRPr="002B4774">
        <w:rPr>
          <w:rFonts w:cs="Arial"/>
          <w:sz w:val="24"/>
          <w:szCs w:val="24"/>
        </w:rPr>
        <w:tab/>
      </w:r>
      <w:r w:rsidRPr="002B4774">
        <w:rPr>
          <w:rFonts w:cs="Arial"/>
          <w:sz w:val="24"/>
          <w:szCs w:val="24"/>
        </w:rPr>
        <w:tab/>
      </w:r>
      <w:r w:rsidRPr="002B4774">
        <w:rPr>
          <w:rFonts w:cs="Arial"/>
          <w:sz w:val="24"/>
          <w:szCs w:val="24"/>
        </w:rPr>
        <w:tab/>
      </w:r>
    </w:p>
    <w:p w14:paraId="546B132F" w14:textId="77777777" w:rsidR="009F51AE" w:rsidRPr="002B4774" w:rsidRDefault="009F51AE" w:rsidP="009F51AE">
      <w:pPr>
        <w:rPr>
          <w:rFonts w:cs="Arial"/>
          <w:sz w:val="24"/>
          <w:szCs w:val="24"/>
        </w:rPr>
      </w:pPr>
    </w:p>
    <w:p w14:paraId="2ACBE40B" w14:textId="77777777" w:rsidR="009F51AE" w:rsidRPr="002B4774" w:rsidRDefault="009F51AE" w:rsidP="009F51AE">
      <w:pPr>
        <w:rPr>
          <w:rFonts w:cs="Arial"/>
          <w:sz w:val="24"/>
          <w:szCs w:val="24"/>
        </w:rPr>
      </w:pPr>
      <w:r w:rsidRPr="002B4774">
        <w:rPr>
          <w:rFonts w:cs="Arial"/>
          <w:sz w:val="24"/>
          <w:szCs w:val="24"/>
          <w:u w:val="single"/>
        </w:rPr>
        <w:t>Lead Organisation</w:t>
      </w:r>
      <w:r w:rsidRPr="002B4774">
        <w:rPr>
          <w:rFonts w:cs="Arial"/>
          <w:sz w:val="24"/>
          <w:szCs w:val="24"/>
        </w:rPr>
        <w:tab/>
      </w:r>
      <w:r w:rsidRPr="002B4774">
        <w:rPr>
          <w:rFonts w:cs="Arial"/>
          <w:sz w:val="24"/>
          <w:szCs w:val="24"/>
        </w:rPr>
        <w:tab/>
      </w:r>
      <w:r w:rsidRPr="002B4774">
        <w:rPr>
          <w:rFonts w:cs="Arial"/>
          <w:sz w:val="24"/>
          <w:szCs w:val="24"/>
        </w:rPr>
        <w:tab/>
        <w:t>Macmillan</w:t>
      </w:r>
      <w:r w:rsidRPr="002B4774">
        <w:rPr>
          <w:rFonts w:cs="Arial"/>
          <w:sz w:val="24"/>
          <w:szCs w:val="24"/>
        </w:rPr>
        <w:tab/>
      </w:r>
      <w:r w:rsidRPr="002B4774">
        <w:rPr>
          <w:rFonts w:cs="Arial"/>
          <w:sz w:val="24"/>
          <w:szCs w:val="24"/>
        </w:rPr>
        <w:tab/>
      </w:r>
      <w:r w:rsidRPr="002B4774">
        <w:rPr>
          <w:rFonts w:cs="Arial"/>
          <w:sz w:val="24"/>
          <w:szCs w:val="24"/>
        </w:rPr>
        <w:tab/>
      </w:r>
    </w:p>
    <w:p w14:paraId="6AF83809" w14:textId="77777777" w:rsidR="009F51AE" w:rsidRPr="002B4774" w:rsidRDefault="009F51AE" w:rsidP="009F51AE">
      <w:pPr>
        <w:rPr>
          <w:rFonts w:cs="Arial"/>
          <w:sz w:val="24"/>
          <w:szCs w:val="24"/>
          <w:u w:val="single"/>
        </w:rPr>
      </w:pPr>
    </w:p>
    <w:p w14:paraId="4F8A9A65"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Figures:</w:t>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t>280,000 diagnosed with cancer each year</w:t>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1351E88A" w14:textId="77777777" w:rsidR="009F51AE" w:rsidRPr="002B4774" w:rsidRDefault="009F51AE" w:rsidP="009F51AE">
      <w:pPr>
        <w:pStyle w:val="Body"/>
        <w:rPr>
          <w:rFonts w:ascii="Arial" w:hAnsi="Arial" w:cs="Arial"/>
          <w:szCs w:val="24"/>
        </w:rPr>
      </w:pPr>
    </w:p>
    <w:p w14:paraId="4852B36D" w14:textId="77777777" w:rsidR="009F51AE" w:rsidRPr="002B4774" w:rsidRDefault="009F51AE" w:rsidP="009F51AE">
      <w:pPr>
        <w:pStyle w:val="Body"/>
        <w:rPr>
          <w:rFonts w:ascii="Arial" w:hAnsi="Arial" w:cs="Arial"/>
          <w:szCs w:val="24"/>
        </w:rPr>
      </w:pPr>
    </w:p>
    <w:p w14:paraId="27BA2667" w14:textId="77777777" w:rsidR="009F51AE" w:rsidRPr="002B4774" w:rsidRDefault="009F51AE" w:rsidP="009F51AE">
      <w:pPr>
        <w:pStyle w:val="Body"/>
        <w:rPr>
          <w:rFonts w:ascii="Arial" w:hAnsi="Arial" w:cs="Arial"/>
          <w:b/>
          <w:szCs w:val="24"/>
        </w:rPr>
      </w:pPr>
      <w:r w:rsidRPr="002B4774">
        <w:rPr>
          <w:rFonts w:ascii="Arial" w:hAnsi="Arial" w:cs="Arial"/>
          <w:b/>
          <w:szCs w:val="24"/>
        </w:rPr>
        <w:t>Background:</w:t>
      </w:r>
    </w:p>
    <w:p w14:paraId="2B601409" w14:textId="77777777" w:rsidR="009F51AE" w:rsidRPr="002B4774" w:rsidRDefault="009F51AE" w:rsidP="009F51AE">
      <w:pPr>
        <w:pStyle w:val="Body"/>
        <w:rPr>
          <w:rFonts w:ascii="Arial" w:hAnsi="Arial" w:cs="Arial"/>
          <w:b/>
          <w:szCs w:val="24"/>
        </w:rPr>
      </w:pPr>
    </w:p>
    <w:p w14:paraId="1FED7636" w14:textId="77777777" w:rsidR="009F51AE" w:rsidRPr="002B4774" w:rsidRDefault="009F51AE" w:rsidP="009F51AE">
      <w:pPr>
        <w:pStyle w:val="Body"/>
        <w:rPr>
          <w:rFonts w:ascii="Arial" w:hAnsi="Arial" w:cs="Arial"/>
          <w:szCs w:val="24"/>
        </w:rPr>
      </w:pPr>
      <w:r w:rsidRPr="002B4774">
        <w:rPr>
          <w:rFonts w:ascii="Arial" w:hAnsi="Arial" w:cs="Arial"/>
          <w:szCs w:val="24"/>
        </w:rPr>
        <w:t>“One in four people diagnosed with cancer in the UK will lack support from family or friends during their treatment and recovery – that represents more than 70,000 people each year.”</w:t>
      </w:r>
    </w:p>
    <w:p w14:paraId="73DCC065" w14:textId="77777777" w:rsidR="009F51AE" w:rsidRPr="002B4774" w:rsidRDefault="009F51AE" w:rsidP="009F51AE">
      <w:pPr>
        <w:pStyle w:val="Body"/>
        <w:rPr>
          <w:rFonts w:ascii="Arial" w:hAnsi="Arial" w:cs="Arial"/>
          <w:szCs w:val="24"/>
        </w:rPr>
      </w:pPr>
      <w:r w:rsidRPr="002B4774">
        <w:rPr>
          <w:rFonts w:ascii="Arial" w:hAnsi="Arial" w:cs="Arial"/>
          <w:szCs w:val="24"/>
        </w:rPr>
        <w:lastRenderedPageBreak/>
        <w:t>This is the headline statistic from a new report by Macmillan Cancer Support, who surveyed more than 1,700 recently diagnosed cancer patients and 150 healthcare professionals who treat cancer patients. Participants were asked to talk about the social support they received during treatment, and what effect this had on their physical and emotional wellbeing.</w:t>
      </w:r>
    </w:p>
    <w:p w14:paraId="76CDC72B" w14:textId="77777777" w:rsidR="009F51AE" w:rsidRPr="002B4774" w:rsidRDefault="009F51AE" w:rsidP="009F51AE">
      <w:pPr>
        <w:pStyle w:val="Body"/>
        <w:rPr>
          <w:rFonts w:ascii="Arial" w:hAnsi="Arial" w:cs="Arial"/>
          <w:szCs w:val="24"/>
        </w:rPr>
      </w:pPr>
      <w:r w:rsidRPr="002B4774">
        <w:rPr>
          <w:rFonts w:ascii="Arial" w:hAnsi="Arial" w:cs="Arial"/>
          <w:szCs w:val="24"/>
        </w:rPr>
        <w:t xml:space="preserve">This latest research adds to a growing evidence base demonstrating the serious and detrimental impact of loneliness and isolation on our mental and physical health. It particularly highlights the relationship between loneliness and poor health, and how isolation can have a direct influence on harmful </w:t>
      </w:r>
      <w:proofErr w:type="spellStart"/>
      <w:r w:rsidRPr="002B4774">
        <w:rPr>
          <w:rFonts w:ascii="Arial" w:hAnsi="Arial" w:cs="Arial"/>
          <w:szCs w:val="24"/>
        </w:rPr>
        <w:t>behaviours</w:t>
      </w:r>
      <w:proofErr w:type="spellEnd"/>
      <w:r w:rsidRPr="002B4774">
        <w:rPr>
          <w:rFonts w:ascii="Arial" w:hAnsi="Arial" w:cs="Arial"/>
          <w:szCs w:val="24"/>
        </w:rPr>
        <w:t>. Key findings include:</w:t>
      </w:r>
    </w:p>
    <w:p w14:paraId="4F5EACCA" w14:textId="77777777" w:rsidR="009F51AE" w:rsidRPr="002B4774" w:rsidRDefault="009F51AE" w:rsidP="009F51AE">
      <w:pPr>
        <w:pStyle w:val="Body"/>
        <w:rPr>
          <w:rFonts w:ascii="Arial" w:hAnsi="Arial" w:cs="Arial"/>
          <w:szCs w:val="24"/>
        </w:rPr>
      </w:pPr>
      <w:r w:rsidRPr="002B4774">
        <w:rPr>
          <w:rFonts w:ascii="Arial" w:hAnsi="Arial" w:cs="Arial"/>
          <w:szCs w:val="24"/>
        </w:rPr>
        <w:t>Isolated patients were more likely to make poor treatment decisions: more than half (53%) of healthcare professionals say patients have decided to skip treatment altogether because they have no support from family or friends</w:t>
      </w:r>
    </w:p>
    <w:p w14:paraId="7E179812" w14:textId="77777777" w:rsidR="009F51AE" w:rsidRPr="002B4774" w:rsidRDefault="009F51AE" w:rsidP="009F51AE">
      <w:pPr>
        <w:pStyle w:val="Body"/>
        <w:rPr>
          <w:rFonts w:ascii="Arial" w:hAnsi="Arial" w:cs="Arial"/>
          <w:szCs w:val="24"/>
        </w:rPr>
      </w:pPr>
      <w:r w:rsidRPr="002B4774">
        <w:rPr>
          <w:rFonts w:ascii="Arial" w:hAnsi="Arial" w:cs="Arial"/>
          <w:szCs w:val="24"/>
        </w:rPr>
        <w:t>Isolated patients were less like to manage their medical and personal care: More than one in six have been unable to collect a prescription for their medication and 53% have skipped meals or not eaten properly</w:t>
      </w:r>
    </w:p>
    <w:p w14:paraId="6A31F0CF" w14:textId="77777777" w:rsidR="009F51AE" w:rsidRPr="002B4774" w:rsidRDefault="009F51AE" w:rsidP="009F51AE">
      <w:pPr>
        <w:pStyle w:val="Body"/>
        <w:rPr>
          <w:rFonts w:ascii="Arial" w:hAnsi="Arial" w:cs="Arial"/>
          <w:szCs w:val="24"/>
        </w:rPr>
      </w:pPr>
      <w:r w:rsidRPr="002B4774">
        <w:rPr>
          <w:rFonts w:ascii="Arial" w:hAnsi="Arial" w:cs="Arial"/>
          <w:szCs w:val="24"/>
        </w:rPr>
        <w:t>Serious ill health increases our risk of loneliness and isolation: 80% of respondents said the financial cost of cancer means they can’t afford to see their family or friends as much.</w:t>
      </w:r>
    </w:p>
    <w:p w14:paraId="18F02239" w14:textId="77777777" w:rsidR="009F51AE" w:rsidRPr="002B4774" w:rsidRDefault="009F51AE" w:rsidP="009F51AE">
      <w:pPr>
        <w:pStyle w:val="Body"/>
        <w:rPr>
          <w:rFonts w:ascii="Arial" w:hAnsi="Arial" w:cs="Arial"/>
          <w:szCs w:val="24"/>
        </w:rPr>
      </w:pPr>
      <w:r w:rsidRPr="002B4774">
        <w:rPr>
          <w:rFonts w:ascii="Arial" w:hAnsi="Arial" w:cs="Arial"/>
          <w:szCs w:val="24"/>
        </w:rPr>
        <w:t>The research also identified one step that could be taken to overcome this issue: Over a third of healthcare professionals and 47% of GPs “do not always ask if a patient has support from family or friends”.</w:t>
      </w:r>
    </w:p>
    <w:p w14:paraId="4F5DA332" w14:textId="77777777" w:rsidR="009F51AE" w:rsidRPr="002B4774" w:rsidRDefault="009F51AE" w:rsidP="009F51AE">
      <w:pPr>
        <w:pStyle w:val="Body"/>
        <w:rPr>
          <w:rFonts w:ascii="Arial" w:hAnsi="Arial" w:cs="Arial"/>
          <w:b/>
          <w:szCs w:val="24"/>
        </w:rPr>
      </w:pPr>
    </w:p>
    <w:p w14:paraId="564AA1BC" w14:textId="77777777" w:rsidR="009F51AE" w:rsidRPr="002B4774" w:rsidRDefault="009F51AE" w:rsidP="009F51AE">
      <w:pPr>
        <w:pStyle w:val="Body"/>
        <w:rPr>
          <w:rFonts w:ascii="Arial" w:hAnsi="Arial" w:cs="Arial"/>
          <w:b/>
          <w:szCs w:val="24"/>
        </w:rPr>
      </w:pPr>
    </w:p>
    <w:p w14:paraId="082B8AB5" w14:textId="77777777" w:rsidR="009F51AE" w:rsidRPr="002B4774" w:rsidRDefault="009F51AE" w:rsidP="009F51AE">
      <w:pPr>
        <w:rPr>
          <w:rFonts w:cs="Arial"/>
          <w:b/>
          <w:sz w:val="24"/>
          <w:szCs w:val="24"/>
        </w:rPr>
      </w:pPr>
    </w:p>
    <w:p w14:paraId="046EC7C4" w14:textId="3F8A9189" w:rsidR="009F51AE" w:rsidRPr="002B4774" w:rsidRDefault="009F51AE" w:rsidP="00CC497D">
      <w:pPr>
        <w:spacing w:after="200" w:line="276" w:lineRule="auto"/>
        <w:rPr>
          <w:rFonts w:cs="Arial"/>
          <w:b/>
          <w:sz w:val="24"/>
          <w:szCs w:val="24"/>
        </w:rPr>
      </w:pPr>
      <w:r w:rsidRPr="002B4774">
        <w:rPr>
          <w:rFonts w:cs="Arial"/>
          <w:b/>
          <w:sz w:val="24"/>
          <w:szCs w:val="24"/>
          <w:u w:val="single"/>
        </w:rPr>
        <w:t>Category:</w:t>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t>Women and Children’s Aid Centres</w:t>
      </w:r>
      <w:r w:rsidRPr="002B4774">
        <w:rPr>
          <w:rFonts w:cs="Arial"/>
          <w:b/>
          <w:sz w:val="24"/>
          <w:szCs w:val="24"/>
        </w:rPr>
        <w:tab/>
      </w:r>
      <w:r w:rsidRPr="002B4774">
        <w:rPr>
          <w:rFonts w:cs="Arial"/>
          <w:b/>
          <w:sz w:val="24"/>
          <w:szCs w:val="24"/>
        </w:rPr>
        <w:tab/>
      </w:r>
    </w:p>
    <w:p w14:paraId="28F26B8B" w14:textId="77777777" w:rsidR="009F51AE" w:rsidRPr="002B4774" w:rsidRDefault="009F51AE" w:rsidP="009F51AE">
      <w:pPr>
        <w:rPr>
          <w:rFonts w:cs="Arial"/>
          <w:sz w:val="24"/>
          <w:szCs w:val="24"/>
          <w:u w:val="single"/>
        </w:rPr>
      </w:pPr>
    </w:p>
    <w:p w14:paraId="771475F4" w14:textId="77777777" w:rsidR="009F51AE" w:rsidRPr="002B4774" w:rsidRDefault="009F51AE" w:rsidP="009F51AE">
      <w:pPr>
        <w:rPr>
          <w:rFonts w:cs="Arial"/>
          <w:sz w:val="24"/>
          <w:szCs w:val="24"/>
        </w:rPr>
      </w:pPr>
      <w:r w:rsidRPr="002B4774">
        <w:rPr>
          <w:rFonts w:cs="Arial"/>
          <w:sz w:val="24"/>
          <w:szCs w:val="24"/>
          <w:u w:val="single"/>
        </w:rPr>
        <w:t xml:space="preserve">Reference </w:t>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t>Women’s Aid Federation of England Summary Annual Survey of Domestic Violence Services 2010-11</w:t>
      </w:r>
    </w:p>
    <w:p w14:paraId="66FE1643" w14:textId="77777777" w:rsidR="009F51AE" w:rsidRPr="002B4774" w:rsidRDefault="009F51AE" w:rsidP="009F51AE">
      <w:pPr>
        <w:rPr>
          <w:rFonts w:cs="Arial"/>
          <w:sz w:val="24"/>
          <w:szCs w:val="24"/>
        </w:rPr>
      </w:pPr>
      <w:r w:rsidRPr="002B4774">
        <w:rPr>
          <w:rFonts w:cs="Arial"/>
          <w:sz w:val="24"/>
          <w:szCs w:val="24"/>
        </w:rPr>
        <w:tab/>
      </w:r>
      <w:r w:rsidRPr="002B4774">
        <w:rPr>
          <w:rFonts w:cs="Arial"/>
          <w:sz w:val="24"/>
          <w:szCs w:val="24"/>
        </w:rPr>
        <w:tab/>
      </w:r>
      <w:r w:rsidRPr="002B4774">
        <w:rPr>
          <w:rFonts w:cs="Arial"/>
          <w:sz w:val="24"/>
          <w:szCs w:val="24"/>
        </w:rPr>
        <w:tab/>
      </w:r>
    </w:p>
    <w:p w14:paraId="3CA8F5A9" w14:textId="77777777" w:rsidR="009F51AE" w:rsidRPr="002B4774" w:rsidRDefault="009F51AE" w:rsidP="009F51AE">
      <w:pPr>
        <w:rPr>
          <w:rFonts w:cs="Arial"/>
          <w:sz w:val="24"/>
          <w:szCs w:val="24"/>
        </w:rPr>
      </w:pPr>
    </w:p>
    <w:p w14:paraId="38E52EC2" w14:textId="77777777" w:rsidR="009F51AE" w:rsidRPr="002B4774" w:rsidRDefault="009F51AE" w:rsidP="009F51AE">
      <w:pPr>
        <w:rPr>
          <w:rFonts w:cs="Arial"/>
          <w:sz w:val="24"/>
          <w:szCs w:val="24"/>
        </w:rPr>
      </w:pPr>
      <w:r w:rsidRPr="002B4774">
        <w:rPr>
          <w:rFonts w:cs="Arial"/>
          <w:sz w:val="24"/>
          <w:szCs w:val="24"/>
          <w:u w:val="single"/>
        </w:rPr>
        <w:t>Lead Organisation</w:t>
      </w:r>
      <w:r w:rsidRPr="002B4774">
        <w:rPr>
          <w:rFonts w:cs="Arial"/>
          <w:sz w:val="24"/>
          <w:szCs w:val="24"/>
        </w:rPr>
        <w:tab/>
      </w:r>
      <w:r w:rsidRPr="002B4774">
        <w:rPr>
          <w:rFonts w:cs="Arial"/>
          <w:sz w:val="24"/>
          <w:szCs w:val="24"/>
        </w:rPr>
        <w:tab/>
      </w:r>
      <w:r w:rsidRPr="002B4774">
        <w:rPr>
          <w:rFonts w:cs="Arial"/>
          <w:sz w:val="24"/>
          <w:szCs w:val="24"/>
        </w:rPr>
        <w:tab/>
        <w:t>Women's Aid Federation of England (Women’s Aid)</w:t>
      </w:r>
      <w:r w:rsidRPr="002B4774">
        <w:rPr>
          <w:rFonts w:cs="Arial"/>
          <w:sz w:val="24"/>
          <w:szCs w:val="24"/>
        </w:rPr>
        <w:tab/>
      </w:r>
    </w:p>
    <w:p w14:paraId="4B3FA490" w14:textId="77777777" w:rsidR="009F51AE" w:rsidRPr="002B4774" w:rsidRDefault="009F51AE" w:rsidP="009F51AE">
      <w:pPr>
        <w:rPr>
          <w:rFonts w:cs="Arial"/>
          <w:sz w:val="24"/>
          <w:szCs w:val="24"/>
          <w:u w:val="single"/>
        </w:rPr>
      </w:pPr>
    </w:p>
    <w:p w14:paraId="63990B37"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Figures:</w:t>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bCs/>
          <w:szCs w:val="24"/>
        </w:rPr>
        <w:t xml:space="preserve">910 </w:t>
      </w:r>
      <w:r w:rsidRPr="002B4774">
        <w:rPr>
          <w:rFonts w:ascii="Arial" w:hAnsi="Arial" w:cs="Arial"/>
          <w:szCs w:val="24"/>
        </w:rPr>
        <w:t xml:space="preserve">separate refuge houses in England, providing at least </w:t>
      </w:r>
      <w:r w:rsidRPr="002B4774">
        <w:rPr>
          <w:rFonts w:ascii="Arial" w:hAnsi="Arial" w:cs="Arial"/>
          <w:b/>
          <w:bCs/>
          <w:szCs w:val="24"/>
        </w:rPr>
        <w:t xml:space="preserve">4,090 </w:t>
      </w:r>
      <w:r w:rsidRPr="002B4774">
        <w:rPr>
          <w:rFonts w:ascii="Arial" w:hAnsi="Arial" w:cs="Arial"/>
          <w:szCs w:val="24"/>
        </w:rPr>
        <w:t>separate family spaces</w:t>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01503432" w14:textId="77777777" w:rsidR="009F51AE" w:rsidRPr="002B4774" w:rsidRDefault="009F51AE" w:rsidP="009F51AE">
      <w:pPr>
        <w:pStyle w:val="Body"/>
        <w:rPr>
          <w:rFonts w:ascii="Arial" w:hAnsi="Arial" w:cs="Arial"/>
          <w:szCs w:val="24"/>
        </w:rPr>
      </w:pPr>
    </w:p>
    <w:p w14:paraId="7CEF1543" w14:textId="77777777" w:rsidR="009F51AE" w:rsidRPr="002B4774" w:rsidRDefault="009F51AE" w:rsidP="009F51AE">
      <w:pPr>
        <w:pStyle w:val="Body"/>
        <w:rPr>
          <w:rFonts w:ascii="Arial" w:hAnsi="Arial" w:cs="Arial"/>
          <w:szCs w:val="24"/>
        </w:rPr>
      </w:pPr>
    </w:p>
    <w:p w14:paraId="7B0FA6E5" w14:textId="77777777" w:rsidR="009F51AE" w:rsidRPr="002B4774" w:rsidRDefault="009F51AE" w:rsidP="009F51AE">
      <w:pPr>
        <w:pStyle w:val="Body"/>
        <w:rPr>
          <w:rFonts w:ascii="Arial" w:hAnsi="Arial" w:cs="Arial"/>
          <w:b/>
          <w:szCs w:val="24"/>
        </w:rPr>
      </w:pPr>
      <w:r w:rsidRPr="002B4774">
        <w:rPr>
          <w:rFonts w:ascii="Arial" w:hAnsi="Arial" w:cs="Arial"/>
          <w:b/>
          <w:szCs w:val="24"/>
        </w:rPr>
        <w:t>Background:</w:t>
      </w:r>
    </w:p>
    <w:p w14:paraId="228298CD" w14:textId="77777777" w:rsidR="009F51AE" w:rsidRPr="002B4774" w:rsidRDefault="009F51AE" w:rsidP="009F51AE">
      <w:pPr>
        <w:pStyle w:val="Body"/>
        <w:rPr>
          <w:rFonts w:ascii="Arial" w:hAnsi="Arial" w:cs="Arial"/>
          <w:b/>
          <w:szCs w:val="24"/>
        </w:rPr>
      </w:pPr>
    </w:p>
    <w:p w14:paraId="072CC2D3" w14:textId="77777777" w:rsidR="009F51AE" w:rsidRPr="002B4774" w:rsidRDefault="009F51AE" w:rsidP="009F51AE">
      <w:pPr>
        <w:pStyle w:val="Default"/>
        <w:rPr>
          <w:color w:val="auto"/>
        </w:rPr>
      </w:pPr>
      <w:r w:rsidRPr="002B4774">
        <w:t xml:space="preserve">Overall, we estimate that there are more than </w:t>
      </w:r>
      <w:r w:rsidRPr="002B4774">
        <w:rPr>
          <w:b/>
          <w:bCs/>
        </w:rPr>
        <w:t xml:space="preserve">910 </w:t>
      </w:r>
      <w:r w:rsidRPr="002B4774">
        <w:t xml:space="preserve">separate refuge houses in England, providing at least </w:t>
      </w:r>
      <w:r w:rsidRPr="002B4774">
        <w:rPr>
          <w:b/>
          <w:bCs/>
        </w:rPr>
        <w:t xml:space="preserve">4,090 </w:t>
      </w:r>
      <w:r w:rsidRPr="002B4774">
        <w:t xml:space="preserve">separate family spaces in total, more than 99% of which were (in the year 2010/2011) funded by their local councils through the Supporting People programme (SP). </w:t>
      </w:r>
    </w:p>
    <w:p w14:paraId="5B3ABDAA" w14:textId="77777777" w:rsidR="009F51AE" w:rsidRPr="002B4774" w:rsidRDefault="009F51AE" w:rsidP="009F51AE">
      <w:pPr>
        <w:pStyle w:val="Default"/>
        <w:rPr>
          <w:color w:val="auto"/>
        </w:rPr>
      </w:pPr>
      <w:r w:rsidRPr="002B4774">
        <w:rPr>
          <w:color w:val="auto"/>
        </w:rPr>
        <w:t xml:space="preserve">We estimate that around </w:t>
      </w:r>
      <w:r w:rsidRPr="002B4774">
        <w:rPr>
          <w:b/>
          <w:bCs/>
          <w:color w:val="auto"/>
        </w:rPr>
        <w:t xml:space="preserve">18,170 women </w:t>
      </w:r>
      <w:r w:rsidRPr="002B4774">
        <w:rPr>
          <w:color w:val="auto"/>
        </w:rPr>
        <w:t xml:space="preserve">and </w:t>
      </w:r>
      <w:r w:rsidRPr="002B4774">
        <w:rPr>
          <w:b/>
          <w:bCs/>
          <w:color w:val="auto"/>
        </w:rPr>
        <w:t xml:space="preserve">19,100 children </w:t>
      </w:r>
      <w:r w:rsidRPr="002B4774">
        <w:rPr>
          <w:color w:val="auto"/>
        </w:rPr>
        <w:t xml:space="preserve">stayed in refuge accommodation during the year 2010/2011. </w:t>
      </w:r>
    </w:p>
    <w:p w14:paraId="778B189E" w14:textId="77777777" w:rsidR="009F51AE" w:rsidRPr="002B4774" w:rsidRDefault="009F51AE" w:rsidP="009F51AE">
      <w:pPr>
        <w:pStyle w:val="Body"/>
        <w:rPr>
          <w:rFonts w:ascii="Arial" w:hAnsi="Arial" w:cs="Arial"/>
          <w:color w:val="auto"/>
          <w:szCs w:val="24"/>
        </w:rPr>
      </w:pPr>
      <w:r w:rsidRPr="002B4774">
        <w:rPr>
          <w:rFonts w:ascii="Arial" w:hAnsi="Arial" w:cs="Arial"/>
          <w:color w:val="auto"/>
          <w:szCs w:val="24"/>
        </w:rPr>
        <w:lastRenderedPageBreak/>
        <w:t xml:space="preserve">Responding refuge </w:t>
      </w:r>
      <w:proofErr w:type="spellStart"/>
      <w:r w:rsidRPr="002B4774">
        <w:rPr>
          <w:rFonts w:ascii="Arial" w:hAnsi="Arial" w:cs="Arial"/>
          <w:color w:val="auto"/>
          <w:szCs w:val="24"/>
        </w:rPr>
        <w:t>organisations</w:t>
      </w:r>
      <w:proofErr w:type="spellEnd"/>
      <w:r w:rsidRPr="002B4774">
        <w:rPr>
          <w:rFonts w:ascii="Arial" w:hAnsi="Arial" w:cs="Arial"/>
          <w:color w:val="auto"/>
          <w:szCs w:val="24"/>
        </w:rPr>
        <w:t xml:space="preserve"> accommodated 563 women (and their 483 children) with no recourse to public funds due to their immigration status. </w:t>
      </w:r>
    </w:p>
    <w:p w14:paraId="19D1B610" w14:textId="77777777" w:rsidR="004D7789" w:rsidRPr="002B4774" w:rsidRDefault="004D7789" w:rsidP="009F51AE">
      <w:pPr>
        <w:pStyle w:val="Body"/>
        <w:rPr>
          <w:rFonts w:ascii="Arial" w:hAnsi="Arial" w:cs="Arial"/>
          <w:color w:val="auto"/>
          <w:szCs w:val="24"/>
        </w:rPr>
      </w:pPr>
    </w:p>
    <w:p w14:paraId="2C893F4E" w14:textId="3526E479" w:rsidR="004D7789" w:rsidRPr="002B4774" w:rsidRDefault="004D7789" w:rsidP="004D7789">
      <w:pPr>
        <w:pStyle w:val="Body"/>
        <w:rPr>
          <w:rFonts w:ascii="Arial" w:hAnsi="Arial" w:cs="Arial"/>
          <w:b/>
          <w:szCs w:val="24"/>
        </w:rPr>
      </w:pPr>
      <w:r w:rsidRPr="002B4774">
        <w:rPr>
          <w:rFonts w:ascii="Arial" w:hAnsi="Arial" w:cs="Arial"/>
          <w:b/>
          <w:color w:val="auto"/>
          <w:szCs w:val="24"/>
        </w:rPr>
        <w:t xml:space="preserve">Further information: </w:t>
      </w:r>
    </w:p>
    <w:p w14:paraId="284E556D" w14:textId="77777777" w:rsidR="004D7789" w:rsidRPr="002B4774" w:rsidRDefault="004D7789" w:rsidP="004D7789">
      <w:pPr>
        <w:rPr>
          <w:rFonts w:cs="Arial"/>
          <w:b/>
          <w:sz w:val="24"/>
          <w:szCs w:val="24"/>
          <w:u w:val="single"/>
        </w:rPr>
      </w:pPr>
    </w:p>
    <w:p w14:paraId="602FF204" w14:textId="77777777" w:rsidR="004D7789" w:rsidRPr="002B4774" w:rsidRDefault="004D7789" w:rsidP="004D7789">
      <w:pPr>
        <w:rPr>
          <w:rFonts w:cs="Arial"/>
          <w:sz w:val="24"/>
          <w:szCs w:val="24"/>
        </w:rPr>
      </w:pPr>
      <w:r w:rsidRPr="002B4774">
        <w:rPr>
          <w:rFonts w:cs="Arial"/>
          <w:sz w:val="24"/>
          <w:szCs w:val="24"/>
        </w:rPr>
        <w:t>It is important to recognise that both men and women are victims of perpetrators of domestic violence and that this violence is not just physical but psychological.  Individuals can become so controlled that they are completely isolated from their family and their community; they have no access to resources and they have been so groomed that they are often unable to access the support, information and help they need.  Refuges often have to help people fleeing domestic violence to re-learn basic life skills like shopping or using public transport.  We have heard of a case of someone over 100 seeking support. The cycles of abuse are commonly passed down through the generations.  This is not a case of a couple of bruises or a little bit of psychological damage; our society, by not recognising, condemning  or attempting to understand this, is condoning behaviour that is leading to the murder of two people a week.  Refuges were excluded from help through the TV Help Scheme as were people moving out of refuges to re-form their lives.  When personal resources are low and you have been forced into being a single parent or out of your home because society has neglected you the support, comfort and psychological benefits that a radio can bring to families and individuals fleeing domestic violence should not be belittled.  The radio help scheme should allow for people who are disproportionately disadvantaged by the loss of radio because of their medium-term situations, not just long-term conditions</w:t>
      </w:r>
    </w:p>
    <w:p w14:paraId="2A645EDE" w14:textId="77777777" w:rsidR="004D7789" w:rsidRPr="002B4774" w:rsidRDefault="004D7789" w:rsidP="004D7789">
      <w:pPr>
        <w:rPr>
          <w:rFonts w:cs="Arial"/>
          <w:sz w:val="24"/>
          <w:szCs w:val="24"/>
        </w:rPr>
      </w:pPr>
    </w:p>
    <w:p w14:paraId="67983533" w14:textId="77777777" w:rsidR="004D7789" w:rsidRPr="002B4774" w:rsidRDefault="004D7789" w:rsidP="004D7789">
      <w:pPr>
        <w:rPr>
          <w:rFonts w:cs="Arial"/>
          <w:sz w:val="24"/>
          <w:szCs w:val="24"/>
        </w:rPr>
      </w:pPr>
      <w:r w:rsidRPr="002B4774">
        <w:rPr>
          <w:rFonts w:cs="Arial"/>
          <w:sz w:val="24"/>
          <w:szCs w:val="24"/>
        </w:rPr>
        <w:t xml:space="preserve"> </w:t>
      </w:r>
    </w:p>
    <w:p w14:paraId="70D3DE6C" w14:textId="205F5546" w:rsidR="009F51AE" w:rsidRPr="002B4774" w:rsidRDefault="009F51AE" w:rsidP="009F51AE">
      <w:pPr>
        <w:rPr>
          <w:rFonts w:cs="Arial"/>
          <w:b/>
          <w:sz w:val="24"/>
          <w:szCs w:val="24"/>
          <w:u w:val="single"/>
        </w:rPr>
      </w:pPr>
      <w:r w:rsidRPr="002B4774">
        <w:rPr>
          <w:rFonts w:cs="Arial"/>
          <w:b/>
          <w:sz w:val="24"/>
          <w:szCs w:val="24"/>
          <w:u w:val="single"/>
        </w:rPr>
        <w:t>Category:</w:t>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t>Young People Leaving Care</w:t>
      </w:r>
      <w:r w:rsidRPr="002B4774">
        <w:rPr>
          <w:rFonts w:cs="Arial"/>
          <w:b/>
          <w:sz w:val="24"/>
          <w:szCs w:val="24"/>
        </w:rPr>
        <w:tab/>
      </w:r>
    </w:p>
    <w:p w14:paraId="0B08BA9E" w14:textId="77777777" w:rsidR="009F51AE" w:rsidRPr="002B4774" w:rsidRDefault="009F51AE" w:rsidP="009F51AE">
      <w:pPr>
        <w:rPr>
          <w:rFonts w:cs="Arial"/>
          <w:sz w:val="24"/>
          <w:szCs w:val="24"/>
          <w:u w:val="single"/>
        </w:rPr>
      </w:pPr>
    </w:p>
    <w:p w14:paraId="68EBE9BB" w14:textId="77777777" w:rsidR="009F51AE" w:rsidRPr="002B4774" w:rsidRDefault="009F51AE" w:rsidP="009F51AE">
      <w:pPr>
        <w:rPr>
          <w:rFonts w:cs="Arial"/>
          <w:sz w:val="24"/>
          <w:szCs w:val="24"/>
        </w:rPr>
      </w:pPr>
      <w:r w:rsidRPr="002B4774">
        <w:rPr>
          <w:rFonts w:cs="Arial"/>
          <w:sz w:val="24"/>
          <w:szCs w:val="24"/>
          <w:u w:val="single"/>
        </w:rPr>
        <w:t xml:space="preserve">Reference </w:t>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t>ONS sfr21-2011 v 3</w:t>
      </w:r>
      <w:r w:rsidRPr="002B4774">
        <w:rPr>
          <w:rFonts w:cs="Arial"/>
          <w:sz w:val="24"/>
          <w:szCs w:val="24"/>
        </w:rPr>
        <w:tab/>
      </w:r>
      <w:r w:rsidRPr="002B4774">
        <w:rPr>
          <w:rFonts w:cs="Arial"/>
          <w:sz w:val="24"/>
          <w:szCs w:val="24"/>
        </w:rPr>
        <w:tab/>
      </w:r>
    </w:p>
    <w:p w14:paraId="3D729CD3" w14:textId="77777777" w:rsidR="009F51AE" w:rsidRPr="002B4774" w:rsidRDefault="009F51AE" w:rsidP="009F51AE">
      <w:pPr>
        <w:rPr>
          <w:rFonts w:cs="Arial"/>
          <w:sz w:val="24"/>
          <w:szCs w:val="24"/>
        </w:rPr>
      </w:pPr>
      <w:r w:rsidRPr="002B4774">
        <w:rPr>
          <w:rFonts w:cs="Arial"/>
          <w:sz w:val="24"/>
          <w:szCs w:val="24"/>
          <w:u w:val="single"/>
        </w:rPr>
        <w:t>Lead Organisation</w:t>
      </w:r>
      <w:r w:rsidRPr="002B4774">
        <w:rPr>
          <w:rFonts w:cs="Arial"/>
          <w:sz w:val="24"/>
          <w:szCs w:val="24"/>
        </w:rPr>
        <w:tab/>
      </w:r>
      <w:r w:rsidRPr="002B4774">
        <w:rPr>
          <w:rFonts w:cs="Arial"/>
          <w:sz w:val="24"/>
          <w:szCs w:val="24"/>
        </w:rPr>
        <w:tab/>
      </w:r>
      <w:r w:rsidRPr="002B4774">
        <w:rPr>
          <w:rFonts w:cs="Arial"/>
          <w:sz w:val="24"/>
          <w:szCs w:val="24"/>
        </w:rPr>
        <w:tab/>
        <w:t>NCAS http://resources.leavingcare.org/uploads/e7186fad64003f1f923d30a80243e38f.pdf</w:t>
      </w:r>
    </w:p>
    <w:p w14:paraId="70F72816" w14:textId="77777777" w:rsidR="009F51AE" w:rsidRPr="002B4774" w:rsidRDefault="009F51AE" w:rsidP="009F51AE">
      <w:pPr>
        <w:rPr>
          <w:rFonts w:cs="Arial"/>
          <w:sz w:val="24"/>
          <w:szCs w:val="24"/>
          <w:u w:val="single"/>
        </w:rPr>
      </w:pPr>
    </w:p>
    <w:p w14:paraId="54C9C13D" w14:textId="77777777" w:rsidR="009F51AE" w:rsidRPr="002B4774" w:rsidRDefault="009F51AE" w:rsidP="009F51AE">
      <w:pPr>
        <w:ind w:left="3600" w:hanging="3600"/>
        <w:rPr>
          <w:rFonts w:cs="Arial"/>
          <w:b/>
          <w:sz w:val="24"/>
          <w:szCs w:val="24"/>
        </w:rPr>
      </w:pPr>
      <w:r w:rsidRPr="002B4774">
        <w:rPr>
          <w:rFonts w:cs="Arial"/>
          <w:b/>
          <w:sz w:val="24"/>
          <w:szCs w:val="24"/>
        </w:rPr>
        <w:t>Figures:</w:t>
      </w:r>
      <w:r w:rsidRPr="002B4774">
        <w:rPr>
          <w:rFonts w:cs="Arial"/>
          <w:b/>
          <w:sz w:val="24"/>
          <w:szCs w:val="24"/>
        </w:rPr>
        <w:tab/>
        <w:t xml:space="preserve">in 2011 </w:t>
      </w:r>
      <w:r w:rsidRPr="002B4774">
        <w:rPr>
          <w:rFonts w:cs="Arial"/>
          <w:sz w:val="24"/>
          <w:szCs w:val="24"/>
        </w:rPr>
        <w:t>3,940 in total (2,410 moved into independent living with supportive accommodation, 1060 moved into independent living with no formalised support, 470 transferred to residential care funded by adult social services.</w:t>
      </w:r>
      <w:r w:rsidRPr="002B4774">
        <w:rPr>
          <w:rFonts w:cs="Arial"/>
          <w:b/>
          <w:sz w:val="24"/>
          <w:szCs w:val="24"/>
        </w:rPr>
        <w:tab/>
      </w:r>
    </w:p>
    <w:p w14:paraId="5B0714B4" w14:textId="732A93E5" w:rsidR="009F51AE" w:rsidRPr="002B4774" w:rsidRDefault="009F51AE" w:rsidP="009F51AE">
      <w:pPr>
        <w:ind w:left="3600"/>
        <w:rPr>
          <w:rFonts w:cs="Arial"/>
          <w:sz w:val="24"/>
          <w:szCs w:val="24"/>
        </w:rPr>
      </w:pPr>
      <w:r w:rsidRPr="002B4774">
        <w:rPr>
          <w:rFonts w:cs="Arial"/>
          <w:sz w:val="24"/>
          <w:szCs w:val="24"/>
        </w:rPr>
        <w:t>With changes in legislation and extension of support to young people up until the age of 25</w:t>
      </w:r>
      <w:r w:rsidR="005E0B86" w:rsidRPr="002B4774">
        <w:rPr>
          <w:rFonts w:cs="Arial"/>
          <w:sz w:val="24"/>
          <w:szCs w:val="24"/>
        </w:rPr>
        <w:t>,</w:t>
      </w:r>
      <w:r w:rsidRPr="002B4774">
        <w:rPr>
          <w:rFonts w:cs="Arial"/>
          <w:sz w:val="24"/>
          <w:szCs w:val="24"/>
        </w:rPr>
        <w:t xml:space="preserve"> local authorities could now have leaving care duties to almost 80,000 young people (not including ‘qualifying’ young people).</w:t>
      </w:r>
    </w:p>
    <w:p w14:paraId="39B22B89" w14:textId="77777777" w:rsidR="009F51AE" w:rsidRPr="002B4774" w:rsidRDefault="009F51AE" w:rsidP="009F51AE">
      <w:pPr>
        <w:pStyle w:val="Body"/>
        <w:ind w:left="3544" w:hanging="3544"/>
        <w:rPr>
          <w:rFonts w:ascii="Arial" w:hAnsi="Arial" w:cs="Arial"/>
          <w:szCs w:val="24"/>
        </w:rPr>
      </w:pP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033D0110" w14:textId="77777777" w:rsidR="009F51AE" w:rsidRDefault="009F51AE" w:rsidP="009F51AE">
      <w:pPr>
        <w:pStyle w:val="Body"/>
        <w:rPr>
          <w:rFonts w:ascii="Arial" w:hAnsi="Arial" w:cs="Arial"/>
          <w:b/>
          <w:szCs w:val="24"/>
        </w:rPr>
      </w:pPr>
      <w:r w:rsidRPr="002B4774">
        <w:rPr>
          <w:rFonts w:ascii="Arial" w:hAnsi="Arial" w:cs="Arial"/>
          <w:b/>
          <w:szCs w:val="24"/>
        </w:rPr>
        <w:lastRenderedPageBreak/>
        <w:t>Background:</w:t>
      </w:r>
    </w:p>
    <w:p w14:paraId="045710C9" w14:textId="77777777" w:rsidR="00085B91" w:rsidRPr="002B4774" w:rsidRDefault="00085B91" w:rsidP="009F51AE">
      <w:pPr>
        <w:pStyle w:val="Body"/>
        <w:rPr>
          <w:rFonts w:ascii="Arial" w:hAnsi="Arial" w:cs="Arial"/>
          <w:b/>
          <w:szCs w:val="24"/>
        </w:rPr>
      </w:pPr>
    </w:p>
    <w:p w14:paraId="565E7191" w14:textId="77777777" w:rsidR="009F51AE" w:rsidRPr="002B4774" w:rsidRDefault="009F51AE" w:rsidP="009F51AE">
      <w:pPr>
        <w:rPr>
          <w:rFonts w:cs="Arial"/>
          <w:sz w:val="24"/>
          <w:szCs w:val="24"/>
        </w:rPr>
      </w:pPr>
      <w:r w:rsidRPr="002B4774">
        <w:rPr>
          <w:rFonts w:cs="Arial"/>
          <w:sz w:val="24"/>
          <w:szCs w:val="24"/>
        </w:rPr>
        <w:t xml:space="preserve">The number of young people in and leaving care has increased. Thus local authorities have to make increasingly diminishing resources stretch to meet the needs of more young people. </w:t>
      </w:r>
    </w:p>
    <w:p w14:paraId="0037AEB5" w14:textId="77777777" w:rsidR="009F51AE" w:rsidRPr="002B4774" w:rsidRDefault="009F51AE" w:rsidP="009F51AE">
      <w:pPr>
        <w:rPr>
          <w:rFonts w:cs="Arial"/>
          <w:sz w:val="24"/>
          <w:szCs w:val="24"/>
        </w:rPr>
      </w:pPr>
      <w:r w:rsidRPr="002B4774">
        <w:rPr>
          <w:rFonts w:cs="Arial"/>
          <w:sz w:val="24"/>
          <w:szCs w:val="24"/>
        </w:rPr>
        <w:t xml:space="preserve">• Government drives to reduce the number of placements and age of leaving care appears to be having a positive impact as fewer young </w:t>
      </w:r>
    </w:p>
    <w:p w14:paraId="733616DD" w14:textId="77777777" w:rsidR="009F51AE" w:rsidRPr="002B4774" w:rsidRDefault="009F51AE" w:rsidP="009F51AE">
      <w:pPr>
        <w:rPr>
          <w:rFonts w:cs="Arial"/>
          <w:sz w:val="24"/>
          <w:szCs w:val="24"/>
        </w:rPr>
      </w:pPr>
      <w:proofErr w:type="gramStart"/>
      <w:r w:rsidRPr="002B4774">
        <w:rPr>
          <w:rFonts w:cs="Arial"/>
          <w:sz w:val="24"/>
          <w:szCs w:val="24"/>
        </w:rPr>
        <w:t>people</w:t>
      </w:r>
      <w:proofErr w:type="gramEnd"/>
      <w:r w:rsidRPr="002B4774">
        <w:rPr>
          <w:rFonts w:cs="Arial"/>
          <w:sz w:val="24"/>
          <w:szCs w:val="24"/>
        </w:rPr>
        <w:t xml:space="preserve"> have more than three placements and more young people leave care at age 18 (rather than 16/17). </w:t>
      </w:r>
    </w:p>
    <w:p w14:paraId="7D181691" w14:textId="77777777" w:rsidR="009F51AE" w:rsidRPr="002B4774" w:rsidRDefault="009F51AE" w:rsidP="009F51AE">
      <w:pPr>
        <w:rPr>
          <w:rFonts w:cs="Arial"/>
          <w:sz w:val="24"/>
          <w:szCs w:val="24"/>
        </w:rPr>
      </w:pPr>
      <w:r w:rsidRPr="002B4774">
        <w:rPr>
          <w:rFonts w:cs="Arial"/>
          <w:sz w:val="24"/>
          <w:szCs w:val="24"/>
        </w:rPr>
        <w:t xml:space="preserve">• With changes in legislation and extension of support to young people up until the age of 25 local authorities could now have leaving care duties to almost 80,000 young people (not including ‘qualifying’ young people) </w:t>
      </w:r>
    </w:p>
    <w:p w14:paraId="2026B1B0" w14:textId="77777777" w:rsidR="009F51AE" w:rsidRPr="002B4774" w:rsidRDefault="009F51AE" w:rsidP="009F51AE">
      <w:pPr>
        <w:rPr>
          <w:rFonts w:cs="Arial"/>
          <w:sz w:val="24"/>
          <w:szCs w:val="24"/>
        </w:rPr>
      </w:pPr>
      <w:r w:rsidRPr="002B4774">
        <w:rPr>
          <w:rFonts w:cs="Arial"/>
          <w:sz w:val="24"/>
          <w:szCs w:val="24"/>
        </w:rPr>
        <w:t xml:space="preserve">• Despite general improvements in university participation for disadvantaged young people nationally, and the introduction of a Higher </w:t>
      </w:r>
    </w:p>
    <w:p w14:paraId="077B6DE7" w14:textId="77777777" w:rsidR="009F51AE" w:rsidRPr="002B4774" w:rsidRDefault="009F51AE" w:rsidP="009F51AE">
      <w:pPr>
        <w:rPr>
          <w:rFonts w:cs="Arial"/>
          <w:sz w:val="24"/>
          <w:szCs w:val="24"/>
        </w:rPr>
      </w:pPr>
      <w:r w:rsidRPr="002B4774">
        <w:rPr>
          <w:rFonts w:cs="Arial"/>
          <w:sz w:val="24"/>
          <w:szCs w:val="24"/>
        </w:rPr>
        <w:t xml:space="preserve">Education Bursary for care leavers in 2009, the proportion of young people in higher education at 19 has decreased to 6%. </w:t>
      </w:r>
    </w:p>
    <w:p w14:paraId="2533FCE7" w14:textId="77777777" w:rsidR="009F51AE" w:rsidRPr="002B4774" w:rsidRDefault="009F51AE" w:rsidP="009F51AE">
      <w:pPr>
        <w:rPr>
          <w:rFonts w:cs="Arial"/>
          <w:sz w:val="24"/>
          <w:szCs w:val="24"/>
        </w:rPr>
      </w:pPr>
      <w:r w:rsidRPr="002B4774">
        <w:rPr>
          <w:rFonts w:cs="Arial"/>
          <w:sz w:val="24"/>
          <w:szCs w:val="24"/>
        </w:rPr>
        <w:t xml:space="preserve">• A third of young people at 19 are NEET, with a small increase in the proportion not in education, training and employment (NEET) for other reasons than illness and disability from 28% to 29%, mirroring a general increase in NEET figures among disadvantaged young people. </w:t>
      </w:r>
    </w:p>
    <w:p w14:paraId="30609430" w14:textId="77777777" w:rsidR="00CC497D" w:rsidRPr="002B4774" w:rsidRDefault="009F51AE" w:rsidP="009F51AE">
      <w:pPr>
        <w:rPr>
          <w:rFonts w:cs="Arial"/>
          <w:b/>
          <w:sz w:val="24"/>
          <w:szCs w:val="24"/>
        </w:rPr>
      </w:pPr>
      <w:r w:rsidRPr="002B4774">
        <w:rPr>
          <w:rFonts w:cs="Arial"/>
          <w:sz w:val="24"/>
          <w:szCs w:val="24"/>
        </w:rPr>
        <w:t>• Slight increase in number of young people returning to live with parents or relatives post care. We need to ensure this is because this is the best option for young people and they receive adequate support, not just a response to accommodation shortages.</w:t>
      </w:r>
      <w:r w:rsidRPr="002B4774">
        <w:rPr>
          <w:rFonts w:cs="Arial"/>
          <w:b/>
          <w:sz w:val="24"/>
          <w:szCs w:val="24"/>
        </w:rPr>
        <w:t xml:space="preserve"> </w:t>
      </w:r>
    </w:p>
    <w:p w14:paraId="6E0C66A0" w14:textId="77777777" w:rsidR="00213FC5" w:rsidRPr="002B4774" w:rsidRDefault="00213FC5" w:rsidP="009F51AE">
      <w:pPr>
        <w:rPr>
          <w:rFonts w:cs="Arial"/>
          <w:b/>
          <w:sz w:val="24"/>
          <w:szCs w:val="24"/>
        </w:rPr>
      </w:pPr>
    </w:p>
    <w:p w14:paraId="01A7A8DC" w14:textId="614308A6" w:rsidR="00213FC5" w:rsidRPr="002B4774" w:rsidRDefault="00213FC5" w:rsidP="00213FC5">
      <w:pPr>
        <w:rPr>
          <w:rFonts w:cs="Arial"/>
          <w:b/>
          <w:sz w:val="24"/>
          <w:szCs w:val="24"/>
        </w:rPr>
      </w:pPr>
      <w:r w:rsidRPr="002B4774">
        <w:rPr>
          <w:rFonts w:cs="Arial"/>
          <w:b/>
          <w:sz w:val="24"/>
          <w:szCs w:val="24"/>
        </w:rPr>
        <w:t>Further information:</w:t>
      </w:r>
    </w:p>
    <w:p w14:paraId="1805A5C3" w14:textId="77777777" w:rsidR="00213FC5" w:rsidRPr="002B4774" w:rsidRDefault="00213FC5" w:rsidP="00213FC5">
      <w:pPr>
        <w:rPr>
          <w:rFonts w:cs="Arial"/>
          <w:b/>
          <w:sz w:val="24"/>
          <w:szCs w:val="24"/>
          <w:u w:val="single"/>
        </w:rPr>
      </w:pPr>
    </w:p>
    <w:p w14:paraId="2BB4F944" w14:textId="77777777" w:rsidR="00213FC5" w:rsidRPr="002B4774" w:rsidRDefault="00213FC5" w:rsidP="00213FC5">
      <w:pPr>
        <w:rPr>
          <w:rFonts w:cs="Arial"/>
          <w:sz w:val="24"/>
          <w:szCs w:val="24"/>
        </w:rPr>
      </w:pPr>
      <w:r w:rsidRPr="002B4774">
        <w:rPr>
          <w:rFonts w:cs="Arial"/>
          <w:sz w:val="24"/>
          <w:szCs w:val="24"/>
        </w:rPr>
        <w:t xml:space="preserve">There can be little doubt that young people in and leaving Care are vulnerable, isolated and lacking in resources after the Oxford child grooming and sexual abuse case.  Coupled with this the absence of formal school and education means literacy levels are lower than normal so the ability to access information via the written word means being able to receive information and awareness via a verbal medium is extremely important in helping break these cycles of abuse.  If you are leaving Care at 16 there is no on-going support apart from a priority for Council accommodation.  By18, no support is given.  This is why 30% of homeless people have been within the Care system.  If you are lucky enough to get accommodation this will be unfurnished and literally 4 bare walls.  You are unable to afford a television or a television licence and perhaps the only contact you have and can afford that can bring you some comfort, contact and company into your isolation so you can start to build a home and a new life is a radio.  </w:t>
      </w:r>
    </w:p>
    <w:p w14:paraId="58CB795C" w14:textId="77777777" w:rsidR="00213FC5" w:rsidRPr="002B4774" w:rsidRDefault="00213FC5" w:rsidP="00213FC5">
      <w:pPr>
        <w:rPr>
          <w:rFonts w:cs="Arial"/>
          <w:sz w:val="24"/>
          <w:szCs w:val="24"/>
        </w:rPr>
      </w:pPr>
    </w:p>
    <w:p w14:paraId="6B42EDBF" w14:textId="77777777" w:rsidR="00213FC5" w:rsidRPr="002B4774" w:rsidRDefault="00213FC5" w:rsidP="009F51AE">
      <w:pPr>
        <w:rPr>
          <w:rFonts w:cs="Arial"/>
          <w:b/>
          <w:sz w:val="24"/>
          <w:szCs w:val="24"/>
        </w:rPr>
      </w:pPr>
    </w:p>
    <w:p w14:paraId="201F6835" w14:textId="77777777" w:rsidR="00CC497D" w:rsidRPr="002B4774" w:rsidRDefault="00CC497D" w:rsidP="009F51AE">
      <w:pPr>
        <w:rPr>
          <w:rFonts w:cs="Arial"/>
          <w:b/>
          <w:sz w:val="24"/>
          <w:szCs w:val="24"/>
        </w:rPr>
      </w:pPr>
    </w:p>
    <w:p w14:paraId="6FED8A66" w14:textId="77777777" w:rsidR="00CC497D" w:rsidRPr="002B4774" w:rsidRDefault="00CC497D" w:rsidP="009F51AE">
      <w:pPr>
        <w:rPr>
          <w:rFonts w:cs="Arial"/>
          <w:b/>
          <w:sz w:val="24"/>
          <w:szCs w:val="24"/>
        </w:rPr>
      </w:pPr>
    </w:p>
    <w:p w14:paraId="1B2BA4E5" w14:textId="77777777" w:rsidR="00085B91" w:rsidRDefault="00085B91" w:rsidP="009F51AE">
      <w:pPr>
        <w:rPr>
          <w:rFonts w:cs="Arial"/>
          <w:b/>
          <w:sz w:val="24"/>
          <w:szCs w:val="24"/>
          <w:u w:val="single"/>
        </w:rPr>
      </w:pPr>
    </w:p>
    <w:p w14:paraId="7461AFAB" w14:textId="77777777" w:rsidR="00085B91" w:rsidRDefault="00085B91" w:rsidP="009F51AE">
      <w:pPr>
        <w:rPr>
          <w:rFonts w:cs="Arial"/>
          <w:b/>
          <w:sz w:val="24"/>
          <w:szCs w:val="24"/>
          <w:u w:val="single"/>
        </w:rPr>
      </w:pPr>
    </w:p>
    <w:p w14:paraId="5679F66B" w14:textId="0421CF6E" w:rsidR="009F51AE" w:rsidRPr="002B4774" w:rsidRDefault="009F51AE" w:rsidP="009F51AE">
      <w:pPr>
        <w:rPr>
          <w:rFonts w:cs="Arial"/>
          <w:b/>
          <w:sz w:val="24"/>
          <w:szCs w:val="24"/>
        </w:rPr>
      </w:pPr>
      <w:r w:rsidRPr="002B4774">
        <w:rPr>
          <w:rFonts w:cs="Arial"/>
          <w:b/>
          <w:sz w:val="24"/>
          <w:szCs w:val="24"/>
          <w:u w:val="single"/>
        </w:rPr>
        <w:lastRenderedPageBreak/>
        <w:t>Category:</w:t>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t>Mental Health</w:t>
      </w:r>
      <w:r w:rsidRPr="002B4774">
        <w:rPr>
          <w:rFonts w:cs="Arial"/>
          <w:b/>
          <w:sz w:val="24"/>
          <w:szCs w:val="24"/>
        </w:rPr>
        <w:tab/>
      </w:r>
      <w:r w:rsidRPr="002B4774">
        <w:rPr>
          <w:rFonts w:cs="Arial"/>
          <w:b/>
          <w:sz w:val="24"/>
          <w:szCs w:val="24"/>
        </w:rPr>
        <w:tab/>
      </w:r>
      <w:r w:rsidRPr="002B4774">
        <w:rPr>
          <w:rFonts w:cs="Arial"/>
          <w:b/>
          <w:sz w:val="24"/>
          <w:szCs w:val="24"/>
        </w:rPr>
        <w:tab/>
      </w:r>
      <w:r w:rsidRPr="002B4774">
        <w:rPr>
          <w:rFonts w:cs="Arial"/>
          <w:b/>
          <w:sz w:val="24"/>
          <w:szCs w:val="24"/>
        </w:rPr>
        <w:tab/>
      </w:r>
    </w:p>
    <w:p w14:paraId="1FEF522C" w14:textId="77777777" w:rsidR="009F51AE" w:rsidRPr="002B4774" w:rsidRDefault="009F51AE" w:rsidP="009F51AE">
      <w:pPr>
        <w:rPr>
          <w:rFonts w:cs="Arial"/>
          <w:sz w:val="24"/>
          <w:szCs w:val="24"/>
          <w:u w:val="single"/>
        </w:rPr>
      </w:pPr>
    </w:p>
    <w:p w14:paraId="3B3019A8" w14:textId="77777777" w:rsidR="009F51AE" w:rsidRPr="002B4774" w:rsidRDefault="009F51AE" w:rsidP="009F51AE">
      <w:pPr>
        <w:rPr>
          <w:rFonts w:cs="Arial"/>
          <w:sz w:val="24"/>
          <w:szCs w:val="24"/>
        </w:rPr>
      </w:pPr>
      <w:r w:rsidRPr="002B4774">
        <w:rPr>
          <w:rFonts w:cs="Arial"/>
          <w:sz w:val="24"/>
          <w:szCs w:val="24"/>
          <w:u w:val="single"/>
        </w:rPr>
        <w:t xml:space="preserve">Reference </w:t>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hyperlink r:id="rId10" w:history="1">
        <w:r w:rsidRPr="002B4774">
          <w:rPr>
            <w:rFonts w:cs="Arial"/>
            <w:color w:val="000099"/>
            <w:sz w:val="24"/>
            <w:szCs w:val="24"/>
            <w:u w:val="single"/>
          </w:rPr>
          <w:t>http://www.mentalhealth.org.uk/help-information/mental-health-statistics/</w:t>
        </w:r>
      </w:hyperlink>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p>
    <w:p w14:paraId="3F551A4C" w14:textId="77777777" w:rsidR="009F51AE" w:rsidRPr="002B4774" w:rsidRDefault="009F51AE" w:rsidP="009F51AE">
      <w:pPr>
        <w:rPr>
          <w:rFonts w:cs="Arial"/>
          <w:sz w:val="24"/>
          <w:szCs w:val="24"/>
        </w:rPr>
      </w:pPr>
      <w:r w:rsidRPr="002B4774">
        <w:rPr>
          <w:rFonts w:cs="Arial"/>
          <w:sz w:val="24"/>
          <w:szCs w:val="24"/>
          <w:u w:val="single"/>
        </w:rPr>
        <w:t>Lead Organisation</w:t>
      </w: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t>Mind/Mental Health Foundation</w:t>
      </w:r>
    </w:p>
    <w:p w14:paraId="3EDEAE66" w14:textId="77777777" w:rsidR="009F51AE" w:rsidRPr="002B4774" w:rsidRDefault="009F51AE" w:rsidP="009F51AE">
      <w:pPr>
        <w:rPr>
          <w:rFonts w:cs="Arial"/>
          <w:sz w:val="24"/>
          <w:szCs w:val="24"/>
        </w:rPr>
      </w:pPr>
      <w:r w:rsidRPr="002B4774">
        <w:rPr>
          <w:rFonts w:cs="Arial"/>
          <w:sz w:val="24"/>
          <w:szCs w:val="24"/>
        </w:rPr>
        <w:tab/>
      </w:r>
      <w:r w:rsidRPr="002B4774">
        <w:rPr>
          <w:rFonts w:cs="Arial"/>
          <w:sz w:val="24"/>
          <w:szCs w:val="24"/>
        </w:rPr>
        <w:tab/>
      </w:r>
    </w:p>
    <w:p w14:paraId="7FD56242" w14:textId="77777777" w:rsidR="009F51AE" w:rsidRPr="002B4774" w:rsidRDefault="009F51AE" w:rsidP="009F51AE">
      <w:pPr>
        <w:rPr>
          <w:rFonts w:cs="Arial"/>
          <w:sz w:val="24"/>
          <w:szCs w:val="24"/>
          <w:u w:val="single"/>
        </w:rPr>
      </w:pPr>
    </w:p>
    <w:p w14:paraId="38276AB3"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Figures:</w:t>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szCs w:val="24"/>
        </w:rPr>
        <w:t>Mental health service users 1,259,650</w:t>
      </w:r>
    </w:p>
    <w:p w14:paraId="5B351E15"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1FCFE94B" w14:textId="77777777" w:rsidR="009F51AE" w:rsidRPr="002B4774" w:rsidRDefault="009F51AE" w:rsidP="009F51AE">
      <w:pPr>
        <w:pStyle w:val="Body"/>
        <w:rPr>
          <w:rFonts w:ascii="Arial" w:hAnsi="Arial" w:cs="Arial"/>
          <w:szCs w:val="24"/>
        </w:rPr>
      </w:pPr>
    </w:p>
    <w:p w14:paraId="063597AC" w14:textId="77777777" w:rsidR="009F51AE" w:rsidRPr="002B4774" w:rsidRDefault="009F51AE" w:rsidP="009F51AE">
      <w:pPr>
        <w:pStyle w:val="Body"/>
        <w:rPr>
          <w:rFonts w:ascii="Arial" w:hAnsi="Arial" w:cs="Arial"/>
          <w:b/>
          <w:szCs w:val="24"/>
        </w:rPr>
      </w:pPr>
      <w:r w:rsidRPr="002B4774">
        <w:rPr>
          <w:rFonts w:ascii="Arial" w:hAnsi="Arial" w:cs="Arial"/>
          <w:b/>
          <w:szCs w:val="24"/>
        </w:rPr>
        <w:t>Background:</w:t>
      </w:r>
    </w:p>
    <w:p w14:paraId="51086884" w14:textId="77777777" w:rsidR="009F51AE" w:rsidRPr="002B4774" w:rsidRDefault="009F51AE" w:rsidP="009F51AE">
      <w:pPr>
        <w:pStyle w:val="Body"/>
        <w:rPr>
          <w:rFonts w:ascii="Arial" w:hAnsi="Arial" w:cs="Arial"/>
          <w:b/>
          <w:szCs w:val="24"/>
        </w:rPr>
      </w:pPr>
    </w:p>
    <w:p w14:paraId="4A9E7149" w14:textId="77777777" w:rsidR="009F51AE" w:rsidRPr="002B4774" w:rsidRDefault="009F51AE" w:rsidP="009F51AE">
      <w:pPr>
        <w:pStyle w:val="Body"/>
        <w:rPr>
          <w:rFonts w:ascii="Arial" w:hAnsi="Arial" w:cs="Arial"/>
          <w:szCs w:val="24"/>
        </w:rPr>
      </w:pPr>
      <w:r w:rsidRPr="002B4774">
        <w:rPr>
          <w:rFonts w:ascii="Arial" w:hAnsi="Arial" w:cs="Arial"/>
          <w:szCs w:val="24"/>
        </w:rPr>
        <w:t>The facts and figures around Mental Health in the UK are alarming.</w:t>
      </w:r>
    </w:p>
    <w:p w14:paraId="3B6CD57C" w14:textId="77777777" w:rsidR="009F51AE" w:rsidRPr="002B4774" w:rsidRDefault="009F51AE" w:rsidP="009F51AE">
      <w:pPr>
        <w:pStyle w:val="Body"/>
        <w:rPr>
          <w:rFonts w:ascii="Arial" w:hAnsi="Arial" w:cs="Arial"/>
          <w:szCs w:val="24"/>
        </w:rPr>
      </w:pPr>
    </w:p>
    <w:p w14:paraId="5946D953" w14:textId="77777777" w:rsidR="009F51AE" w:rsidRPr="002B4774" w:rsidRDefault="00761713" w:rsidP="009F51AE">
      <w:pPr>
        <w:pStyle w:val="Body"/>
        <w:rPr>
          <w:rFonts w:ascii="Arial" w:hAnsi="Arial" w:cs="Arial"/>
          <w:szCs w:val="24"/>
        </w:rPr>
      </w:pPr>
      <w:hyperlink r:id="rId11" w:history="1">
        <w:r w:rsidR="009F51AE" w:rsidRPr="00085B91">
          <w:rPr>
            <w:rFonts w:ascii="Arial" w:hAnsi="Arial" w:cs="Arial"/>
            <w:color w:val="auto"/>
            <w:szCs w:val="24"/>
          </w:rPr>
          <w:t>1 in 4 people</w:t>
        </w:r>
      </w:hyperlink>
      <w:r w:rsidR="009F51AE" w:rsidRPr="002B4774">
        <w:rPr>
          <w:rFonts w:ascii="Arial" w:hAnsi="Arial" w:cs="Arial"/>
          <w:szCs w:val="24"/>
        </w:rPr>
        <w:t xml:space="preserve"> will experience some kind of mental health problem in the course of a year</w:t>
      </w:r>
    </w:p>
    <w:p w14:paraId="0E0C38D8" w14:textId="77777777" w:rsidR="009F51AE" w:rsidRPr="00085B91" w:rsidRDefault="009F51AE" w:rsidP="009F51AE">
      <w:pPr>
        <w:pStyle w:val="Body"/>
        <w:rPr>
          <w:rFonts w:ascii="Arial" w:hAnsi="Arial" w:cs="Arial"/>
          <w:color w:val="auto"/>
          <w:szCs w:val="24"/>
        </w:rPr>
      </w:pPr>
      <w:r w:rsidRPr="002B4774">
        <w:rPr>
          <w:rFonts w:ascii="Arial" w:hAnsi="Arial" w:cs="Arial"/>
          <w:szCs w:val="24"/>
        </w:rPr>
        <w:t xml:space="preserve">Mixed anxiety and depression is the </w:t>
      </w:r>
      <w:hyperlink r:id="rId12" w:history="1">
        <w:r w:rsidRPr="00085B91">
          <w:rPr>
            <w:rFonts w:ascii="Arial" w:hAnsi="Arial" w:cs="Arial"/>
            <w:color w:val="auto"/>
            <w:szCs w:val="24"/>
          </w:rPr>
          <w:t>most common mental disorder</w:t>
        </w:r>
      </w:hyperlink>
      <w:r w:rsidRPr="00085B91">
        <w:rPr>
          <w:rFonts w:ascii="Arial" w:hAnsi="Arial" w:cs="Arial"/>
          <w:color w:val="auto"/>
          <w:szCs w:val="24"/>
        </w:rPr>
        <w:t xml:space="preserve"> in Britain</w:t>
      </w:r>
    </w:p>
    <w:p w14:paraId="05ED7B55" w14:textId="77777777" w:rsidR="009F51AE" w:rsidRPr="002B4774" w:rsidRDefault="00761713" w:rsidP="009F51AE">
      <w:pPr>
        <w:pStyle w:val="Body"/>
        <w:rPr>
          <w:rFonts w:ascii="Arial" w:hAnsi="Arial" w:cs="Arial"/>
          <w:szCs w:val="24"/>
        </w:rPr>
      </w:pPr>
      <w:hyperlink r:id="rId13" w:history="1">
        <w:r w:rsidR="009F51AE" w:rsidRPr="00085B91">
          <w:rPr>
            <w:rFonts w:ascii="Arial" w:hAnsi="Arial" w:cs="Arial"/>
            <w:color w:val="auto"/>
            <w:szCs w:val="24"/>
          </w:rPr>
          <w:t>Women are more likely to have been treated for a mental health problem</w:t>
        </w:r>
      </w:hyperlink>
      <w:r w:rsidR="009F51AE" w:rsidRPr="002B4774">
        <w:rPr>
          <w:rFonts w:ascii="Arial" w:hAnsi="Arial" w:cs="Arial"/>
          <w:szCs w:val="24"/>
        </w:rPr>
        <w:t xml:space="preserve"> than men</w:t>
      </w:r>
    </w:p>
    <w:p w14:paraId="02A11C96" w14:textId="77777777" w:rsidR="009F51AE" w:rsidRPr="002B4774" w:rsidRDefault="009F51AE" w:rsidP="009F51AE">
      <w:pPr>
        <w:pStyle w:val="Body"/>
        <w:rPr>
          <w:rFonts w:ascii="Arial" w:hAnsi="Arial" w:cs="Arial"/>
          <w:szCs w:val="24"/>
        </w:rPr>
      </w:pPr>
      <w:r w:rsidRPr="002B4774">
        <w:rPr>
          <w:rFonts w:ascii="Arial" w:hAnsi="Arial" w:cs="Arial"/>
          <w:szCs w:val="24"/>
        </w:rPr>
        <w:t xml:space="preserve">About </w:t>
      </w:r>
      <w:hyperlink r:id="rId14" w:history="1">
        <w:r w:rsidRPr="00085B91">
          <w:rPr>
            <w:rFonts w:ascii="Arial" w:hAnsi="Arial" w:cs="Arial"/>
            <w:color w:val="auto"/>
            <w:szCs w:val="24"/>
          </w:rPr>
          <w:t>10% of children have a mental health problem</w:t>
        </w:r>
      </w:hyperlink>
      <w:r w:rsidRPr="002B4774">
        <w:rPr>
          <w:rFonts w:ascii="Arial" w:hAnsi="Arial" w:cs="Arial"/>
          <w:szCs w:val="24"/>
        </w:rPr>
        <w:t xml:space="preserve"> at any one time</w:t>
      </w:r>
    </w:p>
    <w:p w14:paraId="79D25C83" w14:textId="77777777" w:rsidR="009F51AE" w:rsidRPr="00085B91" w:rsidRDefault="00761713" w:rsidP="009F51AE">
      <w:pPr>
        <w:pStyle w:val="Body"/>
        <w:rPr>
          <w:rFonts w:ascii="Arial" w:hAnsi="Arial" w:cs="Arial"/>
          <w:color w:val="auto"/>
          <w:szCs w:val="24"/>
        </w:rPr>
      </w:pPr>
      <w:hyperlink r:id="rId15" w:history="1">
        <w:r w:rsidR="009F51AE" w:rsidRPr="00085B91">
          <w:rPr>
            <w:rFonts w:ascii="Arial" w:hAnsi="Arial" w:cs="Arial"/>
            <w:color w:val="auto"/>
            <w:szCs w:val="24"/>
          </w:rPr>
          <w:t>Depression affects 1 in 5 older people</w:t>
        </w:r>
      </w:hyperlink>
    </w:p>
    <w:p w14:paraId="16340C60" w14:textId="77777777" w:rsidR="009F51AE" w:rsidRPr="002B4774" w:rsidRDefault="00761713" w:rsidP="009F51AE">
      <w:pPr>
        <w:pStyle w:val="Body"/>
        <w:rPr>
          <w:rFonts w:ascii="Arial" w:hAnsi="Arial" w:cs="Arial"/>
          <w:szCs w:val="24"/>
        </w:rPr>
      </w:pPr>
      <w:hyperlink r:id="rId16" w:history="1">
        <w:r w:rsidR="009F51AE" w:rsidRPr="00085B91">
          <w:rPr>
            <w:rFonts w:ascii="Arial" w:hAnsi="Arial" w:cs="Arial"/>
            <w:color w:val="auto"/>
            <w:szCs w:val="24"/>
          </w:rPr>
          <w:t>Suicides rates</w:t>
        </w:r>
      </w:hyperlink>
      <w:r w:rsidR="009F51AE" w:rsidRPr="002B4774">
        <w:rPr>
          <w:rFonts w:ascii="Arial" w:hAnsi="Arial" w:cs="Arial"/>
          <w:szCs w:val="24"/>
        </w:rPr>
        <w:t xml:space="preserve"> show that British men are three times </w:t>
      </w:r>
      <w:proofErr w:type="gramStart"/>
      <w:r w:rsidR="009F51AE" w:rsidRPr="002B4774">
        <w:rPr>
          <w:rFonts w:ascii="Arial" w:hAnsi="Arial" w:cs="Arial"/>
          <w:szCs w:val="24"/>
        </w:rPr>
        <w:t>as likely to die by suicide than</w:t>
      </w:r>
      <w:proofErr w:type="gramEnd"/>
      <w:r w:rsidR="009F51AE" w:rsidRPr="002B4774">
        <w:rPr>
          <w:rFonts w:ascii="Arial" w:hAnsi="Arial" w:cs="Arial"/>
          <w:szCs w:val="24"/>
        </w:rPr>
        <w:t xml:space="preserve"> British women</w:t>
      </w:r>
    </w:p>
    <w:p w14:paraId="65CB6FF3" w14:textId="77777777" w:rsidR="009F51AE" w:rsidRPr="002B4774" w:rsidRDefault="00761713" w:rsidP="009F51AE">
      <w:pPr>
        <w:pStyle w:val="Body"/>
        <w:rPr>
          <w:rFonts w:ascii="Arial" w:hAnsi="Arial" w:cs="Arial"/>
          <w:szCs w:val="24"/>
        </w:rPr>
      </w:pPr>
      <w:hyperlink r:id="rId17" w:history="1">
        <w:r w:rsidR="009F51AE" w:rsidRPr="00085B91">
          <w:rPr>
            <w:rFonts w:ascii="Arial" w:hAnsi="Arial" w:cs="Arial"/>
            <w:color w:val="auto"/>
            <w:szCs w:val="24"/>
          </w:rPr>
          <w:t>Self-harm statistic</w:t>
        </w:r>
        <w:r w:rsidR="009F51AE" w:rsidRPr="00085B91">
          <w:rPr>
            <w:rFonts w:ascii="Arial" w:hAnsi="Arial" w:cs="Arial"/>
            <w:color w:val="000099"/>
            <w:szCs w:val="24"/>
          </w:rPr>
          <w:t>s</w:t>
        </w:r>
      </w:hyperlink>
      <w:r w:rsidR="009F51AE" w:rsidRPr="002B4774">
        <w:rPr>
          <w:rFonts w:ascii="Arial" w:hAnsi="Arial" w:cs="Arial"/>
          <w:szCs w:val="24"/>
        </w:rPr>
        <w:t xml:space="preserve"> for the UK show one of the highest rates in Europe: 400 per 100,000 </w:t>
      </w:r>
      <w:proofErr w:type="gramStart"/>
      <w:r w:rsidR="009F51AE" w:rsidRPr="002B4774">
        <w:rPr>
          <w:rFonts w:ascii="Arial" w:hAnsi="Arial" w:cs="Arial"/>
          <w:szCs w:val="24"/>
        </w:rPr>
        <w:t>population</w:t>
      </w:r>
      <w:proofErr w:type="gramEnd"/>
    </w:p>
    <w:p w14:paraId="4892BC81" w14:textId="77777777" w:rsidR="009F51AE" w:rsidRPr="00085B91" w:rsidRDefault="009F51AE" w:rsidP="009F51AE">
      <w:pPr>
        <w:pStyle w:val="Body"/>
        <w:rPr>
          <w:rFonts w:ascii="Arial" w:hAnsi="Arial" w:cs="Arial"/>
          <w:color w:val="auto"/>
          <w:szCs w:val="24"/>
        </w:rPr>
      </w:pPr>
      <w:r w:rsidRPr="002B4774">
        <w:rPr>
          <w:rFonts w:ascii="Arial" w:hAnsi="Arial" w:cs="Arial"/>
          <w:szCs w:val="24"/>
        </w:rPr>
        <w:t xml:space="preserve">Only </w:t>
      </w:r>
      <w:hyperlink r:id="rId18" w:history="1">
        <w:r w:rsidRPr="00085B91">
          <w:rPr>
            <w:rFonts w:ascii="Arial" w:hAnsi="Arial" w:cs="Arial"/>
            <w:color w:val="auto"/>
            <w:szCs w:val="24"/>
          </w:rPr>
          <w:t>1 in 10 prisoners has no mental disorder</w:t>
        </w:r>
      </w:hyperlink>
    </w:p>
    <w:p w14:paraId="40568B09" w14:textId="77777777" w:rsidR="009F51AE" w:rsidRPr="002B4774" w:rsidRDefault="009F51AE" w:rsidP="009F51AE">
      <w:pPr>
        <w:pStyle w:val="Body"/>
        <w:rPr>
          <w:rFonts w:ascii="Arial" w:hAnsi="Arial" w:cs="Arial"/>
          <w:szCs w:val="24"/>
        </w:rPr>
      </w:pPr>
    </w:p>
    <w:p w14:paraId="5320C0DE" w14:textId="77777777" w:rsidR="009F51AE" w:rsidRPr="002B4774" w:rsidRDefault="009F51AE" w:rsidP="009F51AE">
      <w:pPr>
        <w:pStyle w:val="Body"/>
        <w:rPr>
          <w:rFonts w:ascii="Arial" w:hAnsi="Arial" w:cs="Arial"/>
          <w:szCs w:val="24"/>
        </w:rPr>
      </w:pPr>
      <w:proofErr w:type="gramStart"/>
      <w:r w:rsidRPr="002B4774">
        <w:rPr>
          <w:rFonts w:ascii="Arial" w:hAnsi="Arial" w:cs="Arial"/>
          <w:szCs w:val="24"/>
        </w:rPr>
        <w:t>1  in</w:t>
      </w:r>
      <w:proofErr w:type="gramEnd"/>
      <w:r w:rsidRPr="002B4774">
        <w:rPr>
          <w:rFonts w:ascii="Arial" w:hAnsi="Arial" w:cs="Arial"/>
          <w:szCs w:val="24"/>
        </w:rPr>
        <w:t xml:space="preserve"> 4 British adults experience at least one diagnosable mental health problem in any one year, and 1 in 6 experiences this at any given time. </w:t>
      </w:r>
      <w:r w:rsidRPr="002B4774">
        <w:rPr>
          <w:rFonts w:ascii="Arial" w:hAnsi="Arial" w:cs="Arial"/>
          <w:szCs w:val="24"/>
        </w:rPr>
        <w:cr/>
        <w:t xml:space="preserve">(The Office for National Statistics Psychiatric Morbidity report, 2001) </w:t>
      </w:r>
    </w:p>
    <w:p w14:paraId="2A93F45E" w14:textId="77777777" w:rsidR="009F51AE" w:rsidRPr="002B4774" w:rsidRDefault="009F51AE" w:rsidP="009F51AE">
      <w:pPr>
        <w:pStyle w:val="Body"/>
        <w:rPr>
          <w:rFonts w:ascii="Arial" w:hAnsi="Arial" w:cs="Arial"/>
          <w:szCs w:val="24"/>
        </w:rPr>
      </w:pPr>
      <w:r w:rsidRPr="002B4774">
        <w:rPr>
          <w:rFonts w:ascii="Arial" w:hAnsi="Arial" w:cs="Arial"/>
          <w:szCs w:val="24"/>
        </w:rPr>
        <w:t xml:space="preserve">Although mental disorders are widespread, serious cases are concentrated among a relatively small proportion of people who experience more than one mental health problem. (The British Journal of Psychiatry, 2005) </w:t>
      </w:r>
    </w:p>
    <w:p w14:paraId="09128D53" w14:textId="77777777" w:rsidR="009F51AE" w:rsidRPr="002B4774" w:rsidRDefault="009F51AE" w:rsidP="009F51AE">
      <w:pPr>
        <w:pStyle w:val="Body"/>
        <w:rPr>
          <w:rFonts w:ascii="Arial" w:hAnsi="Arial" w:cs="Arial"/>
          <w:b/>
          <w:szCs w:val="24"/>
        </w:rPr>
      </w:pPr>
      <w:r w:rsidRPr="002B4774">
        <w:rPr>
          <w:rFonts w:ascii="Arial" w:hAnsi="Arial" w:cs="Arial"/>
          <w:szCs w:val="24"/>
        </w:rPr>
        <w:t xml:space="preserve">It is estimated that approximately 450 million people worldwide have a mental health problem.  (World Health </w:t>
      </w:r>
      <w:proofErr w:type="spellStart"/>
      <w:r w:rsidRPr="002B4774">
        <w:rPr>
          <w:rFonts w:ascii="Arial" w:hAnsi="Arial" w:cs="Arial"/>
          <w:szCs w:val="24"/>
        </w:rPr>
        <w:t>Organisation</w:t>
      </w:r>
      <w:proofErr w:type="spellEnd"/>
      <w:r w:rsidRPr="002B4774">
        <w:rPr>
          <w:rFonts w:ascii="Arial" w:hAnsi="Arial" w:cs="Arial"/>
          <w:szCs w:val="24"/>
        </w:rPr>
        <w:t>, 2001)</w:t>
      </w:r>
    </w:p>
    <w:p w14:paraId="0CF87FC7" w14:textId="77777777" w:rsidR="00B80C61" w:rsidRPr="002B4774" w:rsidRDefault="00B80C61" w:rsidP="009F51AE">
      <w:pPr>
        <w:rPr>
          <w:rFonts w:cs="Arial"/>
          <w:b/>
          <w:sz w:val="24"/>
          <w:szCs w:val="24"/>
        </w:rPr>
      </w:pPr>
    </w:p>
    <w:p w14:paraId="344AB8A8" w14:textId="77777777" w:rsidR="00B80C61" w:rsidRPr="002B4774" w:rsidRDefault="00B80C61" w:rsidP="009F51AE">
      <w:pPr>
        <w:rPr>
          <w:rFonts w:cs="Arial"/>
          <w:b/>
          <w:sz w:val="24"/>
          <w:szCs w:val="24"/>
        </w:rPr>
      </w:pPr>
    </w:p>
    <w:p w14:paraId="319AC3D3" w14:textId="4B81B4C2" w:rsidR="00B80C61" w:rsidRPr="002B4774" w:rsidRDefault="00B80C61" w:rsidP="009F51AE">
      <w:pPr>
        <w:rPr>
          <w:rFonts w:cs="Arial"/>
          <w:b/>
          <w:sz w:val="24"/>
          <w:szCs w:val="24"/>
        </w:rPr>
      </w:pPr>
      <w:r w:rsidRPr="002B4774">
        <w:rPr>
          <w:rFonts w:cs="Arial"/>
          <w:b/>
          <w:sz w:val="24"/>
          <w:szCs w:val="24"/>
        </w:rPr>
        <w:t>Further information</w:t>
      </w:r>
    </w:p>
    <w:p w14:paraId="07C5B43C" w14:textId="43BAE419" w:rsidR="00B80C61" w:rsidRPr="002B4774" w:rsidRDefault="00B80C61" w:rsidP="00B80C61">
      <w:pPr>
        <w:outlineLvl w:val="0"/>
        <w:rPr>
          <w:rFonts w:cs="Arial"/>
          <w:b/>
          <w:sz w:val="24"/>
          <w:szCs w:val="24"/>
          <w:u w:val="single"/>
        </w:rPr>
      </w:pPr>
    </w:p>
    <w:p w14:paraId="03D06D76" w14:textId="77777777" w:rsidR="00B80C61" w:rsidRPr="002B4774" w:rsidRDefault="00B80C61" w:rsidP="00B80C61">
      <w:pPr>
        <w:rPr>
          <w:rFonts w:cs="Arial"/>
          <w:sz w:val="24"/>
          <w:szCs w:val="24"/>
        </w:rPr>
      </w:pPr>
      <w:r w:rsidRPr="002B4774">
        <w:rPr>
          <w:rFonts w:cs="Arial"/>
          <w:sz w:val="24"/>
          <w:szCs w:val="24"/>
        </w:rPr>
        <w:t xml:space="preserve">For people with poor mental health, tendencies towards self-isolation and problems with socialising make radio a vital connection to the outside world. Many use radio as a self-management tool, to help them feel safe enough to sleep, and those who experience invasive voices have even told us that they use their radios to block these out. Most instances of poor mental health are likely to be life-long, meaning that people affected are less likely than those with physical or sensory impairment to have built up work income, savings or work-related </w:t>
      </w:r>
      <w:r w:rsidRPr="002B4774">
        <w:rPr>
          <w:rFonts w:cs="Arial"/>
          <w:sz w:val="24"/>
          <w:szCs w:val="24"/>
        </w:rPr>
        <w:lastRenderedPageBreak/>
        <w:t xml:space="preserve">pensions. They also have a very high rate of unemployment, so accessing media via analogue radio is presently an economically viable option, particularly as it does not need a licence.   Because people with poor mental health are often on the wrong benefits, they will need the opportunity to confirm their eligibility for the Help Scheme through other means than just benefits, such as medical certificates, doctors’ letters etc. </w:t>
      </w:r>
    </w:p>
    <w:p w14:paraId="2BF337F1" w14:textId="73CD5EC2" w:rsidR="00B80C61" w:rsidRPr="002B4774" w:rsidRDefault="00B80C61" w:rsidP="00B80C61">
      <w:pPr>
        <w:outlineLvl w:val="0"/>
        <w:rPr>
          <w:rFonts w:cs="Arial"/>
          <w:sz w:val="24"/>
          <w:szCs w:val="24"/>
        </w:rPr>
      </w:pPr>
    </w:p>
    <w:p w14:paraId="28B923DA" w14:textId="61A120E9" w:rsidR="00D81A51" w:rsidRPr="002B4774" w:rsidRDefault="00D81A51" w:rsidP="00B80C61">
      <w:pPr>
        <w:outlineLvl w:val="0"/>
        <w:rPr>
          <w:rFonts w:cs="Arial"/>
          <w:b/>
          <w:sz w:val="24"/>
          <w:szCs w:val="24"/>
          <w:u w:val="single"/>
        </w:rPr>
      </w:pPr>
      <w:r w:rsidRPr="002B4774">
        <w:rPr>
          <w:rFonts w:cs="Arial"/>
          <w:sz w:val="24"/>
          <w:szCs w:val="24"/>
        </w:rPr>
        <w:t>A growing and serious problem of mental health, especially among older persons, is dementia.</w:t>
      </w:r>
    </w:p>
    <w:p w14:paraId="2CB5DE29" w14:textId="77777777" w:rsidR="00B80C61" w:rsidRPr="002B4774" w:rsidRDefault="00B80C61" w:rsidP="00B80C61">
      <w:pPr>
        <w:rPr>
          <w:rFonts w:cs="Arial"/>
          <w:b/>
          <w:sz w:val="24"/>
          <w:szCs w:val="24"/>
          <w:u w:val="single"/>
        </w:rPr>
      </w:pPr>
    </w:p>
    <w:p w14:paraId="58189AEB" w14:textId="77777777" w:rsidR="00B80C61" w:rsidRPr="002B4774" w:rsidRDefault="00B80C61" w:rsidP="00B80C61">
      <w:pPr>
        <w:rPr>
          <w:rFonts w:cs="Arial"/>
          <w:sz w:val="24"/>
          <w:szCs w:val="24"/>
        </w:rPr>
      </w:pPr>
      <w:r w:rsidRPr="002B4774">
        <w:rPr>
          <w:rFonts w:cs="Arial"/>
          <w:sz w:val="24"/>
          <w:szCs w:val="24"/>
        </w:rPr>
        <w:t>Dementia does not only affect people who are over 75, or even over 60. The condition can affect people as early as their late 30s. Their long-term familiarity with radio means that it remains the main source of information and entertainment for many people affected</w:t>
      </w:r>
      <w:proofErr w:type="gramStart"/>
      <w:r w:rsidRPr="002B4774">
        <w:rPr>
          <w:rFonts w:cs="Arial"/>
          <w:sz w:val="24"/>
          <w:szCs w:val="24"/>
        </w:rPr>
        <w:t>,  and</w:t>
      </w:r>
      <w:proofErr w:type="gramEnd"/>
      <w:r w:rsidRPr="002B4774">
        <w:rPr>
          <w:rFonts w:cs="Arial"/>
          <w:sz w:val="24"/>
          <w:szCs w:val="24"/>
        </w:rPr>
        <w:t xml:space="preserve"> also opens the risk of severe distress if this routine part of life is removed. They are also reassured by radio’s structured format; for instance, ‘lunchtime news’ or ‘Book at Bedtime’ helps them know what time of day it is, providing continuity and comfort. People living with dementia are often highly affected by music, especially as it is so much easier to follow than television programmes. We now know that music affects a different part of the brain to other stimulus, and as this area can be left unaffected even when other symptoms are very strong, music is a lifeline to many dementia sufferers. It seems that the Digital TV switchover has left many people with dementia without accessible equipment. This area of poor mental health is so common and so destructive that it is imperative to preserve access to radio for people living with dementia.  Because people with dementia often have problems thinking and reasoning, and distrust unfamiliar things, it will be necessary to work with existing contacts in the community – such as charity workers, local authorities, carers and GPS - to make dementia sufferers aware of the help that is available.</w:t>
      </w:r>
    </w:p>
    <w:p w14:paraId="42FC02E9" w14:textId="77777777" w:rsidR="00B80C61" w:rsidRPr="002B4774" w:rsidRDefault="00B80C61" w:rsidP="00B80C61">
      <w:pPr>
        <w:rPr>
          <w:rFonts w:cs="Arial"/>
          <w:sz w:val="24"/>
          <w:szCs w:val="24"/>
        </w:rPr>
      </w:pPr>
    </w:p>
    <w:p w14:paraId="4A00478C" w14:textId="77777777" w:rsidR="00B80C61" w:rsidRPr="002B4774" w:rsidRDefault="00B80C61" w:rsidP="009F51AE">
      <w:pPr>
        <w:rPr>
          <w:rFonts w:cs="Arial"/>
          <w:b/>
          <w:sz w:val="24"/>
          <w:szCs w:val="24"/>
        </w:rPr>
      </w:pPr>
    </w:p>
    <w:p w14:paraId="27C44E18" w14:textId="629D2217" w:rsidR="009F51AE" w:rsidRPr="002B4774" w:rsidRDefault="009F51AE" w:rsidP="009F51AE">
      <w:pPr>
        <w:rPr>
          <w:rFonts w:cs="Arial"/>
          <w:b/>
          <w:sz w:val="24"/>
          <w:szCs w:val="24"/>
          <w:u w:val="single"/>
        </w:rPr>
      </w:pPr>
      <w:r w:rsidRPr="002B4774">
        <w:rPr>
          <w:rFonts w:cs="Arial"/>
          <w:b/>
          <w:sz w:val="24"/>
          <w:szCs w:val="24"/>
          <w:u w:val="single"/>
        </w:rPr>
        <w:t>Category:</w:t>
      </w:r>
      <w:r w:rsidR="00F655D9" w:rsidRPr="002B4774">
        <w:rPr>
          <w:rFonts w:cs="Arial"/>
          <w:b/>
          <w:sz w:val="24"/>
          <w:szCs w:val="24"/>
        </w:rPr>
        <w:tab/>
      </w:r>
      <w:r w:rsidRPr="002B4774">
        <w:rPr>
          <w:rFonts w:cs="Arial"/>
          <w:b/>
          <w:sz w:val="24"/>
          <w:szCs w:val="24"/>
        </w:rPr>
        <w:t>Learning</w:t>
      </w:r>
      <w:r w:rsidR="00FE3033" w:rsidRPr="002B4774">
        <w:rPr>
          <w:rFonts w:cs="Arial"/>
          <w:b/>
          <w:sz w:val="24"/>
          <w:szCs w:val="24"/>
        </w:rPr>
        <w:t xml:space="preserve"> Disabilities</w:t>
      </w:r>
      <w:r w:rsidR="00F655D9" w:rsidRPr="002B4774">
        <w:rPr>
          <w:rFonts w:cs="Arial"/>
          <w:b/>
          <w:sz w:val="24"/>
          <w:szCs w:val="24"/>
        </w:rPr>
        <w:t xml:space="preserve"> such as </w:t>
      </w:r>
      <w:proofErr w:type="gramStart"/>
      <w:r w:rsidR="00F655D9" w:rsidRPr="002B4774">
        <w:rPr>
          <w:rFonts w:cs="Arial"/>
          <w:b/>
          <w:sz w:val="24"/>
          <w:szCs w:val="24"/>
        </w:rPr>
        <w:t>Down’s Syndrome</w:t>
      </w:r>
      <w:proofErr w:type="gramEnd"/>
      <w:r w:rsidR="00F655D9" w:rsidRPr="002B4774">
        <w:rPr>
          <w:rFonts w:cs="Arial"/>
          <w:b/>
          <w:sz w:val="24"/>
          <w:szCs w:val="24"/>
        </w:rPr>
        <w:t>, cerebral palsy, fragile x syndrome</w:t>
      </w:r>
      <w:r w:rsidRPr="002B4774">
        <w:rPr>
          <w:rFonts w:cs="Arial"/>
          <w:b/>
          <w:sz w:val="24"/>
          <w:szCs w:val="24"/>
        </w:rPr>
        <w:tab/>
      </w:r>
      <w:r w:rsidRPr="002B4774">
        <w:rPr>
          <w:rFonts w:cs="Arial"/>
          <w:b/>
          <w:sz w:val="24"/>
          <w:szCs w:val="24"/>
        </w:rPr>
        <w:tab/>
      </w:r>
      <w:r w:rsidRPr="002B4774">
        <w:rPr>
          <w:rFonts w:cs="Arial"/>
          <w:b/>
          <w:sz w:val="24"/>
          <w:szCs w:val="24"/>
        </w:rPr>
        <w:tab/>
      </w:r>
    </w:p>
    <w:p w14:paraId="30F4B740" w14:textId="77777777" w:rsidR="009F51AE" w:rsidRPr="002B4774" w:rsidRDefault="009F51AE" w:rsidP="009F51AE">
      <w:pPr>
        <w:rPr>
          <w:rFonts w:cs="Arial"/>
          <w:sz w:val="24"/>
          <w:szCs w:val="24"/>
          <w:u w:val="single"/>
        </w:rPr>
      </w:pPr>
    </w:p>
    <w:p w14:paraId="3726E57F" w14:textId="77777777" w:rsidR="009F51AE" w:rsidRPr="002B4774" w:rsidRDefault="009F51AE" w:rsidP="009F51AE">
      <w:pPr>
        <w:ind w:left="2835" w:hanging="2835"/>
        <w:rPr>
          <w:rFonts w:cs="Arial"/>
          <w:sz w:val="24"/>
          <w:szCs w:val="24"/>
        </w:rPr>
      </w:pPr>
      <w:r w:rsidRPr="002B4774">
        <w:rPr>
          <w:rFonts w:cs="Arial"/>
          <w:sz w:val="24"/>
          <w:szCs w:val="24"/>
          <w:u w:val="single"/>
        </w:rPr>
        <w:t xml:space="preserve">Reference </w:t>
      </w:r>
      <w:r w:rsidRPr="002B4774">
        <w:rPr>
          <w:rFonts w:cs="Arial"/>
          <w:sz w:val="24"/>
          <w:szCs w:val="24"/>
        </w:rPr>
        <w:tab/>
      </w:r>
      <w:r w:rsidRPr="002B4774">
        <w:rPr>
          <w:rFonts w:cs="Arial"/>
          <w:sz w:val="24"/>
          <w:szCs w:val="24"/>
        </w:rPr>
        <w:tab/>
        <w:t xml:space="preserve">People with Learning Disabilities in England 2011 Eric Emerson, Chris Hatton, Janet Robertson, Hazel Roberts, Susannah Baines, Felicity </w:t>
      </w:r>
      <w:proofErr w:type="spellStart"/>
      <w:r w:rsidRPr="002B4774">
        <w:rPr>
          <w:rFonts w:cs="Arial"/>
          <w:sz w:val="24"/>
          <w:szCs w:val="24"/>
        </w:rPr>
        <w:t>Evison</w:t>
      </w:r>
      <w:proofErr w:type="spellEnd"/>
      <w:r w:rsidRPr="002B4774">
        <w:rPr>
          <w:rFonts w:cs="Arial"/>
          <w:sz w:val="24"/>
          <w:szCs w:val="24"/>
        </w:rPr>
        <w:t xml:space="preserve"> &amp; </w:t>
      </w:r>
      <w:proofErr w:type="spellStart"/>
      <w:r w:rsidRPr="002B4774">
        <w:rPr>
          <w:rFonts w:cs="Arial"/>
          <w:sz w:val="24"/>
          <w:szCs w:val="24"/>
        </w:rPr>
        <w:t>Gyles</w:t>
      </w:r>
      <w:proofErr w:type="spellEnd"/>
      <w:r w:rsidRPr="002B4774">
        <w:rPr>
          <w:rFonts w:cs="Arial"/>
          <w:sz w:val="24"/>
          <w:szCs w:val="24"/>
        </w:rPr>
        <w:t xml:space="preserve"> Glover (</w:t>
      </w:r>
      <w:hyperlink r:id="rId19" w:history="1">
        <w:r w:rsidRPr="002B4774">
          <w:rPr>
            <w:rStyle w:val="Hyperlink"/>
            <w:rFonts w:cs="Arial"/>
            <w:sz w:val="24"/>
            <w:szCs w:val="24"/>
          </w:rPr>
          <w:t>http://www.arcuk.org.uk/membersarea/wp-content/uploads/2012/05/IHAL-PWLD-England-2011.pdf</w:t>
        </w:r>
      </w:hyperlink>
      <w:r w:rsidRPr="002B4774">
        <w:rPr>
          <w:rFonts w:cs="Arial"/>
          <w:sz w:val="24"/>
          <w:szCs w:val="24"/>
        </w:rPr>
        <w:t>)</w:t>
      </w:r>
    </w:p>
    <w:p w14:paraId="6A3F0B68" w14:textId="77777777" w:rsidR="009F51AE" w:rsidRPr="002B4774" w:rsidRDefault="009F51AE" w:rsidP="009F51AE">
      <w:pPr>
        <w:ind w:left="2835" w:hanging="2835"/>
        <w:rPr>
          <w:rFonts w:cs="Arial"/>
          <w:sz w:val="24"/>
          <w:szCs w:val="24"/>
        </w:rPr>
      </w:pPr>
      <w:r w:rsidRPr="002B4774">
        <w:rPr>
          <w:rFonts w:cs="Arial"/>
          <w:sz w:val="24"/>
          <w:szCs w:val="24"/>
        </w:rPr>
        <w:tab/>
      </w:r>
      <w:r w:rsidRPr="002B4774">
        <w:rPr>
          <w:rFonts w:cs="Arial"/>
          <w:sz w:val="24"/>
          <w:szCs w:val="24"/>
        </w:rPr>
        <w:tab/>
      </w:r>
      <w:r w:rsidRPr="002B4774">
        <w:rPr>
          <w:rFonts w:cs="Arial"/>
          <w:sz w:val="24"/>
          <w:szCs w:val="24"/>
        </w:rPr>
        <w:tab/>
      </w:r>
      <w:r w:rsidRPr="002B4774">
        <w:rPr>
          <w:rFonts w:cs="Arial"/>
          <w:sz w:val="24"/>
          <w:szCs w:val="24"/>
        </w:rPr>
        <w:tab/>
      </w:r>
    </w:p>
    <w:p w14:paraId="0FA57F8F" w14:textId="77777777" w:rsidR="009F51AE" w:rsidRPr="002B4774" w:rsidRDefault="009F51AE" w:rsidP="009F51AE">
      <w:pPr>
        <w:rPr>
          <w:rFonts w:cs="Arial"/>
          <w:sz w:val="24"/>
          <w:szCs w:val="24"/>
        </w:rPr>
      </w:pPr>
      <w:r w:rsidRPr="002B4774">
        <w:rPr>
          <w:rFonts w:cs="Arial"/>
          <w:sz w:val="24"/>
          <w:szCs w:val="24"/>
          <w:u w:val="single"/>
        </w:rPr>
        <w:t>Lead Organisation</w:t>
      </w:r>
      <w:r w:rsidRPr="002B4774">
        <w:rPr>
          <w:rFonts w:cs="Arial"/>
          <w:sz w:val="24"/>
          <w:szCs w:val="24"/>
        </w:rPr>
        <w:tab/>
      </w:r>
      <w:r w:rsidRPr="002B4774">
        <w:rPr>
          <w:rFonts w:cs="Arial"/>
          <w:sz w:val="24"/>
          <w:szCs w:val="24"/>
        </w:rPr>
        <w:tab/>
        <w:t xml:space="preserve">Scope, </w:t>
      </w:r>
      <w:proofErr w:type="spellStart"/>
      <w:r w:rsidRPr="002B4774">
        <w:rPr>
          <w:rFonts w:cs="Arial"/>
          <w:sz w:val="24"/>
          <w:szCs w:val="24"/>
        </w:rPr>
        <w:t>Mencap</w:t>
      </w:r>
      <w:proofErr w:type="spellEnd"/>
      <w:r w:rsidRPr="002B4774">
        <w:rPr>
          <w:rFonts w:cs="Arial"/>
          <w:sz w:val="24"/>
          <w:szCs w:val="24"/>
        </w:rPr>
        <w:tab/>
      </w:r>
    </w:p>
    <w:p w14:paraId="28D2DD10" w14:textId="77777777" w:rsidR="00085B91" w:rsidRDefault="009F51AE" w:rsidP="00085B91">
      <w:pPr>
        <w:rPr>
          <w:rFonts w:cs="Arial"/>
          <w:sz w:val="24"/>
          <w:szCs w:val="24"/>
        </w:rPr>
      </w:pPr>
      <w:r w:rsidRPr="002B4774">
        <w:rPr>
          <w:rFonts w:cs="Arial"/>
          <w:sz w:val="24"/>
          <w:szCs w:val="24"/>
        </w:rPr>
        <w:tab/>
      </w:r>
      <w:r w:rsidRPr="002B4774">
        <w:rPr>
          <w:rFonts w:cs="Arial"/>
          <w:sz w:val="24"/>
          <w:szCs w:val="24"/>
        </w:rPr>
        <w:tab/>
      </w:r>
    </w:p>
    <w:p w14:paraId="4CFC6BCB" w14:textId="77777777" w:rsidR="00085B91" w:rsidRDefault="00085B91" w:rsidP="00085B91">
      <w:pPr>
        <w:rPr>
          <w:rFonts w:cs="Arial"/>
          <w:sz w:val="24"/>
          <w:szCs w:val="24"/>
        </w:rPr>
      </w:pPr>
    </w:p>
    <w:p w14:paraId="0AC027BC" w14:textId="77777777" w:rsidR="00085B91" w:rsidRDefault="00085B91" w:rsidP="00085B91">
      <w:pPr>
        <w:rPr>
          <w:rFonts w:cs="Arial"/>
          <w:sz w:val="24"/>
          <w:szCs w:val="24"/>
        </w:rPr>
      </w:pPr>
    </w:p>
    <w:p w14:paraId="272AEC61" w14:textId="77777777" w:rsidR="00085B91" w:rsidRDefault="00085B91" w:rsidP="00085B91">
      <w:pPr>
        <w:rPr>
          <w:rFonts w:cs="Arial"/>
          <w:b/>
          <w:sz w:val="24"/>
          <w:szCs w:val="24"/>
        </w:rPr>
      </w:pPr>
    </w:p>
    <w:p w14:paraId="2ABF0F86" w14:textId="77777777" w:rsidR="00085B91" w:rsidRDefault="00085B91" w:rsidP="00085B91">
      <w:pPr>
        <w:rPr>
          <w:rFonts w:cs="Arial"/>
          <w:b/>
          <w:sz w:val="24"/>
          <w:szCs w:val="24"/>
        </w:rPr>
      </w:pPr>
      <w:r>
        <w:rPr>
          <w:rFonts w:cs="Arial"/>
          <w:b/>
          <w:sz w:val="24"/>
          <w:szCs w:val="24"/>
        </w:rPr>
        <w:lastRenderedPageBreak/>
        <w:t xml:space="preserve">Figures: </w:t>
      </w:r>
    </w:p>
    <w:p w14:paraId="3F2E4601" w14:textId="7EC35899" w:rsidR="009F51AE" w:rsidRPr="002B4774" w:rsidRDefault="009F51AE" w:rsidP="00085B91">
      <w:pPr>
        <w:rPr>
          <w:rFonts w:cs="Arial"/>
          <w:sz w:val="24"/>
          <w:szCs w:val="24"/>
        </w:rPr>
      </w:pPr>
      <w:r w:rsidRPr="002B4774">
        <w:rPr>
          <w:rFonts w:cs="Arial"/>
          <w:sz w:val="24"/>
          <w:szCs w:val="24"/>
          <w:lang w:eastAsia="en-GB"/>
        </w:rPr>
        <w:t>We estimate that in England in 2011 1,191,000 people have learning disabilities. This includes</w:t>
      </w:r>
    </w:p>
    <w:p w14:paraId="6D406A87" w14:textId="08C11ABC" w:rsidR="009F51AE" w:rsidRPr="00085B91" w:rsidRDefault="009F51AE" w:rsidP="00085B91">
      <w:pPr>
        <w:pStyle w:val="ListParagraph"/>
        <w:numPr>
          <w:ilvl w:val="0"/>
          <w:numId w:val="38"/>
        </w:numPr>
        <w:autoSpaceDE w:val="0"/>
        <w:autoSpaceDN w:val="0"/>
        <w:adjustRightInd w:val="0"/>
        <w:rPr>
          <w:rFonts w:cs="Arial"/>
          <w:sz w:val="24"/>
          <w:szCs w:val="24"/>
          <w:lang w:eastAsia="en-GB"/>
        </w:rPr>
      </w:pPr>
      <w:r w:rsidRPr="00085B91">
        <w:rPr>
          <w:rFonts w:cs="Arial"/>
          <w:sz w:val="24"/>
          <w:szCs w:val="24"/>
          <w:lang w:eastAsia="en-GB"/>
        </w:rPr>
        <w:t>286,000 children (180,000 boys, 106,000 girls) age 0-17;</w:t>
      </w:r>
    </w:p>
    <w:p w14:paraId="50193322" w14:textId="6A110A25" w:rsidR="009F51AE" w:rsidRPr="00085B91" w:rsidRDefault="009F51AE" w:rsidP="00085B91">
      <w:pPr>
        <w:pStyle w:val="ListParagraph"/>
        <w:numPr>
          <w:ilvl w:val="0"/>
          <w:numId w:val="38"/>
        </w:numPr>
        <w:autoSpaceDE w:val="0"/>
        <w:autoSpaceDN w:val="0"/>
        <w:adjustRightInd w:val="0"/>
        <w:rPr>
          <w:rFonts w:cs="Arial"/>
          <w:sz w:val="24"/>
          <w:szCs w:val="24"/>
          <w:lang w:eastAsia="en-GB"/>
        </w:rPr>
      </w:pPr>
      <w:r w:rsidRPr="00085B91">
        <w:rPr>
          <w:rFonts w:cs="Arial"/>
          <w:sz w:val="24"/>
          <w:szCs w:val="24"/>
          <w:lang w:eastAsia="en-GB"/>
        </w:rPr>
        <w:t>905,000 adults aged 18+ (530,000 men and 375,000 women), of whom 189,000</w:t>
      </w:r>
      <w:r w:rsidR="00085B91">
        <w:rPr>
          <w:rFonts w:cs="Arial"/>
          <w:sz w:val="24"/>
          <w:szCs w:val="24"/>
          <w:lang w:eastAsia="en-GB"/>
        </w:rPr>
        <w:t xml:space="preserve"> (</w:t>
      </w:r>
      <w:r w:rsidRPr="00085B91">
        <w:rPr>
          <w:rFonts w:cs="Arial"/>
          <w:sz w:val="24"/>
          <w:szCs w:val="24"/>
          <w:lang w:eastAsia="en-GB"/>
        </w:rPr>
        <w:t>21%) are known to learning disabilities services.</w:t>
      </w:r>
      <w:r w:rsidRPr="00085B91">
        <w:rPr>
          <w:rFonts w:cs="Arial"/>
          <w:color w:val="000000"/>
          <w:sz w:val="24"/>
          <w:szCs w:val="24"/>
          <w:lang w:eastAsia="en-GB"/>
        </w:rPr>
        <w:t>905,000 adults aged 18+ (</w:t>
      </w:r>
      <w:r w:rsidR="00085B91" w:rsidRPr="00085B91">
        <w:rPr>
          <w:rFonts w:cs="Arial"/>
          <w:color w:val="000000"/>
          <w:sz w:val="24"/>
          <w:szCs w:val="24"/>
          <w:lang w:eastAsia="en-GB"/>
        </w:rPr>
        <w:t>530,000 men and 375,000 women)</w:t>
      </w:r>
    </w:p>
    <w:p w14:paraId="71CB888C"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1601AD03" w14:textId="3D519D17" w:rsidR="009F51AE" w:rsidRPr="006874D6" w:rsidRDefault="009F51AE" w:rsidP="009F51AE">
      <w:pPr>
        <w:pStyle w:val="Body"/>
        <w:rPr>
          <w:rFonts w:ascii="Arial" w:hAnsi="Arial" w:cs="Arial"/>
          <w:szCs w:val="24"/>
        </w:rPr>
      </w:pPr>
      <w:r w:rsidRPr="002B4774">
        <w:rPr>
          <w:rFonts w:ascii="Arial" w:hAnsi="Arial" w:cs="Arial"/>
          <w:b/>
          <w:szCs w:val="24"/>
        </w:rPr>
        <w:t>Background:</w:t>
      </w:r>
    </w:p>
    <w:p w14:paraId="5956FAFE" w14:textId="77777777" w:rsidR="009F51AE" w:rsidRPr="002B4774" w:rsidRDefault="009F51AE" w:rsidP="009F51AE">
      <w:pPr>
        <w:rPr>
          <w:rFonts w:cs="Arial"/>
          <w:b/>
          <w:sz w:val="24"/>
          <w:szCs w:val="24"/>
        </w:rPr>
      </w:pPr>
    </w:p>
    <w:p w14:paraId="78E7D73C" w14:textId="77777777" w:rsidR="009F51AE" w:rsidRPr="002B4774" w:rsidRDefault="009F51AE" w:rsidP="009F51AE">
      <w:pPr>
        <w:rPr>
          <w:rFonts w:cs="Arial"/>
          <w:sz w:val="24"/>
          <w:szCs w:val="24"/>
        </w:rPr>
      </w:pPr>
      <w:r w:rsidRPr="002B4774">
        <w:rPr>
          <w:rFonts w:cs="Arial"/>
          <w:sz w:val="24"/>
          <w:szCs w:val="24"/>
        </w:rPr>
        <w:t>One of the greatest barriers that people who have profound and multiple learning disabilities face is the negative attitudes of others. Judgements are made about the meaning and quality of people’s lives. This can stop people being offered some of the more innovative forms of support, such as individual funding, because some people do not think that they will benefit, or they think that the costs involved are too high. But these negative attitudes can also be life-threatening – for example, if they result in medical treatment being denied. These judgements are only ever subjective. Most people do not know what it is like to have a profound learning disability and perhaps experience the world by touch and smell. Such judgements also show a failure to understand the contribution that each individual will make to the lives of the people around them.</w:t>
      </w:r>
    </w:p>
    <w:p w14:paraId="12E5A910" w14:textId="77777777" w:rsidR="00FE3033" w:rsidRPr="002B4774" w:rsidRDefault="00FE3033" w:rsidP="009F51AE">
      <w:pPr>
        <w:rPr>
          <w:rFonts w:cs="Arial"/>
          <w:sz w:val="24"/>
          <w:szCs w:val="24"/>
        </w:rPr>
      </w:pPr>
    </w:p>
    <w:p w14:paraId="278078A5" w14:textId="79B3799D" w:rsidR="00FE3033" w:rsidRDefault="00FE3033" w:rsidP="00FE3033">
      <w:pPr>
        <w:outlineLvl w:val="0"/>
        <w:rPr>
          <w:rFonts w:cs="Arial"/>
          <w:b/>
          <w:sz w:val="24"/>
          <w:szCs w:val="24"/>
        </w:rPr>
      </w:pPr>
      <w:r w:rsidRPr="002B4774">
        <w:rPr>
          <w:rFonts w:cs="Arial"/>
          <w:b/>
          <w:sz w:val="24"/>
          <w:szCs w:val="24"/>
        </w:rPr>
        <w:t>Further information:</w:t>
      </w:r>
    </w:p>
    <w:p w14:paraId="3927F0F5" w14:textId="77777777" w:rsidR="00784BC0" w:rsidRDefault="00784BC0" w:rsidP="00FE3033">
      <w:pPr>
        <w:outlineLvl w:val="0"/>
        <w:rPr>
          <w:rFonts w:cs="Arial"/>
          <w:b/>
          <w:sz w:val="24"/>
          <w:szCs w:val="24"/>
        </w:rPr>
      </w:pPr>
    </w:p>
    <w:p w14:paraId="453F22F3" w14:textId="29502C8C" w:rsidR="00784BC0" w:rsidRPr="002B4774" w:rsidRDefault="00784BC0" w:rsidP="00FE3033">
      <w:pPr>
        <w:outlineLvl w:val="0"/>
        <w:rPr>
          <w:rFonts w:cs="Arial"/>
          <w:b/>
          <w:sz w:val="24"/>
          <w:szCs w:val="24"/>
          <w:u w:val="single"/>
        </w:rPr>
      </w:pPr>
      <w:r w:rsidRPr="002B4774">
        <w:rPr>
          <w:rFonts w:cs="Arial"/>
          <w:sz w:val="24"/>
          <w:szCs w:val="24"/>
        </w:rPr>
        <w:t xml:space="preserve">Due to low levels of literacy, these groups rely on auditory sources of information and entertainment, and will find it difficult to </w:t>
      </w:r>
      <w:r>
        <w:rPr>
          <w:rFonts w:cs="Arial"/>
          <w:sz w:val="24"/>
          <w:szCs w:val="24"/>
        </w:rPr>
        <w:t>navigate new purchase decisions</w:t>
      </w:r>
      <w:r>
        <w:rPr>
          <w:rFonts w:cs="Arial"/>
          <w:strike/>
          <w:color w:val="FF0000"/>
          <w:sz w:val="24"/>
          <w:szCs w:val="24"/>
        </w:rPr>
        <w:t xml:space="preserve"> </w:t>
      </w:r>
      <w:r w:rsidRPr="00784BC0">
        <w:rPr>
          <w:rFonts w:cs="Arial"/>
          <w:sz w:val="24"/>
          <w:szCs w:val="24"/>
        </w:rPr>
        <w:t>Learning disabilities</w:t>
      </w:r>
      <w:r w:rsidRPr="002B4774">
        <w:rPr>
          <w:rFonts w:cs="Arial"/>
          <w:sz w:val="24"/>
          <w:szCs w:val="24"/>
        </w:rPr>
        <w:t xml:space="preserve"> affect people from birth, so they generally have little access to funds earned from previous employment.</w:t>
      </w:r>
    </w:p>
    <w:p w14:paraId="06A11382" w14:textId="77777777" w:rsidR="00FE3033" w:rsidRPr="002B4774" w:rsidRDefault="00FE3033" w:rsidP="00FE3033">
      <w:pPr>
        <w:rPr>
          <w:rFonts w:cs="Arial"/>
          <w:b/>
          <w:sz w:val="24"/>
          <w:szCs w:val="24"/>
          <w:u w:val="single"/>
        </w:rPr>
      </w:pPr>
    </w:p>
    <w:p w14:paraId="71390763" w14:textId="7F044C0D" w:rsidR="009F51AE" w:rsidRPr="002B4774" w:rsidRDefault="009F51AE" w:rsidP="009F51AE">
      <w:pPr>
        <w:pStyle w:val="FreeForm"/>
        <w:spacing w:after="120"/>
        <w:ind w:left="3686" w:hanging="3686"/>
        <w:rPr>
          <w:rFonts w:ascii="Arial" w:hAnsi="Arial" w:cs="Arial"/>
          <w:b/>
          <w:szCs w:val="24"/>
          <w:lang w:val="en-GB"/>
        </w:rPr>
      </w:pPr>
      <w:r w:rsidRPr="002B4774">
        <w:rPr>
          <w:rFonts w:ascii="Arial" w:hAnsi="Arial" w:cs="Arial"/>
          <w:b/>
          <w:szCs w:val="24"/>
          <w:u w:val="single"/>
          <w:lang w:val="en-GB"/>
        </w:rPr>
        <w:t>Category:</w:t>
      </w:r>
      <w:r w:rsidR="00F94924">
        <w:rPr>
          <w:rFonts w:ascii="Arial" w:hAnsi="Arial" w:cs="Arial"/>
          <w:b/>
          <w:szCs w:val="24"/>
          <w:lang w:val="en-GB"/>
        </w:rPr>
        <w:tab/>
        <w:t>Specific Learning Difficul</w:t>
      </w:r>
      <w:r w:rsidRPr="002B4774">
        <w:rPr>
          <w:rFonts w:ascii="Arial" w:hAnsi="Arial" w:cs="Arial"/>
          <w:b/>
          <w:szCs w:val="24"/>
          <w:lang w:val="en-GB"/>
        </w:rPr>
        <w:t>ties (Dys</w:t>
      </w:r>
      <w:r w:rsidR="00427E59">
        <w:rPr>
          <w:rFonts w:ascii="Arial" w:hAnsi="Arial" w:cs="Arial"/>
          <w:b/>
          <w:szCs w:val="24"/>
          <w:lang w:val="en-GB"/>
        </w:rPr>
        <w:t>lexia, Dyspraxia, Dyscalculia, Attention Deficit D</w:t>
      </w:r>
      <w:r w:rsidRPr="002B4774">
        <w:rPr>
          <w:rFonts w:ascii="Arial" w:hAnsi="Arial" w:cs="Arial"/>
          <w:b/>
          <w:szCs w:val="24"/>
          <w:lang w:val="en-GB"/>
        </w:rPr>
        <w:t>isorder with or without hyperactivity (ADD/ADHD) Dysphasia, speech and language delay and/or deficit. Autism/Asperger Syndrome</w:t>
      </w:r>
    </w:p>
    <w:p w14:paraId="33DD6511" w14:textId="77777777" w:rsidR="009F51AE" w:rsidRPr="002B4774" w:rsidRDefault="009F51AE" w:rsidP="009F51AE">
      <w:pPr>
        <w:rPr>
          <w:rFonts w:cs="Arial"/>
          <w:b/>
          <w:sz w:val="24"/>
          <w:szCs w:val="24"/>
          <w:u w:val="single"/>
        </w:rPr>
      </w:pPr>
      <w:r w:rsidRPr="002B4774">
        <w:rPr>
          <w:rFonts w:cs="Arial"/>
          <w:b/>
          <w:sz w:val="24"/>
          <w:szCs w:val="24"/>
        </w:rPr>
        <w:tab/>
      </w:r>
      <w:r w:rsidRPr="002B4774">
        <w:rPr>
          <w:rFonts w:cs="Arial"/>
          <w:b/>
          <w:sz w:val="24"/>
          <w:szCs w:val="24"/>
        </w:rPr>
        <w:tab/>
      </w:r>
    </w:p>
    <w:p w14:paraId="4F7AF9A4" w14:textId="77777777" w:rsidR="009F51AE" w:rsidRPr="002B4774" w:rsidRDefault="009F51AE" w:rsidP="009F51AE">
      <w:pPr>
        <w:rPr>
          <w:rFonts w:cs="Arial"/>
          <w:sz w:val="24"/>
          <w:szCs w:val="24"/>
          <w:u w:val="single"/>
        </w:rPr>
      </w:pPr>
    </w:p>
    <w:p w14:paraId="05520672" w14:textId="77777777" w:rsidR="00612697" w:rsidRDefault="009F51AE" w:rsidP="009F51AE">
      <w:pPr>
        <w:ind w:left="3544" w:hanging="3544"/>
        <w:rPr>
          <w:rFonts w:cs="Arial"/>
          <w:sz w:val="24"/>
          <w:szCs w:val="24"/>
          <w:u w:val="single"/>
        </w:rPr>
      </w:pPr>
      <w:r w:rsidRPr="002B4774">
        <w:rPr>
          <w:rFonts w:cs="Arial"/>
          <w:sz w:val="24"/>
          <w:szCs w:val="24"/>
          <w:u w:val="single"/>
        </w:rPr>
        <w:t xml:space="preserve">References </w:t>
      </w:r>
    </w:p>
    <w:p w14:paraId="14913101" w14:textId="77777777" w:rsidR="00612697" w:rsidRDefault="00612697" w:rsidP="009F51AE">
      <w:pPr>
        <w:ind w:left="3544" w:hanging="3544"/>
        <w:rPr>
          <w:rFonts w:cs="Arial"/>
          <w:sz w:val="24"/>
          <w:szCs w:val="24"/>
          <w:u w:val="single"/>
        </w:rPr>
      </w:pPr>
    </w:p>
    <w:p w14:paraId="711D2FE3" w14:textId="77777777" w:rsidR="006874D6" w:rsidRDefault="00761713" w:rsidP="006874D6">
      <w:hyperlink r:id="rId20" w:history="1">
        <w:r w:rsidR="00612697">
          <w:rPr>
            <w:color w:val="000099"/>
            <w:u w:val="single"/>
          </w:rPr>
          <w:t>http://www.dyspraxiafoundation.org.uk/services/ad_living.php</w:t>
        </w:r>
      </w:hyperlink>
      <w:r w:rsidR="00612697">
        <w:t xml:space="preserve"> </w:t>
      </w:r>
      <w:hyperlink r:id="rId21" w:history="1">
        <w:r w:rsidR="00612697">
          <w:rPr>
            <w:color w:val="000099"/>
            <w:u w:val="single"/>
          </w:rPr>
          <w:t>http://webcache.googleusercontent.com/search?q=cache:EOOnpH4rue4J:www.bdadyslexia.org.uk/about-dyslexia/schools-colleges-and-universities/dyscalculia.html+Dyscalculia+numbers+of+people+in+the+uk&amp;cd=1&amp;hl=en&amp;ct=clnk&amp;gl=uk</w:t>
        </w:r>
      </w:hyperlink>
      <w:r w:rsidR="00612697">
        <w:tab/>
      </w:r>
    </w:p>
    <w:p w14:paraId="5FB82C2A" w14:textId="77777777" w:rsidR="006874D6" w:rsidRDefault="006874D6" w:rsidP="006874D6"/>
    <w:p w14:paraId="4122AAC6" w14:textId="37832777" w:rsidR="00612697" w:rsidRDefault="00761713" w:rsidP="006874D6">
      <w:hyperlink r:id="rId22" w:history="1">
        <w:r w:rsidR="00612697">
          <w:rPr>
            <w:color w:val="000099"/>
            <w:u w:val="single"/>
          </w:rPr>
          <w:t>http://www.adhdtraining.co.uk/about.php</w:t>
        </w:r>
      </w:hyperlink>
      <w:r w:rsidR="00612697">
        <w:tab/>
      </w:r>
    </w:p>
    <w:p w14:paraId="69FE38A2" w14:textId="70022C32" w:rsidR="00612697" w:rsidRDefault="00761713" w:rsidP="00612697">
      <w:pPr>
        <w:pStyle w:val="FreeForm"/>
      </w:pPr>
      <w:hyperlink r:id="rId23" w:history="1">
        <w:r w:rsidR="00612697">
          <w:rPr>
            <w:color w:val="000099"/>
            <w:u w:val="single"/>
          </w:rPr>
          <w:t>http://www.asperger.org.uk/asperger-syndrome/about-asperger-syndrome-facts.asp</w:t>
        </w:r>
      </w:hyperlink>
    </w:p>
    <w:p w14:paraId="58CF7C5C" w14:textId="77777777" w:rsidR="00612697" w:rsidRPr="00E5284B" w:rsidRDefault="00761713" w:rsidP="006874D6">
      <w:hyperlink r:id="rId24" w:history="1">
        <w:r w:rsidR="00612697">
          <w:rPr>
            <w:color w:val="000099"/>
            <w:u w:val="single"/>
          </w:rPr>
          <w:t>http://www.autism.org.uk/about-autism/myths-facts-and-statistics/statistics-how-many-people-have-autism-spectrum-disorders.aspx</w:t>
        </w:r>
      </w:hyperlink>
      <w:r w:rsidR="00612697">
        <w:tab/>
      </w:r>
      <w:r w:rsidR="00612697">
        <w:tab/>
      </w:r>
      <w:r w:rsidR="00612697">
        <w:tab/>
      </w:r>
      <w:r w:rsidR="00612697">
        <w:tab/>
      </w:r>
    </w:p>
    <w:p w14:paraId="2AE2C9A3" w14:textId="77777777" w:rsidR="00612697" w:rsidRDefault="00612697" w:rsidP="00612697">
      <w:r>
        <w:tab/>
      </w:r>
      <w:r>
        <w:tab/>
      </w:r>
      <w:r>
        <w:tab/>
      </w:r>
    </w:p>
    <w:p w14:paraId="2111C0EB" w14:textId="77777777" w:rsidR="00612697" w:rsidRDefault="00612697" w:rsidP="009F51AE">
      <w:pPr>
        <w:ind w:left="3544" w:hanging="3544"/>
        <w:rPr>
          <w:rFonts w:cs="Arial"/>
          <w:sz w:val="24"/>
          <w:szCs w:val="24"/>
          <w:u w:val="single"/>
        </w:rPr>
      </w:pPr>
    </w:p>
    <w:p w14:paraId="100338FF" w14:textId="77777777" w:rsidR="00612697" w:rsidRDefault="009F51AE" w:rsidP="00612697">
      <w:pPr>
        <w:ind w:left="3544" w:hanging="3544"/>
        <w:rPr>
          <w:rFonts w:cs="Arial"/>
          <w:sz w:val="24"/>
          <w:szCs w:val="24"/>
        </w:rPr>
      </w:pPr>
      <w:r w:rsidRPr="002B4774">
        <w:rPr>
          <w:rFonts w:cs="Arial"/>
          <w:sz w:val="24"/>
          <w:szCs w:val="24"/>
        </w:rPr>
        <w:tab/>
      </w:r>
      <w:r w:rsidRPr="002B4774">
        <w:rPr>
          <w:rFonts w:cs="Arial"/>
          <w:sz w:val="24"/>
          <w:szCs w:val="24"/>
        </w:rPr>
        <w:tab/>
      </w:r>
    </w:p>
    <w:p w14:paraId="2092873D" w14:textId="3913691A" w:rsidR="009F51AE" w:rsidRPr="002B4774" w:rsidRDefault="009F51AE" w:rsidP="00612697">
      <w:pPr>
        <w:ind w:left="3544" w:hanging="3544"/>
        <w:rPr>
          <w:rFonts w:cs="Arial"/>
          <w:sz w:val="24"/>
          <w:szCs w:val="24"/>
        </w:rPr>
      </w:pPr>
      <w:r w:rsidRPr="002B4774">
        <w:rPr>
          <w:rFonts w:cs="Arial"/>
          <w:sz w:val="24"/>
          <w:szCs w:val="24"/>
          <w:u w:val="single"/>
        </w:rPr>
        <w:t>Lead Organisations</w:t>
      </w:r>
      <w:r w:rsidR="00612697">
        <w:rPr>
          <w:rFonts w:cs="Arial"/>
          <w:sz w:val="24"/>
          <w:szCs w:val="24"/>
        </w:rPr>
        <w:tab/>
      </w:r>
      <w:r w:rsidRPr="002B4774">
        <w:rPr>
          <w:rFonts w:cs="Arial"/>
          <w:sz w:val="24"/>
          <w:szCs w:val="24"/>
        </w:rPr>
        <w:t>National Autistic Society, Adult Dyslexia Organisation, British Dyslexia Association, Dyspraxia Foundation</w:t>
      </w:r>
    </w:p>
    <w:p w14:paraId="305B0118" w14:textId="77777777" w:rsidR="009F51AE" w:rsidRPr="002B4774" w:rsidRDefault="009F51AE" w:rsidP="009F51AE">
      <w:pPr>
        <w:rPr>
          <w:rFonts w:cs="Arial"/>
          <w:sz w:val="24"/>
          <w:szCs w:val="24"/>
        </w:rPr>
      </w:pPr>
      <w:r w:rsidRPr="002B4774">
        <w:rPr>
          <w:rFonts w:cs="Arial"/>
          <w:sz w:val="24"/>
          <w:szCs w:val="24"/>
        </w:rPr>
        <w:tab/>
      </w:r>
      <w:r w:rsidRPr="002B4774">
        <w:rPr>
          <w:rFonts w:cs="Arial"/>
          <w:sz w:val="24"/>
          <w:szCs w:val="24"/>
        </w:rPr>
        <w:tab/>
      </w:r>
    </w:p>
    <w:p w14:paraId="2E45D451" w14:textId="77777777" w:rsidR="009F51AE" w:rsidRPr="002B4774" w:rsidRDefault="009F51AE" w:rsidP="009F51AE">
      <w:pPr>
        <w:rPr>
          <w:rFonts w:cs="Arial"/>
          <w:sz w:val="24"/>
          <w:szCs w:val="24"/>
          <w:u w:val="single"/>
        </w:rPr>
      </w:pPr>
    </w:p>
    <w:p w14:paraId="47EEFA69" w14:textId="77777777" w:rsidR="009F51AE" w:rsidRPr="002B4774" w:rsidRDefault="009F51AE" w:rsidP="009F51AE">
      <w:pPr>
        <w:pStyle w:val="Body"/>
        <w:ind w:left="3686" w:hanging="3686"/>
        <w:rPr>
          <w:rFonts w:ascii="Arial" w:hAnsi="Arial" w:cs="Arial"/>
          <w:b/>
          <w:szCs w:val="24"/>
          <w:lang w:val="en-GB"/>
        </w:rPr>
      </w:pPr>
      <w:r w:rsidRPr="002B4774">
        <w:rPr>
          <w:rFonts w:ascii="Arial" w:hAnsi="Arial" w:cs="Arial"/>
          <w:b/>
          <w:szCs w:val="24"/>
          <w:lang w:val="en-GB"/>
        </w:rPr>
        <w:t>Figures:</w:t>
      </w:r>
      <w:r w:rsidRPr="002B4774">
        <w:rPr>
          <w:rFonts w:ascii="Arial" w:hAnsi="Arial" w:cs="Arial"/>
          <w:b/>
          <w:szCs w:val="24"/>
          <w:lang w:val="en-GB"/>
        </w:rPr>
        <w:tab/>
      </w:r>
      <w:r w:rsidRPr="002B4774">
        <w:rPr>
          <w:rFonts w:ascii="Arial" w:hAnsi="Arial" w:cs="Arial"/>
          <w:szCs w:val="24"/>
        </w:rPr>
        <w:t>9,480,000 - Specific Learning Difficulties, a family of related conditions with considerable overlap or co-occurrence are believed together to affect around 15% of the population people to a lesser or greater extent</w:t>
      </w:r>
      <w:r w:rsidRPr="002B4774">
        <w:rPr>
          <w:rFonts w:ascii="Arial" w:hAnsi="Arial" w:cs="Arial"/>
          <w:b/>
          <w:szCs w:val="24"/>
          <w:lang w:val="en-GB"/>
        </w:rPr>
        <w:tab/>
      </w:r>
    </w:p>
    <w:p w14:paraId="36095B36" w14:textId="77777777" w:rsidR="009F51AE" w:rsidRPr="002B4774" w:rsidRDefault="009F51AE" w:rsidP="009F51AE">
      <w:pPr>
        <w:pStyle w:val="FreeForm"/>
        <w:spacing w:after="260"/>
        <w:rPr>
          <w:rFonts w:ascii="Arial" w:hAnsi="Arial" w:cs="Arial"/>
          <w:szCs w:val="24"/>
        </w:rPr>
      </w:pP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1FFCE64F" w14:textId="77777777" w:rsidR="009F51AE" w:rsidRPr="002B4774" w:rsidRDefault="009F51AE" w:rsidP="009F51AE">
      <w:pPr>
        <w:pStyle w:val="Body"/>
        <w:ind w:left="3686" w:hanging="3686"/>
        <w:rPr>
          <w:rFonts w:ascii="Arial" w:hAnsi="Arial" w:cs="Arial"/>
          <w:szCs w:val="24"/>
        </w:rPr>
      </w:pPr>
      <w:r w:rsidRPr="002B4774">
        <w:rPr>
          <w:rFonts w:ascii="Arial" w:hAnsi="Arial" w:cs="Arial"/>
          <w:b/>
          <w:szCs w:val="24"/>
          <w:lang w:val="en-GB"/>
        </w:rPr>
        <w:tab/>
      </w:r>
      <w:r w:rsidRPr="002B4774">
        <w:rPr>
          <w:rFonts w:ascii="Arial" w:hAnsi="Arial" w:cs="Arial"/>
          <w:b/>
          <w:szCs w:val="24"/>
          <w:lang w:val="en-GB"/>
        </w:rPr>
        <w:tab/>
      </w:r>
    </w:p>
    <w:p w14:paraId="441C2750" w14:textId="77777777" w:rsidR="009F51AE" w:rsidRPr="002B4774" w:rsidRDefault="009F51AE" w:rsidP="009F51AE">
      <w:pPr>
        <w:pStyle w:val="Body"/>
        <w:rPr>
          <w:rFonts w:ascii="Arial" w:hAnsi="Arial" w:cs="Arial"/>
          <w:szCs w:val="24"/>
        </w:rPr>
      </w:pP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r w:rsidRPr="002B4774">
        <w:rPr>
          <w:rFonts w:ascii="Arial" w:hAnsi="Arial" w:cs="Arial"/>
          <w:b/>
          <w:szCs w:val="24"/>
          <w:lang w:val="en-GB"/>
        </w:rPr>
        <w:tab/>
      </w:r>
    </w:p>
    <w:p w14:paraId="7BDF4F1E" w14:textId="77777777" w:rsidR="009F51AE" w:rsidRDefault="009F51AE" w:rsidP="009F51AE">
      <w:pPr>
        <w:pStyle w:val="Body"/>
        <w:rPr>
          <w:rFonts w:ascii="Arial" w:hAnsi="Arial" w:cs="Arial"/>
          <w:b/>
          <w:szCs w:val="24"/>
        </w:rPr>
      </w:pPr>
      <w:r w:rsidRPr="002B4774">
        <w:rPr>
          <w:rFonts w:ascii="Arial" w:hAnsi="Arial" w:cs="Arial"/>
          <w:b/>
          <w:szCs w:val="24"/>
        </w:rPr>
        <w:t>Background:</w:t>
      </w:r>
    </w:p>
    <w:p w14:paraId="49F366C8" w14:textId="77777777" w:rsidR="005A0BDD" w:rsidRPr="002B4774" w:rsidRDefault="005A0BDD" w:rsidP="009F51AE">
      <w:pPr>
        <w:pStyle w:val="Body"/>
        <w:rPr>
          <w:rFonts w:ascii="Arial" w:hAnsi="Arial" w:cs="Arial"/>
          <w:b/>
          <w:szCs w:val="24"/>
        </w:rPr>
      </w:pPr>
    </w:p>
    <w:p w14:paraId="40EB2570" w14:textId="484E9B30" w:rsidR="009F51AE" w:rsidRDefault="009F51AE" w:rsidP="009F51AE">
      <w:pPr>
        <w:rPr>
          <w:rFonts w:eastAsia="ヒラギノ角ゴ Pro W3" w:cs="Arial"/>
          <w:color w:val="000000"/>
          <w:sz w:val="24"/>
          <w:szCs w:val="24"/>
        </w:rPr>
      </w:pPr>
      <w:r w:rsidRPr="002B4774">
        <w:rPr>
          <w:rFonts w:eastAsia="ヒラギノ角ゴ Pro W3" w:cs="Arial"/>
          <w:color w:val="000000"/>
          <w:sz w:val="24"/>
          <w:szCs w:val="24"/>
        </w:rPr>
        <w:t>Spe</w:t>
      </w:r>
      <w:r w:rsidR="004C454F">
        <w:rPr>
          <w:rFonts w:eastAsia="ヒラギノ角ゴ Pro W3" w:cs="Arial"/>
          <w:color w:val="000000"/>
          <w:sz w:val="24"/>
          <w:szCs w:val="24"/>
        </w:rPr>
        <w:t xml:space="preserve">cific </w:t>
      </w:r>
      <w:r w:rsidR="00B7025A">
        <w:rPr>
          <w:rFonts w:eastAsia="ヒラギノ角ゴ Pro W3" w:cs="Arial"/>
          <w:color w:val="000000"/>
          <w:sz w:val="24"/>
          <w:szCs w:val="24"/>
        </w:rPr>
        <w:t>Learning Difficulties (</w:t>
      </w:r>
      <w:proofErr w:type="spellStart"/>
      <w:r w:rsidR="00B7025A">
        <w:rPr>
          <w:rFonts w:eastAsia="ヒラギノ角ゴ Pro W3" w:cs="Arial"/>
          <w:color w:val="000000"/>
          <w:sz w:val="24"/>
          <w:szCs w:val="24"/>
        </w:rPr>
        <w:t>Spl</w:t>
      </w:r>
      <w:r w:rsidRPr="002B4774">
        <w:rPr>
          <w:rFonts w:eastAsia="ヒラギノ角ゴ Pro W3" w:cs="Arial"/>
          <w:color w:val="000000"/>
          <w:sz w:val="24"/>
          <w:szCs w:val="24"/>
        </w:rPr>
        <w:t>Ds</w:t>
      </w:r>
      <w:proofErr w:type="spellEnd"/>
      <w:r w:rsidRPr="002B4774">
        <w:rPr>
          <w:rFonts w:eastAsia="ヒラギノ角ゴ Pro W3" w:cs="Arial"/>
          <w:color w:val="000000"/>
          <w:sz w:val="24"/>
          <w:szCs w:val="24"/>
        </w:rPr>
        <w:t>) affect the way information is learned and processed. They are neurological (rather than psychological), usually hereditary and occur independently of intelligence.  They include: Dyslexia, Dyspraxia or Development Co-ordination Disorder, Dyscalculia, Attention Deficit Disorder.</w:t>
      </w:r>
    </w:p>
    <w:p w14:paraId="2AD8D13F" w14:textId="77777777" w:rsidR="006874D6" w:rsidRDefault="006874D6" w:rsidP="009F51AE">
      <w:pPr>
        <w:rPr>
          <w:rFonts w:eastAsia="ヒラギノ角ゴ Pro W3" w:cs="Arial"/>
          <w:color w:val="000000"/>
          <w:sz w:val="24"/>
          <w:szCs w:val="24"/>
        </w:rPr>
      </w:pPr>
    </w:p>
    <w:p w14:paraId="622F0122" w14:textId="16E73F78" w:rsidR="006874D6" w:rsidRPr="006874D6" w:rsidRDefault="006874D6" w:rsidP="006874D6">
      <w:pPr>
        <w:rPr>
          <w:rFonts w:cs="Arial"/>
          <w:sz w:val="24"/>
          <w:szCs w:val="24"/>
        </w:rPr>
      </w:pPr>
      <w:r w:rsidRPr="006874D6">
        <w:rPr>
          <w:rFonts w:cs="Arial"/>
          <w:sz w:val="24"/>
          <w:szCs w:val="24"/>
        </w:rPr>
        <w:t xml:space="preserve">Further Information: Due to low levels of literacy, these groups rely on auditory sources of information and entertainment, and will find it difficult to navigate new purchase decisions. Specific learning difficulties affect people from birth, so they generally have little access to funds earned from previous employment. Often, people with learning difficulties fall through the cracks with regards to disability-related benefits and tax breaks; for instance, they are unlikely to be in receipt of DLA. This means that the help scheme will need to be able to reach them through other means than receipt of benefits. This group has a specific need for information on any digital radios to be provided verbally by a human voice rather than a computer-generated one; this is because people who are </w:t>
      </w:r>
      <w:proofErr w:type="spellStart"/>
      <w:r w:rsidRPr="006874D6">
        <w:rPr>
          <w:rFonts w:cs="Arial"/>
          <w:sz w:val="24"/>
          <w:szCs w:val="24"/>
        </w:rPr>
        <w:t>dysphonetically</w:t>
      </w:r>
      <w:proofErr w:type="spellEnd"/>
      <w:r w:rsidRPr="006874D6">
        <w:rPr>
          <w:rFonts w:cs="Arial"/>
          <w:sz w:val="24"/>
          <w:szCs w:val="24"/>
        </w:rPr>
        <w:t xml:space="preserve"> dyslexic (more common than the purely </w:t>
      </w:r>
      <w:proofErr w:type="spellStart"/>
      <w:r w:rsidRPr="006874D6">
        <w:rPr>
          <w:rFonts w:cs="Arial"/>
          <w:sz w:val="24"/>
          <w:szCs w:val="24"/>
        </w:rPr>
        <w:t>dyseidetic</w:t>
      </w:r>
      <w:proofErr w:type="spellEnd"/>
      <w:r w:rsidRPr="006874D6">
        <w:rPr>
          <w:rFonts w:cs="Arial"/>
          <w:sz w:val="24"/>
          <w:szCs w:val="24"/>
        </w:rPr>
        <w:t xml:space="preserve"> form) find synthetic voices very hard to understand.  </w:t>
      </w:r>
    </w:p>
    <w:p w14:paraId="404B72A2" w14:textId="77777777" w:rsidR="006874D6" w:rsidRPr="000C332D" w:rsidRDefault="006874D6" w:rsidP="006874D6">
      <w:pPr>
        <w:rPr>
          <w:rFonts w:eastAsia="ヒラギノ角ゴ Pro W3" w:cs="Arial"/>
          <w:color w:val="00B050"/>
          <w:sz w:val="24"/>
          <w:szCs w:val="24"/>
        </w:rPr>
      </w:pPr>
    </w:p>
    <w:p w14:paraId="5BF5C78D" w14:textId="77777777" w:rsidR="00CC497D" w:rsidRPr="002B4774" w:rsidRDefault="00CC497D" w:rsidP="009F51AE">
      <w:pPr>
        <w:rPr>
          <w:rFonts w:eastAsia="ヒラギノ角ゴ Pro W3" w:cs="Arial"/>
          <w:color w:val="000000"/>
          <w:sz w:val="24"/>
          <w:szCs w:val="24"/>
        </w:rPr>
      </w:pPr>
    </w:p>
    <w:p w14:paraId="456A8E60" w14:textId="77777777" w:rsidR="000500E9" w:rsidRDefault="000500E9" w:rsidP="00BB324F">
      <w:pPr>
        <w:rPr>
          <w:rFonts w:cs="Arial"/>
          <w:b/>
          <w:sz w:val="24"/>
          <w:szCs w:val="24"/>
          <w:u w:val="single"/>
        </w:rPr>
      </w:pPr>
    </w:p>
    <w:p w14:paraId="6F3450AB" w14:textId="35F89A10" w:rsidR="00CC497D" w:rsidRPr="002B4774" w:rsidRDefault="00BB324F" w:rsidP="00BB324F">
      <w:pPr>
        <w:rPr>
          <w:rFonts w:cs="Arial"/>
          <w:sz w:val="24"/>
          <w:szCs w:val="24"/>
        </w:rPr>
      </w:pPr>
      <w:r w:rsidRPr="002B4774">
        <w:rPr>
          <w:rFonts w:cs="Arial"/>
          <w:b/>
          <w:sz w:val="24"/>
          <w:szCs w:val="24"/>
          <w:u w:val="single"/>
        </w:rPr>
        <w:lastRenderedPageBreak/>
        <w:t>Category:</w:t>
      </w:r>
      <w:r w:rsidRPr="002B4774">
        <w:rPr>
          <w:rFonts w:cs="Arial"/>
          <w:b/>
          <w:sz w:val="24"/>
          <w:szCs w:val="24"/>
        </w:rPr>
        <w:t xml:space="preserve">  </w:t>
      </w:r>
      <w:r w:rsidR="00CC497D" w:rsidRPr="002B4774">
        <w:rPr>
          <w:rFonts w:cs="Arial"/>
          <w:b/>
          <w:sz w:val="24"/>
          <w:szCs w:val="24"/>
        </w:rPr>
        <w:t>People moving in and out of hospital due to poor mental health or chronic illness</w:t>
      </w:r>
    </w:p>
    <w:p w14:paraId="4507A62C" w14:textId="77777777" w:rsidR="00CC497D" w:rsidRPr="002B4774" w:rsidRDefault="00CC497D" w:rsidP="00CC497D">
      <w:pPr>
        <w:rPr>
          <w:rFonts w:cs="Arial"/>
          <w:b/>
          <w:sz w:val="24"/>
          <w:szCs w:val="24"/>
        </w:rPr>
      </w:pPr>
    </w:p>
    <w:p w14:paraId="517EB362" w14:textId="77777777" w:rsidR="00CC497D" w:rsidRPr="002B4774" w:rsidRDefault="00CC497D" w:rsidP="00CC497D">
      <w:pPr>
        <w:rPr>
          <w:rFonts w:cs="Arial"/>
          <w:sz w:val="24"/>
          <w:szCs w:val="24"/>
        </w:rPr>
      </w:pPr>
      <w:r w:rsidRPr="002B4774">
        <w:rPr>
          <w:rFonts w:cs="Arial"/>
          <w:sz w:val="24"/>
          <w:szCs w:val="24"/>
        </w:rPr>
        <w:t xml:space="preserve">A common problem for people moving into hospital is the cessation of benefits during their stay. At the end of a stint in hospital, often of unpredictable length, people depending on benefits for rent and other basic living needs can find their homes and possessions repossessed. For this reason, a cheap and transportable transistor radio is often the most accessible link with the outside world. Many people take these radios into hospital with them, as a familiar support and a distraction while undergoing treatment such as chemotherapy or dialysis. People moving in and out of hospitals often live on low incomes and will not be able to afford a new radio. Because they have benefits removed when in hospital, assessing eligibility solely through benefits received would leave them out in the cold. </w:t>
      </w:r>
    </w:p>
    <w:p w14:paraId="04B4A8CC" w14:textId="77777777" w:rsidR="00CC497D" w:rsidRPr="002B4774" w:rsidRDefault="00CC497D" w:rsidP="00CC497D">
      <w:pPr>
        <w:rPr>
          <w:rFonts w:cs="Arial"/>
          <w:b/>
          <w:sz w:val="24"/>
          <w:szCs w:val="24"/>
          <w:u w:val="single"/>
        </w:rPr>
      </w:pPr>
    </w:p>
    <w:p w14:paraId="11B1AFCA" w14:textId="77777777" w:rsidR="00CC497D" w:rsidRPr="002B4774" w:rsidRDefault="00CC497D" w:rsidP="00CC497D">
      <w:pPr>
        <w:rPr>
          <w:rFonts w:cs="Arial"/>
          <w:sz w:val="24"/>
          <w:szCs w:val="24"/>
        </w:rPr>
      </w:pPr>
    </w:p>
    <w:p w14:paraId="493705BE" w14:textId="575683B3" w:rsidR="00CC497D" w:rsidRPr="002B4774" w:rsidRDefault="00BB324F" w:rsidP="00BB324F">
      <w:pPr>
        <w:rPr>
          <w:rFonts w:cs="Arial"/>
          <w:sz w:val="24"/>
          <w:szCs w:val="24"/>
        </w:rPr>
      </w:pPr>
      <w:r w:rsidRPr="002B4774">
        <w:rPr>
          <w:rFonts w:cs="Arial"/>
          <w:b/>
          <w:sz w:val="24"/>
          <w:szCs w:val="24"/>
          <w:u w:val="single"/>
        </w:rPr>
        <w:t>Category</w:t>
      </w:r>
      <w:r w:rsidRPr="002B4774">
        <w:rPr>
          <w:rFonts w:cs="Arial"/>
          <w:b/>
          <w:sz w:val="24"/>
          <w:szCs w:val="24"/>
        </w:rPr>
        <w:t>:</w:t>
      </w:r>
      <w:r w:rsidRPr="002B4774">
        <w:rPr>
          <w:rFonts w:cs="Arial"/>
          <w:sz w:val="24"/>
          <w:szCs w:val="24"/>
        </w:rPr>
        <w:t xml:space="preserve">                               </w:t>
      </w:r>
      <w:r w:rsidR="00CC497D" w:rsidRPr="002B4774">
        <w:rPr>
          <w:rFonts w:cs="Arial"/>
          <w:b/>
          <w:sz w:val="24"/>
          <w:szCs w:val="24"/>
        </w:rPr>
        <w:t>Refugees and Asylum Seekers</w:t>
      </w:r>
    </w:p>
    <w:p w14:paraId="5EE434DF" w14:textId="77777777" w:rsidR="00CC497D" w:rsidRPr="002B4774" w:rsidRDefault="00CC497D" w:rsidP="00CC497D">
      <w:pPr>
        <w:rPr>
          <w:rFonts w:cs="Arial"/>
          <w:b/>
          <w:sz w:val="24"/>
          <w:szCs w:val="24"/>
          <w:u w:val="single"/>
        </w:rPr>
      </w:pPr>
    </w:p>
    <w:p w14:paraId="73CD2999" w14:textId="07AB57EE" w:rsidR="00CC497D" w:rsidRPr="002B4774" w:rsidRDefault="00CC497D" w:rsidP="00CC497D">
      <w:pPr>
        <w:rPr>
          <w:rFonts w:cs="Arial"/>
          <w:sz w:val="24"/>
          <w:szCs w:val="24"/>
        </w:rPr>
      </w:pPr>
      <w:r w:rsidRPr="002B4774">
        <w:rPr>
          <w:rFonts w:cs="Arial"/>
          <w:sz w:val="24"/>
          <w:szCs w:val="24"/>
        </w:rPr>
        <w:t>One has to recognise that refugee status is very rarely given and that refugees and asylum seekers use radio as a way of learning English, integrating, and maintaining links with their original cultural identity. Victims of torture or abuse have told us that they use their radios for reassurance when waking from a nightmare or to control other PTSD symptoms. When you haven’t necessarily got access to benefits you are not in a position to resource a transition from analogue to digital, yet you still come under the Equ</w:t>
      </w:r>
      <w:r w:rsidR="003825ED" w:rsidRPr="002B4774">
        <w:rPr>
          <w:rFonts w:cs="Arial"/>
          <w:sz w:val="24"/>
          <w:szCs w:val="24"/>
        </w:rPr>
        <w:t>alities Act and UN Convention, t</w:t>
      </w:r>
      <w:r w:rsidRPr="002B4774">
        <w:rPr>
          <w:rFonts w:cs="Arial"/>
          <w:sz w:val="24"/>
          <w:szCs w:val="24"/>
        </w:rPr>
        <w:t xml:space="preserve">here is a need therefore for refugees and asylum seekers to be able to access a help scheme due to their situations. </w:t>
      </w:r>
    </w:p>
    <w:p w14:paraId="20C1C393" w14:textId="77777777" w:rsidR="00CC497D" w:rsidRPr="002B4774" w:rsidRDefault="00CC497D" w:rsidP="00CC497D">
      <w:pPr>
        <w:rPr>
          <w:rFonts w:cs="Arial"/>
          <w:sz w:val="24"/>
          <w:szCs w:val="24"/>
        </w:rPr>
      </w:pPr>
    </w:p>
    <w:p w14:paraId="7B5C287A" w14:textId="77777777" w:rsidR="00826A37" w:rsidRDefault="00826A37">
      <w:pPr>
        <w:rPr>
          <w:rFonts w:cs="Arial"/>
          <w:b/>
          <w:szCs w:val="28"/>
        </w:rPr>
      </w:pPr>
    </w:p>
    <w:p w14:paraId="1989C0B7" w14:textId="77777777" w:rsidR="00826A37" w:rsidRDefault="00826A37">
      <w:pPr>
        <w:rPr>
          <w:rFonts w:cs="Arial"/>
          <w:b/>
          <w:szCs w:val="28"/>
        </w:rPr>
      </w:pPr>
    </w:p>
    <w:p w14:paraId="54B2F1A3" w14:textId="77777777" w:rsidR="00826A37" w:rsidRDefault="00826A37">
      <w:pPr>
        <w:rPr>
          <w:rFonts w:cs="Arial"/>
          <w:b/>
          <w:szCs w:val="28"/>
        </w:rPr>
      </w:pPr>
    </w:p>
    <w:p w14:paraId="6FECED27" w14:textId="77777777" w:rsidR="00826A37" w:rsidRDefault="00826A37">
      <w:pPr>
        <w:rPr>
          <w:rFonts w:cs="Arial"/>
          <w:b/>
          <w:szCs w:val="28"/>
        </w:rPr>
      </w:pPr>
    </w:p>
    <w:p w14:paraId="6F52E36E" w14:textId="77777777" w:rsidR="00826A37" w:rsidRDefault="00826A37">
      <w:pPr>
        <w:rPr>
          <w:rFonts w:cs="Arial"/>
          <w:b/>
          <w:szCs w:val="28"/>
        </w:rPr>
      </w:pPr>
    </w:p>
    <w:p w14:paraId="1E6660E5" w14:textId="77777777" w:rsidR="006874D6" w:rsidRDefault="006874D6">
      <w:pPr>
        <w:rPr>
          <w:rFonts w:cs="Arial"/>
          <w:b/>
          <w:szCs w:val="28"/>
        </w:rPr>
      </w:pPr>
    </w:p>
    <w:p w14:paraId="589FE5DD" w14:textId="77777777" w:rsidR="006874D6" w:rsidRDefault="006874D6">
      <w:pPr>
        <w:rPr>
          <w:rFonts w:cs="Arial"/>
          <w:b/>
          <w:szCs w:val="28"/>
        </w:rPr>
      </w:pPr>
    </w:p>
    <w:p w14:paraId="094243BA" w14:textId="77777777" w:rsidR="006874D6" w:rsidRDefault="006874D6">
      <w:pPr>
        <w:rPr>
          <w:rFonts w:cs="Arial"/>
          <w:b/>
          <w:szCs w:val="28"/>
        </w:rPr>
      </w:pPr>
    </w:p>
    <w:p w14:paraId="4E2CF463" w14:textId="77777777" w:rsidR="006874D6" w:rsidRDefault="006874D6">
      <w:pPr>
        <w:rPr>
          <w:rFonts w:cs="Arial"/>
          <w:b/>
          <w:szCs w:val="28"/>
        </w:rPr>
      </w:pPr>
    </w:p>
    <w:p w14:paraId="2DA84E30" w14:textId="77777777" w:rsidR="006874D6" w:rsidRDefault="006874D6">
      <w:pPr>
        <w:rPr>
          <w:rFonts w:cs="Arial"/>
          <w:b/>
          <w:szCs w:val="28"/>
        </w:rPr>
      </w:pPr>
    </w:p>
    <w:p w14:paraId="2CCC4135" w14:textId="77777777" w:rsidR="006874D6" w:rsidRDefault="006874D6">
      <w:pPr>
        <w:rPr>
          <w:rFonts w:cs="Arial"/>
          <w:b/>
          <w:szCs w:val="28"/>
        </w:rPr>
      </w:pPr>
    </w:p>
    <w:p w14:paraId="32EE69D1" w14:textId="77777777" w:rsidR="006874D6" w:rsidRDefault="006874D6">
      <w:pPr>
        <w:rPr>
          <w:rFonts w:cs="Arial"/>
          <w:b/>
          <w:szCs w:val="28"/>
        </w:rPr>
      </w:pPr>
    </w:p>
    <w:p w14:paraId="7F5E4F6A" w14:textId="77777777" w:rsidR="006874D6" w:rsidRDefault="006874D6">
      <w:pPr>
        <w:rPr>
          <w:rFonts w:cs="Arial"/>
          <w:b/>
          <w:szCs w:val="28"/>
        </w:rPr>
      </w:pPr>
    </w:p>
    <w:p w14:paraId="60198334" w14:textId="77777777" w:rsidR="006874D6" w:rsidRDefault="006874D6">
      <w:pPr>
        <w:rPr>
          <w:rFonts w:cs="Arial"/>
          <w:b/>
          <w:szCs w:val="28"/>
        </w:rPr>
      </w:pPr>
    </w:p>
    <w:p w14:paraId="4DCB38BB" w14:textId="77777777" w:rsidR="006874D6" w:rsidRDefault="006874D6">
      <w:pPr>
        <w:rPr>
          <w:rFonts w:cs="Arial"/>
          <w:b/>
          <w:szCs w:val="28"/>
        </w:rPr>
      </w:pPr>
    </w:p>
    <w:p w14:paraId="23E4DF27" w14:textId="77777777" w:rsidR="000500E9" w:rsidRDefault="000500E9">
      <w:pPr>
        <w:rPr>
          <w:rFonts w:cs="Arial"/>
          <w:b/>
          <w:szCs w:val="28"/>
        </w:rPr>
      </w:pPr>
    </w:p>
    <w:p w14:paraId="241B77B2" w14:textId="49110190" w:rsidR="00F54B1E" w:rsidRPr="00A8459A" w:rsidRDefault="00F54B1E">
      <w:pPr>
        <w:rPr>
          <w:rFonts w:cs="Arial"/>
          <w:szCs w:val="28"/>
        </w:rPr>
      </w:pPr>
      <w:r w:rsidRPr="00A8459A">
        <w:rPr>
          <w:rFonts w:cs="Arial"/>
          <w:b/>
          <w:szCs w:val="28"/>
        </w:rPr>
        <w:lastRenderedPageBreak/>
        <w:t>Annex</w:t>
      </w:r>
      <w:r w:rsidR="009F51AE" w:rsidRPr="00A8459A">
        <w:rPr>
          <w:rFonts w:cs="Arial"/>
          <w:b/>
          <w:szCs w:val="28"/>
        </w:rPr>
        <w:t xml:space="preserve"> </w:t>
      </w:r>
      <w:r w:rsidR="00FF75D9" w:rsidRPr="00A8459A">
        <w:rPr>
          <w:rFonts w:cs="Arial"/>
          <w:b/>
          <w:szCs w:val="28"/>
        </w:rPr>
        <w:t>C</w:t>
      </w:r>
    </w:p>
    <w:p w14:paraId="69E4F855" w14:textId="77777777" w:rsidR="00F54B1E" w:rsidRPr="00A8459A" w:rsidRDefault="00F54B1E">
      <w:pPr>
        <w:rPr>
          <w:rFonts w:cs="Arial"/>
          <w:b/>
          <w:szCs w:val="28"/>
        </w:rPr>
      </w:pPr>
    </w:p>
    <w:p w14:paraId="1D6FE7E4" w14:textId="77777777" w:rsidR="00F54B1E" w:rsidRPr="00A8459A" w:rsidRDefault="00F54B1E" w:rsidP="00F54B1E">
      <w:pPr>
        <w:pStyle w:val="Heading1"/>
        <w:rPr>
          <w:rFonts w:cs="Arial"/>
          <w:sz w:val="28"/>
          <w:szCs w:val="28"/>
        </w:rPr>
      </w:pPr>
      <w:r w:rsidRPr="00A8459A">
        <w:rPr>
          <w:rFonts w:cs="Arial"/>
          <w:sz w:val="28"/>
          <w:szCs w:val="28"/>
        </w:rPr>
        <w:t>Digital Radio Accessibility: priority areas for older and disabled people.</w:t>
      </w:r>
    </w:p>
    <w:p w14:paraId="691FE912" w14:textId="30F08010" w:rsidR="00F54B1E" w:rsidRPr="00A8459A" w:rsidRDefault="00F54B1E" w:rsidP="00F54B1E">
      <w:pPr>
        <w:pStyle w:val="Heading2"/>
        <w:rPr>
          <w:rFonts w:cs="Arial"/>
          <w:sz w:val="28"/>
          <w:szCs w:val="28"/>
        </w:rPr>
      </w:pPr>
      <w:r w:rsidRPr="00A8459A">
        <w:rPr>
          <w:rFonts w:cs="Arial"/>
          <w:sz w:val="28"/>
          <w:szCs w:val="28"/>
        </w:rPr>
        <w:t>Features and target groups identified by the Consumer Expe</w:t>
      </w:r>
      <w:r w:rsidR="00A8459A" w:rsidRPr="00A8459A">
        <w:rPr>
          <w:rFonts w:cs="Arial"/>
          <w:sz w:val="28"/>
          <w:szCs w:val="28"/>
        </w:rPr>
        <w:t xml:space="preserve">rt Group on Digital Switchover </w:t>
      </w:r>
      <w:r w:rsidRPr="00A8459A">
        <w:rPr>
          <w:rFonts w:cs="Arial"/>
          <w:sz w:val="28"/>
          <w:szCs w:val="28"/>
        </w:rPr>
        <w:t>(July 2011)</w:t>
      </w:r>
    </w:p>
    <w:p w14:paraId="7B708E27" w14:textId="77777777" w:rsidR="00F54B1E" w:rsidRPr="002B4774" w:rsidRDefault="00F54B1E" w:rsidP="00F54B1E">
      <w:pPr>
        <w:rPr>
          <w:rFonts w:cs="Arial"/>
          <w:b/>
          <w:sz w:val="24"/>
          <w:szCs w:val="24"/>
        </w:rPr>
      </w:pPr>
    </w:p>
    <w:p w14:paraId="083D502D" w14:textId="77777777" w:rsidR="00F54B1E" w:rsidRPr="002B4774" w:rsidRDefault="00F54B1E" w:rsidP="00F54B1E">
      <w:pPr>
        <w:pStyle w:val="Heading3"/>
        <w:rPr>
          <w:rFonts w:cs="Arial"/>
          <w:sz w:val="24"/>
          <w:szCs w:val="24"/>
        </w:rPr>
      </w:pPr>
      <w:r w:rsidRPr="002B4774">
        <w:rPr>
          <w:rFonts w:cs="Arial"/>
          <w:sz w:val="24"/>
          <w:szCs w:val="24"/>
        </w:rPr>
        <w:t>Introduction</w:t>
      </w:r>
    </w:p>
    <w:p w14:paraId="145949E8" w14:textId="77777777" w:rsidR="007E4A14" w:rsidRPr="002B4774" w:rsidRDefault="007E4A14" w:rsidP="007E4A14">
      <w:pPr>
        <w:rPr>
          <w:rFonts w:cs="Arial"/>
          <w:sz w:val="24"/>
          <w:szCs w:val="24"/>
        </w:rPr>
      </w:pPr>
    </w:p>
    <w:p w14:paraId="333992C2" w14:textId="77777777" w:rsidR="00F54B1E" w:rsidRPr="002B4774" w:rsidRDefault="00F54B1E" w:rsidP="00F54B1E">
      <w:pPr>
        <w:rPr>
          <w:rFonts w:cs="Arial"/>
          <w:sz w:val="24"/>
          <w:szCs w:val="24"/>
        </w:rPr>
      </w:pPr>
      <w:r w:rsidRPr="002B4774">
        <w:rPr>
          <w:rFonts w:cs="Arial"/>
          <w:sz w:val="24"/>
          <w:szCs w:val="24"/>
        </w:rPr>
        <w:t>As background to this paper, the CEG wants to remind the reader of the "universal design" approach.</w:t>
      </w:r>
    </w:p>
    <w:p w14:paraId="5409DC4F" w14:textId="77777777" w:rsidR="00DD23B8" w:rsidRDefault="00DD23B8" w:rsidP="00F54B1E">
      <w:pPr>
        <w:rPr>
          <w:rFonts w:cs="Arial"/>
          <w:sz w:val="24"/>
          <w:szCs w:val="24"/>
        </w:rPr>
      </w:pPr>
    </w:p>
    <w:p w14:paraId="42BFF019" w14:textId="77777777" w:rsidR="00F54B1E" w:rsidRPr="002B4774" w:rsidRDefault="00F54B1E" w:rsidP="00F54B1E">
      <w:pPr>
        <w:rPr>
          <w:rFonts w:cs="Arial"/>
          <w:sz w:val="24"/>
          <w:szCs w:val="24"/>
        </w:rPr>
      </w:pPr>
      <w:r w:rsidRPr="002B4774">
        <w:rPr>
          <w:rFonts w:cs="Arial"/>
          <w:sz w:val="24"/>
          <w:szCs w:val="24"/>
        </w:rPr>
        <w:t>The "universal design" approach is well documented both at UK level and internationally in various design and standardisation reports (including CEN/CENELEC). It emphasises that all the features that facilitate usability would seem to be of benefit for everyone, as well as being an essential feature for those groups with specific accessibility needs.  Problems with dexterity</w:t>
      </w:r>
      <w:r w:rsidRPr="002B4774">
        <w:rPr>
          <w:rStyle w:val="FootnoteReference"/>
          <w:rFonts w:cs="Arial"/>
          <w:sz w:val="24"/>
          <w:szCs w:val="24"/>
        </w:rPr>
        <w:footnoteReference w:id="3"/>
      </w:r>
      <w:r w:rsidRPr="002B4774">
        <w:rPr>
          <w:rFonts w:cs="Arial"/>
          <w:sz w:val="24"/>
          <w:szCs w:val="24"/>
        </w:rPr>
        <w:t xml:space="preserve">, sight, hearing, and comprehension (including a lack of familiarity with how to operate digital devices) affect millions of people who will benefit from a minimum specification that takes these issues into account. </w:t>
      </w:r>
    </w:p>
    <w:p w14:paraId="195599EB" w14:textId="77777777" w:rsidR="00DD23B8" w:rsidRDefault="00DD23B8" w:rsidP="00F54B1E">
      <w:pPr>
        <w:rPr>
          <w:rFonts w:cs="Arial"/>
          <w:sz w:val="24"/>
          <w:szCs w:val="24"/>
        </w:rPr>
      </w:pPr>
    </w:p>
    <w:p w14:paraId="586ABDD5" w14:textId="77777777" w:rsidR="00F54B1E" w:rsidRPr="002B4774" w:rsidRDefault="00F54B1E" w:rsidP="00F54B1E">
      <w:pPr>
        <w:rPr>
          <w:rFonts w:cs="Arial"/>
          <w:sz w:val="24"/>
          <w:szCs w:val="24"/>
        </w:rPr>
      </w:pPr>
      <w:r w:rsidRPr="002B4774">
        <w:rPr>
          <w:rFonts w:cs="Arial"/>
          <w:sz w:val="24"/>
          <w:szCs w:val="24"/>
        </w:rPr>
        <w:t>However, generally product design does not yet incorporate these elements. For example, the general lack of product design that suits older people is referenced in the recent research report The Consumer Marketplace in an Ageing Society, Research by ILC-UK for Age UK October 2010</w:t>
      </w:r>
      <w:r w:rsidRPr="002B4774">
        <w:rPr>
          <w:rStyle w:val="FootnoteReference"/>
          <w:rFonts w:cs="Arial"/>
          <w:sz w:val="24"/>
          <w:szCs w:val="24"/>
        </w:rPr>
        <w:footnoteReference w:id="4"/>
      </w:r>
      <w:r w:rsidRPr="002B4774">
        <w:rPr>
          <w:rFonts w:cs="Arial"/>
          <w:sz w:val="24"/>
          <w:szCs w:val="24"/>
        </w:rPr>
        <w:t>.</w:t>
      </w:r>
    </w:p>
    <w:p w14:paraId="03FE9056" w14:textId="77777777" w:rsidR="00DD23B8" w:rsidRDefault="00DD23B8" w:rsidP="00F54B1E">
      <w:pPr>
        <w:rPr>
          <w:rFonts w:cs="Arial"/>
          <w:sz w:val="24"/>
          <w:szCs w:val="24"/>
        </w:rPr>
      </w:pPr>
    </w:p>
    <w:p w14:paraId="12016A8D" w14:textId="14DA6A02" w:rsidR="00F54B1E" w:rsidRPr="002B4774" w:rsidRDefault="00F54B1E" w:rsidP="00F54B1E">
      <w:pPr>
        <w:rPr>
          <w:rFonts w:cs="Arial"/>
          <w:sz w:val="24"/>
          <w:szCs w:val="24"/>
        </w:rPr>
      </w:pPr>
      <w:r w:rsidRPr="002B4774">
        <w:rPr>
          <w:rFonts w:cs="Arial"/>
          <w:sz w:val="24"/>
          <w:szCs w:val="24"/>
        </w:rPr>
        <w:t xml:space="preserve">Because of the lack of a universal design approach, the CEG decided to list the specific features that would make digital radio devices more accessible. The purpose of this document </w:t>
      </w:r>
      <w:r w:rsidR="00F21475" w:rsidRPr="002B4774">
        <w:rPr>
          <w:rFonts w:cs="Arial"/>
          <w:sz w:val="24"/>
          <w:szCs w:val="24"/>
        </w:rPr>
        <w:t>is threefold, with</w:t>
      </w:r>
      <w:r w:rsidRPr="002B4774">
        <w:rPr>
          <w:rFonts w:cs="Arial"/>
          <w:sz w:val="24"/>
          <w:szCs w:val="24"/>
        </w:rPr>
        <w:t xml:space="preserve"> short, medium and </w:t>
      </w:r>
      <w:r w:rsidR="005D1F0D" w:rsidRPr="002B4774">
        <w:rPr>
          <w:rFonts w:cs="Arial"/>
          <w:sz w:val="24"/>
          <w:szCs w:val="24"/>
        </w:rPr>
        <w:t>long-term</w:t>
      </w:r>
      <w:r w:rsidRPr="002B4774">
        <w:rPr>
          <w:rFonts w:cs="Arial"/>
          <w:sz w:val="24"/>
          <w:szCs w:val="24"/>
        </w:rPr>
        <w:t xml:space="preserve"> goals:</w:t>
      </w:r>
    </w:p>
    <w:p w14:paraId="280A73D8" w14:textId="77777777" w:rsidR="00F54B1E" w:rsidRPr="002B4774" w:rsidRDefault="00F54B1E" w:rsidP="00F54B1E">
      <w:pPr>
        <w:rPr>
          <w:rFonts w:cs="Arial"/>
          <w:sz w:val="24"/>
          <w:szCs w:val="24"/>
        </w:rPr>
      </w:pPr>
    </w:p>
    <w:p w14:paraId="5B61525A" w14:textId="338CCB78" w:rsidR="00F54B1E" w:rsidRPr="002B4774" w:rsidRDefault="00F54B1E" w:rsidP="00F54B1E">
      <w:pPr>
        <w:rPr>
          <w:rFonts w:cs="Arial"/>
          <w:sz w:val="24"/>
          <w:szCs w:val="24"/>
        </w:rPr>
      </w:pPr>
      <w:r w:rsidRPr="002B4774">
        <w:rPr>
          <w:rFonts w:cs="Arial"/>
          <w:sz w:val="24"/>
          <w:szCs w:val="24"/>
        </w:rPr>
        <w:t xml:space="preserve">1) The </w:t>
      </w:r>
      <w:r w:rsidR="005D1F0D" w:rsidRPr="002B4774">
        <w:rPr>
          <w:rFonts w:cs="Arial"/>
          <w:sz w:val="24"/>
          <w:szCs w:val="24"/>
        </w:rPr>
        <w:t>short-term</w:t>
      </w:r>
      <w:r w:rsidRPr="002B4774">
        <w:rPr>
          <w:rFonts w:cs="Arial"/>
          <w:sz w:val="24"/>
          <w:szCs w:val="24"/>
        </w:rPr>
        <w:t xml:space="preserve"> goal of the document is to inform the planned 2011 analysis by the Technology and Equipment Group under the Digital Radio Action Plan of the market trends regarding accessibility. This analysis should take the list of features from this document and give a RAG status to indicate whether they are likely to be delivered by the market or not. This overview should be presented to the Digital Radio Action Plan policy group. It should also indicate for each feature whether further industry implementation guidelines need to be developed to increase clarity should manufacturers wish to implement them.</w:t>
      </w:r>
    </w:p>
    <w:p w14:paraId="32DC99ED" w14:textId="77777777" w:rsidR="00DD23B8" w:rsidRDefault="00DD23B8" w:rsidP="00F54B1E">
      <w:pPr>
        <w:rPr>
          <w:rFonts w:cs="Arial"/>
          <w:sz w:val="24"/>
          <w:szCs w:val="24"/>
        </w:rPr>
      </w:pPr>
    </w:p>
    <w:p w14:paraId="3FA12A33" w14:textId="77777777" w:rsidR="00F54B1E" w:rsidRPr="002B4774" w:rsidRDefault="00F54B1E" w:rsidP="00F54B1E">
      <w:pPr>
        <w:rPr>
          <w:rFonts w:cs="Arial"/>
          <w:sz w:val="24"/>
          <w:szCs w:val="24"/>
        </w:rPr>
      </w:pPr>
      <w:r w:rsidRPr="002B4774">
        <w:rPr>
          <w:rFonts w:cs="Arial"/>
          <w:sz w:val="24"/>
          <w:szCs w:val="24"/>
        </w:rPr>
        <w:t xml:space="preserve">2) With respect to the medium term, the document aims to better inform the digital radio manufacturing industry about the digital radio equipment needs of older and disabled people, hence sharing existing knowledge and saving the </w:t>
      </w:r>
      <w:r w:rsidRPr="002B4774">
        <w:rPr>
          <w:rFonts w:cs="Arial"/>
          <w:sz w:val="24"/>
          <w:szCs w:val="24"/>
        </w:rPr>
        <w:lastRenderedPageBreak/>
        <w:t xml:space="preserve">industry the expense of doing their own user research on specific user groups. The document has been informed by an initial feedback session with industry representatives, and requirements have been grouped and phrased more clearly following their feedback. </w:t>
      </w:r>
    </w:p>
    <w:p w14:paraId="5B81FE97" w14:textId="77777777" w:rsidR="006570F7" w:rsidRDefault="006570F7" w:rsidP="00F54B1E">
      <w:pPr>
        <w:rPr>
          <w:rFonts w:cs="Arial"/>
          <w:sz w:val="24"/>
          <w:szCs w:val="24"/>
        </w:rPr>
      </w:pPr>
    </w:p>
    <w:p w14:paraId="24DCC8C3" w14:textId="77777777" w:rsidR="00F54B1E" w:rsidRPr="002B4774" w:rsidRDefault="00F54B1E" w:rsidP="00F54B1E">
      <w:pPr>
        <w:rPr>
          <w:rFonts w:cs="Arial"/>
          <w:sz w:val="24"/>
          <w:szCs w:val="24"/>
        </w:rPr>
      </w:pPr>
      <w:r w:rsidRPr="002B4774">
        <w:rPr>
          <w:rFonts w:cs="Arial"/>
          <w:sz w:val="24"/>
          <w:szCs w:val="24"/>
        </w:rPr>
        <w:t>3) Finally, the further and longer-term purpose of the paper is to give the government a list of the features that any equipment that would be part of a targeted digital radio switchover help scheme should have. This follows up on the CEG recommendation that such a help scheme would be necessary, following the experience of digital TV switchover.</w:t>
      </w:r>
    </w:p>
    <w:p w14:paraId="340ADABE" w14:textId="77777777" w:rsidR="00F54B1E" w:rsidRPr="002B4774" w:rsidRDefault="00F54B1E" w:rsidP="00F54B1E">
      <w:pPr>
        <w:rPr>
          <w:rFonts w:cs="Arial"/>
          <w:sz w:val="24"/>
          <w:szCs w:val="24"/>
        </w:rPr>
      </w:pPr>
    </w:p>
    <w:p w14:paraId="450E9956" w14:textId="77777777" w:rsidR="00F54B1E" w:rsidRPr="002B4774" w:rsidRDefault="00F54B1E" w:rsidP="00F54B1E">
      <w:pPr>
        <w:rPr>
          <w:rFonts w:cs="Arial"/>
          <w:sz w:val="24"/>
          <w:szCs w:val="24"/>
        </w:rPr>
      </w:pPr>
      <w:r w:rsidRPr="002B4774">
        <w:rPr>
          <w:rFonts w:cs="Arial"/>
          <w:sz w:val="24"/>
          <w:szCs w:val="24"/>
        </w:rPr>
        <w:t xml:space="preserve">This resulting document covers the main digital radio equipment features that will improve accessibility for older users, users with cognitive and memory issues, users with dexterity problems, users with restricted mobility, blind and partially sighted users and deaf and hard of hearing users. </w:t>
      </w:r>
    </w:p>
    <w:p w14:paraId="155D2EE4" w14:textId="77777777" w:rsidR="00DD23B8" w:rsidRDefault="00DD23B8" w:rsidP="00F54B1E">
      <w:pPr>
        <w:rPr>
          <w:rFonts w:cs="Arial"/>
          <w:sz w:val="24"/>
          <w:szCs w:val="24"/>
        </w:rPr>
      </w:pPr>
    </w:p>
    <w:p w14:paraId="5C1D506E" w14:textId="77777777" w:rsidR="00F54B1E" w:rsidRPr="002B4774" w:rsidRDefault="00F54B1E" w:rsidP="00F54B1E">
      <w:pPr>
        <w:rPr>
          <w:rFonts w:cs="Arial"/>
          <w:sz w:val="24"/>
          <w:szCs w:val="24"/>
        </w:rPr>
      </w:pPr>
      <w:r w:rsidRPr="002B4774">
        <w:rPr>
          <w:rFonts w:cs="Arial"/>
          <w:sz w:val="24"/>
          <w:szCs w:val="24"/>
        </w:rPr>
        <w:t xml:space="preserve">The requirements listed are based on specific research or on the professional opinions of CEG member organisations, built through their experience of working with specific user groups. This paper also gives an indication of the target populations for the different features that are listed. Annex 1 refers to the research reports that have been published that are relevant for this area. Annex 2, 3, 4 and 5 list relevant facts and figures about the population of older and disabled people. </w:t>
      </w:r>
    </w:p>
    <w:p w14:paraId="2FAE6FA5" w14:textId="77777777" w:rsidR="00DD23B8" w:rsidRDefault="00DD23B8" w:rsidP="00F54B1E">
      <w:pPr>
        <w:rPr>
          <w:rFonts w:cs="Arial"/>
          <w:sz w:val="24"/>
          <w:szCs w:val="24"/>
        </w:rPr>
      </w:pPr>
    </w:p>
    <w:p w14:paraId="6BA38425" w14:textId="77777777" w:rsidR="00F54B1E" w:rsidRPr="002B4774" w:rsidRDefault="00F54B1E" w:rsidP="00F54B1E">
      <w:pPr>
        <w:rPr>
          <w:rFonts w:cs="Arial"/>
          <w:sz w:val="24"/>
          <w:szCs w:val="24"/>
        </w:rPr>
      </w:pPr>
      <w:r w:rsidRPr="002B4774">
        <w:rPr>
          <w:rFonts w:cs="Arial"/>
          <w:sz w:val="24"/>
          <w:szCs w:val="24"/>
        </w:rPr>
        <w:t xml:space="preserve">For the benefit of all consumers we would hope for a good level of sound quality from all radios and good battery life for portable sets to ensure that digital radio is an attractive option for consumers. </w:t>
      </w:r>
    </w:p>
    <w:p w14:paraId="51FDEC40" w14:textId="77777777" w:rsidR="00DD23B8" w:rsidRDefault="00DD23B8" w:rsidP="00F54B1E">
      <w:pPr>
        <w:rPr>
          <w:rFonts w:cs="Arial"/>
          <w:sz w:val="24"/>
          <w:szCs w:val="24"/>
        </w:rPr>
      </w:pPr>
    </w:p>
    <w:p w14:paraId="77D8CFD2" w14:textId="77777777" w:rsidR="00880931" w:rsidRPr="002B4774" w:rsidRDefault="00F54B1E" w:rsidP="00F54B1E">
      <w:pPr>
        <w:rPr>
          <w:rFonts w:cs="Arial"/>
          <w:sz w:val="24"/>
          <w:szCs w:val="24"/>
        </w:rPr>
      </w:pPr>
      <w:r w:rsidRPr="002B4774">
        <w:rPr>
          <w:rFonts w:cs="Arial"/>
          <w:sz w:val="24"/>
          <w:szCs w:val="24"/>
        </w:rPr>
        <w:t xml:space="preserve">Suggestions for generalist usability requirements are listed for </w:t>
      </w:r>
    </w:p>
    <w:p w14:paraId="7B1166C4" w14:textId="53A99E4E" w:rsidR="00F54B1E" w:rsidRPr="002B4774" w:rsidRDefault="00F54B1E" w:rsidP="00F54B1E">
      <w:pPr>
        <w:rPr>
          <w:rFonts w:cs="Arial"/>
          <w:sz w:val="24"/>
          <w:szCs w:val="24"/>
        </w:rPr>
      </w:pPr>
      <w:proofErr w:type="gramStart"/>
      <w:r w:rsidRPr="002B4774">
        <w:rPr>
          <w:rFonts w:cs="Arial"/>
          <w:sz w:val="24"/>
          <w:szCs w:val="24"/>
        </w:rPr>
        <w:t>completeness</w:t>
      </w:r>
      <w:proofErr w:type="gramEnd"/>
      <w:r w:rsidRPr="002B4774">
        <w:rPr>
          <w:rFonts w:cs="Arial"/>
          <w:sz w:val="24"/>
          <w:szCs w:val="24"/>
        </w:rPr>
        <w:t xml:space="preserve"> </w:t>
      </w:r>
      <w:r w:rsidRPr="002B4774">
        <w:rPr>
          <w:rFonts w:cs="Arial"/>
          <w:i/>
          <w:sz w:val="24"/>
          <w:szCs w:val="24"/>
        </w:rPr>
        <w:t>in italics</w:t>
      </w:r>
      <w:r w:rsidRPr="002B4774">
        <w:rPr>
          <w:rFonts w:cs="Arial"/>
          <w:sz w:val="24"/>
          <w:szCs w:val="24"/>
        </w:rPr>
        <w:t xml:space="preserve">. </w:t>
      </w:r>
    </w:p>
    <w:p w14:paraId="2D2AE948" w14:textId="77777777" w:rsidR="00880931" w:rsidRPr="002B4774" w:rsidRDefault="00880931" w:rsidP="00F54B1E">
      <w:pPr>
        <w:rPr>
          <w:rFonts w:cs="Arial"/>
          <w:sz w:val="24"/>
          <w:szCs w:val="24"/>
        </w:rPr>
      </w:pPr>
    </w:p>
    <w:p w14:paraId="62444BEA" w14:textId="77777777" w:rsidR="00880931" w:rsidRPr="002B4774" w:rsidRDefault="00880931" w:rsidP="00F54B1E">
      <w:pPr>
        <w:rPr>
          <w:rFonts w:cs="Arial"/>
          <w:sz w:val="24"/>
          <w:szCs w:val="24"/>
        </w:rPr>
      </w:pPr>
    </w:p>
    <w:p w14:paraId="65A0599F" w14:textId="6408A506" w:rsidR="00F54B1E" w:rsidRPr="002B4774" w:rsidRDefault="00F54B1E" w:rsidP="007E4A14">
      <w:pPr>
        <w:pStyle w:val="Heading3"/>
        <w:numPr>
          <w:ilvl w:val="0"/>
          <w:numId w:val="18"/>
        </w:numPr>
        <w:rPr>
          <w:rFonts w:cs="Arial"/>
          <w:sz w:val="24"/>
          <w:szCs w:val="24"/>
        </w:rPr>
      </w:pPr>
      <w:r w:rsidRPr="002B4774">
        <w:rPr>
          <w:rFonts w:cs="Arial"/>
          <w:sz w:val="24"/>
          <w:szCs w:val="24"/>
        </w:rPr>
        <w:t>Buttons</w:t>
      </w:r>
    </w:p>
    <w:p w14:paraId="40750333" w14:textId="77777777" w:rsidR="007E4A14" w:rsidRPr="002B4774" w:rsidRDefault="007E4A14" w:rsidP="007E4A14">
      <w:pPr>
        <w:pStyle w:val="ListParagraph"/>
        <w:rPr>
          <w:rFonts w:cs="Arial"/>
          <w:sz w:val="24"/>
          <w:szCs w:val="24"/>
        </w:rPr>
      </w:pPr>
    </w:p>
    <w:p w14:paraId="0E170030" w14:textId="77777777" w:rsidR="00DD23B8" w:rsidRDefault="00F54B1E" w:rsidP="00DD23B8">
      <w:pPr>
        <w:rPr>
          <w:sz w:val="24"/>
          <w:szCs w:val="24"/>
        </w:rPr>
      </w:pPr>
      <w:r w:rsidRPr="00DD23B8">
        <w:rPr>
          <w:sz w:val="24"/>
          <w:szCs w:val="24"/>
        </w:rPr>
        <w:t xml:space="preserve">1.1 The device shall have the option to easily store and </w:t>
      </w:r>
      <w:r w:rsidR="005D1F0D" w:rsidRPr="00DD23B8">
        <w:rPr>
          <w:sz w:val="24"/>
          <w:szCs w:val="24"/>
        </w:rPr>
        <w:t>pre-set</w:t>
      </w:r>
      <w:r w:rsidRPr="00DD23B8">
        <w:rPr>
          <w:sz w:val="24"/>
          <w:szCs w:val="24"/>
        </w:rPr>
        <w:t xml:space="preserve"> radio stations via buttons, with a sufficient number of </w:t>
      </w:r>
      <w:r w:rsidR="005D1F0D" w:rsidRPr="00DD23B8">
        <w:rPr>
          <w:sz w:val="24"/>
          <w:szCs w:val="24"/>
        </w:rPr>
        <w:t>pre-sets</w:t>
      </w:r>
      <w:r w:rsidRPr="00DD23B8">
        <w:rPr>
          <w:sz w:val="24"/>
          <w:szCs w:val="24"/>
        </w:rPr>
        <w:t xml:space="preserve"> (at minimum 5) and the retention of these </w:t>
      </w:r>
      <w:r w:rsidR="005D1F0D" w:rsidRPr="00DD23B8">
        <w:rPr>
          <w:sz w:val="24"/>
          <w:szCs w:val="24"/>
        </w:rPr>
        <w:t>pre-sets</w:t>
      </w:r>
      <w:r w:rsidRPr="00DD23B8">
        <w:rPr>
          <w:sz w:val="24"/>
          <w:szCs w:val="24"/>
        </w:rPr>
        <w:t xml:space="preserve"> when batteries are taken out of the radio or the radio is taken off its mains connection.</w:t>
      </w:r>
    </w:p>
    <w:p w14:paraId="21636A4A" w14:textId="77777777" w:rsidR="00DD23B8" w:rsidRDefault="00DD23B8" w:rsidP="00DD23B8">
      <w:pPr>
        <w:rPr>
          <w:sz w:val="24"/>
          <w:szCs w:val="24"/>
        </w:rPr>
      </w:pPr>
    </w:p>
    <w:p w14:paraId="018DE845" w14:textId="7DF1544C" w:rsidR="00F54B1E" w:rsidRPr="00DD23B8" w:rsidRDefault="00F54B1E" w:rsidP="00DD23B8">
      <w:pPr>
        <w:rPr>
          <w:sz w:val="24"/>
          <w:szCs w:val="24"/>
        </w:rPr>
      </w:pPr>
      <w:r w:rsidRPr="00DD23B8">
        <w:rPr>
          <w:sz w:val="24"/>
          <w:szCs w:val="24"/>
        </w:rPr>
        <w:t>This requirement benefits blind and partially sighted people, older people, users with dexterity problems and users with cognitive and memory issues</w:t>
      </w:r>
    </w:p>
    <w:p w14:paraId="2E3BE963" w14:textId="77777777" w:rsidR="00DD23B8" w:rsidRDefault="00DD23B8" w:rsidP="00DD23B8">
      <w:pPr>
        <w:rPr>
          <w:sz w:val="24"/>
          <w:szCs w:val="24"/>
        </w:rPr>
      </w:pPr>
    </w:p>
    <w:p w14:paraId="3C1452FE" w14:textId="77777777" w:rsidR="00F54B1E" w:rsidRPr="00DD23B8" w:rsidRDefault="00F54B1E" w:rsidP="00DD23B8">
      <w:pPr>
        <w:rPr>
          <w:sz w:val="24"/>
          <w:szCs w:val="24"/>
        </w:rPr>
      </w:pPr>
      <w:r w:rsidRPr="00DD23B8">
        <w:rPr>
          <w:sz w:val="24"/>
          <w:szCs w:val="24"/>
        </w:rPr>
        <w:t xml:space="preserve">1.2. The physical properties of button design shall make buttons easily identifiable for the user (such as tactile markings, large size, logical groupings, using different shapes and </w:t>
      </w:r>
      <w:proofErr w:type="spellStart"/>
      <w:r w:rsidRPr="00DD23B8">
        <w:rPr>
          <w:sz w:val="24"/>
          <w:szCs w:val="24"/>
        </w:rPr>
        <w:t>well spaced</w:t>
      </w:r>
      <w:proofErr w:type="spellEnd"/>
      <w:r w:rsidRPr="00DD23B8">
        <w:rPr>
          <w:sz w:val="24"/>
          <w:szCs w:val="24"/>
        </w:rPr>
        <w:t xml:space="preserve"> out button layout); </w:t>
      </w:r>
    </w:p>
    <w:p w14:paraId="2BDB108F" w14:textId="77777777" w:rsidR="00DD23B8" w:rsidRDefault="00DD23B8" w:rsidP="00DD23B8">
      <w:pPr>
        <w:rPr>
          <w:sz w:val="24"/>
          <w:szCs w:val="24"/>
        </w:rPr>
      </w:pPr>
    </w:p>
    <w:p w14:paraId="72C0AF64" w14:textId="77777777" w:rsidR="00F54B1E" w:rsidRPr="00DD23B8" w:rsidRDefault="00F54B1E" w:rsidP="00DD23B8">
      <w:pPr>
        <w:rPr>
          <w:sz w:val="24"/>
          <w:szCs w:val="24"/>
        </w:rPr>
      </w:pPr>
      <w:r w:rsidRPr="00DD23B8">
        <w:rPr>
          <w:sz w:val="24"/>
          <w:szCs w:val="24"/>
        </w:rPr>
        <w:lastRenderedPageBreak/>
        <w:t>This requirement benefits blind and partially sighted people, older people, users with dexterity problems and users with cognitive and memory issues</w:t>
      </w:r>
    </w:p>
    <w:p w14:paraId="4B754585" w14:textId="77777777" w:rsidR="00DD23B8" w:rsidRDefault="00DD23B8" w:rsidP="00DD23B8">
      <w:pPr>
        <w:rPr>
          <w:sz w:val="24"/>
          <w:szCs w:val="24"/>
        </w:rPr>
      </w:pPr>
    </w:p>
    <w:p w14:paraId="651581D1" w14:textId="77777777" w:rsidR="00F54B1E" w:rsidRPr="00DD23B8" w:rsidRDefault="00F54B1E" w:rsidP="00DD23B8">
      <w:pPr>
        <w:rPr>
          <w:sz w:val="24"/>
          <w:szCs w:val="24"/>
        </w:rPr>
      </w:pPr>
      <w:r w:rsidRPr="00DD23B8">
        <w:rPr>
          <w:sz w:val="24"/>
          <w:szCs w:val="24"/>
        </w:rPr>
        <w:t xml:space="preserve">1.3. The position of the controls shall not negatively impact the stability of the radio </w:t>
      </w:r>
    </w:p>
    <w:p w14:paraId="05221DC0" w14:textId="77777777" w:rsidR="00F54B1E" w:rsidRPr="00DD23B8" w:rsidRDefault="00F54B1E" w:rsidP="00DD23B8">
      <w:pPr>
        <w:rPr>
          <w:sz w:val="24"/>
          <w:szCs w:val="24"/>
        </w:rPr>
      </w:pPr>
      <w:r w:rsidRPr="00DD23B8">
        <w:rPr>
          <w:sz w:val="24"/>
          <w:szCs w:val="24"/>
        </w:rPr>
        <w:t>This requirement benefits older people, people with dexterity problems and blind and partially sighted people.</w:t>
      </w:r>
    </w:p>
    <w:p w14:paraId="6CF8CEE3" w14:textId="77777777" w:rsidR="00DD23B8" w:rsidRDefault="00DD23B8" w:rsidP="00DD23B8">
      <w:pPr>
        <w:rPr>
          <w:sz w:val="24"/>
          <w:szCs w:val="24"/>
        </w:rPr>
      </w:pPr>
    </w:p>
    <w:p w14:paraId="08DBF4AB" w14:textId="77777777" w:rsidR="00F54B1E" w:rsidRPr="00DD23B8" w:rsidRDefault="00F54B1E" w:rsidP="00DD23B8">
      <w:pPr>
        <w:rPr>
          <w:sz w:val="24"/>
          <w:szCs w:val="24"/>
        </w:rPr>
      </w:pPr>
      <w:r w:rsidRPr="00DD23B8">
        <w:rPr>
          <w:sz w:val="24"/>
          <w:szCs w:val="24"/>
        </w:rPr>
        <w:t>1.4. The button colour and button labels shall have a strong tonal contrast in strong contrasting colour. (</w:t>
      </w:r>
      <w:proofErr w:type="gramStart"/>
      <w:r w:rsidRPr="00DD23B8">
        <w:rPr>
          <w:sz w:val="24"/>
          <w:szCs w:val="24"/>
        </w:rPr>
        <w:t>e.g</w:t>
      </w:r>
      <w:proofErr w:type="gramEnd"/>
      <w:r w:rsidRPr="00DD23B8">
        <w:rPr>
          <w:sz w:val="24"/>
          <w:szCs w:val="24"/>
        </w:rPr>
        <w:t>. yellow controls on charcoal equipment)</w:t>
      </w:r>
    </w:p>
    <w:p w14:paraId="2025D6EC" w14:textId="77777777" w:rsidR="00DD23B8" w:rsidRDefault="00DD23B8" w:rsidP="00DD23B8">
      <w:pPr>
        <w:rPr>
          <w:sz w:val="24"/>
          <w:szCs w:val="24"/>
        </w:rPr>
      </w:pPr>
    </w:p>
    <w:p w14:paraId="7945F426" w14:textId="77777777" w:rsidR="00F54B1E" w:rsidRPr="00DD23B8" w:rsidRDefault="00F54B1E" w:rsidP="00DD23B8">
      <w:pPr>
        <w:rPr>
          <w:sz w:val="24"/>
          <w:szCs w:val="24"/>
        </w:rPr>
      </w:pPr>
      <w:r w:rsidRPr="00DD23B8">
        <w:rPr>
          <w:sz w:val="24"/>
          <w:szCs w:val="24"/>
        </w:rPr>
        <w:t>This requirement benefits blind and partially sighted people and older people with sight loss</w:t>
      </w:r>
    </w:p>
    <w:p w14:paraId="66B2EA55" w14:textId="77777777" w:rsidR="00DD23B8" w:rsidRDefault="00DD23B8" w:rsidP="00DD23B8">
      <w:pPr>
        <w:rPr>
          <w:sz w:val="24"/>
          <w:szCs w:val="24"/>
        </w:rPr>
      </w:pPr>
    </w:p>
    <w:p w14:paraId="0BB44035" w14:textId="77777777" w:rsidR="00F54B1E" w:rsidRPr="00DD23B8" w:rsidRDefault="00F54B1E" w:rsidP="00DD23B8">
      <w:pPr>
        <w:rPr>
          <w:sz w:val="24"/>
          <w:szCs w:val="24"/>
        </w:rPr>
      </w:pPr>
      <w:r w:rsidRPr="00DD23B8">
        <w:rPr>
          <w:sz w:val="24"/>
          <w:szCs w:val="24"/>
        </w:rPr>
        <w:t>1.5. The button labels shall be positioned unambiguously in relation to their button</w:t>
      </w:r>
    </w:p>
    <w:p w14:paraId="78D4AD78" w14:textId="77777777" w:rsidR="00DD23B8" w:rsidRDefault="00DD23B8" w:rsidP="00DD23B8">
      <w:pPr>
        <w:rPr>
          <w:sz w:val="24"/>
          <w:szCs w:val="24"/>
        </w:rPr>
      </w:pPr>
    </w:p>
    <w:p w14:paraId="1D0FE209" w14:textId="77777777" w:rsidR="00F54B1E" w:rsidRPr="00DD23B8" w:rsidRDefault="00F54B1E" w:rsidP="00DD23B8">
      <w:pPr>
        <w:rPr>
          <w:sz w:val="24"/>
          <w:szCs w:val="24"/>
        </w:rPr>
      </w:pPr>
      <w:r w:rsidRPr="00DD23B8">
        <w:rPr>
          <w:sz w:val="24"/>
          <w:szCs w:val="24"/>
        </w:rPr>
        <w:t>This requirement benefits and partially sighted people, older people with sight loss, and people with dexterity problems.</w:t>
      </w:r>
    </w:p>
    <w:p w14:paraId="120FD8B2" w14:textId="77777777" w:rsidR="00DD23B8" w:rsidRDefault="00DD23B8" w:rsidP="00DD23B8">
      <w:pPr>
        <w:rPr>
          <w:sz w:val="24"/>
          <w:szCs w:val="24"/>
        </w:rPr>
      </w:pPr>
    </w:p>
    <w:p w14:paraId="055F3044" w14:textId="77777777" w:rsidR="00F54B1E" w:rsidRPr="00DD23B8" w:rsidRDefault="00F54B1E" w:rsidP="00DD23B8">
      <w:pPr>
        <w:rPr>
          <w:sz w:val="24"/>
          <w:szCs w:val="24"/>
        </w:rPr>
      </w:pPr>
      <w:r w:rsidRPr="00DD23B8">
        <w:rPr>
          <w:sz w:val="24"/>
          <w:szCs w:val="24"/>
        </w:rPr>
        <w:t>1.6. Button labels and symbols for identical functions shall be consistent across manufacturers’ and equipment ranges.</w:t>
      </w:r>
    </w:p>
    <w:p w14:paraId="04F8E123" w14:textId="77777777" w:rsidR="00DD23B8" w:rsidRDefault="00DD23B8" w:rsidP="00DD23B8">
      <w:pPr>
        <w:rPr>
          <w:sz w:val="24"/>
          <w:szCs w:val="24"/>
        </w:rPr>
      </w:pPr>
    </w:p>
    <w:p w14:paraId="2FCB4EA3" w14:textId="77777777" w:rsidR="00F54B1E" w:rsidRPr="00DD23B8" w:rsidRDefault="00F54B1E" w:rsidP="00DD23B8">
      <w:pPr>
        <w:rPr>
          <w:sz w:val="24"/>
          <w:szCs w:val="24"/>
        </w:rPr>
      </w:pPr>
      <w:r w:rsidRPr="00DD23B8">
        <w:rPr>
          <w:sz w:val="24"/>
          <w:szCs w:val="24"/>
        </w:rPr>
        <w:t>This requirement benefits people with cognitive disabilities and people with memory problems.</w:t>
      </w:r>
    </w:p>
    <w:p w14:paraId="5AE19F3B" w14:textId="77777777" w:rsidR="00DD23B8" w:rsidRDefault="00DD23B8" w:rsidP="00DD23B8">
      <w:pPr>
        <w:rPr>
          <w:sz w:val="24"/>
          <w:szCs w:val="24"/>
        </w:rPr>
      </w:pPr>
    </w:p>
    <w:p w14:paraId="259483F4" w14:textId="77777777" w:rsidR="00F54B1E" w:rsidRPr="00DD23B8" w:rsidRDefault="00F54B1E" w:rsidP="00DD23B8">
      <w:pPr>
        <w:rPr>
          <w:sz w:val="24"/>
          <w:szCs w:val="24"/>
        </w:rPr>
      </w:pPr>
      <w:r w:rsidRPr="00DD23B8">
        <w:rPr>
          <w:sz w:val="24"/>
          <w:szCs w:val="24"/>
        </w:rPr>
        <w:t>1.7 The device shall have a tactile or audible indication of button presses via tactile depression or audible clicks</w:t>
      </w:r>
    </w:p>
    <w:p w14:paraId="1CA67806" w14:textId="77777777" w:rsidR="00DD23B8" w:rsidRDefault="00DD23B8" w:rsidP="00DD23B8">
      <w:pPr>
        <w:rPr>
          <w:sz w:val="24"/>
          <w:szCs w:val="24"/>
        </w:rPr>
      </w:pPr>
    </w:p>
    <w:p w14:paraId="4D96FF15" w14:textId="77777777" w:rsidR="00F54B1E" w:rsidRPr="00DD23B8" w:rsidRDefault="00F54B1E" w:rsidP="00DD23B8">
      <w:pPr>
        <w:rPr>
          <w:sz w:val="24"/>
          <w:szCs w:val="24"/>
        </w:rPr>
      </w:pPr>
      <w:r w:rsidRPr="00DD23B8">
        <w:rPr>
          <w:sz w:val="24"/>
          <w:szCs w:val="24"/>
        </w:rPr>
        <w:t>This requirement benefits older people, people with a restricted sense of touch, and blind and partially sighted people.</w:t>
      </w:r>
    </w:p>
    <w:p w14:paraId="39572CA3" w14:textId="77777777" w:rsidR="00DD23B8" w:rsidRDefault="00DD23B8" w:rsidP="00DD23B8">
      <w:pPr>
        <w:rPr>
          <w:sz w:val="24"/>
          <w:szCs w:val="24"/>
        </w:rPr>
      </w:pPr>
    </w:p>
    <w:p w14:paraId="34C4A17F" w14:textId="77777777" w:rsidR="00F54B1E" w:rsidRPr="00DD23B8" w:rsidRDefault="00F54B1E" w:rsidP="00DD23B8">
      <w:pPr>
        <w:rPr>
          <w:sz w:val="24"/>
          <w:szCs w:val="24"/>
        </w:rPr>
      </w:pPr>
      <w:r w:rsidRPr="00DD23B8">
        <w:rPr>
          <w:sz w:val="24"/>
          <w:szCs w:val="24"/>
        </w:rPr>
        <w:t>1.8. The device shall come with a remote control</w:t>
      </w:r>
    </w:p>
    <w:p w14:paraId="6058345E" w14:textId="77777777" w:rsidR="00DD23B8" w:rsidRDefault="00DD23B8" w:rsidP="00DD23B8">
      <w:pPr>
        <w:rPr>
          <w:sz w:val="24"/>
          <w:szCs w:val="24"/>
        </w:rPr>
      </w:pPr>
    </w:p>
    <w:p w14:paraId="767448F2" w14:textId="77777777" w:rsidR="00F54B1E" w:rsidRPr="00DD23B8" w:rsidRDefault="00F54B1E" w:rsidP="00DD23B8">
      <w:pPr>
        <w:rPr>
          <w:sz w:val="24"/>
          <w:szCs w:val="24"/>
        </w:rPr>
      </w:pPr>
      <w:r w:rsidRPr="00DD23B8">
        <w:rPr>
          <w:sz w:val="24"/>
          <w:szCs w:val="24"/>
        </w:rPr>
        <w:t xml:space="preserve">This requirement benefits people with restricted mobility and if the remote control is well designed it can be a good alternative for blind and partially sighted people. </w:t>
      </w:r>
    </w:p>
    <w:p w14:paraId="32DDDB1B" w14:textId="77777777" w:rsidR="00DD23B8" w:rsidRDefault="00DD23B8" w:rsidP="00DD23B8">
      <w:pPr>
        <w:rPr>
          <w:sz w:val="24"/>
          <w:szCs w:val="24"/>
        </w:rPr>
      </w:pPr>
    </w:p>
    <w:p w14:paraId="661F5483" w14:textId="77777777" w:rsidR="00F54B1E" w:rsidRPr="00DD23B8" w:rsidRDefault="00F54B1E" w:rsidP="00DD23B8">
      <w:pPr>
        <w:rPr>
          <w:sz w:val="24"/>
          <w:szCs w:val="24"/>
        </w:rPr>
      </w:pPr>
      <w:r w:rsidRPr="00DD23B8">
        <w:rPr>
          <w:sz w:val="24"/>
          <w:szCs w:val="24"/>
        </w:rPr>
        <w:t>1.9. The device shall have the facility, or can be adapted, to function with only a single (on/off) button</w:t>
      </w:r>
    </w:p>
    <w:p w14:paraId="042B764D" w14:textId="77777777" w:rsidR="00DD23B8" w:rsidRDefault="00DD23B8" w:rsidP="00DD23B8">
      <w:pPr>
        <w:rPr>
          <w:sz w:val="24"/>
          <w:szCs w:val="24"/>
        </w:rPr>
      </w:pPr>
    </w:p>
    <w:p w14:paraId="5AFA154E" w14:textId="77777777" w:rsidR="00F54B1E" w:rsidRPr="00DD23B8" w:rsidRDefault="00F54B1E" w:rsidP="00DD23B8">
      <w:pPr>
        <w:rPr>
          <w:sz w:val="24"/>
          <w:szCs w:val="24"/>
        </w:rPr>
      </w:pPr>
      <w:r w:rsidRPr="00DD23B8">
        <w:rPr>
          <w:sz w:val="24"/>
          <w:szCs w:val="24"/>
        </w:rPr>
        <w:t>This feature benefits people with Alzheimer's and with certain cognitive impairments</w:t>
      </w:r>
    </w:p>
    <w:p w14:paraId="1F768A7C" w14:textId="77777777" w:rsidR="00F54B1E" w:rsidRDefault="00F54B1E" w:rsidP="00F54B1E">
      <w:pPr>
        <w:ind w:left="709"/>
        <w:rPr>
          <w:rFonts w:cs="Arial"/>
          <w:sz w:val="24"/>
          <w:szCs w:val="24"/>
        </w:rPr>
      </w:pPr>
    </w:p>
    <w:p w14:paraId="2510DEAB" w14:textId="77777777" w:rsidR="006570F7" w:rsidRDefault="006570F7" w:rsidP="00F54B1E">
      <w:pPr>
        <w:ind w:left="709"/>
        <w:rPr>
          <w:rFonts w:cs="Arial"/>
          <w:sz w:val="24"/>
          <w:szCs w:val="24"/>
        </w:rPr>
      </w:pPr>
    </w:p>
    <w:p w14:paraId="133B0A9C" w14:textId="77777777" w:rsidR="006570F7" w:rsidRPr="002B4774" w:rsidRDefault="006570F7" w:rsidP="00F54B1E">
      <w:pPr>
        <w:ind w:left="709"/>
        <w:rPr>
          <w:rFonts w:cs="Arial"/>
          <w:sz w:val="24"/>
          <w:szCs w:val="24"/>
        </w:rPr>
      </w:pPr>
    </w:p>
    <w:p w14:paraId="47104ADF" w14:textId="77777777" w:rsidR="00F54B1E" w:rsidRPr="002B4774" w:rsidRDefault="00F54B1E" w:rsidP="00F54B1E">
      <w:pPr>
        <w:pStyle w:val="Heading3"/>
        <w:rPr>
          <w:rFonts w:cs="Arial"/>
          <w:sz w:val="24"/>
          <w:szCs w:val="24"/>
        </w:rPr>
      </w:pPr>
      <w:r w:rsidRPr="002B4774">
        <w:rPr>
          <w:rFonts w:cs="Arial"/>
          <w:sz w:val="24"/>
          <w:szCs w:val="24"/>
        </w:rPr>
        <w:lastRenderedPageBreak/>
        <w:t>2. Display</w:t>
      </w:r>
    </w:p>
    <w:p w14:paraId="21AB7A42" w14:textId="77777777" w:rsidR="00F54B1E" w:rsidRPr="002B4774" w:rsidRDefault="00F54B1E" w:rsidP="00F54B1E">
      <w:pPr>
        <w:rPr>
          <w:rFonts w:cs="Arial"/>
          <w:sz w:val="24"/>
          <w:szCs w:val="24"/>
        </w:rPr>
      </w:pPr>
    </w:p>
    <w:p w14:paraId="57151850" w14:textId="77777777" w:rsidR="00F54B1E" w:rsidRPr="006570F7" w:rsidRDefault="00F54B1E" w:rsidP="006570F7">
      <w:pPr>
        <w:rPr>
          <w:sz w:val="24"/>
          <w:szCs w:val="24"/>
        </w:rPr>
      </w:pPr>
      <w:r w:rsidRPr="006570F7">
        <w:rPr>
          <w:sz w:val="24"/>
          <w:szCs w:val="24"/>
        </w:rPr>
        <w:t xml:space="preserve">2.1. The physical properties of the text display (including good colour contrast and size) shall make it more readable; </w:t>
      </w:r>
    </w:p>
    <w:p w14:paraId="76D8D554" w14:textId="77777777" w:rsidR="006570F7" w:rsidRDefault="006570F7" w:rsidP="006570F7">
      <w:pPr>
        <w:rPr>
          <w:sz w:val="24"/>
          <w:szCs w:val="24"/>
        </w:rPr>
      </w:pPr>
    </w:p>
    <w:p w14:paraId="5F52A3F4" w14:textId="77777777" w:rsidR="00F54B1E" w:rsidRPr="006570F7" w:rsidRDefault="00F54B1E" w:rsidP="006570F7">
      <w:pPr>
        <w:rPr>
          <w:sz w:val="24"/>
          <w:szCs w:val="24"/>
        </w:rPr>
      </w:pPr>
      <w:r w:rsidRPr="006570F7">
        <w:rPr>
          <w:sz w:val="24"/>
          <w:szCs w:val="24"/>
        </w:rPr>
        <w:t>This requirement benefits blind and partially sighted people, older people with sight loss, users with dexterity problems and users with cognitive and memory issues</w:t>
      </w:r>
    </w:p>
    <w:p w14:paraId="777CF05F" w14:textId="77777777" w:rsidR="006570F7" w:rsidRDefault="006570F7" w:rsidP="006570F7">
      <w:pPr>
        <w:rPr>
          <w:sz w:val="24"/>
          <w:szCs w:val="24"/>
        </w:rPr>
      </w:pPr>
    </w:p>
    <w:p w14:paraId="0068C141" w14:textId="77777777" w:rsidR="00F54B1E" w:rsidRPr="006570F7" w:rsidRDefault="00F54B1E" w:rsidP="006570F7">
      <w:pPr>
        <w:rPr>
          <w:sz w:val="24"/>
          <w:szCs w:val="24"/>
        </w:rPr>
      </w:pPr>
      <w:r w:rsidRPr="006570F7">
        <w:rPr>
          <w:sz w:val="24"/>
          <w:szCs w:val="24"/>
        </w:rPr>
        <w:t>2.2. Moving text on the display can be displayed in a stationary mode</w:t>
      </w:r>
    </w:p>
    <w:p w14:paraId="0F1E6C45" w14:textId="77777777" w:rsidR="006570F7" w:rsidRDefault="006570F7" w:rsidP="006570F7">
      <w:pPr>
        <w:rPr>
          <w:sz w:val="24"/>
          <w:szCs w:val="24"/>
        </w:rPr>
      </w:pPr>
    </w:p>
    <w:p w14:paraId="4DCA8685" w14:textId="77777777" w:rsidR="00F54B1E" w:rsidRPr="006570F7" w:rsidRDefault="00F54B1E" w:rsidP="006570F7">
      <w:pPr>
        <w:rPr>
          <w:sz w:val="24"/>
          <w:szCs w:val="24"/>
        </w:rPr>
      </w:pPr>
      <w:r w:rsidRPr="006570F7">
        <w:rPr>
          <w:sz w:val="24"/>
          <w:szCs w:val="24"/>
        </w:rPr>
        <w:t xml:space="preserve">This requirement benefits people with dyslexia, learning disabilities, memory and sequencing problems </w:t>
      </w:r>
    </w:p>
    <w:p w14:paraId="4A7E0D31" w14:textId="77777777" w:rsidR="00F54B1E" w:rsidRPr="002B4774" w:rsidRDefault="00F54B1E" w:rsidP="00F54B1E">
      <w:pPr>
        <w:ind w:left="720"/>
        <w:rPr>
          <w:rFonts w:cs="Arial"/>
          <w:sz w:val="24"/>
          <w:szCs w:val="24"/>
        </w:rPr>
      </w:pPr>
    </w:p>
    <w:p w14:paraId="6D978717" w14:textId="69C671FA" w:rsidR="00F54B1E" w:rsidRPr="002B4774" w:rsidRDefault="007E4A14" w:rsidP="007E4A14">
      <w:pPr>
        <w:pStyle w:val="Heading3"/>
        <w:ind w:left="360"/>
        <w:rPr>
          <w:rFonts w:cs="Arial"/>
          <w:sz w:val="24"/>
          <w:szCs w:val="24"/>
        </w:rPr>
      </w:pPr>
      <w:r w:rsidRPr="002B4774">
        <w:rPr>
          <w:rFonts w:cs="Arial"/>
          <w:sz w:val="24"/>
          <w:szCs w:val="24"/>
        </w:rPr>
        <w:t xml:space="preserve">3. </w:t>
      </w:r>
      <w:r w:rsidR="00F54B1E" w:rsidRPr="002B4774">
        <w:rPr>
          <w:rFonts w:cs="Arial"/>
          <w:sz w:val="24"/>
          <w:szCs w:val="24"/>
        </w:rPr>
        <w:t>Sound</w:t>
      </w:r>
    </w:p>
    <w:p w14:paraId="60CCFB1F" w14:textId="77777777" w:rsidR="00F54B1E" w:rsidRPr="002B4774" w:rsidRDefault="00F54B1E" w:rsidP="00F54B1E">
      <w:pPr>
        <w:pStyle w:val="ListParagraph"/>
        <w:rPr>
          <w:rFonts w:cs="Arial"/>
          <w:sz w:val="24"/>
          <w:szCs w:val="24"/>
        </w:rPr>
      </w:pPr>
    </w:p>
    <w:p w14:paraId="69265F5C" w14:textId="77777777" w:rsidR="00F54B1E" w:rsidRPr="006570F7" w:rsidRDefault="00F54B1E" w:rsidP="006570F7">
      <w:pPr>
        <w:rPr>
          <w:sz w:val="24"/>
          <w:szCs w:val="24"/>
        </w:rPr>
      </w:pPr>
      <w:r w:rsidRPr="006570F7">
        <w:rPr>
          <w:sz w:val="24"/>
          <w:szCs w:val="24"/>
        </w:rPr>
        <w:t>3.1 The equipment shall offer the user the ability to adjust the tone to suit personal hearing loss through tone control button (or 'speech enhance' tone or equaliser setting)</w:t>
      </w:r>
    </w:p>
    <w:p w14:paraId="7005DBD9" w14:textId="77777777" w:rsidR="006570F7" w:rsidRDefault="006570F7" w:rsidP="006570F7">
      <w:pPr>
        <w:rPr>
          <w:sz w:val="24"/>
          <w:szCs w:val="24"/>
        </w:rPr>
      </w:pPr>
    </w:p>
    <w:p w14:paraId="00253CBE" w14:textId="77777777" w:rsidR="00F54B1E" w:rsidRPr="006570F7" w:rsidRDefault="00F54B1E" w:rsidP="006570F7">
      <w:pPr>
        <w:rPr>
          <w:sz w:val="24"/>
          <w:szCs w:val="24"/>
        </w:rPr>
      </w:pPr>
      <w:proofErr w:type="gramStart"/>
      <w:r w:rsidRPr="006570F7">
        <w:rPr>
          <w:sz w:val="24"/>
          <w:szCs w:val="24"/>
        </w:rPr>
        <w:t>This requirement benefits hard of hearing people and older people who are hard of hearing.</w:t>
      </w:r>
      <w:proofErr w:type="gramEnd"/>
    </w:p>
    <w:p w14:paraId="1EA0A3F2" w14:textId="77777777" w:rsidR="00F54B1E" w:rsidRPr="002B4774" w:rsidRDefault="00F54B1E" w:rsidP="00F54B1E">
      <w:pPr>
        <w:ind w:left="720"/>
        <w:rPr>
          <w:rFonts w:cs="Arial"/>
          <w:sz w:val="24"/>
          <w:szCs w:val="24"/>
        </w:rPr>
      </w:pPr>
    </w:p>
    <w:p w14:paraId="2F980337" w14:textId="6ECCEEC2" w:rsidR="00F54B1E" w:rsidRPr="002B4774" w:rsidRDefault="00F54B1E" w:rsidP="00293F65">
      <w:pPr>
        <w:pStyle w:val="Heading3"/>
        <w:numPr>
          <w:ilvl w:val="0"/>
          <w:numId w:val="19"/>
        </w:numPr>
        <w:rPr>
          <w:rFonts w:cs="Arial"/>
          <w:sz w:val="24"/>
          <w:szCs w:val="24"/>
        </w:rPr>
      </w:pPr>
      <w:r w:rsidRPr="002B4774">
        <w:rPr>
          <w:rFonts w:cs="Arial"/>
          <w:sz w:val="24"/>
          <w:szCs w:val="24"/>
        </w:rPr>
        <w:t>Functionality</w:t>
      </w:r>
    </w:p>
    <w:p w14:paraId="13BE3117" w14:textId="77777777" w:rsidR="00F54B1E" w:rsidRPr="002B4774" w:rsidRDefault="00F54B1E" w:rsidP="00F54B1E">
      <w:pPr>
        <w:pStyle w:val="ListParagraph"/>
        <w:rPr>
          <w:rFonts w:cs="Arial"/>
          <w:sz w:val="24"/>
          <w:szCs w:val="24"/>
        </w:rPr>
      </w:pPr>
    </w:p>
    <w:p w14:paraId="75C025AD" w14:textId="77777777" w:rsidR="00F54B1E" w:rsidRPr="006570F7" w:rsidRDefault="00F54B1E" w:rsidP="00DD23B8">
      <w:pPr>
        <w:rPr>
          <w:sz w:val="24"/>
          <w:szCs w:val="24"/>
        </w:rPr>
      </w:pPr>
      <w:r w:rsidRPr="006570F7">
        <w:rPr>
          <w:sz w:val="24"/>
          <w:szCs w:val="24"/>
        </w:rPr>
        <w:t xml:space="preserve">4.1. The interface software design shall be such that it minimises the number of steps a user has to take to control the device and it maximises simplicity of user interaction with the device. </w:t>
      </w:r>
    </w:p>
    <w:p w14:paraId="4968D5A6" w14:textId="77777777" w:rsidR="006570F7" w:rsidRDefault="006570F7" w:rsidP="00DD23B8">
      <w:pPr>
        <w:rPr>
          <w:sz w:val="24"/>
          <w:szCs w:val="24"/>
        </w:rPr>
      </w:pPr>
    </w:p>
    <w:p w14:paraId="67725E1F" w14:textId="77777777" w:rsidR="00F54B1E" w:rsidRPr="006570F7" w:rsidRDefault="00F54B1E" w:rsidP="00DD23B8">
      <w:pPr>
        <w:rPr>
          <w:sz w:val="24"/>
          <w:szCs w:val="24"/>
        </w:rPr>
      </w:pPr>
      <w:r w:rsidRPr="006570F7">
        <w:rPr>
          <w:sz w:val="24"/>
          <w:szCs w:val="24"/>
        </w:rPr>
        <w:t>This requirement benefits blind and partially sighted people, including older people with sight loss.</w:t>
      </w:r>
    </w:p>
    <w:p w14:paraId="55D92CFA" w14:textId="77777777" w:rsidR="006570F7" w:rsidRDefault="006570F7" w:rsidP="00DD23B8">
      <w:pPr>
        <w:rPr>
          <w:sz w:val="24"/>
          <w:szCs w:val="24"/>
        </w:rPr>
      </w:pPr>
    </w:p>
    <w:p w14:paraId="2991CA44" w14:textId="77777777" w:rsidR="00F54B1E" w:rsidRPr="006570F7" w:rsidRDefault="00F54B1E" w:rsidP="00DD23B8">
      <w:pPr>
        <w:rPr>
          <w:sz w:val="24"/>
          <w:szCs w:val="24"/>
        </w:rPr>
      </w:pPr>
      <w:r w:rsidRPr="006570F7">
        <w:rPr>
          <w:sz w:val="24"/>
          <w:szCs w:val="24"/>
        </w:rPr>
        <w:t>4.2. The device shall have a headphone socket</w:t>
      </w:r>
    </w:p>
    <w:p w14:paraId="079F4D56" w14:textId="77777777" w:rsidR="006570F7" w:rsidRDefault="006570F7" w:rsidP="00DD23B8">
      <w:pPr>
        <w:rPr>
          <w:sz w:val="24"/>
          <w:szCs w:val="24"/>
        </w:rPr>
      </w:pPr>
    </w:p>
    <w:p w14:paraId="590967F8" w14:textId="77777777" w:rsidR="00F54B1E" w:rsidRPr="006570F7" w:rsidRDefault="00F54B1E" w:rsidP="00DD23B8">
      <w:pPr>
        <w:rPr>
          <w:sz w:val="24"/>
          <w:szCs w:val="24"/>
          <w:lang w:eastAsia="en-GB"/>
        </w:rPr>
      </w:pPr>
      <w:r w:rsidRPr="006570F7">
        <w:rPr>
          <w:sz w:val="24"/>
          <w:szCs w:val="24"/>
        </w:rPr>
        <w:t xml:space="preserve">This requirement benefits </w:t>
      </w:r>
      <w:r w:rsidRPr="006570F7">
        <w:rPr>
          <w:sz w:val="24"/>
          <w:szCs w:val="24"/>
          <w:lang w:eastAsia="en-GB"/>
        </w:rPr>
        <w:t>people with hearing loss, or who spend long periods of time confined to bed.</w:t>
      </w:r>
    </w:p>
    <w:p w14:paraId="05669FE8" w14:textId="77777777" w:rsidR="006570F7" w:rsidRDefault="006570F7" w:rsidP="00DD23B8">
      <w:pPr>
        <w:rPr>
          <w:sz w:val="24"/>
          <w:szCs w:val="24"/>
          <w:lang w:eastAsia="en-GB"/>
        </w:rPr>
      </w:pPr>
    </w:p>
    <w:p w14:paraId="58E68A0E" w14:textId="77777777" w:rsidR="00F54B1E" w:rsidRPr="006570F7" w:rsidRDefault="00F54B1E" w:rsidP="00DD23B8">
      <w:pPr>
        <w:rPr>
          <w:sz w:val="24"/>
          <w:szCs w:val="24"/>
          <w:lang w:eastAsia="en-GB"/>
        </w:rPr>
      </w:pPr>
      <w:r w:rsidRPr="006570F7">
        <w:rPr>
          <w:sz w:val="24"/>
          <w:szCs w:val="24"/>
          <w:lang w:eastAsia="en-GB"/>
        </w:rPr>
        <w:t>4.3 The instruction manual should be clear and logical and set-up procedures including connecting the lead, positioning the aerial, tuning and adjusting the volume should be simple.</w:t>
      </w:r>
    </w:p>
    <w:p w14:paraId="4D113B95" w14:textId="77777777" w:rsidR="006570F7" w:rsidRDefault="006570F7" w:rsidP="00DD23B8">
      <w:pPr>
        <w:rPr>
          <w:sz w:val="24"/>
          <w:szCs w:val="24"/>
        </w:rPr>
      </w:pPr>
    </w:p>
    <w:p w14:paraId="1F4B29AF" w14:textId="77FF602E" w:rsidR="00F54B1E" w:rsidRDefault="00F54B1E" w:rsidP="00DD23B8">
      <w:pPr>
        <w:rPr>
          <w:sz w:val="24"/>
          <w:szCs w:val="24"/>
        </w:rPr>
      </w:pPr>
      <w:r w:rsidRPr="006570F7">
        <w:rPr>
          <w:sz w:val="24"/>
          <w:szCs w:val="24"/>
        </w:rPr>
        <w:t xml:space="preserve">4.4. Navigating menus, setting </w:t>
      </w:r>
      <w:r w:rsidR="005D1F0D" w:rsidRPr="006570F7">
        <w:rPr>
          <w:sz w:val="24"/>
          <w:szCs w:val="24"/>
        </w:rPr>
        <w:t>pre-sets</w:t>
      </w:r>
      <w:r w:rsidRPr="006570F7">
        <w:rPr>
          <w:sz w:val="24"/>
          <w:szCs w:val="24"/>
        </w:rPr>
        <w:t xml:space="preserve"> and using EPGs and record functions should be simple and intuitive</w:t>
      </w:r>
      <w:r w:rsidR="006570F7">
        <w:rPr>
          <w:sz w:val="24"/>
          <w:szCs w:val="24"/>
        </w:rPr>
        <w:t>.</w:t>
      </w:r>
    </w:p>
    <w:p w14:paraId="5B12B6E5" w14:textId="77777777" w:rsidR="006570F7" w:rsidRPr="006570F7" w:rsidRDefault="006570F7" w:rsidP="00DD23B8">
      <w:pPr>
        <w:rPr>
          <w:sz w:val="24"/>
          <w:szCs w:val="24"/>
        </w:rPr>
      </w:pPr>
    </w:p>
    <w:p w14:paraId="218AD5F3" w14:textId="77777777" w:rsidR="00F54B1E" w:rsidRPr="002B4774" w:rsidRDefault="00F54B1E" w:rsidP="00F54B1E">
      <w:pPr>
        <w:rPr>
          <w:rFonts w:cs="Arial"/>
          <w:i/>
          <w:sz w:val="24"/>
          <w:szCs w:val="24"/>
        </w:rPr>
      </w:pPr>
    </w:p>
    <w:p w14:paraId="663E87AB" w14:textId="6C80E864" w:rsidR="00F54B1E" w:rsidRPr="002B4774" w:rsidRDefault="00F54B1E" w:rsidP="00293F65">
      <w:pPr>
        <w:pStyle w:val="Heading3"/>
        <w:numPr>
          <w:ilvl w:val="0"/>
          <w:numId w:val="19"/>
        </w:numPr>
        <w:rPr>
          <w:rFonts w:cs="Arial"/>
          <w:sz w:val="24"/>
          <w:szCs w:val="24"/>
        </w:rPr>
      </w:pPr>
      <w:r w:rsidRPr="002B4774">
        <w:rPr>
          <w:rFonts w:cs="Arial"/>
          <w:sz w:val="24"/>
          <w:szCs w:val="24"/>
        </w:rPr>
        <w:lastRenderedPageBreak/>
        <w:t>Audible feedback</w:t>
      </w:r>
    </w:p>
    <w:p w14:paraId="61935717" w14:textId="77777777" w:rsidR="00F54B1E" w:rsidRPr="002B4774" w:rsidRDefault="00F54B1E" w:rsidP="00F54B1E">
      <w:pPr>
        <w:pStyle w:val="ListParagraph"/>
        <w:rPr>
          <w:rFonts w:cs="Arial"/>
          <w:sz w:val="24"/>
          <w:szCs w:val="24"/>
        </w:rPr>
      </w:pPr>
    </w:p>
    <w:p w14:paraId="07E79466" w14:textId="77777777" w:rsidR="00F54B1E" w:rsidRPr="006570F7" w:rsidRDefault="00F54B1E" w:rsidP="006570F7">
      <w:pPr>
        <w:rPr>
          <w:sz w:val="24"/>
          <w:szCs w:val="24"/>
        </w:rPr>
      </w:pPr>
      <w:r w:rsidRPr="006570F7">
        <w:rPr>
          <w:sz w:val="24"/>
          <w:szCs w:val="24"/>
        </w:rPr>
        <w:t>5.1. The device shall provide voice output (speech feedback to confirm button presses or function alternations as well as voice output reading out information on the text display.)</w:t>
      </w:r>
    </w:p>
    <w:p w14:paraId="2BB99286" w14:textId="77777777" w:rsidR="006570F7" w:rsidRDefault="006570F7" w:rsidP="006570F7">
      <w:pPr>
        <w:rPr>
          <w:sz w:val="24"/>
          <w:szCs w:val="24"/>
        </w:rPr>
      </w:pPr>
    </w:p>
    <w:p w14:paraId="5A34C866" w14:textId="77777777" w:rsidR="00F54B1E" w:rsidRPr="006570F7" w:rsidRDefault="00F54B1E" w:rsidP="006570F7">
      <w:pPr>
        <w:rPr>
          <w:sz w:val="24"/>
          <w:szCs w:val="24"/>
        </w:rPr>
      </w:pPr>
      <w:r w:rsidRPr="006570F7">
        <w:rPr>
          <w:sz w:val="24"/>
          <w:szCs w:val="24"/>
        </w:rPr>
        <w:t>This requirement benefits blind and partially sighted people and some people with cognitive disabilities.</w:t>
      </w:r>
    </w:p>
    <w:p w14:paraId="1AA699FB" w14:textId="77777777" w:rsidR="007E4A14" w:rsidRPr="002B4774" w:rsidRDefault="007E4A14" w:rsidP="007E4A14">
      <w:pPr>
        <w:pStyle w:val="Heading3"/>
        <w:rPr>
          <w:rFonts w:cs="Arial"/>
          <w:b w:val="0"/>
          <w:sz w:val="24"/>
          <w:szCs w:val="24"/>
        </w:rPr>
      </w:pPr>
    </w:p>
    <w:p w14:paraId="35F8C580" w14:textId="09E7955A" w:rsidR="00F54B1E" w:rsidRPr="002B4774" w:rsidRDefault="00F54B1E" w:rsidP="00293F65">
      <w:pPr>
        <w:pStyle w:val="Heading3"/>
        <w:numPr>
          <w:ilvl w:val="0"/>
          <w:numId w:val="19"/>
        </w:numPr>
        <w:rPr>
          <w:rFonts w:cs="Arial"/>
          <w:sz w:val="24"/>
          <w:szCs w:val="24"/>
        </w:rPr>
      </w:pPr>
      <w:r w:rsidRPr="002B4774">
        <w:rPr>
          <w:rFonts w:cs="Arial"/>
          <w:sz w:val="24"/>
          <w:szCs w:val="24"/>
        </w:rPr>
        <w:t>Usability of radios with dedicated functions</w:t>
      </w:r>
    </w:p>
    <w:p w14:paraId="64A2E717" w14:textId="77777777" w:rsidR="00F54B1E" w:rsidRPr="002B4774" w:rsidRDefault="00F54B1E" w:rsidP="00F54B1E">
      <w:pPr>
        <w:pStyle w:val="ListParagraph"/>
        <w:rPr>
          <w:rFonts w:cs="Arial"/>
          <w:sz w:val="24"/>
          <w:szCs w:val="24"/>
        </w:rPr>
      </w:pPr>
    </w:p>
    <w:p w14:paraId="23BD8E2D" w14:textId="77777777" w:rsidR="00F54B1E" w:rsidRPr="006570F7" w:rsidRDefault="00F54B1E" w:rsidP="006570F7">
      <w:pPr>
        <w:rPr>
          <w:sz w:val="24"/>
          <w:szCs w:val="24"/>
        </w:rPr>
      </w:pPr>
      <w:r w:rsidRPr="006570F7">
        <w:rPr>
          <w:sz w:val="24"/>
          <w:szCs w:val="24"/>
        </w:rPr>
        <w:t xml:space="preserve">6.1 Portable radios - manipulating the aerial and inserting and removing batteries should be simple, requiring minimum force and dexterity. </w:t>
      </w:r>
    </w:p>
    <w:p w14:paraId="3A04238C" w14:textId="652C60E3" w:rsidR="00F54B1E" w:rsidRDefault="00F54B1E" w:rsidP="006570F7">
      <w:pPr>
        <w:rPr>
          <w:sz w:val="24"/>
          <w:szCs w:val="24"/>
        </w:rPr>
      </w:pPr>
      <w:r w:rsidRPr="006570F7">
        <w:rPr>
          <w:sz w:val="24"/>
          <w:szCs w:val="24"/>
        </w:rPr>
        <w:t xml:space="preserve">Portable units should have a suitable handle/grip for lifting and carrying. The unit should feel </w:t>
      </w:r>
      <w:r w:rsidR="005D1F0D" w:rsidRPr="006570F7">
        <w:rPr>
          <w:sz w:val="24"/>
          <w:szCs w:val="24"/>
        </w:rPr>
        <w:t>well balanced</w:t>
      </w:r>
      <w:r w:rsidRPr="006570F7">
        <w:rPr>
          <w:sz w:val="24"/>
          <w:szCs w:val="24"/>
        </w:rPr>
        <w:t xml:space="preserve"> in transit</w:t>
      </w:r>
    </w:p>
    <w:p w14:paraId="575A609C" w14:textId="77777777" w:rsidR="006570F7" w:rsidRPr="006570F7" w:rsidRDefault="006570F7" w:rsidP="006570F7">
      <w:pPr>
        <w:rPr>
          <w:sz w:val="24"/>
          <w:szCs w:val="24"/>
        </w:rPr>
      </w:pPr>
    </w:p>
    <w:p w14:paraId="4BD48B79" w14:textId="77777777" w:rsidR="00F54B1E" w:rsidRPr="006570F7" w:rsidRDefault="00F54B1E" w:rsidP="006570F7">
      <w:pPr>
        <w:rPr>
          <w:sz w:val="24"/>
          <w:szCs w:val="24"/>
        </w:rPr>
      </w:pPr>
      <w:r w:rsidRPr="006570F7">
        <w:rPr>
          <w:sz w:val="24"/>
          <w:szCs w:val="24"/>
        </w:rPr>
        <w:t xml:space="preserve">6.2 Bedside radios – in addition to easily accessible and programmable alarm, snooze and sleep functions, the display should be dimmable to a level suiting the individual for dark ambient conditions while remaining readable. </w:t>
      </w:r>
    </w:p>
    <w:p w14:paraId="33F78417" w14:textId="77777777" w:rsidR="00F54B1E" w:rsidRPr="002B4774" w:rsidRDefault="00F54B1E" w:rsidP="00F54B1E">
      <w:pPr>
        <w:rPr>
          <w:rFonts w:cs="Arial"/>
          <w:sz w:val="24"/>
          <w:szCs w:val="24"/>
        </w:rPr>
      </w:pPr>
      <w:r w:rsidRPr="002B4774">
        <w:rPr>
          <w:rFonts w:cs="Arial"/>
          <w:sz w:val="24"/>
          <w:szCs w:val="24"/>
        </w:rPr>
        <w:t>.</w:t>
      </w:r>
    </w:p>
    <w:p w14:paraId="399325BF" w14:textId="5FC276DB" w:rsidR="00F54B1E" w:rsidRPr="002B4774" w:rsidRDefault="00F54B1E" w:rsidP="00F54B1E">
      <w:pPr>
        <w:pStyle w:val="Heading1"/>
        <w:rPr>
          <w:rFonts w:cs="Arial"/>
          <w:sz w:val="24"/>
          <w:szCs w:val="24"/>
        </w:rPr>
      </w:pPr>
      <w:r w:rsidRPr="002B4774">
        <w:rPr>
          <w:rFonts w:cs="Arial"/>
          <w:sz w:val="24"/>
          <w:szCs w:val="24"/>
        </w:rPr>
        <w:t>Note: Published research reports about accessibility of digital radio:</w:t>
      </w:r>
    </w:p>
    <w:p w14:paraId="5D1BDD7D" w14:textId="77777777" w:rsidR="00F54B1E" w:rsidRPr="002B4774" w:rsidRDefault="00F54B1E" w:rsidP="00F54B1E">
      <w:pPr>
        <w:rPr>
          <w:rFonts w:cs="Arial"/>
          <w:sz w:val="24"/>
          <w:szCs w:val="24"/>
        </w:rPr>
      </w:pPr>
    </w:p>
    <w:p w14:paraId="110CDABB" w14:textId="77777777" w:rsidR="00F54B1E" w:rsidRPr="002B4774" w:rsidRDefault="00F54B1E" w:rsidP="00F54B1E">
      <w:pPr>
        <w:rPr>
          <w:rFonts w:cs="Arial"/>
          <w:sz w:val="24"/>
          <w:szCs w:val="24"/>
        </w:rPr>
      </w:pPr>
      <w:r w:rsidRPr="002B4774">
        <w:rPr>
          <w:rFonts w:cs="Arial"/>
          <w:sz w:val="24"/>
          <w:szCs w:val="24"/>
        </w:rPr>
        <w:t>Freeman, J. (2008). Are you really listening? The equipment needs of blind and partially sighted consumers for accessible and usable digital radio. (http://www.gold.ac.uk/media/i2_RNIB_AreYouReallyListening.pdf)</w:t>
      </w:r>
    </w:p>
    <w:p w14:paraId="352FF500" w14:textId="77777777" w:rsidR="00F54B1E" w:rsidRPr="002B4774" w:rsidRDefault="00F54B1E" w:rsidP="00F54B1E">
      <w:pPr>
        <w:rPr>
          <w:rFonts w:cs="Arial"/>
          <w:sz w:val="24"/>
          <w:szCs w:val="24"/>
        </w:rPr>
      </w:pPr>
      <w:r w:rsidRPr="002B4774">
        <w:rPr>
          <w:rFonts w:cs="Arial"/>
          <w:sz w:val="24"/>
          <w:szCs w:val="24"/>
        </w:rPr>
        <w:t xml:space="preserve">British Wireless for the blind fund (2010). Report: attitudes and opinions from Blind and Partially Sighted people into the digital switchover. </w:t>
      </w:r>
    </w:p>
    <w:p w14:paraId="2DF19CC2" w14:textId="77777777" w:rsidR="00900900" w:rsidRPr="002B4774" w:rsidRDefault="00900900" w:rsidP="00F54B1E">
      <w:pPr>
        <w:rPr>
          <w:rFonts w:cs="Arial"/>
          <w:sz w:val="24"/>
          <w:szCs w:val="24"/>
        </w:rPr>
      </w:pPr>
    </w:p>
    <w:p w14:paraId="29177D7E" w14:textId="413922D4" w:rsidR="006570F7" w:rsidRDefault="006570F7">
      <w:pPr>
        <w:rPr>
          <w:rFonts w:cs="Arial"/>
          <w:sz w:val="24"/>
          <w:szCs w:val="24"/>
        </w:rPr>
      </w:pPr>
      <w:r>
        <w:rPr>
          <w:rFonts w:cs="Arial"/>
          <w:sz w:val="24"/>
          <w:szCs w:val="24"/>
        </w:rPr>
        <w:br w:type="page"/>
      </w:r>
    </w:p>
    <w:p w14:paraId="05361B66" w14:textId="3E66E42F" w:rsidR="00900900" w:rsidRPr="001746C7" w:rsidRDefault="00FF75D9" w:rsidP="00900900">
      <w:pPr>
        <w:rPr>
          <w:rFonts w:cs="Arial"/>
          <w:b/>
          <w:szCs w:val="28"/>
        </w:rPr>
      </w:pPr>
      <w:r w:rsidRPr="001746C7">
        <w:rPr>
          <w:rFonts w:cs="Arial"/>
          <w:b/>
          <w:szCs w:val="28"/>
        </w:rPr>
        <w:lastRenderedPageBreak/>
        <w:t>Annex D</w:t>
      </w:r>
    </w:p>
    <w:p w14:paraId="4CAD5497" w14:textId="74920A50" w:rsidR="00900900" w:rsidRPr="001746C7" w:rsidRDefault="00511CB7" w:rsidP="00900900">
      <w:pPr>
        <w:rPr>
          <w:rFonts w:cs="Arial"/>
          <w:b/>
          <w:szCs w:val="28"/>
        </w:rPr>
      </w:pPr>
      <w:r>
        <w:rPr>
          <w:rFonts w:cs="Arial"/>
          <w:b/>
          <w:szCs w:val="28"/>
        </w:rPr>
        <w:t>Advice f</w:t>
      </w:r>
      <w:r w:rsidR="00900900" w:rsidRPr="001746C7">
        <w:rPr>
          <w:rFonts w:cs="Arial"/>
          <w:b/>
          <w:szCs w:val="28"/>
        </w:rPr>
        <w:t xml:space="preserve">or </w:t>
      </w:r>
      <w:proofErr w:type="gramStart"/>
      <w:r w:rsidR="00900900" w:rsidRPr="001746C7">
        <w:rPr>
          <w:rFonts w:cs="Arial"/>
          <w:b/>
          <w:szCs w:val="28"/>
        </w:rPr>
        <w:t>The</w:t>
      </w:r>
      <w:proofErr w:type="gramEnd"/>
      <w:r w:rsidR="00900900" w:rsidRPr="001746C7">
        <w:rPr>
          <w:rFonts w:cs="Arial"/>
          <w:b/>
          <w:szCs w:val="28"/>
        </w:rPr>
        <w:t xml:space="preserve"> Delivery Organisation</w:t>
      </w:r>
      <w:r w:rsidR="00622D64" w:rsidRPr="001746C7">
        <w:rPr>
          <w:rFonts w:cs="Arial"/>
          <w:b/>
          <w:szCs w:val="28"/>
        </w:rPr>
        <w:t>(s)</w:t>
      </w:r>
      <w:r w:rsidR="00900900" w:rsidRPr="001746C7">
        <w:rPr>
          <w:rFonts w:cs="Arial"/>
          <w:b/>
          <w:szCs w:val="28"/>
        </w:rPr>
        <w:t xml:space="preserve"> In Respect Of A Help Scheme For Radio</w:t>
      </w:r>
    </w:p>
    <w:p w14:paraId="4CCBBAD6" w14:textId="77777777" w:rsidR="00F54B1E" w:rsidRPr="002B4774" w:rsidRDefault="00F54B1E">
      <w:pPr>
        <w:rPr>
          <w:rFonts w:cs="Arial"/>
          <w:sz w:val="24"/>
          <w:szCs w:val="24"/>
        </w:rPr>
      </w:pPr>
    </w:p>
    <w:p w14:paraId="3F40C368" w14:textId="77777777" w:rsidR="000500E9" w:rsidRDefault="000500E9" w:rsidP="00373E96">
      <w:pPr>
        <w:pStyle w:val="Heading2"/>
        <w:rPr>
          <w:rFonts w:cs="Arial"/>
          <w:sz w:val="24"/>
          <w:szCs w:val="24"/>
        </w:rPr>
      </w:pPr>
    </w:p>
    <w:p w14:paraId="78EC9052" w14:textId="77777777" w:rsidR="00373E96" w:rsidRPr="002B4774" w:rsidRDefault="00373E96" w:rsidP="00373E96">
      <w:pPr>
        <w:pStyle w:val="Heading2"/>
        <w:rPr>
          <w:rFonts w:cs="Arial"/>
          <w:sz w:val="24"/>
          <w:szCs w:val="24"/>
        </w:rPr>
      </w:pPr>
      <w:r w:rsidRPr="002B4774">
        <w:rPr>
          <w:rFonts w:cs="Arial"/>
          <w:sz w:val="24"/>
          <w:szCs w:val="24"/>
        </w:rPr>
        <w:t>The installation service for targeted assistance</w:t>
      </w:r>
    </w:p>
    <w:p w14:paraId="266992F3" w14:textId="77777777" w:rsidR="00373E96" w:rsidRPr="002B4774" w:rsidRDefault="00373E96" w:rsidP="00373E96">
      <w:pPr>
        <w:rPr>
          <w:rFonts w:cs="Arial"/>
          <w:sz w:val="24"/>
          <w:szCs w:val="24"/>
        </w:rPr>
      </w:pPr>
    </w:p>
    <w:p w14:paraId="3B37432D" w14:textId="77777777" w:rsidR="00373E96" w:rsidRPr="002B4774" w:rsidRDefault="00373E96" w:rsidP="00373E96">
      <w:pPr>
        <w:rPr>
          <w:rFonts w:cs="Arial"/>
          <w:sz w:val="24"/>
          <w:szCs w:val="24"/>
        </w:rPr>
      </w:pPr>
      <w:r w:rsidRPr="002B4774">
        <w:rPr>
          <w:rFonts w:cs="Arial"/>
          <w:sz w:val="24"/>
          <w:szCs w:val="24"/>
        </w:rPr>
        <w:t xml:space="preserve">The Consumer Expert Group is very concerned that the announcement of a digital radio switchover and the subsequent publicity will offer new opportunities for rogue traders and distraction burglars possibly gaining entrance on the pretence of representing an official Help Scheme. Government, local police, and trading standards officers must be on their toes to monitor local activity and must ensure that any such activity is cracked down upon. </w:t>
      </w:r>
    </w:p>
    <w:p w14:paraId="5218F973" w14:textId="77777777" w:rsidR="00373E96" w:rsidRPr="002B4774" w:rsidRDefault="00373E96" w:rsidP="00373E96">
      <w:pPr>
        <w:rPr>
          <w:rFonts w:cs="Arial"/>
          <w:sz w:val="24"/>
          <w:szCs w:val="24"/>
        </w:rPr>
      </w:pPr>
    </w:p>
    <w:p w14:paraId="2326A465" w14:textId="77777777" w:rsidR="00373E96" w:rsidRPr="002B4774" w:rsidRDefault="00373E96" w:rsidP="00373E96">
      <w:pPr>
        <w:rPr>
          <w:rFonts w:cs="Arial"/>
          <w:sz w:val="24"/>
          <w:szCs w:val="24"/>
        </w:rPr>
      </w:pPr>
      <w:r w:rsidRPr="002B4774">
        <w:rPr>
          <w:rFonts w:cs="Arial"/>
          <w:sz w:val="24"/>
          <w:szCs w:val="24"/>
        </w:rPr>
        <w:t xml:space="preserve">A specific Help Scheme for vulnerable households will need to pay particular attention to matters of security to protect these households. </w:t>
      </w:r>
    </w:p>
    <w:p w14:paraId="1C7D7496" w14:textId="77777777" w:rsidR="00373E96" w:rsidRPr="002B4774" w:rsidRDefault="00373E96" w:rsidP="00373E96">
      <w:pPr>
        <w:rPr>
          <w:rFonts w:cs="Arial"/>
          <w:sz w:val="24"/>
          <w:szCs w:val="24"/>
        </w:rPr>
      </w:pPr>
    </w:p>
    <w:p w14:paraId="13EE5352" w14:textId="361CC754" w:rsidR="00373E96" w:rsidRPr="002B4774" w:rsidRDefault="00373E96" w:rsidP="00373E96">
      <w:pPr>
        <w:rPr>
          <w:rFonts w:cs="Arial"/>
          <w:sz w:val="24"/>
          <w:szCs w:val="24"/>
        </w:rPr>
      </w:pPr>
      <w:r w:rsidRPr="002B4774">
        <w:rPr>
          <w:rFonts w:cs="Arial"/>
          <w:sz w:val="24"/>
          <w:szCs w:val="24"/>
        </w:rPr>
        <w:t>The Consumer Expert Group recommends that the body implementing the targeted assistance scheme for vulnerable groups adopts the processes that were used by the digital TV Help Scheme to ensure as far as possible that any opportuni</w:t>
      </w:r>
      <w:r w:rsidR="00033C06">
        <w:rPr>
          <w:rFonts w:cs="Arial"/>
          <w:sz w:val="24"/>
          <w:szCs w:val="24"/>
        </w:rPr>
        <w:t>ty for the exploitation of vulnerable</w:t>
      </w:r>
      <w:r w:rsidRPr="002B4774">
        <w:rPr>
          <w:rFonts w:cs="Arial"/>
          <w:sz w:val="24"/>
          <w:szCs w:val="24"/>
        </w:rPr>
        <w:t xml:space="preserve"> households is minimised. </w:t>
      </w:r>
    </w:p>
    <w:p w14:paraId="38FF2670" w14:textId="77777777" w:rsidR="00373E96" w:rsidRPr="002B4774" w:rsidRDefault="00373E96" w:rsidP="00373E96">
      <w:pPr>
        <w:rPr>
          <w:rFonts w:cs="Arial"/>
          <w:sz w:val="24"/>
          <w:szCs w:val="24"/>
        </w:rPr>
      </w:pPr>
    </w:p>
    <w:p w14:paraId="2F7272A0" w14:textId="77777777" w:rsidR="00373E96" w:rsidRPr="002B4774" w:rsidRDefault="00373E96" w:rsidP="00373E96">
      <w:pPr>
        <w:rPr>
          <w:rFonts w:cs="Arial"/>
          <w:sz w:val="24"/>
          <w:szCs w:val="24"/>
        </w:rPr>
      </w:pPr>
      <w:r w:rsidRPr="002B4774">
        <w:rPr>
          <w:rFonts w:cs="Arial"/>
          <w:sz w:val="24"/>
          <w:szCs w:val="24"/>
        </w:rPr>
        <w:t>The risk of being exploited may not be confined to actual visits to households. We may see nuisance calls and texts that seek to exploit the confusion of vulnerable consumers and we will need to be alive to this possibility.</w:t>
      </w:r>
    </w:p>
    <w:p w14:paraId="54A43918" w14:textId="77777777" w:rsidR="00373E96" w:rsidRPr="002B4774" w:rsidRDefault="00373E96" w:rsidP="00373E96">
      <w:pPr>
        <w:rPr>
          <w:rFonts w:cs="Arial"/>
          <w:sz w:val="24"/>
          <w:szCs w:val="24"/>
        </w:rPr>
      </w:pPr>
    </w:p>
    <w:p w14:paraId="3B2F26CF" w14:textId="20A809F8" w:rsidR="00373E96" w:rsidRPr="002B4774" w:rsidRDefault="00373E96" w:rsidP="00373E96">
      <w:pPr>
        <w:rPr>
          <w:rFonts w:cs="Arial"/>
          <w:sz w:val="24"/>
          <w:szCs w:val="24"/>
        </w:rPr>
      </w:pPr>
      <w:r w:rsidRPr="002B4774">
        <w:rPr>
          <w:rFonts w:cs="Arial"/>
          <w:sz w:val="24"/>
          <w:szCs w:val="24"/>
        </w:rPr>
        <w:t xml:space="preserve">Blind and partially sighted people, should receive the information in audio </w:t>
      </w:r>
      <w:r w:rsidR="00380034" w:rsidRPr="002B4774">
        <w:rPr>
          <w:rFonts w:cs="Arial"/>
          <w:sz w:val="24"/>
          <w:szCs w:val="24"/>
        </w:rPr>
        <w:t>and in l</w:t>
      </w:r>
      <w:r w:rsidR="00E116BA" w:rsidRPr="002B4774">
        <w:rPr>
          <w:rFonts w:cs="Arial"/>
          <w:sz w:val="24"/>
          <w:szCs w:val="24"/>
        </w:rPr>
        <w:t xml:space="preserve">arge print </w:t>
      </w:r>
      <w:r w:rsidRPr="002B4774">
        <w:rPr>
          <w:rFonts w:cs="Arial"/>
          <w:sz w:val="24"/>
          <w:szCs w:val="24"/>
        </w:rPr>
        <w:t>in addition to written communication. Audible communica</w:t>
      </w:r>
      <w:r w:rsidR="00380034" w:rsidRPr="002B4774">
        <w:rPr>
          <w:rFonts w:cs="Arial"/>
          <w:sz w:val="24"/>
          <w:szCs w:val="24"/>
        </w:rPr>
        <w:t>tion works best for most blind people</w:t>
      </w:r>
      <w:r w:rsidRPr="002B4774">
        <w:rPr>
          <w:rFonts w:cs="Arial"/>
          <w:sz w:val="24"/>
          <w:szCs w:val="24"/>
        </w:rPr>
        <w:t xml:space="preserve">, as it cannot be assumed that all blind and partially sighted people would read Braille or would have a sighted assistant to read their mail. </w:t>
      </w:r>
    </w:p>
    <w:p w14:paraId="1AF0ABEB" w14:textId="77777777" w:rsidR="00373E96" w:rsidRPr="002B4774" w:rsidRDefault="00373E96" w:rsidP="00373E96">
      <w:pPr>
        <w:rPr>
          <w:rFonts w:cs="Arial"/>
          <w:sz w:val="24"/>
          <w:szCs w:val="24"/>
        </w:rPr>
      </w:pPr>
    </w:p>
    <w:p w14:paraId="1E000C3F" w14:textId="77777777" w:rsidR="00373E96" w:rsidRPr="002B4774" w:rsidRDefault="00373E96" w:rsidP="00373E96">
      <w:pPr>
        <w:rPr>
          <w:rFonts w:cs="Arial"/>
          <w:sz w:val="24"/>
          <w:szCs w:val="24"/>
        </w:rPr>
      </w:pPr>
      <w:r w:rsidRPr="002B4774">
        <w:rPr>
          <w:rFonts w:cs="Arial"/>
          <w:sz w:val="24"/>
          <w:szCs w:val="24"/>
        </w:rPr>
        <w:t>Those consumers with specific language and learning difficulties should have communications in written, audio and pictorial formats.</w:t>
      </w:r>
    </w:p>
    <w:p w14:paraId="02E2975F" w14:textId="77777777" w:rsidR="00373E96" w:rsidRPr="002B4774" w:rsidRDefault="00373E96" w:rsidP="00373E96">
      <w:pPr>
        <w:rPr>
          <w:rFonts w:cs="Arial"/>
          <w:sz w:val="24"/>
          <w:szCs w:val="24"/>
        </w:rPr>
      </w:pPr>
      <w:r w:rsidRPr="002B4774">
        <w:rPr>
          <w:rFonts w:cs="Arial"/>
          <w:sz w:val="24"/>
          <w:szCs w:val="24"/>
        </w:rPr>
        <w:t xml:space="preserve"> </w:t>
      </w:r>
    </w:p>
    <w:p w14:paraId="49D5B9C1" w14:textId="77777777" w:rsidR="00373E96" w:rsidRPr="002B4774" w:rsidRDefault="00373E96" w:rsidP="00373E96">
      <w:pPr>
        <w:rPr>
          <w:rFonts w:cs="Arial"/>
          <w:sz w:val="24"/>
          <w:szCs w:val="24"/>
        </w:rPr>
      </w:pPr>
      <w:r w:rsidRPr="002B4774">
        <w:rPr>
          <w:rFonts w:cs="Arial"/>
          <w:sz w:val="24"/>
          <w:szCs w:val="24"/>
        </w:rPr>
        <w:t xml:space="preserve">Installers employed to implement the targeted assistance scheme for vulnerable groups should have identity cards with their photograph and details in large font and a telephone number for the householder to make a verification check if they want to. They should also have the information in Braille in the same way as the CORGI ID cards do. </w:t>
      </w:r>
    </w:p>
    <w:p w14:paraId="2743FB55" w14:textId="77777777" w:rsidR="00373E96" w:rsidRPr="002B4774" w:rsidRDefault="00373E96" w:rsidP="00373E96">
      <w:pPr>
        <w:rPr>
          <w:rFonts w:cs="Arial"/>
          <w:sz w:val="24"/>
          <w:szCs w:val="24"/>
        </w:rPr>
      </w:pPr>
    </w:p>
    <w:p w14:paraId="7D943F3F" w14:textId="77777777" w:rsidR="007D5449" w:rsidRDefault="00373E96" w:rsidP="00783F11">
      <w:pPr>
        <w:widowControl w:val="0"/>
        <w:autoSpaceDE w:val="0"/>
        <w:autoSpaceDN w:val="0"/>
        <w:adjustRightInd w:val="0"/>
        <w:rPr>
          <w:rFonts w:cs="Arial"/>
          <w:sz w:val="24"/>
          <w:szCs w:val="24"/>
        </w:rPr>
      </w:pPr>
      <w:r w:rsidRPr="002B4774">
        <w:rPr>
          <w:rFonts w:cs="Arial"/>
          <w:sz w:val="24"/>
          <w:szCs w:val="24"/>
        </w:rPr>
        <w:t xml:space="preserve">It would also be helpful if installers could liaise with the local police, the local trading standards department, and local voluntary agencies such as Age UK and other CEG member organisations in advance to let them know they will be operating in the area. </w:t>
      </w:r>
    </w:p>
    <w:p w14:paraId="53788D04" w14:textId="77777777" w:rsidR="007D5449" w:rsidRDefault="007D5449" w:rsidP="00783F11">
      <w:pPr>
        <w:widowControl w:val="0"/>
        <w:autoSpaceDE w:val="0"/>
        <w:autoSpaceDN w:val="0"/>
        <w:adjustRightInd w:val="0"/>
        <w:rPr>
          <w:rFonts w:cs="Arial"/>
          <w:sz w:val="24"/>
          <w:szCs w:val="24"/>
        </w:rPr>
      </w:pPr>
    </w:p>
    <w:p w14:paraId="52C6B5F5" w14:textId="77777777" w:rsidR="007D5449" w:rsidRDefault="007D5449" w:rsidP="00783F11">
      <w:pPr>
        <w:widowControl w:val="0"/>
        <w:autoSpaceDE w:val="0"/>
        <w:autoSpaceDN w:val="0"/>
        <w:adjustRightInd w:val="0"/>
        <w:rPr>
          <w:rFonts w:cs="Arial"/>
          <w:sz w:val="24"/>
          <w:szCs w:val="24"/>
        </w:rPr>
      </w:pPr>
    </w:p>
    <w:p w14:paraId="4A798824" w14:textId="3B4B513E" w:rsidR="00783F11" w:rsidRPr="002B4774" w:rsidRDefault="00373E96" w:rsidP="00783F11">
      <w:pPr>
        <w:widowControl w:val="0"/>
        <w:autoSpaceDE w:val="0"/>
        <w:autoSpaceDN w:val="0"/>
        <w:adjustRightInd w:val="0"/>
        <w:rPr>
          <w:rFonts w:eastAsiaTheme="minorEastAsia" w:cs="Arial"/>
          <w:sz w:val="24"/>
          <w:szCs w:val="24"/>
          <w:lang w:val="en-US"/>
        </w:rPr>
      </w:pPr>
      <w:r w:rsidRPr="002B4774">
        <w:rPr>
          <w:rFonts w:cs="Arial"/>
          <w:sz w:val="24"/>
          <w:szCs w:val="24"/>
        </w:rPr>
        <w:t xml:space="preserve">Given the more limited number of trusted advice sources available in rural areas, the body </w:t>
      </w:r>
      <w:r w:rsidR="00C232B2">
        <w:rPr>
          <w:rFonts w:cs="Arial"/>
          <w:sz w:val="24"/>
          <w:szCs w:val="24"/>
        </w:rPr>
        <w:t xml:space="preserve">or bodies </w:t>
      </w:r>
      <w:r w:rsidRPr="002B4774">
        <w:rPr>
          <w:rFonts w:cs="Arial"/>
          <w:sz w:val="24"/>
          <w:szCs w:val="24"/>
        </w:rPr>
        <w:t>implementing the targeted assistance scheme for vulnerable groups will have to ensur</w:t>
      </w:r>
      <w:r w:rsidR="00783F11" w:rsidRPr="002B4774">
        <w:rPr>
          <w:rFonts w:cs="Arial"/>
          <w:sz w:val="24"/>
          <w:szCs w:val="24"/>
        </w:rPr>
        <w:t xml:space="preserve">e </w:t>
      </w:r>
      <w:r w:rsidR="00783F11" w:rsidRPr="002B4774">
        <w:rPr>
          <w:rFonts w:eastAsiaTheme="minorEastAsia" w:cs="Arial"/>
          <w:sz w:val="24"/>
          <w:szCs w:val="24"/>
          <w:lang w:val="en-US"/>
        </w:rPr>
        <w:t>it attaches appropriate importance to determining the main sources of information provision and services in rural areas.</w:t>
      </w:r>
    </w:p>
    <w:p w14:paraId="760DAAAA" w14:textId="77777777" w:rsidR="00373E96" w:rsidRPr="002B4774" w:rsidRDefault="00373E96" w:rsidP="00373E96">
      <w:pPr>
        <w:rPr>
          <w:rFonts w:cs="Arial"/>
          <w:sz w:val="24"/>
          <w:szCs w:val="24"/>
        </w:rPr>
      </w:pPr>
    </w:p>
    <w:p w14:paraId="113AFB08" w14:textId="73703C02" w:rsidR="00874984" w:rsidRPr="002B4774" w:rsidRDefault="00874984" w:rsidP="00373E96">
      <w:pPr>
        <w:rPr>
          <w:rFonts w:cs="Arial"/>
          <w:sz w:val="24"/>
          <w:szCs w:val="24"/>
        </w:rPr>
      </w:pPr>
      <w:r w:rsidRPr="002B4774">
        <w:rPr>
          <w:rFonts w:cs="Arial"/>
          <w:sz w:val="24"/>
          <w:szCs w:val="24"/>
        </w:rPr>
        <w:t xml:space="preserve">Case studies of installation have been </w:t>
      </w:r>
      <w:r w:rsidR="00373E96" w:rsidRPr="002B4774">
        <w:rPr>
          <w:rFonts w:cs="Arial"/>
          <w:sz w:val="24"/>
          <w:szCs w:val="24"/>
        </w:rPr>
        <w:t xml:space="preserve">undertaken by Wireless </w:t>
      </w:r>
      <w:proofErr w:type="gramStart"/>
      <w:r w:rsidR="00373E96" w:rsidRPr="002B4774">
        <w:rPr>
          <w:rFonts w:cs="Arial"/>
          <w:sz w:val="24"/>
          <w:szCs w:val="24"/>
        </w:rPr>
        <w:t>For The</w:t>
      </w:r>
      <w:proofErr w:type="gramEnd"/>
      <w:r w:rsidR="00373E96" w:rsidRPr="002B4774">
        <w:rPr>
          <w:rFonts w:cs="Arial"/>
          <w:sz w:val="24"/>
          <w:szCs w:val="24"/>
        </w:rPr>
        <w:t xml:space="preserve"> Blind</w:t>
      </w:r>
      <w:r w:rsidRPr="002B4774">
        <w:rPr>
          <w:rFonts w:cs="Arial"/>
          <w:sz w:val="24"/>
          <w:szCs w:val="24"/>
        </w:rPr>
        <w:t xml:space="preserve"> and full details can be found at:</w:t>
      </w:r>
      <w:r w:rsidR="00373E96" w:rsidRPr="002B4774">
        <w:rPr>
          <w:rFonts w:cs="Arial"/>
          <w:sz w:val="24"/>
          <w:szCs w:val="24"/>
        </w:rPr>
        <w:t xml:space="preserve"> </w:t>
      </w:r>
    </w:p>
    <w:p w14:paraId="5831D387" w14:textId="15A9DD2C" w:rsidR="00874984" w:rsidRPr="002B4774" w:rsidRDefault="00761713" w:rsidP="00373E96">
      <w:pPr>
        <w:rPr>
          <w:rFonts w:cs="Arial"/>
          <w:sz w:val="24"/>
          <w:szCs w:val="24"/>
        </w:rPr>
      </w:pPr>
      <w:hyperlink r:id="rId25" w:history="1">
        <w:r w:rsidR="00874984" w:rsidRPr="002B4774">
          <w:rPr>
            <w:rStyle w:val="Hyperlink"/>
            <w:rFonts w:cs="Arial"/>
            <w:sz w:val="24"/>
            <w:szCs w:val="24"/>
          </w:rPr>
          <w:t>http://www.blind.org.uk/reports/DigitalRadioSwitchoverReport.pdf</w:t>
        </w:r>
      </w:hyperlink>
    </w:p>
    <w:p w14:paraId="288AB8BC" w14:textId="456E61B9" w:rsidR="00874984" w:rsidRPr="002B4774" w:rsidRDefault="00761713" w:rsidP="00373E96">
      <w:pPr>
        <w:rPr>
          <w:rFonts w:cs="Arial"/>
          <w:sz w:val="24"/>
          <w:szCs w:val="24"/>
        </w:rPr>
      </w:pPr>
      <w:hyperlink r:id="rId26" w:history="1">
        <w:r w:rsidR="00874984" w:rsidRPr="002B4774">
          <w:rPr>
            <w:rStyle w:val="Hyperlink"/>
            <w:rFonts w:cs="Arial"/>
            <w:sz w:val="24"/>
            <w:szCs w:val="24"/>
          </w:rPr>
          <w:t>http://www.blind.org.uk/reports/SurveyConductedWithRecipients2013.pdf</w:t>
        </w:r>
      </w:hyperlink>
    </w:p>
    <w:p w14:paraId="36A7C1A9" w14:textId="77777777" w:rsidR="00874984" w:rsidRPr="002B4774" w:rsidRDefault="00874984" w:rsidP="00373E96">
      <w:pPr>
        <w:rPr>
          <w:rFonts w:cs="Arial"/>
          <w:sz w:val="24"/>
          <w:szCs w:val="24"/>
        </w:rPr>
      </w:pPr>
    </w:p>
    <w:p w14:paraId="4C9A4FE3" w14:textId="12A584E8" w:rsidR="00373E96" w:rsidRPr="002B4774" w:rsidRDefault="00874984" w:rsidP="00373E96">
      <w:pPr>
        <w:rPr>
          <w:rFonts w:cs="Arial"/>
          <w:sz w:val="24"/>
          <w:szCs w:val="24"/>
        </w:rPr>
      </w:pPr>
      <w:r w:rsidRPr="002B4774">
        <w:rPr>
          <w:rFonts w:cs="Arial"/>
          <w:sz w:val="24"/>
          <w:szCs w:val="24"/>
        </w:rPr>
        <w:t xml:space="preserve">These studies </w:t>
      </w:r>
      <w:r w:rsidR="00373E96" w:rsidRPr="002B4774">
        <w:rPr>
          <w:rFonts w:cs="Arial"/>
          <w:sz w:val="24"/>
          <w:szCs w:val="24"/>
        </w:rPr>
        <w:t>show that, for the older blind an</w:t>
      </w:r>
      <w:r w:rsidRPr="002B4774">
        <w:rPr>
          <w:rFonts w:cs="Arial"/>
          <w:sz w:val="24"/>
          <w:szCs w:val="24"/>
        </w:rPr>
        <w:t xml:space="preserve">d partially sighted people who </w:t>
      </w:r>
      <w:r w:rsidR="00373E96" w:rsidRPr="002B4774">
        <w:rPr>
          <w:rFonts w:cs="Arial"/>
          <w:sz w:val="24"/>
          <w:szCs w:val="24"/>
        </w:rPr>
        <w:t>were visited, all respondents from the study needed initial help to operate their radio.  Depending on their abilities, they needed between one and four visits, mostly from a representative of the local society, BWBF or Social Services team. However, some people received help from family and friends.</w:t>
      </w:r>
    </w:p>
    <w:p w14:paraId="56F79EDD" w14:textId="77777777" w:rsidR="00373E96" w:rsidRPr="002B4774" w:rsidRDefault="00373E96" w:rsidP="00373E96">
      <w:pPr>
        <w:rPr>
          <w:rFonts w:cs="Arial"/>
          <w:sz w:val="24"/>
          <w:szCs w:val="24"/>
        </w:rPr>
      </w:pPr>
    </w:p>
    <w:p w14:paraId="74967799" w14:textId="77777777" w:rsidR="00373E96" w:rsidRPr="002B4774" w:rsidRDefault="00373E96" w:rsidP="00373E96">
      <w:pPr>
        <w:rPr>
          <w:rFonts w:cs="Arial"/>
          <w:sz w:val="24"/>
          <w:szCs w:val="24"/>
        </w:rPr>
      </w:pPr>
      <w:r w:rsidRPr="002B4774">
        <w:rPr>
          <w:rFonts w:cs="Arial"/>
          <w:sz w:val="24"/>
          <w:szCs w:val="24"/>
        </w:rPr>
        <w:t>The extent of the recipient’s sight loss was instrumental in their capability to work the set.  Those with total sight loss found it impossible without help to tune or re-tune a set.</w:t>
      </w:r>
    </w:p>
    <w:p w14:paraId="06E7A43D" w14:textId="77777777" w:rsidR="00292B4C" w:rsidRPr="002B4774" w:rsidRDefault="00292B4C" w:rsidP="00373E96">
      <w:pPr>
        <w:rPr>
          <w:rFonts w:cs="Arial"/>
          <w:sz w:val="24"/>
          <w:szCs w:val="24"/>
        </w:rPr>
      </w:pPr>
    </w:p>
    <w:p w14:paraId="12721555" w14:textId="0785F4AE" w:rsidR="00993E2F" w:rsidRPr="002B4774" w:rsidRDefault="00292B4C" w:rsidP="00993E2F">
      <w:pPr>
        <w:pStyle w:val="FootnoteText"/>
        <w:rPr>
          <w:rFonts w:cs="Arial"/>
          <w:sz w:val="24"/>
          <w:szCs w:val="24"/>
        </w:rPr>
      </w:pPr>
      <w:r w:rsidRPr="002B4774">
        <w:rPr>
          <w:rFonts w:cs="Arial"/>
          <w:sz w:val="24"/>
          <w:szCs w:val="24"/>
        </w:rPr>
        <w:t>Research undertaken by i2Media shows that voice output of button presses, functions and information displayed on the radio screen greatly increases the ability of blind and partially sighted consumers to use digital radio equipment as independently as sighted consumers.</w:t>
      </w:r>
      <w:r w:rsidR="00993E2F" w:rsidRPr="002B4774">
        <w:rPr>
          <w:rFonts w:cs="Arial"/>
          <w:sz w:val="24"/>
          <w:szCs w:val="24"/>
        </w:rPr>
        <w:t xml:space="preserve"> The relevant research is</w:t>
      </w:r>
      <w:r w:rsidRPr="002B4774">
        <w:rPr>
          <w:rFonts w:cs="Arial"/>
          <w:sz w:val="24"/>
          <w:szCs w:val="24"/>
        </w:rPr>
        <w:t>:</w:t>
      </w:r>
      <w:r w:rsidR="00993E2F" w:rsidRPr="002B4774">
        <w:rPr>
          <w:rFonts w:cs="Arial"/>
          <w:sz w:val="24"/>
          <w:szCs w:val="24"/>
        </w:rPr>
        <w:t xml:space="preserve"> Freeman, J., </w:t>
      </w:r>
      <w:proofErr w:type="spellStart"/>
      <w:r w:rsidR="00993E2F" w:rsidRPr="002B4774">
        <w:rPr>
          <w:rFonts w:cs="Arial"/>
          <w:sz w:val="24"/>
          <w:szCs w:val="24"/>
        </w:rPr>
        <w:t>Lessiter</w:t>
      </w:r>
      <w:proofErr w:type="spellEnd"/>
      <w:r w:rsidR="00993E2F" w:rsidRPr="002B4774">
        <w:rPr>
          <w:rFonts w:cs="Arial"/>
          <w:sz w:val="24"/>
          <w:szCs w:val="24"/>
        </w:rPr>
        <w:t>, J. and Ferrari, E. (2008). “</w:t>
      </w:r>
      <w:r w:rsidR="00993E2F" w:rsidRPr="002B4774">
        <w:rPr>
          <w:rFonts w:cs="Arial"/>
          <w:i/>
          <w:sz w:val="24"/>
          <w:szCs w:val="24"/>
        </w:rPr>
        <w:t>Research report: are you really listening? The equipment needs of blind and partially sighted consumers for accessible and usable digital radio”</w:t>
      </w:r>
      <w:r w:rsidR="00993E2F" w:rsidRPr="002B4774">
        <w:rPr>
          <w:rFonts w:cs="Arial"/>
          <w:sz w:val="24"/>
          <w:szCs w:val="24"/>
        </w:rPr>
        <w:t>. London, RNIB.</w:t>
      </w:r>
    </w:p>
    <w:p w14:paraId="7C457A22" w14:textId="7F0F8BC6" w:rsidR="00292B4C" w:rsidRPr="002B4774" w:rsidRDefault="00292B4C" w:rsidP="00292B4C">
      <w:pPr>
        <w:rPr>
          <w:rFonts w:cs="Arial"/>
          <w:sz w:val="24"/>
          <w:szCs w:val="24"/>
        </w:rPr>
      </w:pPr>
    </w:p>
    <w:p w14:paraId="32C6B6FA" w14:textId="77777777" w:rsidR="00373E96" w:rsidRPr="002B4774" w:rsidRDefault="00373E96" w:rsidP="00373E96">
      <w:pPr>
        <w:rPr>
          <w:rFonts w:cs="Arial"/>
          <w:sz w:val="24"/>
          <w:szCs w:val="24"/>
        </w:rPr>
      </w:pPr>
      <w:r w:rsidRPr="002B4774">
        <w:rPr>
          <w:rFonts w:cs="Arial"/>
          <w:sz w:val="24"/>
          <w:szCs w:val="24"/>
        </w:rPr>
        <w:t xml:space="preserve">Installers and help line staff implementing the targeted assistance scheme for vulnerable groups must have disability and age awareness training before helping disabled and older people. This training can be delivered by a variety of means, including face-to-face meetings or via training DVDs where the installer has to sign a declaration that he/she has watched the training material. </w:t>
      </w:r>
    </w:p>
    <w:p w14:paraId="0C6656E9" w14:textId="77777777" w:rsidR="00373E96" w:rsidRPr="002B4774" w:rsidRDefault="00373E96" w:rsidP="00373E96">
      <w:pPr>
        <w:rPr>
          <w:rFonts w:cs="Arial"/>
          <w:sz w:val="24"/>
          <w:szCs w:val="24"/>
        </w:rPr>
      </w:pPr>
    </w:p>
    <w:p w14:paraId="4D20E410" w14:textId="77777777" w:rsidR="00373E96" w:rsidRPr="002B4774" w:rsidRDefault="00373E96" w:rsidP="00373E96">
      <w:pPr>
        <w:rPr>
          <w:rFonts w:cs="Arial"/>
          <w:sz w:val="24"/>
          <w:szCs w:val="24"/>
        </w:rPr>
      </w:pPr>
      <w:r w:rsidRPr="002B4774">
        <w:rPr>
          <w:rFonts w:cs="Arial"/>
          <w:sz w:val="24"/>
          <w:szCs w:val="24"/>
        </w:rPr>
        <w:t>Finally, as regards these security concerns, we would suggest that organisations already operating with vulnerable households supplying digital radios are actively promoted by the Help Scheme.</w:t>
      </w:r>
    </w:p>
    <w:p w14:paraId="01DA153B" w14:textId="77777777" w:rsidR="00373E96" w:rsidRPr="002B4774" w:rsidRDefault="00373E96" w:rsidP="00373E96">
      <w:pPr>
        <w:rPr>
          <w:rFonts w:cs="Arial"/>
          <w:sz w:val="24"/>
          <w:szCs w:val="24"/>
        </w:rPr>
      </w:pPr>
    </w:p>
    <w:p w14:paraId="266D1CA0" w14:textId="77777777" w:rsidR="00373E96" w:rsidRPr="002B4774" w:rsidRDefault="00373E96" w:rsidP="00373E96">
      <w:pPr>
        <w:rPr>
          <w:rFonts w:cs="Arial"/>
          <w:sz w:val="24"/>
          <w:szCs w:val="24"/>
        </w:rPr>
      </w:pPr>
    </w:p>
    <w:p w14:paraId="42EFF5B4" w14:textId="77777777" w:rsidR="00373E96" w:rsidRPr="002B4774" w:rsidRDefault="00373E96" w:rsidP="00373E96">
      <w:pPr>
        <w:pStyle w:val="Heading2"/>
        <w:rPr>
          <w:rFonts w:cs="Arial"/>
          <w:sz w:val="24"/>
          <w:szCs w:val="24"/>
        </w:rPr>
      </w:pPr>
      <w:r w:rsidRPr="002B4774">
        <w:rPr>
          <w:rFonts w:cs="Arial"/>
          <w:sz w:val="24"/>
          <w:szCs w:val="24"/>
        </w:rPr>
        <w:t>Other support needed under targeted assistance</w:t>
      </w:r>
    </w:p>
    <w:p w14:paraId="0AB1C120" w14:textId="77777777" w:rsidR="00373E96" w:rsidRPr="002B4774" w:rsidRDefault="00373E96" w:rsidP="00373E96">
      <w:pPr>
        <w:rPr>
          <w:rFonts w:cs="Arial"/>
          <w:sz w:val="24"/>
          <w:szCs w:val="24"/>
        </w:rPr>
      </w:pPr>
    </w:p>
    <w:p w14:paraId="329552D6" w14:textId="77777777" w:rsidR="000500E9" w:rsidRDefault="00373E96" w:rsidP="00373E96">
      <w:pPr>
        <w:rPr>
          <w:rFonts w:cs="Arial"/>
          <w:sz w:val="24"/>
          <w:szCs w:val="24"/>
        </w:rPr>
      </w:pPr>
      <w:r w:rsidRPr="002B4774">
        <w:rPr>
          <w:rFonts w:cs="Arial"/>
          <w:sz w:val="24"/>
          <w:szCs w:val="24"/>
        </w:rPr>
        <w:t xml:space="preserve">It is vital that the targeted assistance scheme for vulnerable groups should be accompanied by an adequate free help line which should be available through a variety of means such as telephone, text phone, email and post.  </w:t>
      </w:r>
    </w:p>
    <w:p w14:paraId="604AAE15" w14:textId="25979E5B" w:rsidR="00373E96" w:rsidRPr="002B4774" w:rsidRDefault="00373E96" w:rsidP="00373E96">
      <w:pPr>
        <w:rPr>
          <w:rFonts w:cs="Arial"/>
          <w:sz w:val="24"/>
          <w:szCs w:val="24"/>
        </w:rPr>
      </w:pPr>
      <w:r w:rsidRPr="002B4774">
        <w:rPr>
          <w:rFonts w:cs="Arial"/>
          <w:sz w:val="24"/>
          <w:szCs w:val="24"/>
        </w:rPr>
        <w:lastRenderedPageBreak/>
        <w:t>An appropriate instruction package and user guide should also be provided. This guide should be in a number of different languages and alternative accessible formats such as audio, Braille or large print for blind and partially sighted people.</w:t>
      </w:r>
    </w:p>
    <w:p w14:paraId="2C054415" w14:textId="77777777" w:rsidR="00373E96" w:rsidRPr="002B4774" w:rsidRDefault="00373E96" w:rsidP="00373E96">
      <w:pPr>
        <w:rPr>
          <w:rFonts w:cs="Arial"/>
          <w:sz w:val="24"/>
          <w:szCs w:val="24"/>
        </w:rPr>
      </w:pPr>
    </w:p>
    <w:p w14:paraId="686E6228" w14:textId="17B62A8E" w:rsidR="005A5730" w:rsidRPr="002B4774" w:rsidRDefault="00373E96" w:rsidP="005A5730">
      <w:pPr>
        <w:rPr>
          <w:rFonts w:cs="Arial"/>
          <w:sz w:val="24"/>
          <w:szCs w:val="24"/>
        </w:rPr>
      </w:pPr>
      <w:r w:rsidRPr="002B4774">
        <w:rPr>
          <w:rFonts w:cs="Arial"/>
          <w:sz w:val="24"/>
          <w:szCs w:val="24"/>
        </w:rPr>
        <w:t>Government must ensure that both vulnerable support services and associated information provision is accessible to those who do not have English as a first language or who are unable to read English to an adequate level. Those with specific language and learning difficulties should have communications in writt</w:t>
      </w:r>
      <w:r w:rsidR="005A5730" w:rsidRPr="002B4774">
        <w:rPr>
          <w:rFonts w:cs="Arial"/>
          <w:sz w:val="24"/>
          <w:szCs w:val="24"/>
        </w:rPr>
        <w:t>en, audio and pictorial formats and alternative formats such as large print and audio should be provided for visually impaire</w:t>
      </w:r>
      <w:r w:rsidR="00C00EE5" w:rsidRPr="002B4774">
        <w:rPr>
          <w:rFonts w:cs="Arial"/>
          <w:sz w:val="24"/>
          <w:szCs w:val="24"/>
        </w:rPr>
        <w:t>d consu</w:t>
      </w:r>
      <w:r w:rsidR="005A5730" w:rsidRPr="002B4774">
        <w:rPr>
          <w:rFonts w:cs="Arial"/>
          <w:sz w:val="24"/>
          <w:szCs w:val="24"/>
        </w:rPr>
        <w:t>mers.</w:t>
      </w:r>
    </w:p>
    <w:p w14:paraId="6DB87DFB" w14:textId="77777777" w:rsidR="005A5730" w:rsidRPr="002B4774" w:rsidRDefault="005A5730" w:rsidP="005A5730">
      <w:pPr>
        <w:pStyle w:val="Heading2"/>
        <w:rPr>
          <w:rFonts w:cs="Arial"/>
          <w:sz w:val="24"/>
          <w:szCs w:val="24"/>
        </w:rPr>
      </w:pPr>
    </w:p>
    <w:p w14:paraId="6111950C" w14:textId="77777777" w:rsidR="00373E96" w:rsidRPr="002B4774" w:rsidRDefault="00373E96" w:rsidP="00373E96">
      <w:pPr>
        <w:rPr>
          <w:rFonts w:cs="Arial"/>
          <w:sz w:val="24"/>
          <w:szCs w:val="24"/>
        </w:rPr>
      </w:pPr>
    </w:p>
    <w:p w14:paraId="79161E7B" w14:textId="4A07E457" w:rsidR="00373E96" w:rsidRPr="002B4774" w:rsidRDefault="00843F93" w:rsidP="00373E96">
      <w:pPr>
        <w:pStyle w:val="Heading2"/>
        <w:rPr>
          <w:rFonts w:cs="Arial"/>
          <w:sz w:val="24"/>
          <w:szCs w:val="24"/>
        </w:rPr>
      </w:pPr>
      <w:r w:rsidRPr="002B4774">
        <w:rPr>
          <w:rFonts w:cs="Arial"/>
          <w:sz w:val="24"/>
          <w:szCs w:val="24"/>
        </w:rPr>
        <w:t>Long term s</w:t>
      </w:r>
      <w:r w:rsidR="00373E96" w:rsidRPr="002B4774">
        <w:rPr>
          <w:rFonts w:cs="Arial"/>
          <w:sz w:val="24"/>
          <w:szCs w:val="24"/>
        </w:rPr>
        <w:t>upport under targeted assistance</w:t>
      </w:r>
    </w:p>
    <w:p w14:paraId="609C4AB2" w14:textId="77777777" w:rsidR="00373E96" w:rsidRPr="002B4774" w:rsidRDefault="00373E96" w:rsidP="00373E96">
      <w:pPr>
        <w:rPr>
          <w:rFonts w:cs="Arial"/>
          <w:sz w:val="24"/>
          <w:szCs w:val="24"/>
        </w:rPr>
      </w:pPr>
    </w:p>
    <w:p w14:paraId="66EA6BCC" w14:textId="77777777" w:rsidR="00373E96" w:rsidRPr="002B4774" w:rsidRDefault="00373E96" w:rsidP="00373E96">
      <w:pPr>
        <w:rPr>
          <w:rFonts w:cs="Arial"/>
          <w:sz w:val="24"/>
          <w:szCs w:val="24"/>
        </w:rPr>
      </w:pPr>
      <w:r w:rsidRPr="002B4774">
        <w:rPr>
          <w:rFonts w:cs="Arial"/>
          <w:sz w:val="24"/>
          <w:szCs w:val="24"/>
        </w:rPr>
        <w:t xml:space="preserve">The Consumer Expert Group is concerned about how people will cope in the long term with the complexity of learning to use a new digital radio set. It is essential that there is long-term support for individuals. </w:t>
      </w:r>
    </w:p>
    <w:p w14:paraId="4A3668D8" w14:textId="77777777" w:rsidR="00373E96" w:rsidRPr="002B4774" w:rsidRDefault="00373E96" w:rsidP="00373E96">
      <w:pPr>
        <w:rPr>
          <w:rFonts w:cs="Arial"/>
          <w:sz w:val="24"/>
          <w:szCs w:val="24"/>
        </w:rPr>
      </w:pPr>
    </w:p>
    <w:p w14:paraId="24610A5A" w14:textId="77777777" w:rsidR="00373E96" w:rsidRPr="002B4774" w:rsidRDefault="00373E96" w:rsidP="00373E96">
      <w:pPr>
        <w:rPr>
          <w:rFonts w:cs="Arial"/>
          <w:sz w:val="24"/>
          <w:szCs w:val="24"/>
        </w:rPr>
      </w:pPr>
      <w:r w:rsidRPr="002B4774">
        <w:rPr>
          <w:rFonts w:cs="Arial"/>
          <w:sz w:val="24"/>
          <w:szCs w:val="24"/>
        </w:rPr>
        <w:t>Switchover installation support and home visits under the Help Scheme for vulnerable groups must remain live for at least one year after switchover has been completed, and the help line support should remain available for 18 months.</w:t>
      </w:r>
    </w:p>
    <w:p w14:paraId="39D6D70B" w14:textId="77777777" w:rsidR="00373E96" w:rsidRPr="002B4774" w:rsidRDefault="00373E96" w:rsidP="00373E96">
      <w:pPr>
        <w:rPr>
          <w:rFonts w:cs="Arial"/>
          <w:sz w:val="24"/>
          <w:szCs w:val="24"/>
        </w:rPr>
      </w:pPr>
    </w:p>
    <w:p w14:paraId="6B584811" w14:textId="77777777" w:rsidR="00826A37" w:rsidRDefault="00826A37" w:rsidP="00373E96">
      <w:pPr>
        <w:pStyle w:val="Heading2"/>
        <w:rPr>
          <w:rFonts w:cs="Arial"/>
          <w:b w:val="0"/>
          <w:sz w:val="24"/>
          <w:szCs w:val="24"/>
        </w:rPr>
      </w:pPr>
    </w:p>
    <w:p w14:paraId="035EF051" w14:textId="77777777" w:rsidR="00373E96" w:rsidRPr="002B4774" w:rsidRDefault="00373E96" w:rsidP="00373E96">
      <w:pPr>
        <w:pStyle w:val="Heading2"/>
        <w:rPr>
          <w:rFonts w:cs="Arial"/>
          <w:sz w:val="24"/>
          <w:szCs w:val="24"/>
        </w:rPr>
      </w:pPr>
      <w:r w:rsidRPr="002B4774">
        <w:rPr>
          <w:rFonts w:cs="Arial"/>
          <w:sz w:val="24"/>
          <w:szCs w:val="24"/>
        </w:rPr>
        <w:t>Approaching the people eligible for the targeted assistance scheme</w:t>
      </w:r>
    </w:p>
    <w:p w14:paraId="6C3613A4" w14:textId="77777777" w:rsidR="00373E96" w:rsidRPr="002B4774" w:rsidRDefault="00373E96" w:rsidP="00373E96">
      <w:pPr>
        <w:rPr>
          <w:rFonts w:cs="Arial"/>
          <w:sz w:val="24"/>
          <w:szCs w:val="24"/>
        </w:rPr>
      </w:pPr>
    </w:p>
    <w:p w14:paraId="719C5E98" w14:textId="77777777" w:rsidR="00373E96" w:rsidRPr="002B4774" w:rsidRDefault="00373E96" w:rsidP="00373E96">
      <w:pPr>
        <w:rPr>
          <w:rFonts w:cs="Arial"/>
          <w:sz w:val="24"/>
          <w:szCs w:val="24"/>
        </w:rPr>
      </w:pPr>
      <w:r w:rsidRPr="002B4774">
        <w:rPr>
          <w:rFonts w:cs="Arial"/>
          <w:sz w:val="24"/>
          <w:szCs w:val="24"/>
        </w:rPr>
        <w:t xml:space="preserve">There should be a clear duty on the Government to contact people who are eligible for the targeted assistance scheme for vulnerable groups. </w:t>
      </w:r>
    </w:p>
    <w:p w14:paraId="16E5F105" w14:textId="77777777" w:rsidR="00373E96" w:rsidRPr="002B4774" w:rsidRDefault="00373E96" w:rsidP="00373E96">
      <w:pPr>
        <w:rPr>
          <w:rFonts w:cs="Arial"/>
          <w:sz w:val="24"/>
          <w:szCs w:val="24"/>
        </w:rPr>
      </w:pPr>
    </w:p>
    <w:p w14:paraId="0E5C13C7" w14:textId="77777777" w:rsidR="00373E96" w:rsidRPr="002B4774" w:rsidRDefault="00373E96" w:rsidP="00373E96">
      <w:pPr>
        <w:rPr>
          <w:rFonts w:cs="Arial"/>
          <w:sz w:val="24"/>
          <w:szCs w:val="24"/>
        </w:rPr>
      </w:pPr>
      <w:r w:rsidRPr="002B4774">
        <w:rPr>
          <w:rFonts w:cs="Arial"/>
          <w:sz w:val="24"/>
          <w:szCs w:val="24"/>
        </w:rPr>
        <w:t xml:space="preserve">The administrators of the targeted Help Scheme should, therefore, be given access to central databases to help identify people who would be eligible. </w:t>
      </w:r>
    </w:p>
    <w:p w14:paraId="36C0B255" w14:textId="77777777" w:rsidR="00373E96" w:rsidRPr="002B4774" w:rsidRDefault="00373E96" w:rsidP="00373E96">
      <w:pPr>
        <w:rPr>
          <w:rFonts w:cs="Arial"/>
          <w:sz w:val="24"/>
          <w:szCs w:val="24"/>
        </w:rPr>
      </w:pPr>
      <w:r w:rsidRPr="002B4774">
        <w:rPr>
          <w:rFonts w:cs="Arial"/>
          <w:sz w:val="24"/>
          <w:szCs w:val="24"/>
        </w:rPr>
        <w:t>Examples of databases that could be useful are:</w:t>
      </w:r>
    </w:p>
    <w:p w14:paraId="198649DD" w14:textId="77777777" w:rsidR="00373E96" w:rsidRPr="002B4774" w:rsidRDefault="00373E96" w:rsidP="00902714">
      <w:pPr>
        <w:pStyle w:val="ListBullet"/>
        <w:rPr>
          <w:sz w:val="24"/>
          <w:szCs w:val="24"/>
        </w:rPr>
      </w:pPr>
      <w:r w:rsidRPr="002B4774">
        <w:rPr>
          <w:sz w:val="24"/>
          <w:szCs w:val="24"/>
        </w:rPr>
        <w:t>local authority data identifying who is registered blind or partially sighted</w:t>
      </w:r>
    </w:p>
    <w:p w14:paraId="4FCC54BD" w14:textId="77777777" w:rsidR="00373E96" w:rsidRPr="002B4774" w:rsidRDefault="00373E96" w:rsidP="00902714">
      <w:pPr>
        <w:pStyle w:val="ListBullet"/>
        <w:rPr>
          <w:sz w:val="24"/>
          <w:szCs w:val="24"/>
        </w:rPr>
      </w:pPr>
      <w:r w:rsidRPr="002B4774">
        <w:rPr>
          <w:sz w:val="24"/>
          <w:szCs w:val="24"/>
        </w:rPr>
        <w:t xml:space="preserve">free TV </w:t>
      </w:r>
      <w:proofErr w:type="spellStart"/>
      <w:r w:rsidRPr="002B4774">
        <w:rPr>
          <w:sz w:val="24"/>
          <w:szCs w:val="24"/>
        </w:rPr>
        <w:t>Licence</w:t>
      </w:r>
      <w:proofErr w:type="spellEnd"/>
      <w:r w:rsidRPr="002B4774">
        <w:rPr>
          <w:sz w:val="24"/>
          <w:szCs w:val="24"/>
        </w:rPr>
        <w:t xml:space="preserve"> database</w:t>
      </w:r>
    </w:p>
    <w:p w14:paraId="6CDBAC00" w14:textId="7E5C4A26" w:rsidR="00373E96" w:rsidRPr="002B4774" w:rsidRDefault="00373E96" w:rsidP="00902714">
      <w:pPr>
        <w:pStyle w:val="ListBullet"/>
        <w:rPr>
          <w:sz w:val="24"/>
          <w:szCs w:val="24"/>
        </w:rPr>
      </w:pPr>
      <w:r w:rsidRPr="002B4774">
        <w:rPr>
          <w:sz w:val="24"/>
          <w:szCs w:val="24"/>
        </w:rPr>
        <w:t>data identifying thos</w:t>
      </w:r>
      <w:r w:rsidR="00CC603E">
        <w:rPr>
          <w:sz w:val="24"/>
          <w:szCs w:val="24"/>
        </w:rPr>
        <w:t>e with another severe impairment</w:t>
      </w:r>
    </w:p>
    <w:p w14:paraId="426277EE" w14:textId="77777777" w:rsidR="00373E96" w:rsidRPr="002B4774" w:rsidRDefault="00373E96" w:rsidP="00902714">
      <w:pPr>
        <w:pStyle w:val="ListBullet"/>
        <w:rPr>
          <w:sz w:val="24"/>
          <w:szCs w:val="24"/>
        </w:rPr>
      </w:pPr>
      <w:r w:rsidRPr="002B4774">
        <w:rPr>
          <w:sz w:val="24"/>
          <w:szCs w:val="24"/>
        </w:rPr>
        <w:t xml:space="preserve">DWP Pension/Pension Credit database </w:t>
      </w:r>
    </w:p>
    <w:p w14:paraId="569FD015" w14:textId="77777777" w:rsidR="00373E96" w:rsidRPr="002B4774" w:rsidRDefault="00373E96" w:rsidP="00902714">
      <w:pPr>
        <w:pStyle w:val="ListBullet"/>
        <w:rPr>
          <w:sz w:val="24"/>
          <w:szCs w:val="24"/>
        </w:rPr>
      </w:pPr>
      <w:r w:rsidRPr="002B4774">
        <w:rPr>
          <w:sz w:val="24"/>
          <w:szCs w:val="24"/>
        </w:rPr>
        <w:t>NHS Trusts and mental Health Trusts</w:t>
      </w:r>
    </w:p>
    <w:p w14:paraId="4BFEA1AD" w14:textId="77777777" w:rsidR="00373E96" w:rsidRPr="002B4774" w:rsidRDefault="00373E96" w:rsidP="00902714">
      <w:pPr>
        <w:pStyle w:val="ListBullet"/>
        <w:rPr>
          <w:sz w:val="24"/>
          <w:szCs w:val="24"/>
        </w:rPr>
      </w:pPr>
      <w:r w:rsidRPr="002B4774">
        <w:rPr>
          <w:sz w:val="24"/>
          <w:szCs w:val="24"/>
        </w:rPr>
        <w:t>Access to Work database</w:t>
      </w:r>
    </w:p>
    <w:p w14:paraId="028D40D8" w14:textId="77777777" w:rsidR="00373E96" w:rsidRPr="002B4774" w:rsidRDefault="00373E96" w:rsidP="00902714">
      <w:pPr>
        <w:pStyle w:val="ListBullet"/>
        <w:rPr>
          <w:sz w:val="24"/>
          <w:szCs w:val="24"/>
        </w:rPr>
      </w:pPr>
      <w:r w:rsidRPr="002B4774">
        <w:rPr>
          <w:sz w:val="24"/>
          <w:szCs w:val="24"/>
        </w:rPr>
        <w:t>social services</w:t>
      </w:r>
    </w:p>
    <w:p w14:paraId="7FFD4D85" w14:textId="77777777" w:rsidR="00373E96" w:rsidRPr="002B4774" w:rsidRDefault="00373E96" w:rsidP="00902714">
      <w:pPr>
        <w:pStyle w:val="ListBullet"/>
        <w:numPr>
          <w:ilvl w:val="0"/>
          <w:numId w:val="0"/>
        </w:numPr>
        <w:ind w:left="360"/>
        <w:rPr>
          <w:sz w:val="24"/>
          <w:szCs w:val="24"/>
        </w:rPr>
      </w:pPr>
    </w:p>
    <w:p w14:paraId="3393EA38" w14:textId="094CB389" w:rsidR="00373E96" w:rsidRPr="002B4774" w:rsidRDefault="00373E96" w:rsidP="00373E96">
      <w:pPr>
        <w:rPr>
          <w:rFonts w:cs="Arial"/>
          <w:sz w:val="24"/>
          <w:szCs w:val="24"/>
        </w:rPr>
      </w:pPr>
      <w:r w:rsidRPr="002B4774">
        <w:rPr>
          <w:rFonts w:cs="Arial"/>
          <w:sz w:val="24"/>
          <w:szCs w:val="24"/>
        </w:rPr>
        <w:t>It may be that access to some of these databases requires legislation an</w:t>
      </w:r>
      <w:r w:rsidR="0007222B" w:rsidRPr="002B4774">
        <w:rPr>
          <w:rFonts w:cs="Arial"/>
          <w:sz w:val="24"/>
          <w:szCs w:val="24"/>
        </w:rPr>
        <w:t>d therefore we recommend that, i</w:t>
      </w:r>
      <w:r w:rsidRPr="002B4774">
        <w:rPr>
          <w:rFonts w:cs="Arial"/>
          <w:sz w:val="24"/>
          <w:szCs w:val="24"/>
        </w:rPr>
        <w:t xml:space="preserve">f legislation is needed, it is planned in good time for launch of a Help Scheme. </w:t>
      </w:r>
    </w:p>
    <w:p w14:paraId="4C8D3D56" w14:textId="77777777" w:rsidR="00373E96" w:rsidRPr="002B4774" w:rsidRDefault="00373E96" w:rsidP="00373E96">
      <w:pPr>
        <w:rPr>
          <w:rFonts w:cs="Arial"/>
          <w:sz w:val="24"/>
          <w:szCs w:val="24"/>
        </w:rPr>
      </w:pPr>
    </w:p>
    <w:p w14:paraId="6176E1A9" w14:textId="77777777" w:rsidR="00373E96" w:rsidRPr="002B4774" w:rsidRDefault="00373E96" w:rsidP="00373E96">
      <w:pPr>
        <w:rPr>
          <w:rFonts w:cs="Arial"/>
          <w:sz w:val="24"/>
          <w:szCs w:val="24"/>
        </w:rPr>
      </w:pPr>
      <w:r w:rsidRPr="002B4774">
        <w:rPr>
          <w:rFonts w:cs="Arial"/>
          <w:sz w:val="24"/>
          <w:szCs w:val="24"/>
        </w:rPr>
        <w:lastRenderedPageBreak/>
        <w:t>However, we recognise that this system might not be fully fault-proof and therefore the availability of the targeted Help Scheme should be widely promoted via the following routes.</w:t>
      </w:r>
    </w:p>
    <w:p w14:paraId="28BBECEF" w14:textId="77777777" w:rsidR="00373E96" w:rsidRPr="002B4774" w:rsidRDefault="00373E96" w:rsidP="00373E96">
      <w:pPr>
        <w:rPr>
          <w:rFonts w:cs="Arial"/>
          <w:sz w:val="24"/>
          <w:szCs w:val="24"/>
        </w:rPr>
      </w:pPr>
    </w:p>
    <w:p w14:paraId="4C7D4CD0" w14:textId="11FA1AD8" w:rsidR="00373E96" w:rsidRPr="002B4774" w:rsidRDefault="00373E96" w:rsidP="00902714">
      <w:pPr>
        <w:pStyle w:val="ListBullet"/>
        <w:rPr>
          <w:sz w:val="24"/>
          <w:szCs w:val="24"/>
        </w:rPr>
      </w:pPr>
      <w:r w:rsidRPr="002B4774">
        <w:rPr>
          <w:sz w:val="24"/>
          <w:szCs w:val="24"/>
        </w:rPr>
        <w:t>i</w:t>
      </w:r>
      <w:r w:rsidR="00B82033" w:rsidRPr="002B4774">
        <w:rPr>
          <w:sz w:val="24"/>
          <w:szCs w:val="24"/>
        </w:rPr>
        <w:t>n clear national and regional television</w:t>
      </w:r>
      <w:r w:rsidRPr="002B4774">
        <w:rPr>
          <w:sz w:val="24"/>
          <w:szCs w:val="24"/>
        </w:rPr>
        <w:t xml:space="preserve"> and radio adverts, referring to a national free phone number people can ring to claim the targeted help should they not have been contacted, plus other means of contact for those with hearing loss who do not like using or are unable to use the telephone</w:t>
      </w:r>
    </w:p>
    <w:p w14:paraId="7DF8A60B" w14:textId="77777777" w:rsidR="00373E96" w:rsidRPr="002B4774" w:rsidRDefault="00373E96" w:rsidP="00902714">
      <w:pPr>
        <w:pStyle w:val="ListBullet"/>
        <w:rPr>
          <w:sz w:val="24"/>
          <w:szCs w:val="24"/>
        </w:rPr>
      </w:pPr>
      <w:r w:rsidRPr="002B4774">
        <w:rPr>
          <w:sz w:val="24"/>
          <w:szCs w:val="24"/>
        </w:rPr>
        <w:t>via publications and groups that are in touch with people eligible for the targeted help scheme, for example</w:t>
      </w:r>
    </w:p>
    <w:p w14:paraId="4706F612" w14:textId="77777777" w:rsidR="00373E96" w:rsidRPr="002B4774" w:rsidRDefault="00373E96" w:rsidP="00902714">
      <w:pPr>
        <w:pStyle w:val="ListBullet"/>
        <w:rPr>
          <w:sz w:val="24"/>
          <w:szCs w:val="24"/>
        </w:rPr>
      </w:pPr>
      <w:r w:rsidRPr="002B4774">
        <w:rPr>
          <w:sz w:val="24"/>
          <w:szCs w:val="24"/>
        </w:rPr>
        <w:t xml:space="preserve">talking newspapers, local societies and RNIB publications and resource </w:t>
      </w:r>
      <w:proofErr w:type="spellStart"/>
      <w:r w:rsidRPr="002B4774">
        <w:rPr>
          <w:sz w:val="24"/>
          <w:szCs w:val="24"/>
        </w:rPr>
        <w:t>centres</w:t>
      </w:r>
      <w:proofErr w:type="spellEnd"/>
      <w:r w:rsidRPr="002B4774">
        <w:rPr>
          <w:sz w:val="24"/>
          <w:szCs w:val="24"/>
        </w:rPr>
        <w:t xml:space="preserve"> for blind and partially sighted people</w:t>
      </w:r>
    </w:p>
    <w:p w14:paraId="711AF6F7" w14:textId="77777777" w:rsidR="00373E96" w:rsidRPr="002B4774" w:rsidRDefault="00373E96" w:rsidP="00902714">
      <w:pPr>
        <w:pStyle w:val="ListBullet"/>
        <w:rPr>
          <w:sz w:val="24"/>
          <w:szCs w:val="24"/>
        </w:rPr>
      </w:pPr>
      <w:r w:rsidRPr="002B4774">
        <w:rPr>
          <w:sz w:val="24"/>
          <w:szCs w:val="24"/>
        </w:rPr>
        <w:t xml:space="preserve">specialist magazines produced by voluntary sector </w:t>
      </w:r>
      <w:proofErr w:type="spellStart"/>
      <w:r w:rsidRPr="002B4774">
        <w:rPr>
          <w:sz w:val="24"/>
          <w:szCs w:val="24"/>
        </w:rPr>
        <w:t>organisations</w:t>
      </w:r>
      <w:proofErr w:type="spellEnd"/>
      <w:r w:rsidRPr="002B4774">
        <w:rPr>
          <w:sz w:val="24"/>
          <w:szCs w:val="24"/>
        </w:rPr>
        <w:t xml:space="preserve"> for their memberships </w:t>
      </w:r>
    </w:p>
    <w:p w14:paraId="3281472F" w14:textId="77777777" w:rsidR="00373E96" w:rsidRPr="002B4774" w:rsidRDefault="00373E96" w:rsidP="00902714">
      <w:pPr>
        <w:pStyle w:val="ListBullet"/>
        <w:rPr>
          <w:sz w:val="24"/>
          <w:szCs w:val="24"/>
        </w:rPr>
      </w:pPr>
      <w:r w:rsidRPr="002B4774">
        <w:rPr>
          <w:sz w:val="24"/>
          <w:szCs w:val="24"/>
        </w:rPr>
        <w:t>publications for older people such as Saga magazine, Choice magazine, and Age UK publications</w:t>
      </w:r>
    </w:p>
    <w:p w14:paraId="2494ADD1" w14:textId="77777777" w:rsidR="00373E96" w:rsidRPr="002B4774" w:rsidRDefault="00373E96" w:rsidP="00902714">
      <w:pPr>
        <w:pStyle w:val="ListBullet"/>
        <w:rPr>
          <w:sz w:val="24"/>
          <w:szCs w:val="24"/>
        </w:rPr>
      </w:pPr>
      <w:r w:rsidRPr="002B4774">
        <w:rPr>
          <w:sz w:val="24"/>
          <w:szCs w:val="24"/>
        </w:rPr>
        <w:t>publications for social care workers and other professionals working with disabled people</w:t>
      </w:r>
    </w:p>
    <w:p w14:paraId="76DCF94C" w14:textId="77777777" w:rsidR="00373E96" w:rsidRPr="002B4774" w:rsidRDefault="00373E96" w:rsidP="00902714">
      <w:pPr>
        <w:pStyle w:val="ListBullet"/>
        <w:rPr>
          <w:sz w:val="24"/>
          <w:szCs w:val="24"/>
        </w:rPr>
      </w:pPr>
      <w:r w:rsidRPr="002B4774">
        <w:rPr>
          <w:sz w:val="24"/>
          <w:szCs w:val="24"/>
        </w:rPr>
        <w:t xml:space="preserve">through locations such as Age UK </w:t>
      </w:r>
      <w:proofErr w:type="spellStart"/>
      <w:r w:rsidRPr="002B4774">
        <w:rPr>
          <w:sz w:val="24"/>
          <w:szCs w:val="24"/>
        </w:rPr>
        <w:t>centres</w:t>
      </w:r>
      <w:proofErr w:type="spellEnd"/>
      <w:r w:rsidRPr="002B4774">
        <w:rPr>
          <w:sz w:val="24"/>
          <w:szCs w:val="24"/>
        </w:rPr>
        <w:t xml:space="preserve">; day </w:t>
      </w:r>
      <w:proofErr w:type="spellStart"/>
      <w:r w:rsidRPr="002B4774">
        <w:rPr>
          <w:sz w:val="24"/>
          <w:szCs w:val="24"/>
        </w:rPr>
        <w:t>centres</w:t>
      </w:r>
      <w:proofErr w:type="spellEnd"/>
      <w:r w:rsidRPr="002B4774">
        <w:rPr>
          <w:sz w:val="24"/>
          <w:szCs w:val="24"/>
        </w:rPr>
        <w:t xml:space="preserve">; drop in </w:t>
      </w:r>
      <w:proofErr w:type="spellStart"/>
      <w:r w:rsidRPr="002B4774">
        <w:rPr>
          <w:sz w:val="24"/>
          <w:szCs w:val="24"/>
        </w:rPr>
        <w:t>centres</w:t>
      </w:r>
      <w:proofErr w:type="spellEnd"/>
      <w:r w:rsidRPr="002B4774">
        <w:rPr>
          <w:sz w:val="24"/>
          <w:szCs w:val="24"/>
        </w:rPr>
        <w:t>; older peoples forums</w:t>
      </w:r>
    </w:p>
    <w:p w14:paraId="1654D8AA" w14:textId="77777777" w:rsidR="00373E96" w:rsidRPr="002B4774" w:rsidRDefault="00373E96" w:rsidP="00902714">
      <w:pPr>
        <w:pStyle w:val="ListBullet"/>
        <w:rPr>
          <w:sz w:val="24"/>
          <w:szCs w:val="24"/>
        </w:rPr>
      </w:pPr>
      <w:r w:rsidRPr="002B4774">
        <w:rPr>
          <w:sz w:val="24"/>
          <w:szCs w:val="24"/>
        </w:rPr>
        <w:t>through NHS and Local Health Authority publications</w:t>
      </w:r>
    </w:p>
    <w:p w14:paraId="5008B591" w14:textId="77777777" w:rsidR="00373E96" w:rsidRPr="002B4774" w:rsidRDefault="00373E96" w:rsidP="00902714">
      <w:pPr>
        <w:pStyle w:val="ListBullet"/>
        <w:rPr>
          <w:sz w:val="24"/>
          <w:szCs w:val="24"/>
        </w:rPr>
      </w:pPr>
      <w:r w:rsidRPr="002B4774">
        <w:rPr>
          <w:sz w:val="24"/>
          <w:szCs w:val="24"/>
        </w:rPr>
        <w:t xml:space="preserve">specialist </w:t>
      </w:r>
      <w:proofErr w:type="spellStart"/>
      <w:r w:rsidRPr="002B4774">
        <w:rPr>
          <w:sz w:val="24"/>
          <w:szCs w:val="24"/>
        </w:rPr>
        <w:t>organisations</w:t>
      </w:r>
      <w:proofErr w:type="spellEnd"/>
      <w:r w:rsidRPr="002B4774">
        <w:rPr>
          <w:sz w:val="24"/>
          <w:szCs w:val="24"/>
        </w:rPr>
        <w:t xml:space="preserve"> already working in the field supplying radios to vulnerable consumers</w:t>
      </w:r>
    </w:p>
    <w:p w14:paraId="792A6446" w14:textId="77777777" w:rsidR="00373E96" w:rsidRPr="002B4774" w:rsidRDefault="00373E96" w:rsidP="00902714">
      <w:pPr>
        <w:pStyle w:val="ListBullet"/>
        <w:rPr>
          <w:sz w:val="24"/>
          <w:szCs w:val="24"/>
        </w:rPr>
      </w:pPr>
      <w:proofErr w:type="gramStart"/>
      <w:r w:rsidRPr="002B4774">
        <w:rPr>
          <w:sz w:val="24"/>
          <w:szCs w:val="24"/>
        </w:rPr>
        <w:t>parish</w:t>
      </w:r>
      <w:proofErr w:type="gramEnd"/>
      <w:r w:rsidRPr="002B4774">
        <w:rPr>
          <w:sz w:val="24"/>
          <w:szCs w:val="24"/>
        </w:rPr>
        <w:t xml:space="preserve"> newsletters in rural areas and schemes such as Village Agents.</w:t>
      </w:r>
    </w:p>
    <w:p w14:paraId="6A55C125" w14:textId="77777777" w:rsidR="00373E96" w:rsidRPr="002B4774" w:rsidRDefault="00373E96" w:rsidP="00373E96">
      <w:pPr>
        <w:pStyle w:val="Heading2"/>
        <w:rPr>
          <w:rFonts w:cs="Arial"/>
          <w:sz w:val="24"/>
          <w:szCs w:val="24"/>
        </w:rPr>
      </w:pPr>
    </w:p>
    <w:p w14:paraId="44A2CEE4" w14:textId="77777777" w:rsidR="000500E9" w:rsidRDefault="000500E9" w:rsidP="00373E96">
      <w:pPr>
        <w:pStyle w:val="Heading2"/>
        <w:rPr>
          <w:rFonts w:cs="Arial"/>
          <w:sz w:val="24"/>
          <w:szCs w:val="24"/>
        </w:rPr>
      </w:pPr>
    </w:p>
    <w:p w14:paraId="76DFA20C" w14:textId="77777777" w:rsidR="00373E96" w:rsidRPr="002B4774" w:rsidRDefault="00373E96" w:rsidP="00373E96">
      <w:pPr>
        <w:pStyle w:val="Heading2"/>
        <w:rPr>
          <w:rFonts w:cs="Arial"/>
          <w:sz w:val="24"/>
          <w:szCs w:val="24"/>
        </w:rPr>
      </w:pPr>
      <w:r w:rsidRPr="002B4774">
        <w:rPr>
          <w:rFonts w:cs="Arial"/>
          <w:sz w:val="24"/>
          <w:szCs w:val="24"/>
        </w:rPr>
        <w:t>Ensuring high take up of the support programme</w:t>
      </w:r>
    </w:p>
    <w:p w14:paraId="7C589EFE" w14:textId="77777777" w:rsidR="00373E96" w:rsidRPr="002B4774" w:rsidRDefault="00373E96" w:rsidP="00373E96">
      <w:pPr>
        <w:rPr>
          <w:rFonts w:cs="Arial"/>
          <w:sz w:val="24"/>
          <w:szCs w:val="24"/>
        </w:rPr>
      </w:pPr>
    </w:p>
    <w:p w14:paraId="6ED86132" w14:textId="77777777" w:rsidR="00373E96" w:rsidRPr="002B4774" w:rsidRDefault="00373E96" w:rsidP="00373E96">
      <w:pPr>
        <w:rPr>
          <w:rFonts w:cs="Arial"/>
          <w:sz w:val="24"/>
          <w:szCs w:val="24"/>
        </w:rPr>
      </w:pPr>
      <w:r w:rsidRPr="002B4774">
        <w:rPr>
          <w:rFonts w:cs="Arial"/>
          <w:sz w:val="24"/>
          <w:szCs w:val="24"/>
        </w:rPr>
        <w:t>In the case of the Help Scheme for switchover to digital television, take up was much lower than anticipated. Indeed, by the end of the programme, average take up was only 19%. It is clear that family and friends supported many of those who needed assistance and that therefore such vulnerable consumers felt that they did not need to avail themselves of the official scheme.</w:t>
      </w:r>
    </w:p>
    <w:p w14:paraId="7E159CCB" w14:textId="77777777" w:rsidR="00373E96" w:rsidRPr="002B4774" w:rsidRDefault="00373E96" w:rsidP="00373E96">
      <w:pPr>
        <w:rPr>
          <w:rFonts w:cs="Arial"/>
          <w:sz w:val="24"/>
          <w:szCs w:val="24"/>
        </w:rPr>
      </w:pPr>
    </w:p>
    <w:p w14:paraId="1E2D0BAA" w14:textId="77777777" w:rsidR="00373E96" w:rsidRPr="002B4774" w:rsidRDefault="00373E96" w:rsidP="00373E96">
      <w:pPr>
        <w:rPr>
          <w:rFonts w:cs="Arial"/>
          <w:sz w:val="24"/>
          <w:szCs w:val="24"/>
        </w:rPr>
      </w:pPr>
      <w:r w:rsidRPr="002B4774">
        <w:rPr>
          <w:rFonts w:cs="Arial"/>
          <w:sz w:val="24"/>
          <w:szCs w:val="24"/>
        </w:rPr>
        <w:t xml:space="preserve">Government will need to be careful, however, not to make too many assumptions about take up of a radio scheme based on experience of the television scheme, especially if – we have recommended – eligibility is wider with the radio scheme. </w:t>
      </w:r>
    </w:p>
    <w:p w14:paraId="41252C3C" w14:textId="77777777" w:rsidR="00373E96" w:rsidRPr="002B4774" w:rsidRDefault="00373E96" w:rsidP="00373E96">
      <w:pPr>
        <w:rPr>
          <w:rFonts w:cs="Arial"/>
          <w:sz w:val="24"/>
          <w:szCs w:val="24"/>
        </w:rPr>
      </w:pPr>
    </w:p>
    <w:p w14:paraId="4A1ECB78" w14:textId="52D4D607" w:rsidR="00373E96" w:rsidRPr="002B4774" w:rsidRDefault="00373E96" w:rsidP="00373E96">
      <w:pPr>
        <w:rPr>
          <w:rFonts w:cs="Arial"/>
          <w:sz w:val="24"/>
          <w:szCs w:val="24"/>
        </w:rPr>
      </w:pPr>
      <w:r w:rsidRPr="002B4774">
        <w:rPr>
          <w:rFonts w:cs="Arial"/>
          <w:sz w:val="24"/>
          <w:szCs w:val="24"/>
        </w:rPr>
        <w:t xml:space="preserve">One of the major reasons for a low take up of the Help Scheme in the case of television switchover was that nationwide the switchover process took around four years and, when a region did finally switchover, typically some 90-95% of households had already made the switch because the </w:t>
      </w:r>
      <w:r w:rsidR="00B82033" w:rsidRPr="002B4774">
        <w:rPr>
          <w:rFonts w:cs="Arial"/>
          <w:sz w:val="24"/>
          <w:szCs w:val="24"/>
        </w:rPr>
        <w:t>consumer proposition was so stro</w:t>
      </w:r>
      <w:r w:rsidRPr="002B4774">
        <w:rPr>
          <w:rFonts w:cs="Arial"/>
          <w:sz w:val="24"/>
          <w:szCs w:val="24"/>
        </w:rPr>
        <w:t>ng and the timetable was so protracted.</w:t>
      </w:r>
    </w:p>
    <w:p w14:paraId="1A7093FC" w14:textId="77777777" w:rsidR="00373E96" w:rsidRPr="002B4774" w:rsidRDefault="00373E96" w:rsidP="00373E96">
      <w:pPr>
        <w:rPr>
          <w:rFonts w:cs="Arial"/>
          <w:sz w:val="24"/>
          <w:szCs w:val="24"/>
        </w:rPr>
      </w:pPr>
    </w:p>
    <w:p w14:paraId="34E7E5C2" w14:textId="77777777" w:rsidR="000500E9" w:rsidRDefault="000500E9" w:rsidP="00373E96">
      <w:pPr>
        <w:rPr>
          <w:rFonts w:cs="Arial"/>
          <w:sz w:val="24"/>
          <w:szCs w:val="24"/>
        </w:rPr>
      </w:pPr>
    </w:p>
    <w:p w14:paraId="6BE9F8C5" w14:textId="536C0086" w:rsidR="00373E96" w:rsidRPr="002B4774" w:rsidRDefault="00373E96" w:rsidP="00373E96">
      <w:pPr>
        <w:rPr>
          <w:rFonts w:cs="Arial"/>
          <w:sz w:val="24"/>
          <w:szCs w:val="24"/>
        </w:rPr>
      </w:pPr>
      <w:r w:rsidRPr="002B4774">
        <w:rPr>
          <w:rFonts w:cs="Arial"/>
          <w:sz w:val="24"/>
          <w:szCs w:val="24"/>
        </w:rPr>
        <w:lastRenderedPageBreak/>
        <w:t>In the case of radio switchover, we are assuming</w:t>
      </w:r>
      <w:r w:rsidR="00B82033" w:rsidRPr="002B4774">
        <w:rPr>
          <w:rFonts w:cs="Arial"/>
          <w:sz w:val="24"/>
          <w:szCs w:val="24"/>
        </w:rPr>
        <w:t xml:space="preserve"> that the timetable for actual</w:t>
      </w:r>
      <w:r w:rsidRPr="002B4774">
        <w:rPr>
          <w:rFonts w:cs="Arial"/>
          <w:sz w:val="24"/>
          <w:szCs w:val="24"/>
        </w:rPr>
        <w:t xml:space="preserve"> physical switch-off of analogue signals will be a lot shorter than for television. Also, all the evidence so far is that </w:t>
      </w:r>
      <w:proofErr w:type="gramStart"/>
      <w:r w:rsidRPr="002B4774">
        <w:rPr>
          <w:rFonts w:cs="Arial"/>
          <w:sz w:val="24"/>
          <w:szCs w:val="24"/>
        </w:rPr>
        <w:t>consumers</w:t>
      </w:r>
      <w:proofErr w:type="gramEnd"/>
      <w:r w:rsidRPr="002B4774">
        <w:rPr>
          <w:rFonts w:cs="Arial"/>
          <w:sz w:val="24"/>
          <w:szCs w:val="24"/>
        </w:rPr>
        <w:t xml:space="preserve"> find digital radio a less powerful consumer proposition than digital television so that, at the time of actual switchover, a higher proportion of homes will still be using analogue radios than was the case with analogue televisions.</w:t>
      </w:r>
    </w:p>
    <w:p w14:paraId="09F98FB0" w14:textId="77777777" w:rsidR="00373E96" w:rsidRPr="002B4774" w:rsidRDefault="00373E96" w:rsidP="00373E96">
      <w:pPr>
        <w:rPr>
          <w:rFonts w:cs="Arial"/>
          <w:sz w:val="24"/>
          <w:szCs w:val="24"/>
        </w:rPr>
      </w:pPr>
    </w:p>
    <w:p w14:paraId="4609F8A0" w14:textId="77777777" w:rsidR="00373E96" w:rsidRPr="002B4774" w:rsidRDefault="00373E96" w:rsidP="00373E96">
      <w:pPr>
        <w:rPr>
          <w:rFonts w:cs="Arial"/>
          <w:sz w:val="24"/>
          <w:szCs w:val="24"/>
        </w:rPr>
      </w:pPr>
      <w:r w:rsidRPr="002B4774">
        <w:rPr>
          <w:rFonts w:cs="Arial"/>
          <w:sz w:val="24"/>
          <w:szCs w:val="24"/>
        </w:rPr>
        <w:t xml:space="preserve">Set against this, in the case of TV switchover, around a quarter of homes could not access digital terrestrial television until actual switchover, whereas investments in radio transmitters which are already in progress and planned will significantly increase coverage of digital radio which might drive faster take-up of digital listening. </w:t>
      </w:r>
    </w:p>
    <w:p w14:paraId="0793F9FB" w14:textId="77777777" w:rsidR="00373E96" w:rsidRPr="002B4774" w:rsidRDefault="00373E96" w:rsidP="00373E96">
      <w:pPr>
        <w:rPr>
          <w:rFonts w:cs="Arial"/>
          <w:sz w:val="24"/>
          <w:szCs w:val="24"/>
        </w:rPr>
      </w:pPr>
    </w:p>
    <w:p w14:paraId="52E9BC38" w14:textId="1722BFE0" w:rsidR="00373E96" w:rsidRDefault="00373E96" w:rsidP="00373E96">
      <w:pPr>
        <w:rPr>
          <w:rFonts w:cs="Arial"/>
          <w:sz w:val="24"/>
          <w:szCs w:val="24"/>
        </w:rPr>
      </w:pPr>
      <w:r w:rsidRPr="002B4774">
        <w:rPr>
          <w:rFonts w:cs="Arial"/>
          <w:sz w:val="24"/>
          <w:szCs w:val="24"/>
        </w:rPr>
        <w:t>We all need to be guided by what eligible consumers actually choose when given proper publicity about their right to receive support. The</w:t>
      </w:r>
      <w:r w:rsidR="00B82033" w:rsidRPr="002B4774">
        <w:rPr>
          <w:rFonts w:cs="Arial"/>
          <w:sz w:val="24"/>
          <w:szCs w:val="24"/>
        </w:rPr>
        <w:t xml:space="preserve"> </w:t>
      </w:r>
      <w:r w:rsidRPr="002B4774">
        <w:rPr>
          <w:rFonts w:cs="Arial"/>
          <w:sz w:val="24"/>
          <w:szCs w:val="24"/>
        </w:rPr>
        <w:t>television Help Scheme administrator clearly found that the depth of support needed by those people who claimed it was substantial.</w:t>
      </w:r>
    </w:p>
    <w:p w14:paraId="6FF05576" w14:textId="77777777" w:rsidR="00716E92" w:rsidRDefault="00716E92" w:rsidP="00373E96">
      <w:pPr>
        <w:rPr>
          <w:rFonts w:cs="Arial"/>
          <w:sz w:val="24"/>
          <w:szCs w:val="24"/>
        </w:rPr>
      </w:pPr>
    </w:p>
    <w:p w14:paraId="3C86C39F" w14:textId="75D30D7B" w:rsidR="00716E92" w:rsidRPr="00716E92" w:rsidRDefault="00716E92" w:rsidP="00716E92">
      <w:pPr>
        <w:rPr>
          <w:rFonts w:cs="Arial"/>
          <w:sz w:val="24"/>
          <w:szCs w:val="24"/>
        </w:rPr>
      </w:pPr>
      <w:r w:rsidRPr="00716E92">
        <w:rPr>
          <w:rFonts w:cs="Arial"/>
          <w:sz w:val="24"/>
          <w:szCs w:val="24"/>
        </w:rPr>
        <w:t xml:space="preserve">Therefore Government should monitor take-up of the targeted Help Scheme for vulnerable groups against target figures calculated on the basis of impairment prevalence and size of the older population. Particular regard should be given to monitoring people’s ability to use text as it is one of the primary reasons for the importance of radio for many vulnerable people. </w:t>
      </w:r>
    </w:p>
    <w:p w14:paraId="4DE5A66D" w14:textId="77777777" w:rsidR="00373E96" w:rsidRPr="002B4774" w:rsidRDefault="00373E96" w:rsidP="00373E96">
      <w:pPr>
        <w:rPr>
          <w:rFonts w:cs="Arial"/>
          <w:sz w:val="24"/>
          <w:szCs w:val="24"/>
        </w:rPr>
      </w:pPr>
    </w:p>
    <w:p w14:paraId="7E2E8C0B" w14:textId="1355BADC" w:rsidR="00373E96" w:rsidRPr="002B4774" w:rsidRDefault="00373E96" w:rsidP="00373E96">
      <w:pPr>
        <w:rPr>
          <w:rFonts w:cs="Arial"/>
          <w:sz w:val="24"/>
          <w:szCs w:val="24"/>
        </w:rPr>
      </w:pPr>
      <w:r w:rsidRPr="002B4774">
        <w:rPr>
          <w:rFonts w:cs="Arial"/>
          <w:sz w:val="24"/>
          <w:szCs w:val="24"/>
        </w:rPr>
        <w:t>One problem faced by public, voluntary and private sector bodies interested in providing advice, in</w:t>
      </w:r>
      <w:r w:rsidR="00780908">
        <w:rPr>
          <w:rFonts w:cs="Arial"/>
          <w:sz w:val="24"/>
          <w:szCs w:val="24"/>
        </w:rPr>
        <w:t>formation and support for vulnerable</w:t>
      </w:r>
      <w:r w:rsidR="002B4457" w:rsidRPr="002B4774">
        <w:rPr>
          <w:rFonts w:cs="Arial"/>
          <w:sz w:val="24"/>
          <w:szCs w:val="24"/>
        </w:rPr>
        <w:t xml:space="preserve"> </w:t>
      </w:r>
      <w:r w:rsidRPr="002B4774">
        <w:rPr>
          <w:rFonts w:cs="Arial"/>
          <w:sz w:val="24"/>
          <w:szCs w:val="24"/>
        </w:rPr>
        <w:t>peo</w:t>
      </w:r>
      <w:r w:rsidR="002B4457" w:rsidRPr="002B4774">
        <w:rPr>
          <w:rFonts w:cs="Arial"/>
          <w:sz w:val="24"/>
          <w:szCs w:val="24"/>
        </w:rPr>
        <w:t xml:space="preserve">ple </w:t>
      </w:r>
      <w:r w:rsidRPr="002B4774">
        <w:rPr>
          <w:rFonts w:cs="Arial"/>
          <w:sz w:val="24"/>
          <w:szCs w:val="24"/>
        </w:rPr>
        <w:t>is the comple</w:t>
      </w:r>
      <w:r w:rsidR="00780908">
        <w:rPr>
          <w:rFonts w:cs="Arial"/>
          <w:sz w:val="24"/>
          <w:szCs w:val="24"/>
        </w:rPr>
        <w:t xml:space="preserve">xity of the services many </w:t>
      </w:r>
      <w:proofErr w:type="spellStart"/>
      <w:r w:rsidR="00780908">
        <w:rPr>
          <w:rFonts w:cs="Arial"/>
          <w:sz w:val="24"/>
          <w:szCs w:val="24"/>
        </w:rPr>
        <w:t>vulnerable</w:t>
      </w:r>
      <w:r w:rsidRPr="002B4774">
        <w:rPr>
          <w:rFonts w:cs="Arial"/>
          <w:sz w:val="24"/>
          <w:szCs w:val="24"/>
        </w:rPr>
        <w:t>people</w:t>
      </w:r>
      <w:proofErr w:type="spellEnd"/>
      <w:r w:rsidRPr="002B4774">
        <w:rPr>
          <w:rFonts w:cs="Arial"/>
          <w:sz w:val="24"/>
          <w:szCs w:val="24"/>
        </w:rPr>
        <w:t xml:space="preserve"> have to access. </w:t>
      </w:r>
    </w:p>
    <w:p w14:paraId="5ABF8A24" w14:textId="77777777" w:rsidR="00373E96" w:rsidRPr="002B4774" w:rsidRDefault="00373E96" w:rsidP="00373E96">
      <w:pPr>
        <w:rPr>
          <w:rFonts w:cs="Arial"/>
          <w:sz w:val="24"/>
          <w:szCs w:val="24"/>
        </w:rPr>
      </w:pPr>
    </w:p>
    <w:p w14:paraId="01236292" w14:textId="7F3DB4AA" w:rsidR="00373E96" w:rsidRPr="002B4774" w:rsidRDefault="00373E96" w:rsidP="00373E96">
      <w:pPr>
        <w:rPr>
          <w:rFonts w:cs="Arial"/>
          <w:sz w:val="24"/>
          <w:szCs w:val="24"/>
        </w:rPr>
      </w:pPr>
      <w:r w:rsidRPr="002B4774">
        <w:rPr>
          <w:rFonts w:cs="Arial"/>
          <w:sz w:val="24"/>
          <w:szCs w:val="24"/>
        </w:rPr>
        <w:t>Causes of, or reasons for, the failu</w:t>
      </w:r>
      <w:r w:rsidR="00780908">
        <w:rPr>
          <w:rFonts w:cs="Arial"/>
          <w:sz w:val="24"/>
          <w:szCs w:val="24"/>
        </w:rPr>
        <w:t>re of services to fit with vulnerable</w:t>
      </w:r>
      <w:r w:rsidRPr="002B4774">
        <w:rPr>
          <w:rFonts w:cs="Arial"/>
          <w:sz w:val="24"/>
          <w:szCs w:val="24"/>
        </w:rPr>
        <w:t xml:space="preserve"> people’s priorities and </w:t>
      </w:r>
      <w:proofErr w:type="gramStart"/>
      <w:r w:rsidRPr="002B4774">
        <w:rPr>
          <w:rFonts w:cs="Arial"/>
          <w:sz w:val="24"/>
          <w:szCs w:val="24"/>
        </w:rPr>
        <w:t>needs can</w:t>
      </w:r>
      <w:proofErr w:type="gramEnd"/>
      <w:r w:rsidRPr="002B4774">
        <w:rPr>
          <w:rFonts w:cs="Arial"/>
          <w:sz w:val="24"/>
          <w:szCs w:val="24"/>
        </w:rPr>
        <w:t xml:space="preserve"> be:</w:t>
      </w:r>
    </w:p>
    <w:p w14:paraId="45892633" w14:textId="77777777" w:rsidR="00373E96" w:rsidRPr="002B4774" w:rsidRDefault="00373E96" w:rsidP="00373E96">
      <w:pPr>
        <w:rPr>
          <w:rFonts w:cs="Arial"/>
          <w:sz w:val="24"/>
          <w:szCs w:val="24"/>
        </w:rPr>
      </w:pPr>
    </w:p>
    <w:p w14:paraId="398B3DFB" w14:textId="77777777" w:rsidR="00373E96" w:rsidRPr="002B4774" w:rsidRDefault="00373E96" w:rsidP="00902714">
      <w:pPr>
        <w:pStyle w:val="ListBullet"/>
        <w:rPr>
          <w:sz w:val="24"/>
          <w:szCs w:val="24"/>
        </w:rPr>
      </w:pPr>
      <w:r w:rsidRPr="002B4774">
        <w:rPr>
          <w:sz w:val="24"/>
          <w:szCs w:val="24"/>
        </w:rPr>
        <w:t>failure to meet personal and cultural beliefs, interests and priorities;</w:t>
      </w:r>
    </w:p>
    <w:p w14:paraId="2DD5A81E" w14:textId="77777777" w:rsidR="00373E96" w:rsidRPr="002B4774" w:rsidRDefault="00373E96" w:rsidP="00902714">
      <w:pPr>
        <w:pStyle w:val="ListBullet"/>
        <w:rPr>
          <w:sz w:val="24"/>
          <w:szCs w:val="24"/>
        </w:rPr>
      </w:pPr>
      <w:r w:rsidRPr="002B4774">
        <w:rPr>
          <w:sz w:val="24"/>
          <w:szCs w:val="24"/>
        </w:rPr>
        <w:t>conflicts between the value base of old and young, professional and layperson;</w:t>
      </w:r>
    </w:p>
    <w:p w14:paraId="789F49E2" w14:textId="77777777" w:rsidR="00373E96" w:rsidRPr="002B4774" w:rsidRDefault="00373E96" w:rsidP="00902714">
      <w:pPr>
        <w:pStyle w:val="ListBullet"/>
        <w:rPr>
          <w:sz w:val="24"/>
          <w:szCs w:val="24"/>
        </w:rPr>
      </w:pPr>
      <w:proofErr w:type="gramStart"/>
      <w:r w:rsidRPr="002B4774">
        <w:rPr>
          <w:sz w:val="24"/>
          <w:szCs w:val="24"/>
        </w:rPr>
        <w:t>perceptions</w:t>
      </w:r>
      <w:proofErr w:type="gramEnd"/>
      <w:r w:rsidRPr="002B4774">
        <w:rPr>
          <w:sz w:val="24"/>
          <w:szCs w:val="24"/>
        </w:rPr>
        <w:t xml:space="preserve"> that services and their providers are </w:t>
      </w:r>
      <w:proofErr w:type="spellStart"/>
      <w:r w:rsidRPr="002B4774">
        <w:rPr>
          <w:sz w:val="24"/>
          <w:szCs w:val="24"/>
        </w:rPr>
        <w:t>patronising</w:t>
      </w:r>
      <w:proofErr w:type="spellEnd"/>
      <w:r w:rsidRPr="002B4774">
        <w:rPr>
          <w:sz w:val="24"/>
          <w:szCs w:val="24"/>
        </w:rPr>
        <w:t xml:space="preserve"> or discriminatory.;</w:t>
      </w:r>
    </w:p>
    <w:p w14:paraId="11E24BC8" w14:textId="77777777" w:rsidR="00373E96" w:rsidRPr="002B4774" w:rsidRDefault="00373E96" w:rsidP="00902714">
      <w:pPr>
        <w:pStyle w:val="ListBullet"/>
        <w:rPr>
          <w:sz w:val="24"/>
          <w:szCs w:val="24"/>
        </w:rPr>
      </w:pPr>
      <w:r w:rsidRPr="002B4774">
        <w:rPr>
          <w:sz w:val="24"/>
          <w:szCs w:val="24"/>
        </w:rPr>
        <w:t>lack of choice and flexibility as to what is on offer;</w:t>
      </w:r>
    </w:p>
    <w:p w14:paraId="3181E1B1" w14:textId="77777777" w:rsidR="00373E96" w:rsidRPr="002B4774" w:rsidRDefault="00373E96" w:rsidP="00902714">
      <w:pPr>
        <w:pStyle w:val="ListBullet"/>
        <w:rPr>
          <w:sz w:val="24"/>
          <w:szCs w:val="24"/>
        </w:rPr>
      </w:pPr>
      <w:proofErr w:type="gramStart"/>
      <w:r w:rsidRPr="002B4774">
        <w:rPr>
          <w:sz w:val="24"/>
          <w:szCs w:val="24"/>
        </w:rPr>
        <w:t>eligibility</w:t>
      </w:r>
      <w:proofErr w:type="gramEnd"/>
      <w:r w:rsidRPr="002B4774">
        <w:rPr>
          <w:sz w:val="24"/>
          <w:szCs w:val="24"/>
        </w:rPr>
        <w:t xml:space="preserve"> being restricted and discriminatory.</w:t>
      </w:r>
    </w:p>
    <w:p w14:paraId="5EBC1951" w14:textId="77777777" w:rsidR="00373E96" w:rsidRPr="002B4774" w:rsidRDefault="00373E96" w:rsidP="00373E96">
      <w:pPr>
        <w:rPr>
          <w:rFonts w:cs="Arial"/>
          <w:sz w:val="24"/>
          <w:szCs w:val="24"/>
        </w:rPr>
      </w:pPr>
    </w:p>
    <w:p w14:paraId="71242658" w14:textId="77777777" w:rsidR="00373E96" w:rsidRPr="002B4774" w:rsidRDefault="00373E96" w:rsidP="00373E96">
      <w:pPr>
        <w:rPr>
          <w:rFonts w:cs="Arial"/>
          <w:sz w:val="24"/>
          <w:szCs w:val="24"/>
        </w:rPr>
      </w:pPr>
      <w:r w:rsidRPr="002B4774">
        <w:rPr>
          <w:rFonts w:cs="Arial"/>
          <w:sz w:val="24"/>
          <w:szCs w:val="24"/>
        </w:rPr>
        <w:t>Services may be inaccessible for the following reasons:</w:t>
      </w:r>
    </w:p>
    <w:p w14:paraId="12DFE9B8" w14:textId="77777777" w:rsidR="00373E96" w:rsidRPr="002B4774" w:rsidRDefault="00373E96" w:rsidP="00373E96">
      <w:pPr>
        <w:rPr>
          <w:rFonts w:cs="Arial"/>
          <w:sz w:val="24"/>
          <w:szCs w:val="24"/>
        </w:rPr>
      </w:pPr>
    </w:p>
    <w:p w14:paraId="3315F31D" w14:textId="77777777" w:rsidR="00373E96" w:rsidRPr="002B4774" w:rsidRDefault="00373E96" w:rsidP="00902714">
      <w:pPr>
        <w:pStyle w:val="ListBullet"/>
        <w:rPr>
          <w:sz w:val="24"/>
          <w:szCs w:val="24"/>
        </w:rPr>
      </w:pPr>
      <w:r w:rsidRPr="002B4774">
        <w:rPr>
          <w:sz w:val="24"/>
          <w:szCs w:val="24"/>
        </w:rPr>
        <w:t>poor accessibility of services due to sensory, educational and mobility impairments, for example reading small text, listening to recorded messages, and accessing e-services restrict accessibility;</w:t>
      </w:r>
    </w:p>
    <w:p w14:paraId="6C1C6D02" w14:textId="77777777" w:rsidR="00373E96" w:rsidRPr="002B4774" w:rsidRDefault="00373E96" w:rsidP="00902714">
      <w:pPr>
        <w:pStyle w:val="ListBullet"/>
        <w:rPr>
          <w:sz w:val="24"/>
          <w:szCs w:val="24"/>
        </w:rPr>
      </w:pPr>
      <w:r w:rsidRPr="002B4774">
        <w:rPr>
          <w:sz w:val="24"/>
          <w:szCs w:val="24"/>
        </w:rPr>
        <w:t>practical barriers such as lack of transport or fear of crime;</w:t>
      </w:r>
    </w:p>
    <w:p w14:paraId="198EDEE3" w14:textId="77777777" w:rsidR="00373E96" w:rsidRPr="002B4774" w:rsidRDefault="00373E96" w:rsidP="00902714">
      <w:pPr>
        <w:pStyle w:val="ListBullet"/>
        <w:rPr>
          <w:sz w:val="24"/>
          <w:szCs w:val="24"/>
        </w:rPr>
      </w:pPr>
      <w:r w:rsidRPr="002B4774">
        <w:rPr>
          <w:sz w:val="24"/>
          <w:szCs w:val="24"/>
        </w:rPr>
        <w:t>insensitive bureaucracy and complex access criteria;</w:t>
      </w:r>
    </w:p>
    <w:p w14:paraId="1909795E" w14:textId="77777777" w:rsidR="00373E96" w:rsidRPr="002B4774" w:rsidRDefault="00373E96" w:rsidP="00902714">
      <w:pPr>
        <w:pStyle w:val="ListBullet"/>
        <w:rPr>
          <w:sz w:val="24"/>
          <w:szCs w:val="24"/>
        </w:rPr>
      </w:pPr>
      <w:r w:rsidRPr="002B4774">
        <w:rPr>
          <w:sz w:val="24"/>
          <w:szCs w:val="24"/>
        </w:rPr>
        <w:lastRenderedPageBreak/>
        <w:t>poor quality of services or anticipated poor quality of services</w:t>
      </w:r>
    </w:p>
    <w:p w14:paraId="1B81C8E4" w14:textId="77777777" w:rsidR="00373E96" w:rsidRPr="002B4774" w:rsidRDefault="00373E96" w:rsidP="00902714">
      <w:pPr>
        <w:pStyle w:val="ListBullet"/>
        <w:rPr>
          <w:sz w:val="24"/>
          <w:szCs w:val="24"/>
        </w:rPr>
      </w:pPr>
      <w:r w:rsidRPr="002B4774">
        <w:rPr>
          <w:sz w:val="24"/>
          <w:szCs w:val="24"/>
        </w:rPr>
        <w:t>psychological issues such as anxiety or depression</w:t>
      </w:r>
    </w:p>
    <w:p w14:paraId="5D04A014" w14:textId="77777777" w:rsidR="00373E96" w:rsidRPr="002B4774" w:rsidRDefault="00373E96" w:rsidP="00902714">
      <w:pPr>
        <w:pStyle w:val="ListBullet"/>
        <w:rPr>
          <w:sz w:val="24"/>
          <w:szCs w:val="24"/>
        </w:rPr>
      </w:pPr>
      <w:r w:rsidRPr="002B4774">
        <w:rPr>
          <w:sz w:val="24"/>
          <w:szCs w:val="24"/>
        </w:rPr>
        <w:t>older people themselves often lacking awareness of their own needs and underestimating the difficulty of conversion;</w:t>
      </w:r>
    </w:p>
    <w:p w14:paraId="157E0386" w14:textId="7759472E" w:rsidR="00373E96" w:rsidRPr="002B4774" w:rsidRDefault="00FF7290" w:rsidP="00902714">
      <w:pPr>
        <w:pStyle w:val="ListBullet"/>
        <w:rPr>
          <w:sz w:val="24"/>
          <w:szCs w:val="24"/>
        </w:rPr>
      </w:pPr>
      <w:r>
        <w:rPr>
          <w:sz w:val="24"/>
          <w:szCs w:val="24"/>
        </w:rPr>
        <w:t xml:space="preserve">lack of trust that some vulnerable </w:t>
      </w:r>
      <w:r w:rsidR="00373E96" w:rsidRPr="002B4774">
        <w:rPr>
          <w:sz w:val="24"/>
          <w:szCs w:val="24"/>
        </w:rPr>
        <w:t>people have of formal services;</w:t>
      </w:r>
    </w:p>
    <w:p w14:paraId="1E59E082" w14:textId="7C247CFE" w:rsidR="00373E96" w:rsidRPr="002B4774" w:rsidRDefault="00FF7290" w:rsidP="00902714">
      <w:pPr>
        <w:pStyle w:val="ListBullet"/>
        <w:rPr>
          <w:sz w:val="24"/>
          <w:szCs w:val="24"/>
        </w:rPr>
      </w:pPr>
      <w:r>
        <w:rPr>
          <w:sz w:val="24"/>
          <w:szCs w:val="24"/>
        </w:rPr>
        <w:t xml:space="preserve">vulnerable </w:t>
      </w:r>
      <w:r w:rsidR="00373E96" w:rsidRPr="002B4774">
        <w:rPr>
          <w:sz w:val="24"/>
          <w:szCs w:val="24"/>
        </w:rPr>
        <w:t xml:space="preserve">people’s concerns about revealing weakness or being associated with negative stereotypes; </w:t>
      </w:r>
    </w:p>
    <w:p w14:paraId="790690DF" w14:textId="7E4E59DA" w:rsidR="00373E96" w:rsidRPr="002B4774" w:rsidRDefault="00373E96" w:rsidP="00902714">
      <w:pPr>
        <w:pStyle w:val="ListBullet"/>
        <w:rPr>
          <w:sz w:val="24"/>
          <w:szCs w:val="24"/>
        </w:rPr>
      </w:pPr>
      <w:r w:rsidRPr="002B4774">
        <w:rPr>
          <w:sz w:val="24"/>
          <w:szCs w:val="24"/>
        </w:rPr>
        <w:t>the fear of b</w:t>
      </w:r>
      <w:r w:rsidR="00FF7290">
        <w:rPr>
          <w:sz w:val="24"/>
          <w:szCs w:val="24"/>
        </w:rPr>
        <w:t>eing considered vulnerable</w:t>
      </w:r>
    </w:p>
    <w:p w14:paraId="0BF0BD51" w14:textId="77777777" w:rsidR="00373E96" w:rsidRPr="002B4774" w:rsidRDefault="00373E96" w:rsidP="00373E96">
      <w:pPr>
        <w:rPr>
          <w:rFonts w:cs="Arial"/>
          <w:sz w:val="24"/>
          <w:szCs w:val="24"/>
        </w:rPr>
      </w:pPr>
    </w:p>
    <w:p w14:paraId="2D9B7B1C" w14:textId="77777777" w:rsidR="00373E96" w:rsidRPr="002B4774" w:rsidRDefault="00373E96" w:rsidP="00373E96">
      <w:pPr>
        <w:rPr>
          <w:rFonts w:cs="Arial"/>
          <w:sz w:val="24"/>
          <w:szCs w:val="24"/>
        </w:rPr>
      </w:pPr>
      <w:r w:rsidRPr="002B4774">
        <w:rPr>
          <w:rFonts w:cs="Arial"/>
          <w:sz w:val="24"/>
          <w:szCs w:val="24"/>
        </w:rPr>
        <w:t>Irrespective of how the final agreed eligibility criteria are defined, the Consumer Expert Group believes that there should be targets for take-up of the support package. The targets need to be set against figures for the numbers of people who are likely to be eligible for help so that progress can be monitored and assessed.</w:t>
      </w:r>
    </w:p>
    <w:p w14:paraId="40CE9ADE" w14:textId="77777777" w:rsidR="00373E96" w:rsidRPr="002B4774" w:rsidRDefault="00373E96" w:rsidP="00373E96">
      <w:pPr>
        <w:rPr>
          <w:rFonts w:cs="Arial"/>
          <w:sz w:val="24"/>
          <w:szCs w:val="24"/>
        </w:rPr>
      </w:pPr>
    </w:p>
    <w:p w14:paraId="34B89432" w14:textId="77777777" w:rsidR="007A57F4" w:rsidRDefault="007A57F4" w:rsidP="00373E96">
      <w:pPr>
        <w:pStyle w:val="Heading2"/>
        <w:rPr>
          <w:rFonts w:cs="Arial"/>
          <w:sz w:val="24"/>
          <w:szCs w:val="24"/>
        </w:rPr>
      </w:pPr>
    </w:p>
    <w:p w14:paraId="51180B3E" w14:textId="2EF13EBE" w:rsidR="00373E96" w:rsidRPr="002B4774" w:rsidRDefault="00373E96" w:rsidP="00373E96">
      <w:pPr>
        <w:pStyle w:val="Heading2"/>
        <w:rPr>
          <w:rFonts w:cs="Arial"/>
          <w:sz w:val="24"/>
          <w:szCs w:val="24"/>
        </w:rPr>
      </w:pPr>
      <w:r w:rsidRPr="002B4774">
        <w:rPr>
          <w:rFonts w:cs="Arial"/>
          <w:sz w:val="24"/>
          <w:szCs w:val="24"/>
        </w:rPr>
        <w:t>Involving Volunteers in delivering support to a wide range of vulnerable consumers</w:t>
      </w:r>
    </w:p>
    <w:p w14:paraId="22742623" w14:textId="77777777" w:rsidR="00373E96" w:rsidRPr="002B4774" w:rsidRDefault="00373E96" w:rsidP="00373E96">
      <w:pPr>
        <w:rPr>
          <w:rFonts w:cs="Arial"/>
          <w:sz w:val="24"/>
          <w:szCs w:val="24"/>
        </w:rPr>
      </w:pPr>
    </w:p>
    <w:p w14:paraId="5CE7D3AC" w14:textId="528F7356" w:rsidR="00373E96" w:rsidRPr="002B4774" w:rsidRDefault="00B82033" w:rsidP="00373E96">
      <w:pPr>
        <w:rPr>
          <w:rFonts w:cs="Arial"/>
          <w:sz w:val="24"/>
          <w:szCs w:val="24"/>
        </w:rPr>
      </w:pPr>
      <w:r w:rsidRPr="002B4774">
        <w:rPr>
          <w:rFonts w:cs="Arial"/>
          <w:sz w:val="24"/>
          <w:szCs w:val="24"/>
        </w:rPr>
        <w:t>The CEG</w:t>
      </w:r>
      <w:r w:rsidR="00373E96" w:rsidRPr="002B4774">
        <w:rPr>
          <w:rFonts w:cs="Arial"/>
          <w:sz w:val="24"/>
          <w:szCs w:val="24"/>
        </w:rPr>
        <w:t xml:space="preserve"> believes that volunteers will have a key role to play in delivering support to a wide range of vulnerable consumers before, at and after switchover. This includes carers.</w:t>
      </w:r>
    </w:p>
    <w:p w14:paraId="44B047D9" w14:textId="77777777" w:rsidR="00373E96" w:rsidRPr="002B4774" w:rsidRDefault="00373E96" w:rsidP="00373E96">
      <w:pPr>
        <w:rPr>
          <w:rFonts w:cs="Arial"/>
          <w:sz w:val="24"/>
          <w:szCs w:val="24"/>
        </w:rPr>
      </w:pPr>
    </w:p>
    <w:p w14:paraId="39C12BEB" w14:textId="77777777" w:rsidR="00373E96" w:rsidRPr="002B4774" w:rsidRDefault="00373E96" w:rsidP="00373E96">
      <w:pPr>
        <w:rPr>
          <w:rFonts w:cs="Arial"/>
          <w:sz w:val="24"/>
          <w:szCs w:val="24"/>
        </w:rPr>
      </w:pPr>
      <w:r w:rsidRPr="002B4774">
        <w:rPr>
          <w:rFonts w:cs="Arial"/>
          <w:sz w:val="24"/>
          <w:szCs w:val="24"/>
        </w:rPr>
        <w:t>However, if the organised voluntary and community sector is to be in a position to provide this support, it must be supported financially.</w:t>
      </w:r>
    </w:p>
    <w:p w14:paraId="42BEB947" w14:textId="77777777" w:rsidR="00373E96" w:rsidRPr="002B4774" w:rsidRDefault="00373E96" w:rsidP="00373E96">
      <w:pPr>
        <w:rPr>
          <w:rFonts w:cs="Arial"/>
          <w:sz w:val="24"/>
          <w:szCs w:val="24"/>
        </w:rPr>
      </w:pPr>
    </w:p>
    <w:p w14:paraId="29D6A9A4" w14:textId="4F8F4DD0" w:rsidR="00373E96" w:rsidRPr="002B4774" w:rsidRDefault="00373E96" w:rsidP="00373E96">
      <w:pPr>
        <w:rPr>
          <w:rFonts w:cs="Arial"/>
          <w:sz w:val="24"/>
          <w:szCs w:val="24"/>
        </w:rPr>
      </w:pPr>
      <w:r w:rsidRPr="002B4774">
        <w:rPr>
          <w:rFonts w:cs="Arial"/>
          <w:sz w:val="24"/>
          <w:szCs w:val="24"/>
        </w:rPr>
        <w:t>In the absence of adequate funding, the voluntary sector simply does not have the capacity to provide the extra support needed by its client groups during a mandatory switch to d</w:t>
      </w:r>
      <w:r w:rsidR="00B82033" w:rsidRPr="002B4774">
        <w:rPr>
          <w:rFonts w:cs="Arial"/>
          <w:sz w:val="24"/>
          <w:szCs w:val="24"/>
        </w:rPr>
        <w:t>igital The CEG</w:t>
      </w:r>
      <w:r w:rsidRPr="002B4774">
        <w:rPr>
          <w:rFonts w:cs="Arial"/>
          <w:sz w:val="24"/>
          <w:szCs w:val="24"/>
        </w:rPr>
        <w:t xml:space="preserve"> therefore believes that the Government cannot rely on the voluntary and community sector to provide this support unless funding can be found for this aspect of the project.</w:t>
      </w:r>
    </w:p>
    <w:p w14:paraId="2B36D20B" w14:textId="77777777" w:rsidR="00373E96" w:rsidRPr="002B4774" w:rsidRDefault="00373E96" w:rsidP="00373E96">
      <w:pPr>
        <w:rPr>
          <w:rFonts w:cs="Arial"/>
          <w:sz w:val="24"/>
          <w:szCs w:val="24"/>
        </w:rPr>
      </w:pPr>
    </w:p>
    <w:p w14:paraId="57636987" w14:textId="77777777" w:rsidR="00D375C0" w:rsidRPr="002B4774" w:rsidRDefault="00D375C0" w:rsidP="00D375C0">
      <w:pPr>
        <w:rPr>
          <w:rFonts w:cs="Arial"/>
          <w:sz w:val="24"/>
          <w:szCs w:val="24"/>
        </w:rPr>
      </w:pPr>
      <w:r w:rsidRPr="002B4774">
        <w:rPr>
          <w:rFonts w:cs="Arial"/>
          <w:sz w:val="24"/>
          <w:szCs w:val="24"/>
        </w:rPr>
        <w:t xml:space="preserve">Government does </w:t>
      </w:r>
      <w:r>
        <w:rPr>
          <w:rFonts w:cs="Arial"/>
          <w:sz w:val="24"/>
          <w:szCs w:val="24"/>
        </w:rPr>
        <w:t xml:space="preserve">not generally </w:t>
      </w:r>
      <w:r w:rsidRPr="002B4774">
        <w:rPr>
          <w:rFonts w:cs="Arial"/>
          <w:sz w:val="24"/>
          <w:szCs w:val="24"/>
        </w:rPr>
        <w:t>fund voluntary sector</w:t>
      </w:r>
      <w:r>
        <w:rPr>
          <w:rFonts w:cs="Arial"/>
          <w:sz w:val="24"/>
          <w:szCs w:val="24"/>
        </w:rPr>
        <w:t>. E</w:t>
      </w:r>
      <w:r w:rsidRPr="002B4774">
        <w:rPr>
          <w:rFonts w:cs="Arial"/>
          <w:sz w:val="24"/>
          <w:szCs w:val="24"/>
        </w:rPr>
        <w:t xml:space="preserve">ven </w:t>
      </w:r>
      <w:r>
        <w:rPr>
          <w:rFonts w:cs="Arial"/>
          <w:sz w:val="24"/>
          <w:szCs w:val="24"/>
        </w:rPr>
        <w:t xml:space="preserve">those </w:t>
      </w:r>
      <w:r w:rsidRPr="002B4774">
        <w:rPr>
          <w:rFonts w:cs="Arial"/>
          <w:sz w:val="24"/>
          <w:szCs w:val="24"/>
        </w:rPr>
        <w:t xml:space="preserve">groups that do receive </w:t>
      </w:r>
      <w:r>
        <w:rPr>
          <w:rFonts w:cs="Arial"/>
          <w:sz w:val="24"/>
          <w:szCs w:val="24"/>
        </w:rPr>
        <w:t xml:space="preserve">government </w:t>
      </w:r>
      <w:r w:rsidRPr="002B4774">
        <w:rPr>
          <w:rFonts w:cs="Arial"/>
          <w:sz w:val="24"/>
          <w:szCs w:val="24"/>
        </w:rPr>
        <w:t xml:space="preserve">funding are not yet being funded specifically to do this particular work, and smaller community groups (in rural areas, most </w:t>
      </w:r>
      <w:proofErr w:type="gramStart"/>
      <w:r w:rsidRPr="002B4774">
        <w:rPr>
          <w:rFonts w:cs="Arial"/>
          <w:sz w:val="24"/>
          <w:szCs w:val="24"/>
        </w:rPr>
        <w:t>fall</w:t>
      </w:r>
      <w:proofErr w:type="gramEnd"/>
      <w:r w:rsidRPr="002B4774">
        <w:rPr>
          <w:rFonts w:cs="Arial"/>
          <w:sz w:val="24"/>
          <w:szCs w:val="24"/>
        </w:rPr>
        <w:t xml:space="preserve"> into this category) will generally not be in receipt of any Government support.</w:t>
      </w:r>
    </w:p>
    <w:p w14:paraId="38B0CBB2" w14:textId="77777777" w:rsidR="00D375C0" w:rsidRDefault="00D375C0" w:rsidP="00373E96">
      <w:pPr>
        <w:rPr>
          <w:rFonts w:cs="Arial"/>
          <w:sz w:val="24"/>
          <w:szCs w:val="24"/>
        </w:rPr>
      </w:pPr>
    </w:p>
    <w:p w14:paraId="64565EAD" w14:textId="77777777" w:rsidR="00373E96" w:rsidRPr="002B4774" w:rsidRDefault="00373E96" w:rsidP="00373E96">
      <w:pPr>
        <w:rPr>
          <w:rFonts w:cs="Arial"/>
          <w:sz w:val="24"/>
          <w:szCs w:val="24"/>
        </w:rPr>
      </w:pPr>
      <w:r w:rsidRPr="002B4774">
        <w:rPr>
          <w:rFonts w:cs="Arial"/>
          <w:sz w:val="24"/>
          <w:szCs w:val="24"/>
        </w:rPr>
        <w:t xml:space="preserve">We would recommend that Government draws up a budget to facilitate the involvement of volunteers as “trusted assistants” who can visit vulnerable consumers just before and after switchover to provide peer support with using the new technology. </w:t>
      </w:r>
    </w:p>
    <w:p w14:paraId="607AF035" w14:textId="77777777" w:rsidR="00373E96" w:rsidRPr="002B4774" w:rsidRDefault="00373E96" w:rsidP="00373E96">
      <w:pPr>
        <w:rPr>
          <w:rFonts w:cs="Arial"/>
          <w:sz w:val="24"/>
          <w:szCs w:val="24"/>
        </w:rPr>
      </w:pPr>
    </w:p>
    <w:p w14:paraId="675E0787" w14:textId="0BA2B9BB" w:rsidR="00373E96" w:rsidRPr="002B4774" w:rsidRDefault="00373E96" w:rsidP="00373E96">
      <w:pPr>
        <w:rPr>
          <w:rFonts w:cs="Arial"/>
          <w:sz w:val="24"/>
          <w:szCs w:val="24"/>
        </w:rPr>
      </w:pPr>
      <w:r w:rsidRPr="002B4774">
        <w:rPr>
          <w:rFonts w:cs="Arial"/>
          <w:sz w:val="24"/>
          <w:szCs w:val="24"/>
        </w:rPr>
        <w:t xml:space="preserve">In rural isolated areas, finding volunteers to travel long distances might be an issue and, in </w:t>
      </w:r>
      <w:r w:rsidR="00536627" w:rsidRPr="002B4774">
        <w:rPr>
          <w:rFonts w:eastAsiaTheme="minorEastAsia" w:cs="Arial"/>
          <w:sz w:val="24"/>
          <w:szCs w:val="24"/>
          <w:lang w:val="en-US"/>
        </w:rPr>
        <w:t xml:space="preserve">both rural and </w:t>
      </w:r>
      <w:r w:rsidRPr="002B4774">
        <w:rPr>
          <w:rFonts w:cs="Arial"/>
          <w:sz w:val="24"/>
          <w:szCs w:val="24"/>
        </w:rPr>
        <w:t xml:space="preserve">urban areas, language or culture may be an issue. In such circumstances, the voluntary sector could recruit local people i.e. Parish Councils/Rural Advisors or ‘community champions’. </w:t>
      </w:r>
    </w:p>
    <w:p w14:paraId="1D53C3ED" w14:textId="77777777" w:rsidR="00373E96" w:rsidRPr="002B4774" w:rsidRDefault="00373E96" w:rsidP="00373E96">
      <w:pPr>
        <w:rPr>
          <w:rFonts w:cs="Arial"/>
          <w:sz w:val="24"/>
          <w:szCs w:val="24"/>
        </w:rPr>
      </w:pPr>
    </w:p>
    <w:p w14:paraId="31901492" w14:textId="77777777" w:rsidR="00373E96" w:rsidRPr="002B4774" w:rsidRDefault="00373E96" w:rsidP="00373E96">
      <w:pPr>
        <w:rPr>
          <w:rFonts w:cs="Arial"/>
          <w:sz w:val="24"/>
          <w:szCs w:val="24"/>
        </w:rPr>
      </w:pPr>
      <w:r w:rsidRPr="002B4774">
        <w:rPr>
          <w:rFonts w:cs="Arial"/>
          <w:sz w:val="24"/>
          <w:szCs w:val="24"/>
        </w:rPr>
        <w:t>The voluntary sector could help with contacting “hard to reach”, but would need resources to do so. Much more work would need to be done on this model (e.g. working out a recruitment and training programme, setting up a register, including Criminal Record Bureau checks as part of the activities) but, it does have potential.</w:t>
      </w:r>
    </w:p>
    <w:p w14:paraId="7F71E4B9" w14:textId="77777777" w:rsidR="00373E96" w:rsidRPr="002B4774" w:rsidRDefault="00373E96" w:rsidP="00373E96">
      <w:pPr>
        <w:rPr>
          <w:rFonts w:cs="Arial"/>
          <w:sz w:val="24"/>
          <w:szCs w:val="24"/>
        </w:rPr>
      </w:pPr>
    </w:p>
    <w:p w14:paraId="5392B980" w14:textId="2483830D" w:rsidR="00373E96" w:rsidRPr="002B4774" w:rsidRDefault="00373E96" w:rsidP="000500E9">
      <w:pPr>
        <w:rPr>
          <w:rFonts w:cs="Arial"/>
          <w:sz w:val="24"/>
          <w:szCs w:val="24"/>
        </w:rPr>
      </w:pPr>
      <w:r w:rsidRPr="002B4774">
        <w:rPr>
          <w:rFonts w:cs="Arial"/>
          <w:sz w:val="24"/>
          <w:szCs w:val="24"/>
        </w:rPr>
        <w:t>We should draw on good practice examples from the experience of the television switchover programme. Local delivery should be driven by local need and it may well be that, in rural areas, there is a diverse range of delivery agents that are not al</w:t>
      </w:r>
      <w:r w:rsidR="000500E9">
        <w:rPr>
          <w:rFonts w:cs="Arial"/>
          <w:sz w:val="24"/>
          <w:szCs w:val="24"/>
        </w:rPr>
        <w:t xml:space="preserve">ways available across all </w:t>
      </w:r>
      <w:proofErr w:type="spellStart"/>
      <w:r w:rsidR="000500E9">
        <w:rPr>
          <w:rFonts w:cs="Arial"/>
          <w:sz w:val="24"/>
          <w:szCs w:val="24"/>
        </w:rPr>
        <w:t>ar</w:t>
      </w:r>
      <w:r w:rsidRPr="002B4774">
        <w:rPr>
          <w:rFonts w:cs="Arial"/>
          <w:sz w:val="24"/>
          <w:szCs w:val="24"/>
        </w:rPr>
        <w:t>Information</w:t>
      </w:r>
      <w:proofErr w:type="spellEnd"/>
      <w:r w:rsidRPr="002B4774">
        <w:rPr>
          <w:rFonts w:cs="Arial"/>
          <w:sz w:val="24"/>
          <w:szCs w:val="24"/>
        </w:rPr>
        <w:t xml:space="preserve"> support by the voluntary sector to a wide range of vulnerable consumers</w:t>
      </w:r>
    </w:p>
    <w:p w14:paraId="3EE3412A" w14:textId="77777777" w:rsidR="00373E96" w:rsidRPr="002B4774" w:rsidRDefault="00373E96" w:rsidP="00373E96">
      <w:pPr>
        <w:rPr>
          <w:rFonts w:cs="Arial"/>
          <w:sz w:val="24"/>
          <w:szCs w:val="24"/>
        </w:rPr>
      </w:pPr>
    </w:p>
    <w:p w14:paraId="2F47B4B0" w14:textId="77777777" w:rsidR="00373E96" w:rsidRDefault="00373E96" w:rsidP="00373E96">
      <w:pPr>
        <w:rPr>
          <w:rFonts w:cs="Arial"/>
          <w:sz w:val="24"/>
          <w:szCs w:val="24"/>
        </w:rPr>
      </w:pPr>
      <w:r w:rsidRPr="002B4774">
        <w:rPr>
          <w:rFonts w:cs="Arial"/>
          <w:sz w:val="24"/>
          <w:szCs w:val="24"/>
        </w:rPr>
        <w:t xml:space="preserve">As we come closer to switchover, the voluntary sector will increasingly be relied upon for information support by its client groups. Government cannot expect that the voluntary sector will be able to provide this information free of charge. If the Government wishes the voluntary sector to provide information support in advance and after switchover, it should provide funding to support this information provision by the voluntary sector for vulnerable consumers. </w:t>
      </w:r>
    </w:p>
    <w:p w14:paraId="24B2D977" w14:textId="77777777" w:rsidR="000A30B8" w:rsidRDefault="000A30B8" w:rsidP="00373E96">
      <w:pPr>
        <w:rPr>
          <w:rFonts w:cs="Arial"/>
          <w:sz w:val="24"/>
          <w:szCs w:val="24"/>
        </w:rPr>
      </w:pPr>
    </w:p>
    <w:p w14:paraId="01CE1796" w14:textId="5AB0A7FD" w:rsidR="000A30B8" w:rsidRPr="000A30B8" w:rsidRDefault="000A30B8" w:rsidP="000A30B8">
      <w:pPr>
        <w:rPr>
          <w:rFonts w:cs="Arial"/>
          <w:sz w:val="24"/>
          <w:szCs w:val="24"/>
        </w:rPr>
      </w:pPr>
      <w:r w:rsidRPr="000A30B8">
        <w:rPr>
          <w:rFonts w:cs="Arial"/>
          <w:sz w:val="24"/>
          <w:szCs w:val="24"/>
        </w:rPr>
        <w:t>Without this support, the sector will be unable to provide the information support vulnerable people will need. Examples of this specific support are the need for information in other formats and languages for certain groups who have difficulty reading English and specific information for blind and partially sighted people on how they can cope with digital radio.</w:t>
      </w:r>
    </w:p>
    <w:p w14:paraId="46297904" w14:textId="77777777" w:rsidR="000A30B8" w:rsidRDefault="000A30B8" w:rsidP="000A30B8">
      <w:pPr>
        <w:rPr>
          <w:rFonts w:cs="Arial"/>
          <w:sz w:val="24"/>
          <w:szCs w:val="24"/>
        </w:rPr>
      </w:pPr>
    </w:p>
    <w:p w14:paraId="6AF69DD1" w14:textId="77777777" w:rsidR="000A30B8" w:rsidRPr="000A30B8" w:rsidRDefault="000A30B8" w:rsidP="000A30B8">
      <w:pPr>
        <w:rPr>
          <w:rFonts w:cs="Arial"/>
          <w:sz w:val="24"/>
          <w:szCs w:val="24"/>
        </w:rPr>
      </w:pPr>
      <w:r w:rsidRPr="000A30B8">
        <w:rPr>
          <w:rFonts w:cs="Arial"/>
          <w:sz w:val="24"/>
          <w:szCs w:val="24"/>
        </w:rPr>
        <w:t>Government needs to ensure that organisations already providing services in the field are also included within the information campaigns.</w:t>
      </w:r>
    </w:p>
    <w:p w14:paraId="445D7D62" w14:textId="77777777" w:rsidR="000A30B8" w:rsidRDefault="000A30B8" w:rsidP="00373E96">
      <w:pPr>
        <w:rPr>
          <w:rFonts w:cs="Arial"/>
          <w:sz w:val="24"/>
          <w:szCs w:val="24"/>
        </w:rPr>
      </w:pPr>
    </w:p>
    <w:p w14:paraId="519FFD87" w14:textId="77777777" w:rsidR="000A30B8" w:rsidRPr="002B4774" w:rsidRDefault="000A30B8" w:rsidP="00373E96">
      <w:pPr>
        <w:rPr>
          <w:rFonts w:cs="Arial"/>
          <w:sz w:val="24"/>
          <w:szCs w:val="24"/>
        </w:rPr>
      </w:pPr>
    </w:p>
    <w:p w14:paraId="5B92F1C6" w14:textId="04AF577A" w:rsidR="00622D64" w:rsidRPr="002B4774" w:rsidRDefault="00622D64" w:rsidP="00373E96">
      <w:pPr>
        <w:rPr>
          <w:rFonts w:cs="Arial"/>
          <w:b/>
          <w:sz w:val="24"/>
          <w:szCs w:val="24"/>
        </w:rPr>
      </w:pPr>
      <w:r w:rsidRPr="002B4774">
        <w:rPr>
          <w:rFonts w:cs="Arial"/>
          <w:b/>
          <w:sz w:val="24"/>
          <w:szCs w:val="24"/>
        </w:rPr>
        <w:t>Information support from the supply chain</w:t>
      </w:r>
    </w:p>
    <w:p w14:paraId="794E192E" w14:textId="3BE4B8A8" w:rsidR="00622D64" w:rsidRPr="002B4774" w:rsidRDefault="00622D64" w:rsidP="00373E96">
      <w:pPr>
        <w:rPr>
          <w:rFonts w:cs="Arial"/>
          <w:b/>
          <w:sz w:val="24"/>
          <w:szCs w:val="24"/>
        </w:rPr>
      </w:pPr>
    </w:p>
    <w:p w14:paraId="508CE1CB" w14:textId="038ACF3C" w:rsidR="00622D64" w:rsidRPr="002B4774" w:rsidRDefault="00622D64" w:rsidP="00373E96">
      <w:pPr>
        <w:rPr>
          <w:rFonts w:cs="Arial"/>
          <w:sz w:val="24"/>
          <w:szCs w:val="24"/>
        </w:rPr>
      </w:pPr>
      <w:r w:rsidRPr="002B4774">
        <w:rPr>
          <w:rFonts w:cs="Arial"/>
          <w:sz w:val="24"/>
          <w:szCs w:val="24"/>
        </w:rPr>
        <w:t>All parts of the supply c</w:t>
      </w:r>
      <w:r w:rsidR="00151D78" w:rsidRPr="002B4774">
        <w:rPr>
          <w:rFonts w:cs="Arial"/>
          <w:sz w:val="24"/>
          <w:szCs w:val="24"/>
        </w:rPr>
        <w:t xml:space="preserve">hain can play a supportive role </w:t>
      </w:r>
      <w:r w:rsidRPr="002B4774">
        <w:rPr>
          <w:rFonts w:cs="Arial"/>
          <w:sz w:val="24"/>
          <w:szCs w:val="24"/>
        </w:rPr>
        <w:t xml:space="preserve">in reinforcing the messages on switchover </w:t>
      </w:r>
      <w:r w:rsidR="00151D78" w:rsidRPr="002B4774">
        <w:rPr>
          <w:rFonts w:cs="Arial"/>
          <w:sz w:val="24"/>
          <w:szCs w:val="24"/>
        </w:rPr>
        <w:t>from Gov</w:t>
      </w:r>
      <w:r w:rsidRPr="002B4774">
        <w:rPr>
          <w:rFonts w:cs="Arial"/>
          <w:sz w:val="24"/>
          <w:szCs w:val="24"/>
        </w:rPr>
        <w:t xml:space="preserve">ernment and the </w:t>
      </w:r>
      <w:r w:rsidR="00151D78" w:rsidRPr="002B4774">
        <w:rPr>
          <w:rFonts w:cs="Arial"/>
          <w:sz w:val="24"/>
          <w:szCs w:val="24"/>
        </w:rPr>
        <w:t>Help Scheme organisation(s) to consumers in general and vulnerable consumer</w:t>
      </w:r>
      <w:r w:rsidR="006E502E">
        <w:rPr>
          <w:rFonts w:cs="Arial"/>
          <w:sz w:val="24"/>
          <w:szCs w:val="24"/>
        </w:rPr>
        <w:t>s</w:t>
      </w:r>
      <w:r w:rsidR="00151D78" w:rsidRPr="002B4774">
        <w:rPr>
          <w:rFonts w:cs="Arial"/>
          <w:sz w:val="24"/>
          <w:szCs w:val="24"/>
        </w:rPr>
        <w:t xml:space="preserve"> in particular.</w:t>
      </w:r>
    </w:p>
    <w:p w14:paraId="46E2CB26" w14:textId="77777777" w:rsidR="00151D78" w:rsidRPr="002B4774" w:rsidRDefault="00151D78" w:rsidP="00373E96">
      <w:pPr>
        <w:rPr>
          <w:rFonts w:cs="Arial"/>
          <w:sz w:val="24"/>
          <w:szCs w:val="24"/>
        </w:rPr>
      </w:pPr>
    </w:p>
    <w:p w14:paraId="3CAE420C" w14:textId="5CD28004" w:rsidR="00151D78" w:rsidRPr="002B4774" w:rsidRDefault="00151D78" w:rsidP="00373E96">
      <w:pPr>
        <w:rPr>
          <w:rFonts w:cs="Arial"/>
          <w:sz w:val="24"/>
          <w:szCs w:val="24"/>
          <w:highlight w:val="black"/>
        </w:rPr>
      </w:pPr>
      <w:r w:rsidRPr="002B4774">
        <w:rPr>
          <w:rFonts w:cs="Arial"/>
          <w:sz w:val="24"/>
          <w:szCs w:val="24"/>
        </w:rPr>
        <w:t xml:space="preserve">Manufacturers and retailers should be encouraged to support the delivery of a consistent communications message to consumers on both the overall switchover programme and the provisions of the Help Scheme. </w:t>
      </w:r>
    </w:p>
    <w:p w14:paraId="4429024E" w14:textId="77777777" w:rsidR="00622D64" w:rsidRPr="002B4774" w:rsidRDefault="00622D64" w:rsidP="00373E96">
      <w:pPr>
        <w:rPr>
          <w:rFonts w:cs="Arial"/>
          <w:b/>
          <w:sz w:val="24"/>
          <w:szCs w:val="24"/>
        </w:rPr>
      </w:pPr>
    </w:p>
    <w:p w14:paraId="1E30FCCD" w14:textId="77777777" w:rsidR="00373E96" w:rsidRPr="002B4774" w:rsidRDefault="00373E96" w:rsidP="00373E96">
      <w:pPr>
        <w:rPr>
          <w:rFonts w:cs="Arial"/>
          <w:sz w:val="24"/>
          <w:szCs w:val="24"/>
        </w:rPr>
      </w:pPr>
    </w:p>
    <w:p w14:paraId="585F0DAD" w14:textId="77777777" w:rsidR="00373E96" w:rsidRPr="002B4774" w:rsidRDefault="00373E96" w:rsidP="00373E96">
      <w:pPr>
        <w:rPr>
          <w:rFonts w:cs="Arial"/>
          <w:sz w:val="24"/>
          <w:szCs w:val="24"/>
        </w:rPr>
      </w:pPr>
    </w:p>
    <w:p w14:paraId="519C9172" w14:textId="77777777" w:rsidR="00373E96" w:rsidRPr="002B4774" w:rsidRDefault="00373E96" w:rsidP="00373E96">
      <w:pPr>
        <w:rPr>
          <w:rFonts w:cs="Arial"/>
          <w:sz w:val="24"/>
          <w:szCs w:val="24"/>
        </w:rPr>
      </w:pPr>
    </w:p>
    <w:p w14:paraId="47EE5A87" w14:textId="77777777" w:rsidR="00373E96" w:rsidRPr="002B4774" w:rsidRDefault="00373E96">
      <w:pPr>
        <w:rPr>
          <w:rFonts w:cs="Arial"/>
          <w:sz w:val="24"/>
          <w:szCs w:val="24"/>
        </w:rPr>
      </w:pPr>
    </w:p>
    <w:sectPr w:rsidR="00373E96" w:rsidRPr="002B4774" w:rsidSect="00D27C3C">
      <w:footerReference w:type="even" r:id="rId27"/>
      <w:footerReference w:type="default" r:id="rId28"/>
      <w:pgSz w:w="12240" w:h="15840"/>
      <w:pgMar w:top="1440" w:right="1797" w:bottom="1440" w:left="179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90ACE" w14:textId="77777777" w:rsidR="00761713" w:rsidRDefault="00761713" w:rsidP="002A38C4">
      <w:r>
        <w:separator/>
      </w:r>
    </w:p>
  </w:endnote>
  <w:endnote w:type="continuationSeparator" w:id="0">
    <w:p w14:paraId="132675C1" w14:textId="77777777" w:rsidR="00761713" w:rsidRDefault="00761713" w:rsidP="002A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E013C" w14:textId="77777777" w:rsidR="00DD23B8" w:rsidRDefault="00DD23B8" w:rsidP="00621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7C219" w14:textId="77777777" w:rsidR="00DD23B8" w:rsidRDefault="00DD23B8" w:rsidP="008B65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0A5A" w14:textId="77777777" w:rsidR="00DD23B8" w:rsidRDefault="00DD23B8" w:rsidP="00621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09D">
      <w:rPr>
        <w:rStyle w:val="PageNumber"/>
        <w:noProof/>
      </w:rPr>
      <w:t>1</w:t>
    </w:r>
    <w:r>
      <w:rPr>
        <w:rStyle w:val="PageNumber"/>
      </w:rPr>
      <w:fldChar w:fldCharType="end"/>
    </w:r>
  </w:p>
  <w:p w14:paraId="628405F9" w14:textId="77777777" w:rsidR="00DD23B8" w:rsidRDefault="00DD23B8" w:rsidP="008B65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90ECB" w14:textId="77777777" w:rsidR="00761713" w:rsidRDefault="00761713" w:rsidP="002A38C4">
      <w:r>
        <w:separator/>
      </w:r>
    </w:p>
  </w:footnote>
  <w:footnote w:type="continuationSeparator" w:id="0">
    <w:p w14:paraId="0FD8F6B0" w14:textId="77777777" w:rsidR="00761713" w:rsidRDefault="00761713" w:rsidP="002A38C4">
      <w:r>
        <w:continuationSeparator/>
      </w:r>
    </w:p>
  </w:footnote>
  <w:footnote w:id="1">
    <w:p w14:paraId="3AFED455" w14:textId="77777777" w:rsidR="00DD23B8" w:rsidRPr="00BE19AF" w:rsidRDefault="00DD23B8" w:rsidP="00C55B13">
      <w:pPr>
        <w:autoSpaceDE w:val="0"/>
        <w:autoSpaceDN w:val="0"/>
        <w:adjustRightInd w:val="0"/>
        <w:rPr>
          <w:rFonts w:ascii="Courier New" w:hAnsi="Courier New" w:cs="Courier New"/>
          <w:sz w:val="20"/>
          <w:lang w:eastAsia="en-GB"/>
        </w:rPr>
      </w:pPr>
      <w:r>
        <w:rPr>
          <w:rStyle w:val="FootnoteReference"/>
        </w:rPr>
        <w:footnoteRef/>
      </w:r>
      <w:r>
        <w:t xml:space="preserve"> </w:t>
      </w:r>
      <w:r w:rsidRPr="00900311">
        <w:rPr>
          <w:sz w:val="20"/>
        </w:rPr>
        <w:t xml:space="preserve">Collins, Richard (2013), </w:t>
      </w:r>
      <w:r w:rsidRPr="00900311">
        <w:rPr>
          <w:rFonts w:ascii="Courier New" w:hAnsi="Courier New" w:cs="Courier New"/>
          <w:i/>
          <w:sz w:val="20"/>
          <w:lang w:eastAsia="en-GB"/>
        </w:rPr>
        <w:t>The UK digital television switchover help scheme: how it assisted blind and partially sighted people</w:t>
      </w:r>
      <w:r w:rsidRPr="00BE19AF">
        <w:rPr>
          <w:rFonts w:ascii="Courier New" w:hAnsi="Courier New" w:cs="Courier New"/>
          <w:sz w:val="20"/>
          <w:lang w:eastAsia="en-GB"/>
        </w:rPr>
        <w:t xml:space="preserve">. </w:t>
      </w:r>
      <w:proofErr w:type="gramStart"/>
      <w:r w:rsidRPr="00BE19AF">
        <w:rPr>
          <w:rFonts w:ascii="Courier New" w:hAnsi="Courier New" w:cs="Courier New"/>
          <w:sz w:val="20"/>
          <w:lang w:eastAsia="en-GB"/>
        </w:rPr>
        <w:t>A policy review.</w:t>
      </w:r>
      <w:proofErr w:type="gramEnd"/>
      <w:r w:rsidRPr="00BE19AF">
        <w:rPr>
          <w:rFonts w:ascii="Courier New" w:hAnsi="Courier New" w:cs="Courier New"/>
          <w:sz w:val="20"/>
          <w:lang w:eastAsia="en-GB"/>
        </w:rPr>
        <w:t xml:space="preserve"> RNIB: London.</w:t>
      </w:r>
    </w:p>
    <w:p w14:paraId="5D249B04" w14:textId="77777777" w:rsidR="00DD23B8" w:rsidRDefault="00DD23B8" w:rsidP="00C55B13">
      <w:pPr>
        <w:pStyle w:val="FootnoteText"/>
      </w:pPr>
    </w:p>
  </w:footnote>
  <w:footnote w:id="2">
    <w:p w14:paraId="47D5F13D" w14:textId="77777777" w:rsidR="00DD23B8" w:rsidRDefault="00DD23B8" w:rsidP="00EF6055">
      <w:pPr>
        <w:pStyle w:val="FootnoteText"/>
      </w:pPr>
      <w:r>
        <w:rPr>
          <w:rStyle w:val="FootnoteReference"/>
        </w:rPr>
        <w:footnoteRef/>
      </w:r>
      <w:r>
        <w:t xml:space="preserve"> </w:t>
      </w:r>
      <w:r w:rsidRPr="00BE19AF">
        <w:t xml:space="preserve">Collins, Richard (2013), </w:t>
      </w:r>
      <w:r w:rsidRPr="00BE19AF">
        <w:rPr>
          <w:rFonts w:ascii="Courier New" w:hAnsi="Courier New" w:cs="Courier New"/>
          <w:i/>
          <w:lang w:eastAsia="en-GB"/>
        </w:rPr>
        <w:t>The UK digital television switchover help scheme: how it assisted blind and partially sighted people</w:t>
      </w:r>
      <w:r w:rsidRPr="00BE19AF">
        <w:rPr>
          <w:rFonts w:ascii="Courier New" w:hAnsi="Courier New" w:cs="Courier New"/>
          <w:lang w:eastAsia="en-GB"/>
        </w:rPr>
        <w:t xml:space="preserve">. </w:t>
      </w:r>
      <w:proofErr w:type="gramStart"/>
      <w:r w:rsidRPr="00BE19AF">
        <w:rPr>
          <w:rFonts w:ascii="Courier New" w:hAnsi="Courier New" w:cs="Courier New"/>
          <w:lang w:eastAsia="en-GB"/>
        </w:rPr>
        <w:t>A policy review.</w:t>
      </w:r>
      <w:proofErr w:type="gramEnd"/>
      <w:r w:rsidRPr="00BE19AF">
        <w:rPr>
          <w:rFonts w:ascii="Courier New" w:hAnsi="Courier New" w:cs="Courier New"/>
          <w:lang w:eastAsia="en-GB"/>
        </w:rPr>
        <w:t xml:space="preserve"> RNIB: London.</w:t>
      </w:r>
    </w:p>
  </w:footnote>
  <w:footnote w:id="3">
    <w:p w14:paraId="0BD6DC44" w14:textId="77777777" w:rsidR="00DD23B8" w:rsidRDefault="00DD23B8" w:rsidP="00F54B1E">
      <w:pPr>
        <w:pStyle w:val="FootnoteText"/>
      </w:pPr>
      <w:r>
        <w:rPr>
          <w:rStyle w:val="FootnoteReference"/>
        </w:rPr>
        <w:footnoteRef/>
      </w:r>
      <w:r>
        <w:t xml:space="preserve"> Note that dexterity problems can be caused by a range of conditions such as carpal tunnel, arthritis, diabetes, just to name a few.</w:t>
      </w:r>
    </w:p>
  </w:footnote>
  <w:footnote w:id="4">
    <w:p w14:paraId="4CCCD952" w14:textId="77777777" w:rsidR="00DD23B8" w:rsidRDefault="00DD23B8" w:rsidP="00F54B1E">
      <w:pPr>
        <w:pStyle w:val="FootnoteText"/>
      </w:pPr>
      <w:r>
        <w:rPr>
          <w:rStyle w:val="FootnoteReference"/>
        </w:rPr>
        <w:footnoteRef/>
      </w:r>
      <w:r>
        <w:t xml:space="preserve"> </w:t>
      </w:r>
      <w:hyperlink r:id="rId1" w:history="1">
        <w:r>
          <w:rPr>
            <w:rFonts w:ascii="Courier New" w:hAnsi="Courier New" w:cs="Courier New"/>
            <w:color w:val="0000FF"/>
            <w:u w:val="single"/>
          </w:rPr>
          <w:t>http://www.ilcuk.org.uk/files/pdf_pdf_155.pdf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A2FFB2"/>
    <w:lvl w:ilvl="0">
      <w:start w:val="1"/>
      <w:numFmt w:val="decimal"/>
      <w:lvlText w:val="%1."/>
      <w:lvlJc w:val="left"/>
      <w:pPr>
        <w:tabs>
          <w:tab w:val="num" w:pos="360"/>
        </w:tabs>
        <w:ind w:left="360" w:hanging="360"/>
      </w:pPr>
    </w:lvl>
  </w:abstractNum>
  <w:abstractNum w:abstractNumId="1">
    <w:nsid w:val="FFFFFF89"/>
    <w:multiLevelType w:val="singleLevel"/>
    <w:tmpl w:val="5A5ACAA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E17F8"/>
    <w:multiLevelType w:val="hybridMultilevel"/>
    <w:tmpl w:val="9AB8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E0A37"/>
    <w:multiLevelType w:val="singleLevel"/>
    <w:tmpl w:val="41024266"/>
    <w:lvl w:ilvl="0">
      <w:start w:val="1"/>
      <w:numFmt w:val="decimal"/>
      <w:lvlText w:val="%1"/>
      <w:lvlJc w:val="left"/>
      <w:pPr>
        <w:tabs>
          <w:tab w:val="num" w:pos="720"/>
        </w:tabs>
        <w:ind w:left="720" w:hanging="720"/>
      </w:pPr>
      <w:rPr>
        <w:rFonts w:hint="default"/>
      </w:rPr>
    </w:lvl>
  </w:abstractNum>
  <w:abstractNum w:abstractNumId="5">
    <w:nsid w:val="056A6773"/>
    <w:multiLevelType w:val="hybridMultilevel"/>
    <w:tmpl w:val="0A6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B7085"/>
    <w:multiLevelType w:val="hybridMultilevel"/>
    <w:tmpl w:val="EB72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B471A"/>
    <w:multiLevelType w:val="hybridMultilevel"/>
    <w:tmpl w:val="0D12EFA0"/>
    <w:lvl w:ilvl="0" w:tplc="C07E53F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95120"/>
    <w:multiLevelType w:val="hybridMultilevel"/>
    <w:tmpl w:val="FD2C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63FCE"/>
    <w:multiLevelType w:val="hybridMultilevel"/>
    <w:tmpl w:val="E702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56789"/>
    <w:multiLevelType w:val="multilevel"/>
    <w:tmpl w:val="936C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A0B2B"/>
    <w:multiLevelType w:val="hybridMultilevel"/>
    <w:tmpl w:val="DA72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5527F"/>
    <w:multiLevelType w:val="hybridMultilevel"/>
    <w:tmpl w:val="5150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34603"/>
    <w:multiLevelType w:val="singleLevel"/>
    <w:tmpl w:val="DF66DB78"/>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211B4BE6"/>
    <w:multiLevelType w:val="hybridMultilevel"/>
    <w:tmpl w:val="00C4B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24CF0"/>
    <w:multiLevelType w:val="hybridMultilevel"/>
    <w:tmpl w:val="AE1A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A1987"/>
    <w:multiLevelType w:val="hybridMultilevel"/>
    <w:tmpl w:val="6088A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203F4"/>
    <w:multiLevelType w:val="hybridMultilevel"/>
    <w:tmpl w:val="C142A1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D666A0"/>
    <w:multiLevelType w:val="hybridMultilevel"/>
    <w:tmpl w:val="8B12C638"/>
    <w:lvl w:ilvl="0" w:tplc="41024266">
      <w:start w:val="1"/>
      <w:numFmt w:val="decimal"/>
      <w:lvlText w:val="%1"/>
      <w:lvlJc w:val="left"/>
      <w:pPr>
        <w:ind w:left="163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EC43FC"/>
    <w:multiLevelType w:val="hybridMultilevel"/>
    <w:tmpl w:val="DD2A12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686340"/>
    <w:multiLevelType w:val="hybridMultilevel"/>
    <w:tmpl w:val="A3F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32F14"/>
    <w:multiLevelType w:val="hybridMultilevel"/>
    <w:tmpl w:val="6088A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5393C"/>
    <w:multiLevelType w:val="hybridMultilevel"/>
    <w:tmpl w:val="C4C8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DD413F"/>
    <w:multiLevelType w:val="hybridMultilevel"/>
    <w:tmpl w:val="8A2C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F0576"/>
    <w:multiLevelType w:val="hybridMultilevel"/>
    <w:tmpl w:val="8CBE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D583C"/>
    <w:multiLevelType w:val="hybridMultilevel"/>
    <w:tmpl w:val="6088A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003FD0"/>
    <w:multiLevelType w:val="hybridMultilevel"/>
    <w:tmpl w:val="A996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10B02"/>
    <w:multiLevelType w:val="hybridMultilevel"/>
    <w:tmpl w:val="0F68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B20B4"/>
    <w:multiLevelType w:val="hybridMultilevel"/>
    <w:tmpl w:val="1D14C942"/>
    <w:lvl w:ilvl="0" w:tplc="014884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A063C8"/>
    <w:multiLevelType w:val="hybridMultilevel"/>
    <w:tmpl w:val="52EA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B7499B"/>
    <w:multiLevelType w:val="hybridMultilevel"/>
    <w:tmpl w:val="0A54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02C3F"/>
    <w:multiLevelType w:val="hybridMultilevel"/>
    <w:tmpl w:val="4FC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E2CB9"/>
    <w:multiLevelType w:val="hybridMultilevel"/>
    <w:tmpl w:val="CEE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F6A3F"/>
    <w:multiLevelType w:val="hybridMultilevel"/>
    <w:tmpl w:val="61627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5F01D0"/>
    <w:multiLevelType w:val="hybridMultilevel"/>
    <w:tmpl w:val="80A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403144"/>
    <w:multiLevelType w:val="hybridMultilevel"/>
    <w:tmpl w:val="836C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C77FF"/>
    <w:multiLevelType w:val="hybridMultilevel"/>
    <w:tmpl w:val="8B12C638"/>
    <w:lvl w:ilvl="0" w:tplc="41024266">
      <w:start w:val="1"/>
      <w:numFmt w:val="decimal"/>
      <w:lvlText w:val="%1"/>
      <w:lvlJc w:val="left"/>
      <w:pPr>
        <w:ind w:left="163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5D75ED"/>
    <w:multiLevelType w:val="hybridMultilevel"/>
    <w:tmpl w:val="AFA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17126"/>
    <w:multiLevelType w:val="hybridMultilevel"/>
    <w:tmpl w:val="29BC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12D66"/>
    <w:multiLevelType w:val="hybridMultilevel"/>
    <w:tmpl w:val="C14AD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7"/>
  </w:num>
  <w:num w:numId="6">
    <w:abstractNumId w:val="11"/>
  </w:num>
  <w:num w:numId="7">
    <w:abstractNumId w:val="33"/>
  </w:num>
  <w:num w:numId="8">
    <w:abstractNumId w:val="37"/>
  </w:num>
  <w:num w:numId="9">
    <w:abstractNumId w:val="29"/>
  </w:num>
  <w:num w:numId="10">
    <w:abstractNumId w:val="8"/>
  </w:num>
  <w:num w:numId="11">
    <w:abstractNumId w:val="22"/>
  </w:num>
  <w:num w:numId="12">
    <w:abstractNumId w:val="38"/>
  </w:num>
  <w:num w:numId="13">
    <w:abstractNumId w:val="28"/>
  </w:num>
  <w:num w:numId="14">
    <w:abstractNumId w:val="18"/>
  </w:num>
  <w:num w:numId="15">
    <w:abstractNumId w:val="26"/>
  </w:num>
  <w:num w:numId="16">
    <w:abstractNumId w:val="1"/>
  </w:num>
  <w:num w:numId="17">
    <w:abstractNumId w:val="36"/>
  </w:num>
  <w:num w:numId="18">
    <w:abstractNumId w:val="24"/>
  </w:num>
  <w:num w:numId="19">
    <w:abstractNumId w:val="6"/>
  </w:num>
  <w:num w:numId="20">
    <w:abstractNumId w:val="3"/>
  </w:num>
  <w:num w:numId="21">
    <w:abstractNumId w:val="30"/>
  </w:num>
  <w:num w:numId="22">
    <w:abstractNumId w:val="23"/>
  </w:num>
  <w:num w:numId="23">
    <w:abstractNumId w:val="31"/>
  </w:num>
  <w:num w:numId="24">
    <w:abstractNumId w:val="20"/>
  </w:num>
  <w:num w:numId="25">
    <w:abstractNumId w:val="2"/>
  </w:num>
  <w:num w:numId="26">
    <w:abstractNumId w:val="17"/>
  </w:num>
  <w:num w:numId="27">
    <w:abstractNumId w:val="32"/>
  </w:num>
  <w:num w:numId="28">
    <w:abstractNumId w:val="0"/>
  </w:num>
  <w:num w:numId="29">
    <w:abstractNumId w:val="15"/>
  </w:num>
  <w:num w:numId="30">
    <w:abstractNumId w:val="9"/>
  </w:num>
  <w:num w:numId="31">
    <w:abstractNumId w:val="14"/>
  </w:num>
  <w:num w:numId="32">
    <w:abstractNumId w:val="27"/>
  </w:num>
  <w:num w:numId="33">
    <w:abstractNumId w:val="25"/>
  </w:num>
  <w:num w:numId="34">
    <w:abstractNumId w:val="12"/>
  </w:num>
  <w:num w:numId="35">
    <w:abstractNumId w:val="21"/>
  </w:num>
  <w:num w:numId="36">
    <w:abstractNumId w:val="16"/>
  </w:num>
  <w:num w:numId="37">
    <w:abstractNumId w:val="39"/>
  </w:num>
  <w:num w:numId="38">
    <w:abstractNumId w:val="35"/>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C4"/>
    <w:rsid w:val="00006516"/>
    <w:rsid w:val="000105EB"/>
    <w:rsid w:val="0001326B"/>
    <w:rsid w:val="000156FF"/>
    <w:rsid w:val="0002187B"/>
    <w:rsid w:val="00031948"/>
    <w:rsid w:val="00033C06"/>
    <w:rsid w:val="00041C83"/>
    <w:rsid w:val="00046942"/>
    <w:rsid w:val="000500E9"/>
    <w:rsid w:val="000539F8"/>
    <w:rsid w:val="000561B1"/>
    <w:rsid w:val="0007222B"/>
    <w:rsid w:val="00085239"/>
    <w:rsid w:val="00085B91"/>
    <w:rsid w:val="0009216A"/>
    <w:rsid w:val="00092589"/>
    <w:rsid w:val="000A30B8"/>
    <w:rsid w:val="000A62BC"/>
    <w:rsid w:val="000B222D"/>
    <w:rsid w:val="000B4A3E"/>
    <w:rsid w:val="000C5A18"/>
    <w:rsid w:val="000C757A"/>
    <w:rsid w:val="000E7F4C"/>
    <w:rsid w:val="000F2884"/>
    <w:rsid w:val="000F2AC6"/>
    <w:rsid w:val="000F44F5"/>
    <w:rsid w:val="00100447"/>
    <w:rsid w:val="00103122"/>
    <w:rsid w:val="0010382C"/>
    <w:rsid w:val="0010529A"/>
    <w:rsid w:val="00107476"/>
    <w:rsid w:val="00114F31"/>
    <w:rsid w:val="00124AF4"/>
    <w:rsid w:val="001260A8"/>
    <w:rsid w:val="00134A1F"/>
    <w:rsid w:val="00141CDE"/>
    <w:rsid w:val="00142586"/>
    <w:rsid w:val="001427F6"/>
    <w:rsid w:val="00142DE2"/>
    <w:rsid w:val="00151D78"/>
    <w:rsid w:val="00163E60"/>
    <w:rsid w:val="0016459A"/>
    <w:rsid w:val="001704DA"/>
    <w:rsid w:val="00173220"/>
    <w:rsid w:val="001746C7"/>
    <w:rsid w:val="0018628F"/>
    <w:rsid w:val="001B4028"/>
    <w:rsid w:val="001B4DDA"/>
    <w:rsid w:val="001C5FDB"/>
    <w:rsid w:val="001D0435"/>
    <w:rsid w:val="001E0838"/>
    <w:rsid w:val="001E0ECE"/>
    <w:rsid w:val="001E2FD7"/>
    <w:rsid w:val="001E644D"/>
    <w:rsid w:val="001E7C6B"/>
    <w:rsid w:val="001F1D00"/>
    <w:rsid w:val="002030D6"/>
    <w:rsid w:val="00212DD2"/>
    <w:rsid w:val="00213FC5"/>
    <w:rsid w:val="002142FB"/>
    <w:rsid w:val="002165C4"/>
    <w:rsid w:val="00217BE2"/>
    <w:rsid w:val="002245C7"/>
    <w:rsid w:val="00250B37"/>
    <w:rsid w:val="00271AEB"/>
    <w:rsid w:val="00272E61"/>
    <w:rsid w:val="002801C7"/>
    <w:rsid w:val="00281967"/>
    <w:rsid w:val="00284AB9"/>
    <w:rsid w:val="00287A45"/>
    <w:rsid w:val="00292B4C"/>
    <w:rsid w:val="00293F65"/>
    <w:rsid w:val="00295811"/>
    <w:rsid w:val="00296E39"/>
    <w:rsid w:val="002A38C4"/>
    <w:rsid w:val="002A3EBF"/>
    <w:rsid w:val="002A6741"/>
    <w:rsid w:val="002B442A"/>
    <w:rsid w:val="002B4457"/>
    <w:rsid w:val="002B4774"/>
    <w:rsid w:val="002D44D0"/>
    <w:rsid w:val="002F4A97"/>
    <w:rsid w:val="00324C20"/>
    <w:rsid w:val="00324FAE"/>
    <w:rsid w:val="003336BD"/>
    <w:rsid w:val="00350228"/>
    <w:rsid w:val="00351BA9"/>
    <w:rsid w:val="00365F76"/>
    <w:rsid w:val="00371710"/>
    <w:rsid w:val="00373E96"/>
    <w:rsid w:val="00380034"/>
    <w:rsid w:val="003825ED"/>
    <w:rsid w:val="00385EF7"/>
    <w:rsid w:val="0038708F"/>
    <w:rsid w:val="003942C6"/>
    <w:rsid w:val="003A4CB1"/>
    <w:rsid w:val="003A73DC"/>
    <w:rsid w:val="003D055C"/>
    <w:rsid w:val="003F0268"/>
    <w:rsid w:val="003F3E23"/>
    <w:rsid w:val="003F4E12"/>
    <w:rsid w:val="004037A2"/>
    <w:rsid w:val="004123BA"/>
    <w:rsid w:val="004203B4"/>
    <w:rsid w:val="00421463"/>
    <w:rsid w:val="00425B10"/>
    <w:rsid w:val="00427E59"/>
    <w:rsid w:val="00437072"/>
    <w:rsid w:val="0043784C"/>
    <w:rsid w:val="00437E9F"/>
    <w:rsid w:val="0045164A"/>
    <w:rsid w:val="00457FF4"/>
    <w:rsid w:val="004672A5"/>
    <w:rsid w:val="00470388"/>
    <w:rsid w:val="00471C38"/>
    <w:rsid w:val="00474DE8"/>
    <w:rsid w:val="0047654C"/>
    <w:rsid w:val="0047782D"/>
    <w:rsid w:val="00485887"/>
    <w:rsid w:val="004A3EF3"/>
    <w:rsid w:val="004A60CC"/>
    <w:rsid w:val="004C454F"/>
    <w:rsid w:val="004C4EC6"/>
    <w:rsid w:val="004C7710"/>
    <w:rsid w:val="004D47ED"/>
    <w:rsid w:val="004D7789"/>
    <w:rsid w:val="004F2CC4"/>
    <w:rsid w:val="004F2F1F"/>
    <w:rsid w:val="00500E1C"/>
    <w:rsid w:val="00510BD0"/>
    <w:rsid w:val="00511CB7"/>
    <w:rsid w:val="00513588"/>
    <w:rsid w:val="00516376"/>
    <w:rsid w:val="00527D2D"/>
    <w:rsid w:val="00531540"/>
    <w:rsid w:val="00536627"/>
    <w:rsid w:val="00542EE6"/>
    <w:rsid w:val="00543BF0"/>
    <w:rsid w:val="00546501"/>
    <w:rsid w:val="005476E8"/>
    <w:rsid w:val="00553D8E"/>
    <w:rsid w:val="00557790"/>
    <w:rsid w:val="00562FA2"/>
    <w:rsid w:val="0058114A"/>
    <w:rsid w:val="00583610"/>
    <w:rsid w:val="005848BF"/>
    <w:rsid w:val="00593811"/>
    <w:rsid w:val="00597191"/>
    <w:rsid w:val="005A0BDD"/>
    <w:rsid w:val="005A4197"/>
    <w:rsid w:val="005A5730"/>
    <w:rsid w:val="005B2EB9"/>
    <w:rsid w:val="005B3FD6"/>
    <w:rsid w:val="005B5920"/>
    <w:rsid w:val="005C1BBD"/>
    <w:rsid w:val="005C2924"/>
    <w:rsid w:val="005C5326"/>
    <w:rsid w:val="005D1F0D"/>
    <w:rsid w:val="005D586A"/>
    <w:rsid w:val="005E0B86"/>
    <w:rsid w:val="005E7B60"/>
    <w:rsid w:val="005F2AF8"/>
    <w:rsid w:val="005F5558"/>
    <w:rsid w:val="005F7AE3"/>
    <w:rsid w:val="00606BE5"/>
    <w:rsid w:val="00612697"/>
    <w:rsid w:val="00613FCA"/>
    <w:rsid w:val="00621860"/>
    <w:rsid w:val="00622D64"/>
    <w:rsid w:val="00623A90"/>
    <w:rsid w:val="00632BD7"/>
    <w:rsid w:val="00646925"/>
    <w:rsid w:val="006527D6"/>
    <w:rsid w:val="00656B9A"/>
    <w:rsid w:val="00656ED2"/>
    <w:rsid w:val="006570F7"/>
    <w:rsid w:val="0066123B"/>
    <w:rsid w:val="00661CDF"/>
    <w:rsid w:val="0066220E"/>
    <w:rsid w:val="00673777"/>
    <w:rsid w:val="006750B0"/>
    <w:rsid w:val="00682CD4"/>
    <w:rsid w:val="006874D6"/>
    <w:rsid w:val="00693AFB"/>
    <w:rsid w:val="006976AC"/>
    <w:rsid w:val="006A1055"/>
    <w:rsid w:val="006A3D0E"/>
    <w:rsid w:val="006A6763"/>
    <w:rsid w:val="006A6945"/>
    <w:rsid w:val="006B36FA"/>
    <w:rsid w:val="006B48DD"/>
    <w:rsid w:val="006B7177"/>
    <w:rsid w:val="006C4743"/>
    <w:rsid w:val="006C7891"/>
    <w:rsid w:val="006D051A"/>
    <w:rsid w:val="006D59FD"/>
    <w:rsid w:val="006D6734"/>
    <w:rsid w:val="006E502E"/>
    <w:rsid w:val="006E56B9"/>
    <w:rsid w:val="006F0385"/>
    <w:rsid w:val="006F6D7D"/>
    <w:rsid w:val="00711AC2"/>
    <w:rsid w:val="0071460F"/>
    <w:rsid w:val="00716E92"/>
    <w:rsid w:val="0072082D"/>
    <w:rsid w:val="00722658"/>
    <w:rsid w:val="00723919"/>
    <w:rsid w:val="0074771A"/>
    <w:rsid w:val="00761713"/>
    <w:rsid w:val="00762D6D"/>
    <w:rsid w:val="00764254"/>
    <w:rsid w:val="00767BFE"/>
    <w:rsid w:val="00780908"/>
    <w:rsid w:val="007832D9"/>
    <w:rsid w:val="00783F11"/>
    <w:rsid w:val="00784BC0"/>
    <w:rsid w:val="0078591B"/>
    <w:rsid w:val="00786A8D"/>
    <w:rsid w:val="00787AC7"/>
    <w:rsid w:val="00792E94"/>
    <w:rsid w:val="00796D7E"/>
    <w:rsid w:val="00796FA2"/>
    <w:rsid w:val="007A00A5"/>
    <w:rsid w:val="007A21DE"/>
    <w:rsid w:val="007A57F4"/>
    <w:rsid w:val="007B65CD"/>
    <w:rsid w:val="007C04A3"/>
    <w:rsid w:val="007C0A45"/>
    <w:rsid w:val="007C1E90"/>
    <w:rsid w:val="007D36A3"/>
    <w:rsid w:val="007D5449"/>
    <w:rsid w:val="007E4A14"/>
    <w:rsid w:val="007F22F0"/>
    <w:rsid w:val="007F52A8"/>
    <w:rsid w:val="00804053"/>
    <w:rsid w:val="00805A44"/>
    <w:rsid w:val="00810407"/>
    <w:rsid w:val="008120F6"/>
    <w:rsid w:val="00816265"/>
    <w:rsid w:val="00826A37"/>
    <w:rsid w:val="008308BE"/>
    <w:rsid w:val="00837C47"/>
    <w:rsid w:val="00843F93"/>
    <w:rsid w:val="00850EE9"/>
    <w:rsid w:val="00852DC9"/>
    <w:rsid w:val="008652CD"/>
    <w:rsid w:val="00874984"/>
    <w:rsid w:val="008759F5"/>
    <w:rsid w:val="00875C56"/>
    <w:rsid w:val="00876350"/>
    <w:rsid w:val="00880931"/>
    <w:rsid w:val="0089028B"/>
    <w:rsid w:val="00892FF3"/>
    <w:rsid w:val="00897288"/>
    <w:rsid w:val="008A3C3F"/>
    <w:rsid w:val="008A7857"/>
    <w:rsid w:val="008B441B"/>
    <w:rsid w:val="008B6579"/>
    <w:rsid w:val="008D16D2"/>
    <w:rsid w:val="008D3E92"/>
    <w:rsid w:val="008D69B4"/>
    <w:rsid w:val="008E2434"/>
    <w:rsid w:val="008E3198"/>
    <w:rsid w:val="008E348F"/>
    <w:rsid w:val="008F1ECD"/>
    <w:rsid w:val="00900900"/>
    <w:rsid w:val="00902714"/>
    <w:rsid w:val="00912A90"/>
    <w:rsid w:val="009130EB"/>
    <w:rsid w:val="009164E7"/>
    <w:rsid w:val="0092004F"/>
    <w:rsid w:val="00927EB3"/>
    <w:rsid w:val="00934F7B"/>
    <w:rsid w:val="009510BF"/>
    <w:rsid w:val="00953BF7"/>
    <w:rsid w:val="0096126F"/>
    <w:rsid w:val="00967868"/>
    <w:rsid w:val="00977E5C"/>
    <w:rsid w:val="00993E2F"/>
    <w:rsid w:val="009C0C51"/>
    <w:rsid w:val="009C1C70"/>
    <w:rsid w:val="009C3E3E"/>
    <w:rsid w:val="009D208B"/>
    <w:rsid w:val="009D51A2"/>
    <w:rsid w:val="009D5FA9"/>
    <w:rsid w:val="009D7A07"/>
    <w:rsid w:val="009E6700"/>
    <w:rsid w:val="009F225E"/>
    <w:rsid w:val="009F51AE"/>
    <w:rsid w:val="00A04099"/>
    <w:rsid w:val="00A05FC0"/>
    <w:rsid w:val="00A07CD7"/>
    <w:rsid w:val="00A13EC6"/>
    <w:rsid w:val="00A331AE"/>
    <w:rsid w:val="00A33368"/>
    <w:rsid w:val="00A36B98"/>
    <w:rsid w:val="00A4115D"/>
    <w:rsid w:val="00A51376"/>
    <w:rsid w:val="00A51646"/>
    <w:rsid w:val="00A529F5"/>
    <w:rsid w:val="00A75D46"/>
    <w:rsid w:val="00A8459A"/>
    <w:rsid w:val="00A90F1E"/>
    <w:rsid w:val="00A94452"/>
    <w:rsid w:val="00A96962"/>
    <w:rsid w:val="00AA3A88"/>
    <w:rsid w:val="00AA4F1E"/>
    <w:rsid w:val="00AC16EA"/>
    <w:rsid w:val="00AC25A1"/>
    <w:rsid w:val="00AC4934"/>
    <w:rsid w:val="00AD054E"/>
    <w:rsid w:val="00AD1CF0"/>
    <w:rsid w:val="00AD2C52"/>
    <w:rsid w:val="00AD5954"/>
    <w:rsid w:val="00AE4D69"/>
    <w:rsid w:val="00AE763F"/>
    <w:rsid w:val="00B016DF"/>
    <w:rsid w:val="00B07C31"/>
    <w:rsid w:val="00B15CEE"/>
    <w:rsid w:val="00B24B5E"/>
    <w:rsid w:val="00B3209D"/>
    <w:rsid w:val="00B36B2B"/>
    <w:rsid w:val="00B41D03"/>
    <w:rsid w:val="00B5101B"/>
    <w:rsid w:val="00B53D78"/>
    <w:rsid w:val="00B55036"/>
    <w:rsid w:val="00B63F17"/>
    <w:rsid w:val="00B7025A"/>
    <w:rsid w:val="00B80C61"/>
    <w:rsid w:val="00B82033"/>
    <w:rsid w:val="00B9429E"/>
    <w:rsid w:val="00BA0047"/>
    <w:rsid w:val="00BB2B05"/>
    <w:rsid w:val="00BB2EC5"/>
    <w:rsid w:val="00BB324F"/>
    <w:rsid w:val="00BB44D6"/>
    <w:rsid w:val="00BC3FEF"/>
    <w:rsid w:val="00BC71F1"/>
    <w:rsid w:val="00BD3342"/>
    <w:rsid w:val="00BD631D"/>
    <w:rsid w:val="00BE3DC0"/>
    <w:rsid w:val="00BE5A77"/>
    <w:rsid w:val="00BF02F9"/>
    <w:rsid w:val="00BF4346"/>
    <w:rsid w:val="00C00EE5"/>
    <w:rsid w:val="00C05DA0"/>
    <w:rsid w:val="00C1586E"/>
    <w:rsid w:val="00C232B2"/>
    <w:rsid w:val="00C270FC"/>
    <w:rsid w:val="00C30403"/>
    <w:rsid w:val="00C34432"/>
    <w:rsid w:val="00C419EA"/>
    <w:rsid w:val="00C45EEC"/>
    <w:rsid w:val="00C464F7"/>
    <w:rsid w:val="00C46EBA"/>
    <w:rsid w:val="00C55B13"/>
    <w:rsid w:val="00C65750"/>
    <w:rsid w:val="00C73DB6"/>
    <w:rsid w:val="00C83302"/>
    <w:rsid w:val="00C906FE"/>
    <w:rsid w:val="00C951A1"/>
    <w:rsid w:val="00C97748"/>
    <w:rsid w:val="00CB68CA"/>
    <w:rsid w:val="00CC497D"/>
    <w:rsid w:val="00CC603E"/>
    <w:rsid w:val="00CC6D01"/>
    <w:rsid w:val="00CD28E6"/>
    <w:rsid w:val="00CD494D"/>
    <w:rsid w:val="00CD5EBB"/>
    <w:rsid w:val="00CD743C"/>
    <w:rsid w:val="00CE1E72"/>
    <w:rsid w:val="00CE69BA"/>
    <w:rsid w:val="00D14BB8"/>
    <w:rsid w:val="00D16579"/>
    <w:rsid w:val="00D21FF3"/>
    <w:rsid w:val="00D27C3C"/>
    <w:rsid w:val="00D34B11"/>
    <w:rsid w:val="00D35E6C"/>
    <w:rsid w:val="00D36C1A"/>
    <w:rsid w:val="00D375C0"/>
    <w:rsid w:val="00D45118"/>
    <w:rsid w:val="00D57024"/>
    <w:rsid w:val="00D7113D"/>
    <w:rsid w:val="00D75328"/>
    <w:rsid w:val="00D8130F"/>
    <w:rsid w:val="00D81A51"/>
    <w:rsid w:val="00D83EE1"/>
    <w:rsid w:val="00D92B50"/>
    <w:rsid w:val="00D94B0B"/>
    <w:rsid w:val="00DA3567"/>
    <w:rsid w:val="00DB0924"/>
    <w:rsid w:val="00DB5B18"/>
    <w:rsid w:val="00DC46AE"/>
    <w:rsid w:val="00DD23B8"/>
    <w:rsid w:val="00DE1A53"/>
    <w:rsid w:val="00DE78C9"/>
    <w:rsid w:val="00DF014D"/>
    <w:rsid w:val="00E116BA"/>
    <w:rsid w:val="00E2131D"/>
    <w:rsid w:val="00E42C1C"/>
    <w:rsid w:val="00E55871"/>
    <w:rsid w:val="00E5731E"/>
    <w:rsid w:val="00E65CEB"/>
    <w:rsid w:val="00E741B7"/>
    <w:rsid w:val="00E954B4"/>
    <w:rsid w:val="00EA0EEC"/>
    <w:rsid w:val="00EA384B"/>
    <w:rsid w:val="00EB196D"/>
    <w:rsid w:val="00EB2C99"/>
    <w:rsid w:val="00EC42EC"/>
    <w:rsid w:val="00EC55AC"/>
    <w:rsid w:val="00ED0F4B"/>
    <w:rsid w:val="00ED1DB0"/>
    <w:rsid w:val="00ED219E"/>
    <w:rsid w:val="00ED31C5"/>
    <w:rsid w:val="00EE79C2"/>
    <w:rsid w:val="00EF1177"/>
    <w:rsid w:val="00EF3618"/>
    <w:rsid w:val="00EF6055"/>
    <w:rsid w:val="00F071F1"/>
    <w:rsid w:val="00F2105F"/>
    <w:rsid w:val="00F21475"/>
    <w:rsid w:val="00F5390B"/>
    <w:rsid w:val="00F53EB2"/>
    <w:rsid w:val="00F545A2"/>
    <w:rsid w:val="00F54B1E"/>
    <w:rsid w:val="00F60F54"/>
    <w:rsid w:val="00F655D9"/>
    <w:rsid w:val="00F670D1"/>
    <w:rsid w:val="00F73932"/>
    <w:rsid w:val="00F77F45"/>
    <w:rsid w:val="00F858DE"/>
    <w:rsid w:val="00F85E54"/>
    <w:rsid w:val="00F901BA"/>
    <w:rsid w:val="00F94924"/>
    <w:rsid w:val="00F9595C"/>
    <w:rsid w:val="00F9633F"/>
    <w:rsid w:val="00FA0BB6"/>
    <w:rsid w:val="00FA1B83"/>
    <w:rsid w:val="00FB2E15"/>
    <w:rsid w:val="00FB45AE"/>
    <w:rsid w:val="00FC1506"/>
    <w:rsid w:val="00FC5389"/>
    <w:rsid w:val="00FD37D7"/>
    <w:rsid w:val="00FD58CC"/>
    <w:rsid w:val="00FE0DD6"/>
    <w:rsid w:val="00FE3033"/>
    <w:rsid w:val="00FF7290"/>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B2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4"/>
    <w:rPr>
      <w:rFonts w:ascii="Arial" w:eastAsia="Times New Roman" w:hAnsi="Arial" w:cs="Times New Roman"/>
      <w:sz w:val="28"/>
      <w:szCs w:val="20"/>
      <w:lang w:val="en-GB"/>
    </w:rPr>
  </w:style>
  <w:style w:type="paragraph" w:styleId="Heading1">
    <w:name w:val="heading 1"/>
    <w:basedOn w:val="Normal"/>
    <w:next w:val="Normal"/>
    <w:link w:val="Heading1Char"/>
    <w:qFormat/>
    <w:rsid w:val="002A38C4"/>
    <w:pPr>
      <w:keepNext/>
      <w:outlineLvl w:val="0"/>
    </w:pPr>
    <w:rPr>
      <w:b/>
      <w:sz w:val="44"/>
    </w:rPr>
  </w:style>
  <w:style w:type="paragraph" w:styleId="Heading2">
    <w:name w:val="heading 2"/>
    <w:basedOn w:val="Normal"/>
    <w:next w:val="Normal"/>
    <w:link w:val="Heading2Char"/>
    <w:qFormat/>
    <w:rsid w:val="002A38C4"/>
    <w:pPr>
      <w:keepNext/>
      <w:outlineLvl w:val="1"/>
    </w:pPr>
    <w:rPr>
      <w:b/>
      <w:sz w:val="36"/>
    </w:rPr>
  </w:style>
  <w:style w:type="paragraph" w:styleId="Heading3">
    <w:name w:val="heading 3"/>
    <w:basedOn w:val="Normal"/>
    <w:next w:val="Normal"/>
    <w:link w:val="Heading3Char"/>
    <w:qFormat/>
    <w:rsid w:val="002A38C4"/>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C4"/>
    <w:rPr>
      <w:rFonts w:ascii="Arial" w:eastAsia="Times New Roman" w:hAnsi="Arial" w:cs="Times New Roman"/>
      <w:b/>
      <w:sz w:val="44"/>
      <w:szCs w:val="20"/>
      <w:lang w:val="en-GB"/>
    </w:rPr>
  </w:style>
  <w:style w:type="character" w:customStyle="1" w:styleId="Heading2Char">
    <w:name w:val="Heading 2 Char"/>
    <w:basedOn w:val="DefaultParagraphFont"/>
    <w:link w:val="Heading2"/>
    <w:rsid w:val="002A38C4"/>
    <w:rPr>
      <w:rFonts w:ascii="Arial" w:eastAsia="Times New Roman" w:hAnsi="Arial" w:cs="Times New Roman"/>
      <w:b/>
      <w:sz w:val="36"/>
      <w:szCs w:val="20"/>
      <w:lang w:val="en-GB"/>
    </w:rPr>
  </w:style>
  <w:style w:type="character" w:customStyle="1" w:styleId="Heading3Char">
    <w:name w:val="Heading 3 Char"/>
    <w:basedOn w:val="DefaultParagraphFont"/>
    <w:link w:val="Heading3"/>
    <w:rsid w:val="002A38C4"/>
    <w:rPr>
      <w:rFonts w:ascii="Arial" w:eastAsia="Times New Roman" w:hAnsi="Arial" w:cs="Times New Roman"/>
      <w:b/>
      <w:sz w:val="32"/>
      <w:szCs w:val="20"/>
      <w:lang w:val="en-GB"/>
    </w:rPr>
  </w:style>
  <w:style w:type="paragraph" w:styleId="ListBullet">
    <w:name w:val="List Bullet"/>
    <w:basedOn w:val="Normal"/>
    <w:autoRedefine/>
    <w:rsid w:val="00902714"/>
    <w:pPr>
      <w:numPr>
        <w:numId w:val="2"/>
      </w:numPr>
    </w:pPr>
    <w:rPr>
      <w:rFonts w:eastAsiaTheme="minorEastAsia" w:cs="Arial"/>
      <w:szCs w:val="28"/>
      <w:lang w:val="en-US"/>
    </w:rPr>
  </w:style>
  <w:style w:type="paragraph" w:styleId="ListNumber">
    <w:name w:val="List Number"/>
    <w:basedOn w:val="Normal"/>
    <w:rsid w:val="002A38C4"/>
  </w:style>
  <w:style w:type="paragraph" w:styleId="FootnoteText">
    <w:name w:val="footnote text"/>
    <w:basedOn w:val="Normal"/>
    <w:link w:val="FootnoteTextChar"/>
    <w:semiHidden/>
    <w:rsid w:val="002A38C4"/>
    <w:rPr>
      <w:sz w:val="20"/>
    </w:rPr>
  </w:style>
  <w:style w:type="character" w:customStyle="1" w:styleId="FootnoteTextChar">
    <w:name w:val="Footnote Text Char"/>
    <w:basedOn w:val="DefaultParagraphFont"/>
    <w:link w:val="FootnoteText"/>
    <w:semiHidden/>
    <w:rsid w:val="002A38C4"/>
    <w:rPr>
      <w:rFonts w:ascii="Arial" w:eastAsia="Times New Roman" w:hAnsi="Arial" w:cs="Times New Roman"/>
      <w:sz w:val="20"/>
      <w:szCs w:val="20"/>
      <w:lang w:val="en-GB"/>
    </w:rPr>
  </w:style>
  <w:style w:type="character" w:styleId="FootnoteReference">
    <w:name w:val="footnote reference"/>
    <w:basedOn w:val="DefaultParagraphFont"/>
    <w:rsid w:val="002A38C4"/>
    <w:rPr>
      <w:vertAlign w:val="superscript"/>
    </w:rPr>
  </w:style>
  <w:style w:type="character" w:styleId="CommentReference">
    <w:name w:val="annotation reference"/>
    <w:basedOn w:val="DefaultParagraphFont"/>
    <w:semiHidden/>
    <w:rsid w:val="002A38C4"/>
    <w:rPr>
      <w:sz w:val="16"/>
      <w:szCs w:val="16"/>
    </w:rPr>
  </w:style>
  <w:style w:type="paragraph" w:styleId="CommentText">
    <w:name w:val="annotation text"/>
    <w:basedOn w:val="Normal"/>
    <w:link w:val="CommentTextChar"/>
    <w:semiHidden/>
    <w:rsid w:val="002A38C4"/>
    <w:rPr>
      <w:sz w:val="20"/>
    </w:rPr>
  </w:style>
  <w:style w:type="character" w:customStyle="1" w:styleId="CommentTextChar">
    <w:name w:val="Comment Text Char"/>
    <w:basedOn w:val="DefaultParagraphFont"/>
    <w:link w:val="CommentText"/>
    <w:semiHidden/>
    <w:rsid w:val="002A38C4"/>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2A38C4"/>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8C4"/>
    <w:rPr>
      <w:rFonts w:ascii="Lucida Grande" w:eastAsia="Times New Roman" w:hAnsi="Lucida Grande" w:cs="Times New Roman"/>
      <w:sz w:val="18"/>
      <w:szCs w:val="18"/>
      <w:lang w:val="en-GB"/>
    </w:rPr>
  </w:style>
  <w:style w:type="paragraph" w:styleId="ListParagraph">
    <w:name w:val="List Paragraph"/>
    <w:basedOn w:val="Normal"/>
    <w:uiPriority w:val="34"/>
    <w:qFormat/>
    <w:rsid w:val="006C7891"/>
    <w:pPr>
      <w:ind w:left="720"/>
      <w:contextualSpacing/>
    </w:pPr>
  </w:style>
  <w:style w:type="paragraph" w:styleId="Footer">
    <w:name w:val="footer"/>
    <w:basedOn w:val="Normal"/>
    <w:link w:val="FooterChar"/>
    <w:uiPriority w:val="99"/>
    <w:unhideWhenUsed/>
    <w:rsid w:val="008B6579"/>
    <w:pPr>
      <w:tabs>
        <w:tab w:val="center" w:pos="4320"/>
        <w:tab w:val="right" w:pos="8640"/>
      </w:tabs>
    </w:pPr>
  </w:style>
  <w:style w:type="character" w:customStyle="1" w:styleId="FooterChar">
    <w:name w:val="Footer Char"/>
    <w:basedOn w:val="DefaultParagraphFont"/>
    <w:link w:val="Footer"/>
    <w:uiPriority w:val="99"/>
    <w:rsid w:val="008B6579"/>
    <w:rPr>
      <w:rFonts w:ascii="Arial" w:eastAsia="Times New Roman" w:hAnsi="Arial" w:cs="Times New Roman"/>
      <w:sz w:val="28"/>
      <w:szCs w:val="20"/>
      <w:lang w:val="en-GB"/>
    </w:rPr>
  </w:style>
  <w:style w:type="character" w:styleId="PageNumber">
    <w:name w:val="page number"/>
    <w:basedOn w:val="DefaultParagraphFont"/>
    <w:uiPriority w:val="99"/>
    <w:semiHidden/>
    <w:unhideWhenUsed/>
    <w:rsid w:val="008B6579"/>
  </w:style>
  <w:style w:type="character" w:styleId="Hyperlink">
    <w:name w:val="Hyperlink"/>
    <w:basedOn w:val="DefaultParagraphFont"/>
    <w:uiPriority w:val="99"/>
    <w:unhideWhenUsed/>
    <w:rsid w:val="006A6945"/>
    <w:rPr>
      <w:color w:val="0000FF" w:themeColor="hyperlink"/>
      <w:u w:val="single"/>
    </w:rPr>
  </w:style>
  <w:style w:type="character" w:styleId="Strong">
    <w:name w:val="Strong"/>
    <w:basedOn w:val="DefaultParagraphFont"/>
    <w:uiPriority w:val="22"/>
    <w:qFormat/>
    <w:rsid w:val="009F51AE"/>
    <w:rPr>
      <w:b/>
      <w:bCs/>
    </w:rPr>
  </w:style>
  <w:style w:type="paragraph" w:styleId="NoSpacing">
    <w:name w:val="No Spacing"/>
    <w:basedOn w:val="Normal"/>
    <w:uiPriority w:val="1"/>
    <w:qFormat/>
    <w:rsid w:val="009F51AE"/>
    <w:rPr>
      <w:rFonts w:ascii="Calibri" w:eastAsia="Calibri" w:hAnsi="Calibri"/>
      <w:sz w:val="24"/>
      <w:szCs w:val="32"/>
      <w:lang w:val="en-US" w:bidi="en-US"/>
    </w:rPr>
  </w:style>
  <w:style w:type="paragraph" w:customStyle="1" w:styleId="Body">
    <w:name w:val="Body"/>
    <w:rsid w:val="009F51AE"/>
    <w:rPr>
      <w:rFonts w:ascii="Helvetica" w:eastAsia="ヒラギノ角ゴ Pro W3" w:hAnsi="Helvetica" w:cs="Times New Roman"/>
      <w:color w:val="000000"/>
      <w:szCs w:val="20"/>
      <w:lang w:eastAsia="en-GB"/>
    </w:rPr>
  </w:style>
  <w:style w:type="paragraph" w:customStyle="1" w:styleId="FreeForm">
    <w:name w:val="Free Form"/>
    <w:rsid w:val="009F51AE"/>
    <w:rPr>
      <w:rFonts w:ascii="Helvetica" w:eastAsia="ヒラギノ角ゴ Pro W3" w:hAnsi="Helvetica" w:cs="Times New Roman"/>
      <w:color w:val="000000"/>
      <w:szCs w:val="20"/>
      <w:lang w:eastAsia="en-GB"/>
    </w:rPr>
  </w:style>
  <w:style w:type="paragraph" w:customStyle="1" w:styleId="Default">
    <w:name w:val="Default"/>
    <w:rsid w:val="009F51AE"/>
    <w:pPr>
      <w:autoSpaceDE w:val="0"/>
      <w:autoSpaceDN w:val="0"/>
      <w:adjustRightInd w:val="0"/>
    </w:pPr>
    <w:rPr>
      <w:rFonts w:ascii="Arial" w:eastAsia="Calibri" w:hAnsi="Arial" w:cs="Arial"/>
      <w:color w:val="000000"/>
      <w:lang w:val="en-GB"/>
    </w:rPr>
  </w:style>
  <w:style w:type="paragraph" w:styleId="Header">
    <w:name w:val="header"/>
    <w:basedOn w:val="Normal"/>
    <w:link w:val="HeaderChar"/>
    <w:uiPriority w:val="99"/>
    <w:unhideWhenUsed/>
    <w:rsid w:val="005F2AF8"/>
    <w:pPr>
      <w:tabs>
        <w:tab w:val="center" w:pos="4320"/>
        <w:tab w:val="right" w:pos="8640"/>
      </w:tabs>
    </w:pPr>
  </w:style>
  <w:style w:type="character" w:customStyle="1" w:styleId="HeaderChar">
    <w:name w:val="Header Char"/>
    <w:basedOn w:val="DefaultParagraphFont"/>
    <w:link w:val="Header"/>
    <w:uiPriority w:val="99"/>
    <w:rsid w:val="005F2AF8"/>
    <w:rPr>
      <w:rFonts w:ascii="Arial" w:eastAsia="Times New Roman" w:hAnsi="Arial"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4"/>
    <w:rPr>
      <w:rFonts w:ascii="Arial" w:eastAsia="Times New Roman" w:hAnsi="Arial" w:cs="Times New Roman"/>
      <w:sz w:val="28"/>
      <w:szCs w:val="20"/>
      <w:lang w:val="en-GB"/>
    </w:rPr>
  </w:style>
  <w:style w:type="paragraph" w:styleId="Heading1">
    <w:name w:val="heading 1"/>
    <w:basedOn w:val="Normal"/>
    <w:next w:val="Normal"/>
    <w:link w:val="Heading1Char"/>
    <w:qFormat/>
    <w:rsid w:val="002A38C4"/>
    <w:pPr>
      <w:keepNext/>
      <w:outlineLvl w:val="0"/>
    </w:pPr>
    <w:rPr>
      <w:b/>
      <w:sz w:val="44"/>
    </w:rPr>
  </w:style>
  <w:style w:type="paragraph" w:styleId="Heading2">
    <w:name w:val="heading 2"/>
    <w:basedOn w:val="Normal"/>
    <w:next w:val="Normal"/>
    <w:link w:val="Heading2Char"/>
    <w:qFormat/>
    <w:rsid w:val="002A38C4"/>
    <w:pPr>
      <w:keepNext/>
      <w:outlineLvl w:val="1"/>
    </w:pPr>
    <w:rPr>
      <w:b/>
      <w:sz w:val="36"/>
    </w:rPr>
  </w:style>
  <w:style w:type="paragraph" w:styleId="Heading3">
    <w:name w:val="heading 3"/>
    <w:basedOn w:val="Normal"/>
    <w:next w:val="Normal"/>
    <w:link w:val="Heading3Char"/>
    <w:qFormat/>
    <w:rsid w:val="002A38C4"/>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C4"/>
    <w:rPr>
      <w:rFonts w:ascii="Arial" w:eastAsia="Times New Roman" w:hAnsi="Arial" w:cs="Times New Roman"/>
      <w:b/>
      <w:sz w:val="44"/>
      <w:szCs w:val="20"/>
      <w:lang w:val="en-GB"/>
    </w:rPr>
  </w:style>
  <w:style w:type="character" w:customStyle="1" w:styleId="Heading2Char">
    <w:name w:val="Heading 2 Char"/>
    <w:basedOn w:val="DefaultParagraphFont"/>
    <w:link w:val="Heading2"/>
    <w:rsid w:val="002A38C4"/>
    <w:rPr>
      <w:rFonts w:ascii="Arial" w:eastAsia="Times New Roman" w:hAnsi="Arial" w:cs="Times New Roman"/>
      <w:b/>
      <w:sz w:val="36"/>
      <w:szCs w:val="20"/>
      <w:lang w:val="en-GB"/>
    </w:rPr>
  </w:style>
  <w:style w:type="character" w:customStyle="1" w:styleId="Heading3Char">
    <w:name w:val="Heading 3 Char"/>
    <w:basedOn w:val="DefaultParagraphFont"/>
    <w:link w:val="Heading3"/>
    <w:rsid w:val="002A38C4"/>
    <w:rPr>
      <w:rFonts w:ascii="Arial" w:eastAsia="Times New Roman" w:hAnsi="Arial" w:cs="Times New Roman"/>
      <w:b/>
      <w:sz w:val="32"/>
      <w:szCs w:val="20"/>
      <w:lang w:val="en-GB"/>
    </w:rPr>
  </w:style>
  <w:style w:type="paragraph" w:styleId="ListBullet">
    <w:name w:val="List Bullet"/>
    <w:basedOn w:val="Normal"/>
    <w:autoRedefine/>
    <w:rsid w:val="00902714"/>
    <w:pPr>
      <w:numPr>
        <w:numId w:val="2"/>
      </w:numPr>
    </w:pPr>
    <w:rPr>
      <w:rFonts w:eastAsiaTheme="minorEastAsia" w:cs="Arial"/>
      <w:szCs w:val="28"/>
      <w:lang w:val="en-US"/>
    </w:rPr>
  </w:style>
  <w:style w:type="paragraph" w:styleId="ListNumber">
    <w:name w:val="List Number"/>
    <w:basedOn w:val="Normal"/>
    <w:rsid w:val="002A38C4"/>
  </w:style>
  <w:style w:type="paragraph" w:styleId="FootnoteText">
    <w:name w:val="footnote text"/>
    <w:basedOn w:val="Normal"/>
    <w:link w:val="FootnoteTextChar"/>
    <w:semiHidden/>
    <w:rsid w:val="002A38C4"/>
    <w:rPr>
      <w:sz w:val="20"/>
    </w:rPr>
  </w:style>
  <w:style w:type="character" w:customStyle="1" w:styleId="FootnoteTextChar">
    <w:name w:val="Footnote Text Char"/>
    <w:basedOn w:val="DefaultParagraphFont"/>
    <w:link w:val="FootnoteText"/>
    <w:semiHidden/>
    <w:rsid w:val="002A38C4"/>
    <w:rPr>
      <w:rFonts w:ascii="Arial" w:eastAsia="Times New Roman" w:hAnsi="Arial" w:cs="Times New Roman"/>
      <w:sz w:val="20"/>
      <w:szCs w:val="20"/>
      <w:lang w:val="en-GB"/>
    </w:rPr>
  </w:style>
  <w:style w:type="character" w:styleId="FootnoteReference">
    <w:name w:val="footnote reference"/>
    <w:basedOn w:val="DefaultParagraphFont"/>
    <w:rsid w:val="002A38C4"/>
    <w:rPr>
      <w:vertAlign w:val="superscript"/>
    </w:rPr>
  </w:style>
  <w:style w:type="character" w:styleId="CommentReference">
    <w:name w:val="annotation reference"/>
    <w:basedOn w:val="DefaultParagraphFont"/>
    <w:semiHidden/>
    <w:rsid w:val="002A38C4"/>
    <w:rPr>
      <w:sz w:val="16"/>
      <w:szCs w:val="16"/>
    </w:rPr>
  </w:style>
  <w:style w:type="paragraph" w:styleId="CommentText">
    <w:name w:val="annotation text"/>
    <w:basedOn w:val="Normal"/>
    <w:link w:val="CommentTextChar"/>
    <w:semiHidden/>
    <w:rsid w:val="002A38C4"/>
    <w:rPr>
      <w:sz w:val="20"/>
    </w:rPr>
  </w:style>
  <w:style w:type="character" w:customStyle="1" w:styleId="CommentTextChar">
    <w:name w:val="Comment Text Char"/>
    <w:basedOn w:val="DefaultParagraphFont"/>
    <w:link w:val="CommentText"/>
    <w:semiHidden/>
    <w:rsid w:val="002A38C4"/>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2A38C4"/>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8C4"/>
    <w:rPr>
      <w:rFonts w:ascii="Lucida Grande" w:eastAsia="Times New Roman" w:hAnsi="Lucida Grande" w:cs="Times New Roman"/>
      <w:sz w:val="18"/>
      <w:szCs w:val="18"/>
      <w:lang w:val="en-GB"/>
    </w:rPr>
  </w:style>
  <w:style w:type="paragraph" w:styleId="ListParagraph">
    <w:name w:val="List Paragraph"/>
    <w:basedOn w:val="Normal"/>
    <w:uiPriority w:val="34"/>
    <w:qFormat/>
    <w:rsid w:val="006C7891"/>
    <w:pPr>
      <w:ind w:left="720"/>
      <w:contextualSpacing/>
    </w:pPr>
  </w:style>
  <w:style w:type="paragraph" w:styleId="Footer">
    <w:name w:val="footer"/>
    <w:basedOn w:val="Normal"/>
    <w:link w:val="FooterChar"/>
    <w:uiPriority w:val="99"/>
    <w:unhideWhenUsed/>
    <w:rsid w:val="008B6579"/>
    <w:pPr>
      <w:tabs>
        <w:tab w:val="center" w:pos="4320"/>
        <w:tab w:val="right" w:pos="8640"/>
      </w:tabs>
    </w:pPr>
  </w:style>
  <w:style w:type="character" w:customStyle="1" w:styleId="FooterChar">
    <w:name w:val="Footer Char"/>
    <w:basedOn w:val="DefaultParagraphFont"/>
    <w:link w:val="Footer"/>
    <w:uiPriority w:val="99"/>
    <w:rsid w:val="008B6579"/>
    <w:rPr>
      <w:rFonts w:ascii="Arial" w:eastAsia="Times New Roman" w:hAnsi="Arial" w:cs="Times New Roman"/>
      <w:sz w:val="28"/>
      <w:szCs w:val="20"/>
      <w:lang w:val="en-GB"/>
    </w:rPr>
  </w:style>
  <w:style w:type="character" w:styleId="PageNumber">
    <w:name w:val="page number"/>
    <w:basedOn w:val="DefaultParagraphFont"/>
    <w:uiPriority w:val="99"/>
    <w:semiHidden/>
    <w:unhideWhenUsed/>
    <w:rsid w:val="008B6579"/>
  </w:style>
  <w:style w:type="character" w:styleId="Hyperlink">
    <w:name w:val="Hyperlink"/>
    <w:basedOn w:val="DefaultParagraphFont"/>
    <w:uiPriority w:val="99"/>
    <w:unhideWhenUsed/>
    <w:rsid w:val="006A6945"/>
    <w:rPr>
      <w:color w:val="0000FF" w:themeColor="hyperlink"/>
      <w:u w:val="single"/>
    </w:rPr>
  </w:style>
  <w:style w:type="character" w:styleId="Strong">
    <w:name w:val="Strong"/>
    <w:basedOn w:val="DefaultParagraphFont"/>
    <w:uiPriority w:val="22"/>
    <w:qFormat/>
    <w:rsid w:val="009F51AE"/>
    <w:rPr>
      <w:b/>
      <w:bCs/>
    </w:rPr>
  </w:style>
  <w:style w:type="paragraph" w:styleId="NoSpacing">
    <w:name w:val="No Spacing"/>
    <w:basedOn w:val="Normal"/>
    <w:uiPriority w:val="1"/>
    <w:qFormat/>
    <w:rsid w:val="009F51AE"/>
    <w:rPr>
      <w:rFonts w:ascii="Calibri" w:eastAsia="Calibri" w:hAnsi="Calibri"/>
      <w:sz w:val="24"/>
      <w:szCs w:val="32"/>
      <w:lang w:val="en-US" w:bidi="en-US"/>
    </w:rPr>
  </w:style>
  <w:style w:type="paragraph" w:customStyle="1" w:styleId="Body">
    <w:name w:val="Body"/>
    <w:rsid w:val="009F51AE"/>
    <w:rPr>
      <w:rFonts w:ascii="Helvetica" w:eastAsia="ヒラギノ角ゴ Pro W3" w:hAnsi="Helvetica" w:cs="Times New Roman"/>
      <w:color w:val="000000"/>
      <w:szCs w:val="20"/>
      <w:lang w:eastAsia="en-GB"/>
    </w:rPr>
  </w:style>
  <w:style w:type="paragraph" w:customStyle="1" w:styleId="FreeForm">
    <w:name w:val="Free Form"/>
    <w:rsid w:val="009F51AE"/>
    <w:rPr>
      <w:rFonts w:ascii="Helvetica" w:eastAsia="ヒラギノ角ゴ Pro W3" w:hAnsi="Helvetica" w:cs="Times New Roman"/>
      <w:color w:val="000000"/>
      <w:szCs w:val="20"/>
      <w:lang w:eastAsia="en-GB"/>
    </w:rPr>
  </w:style>
  <w:style w:type="paragraph" w:customStyle="1" w:styleId="Default">
    <w:name w:val="Default"/>
    <w:rsid w:val="009F51AE"/>
    <w:pPr>
      <w:autoSpaceDE w:val="0"/>
      <w:autoSpaceDN w:val="0"/>
      <w:adjustRightInd w:val="0"/>
    </w:pPr>
    <w:rPr>
      <w:rFonts w:ascii="Arial" w:eastAsia="Calibri" w:hAnsi="Arial" w:cs="Arial"/>
      <w:color w:val="000000"/>
      <w:lang w:val="en-GB"/>
    </w:rPr>
  </w:style>
  <w:style w:type="paragraph" w:styleId="Header">
    <w:name w:val="header"/>
    <w:basedOn w:val="Normal"/>
    <w:link w:val="HeaderChar"/>
    <w:uiPriority w:val="99"/>
    <w:unhideWhenUsed/>
    <w:rsid w:val="005F2AF8"/>
    <w:pPr>
      <w:tabs>
        <w:tab w:val="center" w:pos="4320"/>
        <w:tab w:val="right" w:pos="8640"/>
      </w:tabs>
    </w:pPr>
  </w:style>
  <w:style w:type="character" w:customStyle="1" w:styleId="HeaderChar">
    <w:name w:val="Header Char"/>
    <w:basedOn w:val="DefaultParagraphFont"/>
    <w:link w:val="Header"/>
    <w:uiPriority w:val="99"/>
    <w:rsid w:val="005F2AF8"/>
    <w:rPr>
      <w:rFonts w:ascii="Arial" w:eastAsia="Times New Roman" w:hAnsi="Arial"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darlington@dsl.pipex.com" TargetMode="External"/><Relationship Id="rId13" Type="http://schemas.openxmlformats.org/officeDocument/2006/relationships/hyperlink" Target="http://www.mentalhealth.org.uk/help-information/mental-health-statistics/men-women/" TargetMode="External"/><Relationship Id="rId18" Type="http://schemas.openxmlformats.org/officeDocument/2006/relationships/hyperlink" Target="http://www.mentalhealth.org.uk/help-information/mental-health-statistics/prisons/" TargetMode="External"/><Relationship Id="rId26" Type="http://schemas.openxmlformats.org/officeDocument/2006/relationships/hyperlink" Target="http://www.blind.org.uk/reports/SurveyConductedWithRecipients2013.pdf" TargetMode="External"/><Relationship Id="rId3" Type="http://schemas.microsoft.com/office/2007/relationships/stylesWithEffects" Target="stylesWithEffects.xml"/><Relationship Id="rId21" Type="http://schemas.openxmlformats.org/officeDocument/2006/relationships/hyperlink" Target="http://webcache.googleusercontent.com/search?q=cache:EOOnpH4rue4J:www.bdadyslexia.org.uk/about-dyslexia/schools-colleges-and-universities/dyscalculia.html+Dyscalculia+numbers+of+people+in+the+uk&amp;cd=1&amp;hl=en&amp;ct=clnk&amp;gl=uk" TargetMode="External"/><Relationship Id="rId7" Type="http://schemas.openxmlformats.org/officeDocument/2006/relationships/endnotes" Target="endnotes.xml"/><Relationship Id="rId12" Type="http://schemas.openxmlformats.org/officeDocument/2006/relationships/hyperlink" Target="http://www.mentalhealth.org.uk/help-information/mental-health-statistics/common-mental-health-problems/" TargetMode="External"/><Relationship Id="rId17" Type="http://schemas.openxmlformats.org/officeDocument/2006/relationships/hyperlink" Target="http://www.mentalhealth.org.uk/help-information/mental-health-statistics/self-harm/" TargetMode="External"/><Relationship Id="rId25" Type="http://schemas.openxmlformats.org/officeDocument/2006/relationships/hyperlink" Target="http://www.blind.org.uk/reports/DigitalRadioSwitchoverReport.pdf" TargetMode="External"/><Relationship Id="rId2" Type="http://schemas.openxmlformats.org/officeDocument/2006/relationships/styles" Target="styles.xml"/><Relationship Id="rId16" Type="http://schemas.openxmlformats.org/officeDocument/2006/relationships/hyperlink" Target="http://www.mentalhealth.org.uk/help-information/mental-health-statistics/suicide/" TargetMode="External"/><Relationship Id="rId20" Type="http://schemas.openxmlformats.org/officeDocument/2006/relationships/hyperlink" Target="http://www.dyspraxiafoundation.org.uk/services/ad_living.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ntalhealth.org.uk/help-information/mental-health-statistics/UK-worldwide/" TargetMode="External"/><Relationship Id="rId24" Type="http://schemas.openxmlformats.org/officeDocument/2006/relationships/hyperlink" Target="http://www.autism.org.uk/about-autism/myths-facts-and-statistics/statistics-how-many-people-have-autism-spectrum-disorders.aspx" TargetMode="External"/><Relationship Id="rId5" Type="http://schemas.openxmlformats.org/officeDocument/2006/relationships/webSettings" Target="webSettings.xml"/><Relationship Id="rId15" Type="http://schemas.openxmlformats.org/officeDocument/2006/relationships/hyperlink" Target="http://www.mentalhealth.org.uk/help-information/mental-health-statistics/older-people/" TargetMode="External"/><Relationship Id="rId23" Type="http://schemas.openxmlformats.org/officeDocument/2006/relationships/hyperlink" Target="http://www.asperger.org.uk/asperger-syndrome/about-asperger-syndrome-facts.asp" TargetMode="External"/><Relationship Id="rId28" Type="http://schemas.openxmlformats.org/officeDocument/2006/relationships/footer" Target="footer2.xml"/><Relationship Id="rId10" Type="http://schemas.openxmlformats.org/officeDocument/2006/relationships/hyperlink" Target="http://www.mentalhealth.org.uk/help-information/mental-health-statistics/" TargetMode="External"/><Relationship Id="rId19" Type="http://schemas.openxmlformats.org/officeDocument/2006/relationships/hyperlink" Target="http://www.arcuk.org.uk/membersarea/wp-content/uploads/2012/05/IHAL-PWLD-England-2011.pdf" TargetMode="External"/><Relationship Id="rId4" Type="http://schemas.openxmlformats.org/officeDocument/2006/relationships/settings" Target="settings.xml"/><Relationship Id="rId9" Type="http://schemas.openxmlformats.org/officeDocument/2006/relationships/hyperlink" Target="http://www.macmillan.org.uk/Cancerinformation/Livingwithandaftercancer/Emotionaleffects/Lonelinessisolation.aspx" TargetMode="External"/><Relationship Id="rId14" Type="http://schemas.openxmlformats.org/officeDocument/2006/relationships/hyperlink" Target="http://www.mentalhealth.org.uk/help-information/mental-health-statistics/children-young-people/" TargetMode="External"/><Relationship Id="rId22" Type="http://schemas.openxmlformats.org/officeDocument/2006/relationships/hyperlink" Target="http://www.adhdtraining.co.uk/about.php"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lcuk.org.uk/files/pdf_pdf_1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12245</Words>
  <Characters>69802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81884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Darlington</dc:creator>
  <cp:lastModifiedBy>PETROVIC ALEX</cp:lastModifiedBy>
  <cp:revision>5</cp:revision>
  <cp:lastPrinted>2013-12-02T16:38:00Z</cp:lastPrinted>
  <dcterms:created xsi:type="dcterms:W3CDTF">2013-12-03T16:59:00Z</dcterms:created>
  <dcterms:modified xsi:type="dcterms:W3CDTF">2013-12-09T20:45:00Z</dcterms:modified>
</cp:coreProperties>
</file>