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B" w:rsidRDefault="00D0084B" w:rsidP="00D0084B">
      <w:pPr>
        <w:jc w:val="center"/>
        <w:rPr>
          <w:b/>
        </w:rPr>
      </w:pPr>
      <w:r>
        <w:rPr>
          <w:b/>
        </w:rPr>
        <w:t>Invitation to Tender</w:t>
      </w:r>
    </w:p>
    <w:p w:rsidR="00D0084B" w:rsidRDefault="00D0084B" w:rsidP="00D0084B">
      <w:pPr>
        <w:pStyle w:val="ListParagraph"/>
        <w:ind w:left="360"/>
        <w:rPr>
          <w:rFonts w:eastAsiaTheme="minorEastAsia"/>
          <w:b/>
          <w:noProof/>
          <w:lang w:eastAsia="en-GB"/>
        </w:rPr>
      </w:pPr>
    </w:p>
    <w:p w:rsidR="00D0084B" w:rsidRDefault="00D0084B" w:rsidP="00D0084B">
      <w:pPr>
        <w:pStyle w:val="ListParagraph"/>
        <w:ind w:left="360"/>
        <w:rPr>
          <w:rFonts w:eastAsiaTheme="minorEastAsia"/>
          <w:b/>
          <w:noProof/>
          <w:lang w:eastAsia="en-GB"/>
        </w:rPr>
      </w:pPr>
    </w:p>
    <w:p w:rsidR="00D0084B" w:rsidRDefault="00D0084B" w:rsidP="00D0084B">
      <w:pPr>
        <w:pStyle w:val="ListParagraph"/>
        <w:numPr>
          <w:ilvl w:val="0"/>
          <w:numId w:val="1"/>
        </w:numPr>
        <w:rPr>
          <w:rFonts w:eastAsiaTheme="minorEastAsia"/>
          <w:b/>
          <w:noProof/>
          <w:lang w:eastAsia="en-GB"/>
        </w:rPr>
      </w:pPr>
      <w:r>
        <w:rPr>
          <w:rFonts w:eastAsiaTheme="minorEastAsia"/>
          <w:b/>
          <w:noProof/>
          <w:lang w:eastAsia="en-GB"/>
        </w:rPr>
        <w:t>The Cameroon Women’s Scholarship 2014</w:t>
      </w:r>
    </w:p>
    <w:p w:rsidR="00D0084B" w:rsidRDefault="00D0084B" w:rsidP="00D0084B">
      <w:pPr>
        <w:rPr>
          <w:rFonts w:eastAsiaTheme="minorEastAsia"/>
          <w:noProof/>
          <w:lang w:eastAsia="en-GB"/>
        </w:rPr>
      </w:pPr>
    </w:p>
    <w:p w:rsidR="00D0084B" w:rsidRDefault="00D0084B" w:rsidP="00D0084B">
      <w:r>
        <w:t xml:space="preserve">The British High Commission </w:t>
      </w:r>
      <w:proofErr w:type="spellStart"/>
      <w:r>
        <w:t>Yaounde</w:t>
      </w:r>
      <w:proofErr w:type="spellEnd"/>
      <w:r>
        <w:t xml:space="preserve"> is inviting interested Civil Society Organisations /Non Profit Organisations to tender for the management of its third edition of </w:t>
      </w:r>
      <w:r>
        <w:rPr>
          <w:b/>
        </w:rPr>
        <w:t>The Cameroon Women’s Scholarship 2014</w:t>
      </w:r>
      <w:r>
        <w:t xml:space="preserve"> under its Bilateral Programme Fund. </w:t>
      </w:r>
    </w:p>
    <w:p w:rsidR="00D0084B" w:rsidRDefault="00D0084B" w:rsidP="00D0084B">
      <w:pPr>
        <w:rPr>
          <w:rFonts w:eastAsiaTheme="minorEastAsia"/>
          <w:noProof/>
          <w:lang w:eastAsia="en-GB"/>
        </w:rPr>
      </w:pPr>
    </w:p>
    <w:p w:rsidR="00D0084B" w:rsidRDefault="00D0084B" w:rsidP="00D0084B">
      <w:pPr>
        <w:rPr>
          <w:rFonts w:eastAsiaTheme="minorEastAsia"/>
          <w:noProof/>
          <w:lang w:eastAsia="en-GB"/>
        </w:rPr>
      </w:pPr>
    </w:p>
    <w:p w:rsidR="00D0084B" w:rsidRDefault="00D0084B" w:rsidP="00D0084B">
      <w:pPr>
        <w:rPr>
          <w:rFonts w:eastAsiaTheme="minorEastAsia"/>
          <w:b/>
          <w:noProof/>
          <w:lang w:eastAsia="en-GB"/>
        </w:rPr>
      </w:pPr>
      <w:r w:rsidRPr="00F16854">
        <w:rPr>
          <w:rFonts w:eastAsiaTheme="minorEastAsia"/>
          <w:b/>
          <w:noProof/>
          <w:lang w:eastAsia="en-GB"/>
        </w:rPr>
        <w:t>Background</w:t>
      </w:r>
    </w:p>
    <w:p w:rsidR="00D0084B" w:rsidRDefault="00D0084B" w:rsidP="00D0084B">
      <w:pPr>
        <w:rPr>
          <w:rFonts w:cs="Arial"/>
        </w:rPr>
      </w:pPr>
    </w:p>
    <w:p w:rsidR="00D0084B" w:rsidRPr="00F505B9" w:rsidRDefault="00D0084B" w:rsidP="00D0084B">
      <w:pPr>
        <w:rPr>
          <w:rFonts w:cs="Arial"/>
        </w:rPr>
      </w:pPr>
      <w:r w:rsidRPr="00F505B9">
        <w:rPr>
          <w:rFonts w:cs="Arial"/>
        </w:rPr>
        <w:t xml:space="preserve">In line with the 2011 Commonwealth Day theme which was </w:t>
      </w:r>
      <w:r w:rsidRPr="00A56B53">
        <w:rPr>
          <w:rFonts w:cs="Arial"/>
        </w:rPr>
        <w:t>“</w:t>
      </w:r>
      <w:r w:rsidRPr="00A56B53">
        <w:rPr>
          <w:rFonts w:cs="Arial"/>
          <w:i/>
        </w:rPr>
        <w:t>Women as agents of Change”,</w:t>
      </w:r>
      <w:r w:rsidRPr="00F505B9">
        <w:rPr>
          <w:rFonts w:cs="Arial"/>
        </w:rPr>
        <w:t xml:space="preserve"> the British High Commission </w:t>
      </w:r>
      <w:proofErr w:type="spellStart"/>
      <w:r w:rsidRPr="00F505B9">
        <w:rPr>
          <w:rFonts w:cs="Arial"/>
        </w:rPr>
        <w:t>Yaounde</w:t>
      </w:r>
      <w:proofErr w:type="spellEnd"/>
      <w:r w:rsidRPr="00F505B9">
        <w:rPr>
          <w:rFonts w:cs="Arial"/>
        </w:rPr>
        <w:t xml:space="preserve"> decided to set up a local scholarship scheme - “</w:t>
      </w:r>
      <w:r w:rsidRPr="00F505B9">
        <w:rPr>
          <w:rFonts w:cs="Arial"/>
          <w:b/>
          <w:i/>
        </w:rPr>
        <w:t>The Cameroon Women’s Scholarship”</w:t>
      </w:r>
      <w:r w:rsidRPr="00F505B9">
        <w:rPr>
          <w:rFonts w:cs="Arial"/>
        </w:rPr>
        <w:t xml:space="preserve">.  This programme aims to train women with leadership potentials at </w:t>
      </w:r>
      <w:proofErr w:type="spellStart"/>
      <w:r w:rsidRPr="00F505B9">
        <w:rPr>
          <w:rFonts w:cs="Arial"/>
        </w:rPr>
        <w:t>masters</w:t>
      </w:r>
      <w:proofErr w:type="spellEnd"/>
      <w:r w:rsidRPr="00F505B9">
        <w:rPr>
          <w:rFonts w:cs="Arial"/>
        </w:rPr>
        <w:t xml:space="preserve"> degree level within state Universities and private Higher Learning Institutions and by so doing empower them to become active participants of their country’s development.</w:t>
      </w:r>
    </w:p>
    <w:p w:rsidR="00D0084B" w:rsidRDefault="00D0084B" w:rsidP="00D0084B">
      <w:pPr>
        <w:rPr>
          <w:b/>
        </w:rPr>
      </w:pPr>
    </w:p>
    <w:p w:rsidR="00D0084B" w:rsidRDefault="00D0084B" w:rsidP="00D0084B">
      <w:pPr>
        <w:rPr>
          <w:b/>
        </w:rPr>
      </w:pPr>
    </w:p>
    <w:p w:rsidR="00D0084B" w:rsidRDefault="00D0084B" w:rsidP="00D0084B">
      <w:pPr>
        <w:rPr>
          <w:b/>
        </w:rPr>
      </w:pPr>
      <w:r>
        <w:rPr>
          <w:b/>
        </w:rPr>
        <w:t xml:space="preserve">Eligibility Criteria </w:t>
      </w:r>
    </w:p>
    <w:p w:rsidR="00D0084B" w:rsidRDefault="00D0084B" w:rsidP="00D0084B">
      <w:r>
        <w:t>Implementers must be a registered and active education and or development organization civil society/non-profit organization.</w:t>
      </w:r>
    </w:p>
    <w:p w:rsidR="00D0084B" w:rsidRDefault="00D0084B" w:rsidP="00D0084B"/>
    <w:p w:rsidR="00D0084B" w:rsidRDefault="00D0084B" w:rsidP="00D0084B"/>
    <w:p w:rsidR="00D0084B" w:rsidRPr="00A56B53" w:rsidRDefault="00D0084B" w:rsidP="00D0084B">
      <w:pPr>
        <w:rPr>
          <w:b/>
        </w:rPr>
      </w:pPr>
      <w:r w:rsidRPr="00A56B53">
        <w:rPr>
          <w:b/>
        </w:rPr>
        <w:t>Selection Criteria</w:t>
      </w:r>
    </w:p>
    <w:p w:rsidR="00D0084B" w:rsidRDefault="00D0084B" w:rsidP="00D00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701"/>
      </w:tblGrid>
      <w:tr w:rsidR="00D0084B" w:rsidTr="00EA278A">
        <w:tc>
          <w:tcPr>
            <w:tcW w:w="959" w:type="dxa"/>
          </w:tcPr>
          <w:p w:rsidR="00D0084B" w:rsidRPr="00A56B53" w:rsidRDefault="00D0084B" w:rsidP="00EA278A">
            <w:pPr>
              <w:rPr>
                <w:b/>
              </w:rPr>
            </w:pPr>
            <w:r w:rsidRPr="00A56B53">
              <w:rPr>
                <w:b/>
              </w:rPr>
              <w:t>No</w:t>
            </w:r>
          </w:p>
        </w:tc>
        <w:tc>
          <w:tcPr>
            <w:tcW w:w="4961" w:type="dxa"/>
          </w:tcPr>
          <w:p w:rsidR="00D0084B" w:rsidRPr="00A56B53" w:rsidRDefault="00D0084B" w:rsidP="00EA278A">
            <w:pPr>
              <w:rPr>
                <w:b/>
              </w:rPr>
            </w:pPr>
            <w:r w:rsidRPr="00A56B53">
              <w:rPr>
                <w:b/>
              </w:rPr>
              <w:t>Criteria</w:t>
            </w:r>
          </w:p>
        </w:tc>
        <w:tc>
          <w:tcPr>
            <w:tcW w:w="1701" w:type="dxa"/>
          </w:tcPr>
          <w:p w:rsidR="00D0084B" w:rsidRPr="00A56B53" w:rsidRDefault="00D0084B" w:rsidP="00EA278A">
            <w:pPr>
              <w:rPr>
                <w:b/>
              </w:rPr>
            </w:pPr>
            <w:r w:rsidRPr="00A56B53">
              <w:rPr>
                <w:b/>
              </w:rPr>
              <w:t>Points</w:t>
            </w:r>
          </w:p>
        </w:tc>
      </w:tr>
      <w:tr w:rsidR="00D0084B" w:rsidTr="00EA278A">
        <w:tc>
          <w:tcPr>
            <w:tcW w:w="959" w:type="dxa"/>
          </w:tcPr>
          <w:p w:rsidR="00D0084B" w:rsidRDefault="00D0084B" w:rsidP="00EA278A">
            <w:r>
              <w:t>1</w:t>
            </w:r>
          </w:p>
        </w:tc>
        <w:tc>
          <w:tcPr>
            <w:tcW w:w="4961" w:type="dxa"/>
          </w:tcPr>
          <w:p w:rsidR="00D0084B" w:rsidRDefault="00D0084B" w:rsidP="00EA278A">
            <w:r>
              <w:t>A regist</w:t>
            </w:r>
            <w:r w:rsidR="00502D6E">
              <w:t xml:space="preserve">ered </w:t>
            </w:r>
            <w:bookmarkStart w:id="0" w:name="_GoBack"/>
            <w:bookmarkEnd w:id="0"/>
            <w:r>
              <w:t xml:space="preserve">civil society organization or NGO in good standing </w:t>
            </w:r>
            <w:r w:rsidRPr="00A56B53">
              <w:rPr>
                <w:i/>
                <w:sz w:val="20"/>
                <w:szCs w:val="20"/>
              </w:rPr>
              <w:t>(Legally recognized, operating a bank account in the name of the organisation, sound financial management).</w:t>
            </w:r>
            <w:r>
              <w:t xml:space="preserve"> </w:t>
            </w:r>
          </w:p>
        </w:tc>
        <w:tc>
          <w:tcPr>
            <w:tcW w:w="1701" w:type="dxa"/>
          </w:tcPr>
          <w:p w:rsidR="00D0084B" w:rsidRDefault="00D0084B" w:rsidP="00EA278A">
            <w:r>
              <w:t>5</w:t>
            </w:r>
          </w:p>
        </w:tc>
      </w:tr>
      <w:tr w:rsidR="00D0084B" w:rsidTr="00EA278A">
        <w:tc>
          <w:tcPr>
            <w:tcW w:w="959" w:type="dxa"/>
          </w:tcPr>
          <w:p w:rsidR="00D0084B" w:rsidRDefault="00D0084B" w:rsidP="00EA278A">
            <w:r>
              <w:t>2</w:t>
            </w:r>
          </w:p>
        </w:tc>
        <w:tc>
          <w:tcPr>
            <w:tcW w:w="4961" w:type="dxa"/>
          </w:tcPr>
          <w:p w:rsidR="00D0084B" w:rsidRDefault="00D0084B" w:rsidP="00EA278A">
            <w:r>
              <w:t>Demonstrated experience in managing similar projects</w:t>
            </w:r>
          </w:p>
        </w:tc>
        <w:tc>
          <w:tcPr>
            <w:tcW w:w="1701" w:type="dxa"/>
          </w:tcPr>
          <w:p w:rsidR="00D0084B" w:rsidRDefault="00D0084B" w:rsidP="00EA278A">
            <w:r>
              <w:t>5</w:t>
            </w:r>
          </w:p>
        </w:tc>
      </w:tr>
      <w:tr w:rsidR="00D0084B" w:rsidTr="00EA278A">
        <w:tc>
          <w:tcPr>
            <w:tcW w:w="959" w:type="dxa"/>
          </w:tcPr>
          <w:p w:rsidR="00D0084B" w:rsidRDefault="00D0084B" w:rsidP="00EA278A">
            <w:r>
              <w:t>3</w:t>
            </w:r>
          </w:p>
        </w:tc>
        <w:tc>
          <w:tcPr>
            <w:tcW w:w="4961" w:type="dxa"/>
          </w:tcPr>
          <w:p w:rsidR="00D0084B" w:rsidRDefault="00D0084B" w:rsidP="00EA278A">
            <w:r>
              <w:t xml:space="preserve">Implementer capacity to deliver the project </w:t>
            </w:r>
            <w:r w:rsidRPr="00742875">
              <w:rPr>
                <w:i/>
                <w:sz w:val="20"/>
                <w:szCs w:val="20"/>
              </w:rPr>
              <w:t>(Personnel, systems and procedure)</w:t>
            </w:r>
          </w:p>
        </w:tc>
        <w:tc>
          <w:tcPr>
            <w:tcW w:w="1701" w:type="dxa"/>
          </w:tcPr>
          <w:p w:rsidR="00D0084B" w:rsidRDefault="00D0084B" w:rsidP="00EA278A">
            <w:r>
              <w:t>5</w:t>
            </w:r>
          </w:p>
        </w:tc>
      </w:tr>
      <w:tr w:rsidR="00D0084B" w:rsidTr="00EA278A">
        <w:tc>
          <w:tcPr>
            <w:tcW w:w="959" w:type="dxa"/>
          </w:tcPr>
          <w:p w:rsidR="00D0084B" w:rsidRDefault="00D0084B" w:rsidP="00EA278A">
            <w:r>
              <w:t>4</w:t>
            </w:r>
          </w:p>
        </w:tc>
        <w:tc>
          <w:tcPr>
            <w:tcW w:w="4961" w:type="dxa"/>
          </w:tcPr>
          <w:p w:rsidR="00D0084B" w:rsidRDefault="00D0084B" w:rsidP="00EA278A">
            <w:r>
              <w:t>Two references</w:t>
            </w:r>
          </w:p>
        </w:tc>
        <w:tc>
          <w:tcPr>
            <w:tcW w:w="1701" w:type="dxa"/>
          </w:tcPr>
          <w:p w:rsidR="00D0084B" w:rsidRDefault="00D0084B" w:rsidP="00EA278A">
            <w:r>
              <w:t>5</w:t>
            </w:r>
          </w:p>
        </w:tc>
      </w:tr>
    </w:tbl>
    <w:p w:rsidR="00D0084B" w:rsidRDefault="00D0084B" w:rsidP="00D0084B"/>
    <w:p w:rsidR="00D0084B" w:rsidRDefault="00D0084B" w:rsidP="00D0084B"/>
    <w:p w:rsidR="00D0084B" w:rsidRDefault="00D0084B" w:rsidP="00D0084B"/>
    <w:p w:rsidR="00D0084B" w:rsidRDefault="00D0084B" w:rsidP="00D0084B">
      <w:r>
        <w:t xml:space="preserve">The offer should be submitted in a sealed envelope addressed to </w:t>
      </w:r>
      <w:r>
        <w:rPr>
          <w:b/>
        </w:rPr>
        <w:t xml:space="preserve">The Projects Manager, British High Commission, BP 547 </w:t>
      </w:r>
      <w:proofErr w:type="spellStart"/>
      <w:r>
        <w:rPr>
          <w:b/>
        </w:rPr>
        <w:t>Yaounde</w:t>
      </w:r>
      <w:proofErr w:type="spellEnd"/>
      <w:r w:rsidR="00C67368">
        <w:rPr>
          <w:b/>
        </w:rPr>
        <w:t xml:space="preserve"> and marked REF BPB CWS</w:t>
      </w:r>
      <w:r w:rsidR="00410943">
        <w:rPr>
          <w:b/>
        </w:rPr>
        <w:t xml:space="preserve">, </w:t>
      </w:r>
      <w:r>
        <w:t xml:space="preserve"> no later than 5 March 2014.</w:t>
      </w:r>
      <w:r w:rsidR="00C67368">
        <w:t xml:space="preserve"> </w:t>
      </w:r>
      <w:r>
        <w:t xml:space="preserve"> The start date of the contract will be 15 March 2014.</w:t>
      </w:r>
    </w:p>
    <w:p w:rsidR="00D0084B" w:rsidRDefault="00D0084B" w:rsidP="00D0084B"/>
    <w:p w:rsidR="00D0084B" w:rsidRDefault="00D0084B" w:rsidP="00D0084B">
      <w:r>
        <w:t>The successful bidder will be notified.</w:t>
      </w:r>
    </w:p>
    <w:p w:rsidR="00D0084B" w:rsidRDefault="00D0084B" w:rsidP="00D0084B">
      <w:pPr>
        <w:rPr>
          <w:rFonts w:eastAsiaTheme="minorEastAsia"/>
          <w:noProof/>
          <w:lang w:eastAsia="en-GB"/>
        </w:rPr>
      </w:pPr>
    </w:p>
    <w:p w:rsidR="00D0084B" w:rsidRDefault="00D0084B" w:rsidP="00D0084B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For more information, contact the British High Commission on </w:t>
      </w:r>
      <w:hyperlink r:id="rId6" w:history="1">
        <w:r>
          <w:rPr>
            <w:rStyle w:val="Hyperlink"/>
            <w:rFonts w:eastAsiaTheme="minorEastAsia"/>
            <w:noProof/>
            <w:lang w:eastAsia="en-GB"/>
          </w:rPr>
          <w:t>bhc.yaounde@fco.gov.uk</w:t>
        </w:r>
      </w:hyperlink>
      <w:r>
        <w:rPr>
          <w:rFonts w:eastAsiaTheme="minorEastAsia"/>
          <w:noProof/>
          <w:lang w:eastAsia="en-GB"/>
        </w:rPr>
        <w:t xml:space="preserve">  OR call +237 2220545/22220796</w:t>
      </w:r>
    </w:p>
    <w:p w:rsidR="00D0084B" w:rsidRPr="00D8716A" w:rsidRDefault="00D0084B" w:rsidP="00D0084B">
      <w:pPr>
        <w:rPr>
          <w:rFonts w:eastAsiaTheme="minorEastAsia"/>
          <w:b/>
          <w:noProof/>
          <w:lang w:eastAsia="en-GB"/>
        </w:rPr>
      </w:pPr>
    </w:p>
    <w:p w:rsidR="00D0084B" w:rsidRDefault="00D0084B" w:rsidP="00D0084B">
      <w:pPr>
        <w:rPr>
          <w:b/>
        </w:rPr>
      </w:pPr>
    </w:p>
    <w:p w:rsidR="00D0084B" w:rsidRDefault="00D0084B" w:rsidP="00D0084B">
      <w:pPr>
        <w:rPr>
          <w:b/>
        </w:rPr>
      </w:pPr>
    </w:p>
    <w:p w:rsidR="00D8716A" w:rsidRPr="00D0084B" w:rsidRDefault="00D8716A" w:rsidP="00D0084B"/>
    <w:sectPr w:rsidR="00D8716A" w:rsidRPr="00D0084B" w:rsidSect="00E0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646"/>
    <w:multiLevelType w:val="hybridMultilevel"/>
    <w:tmpl w:val="BE4855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4"/>
    <w:rsid w:val="00125C13"/>
    <w:rsid w:val="00297793"/>
    <w:rsid w:val="003B4C9F"/>
    <w:rsid w:val="00403195"/>
    <w:rsid w:val="00410943"/>
    <w:rsid w:val="00502D6E"/>
    <w:rsid w:val="005472D2"/>
    <w:rsid w:val="005F7A07"/>
    <w:rsid w:val="00742875"/>
    <w:rsid w:val="007C4FED"/>
    <w:rsid w:val="0090714F"/>
    <w:rsid w:val="009470D4"/>
    <w:rsid w:val="00953DCD"/>
    <w:rsid w:val="009E005E"/>
    <w:rsid w:val="00A548F5"/>
    <w:rsid w:val="00A56B53"/>
    <w:rsid w:val="00B21C68"/>
    <w:rsid w:val="00C67368"/>
    <w:rsid w:val="00D0084B"/>
    <w:rsid w:val="00D8716A"/>
    <w:rsid w:val="00D9728D"/>
    <w:rsid w:val="00E01547"/>
    <w:rsid w:val="00E07CEF"/>
    <w:rsid w:val="00F16854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854"/>
    <w:pPr>
      <w:ind w:left="720"/>
    </w:pPr>
  </w:style>
  <w:style w:type="table" w:styleId="TableGrid">
    <w:name w:val="Table Grid"/>
    <w:basedOn w:val="TableNormal"/>
    <w:uiPriority w:val="59"/>
    <w:rsid w:val="00A5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854"/>
    <w:pPr>
      <w:ind w:left="720"/>
    </w:pPr>
  </w:style>
  <w:style w:type="table" w:styleId="TableGrid">
    <w:name w:val="Table Grid"/>
    <w:basedOn w:val="TableNormal"/>
    <w:uiPriority w:val="59"/>
    <w:rsid w:val="00A5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c.yaounde@fco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mdjob</dc:creator>
  <cp:lastModifiedBy>PolCom</cp:lastModifiedBy>
  <cp:revision>5</cp:revision>
  <dcterms:created xsi:type="dcterms:W3CDTF">2014-02-05T11:37:00Z</dcterms:created>
  <dcterms:modified xsi:type="dcterms:W3CDTF">2014-02-17T14:50:00Z</dcterms:modified>
</cp:coreProperties>
</file>