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ACE" w:rsidRPr="00EF2A54" w:rsidRDefault="00962BF0" w:rsidP="007D19C1">
      <w:pPr>
        <w:pStyle w:val="Heading1"/>
        <w:jc w:val="left"/>
        <w:rPr>
          <w:sz w:val="32"/>
          <w:szCs w:val="32"/>
        </w:rPr>
      </w:pPr>
      <w:bookmarkStart w:id="0" w:name="_GoBack"/>
      <w:bookmarkEnd w:id="0"/>
      <w:r w:rsidRPr="00EF2A54">
        <w:rPr>
          <w:sz w:val="32"/>
          <w:szCs w:val="32"/>
        </w:rPr>
        <w:t xml:space="preserve">International </w:t>
      </w:r>
      <w:r w:rsidR="00981A41" w:rsidRPr="00EF2A54">
        <w:rPr>
          <w:sz w:val="32"/>
          <w:szCs w:val="32"/>
        </w:rPr>
        <w:t xml:space="preserve">Development </w:t>
      </w:r>
      <w:r w:rsidRPr="00EF2A54">
        <w:rPr>
          <w:sz w:val="32"/>
          <w:szCs w:val="32"/>
        </w:rPr>
        <w:t>Sector Transparency Panel</w:t>
      </w:r>
    </w:p>
    <w:p w:rsidR="00962BF0" w:rsidRPr="00EF2A54" w:rsidRDefault="00962BF0" w:rsidP="007D19C1">
      <w:pPr>
        <w:pStyle w:val="Heading1"/>
        <w:jc w:val="left"/>
        <w:rPr>
          <w:sz w:val="32"/>
          <w:szCs w:val="32"/>
        </w:rPr>
      </w:pPr>
      <w:r w:rsidRPr="00EF2A54">
        <w:rPr>
          <w:sz w:val="32"/>
          <w:szCs w:val="32"/>
        </w:rPr>
        <w:t xml:space="preserve">Note of Meeting held on </w:t>
      </w:r>
      <w:r w:rsidR="00DD2DC5" w:rsidRPr="00EF2A54">
        <w:rPr>
          <w:sz w:val="32"/>
          <w:szCs w:val="32"/>
        </w:rPr>
        <w:t>8 October</w:t>
      </w:r>
      <w:r w:rsidRPr="00EF2A54">
        <w:rPr>
          <w:sz w:val="32"/>
          <w:szCs w:val="32"/>
        </w:rPr>
        <w:t xml:space="preserve"> 2013</w:t>
      </w:r>
    </w:p>
    <w:p w:rsidR="009E1EE1" w:rsidRDefault="009E1EE1" w:rsidP="00DD2DC5">
      <w:pPr>
        <w:pStyle w:val="Heading2"/>
        <w:spacing w:after="120"/>
      </w:pPr>
      <w:r>
        <w:rPr>
          <w:noProof/>
          <w:lang w:eastAsia="en-GB"/>
        </w:rPr>
        <mc:AlternateContent>
          <mc:Choice Requires="wps">
            <w:drawing>
              <wp:anchor distT="0" distB="0" distL="114300" distR="114300" simplePos="0" relativeHeight="251659264" behindDoc="0" locked="0" layoutInCell="1" allowOverlap="1" wp14:anchorId="744B6FF3" wp14:editId="0D12C3A1">
                <wp:simplePos x="0" y="0"/>
                <wp:positionH relativeFrom="column">
                  <wp:posOffset>-21566</wp:posOffset>
                </wp:positionH>
                <wp:positionV relativeFrom="paragraph">
                  <wp:posOffset>249543</wp:posOffset>
                </wp:positionV>
                <wp:extent cx="5357004"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53570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19.65pt" to="420.1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" strokecolor="#4579b8 [3044]"/>
            </w:pict>
          </mc:Fallback>
        </mc:AlternateContent>
      </w:r>
    </w:p>
    <w:p w:rsidR="00DD2DC5" w:rsidRPr="00DD2DC5" w:rsidRDefault="00DD2DC5" w:rsidP="00DD2DC5">
      <w:pPr>
        <w:pStyle w:val="Heading2"/>
        <w:spacing w:after="120"/>
      </w:pPr>
      <w:r w:rsidRPr="00DD2DC5">
        <w:t>Attendees</w:t>
      </w:r>
    </w:p>
    <w:p w:rsidR="00DD2DC5" w:rsidRPr="00DD2DC5" w:rsidRDefault="00DD2DC5" w:rsidP="00DD2DC5">
      <w:pPr>
        <w:rPr>
          <w:rFonts w:asciiTheme="minorHAnsi" w:hAnsiTheme="minorHAnsi" w:cstheme="minorHAnsi"/>
          <w:b/>
        </w:rPr>
        <w:sectPr w:rsidR="00DD2DC5" w:rsidRPr="00DD2DC5">
          <w:footerReference w:type="default" r:id="rId8"/>
          <w:pgSz w:w="11906" w:h="16838"/>
          <w:pgMar w:top="1440" w:right="1800" w:bottom="1440" w:left="1800" w:header="708" w:footer="708" w:gutter="0"/>
          <w:cols w:space="708"/>
          <w:docGrid w:linePitch="360"/>
        </w:sectPr>
      </w:pPr>
    </w:p>
    <w:p w:rsidR="00DD2DC5" w:rsidRPr="00DD2DC5" w:rsidRDefault="00DD2DC5" w:rsidP="00DD2DC5">
      <w:pPr>
        <w:spacing w:after="120"/>
        <w:rPr>
          <w:rFonts w:asciiTheme="minorHAnsi" w:hAnsiTheme="minorHAnsi" w:cstheme="minorHAnsi"/>
        </w:rPr>
      </w:pPr>
      <w:r w:rsidRPr="00DD2DC5">
        <w:rPr>
          <w:rFonts w:asciiTheme="minorHAnsi" w:hAnsiTheme="minorHAnsi" w:cstheme="minorHAnsi"/>
        </w:rPr>
        <w:lastRenderedPageBreak/>
        <w:t xml:space="preserve">Liz </w:t>
      </w:r>
      <w:proofErr w:type="spellStart"/>
      <w:r w:rsidRPr="00DD2DC5">
        <w:rPr>
          <w:rFonts w:asciiTheme="minorHAnsi" w:hAnsiTheme="minorHAnsi" w:cstheme="minorHAnsi"/>
        </w:rPr>
        <w:t>Ditchburn</w:t>
      </w:r>
      <w:proofErr w:type="spellEnd"/>
      <w:r w:rsidRPr="00DD2DC5">
        <w:rPr>
          <w:rFonts w:asciiTheme="minorHAnsi" w:hAnsiTheme="minorHAnsi" w:cstheme="minorHAnsi"/>
        </w:rPr>
        <w:t xml:space="preserve"> (DFID): Chair</w:t>
      </w:r>
    </w:p>
    <w:p w:rsidR="00DD2DC5" w:rsidRPr="00DD2DC5" w:rsidRDefault="00DD2DC5" w:rsidP="00DD2DC5">
      <w:pPr>
        <w:spacing w:after="120"/>
        <w:rPr>
          <w:rFonts w:asciiTheme="minorHAnsi" w:hAnsiTheme="minorHAnsi" w:cstheme="minorHAnsi"/>
        </w:rPr>
      </w:pPr>
      <w:r w:rsidRPr="00DD2DC5">
        <w:rPr>
          <w:rFonts w:asciiTheme="minorHAnsi" w:hAnsiTheme="minorHAnsi" w:cstheme="minorHAnsi"/>
        </w:rPr>
        <w:t xml:space="preserve">Mary-Anne </w:t>
      </w:r>
      <w:proofErr w:type="spellStart"/>
      <w:r w:rsidRPr="00DD2DC5">
        <w:rPr>
          <w:rFonts w:asciiTheme="minorHAnsi" w:hAnsiTheme="minorHAnsi" w:cstheme="minorHAnsi"/>
        </w:rPr>
        <w:t>Addo</w:t>
      </w:r>
      <w:proofErr w:type="spellEnd"/>
      <w:r w:rsidRPr="00DD2DC5">
        <w:rPr>
          <w:rFonts w:asciiTheme="minorHAnsi" w:hAnsiTheme="minorHAnsi" w:cstheme="minorHAnsi"/>
        </w:rPr>
        <w:t xml:space="preserve"> (formerly Director of Ministry of Finance &amp; Economic Planning, Ghanaian government)</w:t>
      </w:r>
    </w:p>
    <w:p w:rsidR="00DD2DC5" w:rsidRPr="00DD2DC5" w:rsidRDefault="00DD2DC5" w:rsidP="00DD2DC5">
      <w:pPr>
        <w:spacing w:after="120"/>
        <w:rPr>
          <w:rFonts w:asciiTheme="minorHAnsi" w:hAnsiTheme="minorHAnsi" w:cstheme="minorHAnsi"/>
        </w:rPr>
      </w:pPr>
      <w:r w:rsidRPr="00DD2DC5">
        <w:rPr>
          <w:rFonts w:asciiTheme="minorHAnsi" w:hAnsiTheme="minorHAnsi" w:cstheme="minorHAnsi"/>
        </w:rPr>
        <w:t xml:space="preserve">Owen </w:t>
      </w:r>
      <w:proofErr w:type="spellStart"/>
      <w:r w:rsidRPr="00DD2DC5">
        <w:rPr>
          <w:rFonts w:asciiTheme="minorHAnsi" w:hAnsiTheme="minorHAnsi" w:cstheme="minorHAnsi"/>
        </w:rPr>
        <w:t>Barder</w:t>
      </w:r>
      <w:proofErr w:type="spellEnd"/>
      <w:r w:rsidRPr="00DD2DC5">
        <w:rPr>
          <w:rFonts w:asciiTheme="minorHAnsi" w:hAnsiTheme="minorHAnsi" w:cstheme="minorHAnsi"/>
        </w:rPr>
        <w:t xml:space="preserve"> (Centre for Global Development)</w:t>
      </w:r>
    </w:p>
    <w:p w:rsidR="00DC2F6D" w:rsidRDefault="00DD2DC5" w:rsidP="00DD2DC5">
      <w:pPr>
        <w:spacing w:after="120"/>
        <w:rPr>
          <w:rFonts w:asciiTheme="minorHAnsi" w:hAnsiTheme="minorHAnsi" w:cstheme="minorHAnsi"/>
        </w:rPr>
      </w:pPr>
      <w:r w:rsidRPr="00DD2DC5">
        <w:rPr>
          <w:rFonts w:asciiTheme="minorHAnsi" w:hAnsiTheme="minorHAnsi" w:cstheme="minorHAnsi"/>
        </w:rPr>
        <w:t xml:space="preserve">David Hall Matthews (Publish What You Fund) </w:t>
      </w:r>
    </w:p>
    <w:p w:rsidR="00DC2F6D" w:rsidRDefault="00DD2DC5" w:rsidP="00DD2DC5">
      <w:pPr>
        <w:spacing w:after="120"/>
        <w:rPr>
          <w:rFonts w:asciiTheme="minorHAnsi" w:hAnsiTheme="minorHAnsi" w:cstheme="minorHAnsi"/>
        </w:rPr>
      </w:pPr>
      <w:r w:rsidRPr="00DD2DC5">
        <w:rPr>
          <w:rFonts w:asciiTheme="minorHAnsi" w:hAnsiTheme="minorHAnsi" w:cstheme="minorHAnsi"/>
        </w:rPr>
        <w:t xml:space="preserve">Fran Perrin (Indigo Trust) </w:t>
      </w:r>
    </w:p>
    <w:p w:rsidR="00DD2DC5" w:rsidRPr="00DD2DC5" w:rsidRDefault="00DD2DC5" w:rsidP="00DD2DC5">
      <w:pPr>
        <w:spacing w:after="120"/>
        <w:rPr>
          <w:rFonts w:asciiTheme="minorHAnsi" w:hAnsiTheme="minorHAnsi" w:cstheme="minorHAnsi"/>
        </w:rPr>
      </w:pPr>
      <w:r w:rsidRPr="00DD2DC5">
        <w:rPr>
          <w:rFonts w:asciiTheme="minorHAnsi" w:hAnsiTheme="minorHAnsi" w:cstheme="minorHAnsi"/>
        </w:rPr>
        <w:t>Rufus Pollock (Open Knowledge Foundation)</w:t>
      </w:r>
    </w:p>
    <w:p w:rsidR="00DD2DC5" w:rsidRPr="00DD2DC5" w:rsidRDefault="00DD2DC5" w:rsidP="00DD2DC5">
      <w:pPr>
        <w:spacing w:after="120"/>
        <w:rPr>
          <w:rFonts w:asciiTheme="minorHAnsi" w:hAnsiTheme="minorHAnsi" w:cstheme="minorHAnsi"/>
        </w:rPr>
      </w:pPr>
      <w:r w:rsidRPr="00DD2DC5">
        <w:rPr>
          <w:rFonts w:asciiTheme="minorHAnsi" w:hAnsiTheme="minorHAnsi" w:cstheme="minorHAnsi"/>
        </w:rPr>
        <w:t>Eleanor Stewart (</w:t>
      </w:r>
      <w:proofErr w:type="spellStart"/>
      <w:r w:rsidRPr="00DD2DC5">
        <w:rPr>
          <w:rFonts w:asciiTheme="minorHAnsi" w:hAnsiTheme="minorHAnsi" w:cstheme="minorHAnsi"/>
        </w:rPr>
        <w:t>FCO</w:t>
      </w:r>
      <w:proofErr w:type="spellEnd"/>
      <w:r w:rsidRPr="00DD2DC5">
        <w:rPr>
          <w:rFonts w:asciiTheme="minorHAnsi" w:hAnsiTheme="minorHAnsi" w:cstheme="minorHAnsi"/>
        </w:rPr>
        <w:t>)</w:t>
      </w:r>
    </w:p>
    <w:p w:rsidR="00DD2DC5" w:rsidRPr="00DD2DC5" w:rsidRDefault="00DD2DC5" w:rsidP="00DD2DC5">
      <w:pPr>
        <w:spacing w:after="120"/>
        <w:rPr>
          <w:rFonts w:asciiTheme="minorHAnsi" w:hAnsiTheme="minorHAnsi" w:cstheme="minorHAnsi"/>
        </w:rPr>
      </w:pPr>
      <w:r w:rsidRPr="00DD2DC5">
        <w:rPr>
          <w:rFonts w:asciiTheme="minorHAnsi" w:hAnsiTheme="minorHAnsi" w:cstheme="minorHAnsi"/>
        </w:rPr>
        <w:lastRenderedPageBreak/>
        <w:t>John Adams (DFID)</w:t>
      </w:r>
    </w:p>
    <w:p w:rsidR="00DD2DC5" w:rsidRPr="00DD2DC5" w:rsidRDefault="00DD2DC5" w:rsidP="00DD2DC5">
      <w:pPr>
        <w:spacing w:after="120"/>
        <w:rPr>
          <w:rFonts w:asciiTheme="minorHAnsi" w:hAnsiTheme="minorHAnsi" w:cstheme="minorHAnsi"/>
        </w:rPr>
      </w:pPr>
      <w:r w:rsidRPr="00DD2DC5">
        <w:rPr>
          <w:rFonts w:asciiTheme="minorHAnsi" w:hAnsiTheme="minorHAnsi" w:cstheme="minorHAnsi"/>
        </w:rPr>
        <w:t>Nick Ford (DFID)</w:t>
      </w:r>
    </w:p>
    <w:p w:rsidR="00DD2DC5" w:rsidRPr="00DD2DC5" w:rsidRDefault="00DD2DC5" w:rsidP="00DD2DC5">
      <w:pPr>
        <w:spacing w:after="120"/>
        <w:rPr>
          <w:rFonts w:asciiTheme="minorHAnsi" w:hAnsiTheme="minorHAnsi" w:cstheme="minorHAnsi"/>
        </w:rPr>
      </w:pPr>
      <w:r w:rsidRPr="00DD2DC5">
        <w:rPr>
          <w:rFonts w:asciiTheme="minorHAnsi" w:hAnsiTheme="minorHAnsi" w:cstheme="minorHAnsi"/>
        </w:rPr>
        <w:t>Kevin Gardner (DFID)</w:t>
      </w:r>
    </w:p>
    <w:p w:rsidR="00DD2DC5" w:rsidRPr="00DD2DC5" w:rsidRDefault="00DD2DC5" w:rsidP="00DD2DC5">
      <w:pPr>
        <w:spacing w:after="120"/>
        <w:rPr>
          <w:rFonts w:asciiTheme="minorHAnsi" w:hAnsiTheme="minorHAnsi" w:cstheme="minorHAnsi"/>
        </w:rPr>
      </w:pPr>
      <w:r w:rsidRPr="00DD2DC5">
        <w:rPr>
          <w:rFonts w:asciiTheme="minorHAnsi" w:hAnsiTheme="minorHAnsi" w:cstheme="minorHAnsi"/>
        </w:rPr>
        <w:t>Annabel Gerry (DFID)</w:t>
      </w:r>
    </w:p>
    <w:p w:rsidR="00DD2DC5" w:rsidRPr="00DD2DC5" w:rsidRDefault="00DD2DC5" w:rsidP="00DD2DC5">
      <w:pPr>
        <w:spacing w:after="120"/>
        <w:rPr>
          <w:rFonts w:asciiTheme="minorHAnsi" w:hAnsiTheme="minorHAnsi" w:cstheme="minorHAnsi"/>
        </w:rPr>
      </w:pPr>
      <w:r w:rsidRPr="00DD2DC5">
        <w:rPr>
          <w:rFonts w:asciiTheme="minorHAnsi" w:hAnsiTheme="minorHAnsi" w:cstheme="minorHAnsi"/>
        </w:rPr>
        <w:t>Catriona Mackay (DFID)</w:t>
      </w:r>
    </w:p>
    <w:p w:rsidR="00DD2DC5" w:rsidRPr="00DD2DC5" w:rsidRDefault="00DD2DC5" w:rsidP="00DD2DC5">
      <w:pPr>
        <w:spacing w:after="120"/>
        <w:rPr>
          <w:rFonts w:asciiTheme="minorHAnsi" w:hAnsiTheme="minorHAnsi" w:cstheme="minorHAnsi"/>
        </w:rPr>
      </w:pPr>
      <w:r w:rsidRPr="00DD2DC5">
        <w:rPr>
          <w:rFonts w:asciiTheme="minorHAnsi" w:hAnsiTheme="minorHAnsi" w:cstheme="minorHAnsi"/>
        </w:rPr>
        <w:t xml:space="preserve">Ross </w:t>
      </w:r>
      <w:proofErr w:type="spellStart"/>
      <w:r w:rsidRPr="00DD2DC5">
        <w:rPr>
          <w:rFonts w:asciiTheme="minorHAnsi" w:hAnsiTheme="minorHAnsi" w:cstheme="minorHAnsi"/>
        </w:rPr>
        <w:t>MacKintosh</w:t>
      </w:r>
      <w:proofErr w:type="spellEnd"/>
      <w:r w:rsidRPr="00DD2DC5">
        <w:rPr>
          <w:rFonts w:asciiTheme="minorHAnsi" w:hAnsiTheme="minorHAnsi" w:cstheme="minorHAnsi"/>
        </w:rPr>
        <w:t xml:space="preserve"> (DFID)</w:t>
      </w:r>
    </w:p>
    <w:p w:rsidR="00DD2DC5" w:rsidRPr="00DD2DC5" w:rsidRDefault="00DD2DC5" w:rsidP="00DD2DC5">
      <w:pPr>
        <w:spacing w:after="120"/>
        <w:rPr>
          <w:rFonts w:asciiTheme="minorHAnsi" w:hAnsiTheme="minorHAnsi" w:cstheme="minorHAnsi"/>
        </w:rPr>
      </w:pPr>
      <w:proofErr w:type="spellStart"/>
      <w:r w:rsidRPr="00DD2DC5">
        <w:rPr>
          <w:rFonts w:asciiTheme="minorHAnsi" w:hAnsiTheme="minorHAnsi" w:cstheme="minorHAnsi"/>
        </w:rPr>
        <w:t>Aine</w:t>
      </w:r>
      <w:proofErr w:type="spellEnd"/>
      <w:r w:rsidRPr="00DD2DC5">
        <w:rPr>
          <w:rFonts w:asciiTheme="minorHAnsi" w:hAnsiTheme="minorHAnsi" w:cstheme="minorHAnsi"/>
        </w:rPr>
        <w:t xml:space="preserve"> McGowan (DFID)</w:t>
      </w:r>
    </w:p>
    <w:p w:rsidR="00DD2DC5" w:rsidRPr="00DD2DC5" w:rsidRDefault="00DD2DC5" w:rsidP="00DD2DC5">
      <w:pPr>
        <w:spacing w:after="120"/>
        <w:rPr>
          <w:rFonts w:asciiTheme="minorHAnsi" w:hAnsiTheme="minorHAnsi" w:cstheme="minorHAnsi"/>
        </w:rPr>
      </w:pPr>
      <w:r w:rsidRPr="00DD2DC5">
        <w:rPr>
          <w:rFonts w:asciiTheme="minorHAnsi" w:hAnsiTheme="minorHAnsi" w:cstheme="minorHAnsi"/>
        </w:rPr>
        <w:t>Aileen McGuire (DFID)</w:t>
      </w:r>
    </w:p>
    <w:p w:rsidR="00DD2DC5" w:rsidRPr="00DD2DC5" w:rsidRDefault="00DD2DC5" w:rsidP="00DD2DC5">
      <w:pPr>
        <w:spacing w:after="120"/>
        <w:rPr>
          <w:rFonts w:asciiTheme="minorHAnsi" w:hAnsiTheme="minorHAnsi" w:cstheme="minorHAnsi"/>
        </w:rPr>
      </w:pPr>
      <w:r w:rsidRPr="00DD2DC5">
        <w:rPr>
          <w:rFonts w:asciiTheme="minorHAnsi" w:hAnsiTheme="minorHAnsi" w:cstheme="minorHAnsi"/>
        </w:rPr>
        <w:t>Denise Patrick (DFID)</w:t>
      </w:r>
    </w:p>
    <w:p w:rsidR="00DD2DC5" w:rsidRPr="00DD2DC5" w:rsidRDefault="00DD2DC5" w:rsidP="00DD2DC5">
      <w:pPr>
        <w:spacing w:after="120"/>
        <w:rPr>
          <w:rFonts w:asciiTheme="minorHAnsi" w:hAnsiTheme="minorHAnsi" w:cstheme="minorHAnsi"/>
        </w:rPr>
      </w:pPr>
      <w:r w:rsidRPr="00DD2DC5">
        <w:rPr>
          <w:rFonts w:asciiTheme="minorHAnsi" w:hAnsiTheme="minorHAnsi" w:cstheme="minorHAnsi"/>
        </w:rPr>
        <w:t>Morag Patrick (DFID)</w:t>
      </w:r>
    </w:p>
    <w:p w:rsidR="00DD2DC5" w:rsidRPr="00DD2DC5" w:rsidRDefault="00DD2DC5" w:rsidP="00DD2DC5">
      <w:pPr>
        <w:spacing w:after="120"/>
        <w:rPr>
          <w:rFonts w:asciiTheme="minorHAnsi" w:hAnsiTheme="minorHAnsi" w:cstheme="minorHAnsi"/>
        </w:rPr>
        <w:sectPr w:rsidR="00DD2DC5" w:rsidRPr="00DD2DC5" w:rsidSect="00DD2DC5">
          <w:type w:val="continuous"/>
          <w:pgSz w:w="11906" w:h="16838"/>
          <w:pgMar w:top="1440" w:right="1800" w:bottom="1440" w:left="1800" w:header="708" w:footer="708" w:gutter="0"/>
          <w:cols w:num="2" w:space="708"/>
          <w:docGrid w:linePitch="360"/>
        </w:sectPr>
      </w:pPr>
      <w:r w:rsidRPr="00DD2DC5">
        <w:rPr>
          <w:rFonts w:asciiTheme="minorHAnsi" w:hAnsiTheme="minorHAnsi" w:cstheme="minorHAnsi"/>
        </w:rPr>
        <w:t>Alasdair Wardhaugh (DFID)</w:t>
      </w:r>
    </w:p>
    <w:p w:rsidR="00DD2DC5" w:rsidRPr="00DD2DC5" w:rsidRDefault="009E1EE1" w:rsidP="00DD2DC5">
      <w:pPr>
        <w:spacing w:after="120"/>
        <w:rPr>
          <w:rFonts w:asciiTheme="minorHAnsi" w:hAnsiTheme="minorHAnsi" w:cstheme="minorHAnsi"/>
        </w:rPr>
      </w:pPr>
      <w:r>
        <w:rPr>
          <w:noProof/>
          <w:color w:val="4F81BD" w:themeColor="accent1"/>
          <w:lang w:eastAsia="en-GB"/>
        </w:rPr>
        <w:lastRenderedPageBreak/>
        <mc:AlternateContent>
          <mc:Choice Requires="wps">
            <w:drawing>
              <wp:anchor distT="0" distB="0" distL="114300" distR="114300" simplePos="0" relativeHeight="251661312" behindDoc="0" locked="0" layoutInCell="1" allowOverlap="1" wp14:anchorId="23E7B5C1" wp14:editId="0B3484C8">
                <wp:simplePos x="0" y="0"/>
                <wp:positionH relativeFrom="column">
                  <wp:posOffset>2049</wp:posOffset>
                </wp:positionH>
                <wp:positionV relativeFrom="paragraph">
                  <wp:posOffset>177141</wp:posOffset>
                </wp:positionV>
                <wp:extent cx="5357004"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5357004"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95pt" to="421.9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" strokecolor="#4a7ebb"/>
            </w:pict>
          </mc:Fallback>
        </mc:AlternateContent>
      </w:r>
    </w:p>
    <w:p w:rsidR="00DD2DC5" w:rsidRPr="00DD2DC5" w:rsidRDefault="00DD2DC5" w:rsidP="00DD2DC5">
      <w:pPr>
        <w:pStyle w:val="Heading2"/>
      </w:pPr>
      <w:r w:rsidRPr="00DD2DC5">
        <w:t>Welcome and introductions</w:t>
      </w:r>
    </w:p>
    <w:p w:rsidR="00DD2DC5" w:rsidRDefault="009E1EE1" w:rsidP="009E1EE1">
      <w:pPr>
        <w:pStyle w:val="ListParagraph"/>
        <w:numPr>
          <w:ilvl w:val="0"/>
          <w:numId w:val="15"/>
        </w:numPr>
        <w:spacing w:after="120"/>
        <w:contextualSpacing w:val="0"/>
        <w:rPr>
          <w:rFonts w:asciiTheme="minorHAnsi" w:hAnsiTheme="minorHAnsi" w:cstheme="minorHAnsi"/>
        </w:rPr>
      </w:pPr>
      <w:r>
        <w:rPr>
          <w:rFonts w:asciiTheme="minorHAnsi" w:hAnsiTheme="minorHAnsi" w:cstheme="minorHAnsi"/>
        </w:rPr>
        <w:t xml:space="preserve">Discussion of ways of working concluded in a consensus that </w:t>
      </w:r>
      <w:r w:rsidR="007D19C1">
        <w:rPr>
          <w:rFonts w:asciiTheme="minorHAnsi" w:hAnsiTheme="minorHAnsi" w:cstheme="minorHAnsi"/>
        </w:rPr>
        <w:t>there was appetite to</w:t>
      </w:r>
      <w:r>
        <w:rPr>
          <w:rFonts w:asciiTheme="minorHAnsi" w:hAnsiTheme="minorHAnsi" w:cstheme="minorHAnsi"/>
        </w:rPr>
        <w:t xml:space="preserve"> make better use of time between meetings, for example by DFID colleagues informally contacting Panel members individually or in smaller groups for advice.</w:t>
      </w:r>
    </w:p>
    <w:p w:rsidR="00DD2DC5" w:rsidRDefault="009E1EE1" w:rsidP="00DD2DC5">
      <w:pPr>
        <w:pStyle w:val="ListParagraph"/>
        <w:numPr>
          <w:ilvl w:val="0"/>
          <w:numId w:val="15"/>
        </w:numPr>
        <w:spacing w:after="120"/>
        <w:contextualSpacing w:val="0"/>
        <w:rPr>
          <w:rFonts w:asciiTheme="minorHAnsi" w:hAnsiTheme="minorHAnsi" w:cstheme="minorHAnsi"/>
        </w:rPr>
      </w:pPr>
      <w:r>
        <w:rPr>
          <w:rFonts w:asciiTheme="minorHAnsi" w:hAnsiTheme="minorHAnsi" w:cstheme="minorHAnsi"/>
        </w:rPr>
        <w:t>There was also agreement that meetings could and should be used to gather volunteers to work on particular issues.</w:t>
      </w:r>
    </w:p>
    <w:p w:rsidR="00A7214B" w:rsidRPr="009E1EE1" w:rsidRDefault="00A7214B" w:rsidP="00DD2DC5">
      <w:pPr>
        <w:pStyle w:val="ListParagraph"/>
        <w:numPr>
          <w:ilvl w:val="0"/>
          <w:numId w:val="15"/>
        </w:numPr>
        <w:spacing w:after="120"/>
        <w:contextualSpacing w:val="0"/>
        <w:rPr>
          <w:rFonts w:asciiTheme="minorHAnsi" w:hAnsiTheme="minorHAnsi" w:cstheme="minorHAnsi"/>
        </w:rPr>
      </w:pPr>
      <w:r>
        <w:rPr>
          <w:rFonts w:asciiTheme="minorHAnsi" w:hAnsiTheme="minorHAnsi" w:cstheme="minorHAnsi"/>
        </w:rPr>
        <w:t xml:space="preserve">Liz reiterated the point that we should aspire to move away from a model </w:t>
      </w:r>
      <w:r w:rsidR="007D19C1">
        <w:rPr>
          <w:rFonts w:asciiTheme="minorHAnsi" w:hAnsiTheme="minorHAnsi" w:cstheme="minorHAnsi"/>
        </w:rPr>
        <w:t>where</w:t>
      </w:r>
      <w:r>
        <w:rPr>
          <w:rFonts w:asciiTheme="minorHAnsi" w:hAnsiTheme="minorHAnsi" w:cstheme="minorHAnsi"/>
        </w:rPr>
        <w:t xml:space="preserve"> DFID always takes the lead: Panel members can and should </w:t>
      </w:r>
      <w:r w:rsidR="007D6FC7">
        <w:rPr>
          <w:rFonts w:asciiTheme="minorHAnsi" w:hAnsiTheme="minorHAnsi" w:cstheme="minorHAnsi"/>
        </w:rPr>
        <w:t>hold DFID to account</w:t>
      </w:r>
      <w:r w:rsidR="00DC2F6D">
        <w:rPr>
          <w:rFonts w:asciiTheme="minorHAnsi" w:hAnsiTheme="minorHAnsi" w:cstheme="minorHAnsi"/>
        </w:rPr>
        <w:t>, offer and lead items for the agenda and bring 3</w:t>
      </w:r>
      <w:r w:rsidR="00DC2F6D" w:rsidRPr="00283090">
        <w:rPr>
          <w:rFonts w:asciiTheme="minorHAnsi" w:hAnsiTheme="minorHAnsi" w:cstheme="minorHAnsi"/>
          <w:vertAlign w:val="superscript"/>
        </w:rPr>
        <w:t>rd</w:t>
      </w:r>
      <w:r w:rsidR="00DC2F6D">
        <w:rPr>
          <w:rFonts w:asciiTheme="minorHAnsi" w:hAnsiTheme="minorHAnsi" w:cstheme="minorHAnsi"/>
        </w:rPr>
        <w:t xml:space="preserve"> party speakers.</w:t>
      </w:r>
    </w:p>
    <w:p w:rsidR="00DD2DC5" w:rsidRPr="00DD2DC5" w:rsidRDefault="006D2088" w:rsidP="00B05559">
      <w:pPr>
        <w:pStyle w:val="Heading2"/>
      </w:pPr>
      <w:proofErr w:type="spellStart"/>
      <w:r>
        <w:t>IATI</w:t>
      </w:r>
      <w:proofErr w:type="spellEnd"/>
      <w:r>
        <w:t xml:space="preserve"> budget identifier pilot: a</w:t>
      </w:r>
      <w:r w:rsidRPr="006D2088">
        <w:t xml:space="preserve">ligning and integrating with partner country </w:t>
      </w:r>
      <w:r>
        <w:t>systems</w:t>
      </w:r>
    </w:p>
    <w:p w:rsidR="00DC2F6D" w:rsidRDefault="004F2611" w:rsidP="004F2611">
      <w:pPr>
        <w:pStyle w:val="ListParagraph"/>
        <w:numPr>
          <w:ilvl w:val="0"/>
          <w:numId w:val="16"/>
        </w:numPr>
        <w:spacing w:after="120"/>
        <w:contextualSpacing w:val="0"/>
        <w:rPr>
          <w:rFonts w:asciiTheme="minorHAnsi" w:hAnsiTheme="minorHAnsi" w:cstheme="minorHAnsi"/>
        </w:rPr>
      </w:pPr>
      <w:r w:rsidRPr="00DC2F6D">
        <w:rPr>
          <w:rFonts w:asciiTheme="minorHAnsi" w:hAnsiTheme="minorHAnsi" w:cstheme="minorHAnsi"/>
        </w:rPr>
        <w:t>After David’s presentation</w:t>
      </w:r>
      <w:r w:rsidR="00DC2F6D" w:rsidRPr="00DC2F6D">
        <w:rPr>
          <w:rFonts w:asciiTheme="minorHAnsi" w:hAnsiTheme="minorHAnsi" w:cstheme="minorHAnsi"/>
        </w:rPr>
        <w:t xml:space="preserve"> on the pilot</w:t>
      </w:r>
      <w:r w:rsidRPr="00DC2F6D">
        <w:rPr>
          <w:rFonts w:asciiTheme="minorHAnsi" w:hAnsiTheme="minorHAnsi" w:cstheme="minorHAnsi"/>
        </w:rPr>
        <w:t>, Mary-Ann</w:t>
      </w:r>
      <w:r w:rsidR="00DC2F6D">
        <w:rPr>
          <w:rFonts w:asciiTheme="minorHAnsi" w:hAnsiTheme="minorHAnsi" w:cstheme="minorHAnsi"/>
        </w:rPr>
        <w:t>e</w:t>
      </w:r>
      <w:r w:rsidRPr="00DC2F6D">
        <w:rPr>
          <w:rFonts w:asciiTheme="minorHAnsi" w:hAnsiTheme="minorHAnsi" w:cstheme="minorHAnsi"/>
        </w:rPr>
        <w:t xml:space="preserve"> gave the partner government perspective</w:t>
      </w:r>
      <w:r w:rsidR="006D2088" w:rsidRPr="00DC2F6D">
        <w:rPr>
          <w:rFonts w:asciiTheme="minorHAnsi" w:hAnsiTheme="minorHAnsi" w:cstheme="minorHAnsi"/>
        </w:rPr>
        <w:t>, highlighting issues with systems (for example, them being designed to track grants rather than aid; separation between systems for multilateral and bilateral aid.)</w:t>
      </w:r>
      <w:r w:rsidRPr="00DC2F6D">
        <w:rPr>
          <w:rFonts w:asciiTheme="minorHAnsi" w:hAnsiTheme="minorHAnsi" w:cstheme="minorHAnsi"/>
        </w:rPr>
        <w:t xml:space="preserve"> </w:t>
      </w:r>
      <w:r w:rsidR="00DC2F6D">
        <w:rPr>
          <w:rFonts w:asciiTheme="minorHAnsi" w:hAnsiTheme="minorHAnsi" w:cstheme="minorHAnsi"/>
        </w:rPr>
        <w:t>and the potential benefits to partner countries (for example, in helping to report to parliamentary public a</w:t>
      </w:r>
      <w:r w:rsidR="009A6347">
        <w:rPr>
          <w:rFonts w:asciiTheme="minorHAnsi" w:hAnsiTheme="minorHAnsi" w:cstheme="minorHAnsi"/>
        </w:rPr>
        <w:t>ccount</w:t>
      </w:r>
      <w:r w:rsidR="00DC2F6D">
        <w:rPr>
          <w:rFonts w:asciiTheme="minorHAnsi" w:hAnsiTheme="minorHAnsi" w:cstheme="minorHAnsi"/>
        </w:rPr>
        <w:t xml:space="preserve"> committees).</w:t>
      </w:r>
    </w:p>
    <w:p w:rsidR="005F0898" w:rsidRPr="00DC2F6D" w:rsidRDefault="005F0898" w:rsidP="004F2611">
      <w:pPr>
        <w:pStyle w:val="ListParagraph"/>
        <w:numPr>
          <w:ilvl w:val="0"/>
          <w:numId w:val="16"/>
        </w:numPr>
        <w:spacing w:after="120"/>
        <w:contextualSpacing w:val="0"/>
        <w:rPr>
          <w:rFonts w:asciiTheme="minorHAnsi" w:hAnsiTheme="minorHAnsi" w:cstheme="minorHAnsi"/>
        </w:rPr>
      </w:pPr>
      <w:r w:rsidRPr="00DC2F6D">
        <w:rPr>
          <w:rFonts w:asciiTheme="minorHAnsi" w:hAnsiTheme="minorHAnsi" w:cstheme="minorHAnsi"/>
        </w:rPr>
        <w:lastRenderedPageBreak/>
        <w:t xml:space="preserve">There was agreement that DFID </w:t>
      </w:r>
      <w:r w:rsidR="00332D33">
        <w:rPr>
          <w:rFonts w:asciiTheme="minorHAnsi" w:hAnsiTheme="minorHAnsi" w:cstheme="minorHAnsi"/>
        </w:rPr>
        <w:t>could</w:t>
      </w:r>
      <w:r w:rsidRPr="00DC2F6D">
        <w:rPr>
          <w:rFonts w:asciiTheme="minorHAnsi" w:hAnsiTheme="minorHAnsi" w:cstheme="minorHAnsi"/>
        </w:rPr>
        <w:t xml:space="preserve"> help create in-country leadership around this issue, perhaps with Mary-Ann</w:t>
      </w:r>
      <w:r w:rsidR="00DC2F6D">
        <w:rPr>
          <w:rFonts w:asciiTheme="minorHAnsi" w:hAnsiTheme="minorHAnsi" w:cstheme="minorHAnsi"/>
        </w:rPr>
        <w:t>e</w:t>
      </w:r>
      <w:r w:rsidRPr="00DC2F6D">
        <w:rPr>
          <w:rFonts w:asciiTheme="minorHAnsi" w:hAnsiTheme="minorHAnsi" w:cstheme="minorHAnsi"/>
        </w:rPr>
        <w:t xml:space="preserve"> as a potential champion.</w:t>
      </w:r>
    </w:p>
    <w:p w:rsidR="004F2611" w:rsidRDefault="004F2611" w:rsidP="004F2611">
      <w:pPr>
        <w:pStyle w:val="ListParagraph"/>
        <w:numPr>
          <w:ilvl w:val="0"/>
          <w:numId w:val="16"/>
        </w:numPr>
        <w:spacing w:after="120"/>
        <w:contextualSpacing w:val="0"/>
        <w:rPr>
          <w:rFonts w:asciiTheme="minorHAnsi" w:hAnsiTheme="minorHAnsi" w:cstheme="minorHAnsi"/>
        </w:rPr>
      </w:pPr>
      <w:r>
        <w:rPr>
          <w:rFonts w:asciiTheme="minorHAnsi" w:hAnsiTheme="minorHAnsi" w:cstheme="minorHAnsi"/>
        </w:rPr>
        <w:t xml:space="preserve">There were different perspectives on the right balance between completing </w:t>
      </w:r>
      <w:r w:rsidR="00332D33">
        <w:rPr>
          <w:rFonts w:asciiTheme="minorHAnsi" w:hAnsiTheme="minorHAnsi" w:cstheme="minorHAnsi"/>
        </w:rPr>
        <w:t xml:space="preserve">the </w:t>
      </w:r>
      <w:r>
        <w:rPr>
          <w:rFonts w:asciiTheme="minorHAnsi" w:hAnsiTheme="minorHAnsi" w:cstheme="minorHAnsi"/>
        </w:rPr>
        <w:t xml:space="preserve">pilot quickly and ensuring </w:t>
      </w:r>
      <w:r w:rsidR="00332D33">
        <w:rPr>
          <w:rFonts w:asciiTheme="minorHAnsi" w:hAnsiTheme="minorHAnsi" w:cstheme="minorHAnsi"/>
        </w:rPr>
        <w:t>it is</w:t>
      </w:r>
      <w:r w:rsidR="006D2088">
        <w:rPr>
          <w:rFonts w:asciiTheme="minorHAnsi" w:hAnsiTheme="minorHAnsi" w:cstheme="minorHAnsi"/>
        </w:rPr>
        <w:t xml:space="preserve"> fully comprehensive.</w:t>
      </w:r>
    </w:p>
    <w:p w:rsidR="006D2088" w:rsidRDefault="006D2088" w:rsidP="004F2611">
      <w:pPr>
        <w:pStyle w:val="ListParagraph"/>
        <w:numPr>
          <w:ilvl w:val="0"/>
          <w:numId w:val="16"/>
        </w:numPr>
        <w:spacing w:after="120"/>
        <w:contextualSpacing w:val="0"/>
        <w:rPr>
          <w:rFonts w:asciiTheme="minorHAnsi" w:hAnsiTheme="minorHAnsi" w:cstheme="minorHAnsi"/>
        </w:rPr>
      </w:pPr>
      <w:r>
        <w:rPr>
          <w:rFonts w:asciiTheme="minorHAnsi" w:hAnsiTheme="minorHAnsi" w:cstheme="minorHAnsi"/>
        </w:rPr>
        <w:t>Owen emphasised that it ought to be regarded as essential for donors to understand and publish the flow of the aid they supply through partner country budgets.</w:t>
      </w:r>
    </w:p>
    <w:p w:rsidR="006D2088" w:rsidRDefault="006D2088" w:rsidP="004F2611">
      <w:pPr>
        <w:pStyle w:val="ListParagraph"/>
        <w:numPr>
          <w:ilvl w:val="0"/>
          <w:numId w:val="16"/>
        </w:numPr>
        <w:spacing w:after="120"/>
        <w:contextualSpacing w:val="0"/>
        <w:rPr>
          <w:rFonts w:asciiTheme="minorHAnsi" w:hAnsiTheme="minorHAnsi" w:cstheme="minorHAnsi"/>
        </w:rPr>
      </w:pPr>
      <w:r>
        <w:rPr>
          <w:rFonts w:asciiTheme="minorHAnsi" w:hAnsiTheme="minorHAnsi" w:cstheme="minorHAnsi"/>
        </w:rPr>
        <w:t xml:space="preserve">Annabel highlighted </w:t>
      </w:r>
      <w:r w:rsidR="00332D33">
        <w:rPr>
          <w:rFonts w:asciiTheme="minorHAnsi" w:hAnsiTheme="minorHAnsi" w:cstheme="minorHAnsi"/>
        </w:rPr>
        <w:t>the separation between open data and open budget communities. DFID is working with ONE to address fiscal t</w:t>
      </w:r>
      <w:r w:rsidR="009A6347">
        <w:rPr>
          <w:rFonts w:asciiTheme="minorHAnsi" w:hAnsiTheme="minorHAnsi" w:cstheme="minorHAnsi"/>
        </w:rPr>
        <w:t>ransparency more broadly and</w:t>
      </w:r>
      <w:r w:rsidR="00332D33">
        <w:rPr>
          <w:rFonts w:asciiTheme="minorHAnsi" w:hAnsiTheme="minorHAnsi" w:cstheme="minorHAnsi"/>
        </w:rPr>
        <w:t xml:space="preserve"> to bridge the gap between the two communities. She also </w:t>
      </w:r>
      <w:r>
        <w:rPr>
          <w:rFonts w:asciiTheme="minorHAnsi" w:hAnsiTheme="minorHAnsi" w:cstheme="minorHAnsi"/>
        </w:rPr>
        <w:t xml:space="preserve">warned that complications caused by different </w:t>
      </w:r>
      <w:r w:rsidR="007D19C1">
        <w:rPr>
          <w:rFonts w:asciiTheme="minorHAnsi" w:hAnsiTheme="minorHAnsi" w:cstheme="minorHAnsi"/>
        </w:rPr>
        <w:t>charts of accounts</w:t>
      </w:r>
      <w:r>
        <w:rPr>
          <w:rFonts w:asciiTheme="minorHAnsi" w:hAnsiTheme="minorHAnsi" w:cstheme="minorHAnsi"/>
        </w:rPr>
        <w:t xml:space="preserve"> in different countries shouldn’t be underestimated.</w:t>
      </w:r>
    </w:p>
    <w:p w:rsidR="00392E00" w:rsidRDefault="00392E00" w:rsidP="004F2611">
      <w:pPr>
        <w:pStyle w:val="ListParagraph"/>
        <w:numPr>
          <w:ilvl w:val="0"/>
          <w:numId w:val="16"/>
        </w:numPr>
        <w:spacing w:after="120"/>
        <w:contextualSpacing w:val="0"/>
        <w:rPr>
          <w:rFonts w:asciiTheme="minorHAnsi" w:hAnsiTheme="minorHAnsi" w:cstheme="minorHAnsi"/>
        </w:rPr>
      </w:pPr>
      <w:r>
        <w:rPr>
          <w:rFonts w:asciiTheme="minorHAnsi" w:hAnsiTheme="minorHAnsi" w:cstheme="minorHAnsi"/>
        </w:rPr>
        <w:t xml:space="preserve">John took an </w:t>
      </w:r>
      <w:r w:rsidRPr="00392E00">
        <w:rPr>
          <w:rFonts w:asciiTheme="minorHAnsi" w:hAnsiTheme="minorHAnsi" w:cstheme="minorHAnsi"/>
          <w:b/>
          <w:color w:val="FF0000"/>
          <w:u w:val="single"/>
        </w:rPr>
        <w:t>action point</w:t>
      </w:r>
      <w:r w:rsidRPr="00392E00">
        <w:rPr>
          <w:rFonts w:asciiTheme="minorHAnsi" w:hAnsiTheme="minorHAnsi" w:cstheme="minorHAnsi"/>
          <w:color w:val="FF0000"/>
        </w:rPr>
        <w:t xml:space="preserve"> </w:t>
      </w:r>
      <w:r>
        <w:rPr>
          <w:rFonts w:asciiTheme="minorHAnsi" w:hAnsiTheme="minorHAnsi" w:cstheme="minorHAnsi"/>
        </w:rPr>
        <w:t xml:space="preserve">to consider points </w:t>
      </w:r>
      <w:proofErr w:type="gramStart"/>
      <w:r>
        <w:rPr>
          <w:rFonts w:asciiTheme="minorHAnsi" w:hAnsiTheme="minorHAnsi" w:cstheme="minorHAnsi"/>
        </w:rPr>
        <w:t>raised</w:t>
      </w:r>
      <w:proofErr w:type="gramEnd"/>
      <w:r>
        <w:rPr>
          <w:rFonts w:asciiTheme="minorHAnsi" w:hAnsiTheme="minorHAnsi" w:cstheme="minorHAnsi"/>
        </w:rPr>
        <w:t xml:space="preserve"> around </w:t>
      </w:r>
      <w:r w:rsidR="00332D33">
        <w:rPr>
          <w:rFonts w:asciiTheme="minorHAnsi" w:hAnsiTheme="minorHAnsi" w:cstheme="minorHAnsi"/>
        </w:rPr>
        <w:t xml:space="preserve">whether </w:t>
      </w:r>
      <w:proofErr w:type="spellStart"/>
      <w:r w:rsidR="00332D33">
        <w:rPr>
          <w:rFonts w:asciiTheme="minorHAnsi" w:hAnsiTheme="minorHAnsi" w:cstheme="minorHAnsi"/>
        </w:rPr>
        <w:t>DFID’s</w:t>
      </w:r>
      <w:proofErr w:type="spellEnd"/>
      <w:r w:rsidR="00332D33">
        <w:rPr>
          <w:rFonts w:asciiTheme="minorHAnsi" w:hAnsiTheme="minorHAnsi" w:cstheme="minorHAnsi"/>
        </w:rPr>
        <w:t xml:space="preserve"> process for mapping aid flows to countr</w:t>
      </w:r>
      <w:r w:rsidR="00283090">
        <w:rPr>
          <w:rFonts w:asciiTheme="minorHAnsi" w:hAnsiTheme="minorHAnsi" w:cstheme="minorHAnsi"/>
        </w:rPr>
        <w:t>y budgets should be fully automa</w:t>
      </w:r>
      <w:r w:rsidR="00332D33">
        <w:rPr>
          <w:rFonts w:asciiTheme="minorHAnsi" w:hAnsiTheme="minorHAnsi" w:cstheme="minorHAnsi"/>
        </w:rPr>
        <w:t xml:space="preserve">ted or require manual verification by project officers. </w:t>
      </w:r>
    </w:p>
    <w:p w:rsidR="00332D33" w:rsidRDefault="00332D33" w:rsidP="004F2611">
      <w:pPr>
        <w:pStyle w:val="ListParagraph"/>
        <w:numPr>
          <w:ilvl w:val="0"/>
          <w:numId w:val="16"/>
        </w:numPr>
        <w:spacing w:after="120"/>
        <w:contextualSpacing w:val="0"/>
        <w:rPr>
          <w:rFonts w:asciiTheme="minorHAnsi" w:hAnsiTheme="minorHAnsi" w:cstheme="minorHAnsi"/>
        </w:rPr>
      </w:pPr>
      <w:r>
        <w:rPr>
          <w:rFonts w:asciiTheme="minorHAnsi" w:hAnsiTheme="minorHAnsi" w:cstheme="minorHAnsi"/>
        </w:rPr>
        <w:t>Fran asked whether we are engaging any NGOs in the pilot. Capturing their user needs now could help influence partner country governments to improve budget transparency.</w:t>
      </w:r>
    </w:p>
    <w:p w:rsidR="00851B4F" w:rsidRDefault="00851B4F" w:rsidP="00851B4F">
      <w:pPr>
        <w:pStyle w:val="ListParagraph"/>
        <w:numPr>
          <w:ilvl w:val="0"/>
          <w:numId w:val="16"/>
        </w:numPr>
        <w:rPr>
          <w:rFonts w:asciiTheme="minorHAnsi" w:hAnsiTheme="minorHAnsi" w:cstheme="minorHAnsi"/>
        </w:rPr>
      </w:pPr>
      <w:r w:rsidRPr="00851B4F">
        <w:rPr>
          <w:rFonts w:asciiTheme="minorHAnsi" w:hAnsiTheme="minorHAnsi" w:cstheme="minorHAnsi"/>
        </w:rPr>
        <w:t xml:space="preserve">Rufus </w:t>
      </w:r>
      <w:r>
        <w:rPr>
          <w:rFonts w:asciiTheme="minorHAnsi" w:hAnsiTheme="minorHAnsi" w:cstheme="minorHAnsi"/>
        </w:rPr>
        <w:t>challenged the idea that a good pilot (achieving complete mapping of aid flows to budget) is essential. Instead, we should identify user need, even in one area, and address that need first. D</w:t>
      </w:r>
      <w:r w:rsidRPr="00851B4F">
        <w:rPr>
          <w:rFonts w:asciiTheme="minorHAnsi" w:hAnsiTheme="minorHAnsi" w:cstheme="minorHAnsi"/>
        </w:rPr>
        <w:t>ata can be published before the mapping is complete. There are advantages to publishing the raw data, for example that many more minds are available to contribute.</w:t>
      </w:r>
    </w:p>
    <w:p w:rsidR="009A6347" w:rsidRPr="00851B4F" w:rsidRDefault="009A6347" w:rsidP="009A6347">
      <w:pPr>
        <w:pStyle w:val="ListParagraph"/>
        <w:rPr>
          <w:rFonts w:asciiTheme="minorHAnsi" w:hAnsiTheme="minorHAnsi" w:cstheme="minorHAnsi"/>
        </w:rPr>
      </w:pPr>
    </w:p>
    <w:p w:rsidR="00B05559" w:rsidRPr="005F0898" w:rsidRDefault="005F0898" w:rsidP="00DD2DC5">
      <w:pPr>
        <w:pStyle w:val="ListParagraph"/>
        <w:numPr>
          <w:ilvl w:val="0"/>
          <w:numId w:val="16"/>
        </w:numPr>
        <w:spacing w:after="120"/>
        <w:contextualSpacing w:val="0"/>
        <w:rPr>
          <w:rFonts w:asciiTheme="minorHAnsi" w:hAnsiTheme="minorHAnsi" w:cstheme="minorHAnsi"/>
        </w:rPr>
      </w:pPr>
      <w:r>
        <w:rPr>
          <w:rFonts w:asciiTheme="minorHAnsi" w:hAnsiTheme="minorHAnsi" w:cstheme="minorHAnsi"/>
        </w:rPr>
        <w:t xml:space="preserve">Liz </w:t>
      </w:r>
      <w:r w:rsidR="00851B4F">
        <w:rPr>
          <w:rFonts w:asciiTheme="minorHAnsi" w:hAnsiTheme="minorHAnsi" w:cstheme="minorHAnsi"/>
        </w:rPr>
        <w:t>summarised: there is a tactical imperative to deliver a good pilot for I</w:t>
      </w:r>
      <w:r w:rsidR="00283090">
        <w:rPr>
          <w:rFonts w:asciiTheme="minorHAnsi" w:hAnsiTheme="minorHAnsi" w:cstheme="minorHAnsi"/>
        </w:rPr>
        <w:t xml:space="preserve">nternational </w:t>
      </w:r>
      <w:r w:rsidR="00851B4F">
        <w:rPr>
          <w:rFonts w:asciiTheme="minorHAnsi" w:hAnsiTheme="minorHAnsi" w:cstheme="minorHAnsi"/>
        </w:rPr>
        <w:t>A</w:t>
      </w:r>
      <w:r w:rsidR="00283090">
        <w:rPr>
          <w:rFonts w:asciiTheme="minorHAnsi" w:hAnsiTheme="minorHAnsi" w:cstheme="minorHAnsi"/>
        </w:rPr>
        <w:t xml:space="preserve">id </w:t>
      </w:r>
      <w:r w:rsidR="00851B4F">
        <w:rPr>
          <w:rFonts w:asciiTheme="minorHAnsi" w:hAnsiTheme="minorHAnsi" w:cstheme="minorHAnsi"/>
        </w:rPr>
        <w:t>T</w:t>
      </w:r>
      <w:r w:rsidR="00283090">
        <w:rPr>
          <w:rFonts w:asciiTheme="minorHAnsi" w:hAnsiTheme="minorHAnsi" w:cstheme="minorHAnsi"/>
        </w:rPr>
        <w:t xml:space="preserve">ransparency </w:t>
      </w:r>
      <w:r w:rsidR="00851B4F">
        <w:rPr>
          <w:rFonts w:asciiTheme="minorHAnsi" w:hAnsiTheme="minorHAnsi" w:cstheme="minorHAnsi"/>
        </w:rPr>
        <w:t>I</w:t>
      </w:r>
      <w:r w:rsidR="00283090">
        <w:rPr>
          <w:rFonts w:asciiTheme="minorHAnsi" w:hAnsiTheme="minorHAnsi" w:cstheme="minorHAnsi"/>
        </w:rPr>
        <w:t>nitiative (</w:t>
      </w:r>
      <w:proofErr w:type="spellStart"/>
      <w:r w:rsidR="00283090">
        <w:rPr>
          <w:rFonts w:asciiTheme="minorHAnsi" w:hAnsiTheme="minorHAnsi" w:cstheme="minorHAnsi"/>
        </w:rPr>
        <w:t>IATI</w:t>
      </w:r>
      <w:proofErr w:type="spellEnd"/>
      <w:r w:rsidR="00283090">
        <w:rPr>
          <w:rFonts w:asciiTheme="minorHAnsi" w:hAnsiTheme="minorHAnsi" w:cstheme="minorHAnsi"/>
        </w:rPr>
        <w:t>)</w:t>
      </w:r>
      <w:r w:rsidR="00851B4F">
        <w:rPr>
          <w:rFonts w:asciiTheme="minorHAnsi" w:hAnsiTheme="minorHAnsi" w:cstheme="minorHAnsi"/>
        </w:rPr>
        <w:t xml:space="preserve"> purposes and to publish (even incomplete) data quickly. She </w:t>
      </w:r>
      <w:r>
        <w:rPr>
          <w:rFonts w:asciiTheme="minorHAnsi" w:hAnsiTheme="minorHAnsi" w:cstheme="minorHAnsi"/>
        </w:rPr>
        <w:t xml:space="preserve">pointed out that </w:t>
      </w:r>
      <w:r w:rsidR="007D19C1">
        <w:rPr>
          <w:rFonts w:asciiTheme="minorHAnsi" w:hAnsiTheme="minorHAnsi" w:cstheme="minorHAnsi"/>
        </w:rPr>
        <w:t>it was still challenging to get</w:t>
      </w:r>
      <w:r>
        <w:rPr>
          <w:rFonts w:asciiTheme="minorHAnsi" w:hAnsiTheme="minorHAnsi" w:cstheme="minorHAnsi"/>
        </w:rPr>
        <w:t xml:space="preserve"> our own chart</w:t>
      </w:r>
      <w:r w:rsidR="007D19C1">
        <w:rPr>
          <w:rFonts w:asciiTheme="minorHAnsi" w:hAnsiTheme="minorHAnsi" w:cstheme="minorHAnsi"/>
        </w:rPr>
        <w:t xml:space="preserve"> of</w:t>
      </w:r>
      <w:r>
        <w:rPr>
          <w:rFonts w:asciiTheme="minorHAnsi" w:hAnsiTheme="minorHAnsi" w:cstheme="minorHAnsi"/>
        </w:rPr>
        <w:t xml:space="preserve"> accounts</w:t>
      </w:r>
      <w:r w:rsidR="007D19C1">
        <w:rPr>
          <w:rFonts w:asciiTheme="minorHAnsi" w:hAnsiTheme="minorHAnsi" w:cstheme="minorHAnsi"/>
        </w:rPr>
        <w:t xml:space="preserve"> right every time</w:t>
      </w:r>
      <w:r>
        <w:rPr>
          <w:rFonts w:asciiTheme="minorHAnsi" w:hAnsiTheme="minorHAnsi" w:cstheme="minorHAnsi"/>
        </w:rPr>
        <w:t>, and so adding in partner country accounts as well will be a challenge – but it’s necessary</w:t>
      </w:r>
    </w:p>
    <w:p w:rsidR="00DD2DC5" w:rsidRPr="00DD2DC5" w:rsidRDefault="00DD2DC5" w:rsidP="00B05559">
      <w:pPr>
        <w:pStyle w:val="Heading2"/>
      </w:pPr>
      <w:r w:rsidRPr="00DD2DC5">
        <w:t>Improve supplier transparency</w:t>
      </w:r>
    </w:p>
    <w:p w:rsidR="00B05559" w:rsidRPr="004F3608" w:rsidRDefault="005F0898" w:rsidP="004F3608">
      <w:pPr>
        <w:spacing w:after="120"/>
        <w:rPr>
          <w:rFonts w:asciiTheme="minorHAnsi" w:hAnsiTheme="minorHAnsi" w:cstheme="minorHAnsi"/>
        </w:rPr>
      </w:pPr>
      <w:r w:rsidRPr="004F3608">
        <w:rPr>
          <w:rFonts w:asciiTheme="minorHAnsi" w:hAnsiTheme="minorHAnsi" w:cstheme="minorHAnsi"/>
        </w:rPr>
        <w:t>After Nick’s presentation</w:t>
      </w:r>
      <w:r w:rsidR="00851B4F">
        <w:rPr>
          <w:rFonts w:asciiTheme="minorHAnsi" w:hAnsiTheme="minorHAnsi" w:cstheme="minorHAnsi"/>
        </w:rPr>
        <w:t xml:space="preserve"> on supplier transparency</w:t>
      </w:r>
      <w:r w:rsidRPr="004F3608">
        <w:rPr>
          <w:rFonts w:asciiTheme="minorHAnsi" w:hAnsiTheme="minorHAnsi" w:cstheme="minorHAnsi"/>
        </w:rPr>
        <w:t xml:space="preserve">, </w:t>
      </w:r>
      <w:r w:rsidR="004F3608" w:rsidRPr="004F3608">
        <w:rPr>
          <w:rFonts w:asciiTheme="minorHAnsi" w:hAnsiTheme="minorHAnsi" w:cstheme="minorHAnsi"/>
        </w:rPr>
        <w:t>the following questions</w:t>
      </w:r>
      <w:r w:rsidR="004F3608">
        <w:rPr>
          <w:rFonts w:asciiTheme="minorHAnsi" w:hAnsiTheme="minorHAnsi" w:cstheme="minorHAnsi"/>
        </w:rPr>
        <w:t>/issues</w:t>
      </w:r>
      <w:r w:rsidR="004F3608" w:rsidRPr="004F3608">
        <w:rPr>
          <w:rFonts w:asciiTheme="minorHAnsi" w:hAnsiTheme="minorHAnsi" w:cstheme="minorHAnsi"/>
        </w:rPr>
        <w:t xml:space="preserve"> were raised:</w:t>
      </w:r>
    </w:p>
    <w:p w:rsidR="004F3608" w:rsidRPr="004F3608" w:rsidRDefault="004F3608" w:rsidP="004F3608">
      <w:pPr>
        <w:pStyle w:val="ListParagraph"/>
        <w:numPr>
          <w:ilvl w:val="0"/>
          <w:numId w:val="18"/>
        </w:numPr>
        <w:spacing w:after="120"/>
        <w:contextualSpacing w:val="0"/>
        <w:rPr>
          <w:rFonts w:asciiTheme="minorHAnsi" w:hAnsiTheme="minorHAnsi" w:cstheme="minorHAnsi"/>
        </w:rPr>
      </w:pPr>
      <w:r>
        <w:rPr>
          <w:rFonts w:asciiTheme="minorHAnsi" w:hAnsiTheme="minorHAnsi" w:cstheme="minorHAnsi"/>
        </w:rPr>
        <w:t>(Owen)</w:t>
      </w:r>
      <w:r w:rsidRPr="004F3608">
        <w:rPr>
          <w:rFonts w:asciiTheme="minorHAnsi" w:hAnsiTheme="minorHAnsi" w:cstheme="minorHAnsi"/>
        </w:rPr>
        <w:t xml:space="preserve"> sub-contractors and </w:t>
      </w:r>
      <w:r>
        <w:rPr>
          <w:rFonts w:asciiTheme="minorHAnsi" w:hAnsiTheme="minorHAnsi" w:cstheme="minorHAnsi"/>
        </w:rPr>
        <w:t xml:space="preserve">the </w:t>
      </w:r>
      <w:r w:rsidRPr="004F3608">
        <w:rPr>
          <w:rFonts w:asciiTheme="minorHAnsi" w:hAnsiTheme="minorHAnsi" w:cstheme="minorHAnsi"/>
        </w:rPr>
        <w:t xml:space="preserve">supply chain. </w:t>
      </w:r>
      <w:r>
        <w:rPr>
          <w:rFonts w:asciiTheme="minorHAnsi" w:hAnsiTheme="minorHAnsi" w:cstheme="minorHAnsi"/>
        </w:rPr>
        <w:t xml:space="preserve">The </w:t>
      </w:r>
      <w:proofErr w:type="spellStart"/>
      <w:r w:rsidRPr="004F3608">
        <w:rPr>
          <w:rFonts w:asciiTheme="minorHAnsi" w:hAnsiTheme="minorHAnsi" w:cstheme="minorHAnsi"/>
        </w:rPr>
        <w:t>IATI</w:t>
      </w:r>
      <w:proofErr w:type="spellEnd"/>
      <w:r w:rsidRPr="004F3608">
        <w:rPr>
          <w:rFonts w:asciiTheme="minorHAnsi" w:hAnsiTheme="minorHAnsi" w:cstheme="minorHAnsi"/>
        </w:rPr>
        <w:t xml:space="preserve"> declaration in</w:t>
      </w:r>
      <w:r>
        <w:rPr>
          <w:rFonts w:asciiTheme="minorHAnsi" w:hAnsiTheme="minorHAnsi" w:cstheme="minorHAnsi"/>
        </w:rPr>
        <w:t>cludes passing obligatio</w:t>
      </w:r>
      <w:r w:rsidRPr="004F3608">
        <w:rPr>
          <w:rFonts w:asciiTheme="minorHAnsi" w:hAnsiTheme="minorHAnsi" w:cstheme="minorHAnsi"/>
        </w:rPr>
        <w:t>n for transparency down the chain. Are we doing this with suppliers?</w:t>
      </w:r>
    </w:p>
    <w:p w:rsidR="004F3608" w:rsidRPr="004F3608" w:rsidRDefault="004F3608" w:rsidP="004F3608">
      <w:pPr>
        <w:pStyle w:val="ListParagraph"/>
        <w:numPr>
          <w:ilvl w:val="0"/>
          <w:numId w:val="18"/>
        </w:numPr>
        <w:spacing w:after="120"/>
        <w:contextualSpacing w:val="0"/>
        <w:rPr>
          <w:rFonts w:asciiTheme="minorHAnsi" w:hAnsiTheme="minorHAnsi" w:cstheme="minorHAnsi"/>
        </w:rPr>
      </w:pPr>
      <w:r>
        <w:rPr>
          <w:rFonts w:asciiTheme="minorHAnsi" w:hAnsiTheme="minorHAnsi" w:cstheme="minorHAnsi"/>
        </w:rPr>
        <w:t xml:space="preserve">(Owen) Commercial </w:t>
      </w:r>
      <w:proofErr w:type="gramStart"/>
      <w:r>
        <w:rPr>
          <w:rFonts w:asciiTheme="minorHAnsi" w:hAnsiTheme="minorHAnsi" w:cstheme="minorHAnsi"/>
        </w:rPr>
        <w:t>confidentiality,</w:t>
      </w:r>
      <w:proofErr w:type="gramEnd"/>
      <w:r>
        <w:rPr>
          <w:rFonts w:asciiTheme="minorHAnsi" w:hAnsiTheme="minorHAnsi" w:cstheme="minorHAnsi"/>
        </w:rPr>
        <w:t xml:space="preserve"> and the importance of writing transparency into contracts from the beginning</w:t>
      </w:r>
      <w:r w:rsidR="00851B4F">
        <w:rPr>
          <w:rFonts w:asciiTheme="minorHAnsi" w:hAnsiTheme="minorHAnsi" w:cstheme="minorHAnsi"/>
        </w:rPr>
        <w:t>. What is it legitimate for companies to keep private</w:t>
      </w:r>
      <w:r w:rsidR="00CD1EFD">
        <w:rPr>
          <w:rFonts w:asciiTheme="minorHAnsi" w:hAnsiTheme="minorHAnsi" w:cstheme="minorHAnsi"/>
        </w:rPr>
        <w:t>?</w:t>
      </w:r>
    </w:p>
    <w:p w:rsidR="004F3608" w:rsidRPr="004F3608" w:rsidRDefault="004F3608" w:rsidP="004F3608">
      <w:pPr>
        <w:pStyle w:val="ListParagraph"/>
        <w:numPr>
          <w:ilvl w:val="0"/>
          <w:numId w:val="18"/>
        </w:numPr>
        <w:spacing w:after="120"/>
        <w:contextualSpacing w:val="0"/>
        <w:rPr>
          <w:rFonts w:asciiTheme="minorHAnsi" w:hAnsiTheme="minorHAnsi" w:cstheme="minorHAnsi"/>
        </w:rPr>
      </w:pPr>
      <w:r>
        <w:rPr>
          <w:rFonts w:asciiTheme="minorHAnsi" w:hAnsiTheme="minorHAnsi" w:cstheme="minorHAnsi"/>
        </w:rPr>
        <w:t>(</w:t>
      </w:r>
      <w:r w:rsidRPr="004F3608">
        <w:rPr>
          <w:rFonts w:asciiTheme="minorHAnsi" w:hAnsiTheme="minorHAnsi" w:cstheme="minorHAnsi"/>
        </w:rPr>
        <w:t>David</w:t>
      </w:r>
      <w:r>
        <w:rPr>
          <w:rFonts w:asciiTheme="minorHAnsi" w:hAnsiTheme="minorHAnsi" w:cstheme="minorHAnsi"/>
        </w:rPr>
        <w:t>) Which fields are not included?</w:t>
      </w:r>
    </w:p>
    <w:p w:rsidR="004F3608" w:rsidRPr="004F3608" w:rsidRDefault="004F3608" w:rsidP="004F3608">
      <w:pPr>
        <w:pStyle w:val="ListParagraph"/>
        <w:numPr>
          <w:ilvl w:val="0"/>
          <w:numId w:val="18"/>
        </w:numPr>
        <w:spacing w:after="120"/>
        <w:contextualSpacing w:val="0"/>
        <w:rPr>
          <w:rFonts w:asciiTheme="minorHAnsi" w:hAnsiTheme="minorHAnsi" w:cstheme="minorHAnsi"/>
        </w:rPr>
      </w:pPr>
      <w:r>
        <w:rPr>
          <w:rFonts w:asciiTheme="minorHAnsi" w:hAnsiTheme="minorHAnsi" w:cstheme="minorHAnsi"/>
        </w:rPr>
        <w:t>Will suppliers</w:t>
      </w:r>
      <w:r w:rsidRPr="004F3608">
        <w:rPr>
          <w:rFonts w:asciiTheme="minorHAnsi" w:hAnsiTheme="minorHAnsi" w:cstheme="minorHAnsi"/>
        </w:rPr>
        <w:t xml:space="preserve"> be expected to publish to </w:t>
      </w:r>
      <w:proofErr w:type="spellStart"/>
      <w:r w:rsidRPr="004F3608">
        <w:rPr>
          <w:rFonts w:asciiTheme="minorHAnsi" w:hAnsiTheme="minorHAnsi" w:cstheme="minorHAnsi"/>
        </w:rPr>
        <w:t>IATI</w:t>
      </w:r>
      <w:proofErr w:type="spellEnd"/>
      <w:r w:rsidRPr="004F3608">
        <w:rPr>
          <w:rFonts w:asciiTheme="minorHAnsi" w:hAnsiTheme="minorHAnsi" w:cstheme="minorHAnsi"/>
        </w:rPr>
        <w:t xml:space="preserve">? </w:t>
      </w:r>
      <w:r>
        <w:rPr>
          <w:rFonts w:asciiTheme="minorHAnsi" w:hAnsiTheme="minorHAnsi" w:cstheme="minorHAnsi"/>
        </w:rPr>
        <w:t>When?</w:t>
      </w:r>
    </w:p>
    <w:p w:rsidR="004F3608" w:rsidRPr="004F3608" w:rsidRDefault="004F3608" w:rsidP="004F3608">
      <w:pPr>
        <w:pStyle w:val="ListParagraph"/>
        <w:numPr>
          <w:ilvl w:val="0"/>
          <w:numId w:val="18"/>
        </w:numPr>
        <w:spacing w:after="120"/>
        <w:contextualSpacing w:val="0"/>
        <w:rPr>
          <w:rFonts w:asciiTheme="minorHAnsi" w:hAnsiTheme="minorHAnsi" w:cstheme="minorHAnsi"/>
        </w:rPr>
      </w:pPr>
      <w:r>
        <w:rPr>
          <w:rFonts w:asciiTheme="minorHAnsi" w:hAnsiTheme="minorHAnsi" w:cstheme="minorHAnsi"/>
        </w:rPr>
        <w:lastRenderedPageBreak/>
        <w:t>(</w:t>
      </w:r>
      <w:r w:rsidRPr="004F3608">
        <w:rPr>
          <w:rFonts w:asciiTheme="minorHAnsi" w:hAnsiTheme="minorHAnsi" w:cstheme="minorHAnsi"/>
        </w:rPr>
        <w:t>Fran</w:t>
      </w:r>
      <w:r>
        <w:rPr>
          <w:rFonts w:asciiTheme="minorHAnsi" w:hAnsiTheme="minorHAnsi" w:cstheme="minorHAnsi"/>
        </w:rPr>
        <w:t>)</w:t>
      </w:r>
      <w:r w:rsidRPr="004F3608">
        <w:rPr>
          <w:rFonts w:asciiTheme="minorHAnsi" w:hAnsiTheme="minorHAnsi" w:cstheme="minorHAnsi"/>
        </w:rPr>
        <w:t xml:space="preserve"> </w:t>
      </w:r>
      <w:r>
        <w:rPr>
          <w:rFonts w:asciiTheme="minorHAnsi" w:hAnsiTheme="minorHAnsi" w:cstheme="minorHAnsi"/>
        </w:rPr>
        <w:t>How are we dealing with suppliers who supply to multiple donors?</w:t>
      </w:r>
    </w:p>
    <w:p w:rsidR="005F0898" w:rsidRPr="005F0898" w:rsidRDefault="004F3608" w:rsidP="004F3608">
      <w:pPr>
        <w:pStyle w:val="ListParagraph"/>
        <w:numPr>
          <w:ilvl w:val="0"/>
          <w:numId w:val="18"/>
        </w:numPr>
        <w:spacing w:after="120"/>
        <w:contextualSpacing w:val="0"/>
        <w:rPr>
          <w:rFonts w:asciiTheme="minorHAnsi" w:hAnsiTheme="minorHAnsi" w:cstheme="minorHAnsi"/>
        </w:rPr>
      </w:pPr>
      <w:r>
        <w:rPr>
          <w:rFonts w:asciiTheme="minorHAnsi" w:hAnsiTheme="minorHAnsi" w:cstheme="minorHAnsi"/>
        </w:rPr>
        <w:t>(</w:t>
      </w:r>
      <w:r w:rsidRPr="004F3608">
        <w:rPr>
          <w:rFonts w:asciiTheme="minorHAnsi" w:hAnsiTheme="minorHAnsi" w:cstheme="minorHAnsi"/>
        </w:rPr>
        <w:t>Rufus</w:t>
      </w:r>
      <w:r>
        <w:rPr>
          <w:rFonts w:asciiTheme="minorHAnsi" w:hAnsiTheme="minorHAnsi" w:cstheme="minorHAnsi"/>
        </w:rPr>
        <w:t>)</w:t>
      </w:r>
      <w:r w:rsidRPr="004F3608">
        <w:rPr>
          <w:rFonts w:asciiTheme="minorHAnsi" w:hAnsiTheme="minorHAnsi" w:cstheme="minorHAnsi"/>
        </w:rPr>
        <w:t xml:space="preserve"> </w:t>
      </w:r>
      <w:r>
        <w:rPr>
          <w:rFonts w:asciiTheme="minorHAnsi" w:hAnsiTheme="minorHAnsi" w:cstheme="minorHAnsi"/>
        </w:rPr>
        <w:t xml:space="preserve">This is </w:t>
      </w:r>
      <w:r w:rsidRPr="004F3608">
        <w:rPr>
          <w:rFonts w:asciiTheme="minorHAnsi" w:hAnsiTheme="minorHAnsi" w:cstheme="minorHAnsi"/>
        </w:rPr>
        <w:t>a big issue generally in gov</w:t>
      </w:r>
      <w:r>
        <w:rPr>
          <w:rFonts w:asciiTheme="minorHAnsi" w:hAnsiTheme="minorHAnsi" w:cstheme="minorHAnsi"/>
        </w:rPr>
        <w:t>ernmen</w:t>
      </w:r>
      <w:r w:rsidRPr="004F3608">
        <w:rPr>
          <w:rFonts w:asciiTheme="minorHAnsi" w:hAnsiTheme="minorHAnsi" w:cstheme="minorHAnsi"/>
        </w:rPr>
        <w:t>t transparency</w:t>
      </w:r>
      <w:r>
        <w:rPr>
          <w:rFonts w:asciiTheme="minorHAnsi" w:hAnsiTheme="minorHAnsi" w:cstheme="minorHAnsi"/>
        </w:rPr>
        <w:t>: DFID is blazing a trail.</w:t>
      </w:r>
    </w:p>
    <w:p w:rsidR="00B05559" w:rsidRPr="00A137C2" w:rsidRDefault="00CD4C7B" w:rsidP="005F0898">
      <w:pPr>
        <w:spacing w:after="120"/>
        <w:rPr>
          <w:rFonts w:asciiTheme="minorHAnsi" w:hAnsiTheme="minorHAnsi" w:cstheme="minorHAnsi"/>
        </w:rPr>
      </w:pPr>
      <w:r w:rsidRPr="00A137C2">
        <w:rPr>
          <w:rFonts w:asciiTheme="minorHAnsi" w:hAnsiTheme="minorHAnsi" w:cstheme="minorHAnsi"/>
        </w:rPr>
        <w:t>Nick’s respon</w:t>
      </w:r>
      <w:r w:rsidR="007D19C1" w:rsidRPr="00A137C2">
        <w:rPr>
          <w:rFonts w:asciiTheme="minorHAnsi" w:hAnsiTheme="minorHAnsi" w:cstheme="minorHAnsi"/>
        </w:rPr>
        <w:t xml:space="preserve">ded that </w:t>
      </w:r>
      <w:r w:rsidRPr="00A137C2">
        <w:rPr>
          <w:rFonts w:asciiTheme="minorHAnsi" w:hAnsiTheme="minorHAnsi" w:cstheme="minorHAnsi"/>
        </w:rPr>
        <w:t xml:space="preserve">our priority is for suppliers to publish something: the confidentiality </w:t>
      </w:r>
      <w:proofErr w:type="gramStart"/>
      <w:r w:rsidRPr="00A137C2">
        <w:rPr>
          <w:rFonts w:asciiTheme="minorHAnsi" w:hAnsiTheme="minorHAnsi" w:cstheme="minorHAnsi"/>
        </w:rPr>
        <w:t>issue,</w:t>
      </w:r>
      <w:proofErr w:type="gramEnd"/>
      <w:r w:rsidRPr="00A137C2">
        <w:rPr>
          <w:rFonts w:asciiTheme="minorHAnsi" w:hAnsiTheme="minorHAnsi" w:cstheme="minorHAnsi"/>
        </w:rPr>
        <w:t xml:space="preserve"> and precisely which information will be required are still being worked out. Some of the participants in the pilot do work with other donors, and how to make the best use of this opportunity is something to be considered in the future.</w:t>
      </w:r>
    </w:p>
    <w:p w:rsidR="00CD4C7B" w:rsidRPr="00A137C2" w:rsidRDefault="00CD4C7B" w:rsidP="005F0898">
      <w:pPr>
        <w:spacing w:after="120"/>
        <w:rPr>
          <w:rFonts w:asciiTheme="minorHAnsi" w:hAnsiTheme="minorHAnsi" w:cstheme="minorHAnsi"/>
        </w:rPr>
      </w:pPr>
      <w:r w:rsidRPr="00A137C2">
        <w:rPr>
          <w:rFonts w:asciiTheme="minorHAnsi" w:hAnsiTheme="minorHAnsi" w:cstheme="minorHAnsi"/>
        </w:rPr>
        <w:t>However, there will be an expectation during the pilot that transparency continues down the supply chain</w:t>
      </w:r>
      <w:r w:rsidR="00E7196C" w:rsidRPr="00A137C2">
        <w:rPr>
          <w:rFonts w:asciiTheme="minorHAnsi" w:hAnsiTheme="minorHAnsi" w:cstheme="minorHAnsi"/>
        </w:rPr>
        <w:t>, with the pilot testing a second tier publication</w:t>
      </w:r>
      <w:r w:rsidRPr="00A137C2">
        <w:rPr>
          <w:rFonts w:asciiTheme="minorHAnsi" w:hAnsiTheme="minorHAnsi" w:cstheme="minorHAnsi"/>
        </w:rPr>
        <w:t>. This has been written into contracts</w:t>
      </w:r>
      <w:r w:rsidR="006F394C" w:rsidRPr="00A137C2">
        <w:rPr>
          <w:rFonts w:asciiTheme="minorHAnsi" w:hAnsiTheme="minorHAnsi" w:cstheme="minorHAnsi"/>
        </w:rPr>
        <w:t>.</w:t>
      </w:r>
    </w:p>
    <w:p w:rsidR="006F394C" w:rsidRPr="00A137C2" w:rsidRDefault="006F394C" w:rsidP="005F0898">
      <w:pPr>
        <w:spacing w:after="120"/>
        <w:rPr>
          <w:rFonts w:asciiTheme="minorHAnsi" w:hAnsiTheme="minorHAnsi" w:cstheme="minorHAnsi"/>
        </w:rPr>
      </w:pPr>
      <w:r w:rsidRPr="00A137C2">
        <w:rPr>
          <w:rFonts w:asciiTheme="minorHAnsi" w:hAnsiTheme="minorHAnsi" w:cstheme="minorHAnsi"/>
        </w:rPr>
        <w:t>Owen wondered whether ‘just publish something for now’ was the right approach: DFID has enormous power and could perhaps be more ambitious. His first choice would be to get transparency commitments written into contracts now; his second to make it clear at the tendering stage that preference would be given to suppliers able to offer transparency.</w:t>
      </w:r>
    </w:p>
    <w:p w:rsidR="00E7196C" w:rsidRPr="00A137C2" w:rsidRDefault="007D19C1" w:rsidP="005F0898">
      <w:pPr>
        <w:spacing w:after="120"/>
        <w:rPr>
          <w:rFonts w:asciiTheme="minorHAnsi" w:hAnsiTheme="minorHAnsi" w:cstheme="minorHAnsi"/>
        </w:rPr>
      </w:pPr>
      <w:r w:rsidRPr="00A137C2">
        <w:rPr>
          <w:rFonts w:asciiTheme="minorHAnsi" w:hAnsiTheme="minorHAnsi" w:cstheme="minorHAnsi"/>
        </w:rPr>
        <w:t>Nick</w:t>
      </w:r>
      <w:r w:rsidR="00663D7C">
        <w:rPr>
          <w:rFonts w:asciiTheme="minorHAnsi" w:hAnsiTheme="minorHAnsi" w:cstheme="minorHAnsi"/>
        </w:rPr>
        <w:t>,</w:t>
      </w:r>
      <w:r w:rsidRPr="00A137C2">
        <w:rPr>
          <w:rFonts w:asciiTheme="minorHAnsi" w:hAnsiTheme="minorHAnsi" w:cstheme="minorHAnsi"/>
        </w:rPr>
        <w:t xml:space="preserve"> </w:t>
      </w:r>
      <w:r w:rsidR="00663D7C">
        <w:rPr>
          <w:rFonts w:asciiTheme="minorHAnsi" w:hAnsiTheme="minorHAnsi" w:cstheme="minorHAnsi"/>
        </w:rPr>
        <w:t>in response to Owen’s comment</w:t>
      </w:r>
      <w:r w:rsidR="00A137C2">
        <w:rPr>
          <w:rFonts w:asciiTheme="minorHAnsi" w:hAnsiTheme="minorHAnsi" w:cstheme="minorHAnsi"/>
        </w:rPr>
        <w:t xml:space="preserve">, advised that </w:t>
      </w:r>
      <w:r w:rsidR="00E7196C" w:rsidRPr="00A137C2">
        <w:rPr>
          <w:rFonts w:asciiTheme="minorHAnsi" w:hAnsiTheme="minorHAnsi" w:cstheme="minorHAnsi"/>
        </w:rPr>
        <w:t xml:space="preserve">DFID </w:t>
      </w:r>
      <w:r w:rsidR="00C718D4">
        <w:rPr>
          <w:rFonts w:asciiTheme="minorHAnsi" w:hAnsiTheme="minorHAnsi" w:cstheme="minorHAnsi"/>
        </w:rPr>
        <w:t xml:space="preserve">is </w:t>
      </w:r>
      <w:r w:rsidR="00E7196C" w:rsidRPr="00A137C2">
        <w:rPr>
          <w:rFonts w:asciiTheme="minorHAnsi" w:hAnsiTheme="minorHAnsi" w:cstheme="minorHAnsi"/>
        </w:rPr>
        <w:t xml:space="preserve">being firm with suppliers on transparency and driving forward with the pilot and subsequent wider roll out, but DFID needs to understand any potential EU Procurement Regulation issues with stronger enforcement in terms </w:t>
      </w:r>
      <w:r w:rsidR="00663D7C">
        <w:rPr>
          <w:rFonts w:asciiTheme="minorHAnsi" w:hAnsiTheme="minorHAnsi" w:cstheme="minorHAnsi"/>
        </w:rPr>
        <w:t>and</w:t>
      </w:r>
      <w:r w:rsidR="00E7196C" w:rsidRPr="00A137C2">
        <w:rPr>
          <w:rFonts w:asciiTheme="minorHAnsi" w:hAnsiTheme="minorHAnsi" w:cstheme="minorHAnsi"/>
        </w:rPr>
        <w:t xml:space="preserve"> conditions</w:t>
      </w:r>
      <w:r w:rsidR="00663D7C">
        <w:rPr>
          <w:rFonts w:asciiTheme="minorHAnsi" w:hAnsiTheme="minorHAnsi" w:cstheme="minorHAnsi"/>
        </w:rPr>
        <w:t>.</w:t>
      </w:r>
      <w:r w:rsidR="00E7196C" w:rsidRPr="00A137C2">
        <w:rPr>
          <w:rFonts w:asciiTheme="minorHAnsi" w:hAnsiTheme="minorHAnsi" w:cstheme="minorHAnsi"/>
        </w:rPr>
        <w:t xml:space="preserve"> DFID </w:t>
      </w:r>
      <w:r w:rsidR="00663D7C">
        <w:rPr>
          <w:rFonts w:asciiTheme="minorHAnsi" w:hAnsiTheme="minorHAnsi" w:cstheme="minorHAnsi"/>
        </w:rPr>
        <w:t>is</w:t>
      </w:r>
      <w:r w:rsidR="00E7196C" w:rsidRPr="00A137C2">
        <w:rPr>
          <w:rFonts w:asciiTheme="minorHAnsi" w:hAnsiTheme="minorHAnsi" w:cstheme="minorHAnsi"/>
        </w:rPr>
        <w:t xml:space="preserve"> investigating </w:t>
      </w:r>
      <w:r w:rsidR="00A137C2">
        <w:rPr>
          <w:rFonts w:asciiTheme="minorHAnsi" w:hAnsiTheme="minorHAnsi" w:cstheme="minorHAnsi"/>
        </w:rPr>
        <w:t xml:space="preserve">this </w:t>
      </w:r>
      <w:r w:rsidR="00E7196C" w:rsidRPr="00A137C2">
        <w:rPr>
          <w:rFonts w:asciiTheme="minorHAnsi" w:hAnsiTheme="minorHAnsi" w:cstheme="minorHAnsi"/>
        </w:rPr>
        <w:t>with legal</w:t>
      </w:r>
      <w:r w:rsidR="00663D7C">
        <w:rPr>
          <w:rFonts w:asciiTheme="minorHAnsi" w:hAnsiTheme="minorHAnsi" w:cstheme="minorHAnsi"/>
        </w:rPr>
        <w:t xml:space="preserve"> colleagues</w:t>
      </w:r>
      <w:r w:rsidR="00E7196C" w:rsidRPr="00A137C2">
        <w:rPr>
          <w:rFonts w:asciiTheme="minorHAnsi" w:hAnsiTheme="minorHAnsi" w:cstheme="minorHAnsi"/>
        </w:rPr>
        <w:t xml:space="preserve">. </w:t>
      </w:r>
    </w:p>
    <w:p w:rsidR="00B05559" w:rsidRDefault="006F394C" w:rsidP="00DD2DC5">
      <w:pPr>
        <w:spacing w:after="120"/>
        <w:rPr>
          <w:rFonts w:asciiTheme="minorHAnsi" w:hAnsiTheme="minorHAnsi" w:cstheme="minorHAnsi"/>
        </w:rPr>
      </w:pPr>
      <w:r w:rsidRPr="00A137C2">
        <w:rPr>
          <w:rFonts w:asciiTheme="minorHAnsi" w:hAnsiTheme="minorHAnsi" w:cstheme="minorHAnsi"/>
        </w:rPr>
        <w:t>Mary Ann</w:t>
      </w:r>
      <w:r w:rsidR="00CD1EFD" w:rsidRPr="00A137C2">
        <w:rPr>
          <w:rFonts w:asciiTheme="minorHAnsi" w:hAnsiTheme="minorHAnsi" w:cstheme="minorHAnsi"/>
        </w:rPr>
        <w:t>e</w:t>
      </w:r>
      <w:r w:rsidR="00E7196C" w:rsidRPr="00A137C2">
        <w:rPr>
          <w:rFonts w:asciiTheme="minorHAnsi" w:hAnsiTheme="minorHAnsi" w:cstheme="minorHAnsi"/>
        </w:rPr>
        <w:t xml:space="preserve">, Own </w:t>
      </w:r>
      <w:proofErr w:type="spellStart"/>
      <w:r w:rsidR="00E7196C" w:rsidRPr="00A137C2">
        <w:rPr>
          <w:rFonts w:asciiTheme="minorHAnsi" w:hAnsiTheme="minorHAnsi" w:cstheme="minorHAnsi"/>
        </w:rPr>
        <w:t>Barder</w:t>
      </w:r>
      <w:proofErr w:type="spellEnd"/>
      <w:r w:rsidR="00E7196C" w:rsidRPr="00A137C2">
        <w:rPr>
          <w:rFonts w:asciiTheme="minorHAnsi" w:hAnsiTheme="minorHAnsi" w:cstheme="minorHAnsi"/>
        </w:rPr>
        <w:t xml:space="preserve"> and Rufus Pollock </w:t>
      </w:r>
      <w:r w:rsidRPr="00A137C2">
        <w:rPr>
          <w:rFonts w:asciiTheme="minorHAnsi" w:hAnsiTheme="minorHAnsi" w:cstheme="minorHAnsi"/>
        </w:rPr>
        <w:t>volunteered</w:t>
      </w:r>
      <w:r w:rsidR="00E7196C" w:rsidRPr="00A137C2">
        <w:rPr>
          <w:rFonts w:asciiTheme="minorHAnsi" w:hAnsiTheme="minorHAnsi" w:cstheme="minorHAnsi"/>
        </w:rPr>
        <w:t xml:space="preserve"> to help take this work forward and be involved in supplier workshops as appropriate.</w:t>
      </w:r>
    </w:p>
    <w:p w:rsidR="00DD2DC5" w:rsidRPr="00DD2DC5" w:rsidRDefault="006F394C" w:rsidP="00B05559">
      <w:pPr>
        <w:pStyle w:val="Heading2"/>
      </w:pPr>
      <w:r>
        <w:t>Aid Transparency Challenge Fund</w:t>
      </w:r>
    </w:p>
    <w:p w:rsidR="00B05559" w:rsidRDefault="00497EB9" w:rsidP="00DD2DC5">
      <w:pPr>
        <w:spacing w:after="120"/>
        <w:rPr>
          <w:rFonts w:asciiTheme="minorHAnsi" w:hAnsiTheme="minorHAnsi" w:cstheme="minorHAnsi"/>
        </w:rPr>
      </w:pPr>
      <w:r>
        <w:rPr>
          <w:rFonts w:asciiTheme="minorHAnsi" w:hAnsiTheme="minorHAnsi" w:cstheme="minorHAnsi"/>
        </w:rPr>
        <w:t>Morag outlined four options for the Challenge Fund:</w:t>
      </w:r>
    </w:p>
    <w:p w:rsidR="00497EB9" w:rsidRDefault="00497EB9" w:rsidP="00781088">
      <w:pPr>
        <w:pStyle w:val="ListParagraph"/>
        <w:numPr>
          <w:ilvl w:val="0"/>
          <w:numId w:val="20"/>
        </w:numPr>
        <w:spacing w:after="120"/>
        <w:contextualSpacing w:val="0"/>
        <w:rPr>
          <w:rFonts w:asciiTheme="minorHAnsi" w:hAnsiTheme="minorHAnsi" w:cstheme="minorHAnsi"/>
        </w:rPr>
      </w:pPr>
      <w:r w:rsidRPr="00101BF7">
        <w:rPr>
          <w:rFonts w:asciiTheme="minorHAnsi" w:hAnsiTheme="minorHAnsi" w:cstheme="minorHAnsi"/>
          <w:b/>
        </w:rPr>
        <w:t>Offer prizes for developing tools.</w:t>
      </w:r>
      <w:r>
        <w:rPr>
          <w:rFonts w:asciiTheme="minorHAnsi" w:hAnsiTheme="minorHAnsi" w:cstheme="minorHAnsi"/>
        </w:rPr>
        <w:t xml:space="preserve"> Advantages: </w:t>
      </w:r>
      <w:r w:rsidRPr="00497EB9">
        <w:rPr>
          <w:rFonts w:asciiTheme="minorHAnsi" w:hAnsiTheme="minorHAnsi" w:cstheme="minorHAnsi"/>
        </w:rPr>
        <w:t xml:space="preserve">speed of delivery, would stimulate </w:t>
      </w:r>
      <w:r w:rsidR="00781088">
        <w:rPr>
          <w:rFonts w:asciiTheme="minorHAnsi" w:hAnsiTheme="minorHAnsi" w:cstheme="minorHAnsi"/>
        </w:rPr>
        <w:t>lots of</w:t>
      </w:r>
      <w:r w:rsidRPr="00497EB9">
        <w:rPr>
          <w:rFonts w:asciiTheme="minorHAnsi" w:hAnsiTheme="minorHAnsi" w:cstheme="minorHAnsi"/>
        </w:rPr>
        <w:t xml:space="preserve"> ideas, creating buzz, good story to tell. </w:t>
      </w:r>
      <w:r>
        <w:rPr>
          <w:rFonts w:asciiTheme="minorHAnsi" w:hAnsiTheme="minorHAnsi" w:cstheme="minorHAnsi"/>
        </w:rPr>
        <w:t xml:space="preserve">Disadvantages: </w:t>
      </w:r>
      <w:r w:rsidRPr="00497EB9">
        <w:rPr>
          <w:rFonts w:asciiTheme="minorHAnsi" w:hAnsiTheme="minorHAnsi" w:cstheme="minorHAnsi"/>
        </w:rPr>
        <w:t xml:space="preserve">stronger on what we want to do than on </w:t>
      </w:r>
      <w:r w:rsidR="00CD1EFD">
        <w:rPr>
          <w:rFonts w:asciiTheme="minorHAnsi" w:hAnsiTheme="minorHAnsi" w:cstheme="minorHAnsi"/>
        </w:rPr>
        <w:t>the</w:t>
      </w:r>
      <w:r w:rsidR="00CD1EFD" w:rsidRPr="00497EB9">
        <w:rPr>
          <w:rFonts w:asciiTheme="minorHAnsi" w:hAnsiTheme="minorHAnsi" w:cstheme="minorHAnsi"/>
        </w:rPr>
        <w:t xml:space="preserve"> </w:t>
      </w:r>
      <w:r w:rsidRPr="00497EB9">
        <w:rPr>
          <w:rFonts w:asciiTheme="minorHAnsi" w:hAnsiTheme="minorHAnsi" w:cstheme="minorHAnsi"/>
        </w:rPr>
        <w:t xml:space="preserve">difference </w:t>
      </w:r>
      <w:r w:rsidR="00CD1EFD">
        <w:rPr>
          <w:rFonts w:asciiTheme="minorHAnsi" w:hAnsiTheme="minorHAnsi" w:cstheme="minorHAnsi"/>
        </w:rPr>
        <w:t>we</w:t>
      </w:r>
      <w:r w:rsidR="00CD1EFD" w:rsidRPr="00497EB9">
        <w:rPr>
          <w:rFonts w:asciiTheme="minorHAnsi" w:hAnsiTheme="minorHAnsi" w:cstheme="minorHAnsi"/>
        </w:rPr>
        <w:t xml:space="preserve"> </w:t>
      </w:r>
      <w:r w:rsidRPr="00497EB9">
        <w:rPr>
          <w:rFonts w:asciiTheme="minorHAnsi" w:hAnsiTheme="minorHAnsi" w:cstheme="minorHAnsi"/>
        </w:rPr>
        <w:t>would mak</w:t>
      </w:r>
      <w:r>
        <w:rPr>
          <w:rFonts w:asciiTheme="minorHAnsi" w:hAnsiTheme="minorHAnsi" w:cstheme="minorHAnsi"/>
        </w:rPr>
        <w:t xml:space="preserve">e, </w:t>
      </w:r>
      <w:r w:rsidR="00CD1EFD">
        <w:rPr>
          <w:rFonts w:asciiTheme="minorHAnsi" w:hAnsiTheme="minorHAnsi" w:cstheme="minorHAnsi"/>
        </w:rPr>
        <w:t xml:space="preserve">and the </w:t>
      </w:r>
      <w:r>
        <w:rPr>
          <w:rFonts w:asciiTheme="minorHAnsi" w:hAnsiTheme="minorHAnsi" w:cstheme="minorHAnsi"/>
        </w:rPr>
        <w:t>need</w:t>
      </w:r>
      <w:r w:rsidR="00CD1EFD">
        <w:rPr>
          <w:rFonts w:asciiTheme="minorHAnsi" w:hAnsiTheme="minorHAnsi" w:cstheme="minorHAnsi"/>
        </w:rPr>
        <w:t xml:space="preserve"> we are</w:t>
      </w:r>
      <w:r>
        <w:rPr>
          <w:rFonts w:asciiTheme="minorHAnsi" w:hAnsiTheme="minorHAnsi" w:cstheme="minorHAnsi"/>
        </w:rPr>
        <w:t xml:space="preserve"> trying to address</w:t>
      </w:r>
      <w:r w:rsidR="00CD1EFD">
        <w:rPr>
          <w:rFonts w:asciiTheme="minorHAnsi" w:hAnsiTheme="minorHAnsi" w:cstheme="minorHAnsi"/>
        </w:rPr>
        <w:t>. I</w:t>
      </w:r>
      <w:r>
        <w:rPr>
          <w:rFonts w:asciiTheme="minorHAnsi" w:hAnsiTheme="minorHAnsi" w:cstheme="minorHAnsi"/>
        </w:rPr>
        <w:t>t’s a c</w:t>
      </w:r>
      <w:r w:rsidRPr="00497EB9">
        <w:rPr>
          <w:rFonts w:asciiTheme="minorHAnsi" w:hAnsiTheme="minorHAnsi" w:cstheme="minorHAnsi"/>
        </w:rPr>
        <w:t>rowded</w:t>
      </w:r>
      <w:r>
        <w:rPr>
          <w:rFonts w:asciiTheme="minorHAnsi" w:hAnsiTheme="minorHAnsi" w:cstheme="minorHAnsi"/>
        </w:rPr>
        <w:t xml:space="preserve"> field – how would we add value? The model (</w:t>
      </w:r>
      <w:r w:rsidR="00781088" w:rsidRPr="00781088">
        <w:rPr>
          <w:rFonts w:asciiTheme="minorHAnsi" w:hAnsiTheme="minorHAnsi" w:cstheme="minorHAnsi"/>
        </w:rPr>
        <w:t xml:space="preserve">which includes things like </w:t>
      </w:r>
      <w:proofErr w:type="spellStart"/>
      <w:r w:rsidR="00781088" w:rsidRPr="00781088">
        <w:rPr>
          <w:rFonts w:asciiTheme="minorHAnsi" w:hAnsiTheme="minorHAnsi" w:cstheme="minorHAnsi"/>
        </w:rPr>
        <w:t>hackathons</w:t>
      </w:r>
      <w:proofErr w:type="spellEnd"/>
      <w:r w:rsidR="00781088" w:rsidRPr="00781088">
        <w:rPr>
          <w:rFonts w:asciiTheme="minorHAnsi" w:hAnsiTheme="minorHAnsi" w:cstheme="minorHAnsi"/>
        </w:rPr>
        <w:t xml:space="preserve"> and </w:t>
      </w:r>
      <w:proofErr w:type="spellStart"/>
      <w:r w:rsidR="00781088" w:rsidRPr="00781088">
        <w:rPr>
          <w:rFonts w:asciiTheme="minorHAnsi" w:hAnsiTheme="minorHAnsi" w:cstheme="minorHAnsi"/>
        </w:rPr>
        <w:t>datapalooza</w:t>
      </w:r>
      <w:r w:rsidR="00CD1EFD">
        <w:rPr>
          <w:rFonts w:asciiTheme="minorHAnsi" w:hAnsiTheme="minorHAnsi" w:cstheme="minorHAnsi"/>
        </w:rPr>
        <w:t>s</w:t>
      </w:r>
      <w:proofErr w:type="spellEnd"/>
      <w:r w:rsidR="00781088">
        <w:rPr>
          <w:rFonts w:asciiTheme="minorHAnsi" w:hAnsiTheme="minorHAnsi" w:cstheme="minorHAnsi"/>
        </w:rPr>
        <w:t xml:space="preserve">) </w:t>
      </w:r>
      <w:r w:rsidR="000D67B0">
        <w:rPr>
          <w:rFonts w:asciiTheme="minorHAnsi" w:hAnsiTheme="minorHAnsi" w:cstheme="minorHAnsi"/>
        </w:rPr>
        <w:t xml:space="preserve">is good at generating innovative ideas, but </w:t>
      </w:r>
      <w:r w:rsidR="009A6347">
        <w:rPr>
          <w:rFonts w:asciiTheme="minorHAnsi" w:hAnsiTheme="minorHAnsi" w:cstheme="minorHAnsi"/>
        </w:rPr>
        <w:t xml:space="preserve">there’s </w:t>
      </w:r>
      <w:r w:rsidR="00CD1EFD">
        <w:rPr>
          <w:rFonts w:asciiTheme="minorHAnsi" w:hAnsiTheme="minorHAnsi" w:cstheme="minorHAnsi"/>
        </w:rPr>
        <w:t>little evidence it creates tangible and sustainable</w:t>
      </w:r>
      <w:r w:rsidR="000D67B0">
        <w:rPr>
          <w:rFonts w:asciiTheme="minorHAnsi" w:hAnsiTheme="minorHAnsi" w:cstheme="minorHAnsi"/>
        </w:rPr>
        <w:t xml:space="preserve"> positive change</w:t>
      </w:r>
      <w:r w:rsidR="00CD1EFD">
        <w:rPr>
          <w:rFonts w:asciiTheme="minorHAnsi" w:hAnsiTheme="minorHAnsi" w:cstheme="minorHAnsi"/>
        </w:rPr>
        <w:t>.</w:t>
      </w:r>
    </w:p>
    <w:p w:rsidR="00497EB9" w:rsidRPr="00497EB9" w:rsidRDefault="00497EB9" w:rsidP="000D67B0">
      <w:pPr>
        <w:pStyle w:val="ListParagraph"/>
        <w:numPr>
          <w:ilvl w:val="0"/>
          <w:numId w:val="20"/>
        </w:numPr>
        <w:spacing w:after="120"/>
        <w:ind w:left="1077"/>
        <w:contextualSpacing w:val="0"/>
        <w:rPr>
          <w:rFonts w:asciiTheme="minorHAnsi" w:hAnsiTheme="minorHAnsi" w:cstheme="minorHAnsi"/>
        </w:rPr>
      </w:pPr>
      <w:r w:rsidRPr="00101BF7">
        <w:rPr>
          <w:rFonts w:asciiTheme="minorHAnsi" w:hAnsiTheme="minorHAnsi" w:cstheme="minorHAnsi"/>
          <w:b/>
        </w:rPr>
        <w:t>Same as 1 but with more supplier and user engagement at early planning stage</w:t>
      </w:r>
      <w:r w:rsidR="00781088">
        <w:rPr>
          <w:rFonts w:asciiTheme="minorHAnsi" w:hAnsiTheme="minorHAnsi" w:cstheme="minorHAnsi"/>
        </w:rPr>
        <w:t>,</w:t>
      </w:r>
      <w:r w:rsidRPr="00497EB9">
        <w:rPr>
          <w:rFonts w:asciiTheme="minorHAnsi" w:hAnsiTheme="minorHAnsi" w:cstheme="minorHAnsi"/>
        </w:rPr>
        <w:t xml:space="preserve"> to be </w:t>
      </w:r>
      <w:r w:rsidR="00781088">
        <w:rPr>
          <w:rFonts w:asciiTheme="minorHAnsi" w:hAnsiTheme="minorHAnsi" w:cstheme="minorHAnsi"/>
        </w:rPr>
        <w:t>clearer on needs and outcomes. Advantages: r</w:t>
      </w:r>
      <w:r w:rsidRPr="00497EB9">
        <w:rPr>
          <w:rFonts w:asciiTheme="minorHAnsi" w:hAnsiTheme="minorHAnsi" w:cstheme="minorHAnsi"/>
        </w:rPr>
        <w:t>elatively quick,</w:t>
      </w:r>
      <w:r w:rsidR="00781088">
        <w:rPr>
          <w:rFonts w:asciiTheme="minorHAnsi" w:hAnsiTheme="minorHAnsi" w:cstheme="minorHAnsi"/>
        </w:rPr>
        <w:t xml:space="preserve"> again would stimulate good ideas. Disadvantage: </w:t>
      </w:r>
      <w:r w:rsidRPr="00497EB9">
        <w:rPr>
          <w:rFonts w:asciiTheme="minorHAnsi" w:hAnsiTheme="minorHAnsi" w:cstheme="minorHAnsi"/>
        </w:rPr>
        <w:t xml:space="preserve">user need </w:t>
      </w:r>
      <w:r w:rsidR="00781088">
        <w:rPr>
          <w:rFonts w:asciiTheme="minorHAnsi" w:hAnsiTheme="minorHAnsi" w:cstheme="minorHAnsi"/>
        </w:rPr>
        <w:t xml:space="preserve">is </w:t>
      </w:r>
      <w:r w:rsidRPr="00497EB9">
        <w:rPr>
          <w:rFonts w:asciiTheme="minorHAnsi" w:hAnsiTheme="minorHAnsi" w:cstheme="minorHAnsi"/>
        </w:rPr>
        <w:t>only addressed in superficial form – not really embedded throughout project.</w:t>
      </w:r>
    </w:p>
    <w:p w:rsidR="00497EB9" w:rsidRPr="00497EB9" w:rsidRDefault="00276D11" w:rsidP="000D67B0">
      <w:pPr>
        <w:pStyle w:val="ListParagraph"/>
        <w:numPr>
          <w:ilvl w:val="0"/>
          <w:numId w:val="20"/>
        </w:numPr>
        <w:spacing w:after="120"/>
        <w:ind w:left="1077"/>
        <w:contextualSpacing w:val="0"/>
        <w:rPr>
          <w:rFonts w:asciiTheme="minorHAnsi" w:hAnsiTheme="minorHAnsi" w:cstheme="minorHAnsi"/>
        </w:rPr>
      </w:pPr>
      <w:r w:rsidRPr="00101BF7">
        <w:rPr>
          <w:rFonts w:asciiTheme="minorHAnsi" w:hAnsiTheme="minorHAnsi" w:cstheme="minorHAnsi"/>
          <w:b/>
        </w:rPr>
        <w:t>A case study approach.</w:t>
      </w:r>
      <w:r>
        <w:rPr>
          <w:rFonts w:asciiTheme="minorHAnsi" w:hAnsiTheme="minorHAnsi" w:cstheme="minorHAnsi"/>
        </w:rPr>
        <w:t xml:space="preserve"> I</w:t>
      </w:r>
      <w:r w:rsidR="00497EB9" w:rsidRPr="00497EB9">
        <w:rPr>
          <w:rFonts w:asciiTheme="minorHAnsi" w:hAnsiTheme="minorHAnsi" w:cstheme="minorHAnsi"/>
        </w:rPr>
        <w:t xml:space="preserve">dentifying DFID country offices to work with and embedding user needs from very beginning </w:t>
      </w:r>
      <w:r>
        <w:rPr>
          <w:rFonts w:asciiTheme="minorHAnsi" w:hAnsiTheme="minorHAnsi" w:cstheme="minorHAnsi"/>
        </w:rPr>
        <w:t xml:space="preserve">in order </w:t>
      </w:r>
      <w:r w:rsidR="00497EB9" w:rsidRPr="00497EB9">
        <w:rPr>
          <w:rFonts w:asciiTheme="minorHAnsi" w:hAnsiTheme="minorHAnsi" w:cstheme="minorHAnsi"/>
        </w:rPr>
        <w:t xml:space="preserve">to be clear about </w:t>
      </w:r>
      <w:r>
        <w:rPr>
          <w:rFonts w:asciiTheme="minorHAnsi" w:hAnsiTheme="minorHAnsi" w:cstheme="minorHAnsi"/>
        </w:rPr>
        <w:t xml:space="preserve">the </w:t>
      </w:r>
      <w:r w:rsidR="00497EB9" w:rsidRPr="00497EB9">
        <w:rPr>
          <w:rFonts w:asciiTheme="minorHAnsi" w:hAnsiTheme="minorHAnsi" w:cstheme="minorHAnsi"/>
        </w:rPr>
        <w:t>short</w:t>
      </w:r>
      <w:r>
        <w:rPr>
          <w:rFonts w:asciiTheme="minorHAnsi" w:hAnsiTheme="minorHAnsi" w:cstheme="minorHAnsi"/>
        </w:rPr>
        <w:t>,</w:t>
      </w:r>
      <w:r w:rsidR="00497EB9" w:rsidRPr="00497EB9">
        <w:rPr>
          <w:rFonts w:asciiTheme="minorHAnsi" w:hAnsiTheme="minorHAnsi" w:cstheme="minorHAnsi"/>
        </w:rPr>
        <w:t xml:space="preserve"> medium </w:t>
      </w:r>
      <w:r>
        <w:rPr>
          <w:rFonts w:asciiTheme="minorHAnsi" w:hAnsiTheme="minorHAnsi" w:cstheme="minorHAnsi"/>
        </w:rPr>
        <w:t xml:space="preserve">and </w:t>
      </w:r>
      <w:r w:rsidR="00497EB9" w:rsidRPr="00497EB9">
        <w:rPr>
          <w:rFonts w:asciiTheme="minorHAnsi" w:hAnsiTheme="minorHAnsi" w:cstheme="minorHAnsi"/>
        </w:rPr>
        <w:t>long term outcomes</w:t>
      </w:r>
      <w:r>
        <w:rPr>
          <w:rFonts w:asciiTheme="minorHAnsi" w:hAnsiTheme="minorHAnsi" w:cstheme="minorHAnsi"/>
        </w:rPr>
        <w:t xml:space="preserve"> required</w:t>
      </w:r>
      <w:r w:rsidR="00497EB9" w:rsidRPr="00497EB9">
        <w:rPr>
          <w:rFonts w:asciiTheme="minorHAnsi" w:hAnsiTheme="minorHAnsi" w:cstheme="minorHAnsi"/>
        </w:rPr>
        <w:t>.</w:t>
      </w:r>
      <w:r>
        <w:rPr>
          <w:rFonts w:asciiTheme="minorHAnsi" w:hAnsiTheme="minorHAnsi" w:cstheme="minorHAnsi"/>
        </w:rPr>
        <w:t xml:space="preserve"> Advantage: a</w:t>
      </w:r>
      <w:r w:rsidR="00497EB9" w:rsidRPr="00497EB9">
        <w:rPr>
          <w:rFonts w:asciiTheme="minorHAnsi" w:hAnsiTheme="minorHAnsi" w:cstheme="minorHAnsi"/>
        </w:rPr>
        <w:t>ddress</w:t>
      </w:r>
      <w:r>
        <w:rPr>
          <w:rFonts w:asciiTheme="minorHAnsi" w:hAnsiTheme="minorHAnsi" w:cstheme="minorHAnsi"/>
        </w:rPr>
        <w:t>es</w:t>
      </w:r>
      <w:r w:rsidR="00497EB9" w:rsidRPr="00497EB9">
        <w:rPr>
          <w:rFonts w:asciiTheme="minorHAnsi" w:hAnsiTheme="minorHAnsi" w:cstheme="minorHAnsi"/>
        </w:rPr>
        <w:t xml:space="preserve"> </w:t>
      </w:r>
      <w:r w:rsidR="00CD1EFD">
        <w:rPr>
          <w:rFonts w:asciiTheme="minorHAnsi" w:hAnsiTheme="minorHAnsi" w:cstheme="minorHAnsi"/>
        </w:rPr>
        <w:t>user need</w:t>
      </w:r>
      <w:r>
        <w:rPr>
          <w:rFonts w:asciiTheme="minorHAnsi" w:hAnsiTheme="minorHAnsi" w:cstheme="minorHAnsi"/>
        </w:rPr>
        <w:t xml:space="preserve"> and may be more likely to result in useful tools</w:t>
      </w:r>
      <w:r w:rsidR="00497EB9" w:rsidRPr="00497EB9">
        <w:rPr>
          <w:rFonts w:asciiTheme="minorHAnsi" w:hAnsiTheme="minorHAnsi" w:cstheme="minorHAnsi"/>
        </w:rPr>
        <w:t xml:space="preserve">. </w:t>
      </w:r>
      <w:r>
        <w:rPr>
          <w:rFonts w:asciiTheme="minorHAnsi" w:hAnsiTheme="minorHAnsi" w:cstheme="minorHAnsi"/>
        </w:rPr>
        <w:t xml:space="preserve">Disadvantages: </w:t>
      </w:r>
      <w:r>
        <w:rPr>
          <w:rFonts w:asciiTheme="minorHAnsi" w:hAnsiTheme="minorHAnsi" w:cstheme="minorHAnsi"/>
        </w:rPr>
        <w:lastRenderedPageBreak/>
        <w:t>slow</w:t>
      </w:r>
      <w:r w:rsidR="00CD1EFD">
        <w:rPr>
          <w:rFonts w:asciiTheme="minorHAnsi" w:hAnsiTheme="minorHAnsi" w:cstheme="minorHAnsi"/>
        </w:rPr>
        <w:t>er</w:t>
      </w:r>
      <w:r>
        <w:rPr>
          <w:rFonts w:asciiTheme="minorHAnsi" w:hAnsiTheme="minorHAnsi" w:cstheme="minorHAnsi"/>
        </w:rPr>
        <w:t xml:space="preserve"> to deliver, may result in fewer tools being generated</w:t>
      </w:r>
      <w:r w:rsidR="00497EB9" w:rsidRPr="00497EB9">
        <w:rPr>
          <w:rFonts w:asciiTheme="minorHAnsi" w:hAnsiTheme="minorHAnsi" w:cstheme="minorHAnsi"/>
        </w:rPr>
        <w:t xml:space="preserve">. </w:t>
      </w:r>
      <w:r w:rsidR="009A6347">
        <w:rPr>
          <w:rFonts w:asciiTheme="minorHAnsi" w:hAnsiTheme="minorHAnsi" w:cstheme="minorHAnsi"/>
        </w:rPr>
        <w:t xml:space="preserve">It’s possible we </w:t>
      </w:r>
      <w:r>
        <w:rPr>
          <w:rFonts w:asciiTheme="minorHAnsi" w:hAnsiTheme="minorHAnsi" w:cstheme="minorHAnsi"/>
        </w:rPr>
        <w:t xml:space="preserve">may </w:t>
      </w:r>
      <w:r w:rsidR="009A6347">
        <w:rPr>
          <w:rFonts w:asciiTheme="minorHAnsi" w:hAnsiTheme="minorHAnsi" w:cstheme="minorHAnsi"/>
        </w:rPr>
        <w:t>even</w:t>
      </w:r>
      <w:r>
        <w:rPr>
          <w:rFonts w:asciiTheme="minorHAnsi" w:hAnsiTheme="minorHAnsi" w:cstheme="minorHAnsi"/>
        </w:rPr>
        <w:t xml:space="preserve"> discover </w:t>
      </w:r>
      <w:r w:rsidR="00497EB9" w:rsidRPr="00497EB9">
        <w:rPr>
          <w:rFonts w:asciiTheme="minorHAnsi" w:hAnsiTheme="minorHAnsi" w:cstheme="minorHAnsi"/>
        </w:rPr>
        <w:t xml:space="preserve">we don’t need new tools but </w:t>
      </w:r>
      <w:r w:rsidR="009A6347">
        <w:rPr>
          <w:rFonts w:asciiTheme="minorHAnsi" w:hAnsiTheme="minorHAnsi" w:cstheme="minorHAnsi"/>
        </w:rPr>
        <w:t>should</w:t>
      </w:r>
      <w:r w:rsidR="00497EB9" w:rsidRPr="00497EB9">
        <w:rPr>
          <w:rFonts w:asciiTheme="minorHAnsi" w:hAnsiTheme="minorHAnsi" w:cstheme="minorHAnsi"/>
        </w:rPr>
        <w:t xml:space="preserve"> build capacity to use current tools better.</w:t>
      </w:r>
    </w:p>
    <w:p w:rsidR="0036745F" w:rsidRDefault="00497EB9" w:rsidP="00CD1EFD">
      <w:pPr>
        <w:pStyle w:val="ListParagraph"/>
        <w:numPr>
          <w:ilvl w:val="0"/>
          <w:numId w:val="20"/>
        </w:numPr>
        <w:spacing w:after="120"/>
        <w:rPr>
          <w:rFonts w:asciiTheme="minorHAnsi" w:hAnsiTheme="minorHAnsi" w:cstheme="minorHAnsi"/>
        </w:rPr>
      </w:pPr>
      <w:r w:rsidRPr="00283090">
        <w:rPr>
          <w:rFonts w:asciiTheme="minorHAnsi" w:hAnsiTheme="minorHAnsi" w:cstheme="minorHAnsi"/>
          <w:b/>
        </w:rPr>
        <w:t>Build on existing work</w:t>
      </w:r>
      <w:r w:rsidRPr="00497EB9">
        <w:rPr>
          <w:rFonts w:asciiTheme="minorHAnsi" w:hAnsiTheme="minorHAnsi" w:cstheme="minorHAnsi"/>
        </w:rPr>
        <w:t xml:space="preserve"> </w:t>
      </w:r>
      <w:r w:rsidR="0036745F">
        <w:rPr>
          <w:rFonts w:asciiTheme="minorHAnsi" w:hAnsiTheme="minorHAnsi" w:cstheme="minorHAnsi"/>
        </w:rPr>
        <w:t>to achieve a</w:t>
      </w:r>
      <w:r w:rsidR="00283090">
        <w:rPr>
          <w:rFonts w:asciiTheme="minorHAnsi" w:hAnsiTheme="minorHAnsi" w:cstheme="minorHAnsi"/>
        </w:rPr>
        <w:t xml:space="preserve"> </w:t>
      </w:r>
      <w:r w:rsidRPr="00497EB9">
        <w:rPr>
          <w:rFonts w:asciiTheme="minorHAnsi" w:hAnsiTheme="minorHAnsi" w:cstheme="minorHAnsi"/>
        </w:rPr>
        <w:t>combination of generating ideas and buzz and delivering</w:t>
      </w:r>
      <w:r w:rsidR="00CD1EFD">
        <w:rPr>
          <w:rFonts w:asciiTheme="minorHAnsi" w:hAnsiTheme="minorHAnsi" w:cstheme="minorHAnsi"/>
        </w:rPr>
        <w:t xml:space="preserve"> tools</w:t>
      </w:r>
      <w:r w:rsidRPr="00497EB9">
        <w:rPr>
          <w:rFonts w:asciiTheme="minorHAnsi" w:hAnsiTheme="minorHAnsi" w:cstheme="minorHAnsi"/>
        </w:rPr>
        <w:t xml:space="preserve"> fast</w:t>
      </w:r>
      <w:r w:rsidR="0036745F">
        <w:rPr>
          <w:rFonts w:asciiTheme="minorHAnsi" w:hAnsiTheme="minorHAnsi" w:cstheme="minorHAnsi"/>
        </w:rPr>
        <w:t xml:space="preserve"> (option 1)</w:t>
      </w:r>
      <w:r w:rsidRPr="00497EB9">
        <w:rPr>
          <w:rFonts w:asciiTheme="minorHAnsi" w:hAnsiTheme="minorHAnsi" w:cstheme="minorHAnsi"/>
        </w:rPr>
        <w:t>, but still embedded in user need and making a real difference</w:t>
      </w:r>
      <w:r w:rsidR="0036745F">
        <w:rPr>
          <w:rFonts w:asciiTheme="minorHAnsi" w:hAnsiTheme="minorHAnsi" w:cstheme="minorHAnsi"/>
        </w:rPr>
        <w:t xml:space="preserve"> (option3)</w:t>
      </w:r>
      <w:r w:rsidRPr="00497EB9">
        <w:rPr>
          <w:rFonts w:asciiTheme="minorHAnsi" w:hAnsiTheme="minorHAnsi" w:cstheme="minorHAnsi"/>
        </w:rPr>
        <w:t>.</w:t>
      </w:r>
      <w:r w:rsidR="00CD1EFD">
        <w:rPr>
          <w:rFonts w:asciiTheme="minorHAnsi" w:hAnsiTheme="minorHAnsi" w:cstheme="minorHAnsi"/>
        </w:rPr>
        <w:t xml:space="preserve"> For example</w:t>
      </w:r>
      <w:r w:rsidR="0036745F">
        <w:rPr>
          <w:rFonts w:asciiTheme="minorHAnsi" w:hAnsiTheme="minorHAnsi" w:cstheme="minorHAnsi"/>
        </w:rPr>
        <w:t>:</w:t>
      </w:r>
    </w:p>
    <w:p w:rsidR="00CD1EFD" w:rsidRDefault="00CD1EFD" w:rsidP="00283090">
      <w:pPr>
        <w:pStyle w:val="ListParagraph"/>
        <w:numPr>
          <w:ilvl w:val="1"/>
          <w:numId w:val="20"/>
        </w:numPr>
        <w:spacing w:after="120"/>
        <w:rPr>
          <w:rFonts w:asciiTheme="minorHAnsi" w:hAnsiTheme="minorHAnsi" w:cstheme="minorHAnsi"/>
        </w:rPr>
      </w:pPr>
      <w:r>
        <w:rPr>
          <w:rFonts w:asciiTheme="minorHAnsi" w:hAnsiTheme="minorHAnsi" w:cstheme="minorHAnsi"/>
        </w:rPr>
        <w:t>build on Making All Voices Count</w:t>
      </w:r>
      <w:r w:rsidR="0036745F">
        <w:rPr>
          <w:rFonts w:asciiTheme="minorHAnsi" w:hAnsiTheme="minorHAnsi" w:cstheme="minorHAnsi"/>
        </w:rPr>
        <w:t>,</w:t>
      </w:r>
      <w:r>
        <w:rPr>
          <w:rFonts w:asciiTheme="minorHAnsi" w:hAnsiTheme="minorHAnsi" w:cstheme="minorHAnsi"/>
        </w:rPr>
        <w:t xml:space="preserve"> </w:t>
      </w:r>
      <w:r w:rsidR="0036745F">
        <w:rPr>
          <w:rFonts w:asciiTheme="minorHAnsi" w:hAnsiTheme="minorHAnsi" w:cstheme="minorHAnsi"/>
        </w:rPr>
        <w:t xml:space="preserve">tweaking the Innovation component to create tools using </w:t>
      </w:r>
      <w:proofErr w:type="spellStart"/>
      <w:r w:rsidR="0036745F">
        <w:rPr>
          <w:rFonts w:asciiTheme="minorHAnsi" w:hAnsiTheme="minorHAnsi" w:cstheme="minorHAnsi"/>
        </w:rPr>
        <w:t>IATI</w:t>
      </w:r>
      <w:proofErr w:type="spellEnd"/>
      <w:r w:rsidR="0036745F">
        <w:rPr>
          <w:rFonts w:asciiTheme="minorHAnsi" w:hAnsiTheme="minorHAnsi" w:cstheme="minorHAnsi"/>
        </w:rPr>
        <w:t xml:space="preserve"> data specifically, and</w:t>
      </w:r>
    </w:p>
    <w:p w:rsidR="0036745F" w:rsidRPr="00CD1EFD" w:rsidRDefault="005B711D" w:rsidP="00283090">
      <w:pPr>
        <w:pStyle w:val="ListParagraph"/>
        <w:numPr>
          <w:ilvl w:val="1"/>
          <w:numId w:val="20"/>
        </w:numPr>
        <w:spacing w:after="120"/>
        <w:rPr>
          <w:rFonts w:asciiTheme="minorHAnsi" w:hAnsiTheme="minorHAnsi" w:cstheme="minorHAnsi"/>
        </w:rPr>
      </w:pPr>
      <w:proofErr w:type="gramStart"/>
      <w:r>
        <w:rPr>
          <w:rFonts w:asciiTheme="minorHAnsi" w:hAnsiTheme="minorHAnsi" w:cstheme="minorHAnsi"/>
        </w:rPr>
        <w:t>case</w:t>
      </w:r>
      <w:proofErr w:type="gramEnd"/>
      <w:r>
        <w:rPr>
          <w:rFonts w:asciiTheme="minorHAnsi" w:hAnsiTheme="minorHAnsi" w:cstheme="minorHAnsi"/>
        </w:rPr>
        <w:t xml:space="preserve"> studies - </w:t>
      </w:r>
      <w:r w:rsidR="0036745F">
        <w:rPr>
          <w:rFonts w:asciiTheme="minorHAnsi" w:hAnsiTheme="minorHAnsi" w:cstheme="minorHAnsi"/>
        </w:rPr>
        <w:t xml:space="preserve">work with </w:t>
      </w:r>
      <w:r w:rsidR="008B6B23">
        <w:rPr>
          <w:rFonts w:asciiTheme="minorHAnsi" w:hAnsiTheme="minorHAnsi" w:cstheme="minorHAnsi"/>
        </w:rPr>
        <w:t xml:space="preserve">a </w:t>
      </w:r>
      <w:r w:rsidR="0036745F">
        <w:rPr>
          <w:rFonts w:asciiTheme="minorHAnsi" w:hAnsiTheme="minorHAnsi" w:cstheme="minorHAnsi"/>
        </w:rPr>
        <w:t xml:space="preserve">small number of DFID country offices to </w:t>
      </w:r>
      <w:r w:rsidR="008B6B23">
        <w:rPr>
          <w:rFonts w:asciiTheme="minorHAnsi" w:hAnsiTheme="minorHAnsi" w:cstheme="minorHAnsi"/>
        </w:rPr>
        <w:t>identify specific users and their needs for open development assistance data, t</w:t>
      </w:r>
      <w:r w:rsidR="008B6B23" w:rsidRPr="008B6B23">
        <w:rPr>
          <w:rFonts w:asciiTheme="minorHAnsi" w:hAnsiTheme="minorHAnsi" w:cstheme="minorHAnsi"/>
        </w:rPr>
        <w:t xml:space="preserve">ools </w:t>
      </w:r>
      <w:r w:rsidR="008B6B23">
        <w:rPr>
          <w:rFonts w:asciiTheme="minorHAnsi" w:hAnsiTheme="minorHAnsi" w:cstheme="minorHAnsi"/>
        </w:rPr>
        <w:t xml:space="preserve">or other products, and from that set and measure </w:t>
      </w:r>
      <w:r w:rsidR="008B6B23" w:rsidRPr="008B6B23">
        <w:rPr>
          <w:rFonts w:asciiTheme="minorHAnsi" w:hAnsiTheme="minorHAnsi" w:cstheme="minorHAnsi"/>
        </w:rPr>
        <w:t xml:space="preserve">the </w:t>
      </w:r>
      <w:r w:rsidR="008B6B23">
        <w:rPr>
          <w:rFonts w:asciiTheme="minorHAnsi" w:hAnsiTheme="minorHAnsi" w:cstheme="minorHAnsi"/>
        </w:rPr>
        <w:t>desired outcomes.</w:t>
      </w:r>
    </w:p>
    <w:p w:rsidR="00B05559" w:rsidRDefault="00101BF7" w:rsidP="00DD2DC5">
      <w:pPr>
        <w:spacing w:after="120"/>
        <w:rPr>
          <w:rFonts w:asciiTheme="minorHAnsi" w:hAnsiTheme="minorHAnsi" w:cstheme="minorHAnsi"/>
        </w:rPr>
      </w:pPr>
      <w:r>
        <w:rPr>
          <w:rFonts w:asciiTheme="minorHAnsi" w:hAnsiTheme="minorHAnsi" w:cstheme="minorHAnsi"/>
        </w:rPr>
        <w:t xml:space="preserve">There was a consensus that </w:t>
      </w:r>
      <w:r w:rsidR="008B6B23">
        <w:rPr>
          <w:rFonts w:asciiTheme="minorHAnsi" w:hAnsiTheme="minorHAnsi" w:cstheme="minorHAnsi"/>
        </w:rPr>
        <w:t xml:space="preserve">bits of </w:t>
      </w:r>
      <w:r>
        <w:rPr>
          <w:rFonts w:asciiTheme="minorHAnsi" w:hAnsiTheme="minorHAnsi" w:cstheme="minorHAnsi"/>
        </w:rPr>
        <w:t>option 2 or 4 would work best.</w:t>
      </w:r>
      <w:r w:rsidR="00AA20E0">
        <w:rPr>
          <w:rFonts w:asciiTheme="minorHAnsi" w:hAnsiTheme="minorHAnsi" w:cstheme="minorHAnsi"/>
        </w:rPr>
        <w:t xml:space="preserve"> However, there was some excitement at the idea of holding </w:t>
      </w:r>
      <w:r w:rsidR="009E3183">
        <w:rPr>
          <w:rFonts w:asciiTheme="minorHAnsi" w:hAnsiTheme="minorHAnsi" w:cstheme="minorHAnsi"/>
        </w:rPr>
        <w:t>events</w:t>
      </w:r>
      <w:r w:rsidR="00AA20E0">
        <w:rPr>
          <w:rFonts w:asciiTheme="minorHAnsi" w:hAnsiTheme="minorHAnsi" w:cstheme="minorHAnsi"/>
        </w:rPr>
        <w:t xml:space="preserve"> in partner countries, and agreement that using partner country talent would be essential.</w:t>
      </w:r>
    </w:p>
    <w:p w:rsidR="00AA20E0" w:rsidRDefault="00AA20E0" w:rsidP="00DD2DC5">
      <w:pPr>
        <w:spacing w:after="120"/>
        <w:rPr>
          <w:rFonts w:asciiTheme="minorHAnsi" w:hAnsiTheme="minorHAnsi" w:cstheme="minorHAnsi"/>
        </w:rPr>
      </w:pPr>
      <w:r>
        <w:rPr>
          <w:rFonts w:asciiTheme="minorHAnsi" w:hAnsiTheme="minorHAnsi" w:cstheme="minorHAnsi"/>
        </w:rPr>
        <w:t xml:space="preserve">Fran </w:t>
      </w:r>
      <w:r w:rsidR="009E3183">
        <w:rPr>
          <w:rFonts w:asciiTheme="minorHAnsi" w:hAnsiTheme="minorHAnsi" w:cstheme="minorHAnsi"/>
        </w:rPr>
        <w:t xml:space="preserve">was wary of focusing too specifically on </w:t>
      </w:r>
      <w:proofErr w:type="spellStart"/>
      <w:r w:rsidR="009E3183">
        <w:rPr>
          <w:rFonts w:asciiTheme="minorHAnsi" w:hAnsiTheme="minorHAnsi" w:cstheme="minorHAnsi"/>
        </w:rPr>
        <w:t>IATI</w:t>
      </w:r>
      <w:proofErr w:type="spellEnd"/>
      <w:r w:rsidR="009E3183">
        <w:rPr>
          <w:rFonts w:asciiTheme="minorHAnsi" w:hAnsiTheme="minorHAnsi" w:cstheme="minorHAnsi"/>
        </w:rPr>
        <w:t xml:space="preserve"> data</w:t>
      </w:r>
      <w:r w:rsidR="00912E2D">
        <w:rPr>
          <w:rFonts w:asciiTheme="minorHAnsi" w:hAnsiTheme="minorHAnsi" w:cstheme="minorHAnsi"/>
        </w:rPr>
        <w:t xml:space="preserve">. She also </w:t>
      </w:r>
      <w:r>
        <w:rPr>
          <w:rFonts w:asciiTheme="minorHAnsi" w:hAnsiTheme="minorHAnsi" w:cstheme="minorHAnsi"/>
        </w:rPr>
        <w:t>suggested it might be helpful to think in terms of partnerships rather than tools.</w:t>
      </w:r>
    </w:p>
    <w:p w:rsidR="009E3183" w:rsidRDefault="009E3183" w:rsidP="00DD2DC5">
      <w:pPr>
        <w:spacing w:after="120"/>
        <w:rPr>
          <w:rFonts w:asciiTheme="minorHAnsi" w:hAnsiTheme="minorHAnsi" w:cstheme="minorHAnsi"/>
        </w:rPr>
      </w:pPr>
      <w:r>
        <w:rPr>
          <w:rFonts w:asciiTheme="minorHAnsi" w:hAnsiTheme="minorHAnsi" w:cstheme="minorHAnsi"/>
        </w:rPr>
        <w:t>Rufus and Mary Anne wanted to be clearer about what the Fund was trying to achieve and also questioned whether creating tools was the right focus.</w:t>
      </w:r>
    </w:p>
    <w:p w:rsidR="00B05559" w:rsidRDefault="00101BF7" w:rsidP="00DD2DC5">
      <w:pPr>
        <w:spacing w:after="120"/>
        <w:rPr>
          <w:rFonts w:asciiTheme="minorHAnsi" w:hAnsiTheme="minorHAnsi" w:cstheme="minorHAnsi"/>
        </w:rPr>
      </w:pPr>
      <w:r>
        <w:rPr>
          <w:rFonts w:asciiTheme="minorHAnsi" w:hAnsiTheme="minorHAnsi" w:cstheme="minorHAnsi"/>
        </w:rPr>
        <w:t>Rufus, Mary Ann</w:t>
      </w:r>
      <w:r w:rsidR="008B6B23">
        <w:rPr>
          <w:rFonts w:asciiTheme="minorHAnsi" w:hAnsiTheme="minorHAnsi" w:cstheme="minorHAnsi"/>
        </w:rPr>
        <w:t>e</w:t>
      </w:r>
      <w:r>
        <w:rPr>
          <w:rFonts w:asciiTheme="minorHAnsi" w:hAnsiTheme="minorHAnsi" w:cstheme="minorHAnsi"/>
        </w:rPr>
        <w:t xml:space="preserve"> and Fran volunteered to help take forward this area of work.</w:t>
      </w:r>
    </w:p>
    <w:p w:rsidR="00DD2DC5" w:rsidRPr="00DD2DC5" w:rsidRDefault="00DD2DC5" w:rsidP="00B05559">
      <w:pPr>
        <w:pStyle w:val="Heading2"/>
      </w:pPr>
      <w:r w:rsidRPr="00DD2DC5">
        <w:t>Concluding remarks, forward agendas, date of next meeting</w:t>
      </w:r>
    </w:p>
    <w:p w:rsidR="009262EC" w:rsidRDefault="00AA20E0" w:rsidP="00DD2DC5">
      <w:pPr>
        <w:spacing w:after="120"/>
        <w:rPr>
          <w:rFonts w:asciiTheme="minorHAnsi" w:hAnsiTheme="minorHAnsi" w:cstheme="minorHAnsi"/>
        </w:rPr>
      </w:pPr>
      <w:r>
        <w:rPr>
          <w:rFonts w:asciiTheme="minorHAnsi" w:hAnsiTheme="minorHAnsi" w:cstheme="minorHAnsi"/>
        </w:rPr>
        <w:t>There was agreement that the next meeting would be held in the second half of January. One agenda item will be ‘ways of working’, with further discussion on how to optimise the use of panel members’ precious time between meetings.</w:t>
      </w:r>
    </w:p>
    <w:p w:rsidR="009262EC" w:rsidRPr="009262EC" w:rsidRDefault="009262EC">
      <w:pPr>
        <w:rPr>
          <w:rFonts w:asciiTheme="minorHAnsi" w:hAnsiTheme="minorHAnsi" w:cstheme="minorHAnsi"/>
        </w:rPr>
      </w:pPr>
    </w:p>
    <w:sectPr w:rsidR="009262EC" w:rsidRPr="009262EC" w:rsidSect="00DD2DC5">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B3C" w:rsidRDefault="001E5B3C" w:rsidP="00167449">
      <w:r>
        <w:separator/>
      </w:r>
    </w:p>
  </w:endnote>
  <w:endnote w:type="continuationSeparator" w:id="0">
    <w:p w:rsidR="001E5B3C" w:rsidRDefault="001E5B3C" w:rsidP="0016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468424"/>
      <w:docPartObj>
        <w:docPartGallery w:val="Page Numbers (Bottom of Page)"/>
        <w:docPartUnique/>
      </w:docPartObj>
    </w:sdtPr>
    <w:sdtEndPr>
      <w:rPr>
        <w:noProof/>
      </w:rPr>
    </w:sdtEndPr>
    <w:sdtContent>
      <w:p w:rsidR="007D6FC7" w:rsidRDefault="007D6FC7">
        <w:pPr>
          <w:pStyle w:val="Footer"/>
          <w:jc w:val="center"/>
        </w:pPr>
        <w:r>
          <w:fldChar w:fldCharType="begin"/>
        </w:r>
        <w:r>
          <w:instrText xml:space="preserve"> PAGE   \* MERGEFORMAT </w:instrText>
        </w:r>
        <w:r>
          <w:fldChar w:fldCharType="separate"/>
        </w:r>
        <w:r w:rsidR="00AB7F9F">
          <w:rPr>
            <w:noProof/>
          </w:rPr>
          <w:t>1</w:t>
        </w:r>
        <w:r>
          <w:rPr>
            <w:noProof/>
          </w:rPr>
          <w:fldChar w:fldCharType="end"/>
        </w:r>
      </w:p>
    </w:sdtContent>
  </w:sdt>
  <w:p w:rsidR="007D6FC7" w:rsidRDefault="007D6F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B3C" w:rsidRDefault="001E5B3C" w:rsidP="00167449">
      <w:r>
        <w:separator/>
      </w:r>
    </w:p>
  </w:footnote>
  <w:footnote w:type="continuationSeparator" w:id="0">
    <w:p w:rsidR="001E5B3C" w:rsidRDefault="001E5B3C" w:rsidP="001674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08B"/>
      </v:shape>
    </w:pict>
  </w:numPicBullet>
  <w:abstractNum w:abstractNumId="0">
    <w:nsid w:val="03B30992"/>
    <w:multiLevelType w:val="hybridMultilevel"/>
    <w:tmpl w:val="CCAA2556"/>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EB28CE"/>
    <w:multiLevelType w:val="hybridMultilevel"/>
    <w:tmpl w:val="31F4DA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3F0528"/>
    <w:multiLevelType w:val="hybridMultilevel"/>
    <w:tmpl w:val="FB64B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BA05CE"/>
    <w:multiLevelType w:val="hybridMultilevel"/>
    <w:tmpl w:val="A11E7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E4788E"/>
    <w:multiLevelType w:val="hybridMultilevel"/>
    <w:tmpl w:val="D20494CE"/>
    <w:lvl w:ilvl="0" w:tplc="ECC4AD5A">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0E732D"/>
    <w:multiLevelType w:val="hybridMultilevel"/>
    <w:tmpl w:val="7494C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D9299E"/>
    <w:multiLevelType w:val="hybridMultilevel"/>
    <w:tmpl w:val="7422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0D57CB7"/>
    <w:multiLevelType w:val="hybridMultilevel"/>
    <w:tmpl w:val="8DA2E7B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84E2CDF"/>
    <w:multiLevelType w:val="hybridMultilevel"/>
    <w:tmpl w:val="83E09F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4E887BD7"/>
    <w:multiLevelType w:val="hybridMultilevel"/>
    <w:tmpl w:val="63285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09057BA"/>
    <w:multiLevelType w:val="hybridMultilevel"/>
    <w:tmpl w:val="6F72D1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2D75679"/>
    <w:multiLevelType w:val="hybridMultilevel"/>
    <w:tmpl w:val="5ACA7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4F33CDE"/>
    <w:multiLevelType w:val="hybridMultilevel"/>
    <w:tmpl w:val="92BCD5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64B3F5C"/>
    <w:multiLevelType w:val="hybridMultilevel"/>
    <w:tmpl w:val="FA346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F7F5DE1"/>
    <w:multiLevelType w:val="hybridMultilevel"/>
    <w:tmpl w:val="82D0E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4D80CA0"/>
    <w:multiLevelType w:val="hybridMultilevel"/>
    <w:tmpl w:val="058ADAF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4E919B5"/>
    <w:multiLevelType w:val="hybridMultilevel"/>
    <w:tmpl w:val="3E780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7531606"/>
    <w:multiLevelType w:val="hybridMultilevel"/>
    <w:tmpl w:val="3B34C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C6F3B3D"/>
    <w:multiLevelType w:val="hybridMultilevel"/>
    <w:tmpl w:val="9EC2F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FD91CBB"/>
    <w:multiLevelType w:val="hybridMultilevel"/>
    <w:tmpl w:val="B8E265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10"/>
  </w:num>
  <w:num w:numId="3">
    <w:abstractNumId w:val="2"/>
  </w:num>
  <w:num w:numId="4">
    <w:abstractNumId w:val="7"/>
  </w:num>
  <w:num w:numId="5">
    <w:abstractNumId w:val="15"/>
  </w:num>
  <w:num w:numId="6">
    <w:abstractNumId w:val="1"/>
  </w:num>
  <w:num w:numId="7">
    <w:abstractNumId w:val="12"/>
  </w:num>
  <w:num w:numId="8">
    <w:abstractNumId w:val="5"/>
  </w:num>
  <w:num w:numId="9">
    <w:abstractNumId w:val="0"/>
  </w:num>
  <w:num w:numId="10">
    <w:abstractNumId w:val="8"/>
  </w:num>
  <w:num w:numId="11">
    <w:abstractNumId w:val="19"/>
  </w:num>
  <w:num w:numId="12">
    <w:abstractNumId w:val="13"/>
  </w:num>
  <w:num w:numId="13">
    <w:abstractNumId w:val="16"/>
  </w:num>
  <w:num w:numId="14">
    <w:abstractNumId w:val="6"/>
  </w:num>
  <w:num w:numId="15">
    <w:abstractNumId w:val="3"/>
  </w:num>
  <w:num w:numId="16">
    <w:abstractNumId w:val="11"/>
  </w:num>
  <w:num w:numId="17">
    <w:abstractNumId w:val="14"/>
  </w:num>
  <w:num w:numId="18">
    <w:abstractNumId w:val="17"/>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BF0"/>
    <w:rsid w:val="00002991"/>
    <w:rsid w:val="0000402B"/>
    <w:rsid w:val="0001202D"/>
    <w:rsid w:val="0003342F"/>
    <w:rsid w:val="00040009"/>
    <w:rsid w:val="00050DDF"/>
    <w:rsid w:val="00053833"/>
    <w:rsid w:val="00065CFD"/>
    <w:rsid w:val="000859CE"/>
    <w:rsid w:val="000C3E6E"/>
    <w:rsid w:val="000D67B0"/>
    <w:rsid w:val="000E430C"/>
    <w:rsid w:val="00101BF7"/>
    <w:rsid w:val="0012327D"/>
    <w:rsid w:val="00165411"/>
    <w:rsid w:val="001657B8"/>
    <w:rsid w:val="00167449"/>
    <w:rsid w:val="001864A9"/>
    <w:rsid w:val="001A2822"/>
    <w:rsid w:val="001A2E76"/>
    <w:rsid w:val="001B7659"/>
    <w:rsid w:val="001E4FEF"/>
    <w:rsid w:val="001E5B3C"/>
    <w:rsid w:val="0021074E"/>
    <w:rsid w:val="002428B6"/>
    <w:rsid w:val="00250B60"/>
    <w:rsid w:val="0026085A"/>
    <w:rsid w:val="00273374"/>
    <w:rsid w:val="00276D11"/>
    <w:rsid w:val="00281167"/>
    <w:rsid w:val="00283090"/>
    <w:rsid w:val="002B06A7"/>
    <w:rsid w:val="002E2497"/>
    <w:rsid w:val="00306337"/>
    <w:rsid w:val="003244BE"/>
    <w:rsid w:val="00332D33"/>
    <w:rsid w:val="0036745F"/>
    <w:rsid w:val="00392E00"/>
    <w:rsid w:val="003B0F45"/>
    <w:rsid w:val="003C4BEB"/>
    <w:rsid w:val="003D2B24"/>
    <w:rsid w:val="00457DC6"/>
    <w:rsid w:val="00483112"/>
    <w:rsid w:val="00490355"/>
    <w:rsid w:val="00497EB9"/>
    <w:rsid w:val="004A77A7"/>
    <w:rsid w:val="004B45FE"/>
    <w:rsid w:val="004F2611"/>
    <w:rsid w:val="004F3608"/>
    <w:rsid w:val="00500C0D"/>
    <w:rsid w:val="005112F5"/>
    <w:rsid w:val="00521737"/>
    <w:rsid w:val="00524369"/>
    <w:rsid w:val="00525667"/>
    <w:rsid w:val="00534E41"/>
    <w:rsid w:val="00535710"/>
    <w:rsid w:val="00582BF9"/>
    <w:rsid w:val="005A231B"/>
    <w:rsid w:val="005B711D"/>
    <w:rsid w:val="005D2D17"/>
    <w:rsid w:val="005F0898"/>
    <w:rsid w:val="00622546"/>
    <w:rsid w:val="00626398"/>
    <w:rsid w:val="00663D7C"/>
    <w:rsid w:val="0066607A"/>
    <w:rsid w:val="0067097D"/>
    <w:rsid w:val="0067260E"/>
    <w:rsid w:val="00695567"/>
    <w:rsid w:val="006C70DD"/>
    <w:rsid w:val="006D2088"/>
    <w:rsid w:val="006F21F8"/>
    <w:rsid w:val="006F394C"/>
    <w:rsid w:val="0071004A"/>
    <w:rsid w:val="00747932"/>
    <w:rsid w:val="00776DC5"/>
    <w:rsid w:val="00781088"/>
    <w:rsid w:val="007A168C"/>
    <w:rsid w:val="007C0EFA"/>
    <w:rsid w:val="007C3646"/>
    <w:rsid w:val="007C56FD"/>
    <w:rsid w:val="007D19C1"/>
    <w:rsid w:val="007D5AA3"/>
    <w:rsid w:val="007D6FC7"/>
    <w:rsid w:val="007F4672"/>
    <w:rsid w:val="00823FF8"/>
    <w:rsid w:val="00830F4C"/>
    <w:rsid w:val="00851B4F"/>
    <w:rsid w:val="008B6B23"/>
    <w:rsid w:val="00905E36"/>
    <w:rsid w:val="00912E2D"/>
    <w:rsid w:val="009262EC"/>
    <w:rsid w:val="00950902"/>
    <w:rsid w:val="00962BF0"/>
    <w:rsid w:val="00974561"/>
    <w:rsid w:val="00981A41"/>
    <w:rsid w:val="009A6347"/>
    <w:rsid w:val="009B4AFB"/>
    <w:rsid w:val="009B5A9C"/>
    <w:rsid w:val="009C0E2C"/>
    <w:rsid w:val="009E1EE1"/>
    <w:rsid w:val="009E3183"/>
    <w:rsid w:val="009E7829"/>
    <w:rsid w:val="009F5AF5"/>
    <w:rsid w:val="00A10ACE"/>
    <w:rsid w:val="00A137C2"/>
    <w:rsid w:val="00A4011F"/>
    <w:rsid w:val="00A47699"/>
    <w:rsid w:val="00A7214B"/>
    <w:rsid w:val="00A91326"/>
    <w:rsid w:val="00A96425"/>
    <w:rsid w:val="00AA20E0"/>
    <w:rsid w:val="00AB7F9F"/>
    <w:rsid w:val="00AD5101"/>
    <w:rsid w:val="00B01C5D"/>
    <w:rsid w:val="00B05559"/>
    <w:rsid w:val="00B36DE7"/>
    <w:rsid w:val="00B47765"/>
    <w:rsid w:val="00B51593"/>
    <w:rsid w:val="00B565A0"/>
    <w:rsid w:val="00B67589"/>
    <w:rsid w:val="00B67F8F"/>
    <w:rsid w:val="00B901CD"/>
    <w:rsid w:val="00BF156A"/>
    <w:rsid w:val="00BF170E"/>
    <w:rsid w:val="00C162CA"/>
    <w:rsid w:val="00C3380B"/>
    <w:rsid w:val="00C33BFE"/>
    <w:rsid w:val="00C34395"/>
    <w:rsid w:val="00C627C2"/>
    <w:rsid w:val="00C70414"/>
    <w:rsid w:val="00C718D4"/>
    <w:rsid w:val="00C83AB0"/>
    <w:rsid w:val="00C86F9B"/>
    <w:rsid w:val="00CD1EFD"/>
    <w:rsid w:val="00CD4C7B"/>
    <w:rsid w:val="00D131F6"/>
    <w:rsid w:val="00D13D7A"/>
    <w:rsid w:val="00D366B3"/>
    <w:rsid w:val="00DB07B2"/>
    <w:rsid w:val="00DC2F6D"/>
    <w:rsid w:val="00DD2DC5"/>
    <w:rsid w:val="00DE657E"/>
    <w:rsid w:val="00E32B06"/>
    <w:rsid w:val="00E56385"/>
    <w:rsid w:val="00E7196C"/>
    <w:rsid w:val="00E8279E"/>
    <w:rsid w:val="00E963CD"/>
    <w:rsid w:val="00EF2A54"/>
    <w:rsid w:val="00EF56C7"/>
    <w:rsid w:val="00F053CC"/>
    <w:rsid w:val="00FB0044"/>
    <w:rsid w:val="00FB323C"/>
    <w:rsid w:val="00FC4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C5D"/>
    <w:rPr>
      <w:rFonts w:ascii="Arial" w:hAnsi="Arial"/>
      <w:sz w:val="24"/>
      <w:szCs w:val="24"/>
      <w:lang w:eastAsia="en-US"/>
    </w:rPr>
  </w:style>
  <w:style w:type="paragraph" w:styleId="Heading1">
    <w:name w:val="heading 1"/>
    <w:basedOn w:val="Normal"/>
    <w:next w:val="Normal"/>
    <w:link w:val="Heading1Char"/>
    <w:qFormat/>
    <w:rsid w:val="009E1EE1"/>
    <w:pPr>
      <w:spacing w:after="240"/>
      <w:contextualSpacing/>
      <w:jc w:val="right"/>
      <w:outlineLvl w:val="0"/>
    </w:pPr>
    <w:rPr>
      <w:b/>
      <w:color w:val="244061" w:themeColor="accent1" w:themeShade="80"/>
      <w:kern w:val="32"/>
      <w:sz w:val="28"/>
      <w:szCs w:val="28"/>
    </w:rPr>
  </w:style>
  <w:style w:type="paragraph" w:styleId="Heading2">
    <w:name w:val="heading 2"/>
    <w:basedOn w:val="Normal"/>
    <w:next w:val="Normal"/>
    <w:link w:val="Heading2Char"/>
    <w:qFormat/>
    <w:rsid w:val="00DD2DC5"/>
    <w:pPr>
      <w:spacing w:before="360" w:after="240"/>
      <w:outlineLvl w:val="1"/>
    </w:pPr>
    <w:rPr>
      <w:b/>
      <w:i/>
      <w:color w:val="244061" w:themeColor="accent1" w:themeShade="80"/>
      <w:kern w:val="28"/>
      <w:sz w:val="28"/>
      <w:szCs w:val="28"/>
    </w:rPr>
  </w:style>
  <w:style w:type="paragraph" w:styleId="Heading3">
    <w:name w:val="heading 3"/>
    <w:basedOn w:val="Normal"/>
    <w:next w:val="Normal"/>
    <w:link w:val="Heading3Char"/>
    <w:qFormat/>
    <w:rsid w:val="00B01C5D"/>
    <w:pPr>
      <w:spacing w:before="240" w:after="60"/>
      <w:outlineLvl w:val="2"/>
    </w:pPr>
    <w:rPr>
      <w:b/>
      <w:sz w:val="26"/>
    </w:rPr>
  </w:style>
  <w:style w:type="paragraph" w:styleId="Heading4">
    <w:name w:val="heading 4"/>
    <w:basedOn w:val="Normal"/>
    <w:next w:val="Normal"/>
    <w:link w:val="Heading4Char"/>
    <w:qFormat/>
    <w:rsid w:val="00B01C5D"/>
    <w:pPr>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rsid w:val="00B01C5D"/>
  </w:style>
  <w:style w:type="paragraph" w:styleId="Caption">
    <w:name w:val="caption"/>
    <w:basedOn w:val="Normal"/>
    <w:next w:val="Normal"/>
    <w:qFormat/>
    <w:rsid w:val="00B01C5D"/>
    <w:rPr>
      <w:b/>
      <w:bCs/>
      <w:szCs w:val="20"/>
    </w:rPr>
  </w:style>
  <w:style w:type="character" w:customStyle="1" w:styleId="Heading1Char">
    <w:name w:val="Heading 1 Char"/>
    <w:basedOn w:val="DefaultParagraphFont"/>
    <w:link w:val="Heading1"/>
    <w:rsid w:val="009E1EE1"/>
    <w:rPr>
      <w:rFonts w:ascii="Arial" w:hAnsi="Arial"/>
      <w:b/>
      <w:color w:val="244061" w:themeColor="accent1" w:themeShade="80"/>
      <w:kern w:val="32"/>
      <w:sz w:val="28"/>
      <w:szCs w:val="28"/>
      <w:lang w:eastAsia="en-US"/>
    </w:rPr>
  </w:style>
  <w:style w:type="character" w:customStyle="1" w:styleId="Heading2Char">
    <w:name w:val="Heading 2 Char"/>
    <w:basedOn w:val="DefaultParagraphFont"/>
    <w:link w:val="Heading2"/>
    <w:rsid w:val="00DD2DC5"/>
    <w:rPr>
      <w:rFonts w:ascii="Arial" w:hAnsi="Arial"/>
      <w:b/>
      <w:i/>
      <w:color w:val="244061" w:themeColor="accent1" w:themeShade="80"/>
      <w:kern w:val="28"/>
      <w:sz w:val="28"/>
      <w:szCs w:val="28"/>
      <w:lang w:eastAsia="en-US"/>
    </w:rPr>
  </w:style>
  <w:style w:type="character" w:customStyle="1" w:styleId="Heading3Char">
    <w:name w:val="Heading 3 Char"/>
    <w:basedOn w:val="DefaultParagraphFont"/>
    <w:link w:val="Heading3"/>
    <w:rsid w:val="00B01C5D"/>
    <w:rPr>
      <w:rFonts w:ascii="Arial" w:hAnsi="Arial"/>
      <w:b/>
      <w:sz w:val="26"/>
      <w:szCs w:val="24"/>
      <w:lang w:eastAsia="en-US"/>
    </w:rPr>
  </w:style>
  <w:style w:type="character" w:customStyle="1" w:styleId="Heading4Char">
    <w:name w:val="Heading 4 Char"/>
    <w:basedOn w:val="DefaultParagraphFont"/>
    <w:link w:val="Heading4"/>
    <w:rsid w:val="00B01C5D"/>
    <w:rPr>
      <w:rFonts w:ascii="Arial" w:hAnsi="Arial"/>
      <w:b/>
      <w:sz w:val="24"/>
      <w:szCs w:val="24"/>
      <w:lang w:eastAsia="en-US"/>
    </w:rPr>
  </w:style>
  <w:style w:type="paragraph" w:customStyle="1" w:styleId="HorizontalLine">
    <w:name w:val="Horizontal Line"/>
    <w:basedOn w:val="Normal"/>
    <w:rsid w:val="00B01C5D"/>
  </w:style>
  <w:style w:type="paragraph" w:customStyle="1" w:styleId="ParagraphImageWrapLeft">
    <w:name w:val="Paragraph Image Wrap Left"/>
    <w:basedOn w:val="Normal"/>
    <w:rsid w:val="00B01C5D"/>
  </w:style>
  <w:style w:type="paragraph" w:customStyle="1" w:styleId="ParagraphImageWrapRight">
    <w:name w:val="Paragraph Image Wrap Right"/>
    <w:basedOn w:val="Normal"/>
    <w:rsid w:val="00B01C5D"/>
  </w:style>
  <w:style w:type="paragraph" w:customStyle="1" w:styleId="Summary">
    <w:name w:val="Summary"/>
    <w:basedOn w:val="Normal"/>
    <w:link w:val="SummaryCharChar"/>
    <w:rsid w:val="00B01C5D"/>
    <w:pPr>
      <w:spacing w:after="77"/>
      <w:ind w:left="129" w:right="129"/>
    </w:pPr>
    <w:rPr>
      <w:rFonts w:ascii="Verdana" w:hAnsi="Verdana"/>
      <w:color w:val="666666"/>
      <w:sz w:val="15"/>
      <w:szCs w:val="15"/>
      <w:lang w:eastAsia="en-GB"/>
    </w:rPr>
  </w:style>
  <w:style w:type="character" w:customStyle="1" w:styleId="SummaryCharChar">
    <w:name w:val="Summary Char Char"/>
    <w:link w:val="Summary"/>
    <w:rsid w:val="00B01C5D"/>
    <w:rPr>
      <w:rFonts w:ascii="Verdana" w:hAnsi="Verdana"/>
      <w:color w:val="666666"/>
      <w:sz w:val="15"/>
      <w:szCs w:val="15"/>
    </w:rPr>
  </w:style>
  <w:style w:type="table" w:customStyle="1" w:styleId="TableDFID">
    <w:name w:val="Table DFID"/>
    <w:basedOn w:val="TableNormal"/>
    <w:rsid w:val="00B01C5D"/>
    <w:rPr>
      <w:rFonts w:ascii="Arial Black" w:hAnsi="Arial Black"/>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rsid w:val="00B01C5D"/>
  </w:style>
  <w:style w:type="paragraph" w:customStyle="1" w:styleId="TableDFIDStart">
    <w:name w:val="Table DFID Start"/>
    <w:basedOn w:val="Normal"/>
    <w:rsid w:val="00B01C5D"/>
  </w:style>
  <w:style w:type="paragraph" w:customStyle="1" w:styleId="TableHeadings">
    <w:name w:val="Table Headings"/>
    <w:basedOn w:val="Normal"/>
    <w:rsid w:val="00B01C5D"/>
    <w:pPr>
      <w:spacing w:after="79"/>
    </w:pPr>
    <w:rPr>
      <w:b/>
      <w:bCs/>
      <w:color w:val="FFFFFF"/>
      <w:szCs w:val="20"/>
      <w:lang w:eastAsia="en-GB"/>
    </w:rPr>
  </w:style>
  <w:style w:type="table" w:customStyle="1" w:styleId="TableLayout">
    <w:name w:val="Table Layout"/>
    <w:basedOn w:val="TableNormal"/>
    <w:rsid w:val="00B01C5D"/>
    <w:tblPr>
      <w:tblInd w:w="0" w:type="dxa"/>
      <w:tblCellMar>
        <w:top w:w="0" w:type="dxa"/>
        <w:left w:w="108" w:type="dxa"/>
        <w:bottom w:w="0" w:type="dxa"/>
        <w:right w:w="108" w:type="dxa"/>
      </w:tblCellMar>
    </w:tblPr>
  </w:style>
  <w:style w:type="paragraph" w:styleId="ListParagraph">
    <w:name w:val="List Paragraph"/>
    <w:basedOn w:val="Normal"/>
    <w:uiPriority w:val="34"/>
    <w:qFormat/>
    <w:rsid w:val="00D131F6"/>
    <w:pPr>
      <w:ind w:left="720"/>
      <w:contextualSpacing/>
    </w:pPr>
  </w:style>
  <w:style w:type="character" w:styleId="CommentReference">
    <w:name w:val="annotation reference"/>
    <w:basedOn w:val="DefaultParagraphFont"/>
    <w:rsid w:val="00981A41"/>
    <w:rPr>
      <w:sz w:val="16"/>
      <w:szCs w:val="16"/>
    </w:rPr>
  </w:style>
  <w:style w:type="paragraph" w:styleId="CommentText">
    <w:name w:val="annotation text"/>
    <w:basedOn w:val="Normal"/>
    <w:link w:val="CommentTextChar"/>
    <w:rsid w:val="00981A41"/>
    <w:rPr>
      <w:sz w:val="20"/>
      <w:szCs w:val="20"/>
    </w:rPr>
  </w:style>
  <w:style w:type="character" w:customStyle="1" w:styleId="CommentTextChar">
    <w:name w:val="Comment Text Char"/>
    <w:basedOn w:val="DefaultParagraphFont"/>
    <w:link w:val="CommentText"/>
    <w:rsid w:val="00981A41"/>
    <w:rPr>
      <w:rFonts w:ascii="Arial" w:hAnsi="Arial"/>
      <w:lang w:eastAsia="en-US"/>
    </w:rPr>
  </w:style>
  <w:style w:type="paragraph" w:styleId="CommentSubject">
    <w:name w:val="annotation subject"/>
    <w:basedOn w:val="CommentText"/>
    <w:next w:val="CommentText"/>
    <w:link w:val="CommentSubjectChar"/>
    <w:rsid w:val="00981A41"/>
    <w:rPr>
      <w:b/>
      <w:bCs/>
    </w:rPr>
  </w:style>
  <w:style w:type="character" w:customStyle="1" w:styleId="CommentSubjectChar">
    <w:name w:val="Comment Subject Char"/>
    <w:basedOn w:val="CommentTextChar"/>
    <w:link w:val="CommentSubject"/>
    <w:rsid w:val="00981A41"/>
    <w:rPr>
      <w:rFonts w:ascii="Arial" w:hAnsi="Arial"/>
      <w:b/>
      <w:bCs/>
      <w:lang w:eastAsia="en-US"/>
    </w:rPr>
  </w:style>
  <w:style w:type="paragraph" w:styleId="BalloonText">
    <w:name w:val="Balloon Text"/>
    <w:basedOn w:val="Normal"/>
    <w:link w:val="BalloonTextChar"/>
    <w:rsid w:val="00981A41"/>
    <w:rPr>
      <w:rFonts w:ascii="Tahoma" w:hAnsi="Tahoma" w:cs="Tahoma"/>
      <w:sz w:val="16"/>
      <w:szCs w:val="16"/>
    </w:rPr>
  </w:style>
  <w:style w:type="character" w:customStyle="1" w:styleId="BalloonTextChar">
    <w:name w:val="Balloon Text Char"/>
    <w:basedOn w:val="DefaultParagraphFont"/>
    <w:link w:val="BalloonText"/>
    <w:rsid w:val="00981A41"/>
    <w:rPr>
      <w:rFonts w:ascii="Tahoma" w:hAnsi="Tahoma" w:cs="Tahoma"/>
      <w:sz w:val="16"/>
      <w:szCs w:val="16"/>
      <w:lang w:eastAsia="en-US"/>
    </w:rPr>
  </w:style>
  <w:style w:type="paragraph" w:styleId="Header">
    <w:name w:val="header"/>
    <w:basedOn w:val="Normal"/>
    <w:link w:val="HeaderChar"/>
    <w:rsid w:val="00167449"/>
    <w:pPr>
      <w:tabs>
        <w:tab w:val="center" w:pos="4513"/>
        <w:tab w:val="right" w:pos="9026"/>
      </w:tabs>
    </w:pPr>
  </w:style>
  <w:style w:type="character" w:customStyle="1" w:styleId="HeaderChar">
    <w:name w:val="Header Char"/>
    <w:basedOn w:val="DefaultParagraphFont"/>
    <w:link w:val="Header"/>
    <w:rsid w:val="00167449"/>
    <w:rPr>
      <w:rFonts w:ascii="Arial" w:hAnsi="Arial"/>
      <w:sz w:val="24"/>
      <w:szCs w:val="24"/>
      <w:lang w:eastAsia="en-US"/>
    </w:rPr>
  </w:style>
  <w:style w:type="paragraph" w:styleId="Footer">
    <w:name w:val="footer"/>
    <w:basedOn w:val="Normal"/>
    <w:link w:val="FooterChar"/>
    <w:uiPriority w:val="99"/>
    <w:rsid w:val="00167449"/>
    <w:pPr>
      <w:tabs>
        <w:tab w:val="center" w:pos="4513"/>
        <w:tab w:val="right" w:pos="9026"/>
      </w:tabs>
    </w:pPr>
  </w:style>
  <w:style w:type="character" w:customStyle="1" w:styleId="FooterChar">
    <w:name w:val="Footer Char"/>
    <w:basedOn w:val="DefaultParagraphFont"/>
    <w:link w:val="Footer"/>
    <w:uiPriority w:val="99"/>
    <w:rsid w:val="00167449"/>
    <w:rPr>
      <w:rFonts w:ascii="Arial" w:hAnsi="Arial"/>
      <w:sz w:val="24"/>
      <w:szCs w:val="24"/>
      <w:lang w:eastAsia="en-US"/>
    </w:rPr>
  </w:style>
  <w:style w:type="character" w:styleId="Hyperlink">
    <w:name w:val="Hyperlink"/>
    <w:basedOn w:val="DefaultParagraphFont"/>
    <w:uiPriority w:val="99"/>
    <w:unhideWhenUsed/>
    <w:rsid w:val="007A168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C5D"/>
    <w:rPr>
      <w:rFonts w:ascii="Arial" w:hAnsi="Arial"/>
      <w:sz w:val="24"/>
      <w:szCs w:val="24"/>
      <w:lang w:eastAsia="en-US"/>
    </w:rPr>
  </w:style>
  <w:style w:type="paragraph" w:styleId="Heading1">
    <w:name w:val="heading 1"/>
    <w:basedOn w:val="Normal"/>
    <w:next w:val="Normal"/>
    <w:link w:val="Heading1Char"/>
    <w:qFormat/>
    <w:rsid w:val="009E1EE1"/>
    <w:pPr>
      <w:spacing w:after="240"/>
      <w:contextualSpacing/>
      <w:jc w:val="right"/>
      <w:outlineLvl w:val="0"/>
    </w:pPr>
    <w:rPr>
      <w:b/>
      <w:color w:val="244061" w:themeColor="accent1" w:themeShade="80"/>
      <w:kern w:val="32"/>
      <w:sz w:val="28"/>
      <w:szCs w:val="28"/>
    </w:rPr>
  </w:style>
  <w:style w:type="paragraph" w:styleId="Heading2">
    <w:name w:val="heading 2"/>
    <w:basedOn w:val="Normal"/>
    <w:next w:val="Normal"/>
    <w:link w:val="Heading2Char"/>
    <w:qFormat/>
    <w:rsid w:val="00DD2DC5"/>
    <w:pPr>
      <w:spacing w:before="360" w:after="240"/>
      <w:outlineLvl w:val="1"/>
    </w:pPr>
    <w:rPr>
      <w:b/>
      <w:i/>
      <w:color w:val="244061" w:themeColor="accent1" w:themeShade="80"/>
      <w:kern w:val="28"/>
      <w:sz w:val="28"/>
      <w:szCs w:val="28"/>
    </w:rPr>
  </w:style>
  <w:style w:type="paragraph" w:styleId="Heading3">
    <w:name w:val="heading 3"/>
    <w:basedOn w:val="Normal"/>
    <w:next w:val="Normal"/>
    <w:link w:val="Heading3Char"/>
    <w:qFormat/>
    <w:rsid w:val="00B01C5D"/>
    <w:pPr>
      <w:spacing w:before="240" w:after="60"/>
      <w:outlineLvl w:val="2"/>
    </w:pPr>
    <w:rPr>
      <w:b/>
      <w:sz w:val="26"/>
    </w:rPr>
  </w:style>
  <w:style w:type="paragraph" w:styleId="Heading4">
    <w:name w:val="heading 4"/>
    <w:basedOn w:val="Normal"/>
    <w:next w:val="Normal"/>
    <w:link w:val="Heading4Char"/>
    <w:qFormat/>
    <w:rsid w:val="00B01C5D"/>
    <w:pPr>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rsid w:val="00B01C5D"/>
  </w:style>
  <w:style w:type="paragraph" w:styleId="Caption">
    <w:name w:val="caption"/>
    <w:basedOn w:val="Normal"/>
    <w:next w:val="Normal"/>
    <w:qFormat/>
    <w:rsid w:val="00B01C5D"/>
    <w:rPr>
      <w:b/>
      <w:bCs/>
      <w:szCs w:val="20"/>
    </w:rPr>
  </w:style>
  <w:style w:type="character" w:customStyle="1" w:styleId="Heading1Char">
    <w:name w:val="Heading 1 Char"/>
    <w:basedOn w:val="DefaultParagraphFont"/>
    <w:link w:val="Heading1"/>
    <w:rsid w:val="009E1EE1"/>
    <w:rPr>
      <w:rFonts w:ascii="Arial" w:hAnsi="Arial"/>
      <w:b/>
      <w:color w:val="244061" w:themeColor="accent1" w:themeShade="80"/>
      <w:kern w:val="32"/>
      <w:sz w:val="28"/>
      <w:szCs w:val="28"/>
      <w:lang w:eastAsia="en-US"/>
    </w:rPr>
  </w:style>
  <w:style w:type="character" w:customStyle="1" w:styleId="Heading2Char">
    <w:name w:val="Heading 2 Char"/>
    <w:basedOn w:val="DefaultParagraphFont"/>
    <w:link w:val="Heading2"/>
    <w:rsid w:val="00DD2DC5"/>
    <w:rPr>
      <w:rFonts w:ascii="Arial" w:hAnsi="Arial"/>
      <w:b/>
      <w:i/>
      <w:color w:val="244061" w:themeColor="accent1" w:themeShade="80"/>
      <w:kern w:val="28"/>
      <w:sz w:val="28"/>
      <w:szCs w:val="28"/>
      <w:lang w:eastAsia="en-US"/>
    </w:rPr>
  </w:style>
  <w:style w:type="character" w:customStyle="1" w:styleId="Heading3Char">
    <w:name w:val="Heading 3 Char"/>
    <w:basedOn w:val="DefaultParagraphFont"/>
    <w:link w:val="Heading3"/>
    <w:rsid w:val="00B01C5D"/>
    <w:rPr>
      <w:rFonts w:ascii="Arial" w:hAnsi="Arial"/>
      <w:b/>
      <w:sz w:val="26"/>
      <w:szCs w:val="24"/>
      <w:lang w:eastAsia="en-US"/>
    </w:rPr>
  </w:style>
  <w:style w:type="character" w:customStyle="1" w:styleId="Heading4Char">
    <w:name w:val="Heading 4 Char"/>
    <w:basedOn w:val="DefaultParagraphFont"/>
    <w:link w:val="Heading4"/>
    <w:rsid w:val="00B01C5D"/>
    <w:rPr>
      <w:rFonts w:ascii="Arial" w:hAnsi="Arial"/>
      <w:b/>
      <w:sz w:val="24"/>
      <w:szCs w:val="24"/>
      <w:lang w:eastAsia="en-US"/>
    </w:rPr>
  </w:style>
  <w:style w:type="paragraph" w:customStyle="1" w:styleId="HorizontalLine">
    <w:name w:val="Horizontal Line"/>
    <w:basedOn w:val="Normal"/>
    <w:rsid w:val="00B01C5D"/>
  </w:style>
  <w:style w:type="paragraph" w:customStyle="1" w:styleId="ParagraphImageWrapLeft">
    <w:name w:val="Paragraph Image Wrap Left"/>
    <w:basedOn w:val="Normal"/>
    <w:rsid w:val="00B01C5D"/>
  </w:style>
  <w:style w:type="paragraph" w:customStyle="1" w:styleId="ParagraphImageWrapRight">
    <w:name w:val="Paragraph Image Wrap Right"/>
    <w:basedOn w:val="Normal"/>
    <w:rsid w:val="00B01C5D"/>
  </w:style>
  <w:style w:type="paragraph" w:customStyle="1" w:styleId="Summary">
    <w:name w:val="Summary"/>
    <w:basedOn w:val="Normal"/>
    <w:link w:val="SummaryCharChar"/>
    <w:rsid w:val="00B01C5D"/>
    <w:pPr>
      <w:spacing w:after="77"/>
      <w:ind w:left="129" w:right="129"/>
    </w:pPr>
    <w:rPr>
      <w:rFonts w:ascii="Verdana" w:hAnsi="Verdana"/>
      <w:color w:val="666666"/>
      <w:sz w:val="15"/>
      <w:szCs w:val="15"/>
      <w:lang w:eastAsia="en-GB"/>
    </w:rPr>
  </w:style>
  <w:style w:type="character" w:customStyle="1" w:styleId="SummaryCharChar">
    <w:name w:val="Summary Char Char"/>
    <w:link w:val="Summary"/>
    <w:rsid w:val="00B01C5D"/>
    <w:rPr>
      <w:rFonts w:ascii="Verdana" w:hAnsi="Verdana"/>
      <w:color w:val="666666"/>
      <w:sz w:val="15"/>
      <w:szCs w:val="15"/>
    </w:rPr>
  </w:style>
  <w:style w:type="table" w:customStyle="1" w:styleId="TableDFID">
    <w:name w:val="Table DFID"/>
    <w:basedOn w:val="TableNormal"/>
    <w:rsid w:val="00B01C5D"/>
    <w:rPr>
      <w:rFonts w:ascii="Arial Black" w:hAnsi="Arial Black"/>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rsid w:val="00B01C5D"/>
  </w:style>
  <w:style w:type="paragraph" w:customStyle="1" w:styleId="TableDFIDStart">
    <w:name w:val="Table DFID Start"/>
    <w:basedOn w:val="Normal"/>
    <w:rsid w:val="00B01C5D"/>
  </w:style>
  <w:style w:type="paragraph" w:customStyle="1" w:styleId="TableHeadings">
    <w:name w:val="Table Headings"/>
    <w:basedOn w:val="Normal"/>
    <w:rsid w:val="00B01C5D"/>
    <w:pPr>
      <w:spacing w:after="79"/>
    </w:pPr>
    <w:rPr>
      <w:b/>
      <w:bCs/>
      <w:color w:val="FFFFFF"/>
      <w:szCs w:val="20"/>
      <w:lang w:eastAsia="en-GB"/>
    </w:rPr>
  </w:style>
  <w:style w:type="table" w:customStyle="1" w:styleId="TableLayout">
    <w:name w:val="Table Layout"/>
    <w:basedOn w:val="TableNormal"/>
    <w:rsid w:val="00B01C5D"/>
    <w:tblPr>
      <w:tblInd w:w="0" w:type="dxa"/>
      <w:tblCellMar>
        <w:top w:w="0" w:type="dxa"/>
        <w:left w:w="108" w:type="dxa"/>
        <w:bottom w:w="0" w:type="dxa"/>
        <w:right w:w="108" w:type="dxa"/>
      </w:tblCellMar>
    </w:tblPr>
  </w:style>
  <w:style w:type="paragraph" w:styleId="ListParagraph">
    <w:name w:val="List Paragraph"/>
    <w:basedOn w:val="Normal"/>
    <w:uiPriority w:val="34"/>
    <w:qFormat/>
    <w:rsid w:val="00D131F6"/>
    <w:pPr>
      <w:ind w:left="720"/>
      <w:contextualSpacing/>
    </w:pPr>
  </w:style>
  <w:style w:type="character" w:styleId="CommentReference">
    <w:name w:val="annotation reference"/>
    <w:basedOn w:val="DefaultParagraphFont"/>
    <w:rsid w:val="00981A41"/>
    <w:rPr>
      <w:sz w:val="16"/>
      <w:szCs w:val="16"/>
    </w:rPr>
  </w:style>
  <w:style w:type="paragraph" w:styleId="CommentText">
    <w:name w:val="annotation text"/>
    <w:basedOn w:val="Normal"/>
    <w:link w:val="CommentTextChar"/>
    <w:rsid w:val="00981A41"/>
    <w:rPr>
      <w:sz w:val="20"/>
      <w:szCs w:val="20"/>
    </w:rPr>
  </w:style>
  <w:style w:type="character" w:customStyle="1" w:styleId="CommentTextChar">
    <w:name w:val="Comment Text Char"/>
    <w:basedOn w:val="DefaultParagraphFont"/>
    <w:link w:val="CommentText"/>
    <w:rsid w:val="00981A41"/>
    <w:rPr>
      <w:rFonts w:ascii="Arial" w:hAnsi="Arial"/>
      <w:lang w:eastAsia="en-US"/>
    </w:rPr>
  </w:style>
  <w:style w:type="paragraph" w:styleId="CommentSubject">
    <w:name w:val="annotation subject"/>
    <w:basedOn w:val="CommentText"/>
    <w:next w:val="CommentText"/>
    <w:link w:val="CommentSubjectChar"/>
    <w:rsid w:val="00981A41"/>
    <w:rPr>
      <w:b/>
      <w:bCs/>
    </w:rPr>
  </w:style>
  <w:style w:type="character" w:customStyle="1" w:styleId="CommentSubjectChar">
    <w:name w:val="Comment Subject Char"/>
    <w:basedOn w:val="CommentTextChar"/>
    <w:link w:val="CommentSubject"/>
    <w:rsid w:val="00981A41"/>
    <w:rPr>
      <w:rFonts w:ascii="Arial" w:hAnsi="Arial"/>
      <w:b/>
      <w:bCs/>
      <w:lang w:eastAsia="en-US"/>
    </w:rPr>
  </w:style>
  <w:style w:type="paragraph" w:styleId="BalloonText">
    <w:name w:val="Balloon Text"/>
    <w:basedOn w:val="Normal"/>
    <w:link w:val="BalloonTextChar"/>
    <w:rsid w:val="00981A41"/>
    <w:rPr>
      <w:rFonts w:ascii="Tahoma" w:hAnsi="Tahoma" w:cs="Tahoma"/>
      <w:sz w:val="16"/>
      <w:szCs w:val="16"/>
    </w:rPr>
  </w:style>
  <w:style w:type="character" w:customStyle="1" w:styleId="BalloonTextChar">
    <w:name w:val="Balloon Text Char"/>
    <w:basedOn w:val="DefaultParagraphFont"/>
    <w:link w:val="BalloonText"/>
    <w:rsid w:val="00981A41"/>
    <w:rPr>
      <w:rFonts w:ascii="Tahoma" w:hAnsi="Tahoma" w:cs="Tahoma"/>
      <w:sz w:val="16"/>
      <w:szCs w:val="16"/>
      <w:lang w:eastAsia="en-US"/>
    </w:rPr>
  </w:style>
  <w:style w:type="paragraph" w:styleId="Header">
    <w:name w:val="header"/>
    <w:basedOn w:val="Normal"/>
    <w:link w:val="HeaderChar"/>
    <w:rsid w:val="00167449"/>
    <w:pPr>
      <w:tabs>
        <w:tab w:val="center" w:pos="4513"/>
        <w:tab w:val="right" w:pos="9026"/>
      </w:tabs>
    </w:pPr>
  </w:style>
  <w:style w:type="character" w:customStyle="1" w:styleId="HeaderChar">
    <w:name w:val="Header Char"/>
    <w:basedOn w:val="DefaultParagraphFont"/>
    <w:link w:val="Header"/>
    <w:rsid w:val="00167449"/>
    <w:rPr>
      <w:rFonts w:ascii="Arial" w:hAnsi="Arial"/>
      <w:sz w:val="24"/>
      <w:szCs w:val="24"/>
      <w:lang w:eastAsia="en-US"/>
    </w:rPr>
  </w:style>
  <w:style w:type="paragraph" w:styleId="Footer">
    <w:name w:val="footer"/>
    <w:basedOn w:val="Normal"/>
    <w:link w:val="FooterChar"/>
    <w:uiPriority w:val="99"/>
    <w:rsid w:val="00167449"/>
    <w:pPr>
      <w:tabs>
        <w:tab w:val="center" w:pos="4513"/>
        <w:tab w:val="right" w:pos="9026"/>
      </w:tabs>
    </w:pPr>
  </w:style>
  <w:style w:type="character" w:customStyle="1" w:styleId="FooterChar">
    <w:name w:val="Footer Char"/>
    <w:basedOn w:val="DefaultParagraphFont"/>
    <w:link w:val="Footer"/>
    <w:uiPriority w:val="99"/>
    <w:rsid w:val="00167449"/>
    <w:rPr>
      <w:rFonts w:ascii="Arial" w:hAnsi="Arial"/>
      <w:sz w:val="24"/>
      <w:szCs w:val="24"/>
      <w:lang w:eastAsia="en-US"/>
    </w:rPr>
  </w:style>
  <w:style w:type="character" w:styleId="Hyperlink">
    <w:name w:val="Hyperlink"/>
    <w:basedOn w:val="DefaultParagraphFont"/>
    <w:uiPriority w:val="99"/>
    <w:unhideWhenUsed/>
    <w:rsid w:val="007A16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84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DFID</Company>
  <LinksUpToDate>false</LinksUpToDate>
  <CharactersWithSpaces>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McKie</dc:creator>
  <cp:lastModifiedBy>Sheena Ariyapala</cp:lastModifiedBy>
  <cp:revision>2</cp:revision>
  <cp:lastPrinted>2013-10-18T08:55:00Z</cp:lastPrinted>
  <dcterms:created xsi:type="dcterms:W3CDTF">2013-11-18T12:10:00Z</dcterms:created>
  <dcterms:modified xsi:type="dcterms:W3CDTF">2013-11-18T12:10:00Z</dcterms:modified>
</cp:coreProperties>
</file>