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07" w:rsidRPr="00F55D69" w:rsidRDefault="00F55D69" w:rsidP="006A34F5">
      <w:pPr>
        <w:spacing w:after="0"/>
        <w:jc w:val="center"/>
        <w:rPr>
          <w:b/>
          <w:sz w:val="28"/>
          <w:szCs w:val="28"/>
        </w:rPr>
      </w:pPr>
      <w:bookmarkStart w:id="0" w:name="_GoBack"/>
      <w:bookmarkEnd w:id="0"/>
      <w:r w:rsidRPr="00F55D69">
        <w:rPr>
          <w:b/>
          <w:sz w:val="28"/>
          <w:szCs w:val="28"/>
        </w:rPr>
        <w:t>Second Annual UK-Japan Nuclear Dialogue</w:t>
      </w:r>
    </w:p>
    <w:p w:rsidR="00F55D69" w:rsidRDefault="00F55D69" w:rsidP="006A34F5">
      <w:pPr>
        <w:spacing w:after="0"/>
        <w:jc w:val="center"/>
      </w:pPr>
      <w:r w:rsidRPr="00F55D69">
        <w:rPr>
          <w:b/>
        </w:rPr>
        <w:t>Date:</w:t>
      </w:r>
      <w:r>
        <w:t xml:space="preserve"> 30-31 October 2013</w:t>
      </w:r>
    </w:p>
    <w:p w:rsidR="00F55D69" w:rsidRDefault="00F55D69" w:rsidP="006A34F5">
      <w:pPr>
        <w:spacing w:after="0"/>
        <w:jc w:val="center"/>
      </w:pPr>
      <w:r w:rsidRPr="00F55D69">
        <w:rPr>
          <w:b/>
        </w:rPr>
        <w:t>Venue:</w:t>
      </w:r>
      <w:r>
        <w:t xml:space="preserve"> Foreign and Commonwealth Office, London</w:t>
      </w:r>
    </w:p>
    <w:p w:rsidR="00F55D69" w:rsidRDefault="00F55D69" w:rsidP="006A34F5">
      <w:pPr>
        <w:spacing w:after="0"/>
        <w:jc w:val="center"/>
        <w:rPr>
          <w:b/>
        </w:rPr>
      </w:pPr>
      <w:r w:rsidRPr="00F55D69">
        <w:rPr>
          <w:b/>
        </w:rPr>
        <w:t>Co-Chairs:</w:t>
      </w:r>
    </w:p>
    <w:p w:rsidR="00F55D69" w:rsidRDefault="00F55D69" w:rsidP="006A34F5">
      <w:pPr>
        <w:spacing w:after="0"/>
        <w:jc w:val="center"/>
      </w:pPr>
      <w:r>
        <w:t xml:space="preserve"> Prof Robin Grimes (Chief Scientific Adviser, FCO, UK)</w:t>
      </w:r>
    </w:p>
    <w:p w:rsidR="00F55D69" w:rsidRDefault="00F55D69" w:rsidP="006A34F5">
      <w:pPr>
        <w:spacing w:after="0"/>
        <w:jc w:val="center"/>
      </w:pPr>
      <w:r>
        <w:t>Mr Koichi Hasegawa (</w:t>
      </w:r>
      <w:r w:rsidR="0027187F">
        <w:rPr>
          <w:rFonts w:hint="eastAsia"/>
        </w:rPr>
        <w:t xml:space="preserve">Deputy </w:t>
      </w:r>
      <w:r>
        <w:t xml:space="preserve">Director General, European Affairs Bureau, MOFA, Japan) </w:t>
      </w:r>
    </w:p>
    <w:p w:rsidR="00F55D69" w:rsidRDefault="00F55D69" w:rsidP="006A34F5">
      <w:pPr>
        <w:spacing w:after="0"/>
        <w:jc w:val="center"/>
      </w:pPr>
    </w:p>
    <w:p w:rsidR="00F55D69" w:rsidRDefault="00F55D69" w:rsidP="006A34F5">
      <w:pPr>
        <w:spacing w:after="0"/>
        <w:jc w:val="center"/>
      </w:pPr>
    </w:p>
    <w:p w:rsidR="00F55D69" w:rsidRPr="00662D34" w:rsidRDefault="008F55F4" w:rsidP="006A34F5">
      <w:pPr>
        <w:spacing w:after="0"/>
        <w:jc w:val="center"/>
        <w:rPr>
          <w:b/>
          <w:sz w:val="24"/>
          <w:szCs w:val="24"/>
        </w:rPr>
      </w:pPr>
      <w:r w:rsidRPr="008F55F4">
        <w:rPr>
          <w:b/>
          <w:sz w:val="24"/>
          <w:szCs w:val="24"/>
        </w:rPr>
        <w:t>Background</w:t>
      </w:r>
    </w:p>
    <w:p w:rsidR="00694F28" w:rsidRDefault="00DA7551" w:rsidP="00694F28">
      <w:pPr>
        <w:spacing w:after="0"/>
        <w:ind w:firstLine="720"/>
        <w:rPr>
          <w:color w:val="000000"/>
        </w:rPr>
      </w:pPr>
      <w:r w:rsidRPr="00DA7551">
        <w:rPr>
          <w:color w:val="000000"/>
        </w:rPr>
        <w:t>Prime Minister Noda and Prime Minister Cameron held a summit meeting in Japan and produced a joint statement during PM Cameron’s visit to Japan on 10 April 2012.  The ‘Japan-UK Framework on Civil Nuclear Energy Cooperation,’ which was annexed to the joint statement, states that Japan and the UK decided to launch an annual dialogue at senior level to strengthen bilateral cooperation across the full range of civil nuclear activities.  The first Annual Japan-UK Nuclear Dialogue was held on 4</w:t>
      </w:r>
      <w:r w:rsidRPr="00DA7551">
        <w:rPr>
          <w:color w:val="000000"/>
          <w:vertAlign w:val="superscript"/>
        </w:rPr>
        <w:t>th</w:t>
      </w:r>
      <w:r w:rsidRPr="00DA7551">
        <w:rPr>
          <w:color w:val="000000"/>
        </w:rPr>
        <w:t xml:space="preserve"> and 5</w:t>
      </w:r>
      <w:r w:rsidRPr="00DA7551">
        <w:rPr>
          <w:color w:val="000000"/>
          <w:vertAlign w:val="superscript"/>
        </w:rPr>
        <w:t>th</w:t>
      </w:r>
      <w:r w:rsidRPr="00DA7551">
        <w:rPr>
          <w:color w:val="000000"/>
        </w:rPr>
        <w:t xml:space="preserve"> October 2012 in </w:t>
      </w:r>
      <w:r w:rsidRPr="00DA7551">
        <w:rPr>
          <w:rFonts w:hint="eastAsia"/>
          <w:color w:val="000000"/>
        </w:rPr>
        <w:t>Tokyo</w:t>
      </w:r>
      <w:r>
        <w:rPr>
          <w:color w:val="000000"/>
        </w:rPr>
        <w:t xml:space="preserve">, </w:t>
      </w:r>
      <w:r w:rsidRPr="00DA7551">
        <w:rPr>
          <w:color w:val="000000"/>
        </w:rPr>
        <w:t xml:space="preserve">Japan. The second Annual was hosted by the Foreign and Commonwealth Office </w:t>
      </w:r>
      <w:r w:rsidRPr="00DA7551">
        <w:rPr>
          <w:rFonts w:hint="eastAsia"/>
          <w:color w:val="000000"/>
        </w:rPr>
        <w:t xml:space="preserve">(FCO) </w:t>
      </w:r>
      <w:r w:rsidRPr="00DA7551">
        <w:rPr>
          <w:color w:val="000000"/>
        </w:rPr>
        <w:t>in London</w:t>
      </w:r>
      <w:r w:rsidRPr="00DA7551">
        <w:rPr>
          <w:rFonts w:hint="eastAsia"/>
          <w:color w:val="000000"/>
        </w:rPr>
        <w:t>, UK</w:t>
      </w:r>
      <w:r w:rsidR="00B92D07">
        <w:rPr>
          <w:color w:val="000000"/>
        </w:rPr>
        <w:t xml:space="preserve"> on 30</w:t>
      </w:r>
      <w:r w:rsidR="00D03FEB" w:rsidRPr="00D03FEB">
        <w:rPr>
          <w:color w:val="000000"/>
          <w:vertAlign w:val="superscript"/>
        </w:rPr>
        <w:t>th</w:t>
      </w:r>
      <w:r w:rsidR="00D03FEB">
        <w:rPr>
          <w:color w:val="000000"/>
        </w:rPr>
        <w:t xml:space="preserve"> </w:t>
      </w:r>
      <w:r w:rsidR="00B92D07">
        <w:rPr>
          <w:color w:val="000000"/>
        </w:rPr>
        <w:t>and 31</w:t>
      </w:r>
      <w:r w:rsidR="00D03FEB" w:rsidRPr="00D03FEB">
        <w:rPr>
          <w:color w:val="000000"/>
          <w:vertAlign w:val="superscript"/>
        </w:rPr>
        <w:t>st</w:t>
      </w:r>
      <w:r w:rsidR="00D03FEB">
        <w:rPr>
          <w:color w:val="000000"/>
        </w:rPr>
        <w:t xml:space="preserve"> </w:t>
      </w:r>
      <w:r w:rsidR="00B92D07">
        <w:rPr>
          <w:color w:val="000000"/>
        </w:rPr>
        <w:t>October 2013</w:t>
      </w:r>
      <w:r w:rsidRPr="00DA7551">
        <w:rPr>
          <w:color w:val="000000"/>
        </w:rPr>
        <w:t xml:space="preserve">.  </w:t>
      </w:r>
    </w:p>
    <w:p w:rsidR="00CC06E9" w:rsidRPr="00DA7551" w:rsidRDefault="00CC06E9" w:rsidP="006A34F5">
      <w:pPr>
        <w:spacing w:after="0"/>
        <w:rPr>
          <w:color w:val="000000"/>
        </w:rPr>
      </w:pPr>
    </w:p>
    <w:p w:rsidR="0017248F" w:rsidRPr="00662D34" w:rsidRDefault="008F55F4" w:rsidP="006A34F5">
      <w:pPr>
        <w:pStyle w:val="ListParagraph"/>
        <w:numPr>
          <w:ilvl w:val="0"/>
          <w:numId w:val="6"/>
        </w:numPr>
        <w:spacing w:line="276" w:lineRule="auto"/>
        <w:jc w:val="center"/>
        <w:rPr>
          <w:b/>
          <w:bCs/>
          <w:sz w:val="24"/>
          <w:szCs w:val="24"/>
        </w:rPr>
      </w:pPr>
      <w:r w:rsidRPr="008F55F4">
        <w:rPr>
          <w:b/>
          <w:sz w:val="24"/>
          <w:szCs w:val="24"/>
        </w:rPr>
        <w:t xml:space="preserve">Session One: </w:t>
      </w:r>
      <w:r w:rsidRPr="008F55F4">
        <w:rPr>
          <w:b/>
          <w:bCs/>
          <w:sz w:val="24"/>
          <w:szCs w:val="24"/>
        </w:rPr>
        <w:t>Decommissioning and Clean-up</w:t>
      </w:r>
    </w:p>
    <w:p w:rsidR="008F64FD" w:rsidRDefault="00D03FEB">
      <w:pPr>
        <w:spacing w:after="0"/>
        <w:ind w:firstLine="720"/>
        <w:rPr>
          <w:bCs/>
        </w:rPr>
      </w:pPr>
      <w:r>
        <w:rPr>
          <w:bCs/>
        </w:rPr>
        <w:t xml:space="preserve">To open, presentations were made by </w:t>
      </w:r>
      <w:r w:rsidR="00F37057" w:rsidRPr="00DA7551">
        <w:rPr>
          <w:bCs/>
        </w:rPr>
        <w:t>Adrian</w:t>
      </w:r>
      <w:r w:rsidR="00DA7551" w:rsidRPr="00DA7551">
        <w:rPr>
          <w:bCs/>
        </w:rPr>
        <w:t xml:space="preserve"> Simper (NDA, UK), Hironori Nakanishi (METI, Japan) </w:t>
      </w:r>
      <w:r w:rsidR="00D13408" w:rsidRPr="00DA7551">
        <w:rPr>
          <w:bCs/>
        </w:rPr>
        <w:t>and Masako</w:t>
      </w:r>
      <w:r w:rsidR="00DA7551" w:rsidRPr="00DA7551">
        <w:rPr>
          <w:bCs/>
        </w:rPr>
        <w:t xml:space="preserve"> Ogawa (MoE, Japan). </w:t>
      </w:r>
      <w:r w:rsidR="007C127A">
        <w:rPr>
          <w:bCs/>
        </w:rPr>
        <w:t>Adrian</w:t>
      </w:r>
      <w:r w:rsidR="00DA7551" w:rsidRPr="00DA7551">
        <w:rPr>
          <w:bCs/>
        </w:rPr>
        <w:t xml:space="preserve"> Simper described the</w:t>
      </w:r>
      <w:r w:rsidR="00B92D07">
        <w:rPr>
          <w:bCs/>
        </w:rPr>
        <w:t xml:space="preserve"> activities of the Decommissioning and Clean-up Working Group</w:t>
      </w:r>
      <w:r w:rsidR="00DA7551" w:rsidRPr="00DA7551">
        <w:rPr>
          <w:bCs/>
        </w:rPr>
        <w:t xml:space="preserve"> over the past year since </w:t>
      </w:r>
      <w:r w:rsidR="00B92D07">
        <w:rPr>
          <w:bCs/>
        </w:rPr>
        <w:t>its establishment at the 2012 Dialogue</w:t>
      </w:r>
      <w:r w:rsidR="00DA7551" w:rsidRPr="00DA7551">
        <w:rPr>
          <w:bCs/>
        </w:rPr>
        <w:t xml:space="preserve">. </w:t>
      </w:r>
      <w:r w:rsidR="007C127A">
        <w:rPr>
          <w:bCs/>
        </w:rPr>
        <w:t>Adrian</w:t>
      </w:r>
      <w:r w:rsidR="00DA7551" w:rsidRPr="00DA7551">
        <w:rPr>
          <w:bCs/>
        </w:rPr>
        <w:t xml:space="preserve"> Simper shared views </w:t>
      </w:r>
      <w:r w:rsidR="00B92D07">
        <w:rPr>
          <w:bCs/>
        </w:rPr>
        <w:t xml:space="preserve">based </w:t>
      </w:r>
      <w:r w:rsidR="00DA7551" w:rsidRPr="00DA7551">
        <w:rPr>
          <w:bCs/>
        </w:rPr>
        <w:t>on his role as a member of IRID</w:t>
      </w:r>
      <w:r w:rsidR="00F55EDC" w:rsidRPr="00F55EDC">
        <w:rPr>
          <w:rFonts w:hint="eastAsia"/>
          <w:bCs/>
        </w:rPr>
        <w:t xml:space="preserve"> </w:t>
      </w:r>
      <w:r w:rsidR="00F55EDC">
        <w:rPr>
          <w:rFonts w:hint="eastAsia"/>
          <w:bCs/>
        </w:rPr>
        <w:t xml:space="preserve">(International Research Institute for </w:t>
      </w:r>
      <w:r w:rsidR="00F55EDC">
        <w:rPr>
          <w:bCs/>
        </w:rPr>
        <w:t>N</w:t>
      </w:r>
      <w:r w:rsidR="00F55EDC">
        <w:rPr>
          <w:rFonts w:hint="eastAsia"/>
          <w:bCs/>
        </w:rPr>
        <w:t>uclear Decommissioning)</w:t>
      </w:r>
      <w:r w:rsidR="00DA7551" w:rsidRPr="00DA7551">
        <w:rPr>
          <w:bCs/>
        </w:rPr>
        <w:t xml:space="preserve">’s International Expert Group and discussed </w:t>
      </w:r>
      <w:r w:rsidR="00B92D07">
        <w:rPr>
          <w:bCs/>
        </w:rPr>
        <w:t xml:space="preserve">areas </w:t>
      </w:r>
      <w:r w:rsidR="00DA7551" w:rsidRPr="00DA7551">
        <w:rPr>
          <w:bCs/>
        </w:rPr>
        <w:t>where the UK can provide help</w:t>
      </w:r>
      <w:r>
        <w:rPr>
          <w:bCs/>
        </w:rPr>
        <w:t xml:space="preserve"> with</w:t>
      </w:r>
      <w:r w:rsidR="00DA7551" w:rsidRPr="00DA7551">
        <w:rPr>
          <w:bCs/>
        </w:rPr>
        <w:t xml:space="preserve"> the issues </w:t>
      </w:r>
      <w:r>
        <w:rPr>
          <w:bCs/>
        </w:rPr>
        <w:t xml:space="preserve">being </w:t>
      </w:r>
      <w:r w:rsidR="00DA7551" w:rsidRPr="00DA7551">
        <w:rPr>
          <w:bCs/>
        </w:rPr>
        <w:t>faced</w:t>
      </w:r>
      <w:r w:rsidR="00B92D07">
        <w:rPr>
          <w:bCs/>
        </w:rPr>
        <w:t xml:space="preserve"> at</w:t>
      </w:r>
      <w:r w:rsidR="00DA7551" w:rsidRPr="00DA7551">
        <w:rPr>
          <w:bCs/>
        </w:rPr>
        <w:t xml:space="preserve"> Fukushima.</w:t>
      </w:r>
      <w:r w:rsidR="00B92D07">
        <w:rPr>
          <w:bCs/>
        </w:rPr>
        <w:t xml:space="preserve"> There was a discussion of UK</w:t>
      </w:r>
      <w:r w:rsidR="00F37057">
        <w:rPr>
          <w:bCs/>
        </w:rPr>
        <w:t xml:space="preserve"> </w:t>
      </w:r>
      <w:r w:rsidR="00B92D07">
        <w:rPr>
          <w:bCs/>
        </w:rPr>
        <w:t xml:space="preserve">and Japanese </w:t>
      </w:r>
      <w:r w:rsidR="00F37057">
        <w:rPr>
          <w:bCs/>
        </w:rPr>
        <w:t>decommissioning s</w:t>
      </w:r>
      <w:r w:rsidR="00B92D07">
        <w:rPr>
          <w:bCs/>
        </w:rPr>
        <w:t>trategies</w:t>
      </w:r>
      <w:r w:rsidR="004A6ABC">
        <w:rPr>
          <w:bCs/>
        </w:rPr>
        <w:t xml:space="preserve"> includ</w:t>
      </w:r>
      <w:r w:rsidR="00B92D07">
        <w:rPr>
          <w:bCs/>
        </w:rPr>
        <w:t>ing training people to undertake decommissioning</w:t>
      </w:r>
      <w:r w:rsidR="00F37057">
        <w:rPr>
          <w:bCs/>
        </w:rPr>
        <w:t xml:space="preserve">. </w:t>
      </w:r>
      <w:r w:rsidR="004A6ABC">
        <w:rPr>
          <w:bCs/>
        </w:rPr>
        <w:t xml:space="preserve"> </w:t>
      </w:r>
      <w:r w:rsidR="00C23249">
        <w:rPr>
          <w:bCs/>
        </w:rPr>
        <w:t xml:space="preserve"> </w:t>
      </w:r>
      <w:r w:rsidR="00DA7551" w:rsidRPr="00DA7551">
        <w:rPr>
          <w:bCs/>
        </w:rPr>
        <w:t xml:space="preserve"> </w:t>
      </w:r>
    </w:p>
    <w:p w:rsidR="008F64FD" w:rsidRDefault="007C127A">
      <w:pPr>
        <w:spacing w:after="0"/>
        <w:ind w:firstLine="720"/>
        <w:rPr>
          <w:bCs/>
        </w:rPr>
      </w:pPr>
      <w:r>
        <w:rPr>
          <w:bCs/>
        </w:rPr>
        <w:t>Hironori</w:t>
      </w:r>
      <w:r w:rsidR="00662D34">
        <w:rPr>
          <w:rFonts w:hint="eastAsia"/>
          <w:bCs/>
        </w:rPr>
        <w:t xml:space="preserve"> </w:t>
      </w:r>
      <w:r w:rsidR="00DA7551">
        <w:rPr>
          <w:bCs/>
        </w:rPr>
        <w:t>Nakanishi describ</w:t>
      </w:r>
      <w:r w:rsidR="00B92D07">
        <w:rPr>
          <w:bCs/>
        </w:rPr>
        <w:t>ed</w:t>
      </w:r>
      <w:r w:rsidR="00DA7551">
        <w:rPr>
          <w:bCs/>
        </w:rPr>
        <w:t xml:space="preserve"> the current situation </w:t>
      </w:r>
      <w:r w:rsidR="00B92D07">
        <w:rPr>
          <w:bCs/>
        </w:rPr>
        <w:t>with regard to</w:t>
      </w:r>
      <w:r w:rsidR="00DA7551">
        <w:rPr>
          <w:rFonts w:hint="eastAsia"/>
          <w:bCs/>
        </w:rPr>
        <w:t xml:space="preserve"> contaminated water and decommissioning </w:t>
      </w:r>
      <w:r w:rsidR="00B92D07">
        <w:rPr>
          <w:bCs/>
        </w:rPr>
        <w:t xml:space="preserve">at </w:t>
      </w:r>
      <w:r w:rsidR="00DA7551">
        <w:rPr>
          <w:bCs/>
        </w:rPr>
        <w:t>TEPCO’s Fukushima Dai-ichi Nuclear Power Plant</w:t>
      </w:r>
      <w:r w:rsidR="00B92D07">
        <w:rPr>
          <w:bCs/>
        </w:rPr>
        <w:t>. He</w:t>
      </w:r>
      <w:r w:rsidR="00DA7551">
        <w:rPr>
          <w:bCs/>
        </w:rPr>
        <w:t xml:space="preserve"> described the </w:t>
      </w:r>
      <w:r w:rsidR="00DA7551">
        <w:rPr>
          <w:rFonts w:hint="eastAsia"/>
          <w:bCs/>
        </w:rPr>
        <w:t>countermeasure</w:t>
      </w:r>
      <w:r w:rsidR="00C23249">
        <w:rPr>
          <w:bCs/>
        </w:rPr>
        <w:t>s</w:t>
      </w:r>
      <w:r w:rsidR="00DA7551">
        <w:rPr>
          <w:rFonts w:hint="eastAsia"/>
          <w:bCs/>
        </w:rPr>
        <w:t xml:space="preserve"> which the J</w:t>
      </w:r>
      <w:r w:rsidR="00DA7551">
        <w:rPr>
          <w:bCs/>
        </w:rPr>
        <w:t>a</w:t>
      </w:r>
      <w:r w:rsidR="00DA7551">
        <w:rPr>
          <w:rFonts w:hint="eastAsia"/>
          <w:bCs/>
        </w:rPr>
        <w:t xml:space="preserve">panese Government and TEPCO are </w:t>
      </w:r>
      <w:r w:rsidR="00B92D07">
        <w:rPr>
          <w:bCs/>
        </w:rPr>
        <w:t>undertaking</w:t>
      </w:r>
      <w:r w:rsidR="00DA7551">
        <w:rPr>
          <w:bCs/>
        </w:rPr>
        <w:t xml:space="preserve">. He </w:t>
      </w:r>
      <w:r w:rsidR="00B92D07">
        <w:rPr>
          <w:bCs/>
        </w:rPr>
        <w:t>noted</w:t>
      </w:r>
      <w:r w:rsidR="00DA7551">
        <w:rPr>
          <w:bCs/>
        </w:rPr>
        <w:t xml:space="preserve"> </w:t>
      </w:r>
      <w:r w:rsidR="00BF0590">
        <w:rPr>
          <w:bCs/>
        </w:rPr>
        <w:t xml:space="preserve">the </w:t>
      </w:r>
      <w:r w:rsidR="00DA7551">
        <w:rPr>
          <w:rFonts w:hint="eastAsia"/>
          <w:bCs/>
        </w:rPr>
        <w:t>UK-Japan cooperatio</w:t>
      </w:r>
      <w:r w:rsidR="00B92D07">
        <w:rPr>
          <w:bCs/>
        </w:rPr>
        <w:t>n to support</w:t>
      </w:r>
      <w:r w:rsidR="00BF0590">
        <w:rPr>
          <w:bCs/>
        </w:rPr>
        <w:t xml:space="preserve"> decommissioning efforts at Fukushima. </w:t>
      </w:r>
      <w:r w:rsidR="00DA7551">
        <w:rPr>
          <w:bCs/>
        </w:rPr>
        <w:t xml:space="preserve"> </w:t>
      </w:r>
    </w:p>
    <w:p w:rsidR="00694F28" w:rsidRDefault="00794D58">
      <w:pPr>
        <w:spacing w:after="0"/>
        <w:ind w:firstLine="720"/>
      </w:pPr>
      <w:r>
        <w:t xml:space="preserve"> Masako Ogawa (MoE, Japan) described MoE’s role in decontamina</w:t>
      </w:r>
      <w:r w:rsidR="00B92D07">
        <w:t>ting areas around</w:t>
      </w:r>
      <w:r>
        <w:t xml:space="preserve"> Fukushima and related policies. </w:t>
      </w:r>
      <w:r w:rsidR="009675BD">
        <w:t>She also des</w:t>
      </w:r>
      <w:r w:rsidR="00B92D07">
        <w:t>cribed the government’s plans</w:t>
      </w:r>
      <w:r w:rsidR="009675BD">
        <w:t xml:space="preserve"> for a</w:t>
      </w:r>
      <w:r w:rsidR="004A6ABC">
        <w:t>n</w:t>
      </w:r>
      <w:r w:rsidR="009675BD">
        <w:t xml:space="preserve"> Interim Storage Facility (ISF). </w:t>
      </w:r>
      <w:r>
        <w:t xml:space="preserve">In </w:t>
      </w:r>
      <w:r w:rsidR="00B92D07">
        <w:t xml:space="preserve">the </w:t>
      </w:r>
      <w:r>
        <w:t xml:space="preserve">subsequent discussion, </w:t>
      </w:r>
      <w:r w:rsidR="00B92D07">
        <w:t xml:space="preserve">participants emphasised </w:t>
      </w:r>
      <w:r>
        <w:t>the importance of stakeholder engagement and public</w:t>
      </w:r>
      <w:r w:rsidR="00DA7551">
        <w:t> understanding</w:t>
      </w:r>
      <w:r>
        <w:t xml:space="preserve"> when tackling decontamination, with a focus on decontaminating</w:t>
      </w:r>
      <w:r w:rsidR="00646D49">
        <w:rPr>
          <w:rFonts w:hint="eastAsia"/>
        </w:rPr>
        <w:t xml:space="preserve"> off site </w:t>
      </w:r>
      <w:r>
        <w:t>areas.</w:t>
      </w:r>
      <w:r w:rsidR="009675BD">
        <w:t xml:space="preserve"> </w:t>
      </w:r>
    </w:p>
    <w:p w:rsidR="00694F28" w:rsidRDefault="00694F28">
      <w:pPr>
        <w:spacing w:after="0"/>
        <w:ind w:firstLine="720"/>
      </w:pPr>
    </w:p>
    <w:p w:rsidR="00694F28" w:rsidRDefault="00831C95">
      <w:pPr>
        <w:spacing w:after="0"/>
        <w:rPr>
          <w:u w:val="single"/>
        </w:rPr>
      </w:pPr>
      <w:r>
        <w:rPr>
          <w:u w:val="single"/>
        </w:rPr>
        <w:t>The Dialogue agreed to</w:t>
      </w:r>
      <w:r w:rsidR="00794D58">
        <w:rPr>
          <w:u w:val="single"/>
        </w:rPr>
        <w:t>:</w:t>
      </w:r>
    </w:p>
    <w:p w:rsidR="00694F28" w:rsidRDefault="00F55EDC" w:rsidP="00694F28">
      <w:pPr>
        <w:spacing w:after="0"/>
        <w:ind w:leftChars="193" w:left="709" w:hangingChars="129" w:hanging="284"/>
      </w:pPr>
      <w:r>
        <w:rPr>
          <w:rFonts w:hint="eastAsia"/>
        </w:rPr>
        <w:t>1)</w:t>
      </w:r>
      <w:r>
        <w:rPr>
          <w:rFonts w:hint="eastAsia"/>
        </w:rPr>
        <w:tab/>
      </w:r>
      <w:r w:rsidR="00831C95">
        <w:t xml:space="preserve">Continue the </w:t>
      </w:r>
      <w:r w:rsidR="00B92D07">
        <w:t>Working Group’s a</w:t>
      </w:r>
      <w:r w:rsidR="00794D58">
        <w:t>ctivities</w:t>
      </w:r>
      <w:r w:rsidR="0052732C">
        <w:t>,</w:t>
      </w:r>
      <w:r w:rsidR="00B92D07">
        <w:t xml:space="preserve"> </w:t>
      </w:r>
      <w:r w:rsidR="00831C95">
        <w:t xml:space="preserve">which </w:t>
      </w:r>
      <w:r w:rsidR="0052732C">
        <w:t xml:space="preserve">over the past year </w:t>
      </w:r>
      <w:r w:rsidR="00D03FEB">
        <w:t>have enabled the dialogue to</w:t>
      </w:r>
      <w:r>
        <w:rPr>
          <w:rFonts w:hint="eastAsia"/>
        </w:rPr>
        <w:t xml:space="preserve"> </w:t>
      </w:r>
      <w:r w:rsidR="00831C95">
        <w:t>sha</w:t>
      </w:r>
      <w:r w:rsidR="00D03FEB">
        <w:t>re</w:t>
      </w:r>
      <w:r w:rsidR="00B92D07">
        <w:t xml:space="preserve"> le</w:t>
      </w:r>
      <w:r w:rsidR="00831C95">
        <w:t>arning and experience</w:t>
      </w:r>
      <w:r w:rsidR="00D03FEB">
        <w:t>. This</w:t>
      </w:r>
      <w:r w:rsidR="00B92D07">
        <w:t xml:space="preserve"> had included:</w:t>
      </w:r>
      <w:r w:rsidR="00794D58">
        <w:t xml:space="preserve"> </w:t>
      </w:r>
    </w:p>
    <w:p w:rsidR="00694F28" w:rsidRDefault="00F55EDC" w:rsidP="00694F28">
      <w:pPr>
        <w:spacing w:after="0"/>
        <w:ind w:leftChars="322" w:left="849" w:hangingChars="64" w:hanging="141"/>
      </w:pPr>
      <w:r>
        <w:rPr>
          <w:rFonts w:hint="eastAsia"/>
        </w:rPr>
        <w:t>-</w:t>
      </w:r>
      <w:r w:rsidR="00BF1DBF">
        <w:rPr>
          <w:rFonts w:hint="eastAsia"/>
        </w:rPr>
        <w:tab/>
      </w:r>
      <w:r w:rsidR="00794D58">
        <w:t>A visit by TEPCO engineers to learn about UK nuclear decommissioning at sites in the UK</w:t>
      </w:r>
    </w:p>
    <w:p w:rsidR="00694F28" w:rsidRDefault="00F55EDC" w:rsidP="00694F28">
      <w:pPr>
        <w:spacing w:after="0"/>
        <w:ind w:leftChars="322" w:left="849" w:hangingChars="64" w:hanging="141"/>
      </w:pPr>
      <w:r>
        <w:rPr>
          <w:rFonts w:hint="eastAsia"/>
        </w:rPr>
        <w:t>-</w:t>
      </w:r>
      <w:r>
        <w:rPr>
          <w:rFonts w:hint="eastAsia"/>
        </w:rPr>
        <w:tab/>
      </w:r>
      <w:r w:rsidR="00794D58">
        <w:t>A workshop held between UK and Japanese experts on various aspects of nuclear decommissioning.</w:t>
      </w:r>
    </w:p>
    <w:p w:rsidR="00694F28" w:rsidRDefault="00F55EDC" w:rsidP="00694F28">
      <w:pPr>
        <w:spacing w:after="0"/>
        <w:ind w:leftChars="322" w:left="849" w:hangingChars="64" w:hanging="141"/>
      </w:pPr>
      <w:r>
        <w:rPr>
          <w:rFonts w:hint="eastAsia"/>
        </w:rPr>
        <w:t>-</w:t>
      </w:r>
      <w:r>
        <w:rPr>
          <w:rFonts w:hint="eastAsia"/>
        </w:rPr>
        <w:tab/>
      </w:r>
      <w:r w:rsidR="00794D58">
        <w:t>The appointment of a UK national to lead TEPCO’s nuclear safety oversight committee</w:t>
      </w:r>
    </w:p>
    <w:p w:rsidR="00694F28" w:rsidRDefault="00F55EDC" w:rsidP="00694F28">
      <w:pPr>
        <w:spacing w:after="0"/>
        <w:ind w:leftChars="322" w:left="849" w:hangingChars="64" w:hanging="141"/>
      </w:pPr>
      <w:r>
        <w:rPr>
          <w:rFonts w:hint="eastAsia"/>
        </w:rPr>
        <w:lastRenderedPageBreak/>
        <w:t>-</w:t>
      </w:r>
      <w:r>
        <w:rPr>
          <w:rFonts w:hint="eastAsia"/>
        </w:rPr>
        <w:tab/>
      </w:r>
      <w:r w:rsidR="00B92D07">
        <w:t>D</w:t>
      </w:r>
      <w:r w:rsidR="00794D58">
        <w:t>irect support given by the NDA and the UK embassy to the decommissioning efforts in Japan.</w:t>
      </w:r>
    </w:p>
    <w:p w:rsidR="00694F28" w:rsidRDefault="00F55EDC" w:rsidP="00694F28">
      <w:pPr>
        <w:spacing w:after="0"/>
        <w:ind w:leftChars="193" w:left="709" w:hangingChars="129" w:hanging="284"/>
      </w:pPr>
      <w:r>
        <w:rPr>
          <w:rFonts w:hint="eastAsia"/>
        </w:rPr>
        <w:t>2)</w:t>
      </w:r>
      <w:r>
        <w:rPr>
          <w:rFonts w:hint="eastAsia"/>
        </w:rPr>
        <w:tab/>
      </w:r>
      <w:r w:rsidR="00831C95">
        <w:t>S</w:t>
      </w:r>
      <w:r w:rsidR="00794D58">
        <w:t xml:space="preserve">upport </w:t>
      </w:r>
      <w:r w:rsidR="00831C95">
        <w:t xml:space="preserve">the Working Group convening </w:t>
      </w:r>
      <w:r w:rsidR="00794D58">
        <w:t xml:space="preserve">a further workshop in </w:t>
      </w:r>
      <w:r w:rsidR="00D24E5B">
        <w:t>the first quarter of</w:t>
      </w:r>
      <w:r w:rsidR="00794D58">
        <w:t xml:space="preserve"> 2014 on the topic of</w:t>
      </w:r>
      <w:r w:rsidR="00F37057">
        <w:t xml:space="preserve"> </w:t>
      </w:r>
      <w:r w:rsidR="0052732C">
        <w:t xml:space="preserve">planned </w:t>
      </w:r>
      <w:r w:rsidR="00F37057">
        <w:t>decommissioning</w:t>
      </w:r>
      <w:r w:rsidR="00AC170A">
        <w:t xml:space="preserve"> of nuclear facilities</w:t>
      </w:r>
      <w:r w:rsidR="0052732C">
        <w:t xml:space="preserve">, and </w:t>
      </w:r>
      <w:r w:rsidR="00D24E5B">
        <w:t>the removal of fuel debris</w:t>
      </w:r>
      <w:r w:rsidR="00F37057">
        <w:t xml:space="preserve">. </w:t>
      </w:r>
      <w:r w:rsidR="00091EC3">
        <w:t xml:space="preserve"> </w:t>
      </w:r>
    </w:p>
    <w:p w:rsidR="00694F28" w:rsidRDefault="00F0074C" w:rsidP="00694F28">
      <w:pPr>
        <w:spacing w:after="0"/>
        <w:ind w:leftChars="193" w:left="709" w:hangingChars="129" w:hanging="284"/>
      </w:pPr>
      <w:r>
        <w:rPr>
          <w:rFonts w:hint="eastAsia"/>
        </w:rPr>
        <w:t>3)</w:t>
      </w:r>
      <w:r>
        <w:rPr>
          <w:rFonts w:hint="eastAsia"/>
        </w:rPr>
        <w:tab/>
        <w:t>Support for involvement in activities on Public/Stakeholder Engagement</w:t>
      </w:r>
    </w:p>
    <w:p w:rsidR="00694F28" w:rsidRDefault="00694F28" w:rsidP="00694F28">
      <w:pPr>
        <w:spacing w:after="0"/>
      </w:pPr>
    </w:p>
    <w:p w:rsidR="00694F28" w:rsidRDefault="008F55F4">
      <w:pPr>
        <w:pStyle w:val="ListParagraph"/>
        <w:numPr>
          <w:ilvl w:val="0"/>
          <w:numId w:val="6"/>
        </w:numPr>
        <w:spacing w:line="276" w:lineRule="auto"/>
        <w:jc w:val="center"/>
        <w:rPr>
          <w:b/>
          <w:bCs/>
          <w:sz w:val="24"/>
          <w:szCs w:val="24"/>
        </w:rPr>
      </w:pPr>
      <w:r w:rsidRPr="008F55F4">
        <w:rPr>
          <w:b/>
          <w:bCs/>
          <w:sz w:val="24"/>
          <w:szCs w:val="24"/>
        </w:rPr>
        <w:t>Nuclear Research and Development</w:t>
      </w:r>
    </w:p>
    <w:p w:rsidR="00694F28" w:rsidRDefault="00831C95">
      <w:pPr>
        <w:spacing w:after="0"/>
        <w:ind w:firstLine="720"/>
        <w:rPr>
          <w:bCs/>
        </w:rPr>
      </w:pPr>
      <w:r>
        <w:rPr>
          <w:bCs/>
        </w:rPr>
        <w:t>The Dialogue discussed v</w:t>
      </w:r>
      <w:r w:rsidR="0017248F">
        <w:rPr>
          <w:bCs/>
        </w:rPr>
        <w:t xml:space="preserve">arious options for UK-Japan nuclear R&amp;D cooperation. Robin Grimes (FCO) opened the session </w:t>
      </w:r>
      <w:r w:rsidR="00B92D07">
        <w:rPr>
          <w:bCs/>
        </w:rPr>
        <w:t>with</w:t>
      </w:r>
      <w:r w:rsidR="0017248F">
        <w:rPr>
          <w:bCs/>
        </w:rPr>
        <w:t xml:space="preserve"> </w:t>
      </w:r>
      <w:r w:rsidR="00931CDC">
        <w:rPr>
          <w:bCs/>
        </w:rPr>
        <w:t xml:space="preserve">an overview of UK civil nuclear R&amp;D policy and the series of recent reviews and reports. He </w:t>
      </w:r>
      <w:r w:rsidR="00B92D07">
        <w:rPr>
          <w:bCs/>
        </w:rPr>
        <w:t>highlighted</w:t>
      </w:r>
      <w:r w:rsidR="00931CDC">
        <w:rPr>
          <w:bCs/>
        </w:rPr>
        <w:t xml:space="preserve"> </w:t>
      </w:r>
      <w:r w:rsidR="0017248F">
        <w:rPr>
          <w:bCs/>
        </w:rPr>
        <w:t>the positive nature of bilateral cooperation in nuclear R&amp;D</w:t>
      </w:r>
      <w:r w:rsidR="00931CDC">
        <w:rPr>
          <w:bCs/>
        </w:rPr>
        <w:t xml:space="preserve"> - t</w:t>
      </w:r>
      <w:r w:rsidR="0017248F">
        <w:rPr>
          <w:bCs/>
        </w:rPr>
        <w:t xml:space="preserve">he two countries share a high standard in the level of research in civil nuclear and wish to further advance this relationship. Following an outline on recent UK policy advancements, </w:t>
      </w:r>
      <w:r w:rsidR="007C127A">
        <w:rPr>
          <w:bCs/>
        </w:rPr>
        <w:t>Robin</w:t>
      </w:r>
      <w:r w:rsidR="0017248F">
        <w:rPr>
          <w:bCs/>
        </w:rPr>
        <w:t xml:space="preserve"> Grimes described the activities conducted over the past year for UK-Japan research collaboration including a UK-Japan Nuclear Safety R&amp;D Workshop (October 2012), and </w:t>
      </w:r>
      <w:r w:rsidR="00B92D07">
        <w:rPr>
          <w:bCs/>
        </w:rPr>
        <w:t xml:space="preserve">the conclusion of an </w:t>
      </w:r>
      <w:r w:rsidR="00F0074C">
        <w:rPr>
          <w:bCs/>
        </w:rPr>
        <w:t>arrangement</w:t>
      </w:r>
      <w:r w:rsidR="00F0074C">
        <w:rPr>
          <w:rFonts w:hint="eastAsia"/>
          <w:bCs/>
        </w:rPr>
        <w:t xml:space="preserve"> </w:t>
      </w:r>
      <w:r w:rsidR="0017248F">
        <w:rPr>
          <w:bCs/>
        </w:rPr>
        <w:t xml:space="preserve">between the JAEA and Scottish Universities Environmental Research Centre.  Next, Bruce Hanson (University of Leeds) presented research surrounding radioactive </w:t>
      </w:r>
      <w:r w:rsidR="007C127A">
        <w:rPr>
          <w:bCs/>
        </w:rPr>
        <w:t xml:space="preserve">particulate </w:t>
      </w:r>
      <w:r w:rsidR="00FD66A0">
        <w:rPr>
          <w:bCs/>
        </w:rPr>
        <w:t>materials and</w:t>
      </w:r>
      <w:r w:rsidR="0017248F">
        <w:rPr>
          <w:bCs/>
        </w:rPr>
        <w:t xml:space="preserve"> potential waste forms</w:t>
      </w:r>
      <w:r w:rsidR="0039246D">
        <w:rPr>
          <w:bCs/>
        </w:rPr>
        <w:t xml:space="preserve"> as an example of UK expertise that could be a potential area for collaboration</w:t>
      </w:r>
      <w:r w:rsidR="0017248F">
        <w:rPr>
          <w:bCs/>
        </w:rPr>
        <w:t xml:space="preserve">. </w:t>
      </w:r>
    </w:p>
    <w:p w:rsidR="00694F28" w:rsidRDefault="00DA7551">
      <w:pPr>
        <w:spacing w:after="0"/>
        <w:ind w:firstLine="360"/>
        <w:rPr>
          <w:bCs/>
          <w:sz w:val="24"/>
          <w:szCs w:val="24"/>
          <w:u w:val="single"/>
        </w:rPr>
      </w:pPr>
      <w:r>
        <w:rPr>
          <w:bCs/>
        </w:rPr>
        <w:t xml:space="preserve"> </w:t>
      </w:r>
      <w:r w:rsidR="00662D34">
        <w:rPr>
          <w:rFonts w:hint="eastAsia"/>
          <w:bCs/>
        </w:rPr>
        <w:tab/>
      </w:r>
      <w:r>
        <w:rPr>
          <w:bCs/>
        </w:rPr>
        <w:t>Masaaki Tanaka (MEXT, Japan) provided an outline of Japanese nuclear R&amp;D policy and issues surrounding the reform of JAEA. Hiro</w:t>
      </w:r>
      <w:r>
        <w:rPr>
          <w:rFonts w:hint="eastAsia"/>
          <w:bCs/>
        </w:rPr>
        <w:t>nori Nakanishi</w:t>
      </w:r>
      <w:r>
        <w:rPr>
          <w:bCs/>
        </w:rPr>
        <w:t xml:space="preserve"> (METI) also provided</w:t>
      </w:r>
      <w:r>
        <w:rPr>
          <w:rFonts w:hint="eastAsia"/>
          <w:bCs/>
        </w:rPr>
        <w:t xml:space="preserve"> information on activities and </w:t>
      </w:r>
      <w:r w:rsidR="002815FB">
        <w:rPr>
          <w:rFonts w:hint="eastAsia"/>
          <w:bCs/>
        </w:rPr>
        <w:t xml:space="preserve">the </w:t>
      </w:r>
      <w:r w:rsidR="002815FB">
        <w:rPr>
          <w:bCs/>
        </w:rPr>
        <w:t>global</w:t>
      </w:r>
      <w:r w:rsidR="00B92D07">
        <w:rPr>
          <w:bCs/>
        </w:rPr>
        <w:t xml:space="preserve"> </w:t>
      </w:r>
      <w:r w:rsidR="005B3EFC">
        <w:rPr>
          <w:rFonts w:hint="eastAsia"/>
          <w:bCs/>
        </w:rPr>
        <w:t>openness</w:t>
      </w:r>
      <w:r>
        <w:rPr>
          <w:rFonts w:hint="eastAsia"/>
          <w:bCs/>
        </w:rPr>
        <w:t xml:space="preserve"> of the newly-established IRID</w:t>
      </w:r>
      <w:r>
        <w:rPr>
          <w:bCs/>
        </w:rPr>
        <w:t xml:space="preserve">. </w:t>
      </w:r>
      <w:r w:rsidR="00B92D07">
        <w:rPr>
          <w:bCs/>
        </w:rPr>
        <w:t>There was an</w:t>
      </w:r>
      <w:r>
        <w:rPr>
          <w:bCs/>
        </w:rPr>
        <w:t xml:space="preserve"> active discussio</w:t>
      </w:r>
      <w:r w:rsidR="00B92D07">
        <w:rPr>
          <w:bCs/>
        </w:rPr>
        <w:t>n</w:t>
      </w:r>
      <w:r>
        <w:rPr>
          <w:bCs/>
        </w:rPr>
        <w:t xml:space="preserve"> on various themes </w:t>
      </w:r>
      <w:r w:rsidR="00B92D07">
        <w:rPr>
          <w:bCs/>
        </w:rPr>
        <w:t>on potential areas for</w:t>
      </w:r>
      <w:r>
        <w:rPr>
          <w:bCs/>
        </w:rPr>
        <w:t xml:space="preserve"> UK</w:t>
      </w:r>
      <w:r w:rsidR="00B92D07">
        <w:rPr>
          <w:bCs/>
        </w:rPr>
        <w:t>-</w:t>
      </w:r>
      <w:r>
        <w:rPr>
          <w:bCs/>
        </w:rPr>
        <w:t>Japan</w:t>
      </w:r>
      <w:r w:rsidR="00B92D07">
        <w:rPr>
          <w:bCs/>
        </w:rPr>
        <w:t>ese</w:t>
      </w:r>
      <w:r>
        <w:rPr>
          <w:bCs/>
        </w:rPr>
        <w:t xml:space="preserve"> </w:t>
      </w:r>
      <w:r>
        <w:rPr>
          <w:rFonts w:hint="eastAsia"/>
          <w:bCs/>
        </w:rPr>
        <w:t>(including</w:t>
      </w:r>
      <w:r w:rsidR="00B92D07">
        <w:rPr>
          <w:bCs/>
        </w:rPr>
        <w:t xml:space="preserve"> through</w:t>
      </w:r>
      <w:r>
        <w:rPr>
          <w:rFonts w:hint="eastAsia"/>
          <w:bCs/>
        </w:rPr>
        <w:t xml:space="preserve"> IRID</w:t>
      </w:r>
      <w:r w:rsidR="00F22BE5">
        <w:rPr>
          <w:bCs/>
        </w:rPr>
        <w:t xml:space="preserve"> and JAEA</w:t>
      </w:r>
      <w:r w:rsidR="00B84886">
        <w:rPr>
          <w:rFonts w:hint="eastAsia"/>
          <w:bCs/>
        </w:rPr>
        <w:t xml:space="preserve">) </w:t>
      </w:r>
      <w:r>
        <w:rPr>
          <w:bCs/>
        </w:rPr>
        <w:t>collaborat</w:t>
      </w:r>
      <w:r w:rsidR="00B92D07">
        <w:rPr>
          <w:bCs/>
        </w:rPr>
        <w:t>ion</w:t>
      </w:r>
      <w:r>
        <w:rPr>
          <w:bCs/>
        </w:rPr>
        <w:t xml:space="preserve">. Robin Grimes introduced the </w:t>
      </w:r>
      <w:r w:rsidR="00831C95">
        <w:rPr>
          <w:bCs/>
        </w:rPr>
        <w:t>idea</w:t>
      </w:r>
      <w:r>
        <w:rPr>
          <w:bCs/>
        </w:rPr>
        <w:t xml:space="preserve"> of EPSRC bilateral research funding to be used for Japan</w:t>
      </w:r>
      <w:r w:rsidR="00935BAF">
        <w:rPr>
          <w:bCs/>
        </w:rPr>
        <w:t>ese collaborative research</w:t>
      </w:r>
      <w:r>
        <w:rPr>
          <w:bCs/>
        </w:rPr>
        <w:t xml:space="preserve"> and consider joint funding </w:t>
      </w:r>
      <w:r w:rsidR="00831C95">
        <w:rPr>
          <w:bCs/>
        </w:rPr>
        <w:t>of projects in future</w:t>
      </w:r>
      <w:r>
        <w:rPr>
          <w:bCs/>
        </w:rPr>
        <w:t xml:space="preserve">. </w:t>
      </w:r>
      <w:r w:rsidR="00831C95">
        <w:rPr>
          <w:bCs/>
        </w:rPr>
        <w:t>Both sides gained a</w:t>
      </w:r>
      <w:r w:rsidR="00460F00">
        <w:rPr>
          <w:bCs/>
        </w:rPr>
        <w:t xml:space="preserve"> </w:t>
      </w:r>
      <w:r w:rsidR="00460F00" w:rsidRPr="00831C95">
        <w:rPr>
          <w:bCs/>
        </w:rPr>
        <w:t>better un</w:t>
      </w:r>
      <w:r w:rsidR="00831C95" w:rsidRPr="00831C95">
        <w:rPr>
          <w:bCs/>
        </w:rPr>
        <w:t xml:space="preserve">derstanding on </w:t>
      </w:r>
      <w:r w:rsidR="00407765" w:rsidRPr="00831C95">
        <w:rPr>
          <w:bCs/>
        </w:rPr>
        <w:t>what each side is d</w:t>
      </w:r>
      <w:r w:rsidR="00831C95" w:rsidRPr="00831C95">
        <w:rPr>
          <w:bCs/>
        </w:rPr>
        <w:t>oing to develop</w:t>
      </w:r>
      <w:r w:rsidR="00460F00" w:rsidRPr="00831C95">
        <w:rPr>
          <w:bCs/>
        </w:rPr>
        <w:t xml:space="preserve"> nuclear skills and </w:t>
      </w:r>
      <w:r w:rsidR="00831C95" w:rsidRPr="00831C95">
        <w:rPr>
          <w:bCs/>
        </w:rPr>
        <w:t xml:space="preserve">of </w:t>
      </w:r>
      <w:r w:rsidR="00460F00" w:rsidRPr="00831C95">
        <w:rPr>
          <w:bCs/>
        </w:rPr>
        <w:t>social science impact</w:t>
      </w:r>
      <w:r w:rsidR="00831C95" w:rsidRPr="00831C95">
        <w:rPr>
          <w:bCs/>
        </w:rPr>
        <w:t>s</w:t>
      </w:r>
      <w:r w:rsidR="00460F00" w:rsidRPr="00831C95">
        <w:rPr>
          <w:bCs/>
        </w:rPr>
        <w:t xml:space="preserve">. </w:t>
      </w:r>
      <w:r w:rsidR="00B84886">
        <w:rPr>
          <w:rFonts w:hint="eastAsia"/>
          <w:bCs/>
        </w:rPr>
        <w:t>We also developed a deeper understanding of activities and international scope of IRID.</w:t>
      </w:r>
    </w:p>
    <w:p w:rsidR="00694F28" w:rsidRDefault="00694F28" w:rsidP="00694F28">
      <w:pPr>
        <w:spacing w:after="0"/>
        <w:rPr>
          <w:bCs/>
        </w:rPr>
      </w:pPr>
    </w:p>
    <w:p w:rsidR="00694F28" w:rsidRDefault="00831C95">
      <w:pPr>
        <w:spacing w:after="0"/>
        <w:rPr>
          <w:u w:val="single"/>
        </w:rPr>
      </w:pPr>
      <w:r>
        <w:rPr>
          <w:u w:val="single"/>
        </w:rPr>
        <w:t>The Dialogue agreed to</w:t>
      </w:r>
      <w:r w:rsidR="0017248F" w:rsidRPr="0017248F">
        <w:rPr>
          <w:u w:val="single"/>
        </w:rPr>
        <w:t>:</w:t>
      </w:r>
    </w:p>
    <w:p w:rsidR="00694F28" w:rsidRDefault="00F55EDC" w:rsidP="00694F28">
      <w:pPr>
        <w:spacing w:after="0"/>
        <w:ind w:leftChars="194" w:left="709" w:hangingChars="128" w:hanging="282"/>
        <w:rPr>
          <w:color w:val="FF0000"/>
          <w:u w:val="single"/>
        </w:rPr>
      </w:pPr>
      <w:r>
        <w:rPr>
          <w:rFonts w:hint="eastAsia"/>
        </w:rPr>
        <w:t xml:space="preserve">1) </w:t>
      </w:r>
      <w:r>
        <w:rPr>
          <w:rFonts w:hint="eastAsia"/>
        </w:rPr>
        <w:tab/>
      </w:r>
      <w:r w:rsidR="00831C95" w:rsidRPr="007247EE">
        <w:t>Continue</w:t>
      </w:r>
      <w:r w:rsidR="00935BAF">
        <w:t xml:space="preserve"> </w:t>
      </w:r>
      <w:r w:rsidR="00DA7551" w:rsidRPr="007247EE">
        <w:t xml:space="preserve">current collaborative </w:t>
      </w:r>
      <w:r w:rsidR="00831C95" w:rsidRPr="007247EE">
        <w:t xml:space="preserve">UK-Japan </w:t>
      </w:r>
      <w:r w:rsidR="00DA7551" w:rsidRPr="007247EE">
        <w:t>research activities</w:t>
      </w:r>
    </w:p>
    <w:p w:rsidR="00694F28" w:rsidRDefault="00F55EDC" w:rsidP="00694F28">
      <w:pPr>
        <w:spacing w:after="0"/>
        <w:ind w:leftChars="194" w:left="709" w:hangingChars="128" w:hanging="282"/>
        <w:rPr>
          <w:bCs/>
        </w:rPr>
      </w:pPr>
      <w:r>
        <w:rPr>
          <w:rFonts w:hint="eastAsia"/>
          <w:bCs/>
        </w:rPr>
        <w:t xml:space="preserve">2) </w:t>
      </w:r>
      <w:r>
        <w:rPr>
          <w:rFonts w:hint="eastAsia"/>
          <w:bCs/>
        </w:rPr>
        <w:tab/>
      </w:r>
      <w:r w:rsidR="00086341" w:rsidRPr="00086341">
        <w:rPr>
          <w:bCs/>
        </w:rPr>
        <w:t>Establish a Working Group for this strand consisting of FCO/British Embassy Tokyo, MEXT and relevant funding/research bodie</w:t>
      </w:r>
      <w:r w:rsidR="007247EE">
        <w:rPr>
          <w:bCs/>
        </w:rPr>
        <w:t>s,</w:t>
      </w:r>
      <w:r w:rsidR="00086341" w:rsidRPr="00086341">
        <w:rPr>
          <w:bCs/>
        </w:rPr>
        <w:t xml:space="preserve"> to identify </w:t>
      </w:r>
      <w:r w:rsidR="001406B6">
        <w:rPr>
          <w:bCs/>
        </w:rPr>
        <w:t>collaborative research</w:t>
      </w:r>
      <w:r w:rsidR="001406B6" w:rsidRPr="00086341">
        <w:rPr>
          <w:bCs/>
        </w:rPr>
        <w:t xml:space="preserve"> </w:t>
      </w:r>
      <w:r w:rsidR="00086341" w:rsidRPr="00086341">
        <w:rPr>
          <w:bCs/>
        </w:rPr>
        <w:t xml:space="preserve">areas </w:t>
      </w:r>
      <w:r w:rsidR="001406B6">
        <w:rPr>
          <w:bCs/>
        </w:rPr>
        <w:t>to</w:t>
      </w:r>
      <w:r w:rsidR="001406B6" w:rsidRPr="00086341">
        <w:rPr>
          <w:bCs/>
        </w:rPr>
        <w:t xml:space="preserve"> </w:t>
      </w:r>
      <w:r w:rsidR="00086341" w:rsidRPr="00086341">
        <w:rPr>
          <w:bCs/>
        </w:rPr>
        <w:t xml:space="preserve">take forward </w:t>
      </w:r>
    </w:p>
    <w:p w:rsidR="00694F28" w:rsidRDefault="00F55EDC" w:rsidP="00694F28">
      <w:pPr>
        <w:spacing w:after="0"/>
        <w:ind w:leftChars="194" w:left="709" w:hangingChars="128" w:hanging="282"/>
        <w:rPr>
          <w:bCs/>
        </w:rPr>
      </w:pPr>
      <w:r>
        <w:rPr>
          <w:rFonts w:hint="eastAsia"/>
          <w:bCs/>
        </w:rPr>
        <w:t>3)</w:t>
      </w:r>
      <w:r>
        <w:rPr>
          <w:rFonts w:hint="eastAsia"/>
          <w:bCs/>
        </w:rPr>
        <w:tab/>
      </w:r>
      <w:r w:rsidR="00076005" w:rsidRPr="00076005">
        <w:rPr>
          <w:bCs/>
        </w:rPr>
        <w:t xml:space="preserve">Work towards the establishment of a UK-Japan joint research fund </w:t>
      </w:r>
    </w:p>
    <w:p w:rsidR="0017248F" w:rsidRPr="00D24E5B" w:rsidRDefault="0017248F" w:rsidP="006A34F5">
      <w:pPr>
        <w:spacing w:after="0"/>
        <w:rPr>
          <w:bCs/>
          <w:sz w:val="24"/>
          <w:szCs w:val="24"/>
        </w:rPr>
      </w:pPr>
    </w:p>
    <w:p w:rsidR="00EE70BA" w:rsidRDefault="008F64FD">
      <w:pPr>
        <w:pStyle w:val="ListParagraph"/>
        <w:numPr>
          <w:ilvl w:val="0"/>
          <w:numId w:val="6"/>
        </w:numPr>
        <w:spacing w:line="276" w:lineRule="auto"/>
        <w:jc w:val="center"/>
        <w:rPr>
          <w:bCs/>
          <w:sz w:val="24"/>
          <w:szCs w:val="24"/>
          <w:u w:val="single"/>
        </w:rPr>
      </w:pPr>
      <w:r>
        <w:rPr>
          <w:b/>
          <w:bCs/>
          <w:sz w:val="24"/>
          <w:szCs w:val="24"/>
        </w:rPr>
        <w:t xml:space="preserve">Aspects of Nuclear Policy </w:t>
      </w:r>
    </w:p>
    <w:p w:rsidR="00694F28" w:rsidRDefault="00086341" w:rsidP="00694F28">
      <w:pPr>
        <w:spacing w:after="0"/>
        <w:ind w:firstLine="720"/>
        <w:rPr>
          <w:u w:val="single"/>
        </w:rPr>
      </w:pPr>
      <w:r w:rsidRPr="00086341">
        <w:rPr>
          <w:bCs/>
        </w:rPr>
        <w:t>This year, in this session, the Dialogue discussed the following issues: latest Japanese nuclear policy, plutonium management, UK electricity market reform and nuclear new build.</w:t>
      </w:r>
    </w:p>
    <w:p w:rsidR="00694F28" w:rsidRDefault="00F22BE5">
      <w:pPr>
        <w:spacing w:after="0"/>
        <w:ind w:firstLine="720"/>
      </w:pPr>
      <w:r>
        <w:t>Hirobumi Kayama (METI, Japan) discussed the Abe administration’s nuclear energy policy. He explain</w:t>
      </w:r>
      <w:r w:rsidR="00831C95">
        <w:t>ed</w:t>
      </w:r>
      <w:r>
        <w:t xml:space="preserve"> the current situation surrounding plutonium management </w:t>
      </w:r>
      <w:r>
        <w:rPr>
          <w:rFonts w:hint="eastAsia"/>
        </w:rPr>
        <w:t>and introduc</w:t>
      </w:r>
      <w:r w:rsidR="00831C95">
        <w:t>ed</w:t>
      </w:r>
      <w:r>
        <w:rPr>
          <w:rFonts w:hint="eastAsia"/>
        </w:rPr>
        <w:t xml:space="preserve"> </w:t>
      </w:r>
      <w:r w:rsidR="00831C95">
        <w:t>a number of ideas for potential UK-Japanese collaboration</w:t>
      </w:r>
      <w:r>
        <w:rPr>
          <w:rFonts w:hint="eastAsia"/>
        </w:rPr>
        <w:t xml:space="preserve"> in this field</w:t>
      </w:r>
      <w:r>
        <w:t>.</w:t>
      </w:r>
    </w:p>
    <w:p w:rsidR="00694F28" w:rsidRDefault="0017248F">
      <w:pPr>
        <w:spacing w:after="0"/>
        <w:ind w:firstLine="720"/>
      </w:pPr>
      <w:r>
        <w:t xml:space="preserve">Adrian Simper (NDA) </w:t>
      </w:r>
      <w:r w:rsidR="00831C95">
        <w:t xml:space="preserve">updated the Dialogue on </w:t>
      </w:r>
      <w:r>
        <w:t>UK spent nuclear fuel and management policy. Richard Marriott (DECC) outlined current</w:t>
      </w:r>
      <w:r w:rsidR="00831C95">
        <w:t xml:space="preserve"> UK</w:t>
      </w:r>
      <w:r>
        <w:t xml:space="preserve"> policy and strategy </w:t>
      </w:r>
      <w:r w:rsidR="00831C95">
        <w:t>on</w:t>
      </w:r>
      <w:r>
        <w:t xml:space="preserve"> nuclear new build including</w:t>
      </w:r>
      <w:r w:rsidR="00831C95">
        <w:t xml:space="preserve"> </w:t>
      </w:r>
      <w:r>
        <w:t>electricity market reform</w:t>
      </w:r>
      <w:r w:rsidR="003426FB">
        <w:t xml:space="preserve">, </w:t>
      </w:r>
      <w:r>
        <w:t>related Feed in Tariffs</w:t>
      </w:r>
      <w:r w:rsidR="003426FB">
        <w:t>,</w:t>
      </w:r>
      <w:r>
        <w:t xml:space="preserve"> Contracts for Difference</w:t>
      </w:r>
      <w:r w:rsidR="003426FB">
        <w:t xml:space="preserve"> (CfD) and benefits availab</w:t>
      </w:r>
      <w:r w:rsidR="00831C95">
        <w:t>le for communities</w:t>
      </w:r>
      <w:r w:rsidR="003426FB">
        <w:t xml:space="preserve"> hosting large infrastructure projects strategically important to the UK</w:t>
      </w:r>
      <w:r>
        <w:t xml:space="preserve">. </w:t>
      </w:r>
    </w:p>
    <w:p w:rsidR="00694F28" w:rsidRDefault="005720D9">
      <w:pPr>
        <w:spacing w:after="0"/>
        <w:ind w:firstLine="720"/>
      </w:pPr>
      <w:r>
        <w:lastRenderedPageBreak/>
        <w:t xml:space="preserve">The UK welcomed the interest and involvement of Japanese companies in developing plans for building new nuclear power stations in the UK. Japan was interested to learn about the regulatory framework (in particular the </w:t>
      </w:r>
      <w:r w:rsidR="00831C95">
        <w:t>C</w:t>
      </w:r>
      <w:r>
        <w:t xml:space="preserve">ontracts for </w:t>
      </w:r>
      <w:r w:rsidR="00831C95">
        <w:t>D</w:t>
      </w:r>
      <w:r>
        <w:t>ifference) designed to support long term infrastructure investment.</w:t>
      </w:r>
    </w:p>
    <w:p w:rsidR="00694F28" w:rsidRDefault="005720D9">
      <w:pPr>
        <w:spacing w:after="0"/>
        <w:ind w:firstLine="720"/>
        <w:rPr>
          <w:color w:val="000000"/>
        </w:rPr>
      </w:pPr>
      <w:r>
        <w:rPr>
          <w:color w:val="000000"/>
        </w:rPr>
        <w:t xml:space="preserve">Japan and the UK helpfully developed a deeper understanding of each other’s domestic situations and policy positions related to plutonium management. </w:t>
      </w:r>
    </w:p>
    <w:p w:rsidR="00694F28" w:rsidRDefault="00694F28" w:rsidP="00694F28">
      <w:pPr>
        <w:spacing w:after="0"/>
      </w:pPr>
    </w:p>
    <w:p w:rsidR="00694F28" w:rsidRDefault="00831C95">
      <w:pPr>
        <w:spacing w:after="0"/>
        <w:rPr>
          <w:u w:val="single"/>
        </w:rPr>
      </w:pPr>
      <w:r>
        <w:rPr>
          <w:u w:val="single"/>
        </w:rPr>
        <w:t>The Dialogue agreed that</w:t>
      </w:r>
      <w:r w:rsidR="0017248F" w:rsidRPr="00F55D69">
        <w:rPr>
          <w:u w:val="single"/>
        </w:rPr>
        <w:t>:</w:t>
      </w:r>
    </w:p>
    <w:p w:rsidR="00694F28" w:rsidRDefault="00A42A96" w:rsidP="00694F28">
      <w:pPr>
        <w:spacing w:after="0"/>
        <w:ind w:leftChars="194" w:left="709" w:hangingChars="128" w:hanging="282"/>
      </w:pPr>
      <w:r>
        <w:rPr>
          <w:rFonts w:hint="eastAsia"/>
        </w:rPr>
        <w:t>1)</w:t>
      </w:r>
      <w:r>
        <w:rPr>
          <w:rFonts w:hint="eastAsia"/>
        </w:rPr>
        <w:tab/>
      </w:r>
      <w:r w:rsidR="00831C95">
        <w:t>It was important to continue discussing</w:t>
      </w:r>
      <w:r w:rsidR="00E01A5F">
        <w:t xml:space="preserve"> each other’s policy positions/options and directions of plutonium management</w:t>
      </w:r>
      <w:r w:rsidR="00AD7F66">
        <w:t xml:space="preserve"> including technology developments which might be relevant to the UK’s approach for managing plutonium.</w:t>
      </w:r>
    </w:p>
    <w:p w:rsidR="00694F28" w:rsidRDefault="00A42A96" w:rsidP="00694F28">
      <w:pPr>
        <w:spacing w:after="0"/>
        <w:ind w:leftChars="194" w:left="709" w:hangingChars="128" w:hanging="282"/>
      </w:pPr>
      <w:r>
        <w:rPr>
          <w:rFonts w:hint="eastAsia"/>
        </w:rPr>
        <w:t>2)</w:t>
      </w:r>
      <w:r>
        <w:rPr>
          <w:rFonts w:hint="eastAsia"/>
        </w:rPr>
        <w:tab/>
      </w:r>
      <w:r w:rsidR="00831C95">
        <w:t xml:space="preserve">It had been helpful for the UK to </w:t>
      </w:r>
      <w:r w:rsidR="001406B6">
        <w:t xml:space="preserve">better </w:t>
      </w:r>
      <w:r w:rsidR="00831C95">
        <w:t xml:space="preserve">understand Japan’s nuclear policy and for </w:t>
      </w:r>
      <w:r w:rsidR="00AD7F66">
        <w:t>Japan</w:t>
      </w:r>
      <w:r w:rsidR="00831C95">
        <w:t xml:space="preserve"> to better understand </w:t>
      </w:r>
      <w:r w:rsidR="00AD7F66">
        <w:t>UK electricity market reform and recent developme</w:t>
      </w:r>
      <w:r w:rsidR="00831C95">
        <w:t>nts in new build.</w:t>
      </w:r>
    </w:p>
    <w:p w:rsidR="00694F28" w:rsidRDefault="00694F28" w:rsidP="00694F28">
      <w:pPr>
        <w:spacing w:after="0"/>
      </w:pPr>
    </w:p>
    <w:p w:rsidR="00694F28" w:rsidRDefault="0017248F">
      <w:pPr>
        <w:pStyle w:val="ListParagraph"/>
        <w:numPr>
          <w:ilvl w:val="0"/>
          <w:numId w:val="6"/>
        </w:numPr>
        <w:spacing w:line="276" w:lineRule="auto"/>
        <w:jc w:val="center"/>
      </w:pPr>
      <w:r w:rsidRPr="00821109">
        <w:rPr>
          <w:b/>
          <w:bCs/>
          <w:sz w:val="24"/>
          <w:szCs w:val="24"/>
        </w:rPr>
        <w:t>Nuclear Safety and Regulation</w:t>
      </w:r>
    </w:p>
    <w:p w:rsidR="00694F28" w:rsidRDefault="00831C95">
      <w:pPr>
        <w:spacing w:after="0"/>
        <w:ind w:firstLine="720"/>
      </w:pPr>
      <w:r>
        <w:t>The Dialogue discussed</w:t>
      </w:r>
      <w:r w:rsidR="0017248F">
        <w:t xml:space="preserve"> </w:t>
      </w:r>
      <w:r>
        <w:t xml:space="preserve">Japan’s </w:t>
      </w:r>
      <w:r w:rsidR="0017248F">
        <w:t>new safety regulations and measure</w:t>
      </w:r>
      <w:r>
        <w:t>s</w:t>
      </w:r>
      <w:r w:rsidR="007247EE">
        <w:t>,</w:t>
      </w:r>
      <w:r w:rsidR="0017248F">
        <w:t xml:space="preserve"> and collaboration with UK counterparts. </w:t>
      </w:r>
      <w:r w:rsidR="00874FBB" w:rsidRPr="00874FBB">
        <w:t>A productive discussion was held that will enhance cooperation in mutual areas of regulatory interest.  These include public communication</w:t>
      </w:r>
      <w:r>
        <w:t>,</w:t>
      </w:r>
      <w:r w:rsidR="00874FBB" w:rsidRPr="00874FBB">
        <w:t xml:space="preserve"> openness and transparency</w:t>
      </w:r>
      <w:r>
        <w:t>,</w:t>
      </w:r>
      <w:r w:rsidR="00874FBB" w:rsidRPr="00874FBB">
        <w:t xml:space="preserve"> regulatory independence and safety culture.  Separate work streams to progress these areas will be set up</w:t>
      </w:r>
      <w:r>
        <w:t xml:space="preserve"> under the Working Group</w:t>
      </w:r>
      <w:r w:rsidR="001406B6">
        <w:t>,</w:t>
      </w:r>
      <w:r>
        <w:t xml:space="preserve"> which had already met several times since the last Nuclear Dialogue</w:t>
      </w:r>
      <w:r w:rsidR="00874FBB" w:rsidRPr="00874FBB">
        <w:t>.</w:t>
      </w:r>
    </w:p>
    <w:p w:rsidR="00694F28" w:rsidRDefault="0017248F">
      <w:pPr>
        <w:spacing w:after="0"/>
        <w:ind w:firstLine="720"/>
        <w:rPr>
          <w:bCs/>
        </w:rPr>
      </w:pPr>
      <w:r>
        <w:t xml:space="preserve">David Senior (ONR) presented on the current state of dialogue with Japanese regulators. Naoto Ichii (NRA, Japan) introduced </w:t>
      </w:r>
      <w:r w:rsidR="00236AB4">
        <w:rPr>
          <w:rFonts w:hint="eastAsia"/>
        </w:rPr>
        <w:t>outline</w:t>
      </w:r>
      <w:r>
        <w:t xml:space="preserve"> of nuclear regulation and </w:t>
      </w:r>
      <w:r w:rsidRPr="006E4311">
        <w:t xml:space="preserve">safety in Japan. Hirobumi Kayama (METI, Japan) followed by introducing </w:t>
      </w:r>
      <w:r w:rsidR="00DA7551" w:rsidRPr="006E4311">
        <w:rPr>
          <w:rFonts w:hint="eastAsia"/>
        </w:rPr>
        <w:t>Industry</w:t>
      </w:r>
      <w:r w:rsidR="00DA7551" w:rsidRPr="006E4311">
        <w:t>’</w:t>
      </w:r>
      <w:r w:rsidR="00DA7551" w:rsidRPr="006E4311">
        <w:rPr>
          <w:rFonts w:hint="eastAsia"/>
        </w:rPr>
        <w:t>s voluntary nuclear safety improvements</w:t>
      </w:r>
      <w:r w:rsidR="00DA7551" w:rsidRPr="006E4311">
        <w:t>.</w:t>
      </w:r>
      <w:r w:rsidR="00086341" w:rsidRPr="00086341">
        <w:rPr>
          <w:bCs/>
        </w:rPr>
        <w:t xml:space="preserve"> </w:t>
      </w:r>
    </w:p>
    <w:p w:rsidR="00694F28" w:rsidRDefault="00086341" w:rsidP="00694F28">
      <w:pPr>
        <w:spacing w:after="0"/>
        <w:ind w:firstLine="720"/>
      </w:pPr>
      <w:r w:rsidRPr="00086341">
        <w:rPr>
          <w:bCs/>
        </w:rPr>
        <w:t>Participants agreed that existing Information Exchange Agreements between NRA and ONR were valuable and would continue to be implemented to further regulatory exchange.</w:t>
      </w:r>
    </w:p>
    <w:p w:rsidR="00694F28" w:rsidRDefault="00694F28">
      <w:pPr>
        <w:spacing w:after="0"/>
        <w:rPr>
          <w:u w:val="single"/>
        </w:rPr>
      </w:pPr>
    </w:p>
    <w:p w:rsidR="00694F28" w:rsidRDefault="006E4311">
      <w:pPr>
        <w:spacing w:after="0"/>
        <w:rPr>
          <w:u w:val="single"/>
        </w:rPr>
      </w:pPr>
      <w:r>
        <w:rPr>
          <w:u w:val="single"/>
        </w:rPr>
        <w:t>The Dialogue agreed to</w:t>
      </w:r>
      <w:r w:rsidR="0017248F" w:rsidRPr="00F55D69">
        <w:rPr>
          <w:u w:val="single"/>
        </w:rPr>
        <w:t>:</w:t>
      </w:r>
    </w:p>
    <w:p w:rsidR="00694F28" w:rsidRDefault="00566800" w:rsidP="00694F28">
      <w:pPr>
        <w:spacing w:after="0"/>
        <w:ind w:leftChars="194" w:left="709" w:hangingChars="128" w:hanging="282"/>
      </w:pPr>
      <w:r>
        <w:rPr>
          <w:rFonts w:hint="eastAsia"/>
          <w:bCs/>
        </w:rPr>
        <w:t>1)</w:t>
      </w:r>
      <w:r>
        <w:rPr>
          <w:rFonts w:hint="eastAsia"/>
          <w:bCs/>
        </w:rPr>
        <w:tab/>
      </w:r>
      <w:r w:rsidR="00076005" w:rsidRPr="00076005">
        <w:rPr>
          <w:bCs/>
        </w:rPr>
        <w:t xml:space="preserve">Continue </w:t>
      </w:r>
      <w:r w:rsidR="00086341" w:rsidRPr="00086341">
        <w:t>cooperation in information exchange between ONR and NRA for the future to include public communication, openness and transparency, and regulatory independence and safety culture. </w:t>
      </w:r>
    </w:p>
    <w:p w:rsidR="00694F28" w:rsidRDefault="00566800" w:rsidP="00694F28">
      <w:pPr>
        <w:spacing w:after="0"/>
        <w:ind w:leftChars="194" w:left="709" w:hangingChars="128" w:hanging="282"/>
        <w:rPr>
          <w:bCs/>
        </w:rPr>
      </w:pPr>
      <w:r>
        <w:rPr>
          <w:rFonts w:hint="eastAsia"/>
        </w:rPr>
        <w:t>2)</w:t>
      </w:r>
      <w:r>
        <w:rPr>
          <w:rFonts w:hint="eastAsia"/>
        </w:rPr>
        <w:tab/>
      </w:r>
      <w:r w:rsidR="00C7619B" w:rsidRPr="006E4311">
        <w:rPr>
          <w:bCs/>
        </w:rPr>
        <w:t xml:space="preserve">Establish a process for sharing experience of ONR's preparations from </w:t>
      </w:r>
      <w:r w:rsidR="00C7619B" w:rsidRPr="007247EE">
        <w:rPr>
          <w:bCs/>
        </w:rPr>
        <w:t xml:space="preserve">the </w:t>
      </w:r>
      <w:r w:rsidR="007247EE">
        <w:rPr>
          <w:bCs/>
        </w:rPr>
        <w:t>IRRS</w:t>
      </w:r>
      <w:r w:rsidR="007247EE">
        <w:rPr>
          <w:rStyle w:val="FootnoteReference"/>
          <w:bCs/>
        </w:rPr>
        <w:footnoteReference w:id="1"/>
      </w:r>
      <w:r w:rsidR="007247EE">
        <w:rPr>
          <w:bCs/>
        </w:rPr>
        <w:t xml:space="preserve"> review </w:t>
      </w:r>
      <w:r w:rsidR="00C7619B" w:rsidRPr="007247EE">
        <w:rPr>
          <w:bCs/>
        </w:rPr>
        <w:t>a</w:t>
      </w:r>
      <w:r w:rsidR="00C7619B" w:rsidRPr="006E4311">
        <w:rPr>
          <w:bCs/>
        </w:rPr>
        <w:t xml:space="preserve">nd areas where </w:t>
      </w:r>
      <w:r w:rsidR="006E4311">
        <w:rPr>
          <w:bCs/>
        </w:rPr>
        <w:t>the UK believes it has learning to share</w:t>
      </w:r>
      <w:r w:rsidR="00C7619B" w:rsidRPr="006E4311">
        <w:rPr>
          <w:bCs/>
        </w:rPr>
        <w:t>.</w:t>
      </w:r>
    </w:p>
    <w:p w:rsidR="00694F28" w:rsidRDefault="00566800" w:rsidP="00694F28">
      <w:pPr>
        <w:spacing w:after="0"/>
        <w:ind w:leftChars="194" w:left="709" w:hangingChars="128" w:hanging="282"/>
        <w:rPr>
          <w:bCs/>
        </w:rPr>
      </w:pPr>
      <w:r>
        <w:rPr>
          <w:rFonts w:hint="eastAsia"/>
          <w:bCs/>
        </w:rPr>
        <w:t>3)</w:t>
      </w:r>
      <w:r>
        <w:rPr>
          <w:rFonts w:hint="eastAsia"/>
          <w:bCs/>
        </w:rPr>
        <w:tab/>
      </w:r>
      <w:r w:rsidR="00086341">
        <w:rPr>
          <w:bCs/>
        </w:rPr>
        <w:t xml:space="preserve">Identify opportunities to transfer knowledge that enhances greater understanding of regulatory independence from industry and government </w:t>
      </w:r>
      <w:r w:rsidR="006E4311">
        <w:rPr>
          <w:bCs/>
        </w:rPr>
        <w:t xml:space="preserve">- </w:t>
      </w:r>
      <w:r w:rsidR="00C7619B" w:rsidRPr="006E4311">
        <w:rPr>
          <w:bCs/>
        </w:rPr>
        <w:t xml:space="preserve">including how this forms part of the </w:t>
      </w:r>
      <w:r w:rsidR="006E4311">
        <w:rPr>
          <w:bCs/>
        </w:rPr>
        <w:t>regulators approach and culture</w:t>
      </w:r>
      <w:r w:rsidR="00086341">
        <w:rPr>
          <w:bCs/>
        </w:rPr>
        <w:t>.</w:t>
      </w:r>
    </w:p>
    <w:p w:rsidR="00694F28" w:rsidRDefault="00694F28" w:rsidP="00694F28">
      <w:pPr>
        <w:spacing w:after="0"/>
        <w:ind w:leftChars="194" w:left="709" w:hangingChars="128" w:hanging="282"/>
      </w:pPr>
      <w:r w:rsidRPr="00694F28">
        <w:rPr>
          <w:bCs/>
        </w:rPr>
        <w:t xml:space="preserve">4) </w:t>
      </w:r>
      <w:r w:rsidR="00566800">
        <w:rPr>
          <w:rFonts w:hint="eastAsia"/>
          <w:bCs/>
        </w:rPr>
        <w:tab/>
      </w:r>
      <w:r w:rsidR="00076005">
        <w:rPr>
          <w:bCs/>
        </w:rPr>
        <w:t>Conside</w:t>
      </w:r>
      <w:r w:rsidR="006E4311">
        <w:rPr>
          <w:bCs/>
        </w:rPr>
        <w:t>r whether</w:t>
      </w:r>
      <w:r w:rsidR="00C7619B" w:rsidRPr="005867EC">
        <w:rPr>
          <w:bCs/>
        </w:rPr>
        <w:t xml:space="preserve"> there is benefit in bringing together information into a document that compare</w:t>
      </w:r>
      <w:r w:rsidR="00086341" w:rsidRPr="00086341">
        <w:rPr>
          <w:bCs/>
        </w:rPr>
        <w:t>s</w:t>
      </w:r>
      <w:r w:rsidR="00C7619B" w:rsidRPr="005867EC">
        <w:rPr>
          <w:bCs/>
        </w:rPr>
        <w:t xml:space="preserve"> and contrasts the UK and Japanese regulatory approaches. </w:t>
      </w:r>
    </w:p>
    <w:p w:rsidR="00694F28" w:rsidRDefault="00694F28">
      <w:pPr>
        <w:spacing w:after="0"/>
      </w:pPr>
    </w:p>
    <w:p w:rsidR="00694F28" w:rsidRDefault="0017248F">
      <w:pPr>
        <w:pStyle w:val="ListParagraph"/>
        <w:numPr>
          <w:ilvl w:val="0"/>
          <w:numId w:val="6"/>
        </w:numPr>
        <w:spacing w:line="276" w:lineRule="auto"/>
        <w:jc w:val="center"/>
      </w:pPr>
      <w:r w:rsidRPr="00821109">
        <w:rPr>
          <w:b/>
          <w:sz w:val="24"/>
          <w:szCs w:val="24"/>
        </w:rPr>
        <w:t>Public Communication</w:t>
      </w:r>
    </w:p>
    <w:p w:rsidR="00694F28" w:rsidRDefault="006E4311" w:rsidP="00694F28">
      <w:pPr>
        <w:spacing w:after="0"/>
        <w:ind w:firstLine="720"/>
        <w:rPr>
          <w:color w:val="000000" w:themeColor="text1"/>
        </w:rPr>
      </w:pPr>
      <w:r>
        <w:rPr>
          <w:color w:val="000000" w:themeColor="text1"/>
        </w:rPr>
        <w:t xml:space="preserve">The Dialogue </w:t>
      </w:r>
      <w:r w:rsidR="00794D58" w:rsidRPr="00794D58">
        <w:rPr>
          <w:color w:val="000000" w:themeColor="text1"/>
        </w:rPr>
        <w:t xml:space="preserve">discussed UK </w:t>
      </w:r>
      <w:r>
        <w:rPr>
          <w:color w:val="000000" w:themeColor="text1"/>
        </w:rPr>
        <w:t xml:space="preserve">and </w:t>
      </w:r>
      <w:r w:rsidR="00794D58" w:rsidRPr="00794D58">
        <w:rPr>
          <w:color w:val="000000" w:themeColor="text1"/>
        </w:rPr>
        <w:t>Japan</w:t>
      </w:r>
      <w:r>
        <w:rPr>
          <w:color w:val="000000" w:themeColor="text1"/>
        </w:rPr>
        <w:t>ese</w:t>
      </w:r>
      <w:r w:rsidR="00794D58" w:rsidRPr="00794D58">
        <w:rPr>
          <w:color w:val="000000" w:themeColor="text1"/>
        </w:rPr>
        <w:t xml:space="preserve"> experiences in developing strateg</w:t>
      </w:r>
      <w:r>
        <w:rPr>
          <w:color w:val="000000" w:themeColor="text1"/>
        </w:rPr>
        <w:t>ies</w:t>
      </w:r>
      <w:r w:rsidR="00794D58" w:rsidRPr="00794D58">
        <w:rPr>
          <w:color w:val="000000" w:themeColor="text1"/>
        </w:rPr>
        <w:t xml:space="preserve"> for public communication and engagement following a nuclear accident. </w:t>
      </w:r>
      <w:r>
        <w:rPr>
          <w:color w:val="000000" w:themeColor="text1"/>
        </w:rPr>
        <w:t xml:space="preserve">This included a discussion of </w:t>
      </w:r>
      <w:r w:rsidR="00794D58" w:rsidRPr="00794D58">
        <w:rPr>
          <w:color w:val="000000" w:themeColor="text1"/>
        </w:rPr>
        <w:t xml:space="preserve">how </w:t>
      </w:r>
      <w:r w:rsidR="00D524E6">
        <w:rPr>
          <w:color w:val="000000" w:themeColor="text1"/>
        </w:rPr>
        <w:t>discharges of</w:t>
      </w:r>
      <w:r w:rsidR="00794D58" w:rsidRPr="00794D58">
        <w:rPr>
          <w:color w:val="000000" w:themeColor="text1"/>
        </w:rPr>
        <w:t xml:space="preserve"> radi</w:t>
      </w:r>
      <w:r w:rsidR="00D524E6">
        <w:rPr>
          <w:color w:val="000000" w:themeColor="text1"/>
        </w:rPr>
        <w:t>o-nuclides</w:t>
      </w:r>
      <w:r w:rsidR="00794D58" w:rsidRPr="00794D58">
        <w:rPr>
          <w:color w:val="000000" w:themeColor="text1"/>
        </w:rPr>
        <w:t xml:space="preserve"> into water have been communicated to the public in Japan and the UK, how independent scientists present scientific data to the media and the population at large, and the </w:t>
      </w:r>
      <w:r w:rsidR="00794D58" w:rsidRPr="00794D58">
        <w:rPr>
          <w:color w:val="000000" w:themeColor="text1"/>
        </w:rPr>
        <w:lastRenderedPageBreak/>
        <w:t xml:space="preserve">development of a strategy in the UK to increase general public understanding of radiation from nuclear discharges. </w:t>
      </w:r>
    </w:p>
    <w:p w:rsidR="00694F28" w:rsidRDefault="00794D58">
      <w:pPr>
        <w:spacing w:after="0"/>
        <w:ind w:firstLine="720"/>
        <w:rPr>
          <w:bCs/>
          <w:lang w:val="en-US"/>
        </w:rPr>
      </w:pPr>
      <w:r w:rsidRPr="00794D58">
        <w:rPr>
          <w:color w:val="000000" w:themeColor="text1"/>
        </w:rPr>
        <w:t xml:space="preserve">Gerry Thomas (Imperial College London, UK) presented </w:t>
      </w:r>
      <w:r w:rsidR="006E4311">
        <w:rPr>
          <w:color w:val="000000" w:themeColor="text1"/>
        </w:rPr>
        <w:t>on public perception of risk, how to communicate real rather than perceived</w:t>
      </w:r>
      <w:r w:rsidR="00D524E6" w:rsidRPr="00D524E6">
        <w:rPr>
          <w:color w:val="000000" w:themeColor="text1"/>
        </w:rPr>
        <w:t xml:space="preserve"> </w:t>
      </w:r>
      <w:r w:rsidR="00D524E6">
        <w:rPr>
          <w:color w:val="000000" w:themeColor="text1"/>
        </w:rPr>
        <w:t>risk</w:t>
      </w:r>
      <w:r w:rsidR="006E4311">
        <w:rPr>
          <w:color w:val="000000" w:themeColor="text1"/>
        </w:rPr>
        <w:t xml:space="preserve">, the importance of putting data into context, </w:t>
      </w:r>
      <w:r w:rsidRPr="00794D58">
        <w:rPr>
          <w:color w:val="000000" w:themeColor="text1"/>
        </w:rPr>
        <w:t xml:space="preserve">and how stakeholder engagement </w:t>
      </w:r>
      <w:r w:rsidR="006E4311">
        <w:rPr>
          <w:color w:val="000000" w:themeColor="text1"/>
        </w:rPr>
        <w:t>on nuclear related risks is</w:t>
      </w:r>
      <w:r w:rsidRPr="00794D58">
        <w:rPr>
          <w:color w:val="000000" w:themeColor="text1"/>
        </w:rPr>
        <w:t xml:space="preserve"> conducted in the UK.  Tom Sheldon (Science Media Centre, UK) </w:t>
      </w:r>
      <w:r w:rsidR="006E4311">
        <w:rPr>
          <w:color w:val="000000" w:themeColor="text1"/>
        </w:rPr>
        <w:t xml:space="preserve">presented on </w:t>
      </w:r>
      <w:r w:rsidRPr="00794D58">
        <w:rPr>
          <w:color w:val="000000" w:themeColor="text1"/>
          <w:lang w:val="en-US"/>
        </w:rPr>
        <w:t>the role of the UK Science Media Centre in facilitating interactions between scientists and the media</w:t>
      </w:r>
      <w:r w:rsidR="006E4311">
        <w:rPr>
          <w:color w:val="000000" w:themeColor="text1"/>
          <w:lang w:val="en-US"/>
        </w:rPr>
        <w:t>,</w:t>
      </w:r>
      <w:r w:rsidRPr="00794D58">
        <w:rPr>
          <w:color w:val="000000" w:themeColor="text1"/>
          <w:lang w:val="en-US"/>
        </w:rPr>
        <w:t xml:space="preserve"> and approaches to communicating risk. Adrian Simper (NDA) </w:t>
      </w:r>
      <w:r w:rsidR="006E4311">
        <w:rPr>
          <w:color w:val="000000" w:themeColor="text1"/>
          <w:lang w:val="en-US"/>
        </w:rPr>
        <w:t>presented on</w:t>
      </w:r>
      <w:r w:rsidRPr="00794D58">
        <w:rPr>
          <w:color w:val="000000" w:themeColor="text1"/>
          <w:lang w:val="en-US"/>
        </w:rPr>
        <w:t xml:space="preserve"> the communication of radi</w:t>
      </w:r>
      <w:r w:rsidR="00483C0C">
        <w:rPr>
          <w:color w:val="000000" w:themeColor="text1"/>
          <w:lang w:val="en-US"/>
        </w:rPr>
        <w:t xml:space="preserve">oactive discharges </w:t>
      </w:r>
      <w:r w:rsidRPr="00794D58">
        <w:rPr>
          <w:color w:val="000000" w:themeColor="text1"/>
          <w:lang w:val="en-US"/>
        </w:rPr>
        <w:t xml:space="preserve">from UK nuclear power plants. Sarah Swash (DECC) </w:t>
      </w:r>
      <w:r w:rsidR="006E4311">
        <w:rPr>
          <w:color w:val="000000" w:themeColor="text1"/>
          <w:lang w:val="en-US"/>
        </w:rPr>
        <w:t xml:space="preserve">presented </w:t>
      </w:r>
      <w:r w:rsidR="00483C0C">
        <w:rPr>
          <w:color w:val="000000" w:themeColor="text1"/>
          <w:lang w:val="en-US"/>
        </w:rPr>
        <w:t>on UK Emergency Preparedness measures, and explored the possibility of further talks in this area</w:t>
      </w:r>
      <w:r w:rsidRPr="00794D58">
        <w:rPr>
          <w:color w:val="000000" w:themeColor="text1"/>
          <w:lang w:val="en-US"/>
        </w:rPr>
        <w:t xml:space="preserve">.  From the Japanese delegation, </w:t>
      </w:r>
      <w:r w:rsidR="00DA7551">
        <w:rPr>
          <w:rFonts w:hint="eastAsia"/>
          <w:bCs/>
          <w:lang w:val="en-US"/>
        </w:rPr>
        <w:t>Hitoshi</w:t>
      </w:r>
      <w:r w:rsidR="00DA7551">
        <w:rPr>
          <w:bCs/>
          <w:lang w:val="en-US"/>
        </w:rPr>
        <w:t xml:space="preserve"> Yamada (METI, Japan) </w:t>
      </w:r>
      <w:r w:rsidR="00DA7551">
        <w:rPr>
          <w:rFonts w:hint="eastAsia"/>
          <w:bCs/>
          <w:lang w:val="en-US"/>
        </w:rPr>
        <w:t>explained the current Japan</w:t>
      </w:r>
      <w:r w:rsidR="00DA7551">
        <w:rPr>
          <w:bCs/>
          <w:lang w:val="en-US"/>
        </w:rPr>
        <w:t>’</w:t>
      </w:r>
      <w:r w:rsidR="00DA7551">
        <w:rPr>
          <w:rFonts w:hint="eastAsia"/>
          <w:bCs/>
          <w:lang w:val="en-US"/>
        </w:rPr>
        <w:t>s PR policy and J</w:t>
      </w:r>
      <w:r w:rsidR="00DA7551">
        <w:rPr>
          <w:bCs/>
          <w:lang w:val="en-US"/>
        </w:rPr>
        <w:t>a</w:t>
      </w:r>
      <w:r w:rsidR="00DA7551">
        <w:rPr>
          <w:rFonts w:hint="eastAsia"/>
          <w:bCs/>
          <w:lang w:val="en-US"/>
        </w:rPr>
        <w:t>pan</w:t>
      </w:r>
      <w:r w:rsidR="006E4311">
        <w:rPr>
          <w:bCs/>
          <w:lang w:val="en-US"/>
        </w:rPr>
        <w:t>’s challenges in</w:t>
      </w:r>
      <w:r w:rsidR="00DA7551">
        <w:rPr>
          <w:rFonts w:hint="eastAsia"/>
          <w:bCs/>
          <w:lang w:val="en-US"/>
        </w:rPr>
        <w:t xml:space="preserve"> </w:t>
      </w:r>
      <w:r w:rsidR="00F9503E" w:rsidRPr="004B5F6B">
        <w:rPr>
          <w:bCs/>
          <w:lang w:val="en-US"/>
        </w:rPr>
        <w:t>resto</w:t>
      </w:r>
      <w:r w:rsidR="006E4311">
        <w:rPr>
          <w:bCs/>
          <w:lang w:val="en-US"/>
        </w:rPr>
        <w:t>ring</w:t>
      </w:r>
      <w:r w:rsidR="00F9503E" w:rsidRPr="004B5F6B">
        <w:rPr>
          <w:bCs/>
          <w:lang w:val="en-US"/>
        </w:rPr>
        <w:t xml:space="preserve"> public trust </w:t>
      </w:r>
      <w:r w:rsidR="006E4311">
        <w:rPr>
          <w:bCs/>
          <w:lang w:val="en-US"/>
        </w:rPr>
        <w:t>in</w:t>
      </w:r>
      <w:r w:rsidR="00F9503E" w:rsidRPr="004B5F6B">
        <w:rPr>
          <w:bCs/>
          <w:lang w:val="en-US"/>
        </w:rPr>
        <w:t xml:space="preserve"> energy policies </w:t>
      </w:r>
      <w:r w:rsidR="006E4311">
        <w:rPr>
          <w:bCs/>
          <w:lang w:val="en-US"/>
        </w:rPr>
        <w:t xml:space="preserve">- </w:t>
      </w:r>
      <w:r w:rsidR="00F9503E" w:rsidRPr="004B5F6B">
        <w:rPr>
          <w:bCs/>
          <w:lang w:val="en-US"/>
        </w:rPr>
        <w:t>including nuclear power</w:t>
      </w:r>
      <w:r w:rsidR="00DA7551" w:rsidRPr="006A34F5">
        <w:rPr>
          <w:bCs/>
          <w:lang w:val="en-US"/>
        </w:rPr>
        <w:t xml:space="preserve">. Naoto Ichii (NRA) </w:t>
      </w:r>
      <w:r w:rsidR="006E4311">
        <w:rPr>
          <w:bCs/>
          <w:lang w:val="en-US"/>
        </w:rPr>
        <w:t>presented on</w:t>
      </w:r>
      <w:r w:rsidR="00DA7551" w:rsidRPr="006A34F5">
        <w:rPr>
          <w:bCs/>
          <w:lang w:val="en-US"/>
        </w:rPr>
        <w:t xml:space="preserve"> </w:t>
      </w:r>
      <w:r w:rsidR="006E4311">
        <w:rPr>
          <w:bCs/>
          <w:lang w:val="en-US"/>
        </w:rPr>
        <w:t xml:space="preserve">the </w:t>
      </w:r>
      <w:r w:rsidR="00DA7551" w:rsidRPr="006A34F5">
        <w:rPr>
          <w:bCs/>
          <w:lang w:val="en-US"/>
        </w:rPr>
        <w:t xml:space="preserve">public communication of </w:t>
      </w:r>
      <w:r w:rsidR="00236AB4">
        <w:rPr>
          <w:rFonts w:hint="eastAsia"/>
          <w:bCs/>
          <w:lang w:val="en-US"/>
        </w:rPr>
        <w:t>regulation</w:t>
      </w:r>
      <w:r w:rsidR="00DA7551" w:rsidRPr="006A34F5">
        <w:rPr>
          <w:bCs/>
          <w:lang w:val="en-US"/>
        </w:rPr>
        <w:t xml:space="preserve">. </w:t>
      </w:r>
    </w:p>
    <w:p w:rsidR="00694F28" w:rsidRDefault="00694F28">
      <w:pPr>
        <w:spacing w:after="0"/>
        <w:rPr>
          <w:color w:val="000000" w:themeColor="text1"/>
          <w:u w:val="single"/>
          <w:lang w:val="en-US"/>
        </w:rPr>
      </w:pPr>
    </w:p>
    <w:p w:rsidR="00694F28" w:rsidRDefault="006E4311">
      <w:pPr>
        <w:spacing w:after="0"/>
        <w:rPr>
          <w:color w:val="000000" w:themeColor="text1"/>
          <w:lang w:val="en-US"/>
        </w:rPr>
      </w:pPr>
      <w:r>
        <w:rPr>
          <w:color w:val="000000" w:themeColor="text1"/>
          <w:u w:val="single"/>
          <w:lang w:val="en-US"/>
        </w:rPr>
        <w:t>The Dialogue agreed to</w:t>
      </w:r>
      <w:r w:rsidR="00794D58" w:rsidRPr="006A34F5">
        <w:rPr>
          <w:color w:val="000000" w:themeColor="text1"/>
          <w:u w:val="single"/>
          <w:lang w:val="en-US"/>
        </w:rPr>
        <w:t>:</w:t>
      </w:r>
    </w:p>
    <w:p w:rsidR="00694F28" w:rsidRPr="00694F28" w:rsidRDefault="00BF1DBF" w:rsidP="00694F28">
      <w:pPr>
        <w:spacing w:after="0"/>
        <w:ind w:leftChars="193" w:left="709" w:hangingChars="129" w:hanging="284"/>
        <w:rPr>
          <w:color w:val="000000" w:themeColor="text1"/>
        </w:rPr>
      </w:pPr>
      <w:r>
        <w:rPr>
          <w:rFonts w:hint="eastAsia"/>
          <w:color w:val="000000" w:themeColor="text1"/>
          <w:lang w:val="en-US"/>
        </w:rPr>
        <w:t>1)</w:t>
      </w:r>
      <w:r>
        <w:rPr>
          <w:rFonts w:hint="eastAsia"/>
          <w:color w:val="000000" w:themeColor="text1"/>
          <w:lang w:val="en-US"/>
        </w:rPr>
        <w:tab/>
      </w:r>
      <w:r w:rsidR="00694F28" w:rsidRPr="00694F28">
        <w:rPr>
          <w:color w:val="000000" w:themeColor="text1"/>
        </w:rPr>
        <w:t>Establish a Working Group to:</w:t>
      </w:r>
    </w:p>
    <w:p w:rsidR="00694F28" w:rsidRDefault="00BF1DBF" w:rsidP="00694F28">
      <w:pPr>
        <w:spacing w:after="0"/>
        <w:ind w:leftChars="321" w:left="849" w:hangingChars="65" w:hanging="143"/>
      </w:pPr>
      <w:r>
        <w:rPr>
          <w:rFonts w:hint="eastAsia"/>
          <w:color w:val="000000" w:themeColor="text1"/>
        </w:rPr>
        <w:t>-</w:t>
      </w:r>
      <w:r>
        <w:rPr>
          <w:rFonts w:hint="eastAsia"/>
          <w:color w:val="000000" w:themeColor="text1"/>
        </w:rPr>
        <w:tab/>
      </w:r>
      <w:r w:rsidR="00694F28" w:rsidRPr="00694F28">
        <w:rPr>
          <w:color w:val="000000" w:themeColor="text1"/>
        </w:rPr>
        <w:t>Share approaches to local public/stakeholder engagement; and</w:t>
      </w:r>
    </w:p>
    <w:p w:rsidR="00694F28" w:rsidRDefault="00BF1DBF" w:rsidP="00694F28">
      <w:pPr>
        <w:spacing w:after="0"/>
        <w:ind w:leftChars="321" w:left="849" w:hangingChars="65" w:hanging="143"/>
      </w:pPr>
      <w:r>
        <w:rPr>
          <w:rFonts w:hint="eastAsia"/>
          <w:color w:val="000000" w:themeColor="text1"/>
        </w:rPr>
        <w:t>-</w:t>
      </w:r>
      <w:r>
        <w:rPr>
          <w:rFonts w:hint="eastAsia"/>
          <w:color w:val="000000" w:themeColor="text1"/>
        </w:rPr>
        <w:tab/>
      </w:r>
      <w:r w:rsidR="00694F28" w:rsidRPr="00694F28">
        <w:rPr>
          <w:color w:val="000000" w:themeColor="text1"/>
        </w:rPr>
        <w:t>Share experiences on science communication including approaches to communicating risk and uncertainty.</w:t>
      </w:r>
    </w:p>
    <w:p w:rsidR="00694F28" w:rsidRDefault="00BF1DBF" w:rsidP="00694F28">
      <w:pPr>
        <w:spacing w:after="0"/>
        <w:ind w:leftChars="193" w:left="709" w:hangingChars="129" w:hanging="284"/>
      </w:pPr>
      <w:r>
        <w:rPr>
          <w:rFonts w:hint="eastAsia"/>
        </w:rPr>
        <w:t>2)</w:t>
      </w:r>
      <w:r>
        <w:rPr>
          <w:rFonts w:hint="eastAsia"/>
        </w:rPr>
        <w:tab/>
      </w:r>
      <w:r w:rsidR="006E4311">
        <w:t>Ask the working group to</w:t>
      </w:r>
      <w:r w:rsidR="00742676">
        <w:t xml:space="preserve"> </w:t>
      </w:r>
      <w:r w:rsidR="006E4311">
        <w:t>organise workshop</w:t>
      </w:r>
      <w:r w:rsidR="00796E9F">
        <w:t>s</w:t>
      </w:r>
      <w:r w:rsidR="006E4311">
        <w:t xml:space="preserve"> on Public Communication</w:t>
      </w:r>
      <w:r w:rsidR="00796E9F">
        <w:t>,</w:t>
      </w:r>
      <w:r w:rsidR="006E4311">
        <w:t xml:space="preserve"> and</w:t>
      </w:r>
      <w:r w:rsidR="009437D9">
        <w:t xml:space="preserve"> </w:t>
      </w:r>
      <w:r w:rsidR="00796E9F">
        <w:t xml:space="preserve">on </w:t>
      </w:r>
      <w:r w:rsidR="009437D9">
        <w:t>Stakeholder Engagement.</w:t>
      </w:r>
    </w:p>
    <w:p w:rsidR="00694F28" w:rsidRDefault="00694F28">
      <w:pPr>
        <w:spacing w:after="0"/>
        <w:rPr>
          <w:color w:val="000000" w:themeColor="text1"/>
        </w:rPr>
      </w:pPr>
    </w:p>
    <w:p w:rsidR="00694F28" w:rsidRDefault="00F55D69">
      <w:pPr>
        <w:pStyle w:val="ListParagraph"/>
        <w:numPr>
          <w:ilvl w:val="0"/>
          <w:numId w:val="6"/>
        </w:numPr>
        <w:spacing w:line="276" w:lineRule="auto"/>
        <w:jc w:val="center"/>
        <w:rPr>
          <w:rFonts w:asciiTheme="minorHAnsi" w:hAnsiTheme="minorHAnsi"/>
          <w:b/>
          <w:sz w:val="24"/>
          <w:szCs w:val="24"/>
        </w:rPr>
      </w:pPr>
      <w:r w:rsidRPr="006A34F5">
        <w:rPr>
          <w:rFonts w:asciiTheme="minorHAnsi" w:hAnsiTheme="minorHAnsi"/>
          <w:b/>
          <w:sz w:val="24"/>
          <w:szCs w:val="24"/>
        </w:rPr>
        <w:t>Concluding Remarks</w:t>
      </w:r>
    </w:p>
    <w:p w:rsidR="002222AE" w:rsidRDefault="00F55D69">
      <w:pPr>
        <w:pStyle w:val="ListParagraph"/>
        <w:spacing w:line="276" w:lineRule="auto"/>
        <w:ind w:left="0" w:firstLine="720"/>
        <w:rPr>
          <w:rFonts w:asciiTheme="minorHAnsi" w:hAnsiTheme="minorHAnsi"/>
        </w:rPr>
      </w:pPr>
      <w:r w:rsidRPr="006A34F5">
        <w:rPr>
          <w:rFonts w:asciiTheme="minorHAnsi" w:hAnsiTheme="minorHAnsi"/>
        </w:rPr>
        <w:t>The co-chairs, Robin Grimes and</w:t>
      </w:r>
      <w:r w:rsidR="007C127A">
        <w:rPr>
          <w:rFonts w:asciiTheme="minorHAnsi" w:hAnsiTheme="minorHAnsi"/>
        </w:rPr>
        <w:t xml:space="preserve"> </w:t>
      </w:r>
      <w:r w:rsidRPr="006A34F5">
        <w:rPr>
          <w:rFonts w:asciiTheme="minorHAnsi" w:hAnsiTheme="minorHAnsi"/>
        </w:rPr>
        <w:t xml:space="preserve">Koichi Hasegawa agreed that the Second Annual UK-Japan Nuclear Dialogue </w:t>
      </w:r>
      <w:r w:rsidR="006E4311">
        <w:rPr>
          <w:rFonts w:asciiTheme="minorHAnsi" w:hAnsiTheme="minorHAnsi"/>
        </w:rPr>
        <w:t xml:space="preserve">had </w:t>
      </w:r>
      <w:r w:rsidR="008F03C9">
        <w:rPr>
          <w:rFonts w:asciiTheme="minorHAnsi" w:hAnsiTheme="minorHAnsi"/>
        </w:rPr>
        <w:t>facilitated</w:t>
      </w:r>
      <w:r w:rsidR="006E4311">
        <w:rPr>
          <w:rFonts w:asciiTheme="minorHAnsi" w:hAnsiTheme="minorHAnsi"/>
        </w:rPr>
        <w:t xml:space="preserve"> valuable discussions and provided an important high-level, official</w:t>
      </w:r>
      <w:r w:rsidR="007C127A">
        <w:rPr>
          <w:rFonts w:asciiTheme="minorHAnsi" w:hAnsiTheme="minorHAnsi"/>
        </w:rPr>
        <w:t xml:space="preserve"> framework </w:t>
      </w:r>
      <w:r w:rsidR="006E4311">
        <w:rPr>
          <w:rFonts w:asciiTheme="minorHAnsi" w:hAnsiTheme="minorHAnsi"/>
        </w:rPr>
        <w:t>to further the already</w:t>
      </w:r>
      <w:r w:rsidR="007C127A">
        <w:rPr>
          <w:rFonts w:asciiTheme="minorHAnsi" w:hAnsiTheme="minorHAnsi"/>
        </w:rPr>
        <w:t xml:space="preserve"> strong</w:t>
      </w:r>
      <w:r w:rsidR="006E4311">
        <w:rPr>
          <w:rFonts w:asciiTheme="minorHAnsi" w:hAnsiTheme="minorHAnsi"/>
        </w:rPr>
        <w:t xml:space="preserve"> UK-Japanese</w:t>
      </w:r>
      <w:r w:rsidR="007C127A">
        <w:rPr>
          <w:rFonts w:asciiTheme="minorHAnsi" w:hAnsiTheme="minorHAnsi"/>
        </w:rPr>
        <w:t xml:space="preserve"> cooperation in the area of civil nuclear energy. T</w:t>
      </w:r>
      <w:r w:rsidRPr="006A34F5">
        <w:rPr>
          <w:rFonts w:asciiTheme="minorHAnsi" w:hAnsiTheme="minorHAnsi"/>
        </w:rPr>
        <w:t xml:space="preserve">he </w:t>
      </w:r>
      <w:r w:rsidR="006E4311">
        <w:rPr>
          <w:rFonts w:asciiTheme="minorHAnsi" w:hAnsiTheme="minorHAnsi"/>
        </w:rPr>
        <w:t>Dialogue identified</w:t>
      </w:r>
      <w:r w:rsidRPr="006A34F5">
        <w:rPr>
          <w:rFonts w:asciiTheme="minorHAnsi" w:hAnsiTheme="minorHAnsi"/>
        </w:rPr>
        <w:t xml:space="preserve"> </w:t>
      </w:r>
      <w:r w:rsidR="007C127A">
        <w:rPr>
          <w:rFonts w:asciiTheme="minorHAnsi" w:hAnsiTheme="minorHAnsi"/>
        </w:rPr>
        <w:t xml:space="preserve">existing and new </w:t>
      </w:r>
      <w:r w:rsidRPr="006A34F5">
        <w:rPr>
          <w:rFonts w:asciiTheme="minorHAnsi" w:hAnsiTheme="minorHAnsi"/>
        </w:rPr>
        <w:t xml:space="preserve">areas </w:t>
      </w:r>
      <w:r w:rsidR="006E4311">
        <w:rPr>
          <w:rFonts w:asciiTheme="minorHAnsi" w:hAnsiTheme="minorHAnsi"/>
        </w:rPr>
        <w:t>for mutually beneficial</w:t>
      </w:r>
      <w:r w:rsidRPr="006A34F5">
        <w:rPr>
          <w:rFonts w:asciiTheme="minorHAnsi" w:hAnsiTheme="minorHAnsi"/>
        </w:rPr>
        <w:t xml:space="preserve"> cooperation</w:t>
      </w:r>
      <w:r w:rsidR="006E4311">
        <w:rPr>
          <w:rFonts w:asciiTheme="minorHAnsi" w:hAnsiTheme="minorHAnsi"/>
        </w:rPr>
        <w:t xml:space="preserve">. </w:t>
      </w:r>
      <w:r w:rsidRPr="006A34F5">
        <w:rPr>
          <w:rFonts w:asciiTheme="minorHAnsi" w:hAnsiTheme="minorHAnsi"/>
        </w:rPr>
        <w:t xml:space="preserve">They agreed that the UK and Japan share common values and see each other as </w:t>
      </w:r>
      <w:r w:rsidR="007C127A">
        <w:rPr>
          <w:rFonts w:asciiTheme="minorHAnsi" w:hAnsiTheme="minorHAnsi"/>
        </w:rPr>
        <w:t xml:space="preserve">natural </w:t>
      </w:r>
      <w:r w:rsidRPr="006A34F5">
        <w:rPr>
          <w:rFonts w:asciiTheme="minorHAnsi" w:hAnsiTheme="minorHAnsi"/>
        </w:rPr>
        <w:t xml:space="preserve">partners to pursue further opportunities. </w:t>
      </w:r>
      <w:r w:rsidR="005806FF" w:rsidRPr="006A34F5">
        <w:rPr>
          <w:rFonts w:asciiTheme="minorHAnsi" w:hAnsiTheme="minorHAnsi"/>
        </w:rPr>
        <w:t>The</w:t>
      </w:r>
      <w:r w:rsidR="006E4311">
        <w:rPr>
          <w:rFonts w:asciiTheme="minorHAnsi" w:hAnsiTheme="minorHAnsi"/>
        </w:rPr>
        <w:t xml:space="preserve"> Dialogue agreed that they would gather next in Tokyo during 2014</w:t>
      </w:r>
      <w:r w:rsidR="005806FF" w:rsidRPr="006A34F5">
        <w:rPr>
          <w:rFonts w:asciiTheme="minorHAnsi" w:hAnsiTheme="minorHAnsi"/>
        </w:rPr>
        <w:t xml:space="preserve"> to continue the positive relationship.</w:t>
      </w:r>
    </w:p>
    <w:p w:rsidR="00F6171D" w:rsidRDefault="00F6171D">
      <w:pPr>
        <w:rPr>
          <w:rFonts w:cs="Times New Roman"/>
          <w:lang w:eastAsia="en-GB"/>
        </w:rPr>
      </w:pPr>
      <w:r>
        <w:br w:type="page"/>
      </w:r>
    </w:p>
    <w:p w:rsidR="006C2ADD" w:rsidRDefault="00F6171D" w:rsidP="006C2ADD">
      <w:pPr>
        <w:spacing w:after="0"/>
        <w:rPr>
          <w:b/>
        </w:rPr>
      </w:pPr>
      <w:r w:rsidDel="00F6171D">
        <w:t xml:space="preserve"> </w:t>
      </w:r>
      <w:r>
        <w:rPr>
          <w:rFonts w:hint="eastAsia"/>
          <w:b/>
        </w:rPr>
        <w:t>(</w:t>
      </w:r>
      <w:r>
        <w:rPr>
          <w:b/>
        </w:rPr>
        <w:t>Attachment</w:t>
      </w:r>
      <w:r>
        <w:rPr>
          <w:rFonts w:hint="eastAsia"/>
          <w:b/>
        </w:rPr>
        <w:t xml:space="preserve">) </w:t>
      </w:r>
      <w:r w:rsidR="00DC30CF" w:rsidRPr="00DC30CF">
        <w:rPr>
          <w:b/>
        </w:rPr>
        <w:t>List of Acronyms:</w:t>
      </w:r>
    </w:p>
    <w:p w:rsidR="006C2ADD" w:rsidRDefault="006C2ADD" w:rsidP="006C2ADD">
      <w:pPr>
        <w:spacing w:after="0"/>
      </w:pPr>
    </w:p>
    <w:p w:rsidR="006C2ADD" w:rsidRDefault="00DC30CF" w:rsidP="006C2ADD">
      <w:pPr>
        <w:spacing w:after="0"/>
      </w:pPr>
      <w:r>
        <w:t>NDA – Nuclear Decommissioning Authority (UK)</w:t>
      </w:r>
    </w:p>
    <w:p w:rsidR="006C2ADD" w:rsidRDefault="00DC30CF" w:rsidP="006C2ADD">
      <w:pPr>
        <w:spacing w:after="0"/>
      </w:pPr>
      <w:r>
        <w:t>METI – Ministry of Economy, Trade and Industry (Japan)</w:t>
      </w:r>
    </w:p>
    <w:p w:rsidR="006C2ADD" w:rsidRDefault="00DC30CF" w:rsidP="006C2ADD">
      <w:pPr>
        <w:spacing w:after="0"/>
      </w:pPr>
      <w:r>
        <w:t xml:space="preserve">MoE – Ministry of </w:t>
      </w:r>
      <w:r w:rsidR="00F6171D">
        <w:rPr>
          <w:rFonts w:hint="eastAsia"/>
        </w:rPr>
        <w:t xml:space="preserve">the </w:t>
      </w:r>
      <w:r>
        <w:t>Environment (Japan)</w:t>
      </w:r>
    </w:p>
    <w:p w:rsidR="00F6171D" w:rsidRDefault="00F6171D" w:rsidP="00F6171D">
      <w:pPr>
        <w:spacing w:after="0"/>
      </w:pPr>
      <w:r>
        <w:t xml:space="preserve">IRID – International Research Institute for Nuclear Decommissioning </w:t>
      </w:r>
      <w:r>
        <w:rPr>
          <w:rFonts w:hint="eastAsia"/>
        </w:rPr>
        <w:t>(Japan)</w:t>
      </w:r>
    </w:p>
    <w:p w:rsidR="006C2ADD" w:rsidRDefault="00DC30CF" w:rsidP="006C2ADD">
      <w:pPr>
        <w:spacing w:after="0"/>
      </w:pPr>
      <w:r>
        <w:t>TEPCO – Tokyo Electric Power Co</w:t>
      </w:r>
      <w:r w:rsidR="00F6171D">
        <w:rPr>
          <w:rFonts w:hint="eastAsia"/>
        </w:rPr>
        <w:t>mpany</w:t>
      </w:r>
      <w:r>
        <w:t xml:space="preserve"> (Japan)</w:t>
      </w:r>
    </w:p>
    <w:p w:rsidR="006C2ADD" w:rsidRDefault="00DC30CF" w:rsidP="006C2ADD">
      <w:pPr>
        <w:spacing w:after="0"/>
      </w:pPr>
      <w:r>
        <w:t>JAEA – Japan Atomic Energy Agency (Japan)</w:t>
      </w:r>
    </w:p>
    <w:p w:rsidR="006C2ADD" w:rsidRDefault="00DC30CF" w:rsidP="006C2ADD">
      <w:pPr>
        <w:spacing w:after="0"/>
      </w:pPr>
      <w:r>
        <w:t>MEXT – Ministry of Education, Culture, Sports</w:t>
      </w:r>
      <w:r w:rsidR="00F6171D">
        <w:rPr>
          <w:rFonts w:hint="eastAsia"/>
        </w:rPr>
        <w:t>, Science</w:t>
      </w:r>
      <w:r>
        <w:t xml:space="preserve"> and Technology (Japan)</w:t>
      </w:r>
    </w:p>
    <w:p w:rsidR="006C2ADD" w:rsidRDefault="00DC30CF" w:rsidP="006C2ADD">
      <w:pPr>
        <w:spacing w:after="0"/>
      </w:pPr>
      <w:r>
        <w:t>EPSRC – Engineering and Physical Sciences Research Council (UK)</w:t>
      </w:r>
    </w:p>
    <w:p w:rsidR="006C2ADD" w:rsidRDefault="00DC30CF" w:rsidP="006C2ADD">
      <w:pPr>
        <w:spacing w:after="0"/>
      </w:pPr>
      <w:r>
        <w:t>DECC – Department of Energy and Climate Change (UK)</w:t>
      </w:r>
    </w:p>
    <w:p w:rsidR="006C2ADD" w:rsidRDefault="00DC30CF" w:rsidP="006C2ADD">
      <w:pPr>
        <w:spacing w:after="0"/>
      </w:pPr>
      <w:r>
        <w:t>ONR – Office for Nuclear Regulation (UK)</w:t>
      </w:r>
    </w:p>
    <w:p w:rsidR="006C2ADD" w:rsidRDefault="00DC30CF" w:rsidP="006C2ADD">
      <w:pPr>
        <w:spacing w:after="0"/>
      </w:pPr>
      <w:r>
        <w:t>NRA – Nuclear Regulation Authority (Japan)</w:t>
      </w:r>
    </w:p>
    <w:p w:rsidR="006C2ADD" w:rsidRDefault="006C2ADD" w:rsidP="006C2ADD">
      <w:pPr>
        <w:spacing w:after="0"/>
      </w:pPr>
    </w:p>
    <w:p w:rsidR="00DC30CF" w:rsidRPr="00DC30CF" w:rsidRDefault="00DC30CF" w:rsidP="00DC30CF"/>
    <w:sectPr w:rsidR="00DC30CF" w:rsidRPr="00DC30CF" w:rsidSect="00C633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A3" w:rsidRDefault="006A6CA3" w:rsidP="0017248F">
      <w:pPr>
        <w:spacing w:after="0" w:line="240" w:lineRule="auto"/>
      </w:pPr>
      <w:r>
        <w:separator/>
      </w:r>
    </w:p>
  </w:endnote>
  <w:endnote w:type="continuationSeparator" w:id="0">
    <w:p w:rsidR="006A6CA3" w:rsidRDefault="006A6CA3" w:rsidP="001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Default="006E4311">
    <w:pPr>
      <w:pStyle w:val="Footer"/>
    </w:pPr>
  </w:p>
  <w:p w:rsidR="006E4311" w:rsidRDefault="00636F83" w:rsidP="0017248F">
    <w:pPr>
      <w:pStyle w:val="Footer"/>
      <w:jc w:val="center"/>
      <w:rPr>
        <w:rFonts w:ascii="Arial" w:hAnsi="Arial" w:cs="Arial"/>
        <w:b/>
        <w:sz w:val="20"/>
      </w:rPr>
    </w:pPr>
    <w:r>
      <w:fldChar w:fldCharType="begin"/>
    </w:r>
    <w:r>
      <w:instrText xml:space="preserve"> DOCPROPERTY CLASSIFICATION \* MERGEFORMAT </w:instrText>
    </w:r>
    <w:r>
      <w:fldChar w:fldCharType="separate"/>
    </w:r>
    <w:r w:rsidR="00400D42" w:rsidRPr="00400D42">
      <w:rPr>
        <w:rFonts w:ascii="Arial" w:hAnsi="Arial" w:cs="Arial"/>
        <w:b/>
        <w:sz w:val="20"/>
      </w:rPr>
      <w:t>UNCLASSIFIED</w:t>
    </w:r>
    <w:r>
      <w:rPr>
        <w:rFonts w:ascii="Arial" w:hAnsi="Arial" w:cs="Arial"/>
        <w:b/>
        <w:sz w:val="20"/>
      </w:rPr>
      <w:fldChar w:fldCharType="end"/>
    </w:r>
    <w:r w:rsidR="006E4311" w:rsidRPr="0017248F">
      <w:rPr>
        <w:rFonts w:ascii="Arial" w:hAnsi="Arial" w:cs="Arial"/>
        <w:b/>
        <w:sz w:val="20"/>
      </w:rPr>
      <w:t xml:space="preserve"> </w:t>
    </w:r>
  </w:p>
  <w:p w:rsidR="006E4311" w:rsidRPr="0017248F" w:rsidRDefault="00636F83" w:rsidP="0017248F">
    <w:pPr>
      <w:pStyle w:val="Footer"/>
      <w:spacing w:before="120"/>
      <w:jc w:val="right"/>
      <w:rPr>
        <w:rFonts w:ascii="Arial" w:hAnsi="Arial" w:cs="Arial"/>
        <w:sz w:val="12"/>
      </w:rPr>
    </w:pPr>
    <w:r>
      <w:fldChar w:fldCharType="begin"/>
    </w:r>
    <w:r>
      <w:instrText xml:space="preserve"> FILENAME \p \* MERGEFORMAT </w:instrText>
    </w:r>
    <w:r>
      <w:fldChar w:fldCharType="separate"/>
    </w:r>
    <w:r w:rsidR="00400D42" w:rsidRPr="00400D42">
      <w:rPr>
        <w:rFonts w:ascii="Arial" w:hAnsi="Arial" w:cs="Arial"/>
        <w:noProof/>
        <w:sz w:val="12"/>
      </w:rPr>
      <w:t>C</w:t>
    </w:r>
    <w:r w:rsidR="00400D42">
      <w:rPr>
        <w:noProof/>
      </w:rPr>
      <w:t>:\Users\janibaba\AppData\Local\Microsoft\Windows\Temporary Internet Files\Outlook Temp\Final_announcement_UK-JapanDialogue_r (2).docx</w:t>
    </w:r>
    <w:r>
      <w:rPr>
        <w:noProof/>
      </w:rPr>
      <w:fldChar w:fldCharType="end"/>
    </w:r>
    <w:r w:rsidR="00E05B77">
      <w:fldChar w:fldCharType="begin"/>
    </w:r>
    <w:r w:rsidR="00E65122">
      <w:instrText xml:space="preserve"> DOCPROPERTY PRIVACY  \* MERGEFORMAT </w:instrText>
    </w:r>
    <w:r w:rsidR="00E05B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E05B77" w:rsidP="0017248F">
    <w:pPr>
      <w:pStyle w:val="Footer"/>
      <w:spacing w:before="120"/>
      <w:jc w:val="right"/>
      <w:rPr>
        <w:rFonts w:ascii="Arial" w:hAnsi="Arial" w:cs="Arial"/>
        <w:sz w:val="12"/>
      </w:rPr>
    </w:pPr>
    <w:r>
      <w:fldChar w:fldCharType="begin"/>
    </w:r>
    <w:r w:rsidR="00E65122">
      <w:instrText xml:space="preserve"> DOCPROPERTY PRIVACY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Default="006E4311">
    <w:pPr>
      <w:pStyle w:val="Footer"/>
    </w:pPr>
  </w:p>
  <w:p w:rsidR="006E4311" w:rsidRDefault="00636F83" w:rsidP="0017248F">
    <w:pPr>
      <w:pStyle w:val="Footer"/>
      <w:jc w:val="center"/>
      <w:rPr>
        <w:rFonts w:ascii="Arial" w:hAnsi="Arial" w:cs="Arial"/>
        <w:b/>
        <w:sz w:val="20"/>
      </w:rPr>
    </w:pPr>
    <w:r>
      <w:fldChar w:fldCharType="begin"/>
    </w:r>
    <w:r>
      <w:instrText xml:space="preserve"> DOCPROPERTY CLASSIFICATION \* MERGEFORMAT </w:instrText>
    </w:r>
    <w:r>
      <w:fldChar w:fldCharType="separate"/>
    </w:r>
    <w:r w:rsidR="00400D42" w:rsidRPr="00400D42">
      <w:rPr>
        <w:rFonts w:ascii="Arial" w:hAnsi="Arial" w:cs="Arial"/>
        <w:b/>
        <w:sz w:val="20"/>
      </w:rPr>
      <w:t>UNCLASSIFIED</w:t>
    </w:r>
    <w:r>
      <w:rPr>
        <w:rFonts w:ascii="Arial" w:hAnsi="Arial" w:cs="Arial"/>
        <w:b/>
        <w:sz w:val="20"/>
      </w:rPr>
      <w:fldChar w:fldCharType="end"/>
    </w:r>
    <w:r w:rsidR="006E4311" w:rsidRPr="0017248F">
      <w:rPr>
        <w:rFonts w:ascii="Arial" w:hAnsi="Arial" w:cs="Arial"/>
        <w:b/>
        <w:sz w:val="20"/>
      </w:rPr>
      <w:t xml:space="preserve"> </w:t>
    </w:r>
  </w:p>
  <w:p w:rsidR="006E4311" w:rsidRPr="0017248F" w:rsidRDefault="00636F83" w:rsidP="0017248F">
    <w:pPr>
      <w:pStyle w:val="Footer"/>
      <w:spacing w:before="120"/>
      <w:jc w:val="right"/>
      <w:rPr>
        <w:rFonts w:ascii="Arial" w:hAnsi="Arial" w:cs="Arial"/>
        <w:sz w:val="12"/>
      </w:rPr>
    </w:pPr>
    <w:r>
      <w:fldChar w:fldCharType="begin"/>
    </w:r>
    <w:r>
      <w:instrText xml:space="preserve"> FILENAME \p \* MERGEFORMAT </w:instrText>
    </w:r>
    <w:r>
      <w:fldChar w:fldCharType="separate"/>
    </w:r>
    <w:r w:rsidR="00400D42" w:rsidRPr="00400D42">
      <w:rPr>
        <w:rFonts w:ascii="Arial" w:hAnsi="Arial" w:cs="Arial"/>
        <w:noProof/>
        <w:sz w:val="12"/>
      </w:rPr>
      <w:t>C</w:t>
    </w:r>
    <w:r w:rsidR="00400D42">
      <w:rPr>
        <w:noProof/>
      </w:rPr>
      <w:t>:\Users\janibaba\AppData\Local\Microsoft\Windows\Temporary Internet Files\Outlook Temp\Final_announcement_UK-JapanDialogue_r (2).docx</w:t>
    </w:r>
    <w:r>
      <w:rPr>
        <w:noProof/>
      </w:rPr>
      <w:fldChar w:fldCharType="end"/>
    </w:r>
    <w:r w:rsidR="00E05B77">
      <w:fldChar w:fldCharType="begin"/>
    </w:r>
    <w:r w:rsidR="00E65122">
      <w:instrText xml:space="preserve"> DOCPROPERTY PRIVACY  \* MERGEFORMAT </w:instrText>
    </w:r>
    <w:r w:rsidR="00E05B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A3" w:rsidRDefault="006A6CA3" w:rsidP="0017248F">
      <w:pPr>
        <w:spacing w:after="0" w:line="240" w:lineRule="auto"/>
      </w:pPr>
      <w:r>
        <w:separator/>
      </w:r>
    </w:p>
  </w:footnote>
  <w:footnote w:type="continuationSeparator" w:id="0">
    <w:p w:rsidR="006A6CA3" w:rsidRDefault="006A6CA3" w:rsidP="0017248F">
      <w:pPr>
        <w:spacing w:after="0" w:line="240" w:lineRule="auto"/>
      </w:pPr>
      <w:r>
        <w:continuationSeparator/>
      </w:r>
    </w:p>
  </w:footnote>
  <w:footnote w:id="1">
    <w:p w:rsidR="007247EE" w:rsidRDefault="007247EE">
      <w:pPr>
        <w:pStyle w:val="FootnoteText"/>
      </w:pPr>
      <w:r>
        <w:rPr>
          <w:rStyle w:val="FootnoteReference"/>
        </w:rPr>
        <w:footnoteRef/>
      </w:r>
      <w:r>
        <w:t xml:space="preserve"> The IAEA </w:t>
      </w:r>
      <w:r w:rsidRPr="007247EE">
        <w:rPr>
          <w:bCs/>
        </w:rPr>
        <w:t>Integrated Regulatory Review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636F83" w:rsidP="0017248F">
    <w:pPr>
      <w:pStyle w:val="Header"/>
      <w:jc w:val="center"/>
      <w:rPr>
        <w:rFonts w:ascii="Arial" w:hAnsi="Arial" w:cs="Arial"/>
        <w:b/>
        <w:sz w:val="20"/>
      </w:rPr>
    </w:pPr>
    <w:r>
      <w:fldChar w:fldCharType="begin"/>
    </w:r>
    <w:r>
      <w:instrText xml:space="preserve"> DOCPROPERTY CLASSIFICATION \* MERGEFORMAT </w:instrText>
    </w:r>
    <w:r>
      <w:fldChar w:fldCharType="separate"/>
    </w:r>
    <w:r w:rsidR="00400D42" w:rsidRPr="00400D42">
      <w:rPr>
        <w:rFonts w:ascii="Arial" w:hAnsi="Arial" w:cs="Arial"/>
        <w:b/>
        <w:sz w:val="20"/>
      </w:rPr>
      <w:t>UNCLASSIFIED</w:t>
    </w:r>
    <w:r>
      <w:rPr>
        <w:rFonts w:ascii="Arial" w:hAnsi="Arial" w:cs="Arial"/>
        <w:b/>
        <w:sz w:val="20"/>
      </w:rPr>
      <w:fldChar w:fldCharType="end"/>
    </w:r>
    <w:r w:rsidR="006E4311" w:rsidRPr="0017248F">
      <w:rPr>
        <w:rFonts w:ascii="Arial" w:hAnsi="Arial" w:cs="Arial"/>
        <w:b/>
        <w:sz w:val="20"/>
      </w:rPr>
      <w:t xml:space="preserve"> </w:t>
    </w:r>
    <w:r w:rsidR="00E05B77">
      <w:fldChar w:fldCharType="begin"/>
    </w:r>
    <w:r w:rsidR="00E65122">
      <w:instrText xml:space="preserve"> DOCPROPERTY PRIVACY  \* MERGEFORMAT </w:instrText>
    </w:r>
    <w:r w:rsidR="00E05B77">
      <w:fldChar w:fldCharType="end"/>
    </w:r>
  </w:p>
  <w:p w:rsidR="006E4311" w:rsidRDefault="006E4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42" w:rsidRDefault="00400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636F83" w:rsidP="0017248F">
    <w:pPr>
      <w:pStyle w:val="Header"/>
      <w:jc w:val="center"/>
      <w:rPr>
        <w:rFonts w:ascii="Arial" w:hAnsi="Arial" w:cs="Arial"/>
        <w:b/>
        <w:sz w:val="20"/>
      </w:rPr>
    </w:pPr>
    <w:r>
      <w:fldChar w:fldCharType="begin"/>
    </w:r>
    <w:r>
      <w:instrText xml:space="preserve"> DOCPROPERTY CLASSIFICATION \* MERGEFORMAT </w:instrText>
    </w:r>
    <w:r>
      <w:fldChar w:fldCharType="separate"/>
    </w:r>
    <w:r w:rsidR="00400D42" w:rsidRPr="00400D42">
      <w:rPr>
        <w:rFonts w:ascii="Arial" w:hAnsi="Arial" w:cs="Arial"/>
        <w:b/>
        <w:sz w:val="20"/>
      </w:rPr>
      <w:t>UNCLASSIFIED</w:t>
    </w:r>
    <w:r>
      <w:rPr>
        <w:rFonts w:ascii="Arial" w:hAnsi="Arial" w:cs="Arial"/>
        <w:b/>
        <w:sz w:val="20"/>
      </w:rPr>
      <w:fldChar w:fldCharType="end"/>
    </w:r>
    <w:r w:rsidR="006E4311" w:rsidRPr="0017248F">
      <w:rPr>
        <w:rFonts w:ascii="Arial" w:hAnsi="Arial" w:cs="Arial"/>
        <w:b/>
        <w:sz w:val="20"/>
      </w:rPr>
      <w:t xml:space="preserve"> </w:t>
    </w:r>
    <w:r w:rsidR="00E05B77">
      <w:fldChar w:fldCharType="begin"/>
    </w:r>
    <w:r w:rsidR="00E65122">
      <w:instrText xml:space="preserve"> DOCPROPERTY PRIVACY  \* MERGEFORMAT </w:instrText>
    </w:r>
    <w:r w:rsidR="00E05B77">
      <w:fldChar w:fldCharType="end"/>
    </w:r>
  </w:p>
  <w:p w:rsidR="006E4311" w:rsidRDefault="006E4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931"/>
    <w:multiLevelType w:val="hybridMultilevel"/>
    <w:tmpl w:val="38021B26"/>
    <w:lvl w:ilvl="0" w:tplc="BB4CF300">
      <w:numFmt w:val="bullet"/>
      <w:lvlText w:val="-"/>
      <w:lvlJc w:val="left"/>
      <w:pPr>
        <w:ind w:left="720" w:hanging="360"/>
      </w:pPr>
      <w:rPr>
        <w:rFonts w:ascii="Consolas" w:eastAsia="Calibri" w:hAnsi="Consola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78C54B6"/>
    <w:multiLevelType w:val="hybridMultilevel"/>
    <w:tmpl w:val="08200FEA"/>
    <w:lvl w:ilvl="0" w:tplc="17BCC73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45EAD"/>
    <w:multiLevelType w:val="hybridMultilevel"/>
    <w:tmpl w:val="704C9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E50020C"/>
    <w:multiLevelType w:val="hybridMultilevel"/>
    <w:tmpl w:val="F2068322"/>
    <w:lvl w:ilvl="0" w:tplc="0B3AF6C2">
      <w:start w:val="1"/>
      <w:numFmt w:val="bullet"/>
      <w:lvlText w:val="-"/>
      <w:lvlJc w:val="left"/>
      <w:pPr>
        <w:ind w:left="2520" w:hanging="360"/>
      </w:pPr>
      <w:rPr>
        <w:rFonts w:ascii="Calibri" w:eastAsiaTheme="minorEastAsia"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3200645"/>
    <w:multiLevelType w:val="hybridMultilevel"/>
    <w:tmpl w:val="FAE26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D7A2A66"/>
    <w:multiLevelType w:val="hybridMultilevel"/>
    <w:tmpl w:val="7D9A1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702988"/>
    <w:multiLevelType w:val="hybridMultilevel"/>
    <w:tmpl w:val="8EC6DBAE"/>
    <w:lvl w:ilvl="0" w:tplc="8ED04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160BB6"/>
    <w:multiLevelType w:val="hybridMultilevel"/>
    <w:tmpl w:val="FAE26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DE35145"/>
    <w:multiLevelType w:val="hybridMultilevel"/>
    <w:tmpl w:val="03C88D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F07EC4"/>
    <w:multiLevelType w:val="hybridMultilevel"/>
    <w:tmpl w:val="57581E1E"/>
    <w:lvl w:ilvl="0" w:tplc="C8806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E44695C"/>
    <w:multiLevelType w:val="hybridMultilevel"/>
    <w:tmpl w:val="EBB294BA"/>
    <w:lvl w:ilvl="0" w:tplc="BC4EAE94">
      <w:start w:val="4"/>
      <w:numFmt w:val="bullet"/>
      <w:lvlText w:val="-"/>
      <w:lvlJc w:val="left"/>
      <w:pPr>
        <w:ind w:left="720" w:hanging="36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7"/>
  </w:num>
  <w:num w:numId="6">
    <w:abstractNumId w:val="8"/>
  </w:num>
  <w:num w:numId="7">
    <w:abstractNumId w:val="10"/>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747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7248F"/>
    <w:rsid w:val="00017119"/>
    <w:rsid w:val="00025C39"/>
    <w:rsid w:val="0006483E"/>
    <w:rsid w:val="00076005"/>
    <w:rsid w:val="00076CF2"/>
    <w:rsid w:val="00086341"/>
    <w:rsid w:val="00091EC3"/>
    <w:rsid w:val="000B1CCC"/>
    <w:rsid w:val="000D6908"/>
    <w:rsid w:val="000E29BE"/>
    <w:rsid w:val="000E7FBB"/>
    <w:rsid w:val="001108FD"/>
    <w:rsid w:val="001406B6"/>
    <w:rsid w:val="0017248F"/>
    <w:rsid w:val="001C7536"/>
    <w:rsid w:val="00214508"/>
    <w:rsid w:val="002222AE"/>
    <w:rsid w:val="00236AB4"/>
    <w:rsid w:val="0027187F"/>
    <w:rsid w:val="002763CA"/>
    <w:rsid w:val="002815FB"/>
    <w:rsid w:val="002B3181"/>
    <w:rsid w:val="002F73D6"/>
    <w:rsid w:val="00327AD3"/>
    <w:rsid w:val="003426FB"/>
    <w:rsid w:val="00344C94"/>
    <w:rsid w:val="00347465"/>
    <w:rsid w:val="0039246D"/>
    <w:rsid w:val="003B025D"/>
    <w:rsid w:val="003E528F"/>
    <w:rsid w:val="00400D42"/>
    <w:rsid w:val="00407765"/>
    <w:rsid w:val="004579C9"/>
    <w:rsid w:val="00460F00"/>
    <w:rsid w:val="00481B3C"/>
    <w:rsid w:val="00483C0C"/>
    <w:rsid w:val="004A6ABC"/>
    <w:rsid w:val="004B67B0"/>
    <w:rsid w:val="004E1FB0"/>
    <w:rsid w:val="0052732C"/>
    <w:rsid w:val="00531851"/>
    <w:rsid w:val="00566800"/>
    <w:rsid w:val="005720D9"/>
    <w:rsid w:val="005806FF"/>
    <w:rsid w:val="0058316F"/>
    <w:rsid w:val="005867EC"/>
    <w:rsid w:val="005B3EFC"/>
    <w:rsid w:val="00601E7C"/>
    <w:rsid w:val="00636F83"/>
    <w:rsid w:val="00646D49"/>
    <w:rsid w:val="00662D34"/>
    <w:rsid w:val="00666AD6"/>
    <w:rsid w:val="00694F28"/>
    <w:rsid w:val="006A34F5"/>
    <w:rsid w:val="006A6CA3"/>
    <w:rsid w:val="006C2ADD"/>
    <w:rsid w:val="006E4311"/>
    <w:rsid w:val="006E6ACB"/>
    <w:rsid w:val="00712DAC"/>
    <w:rsid w:val="007247EE"/>
    <w:rsid w:val="00742676"/>
    <w:rsid w:val="00743469"/>
    <w:rsid w:val="00750E64"/>
    <w:rsid w:val="00794D58"/>
    <w:rsid w:val="00796E9F"/>
    <w:rsid w:val="007B4EEE"/>
    <w:rsid w:val="007C127A"/>
    <w:rsid w:val="00807598"/>
    <w:rsid w:val="00807805"/>
    <w:rsid w:val="00831C95"/>
    <w:rsid w:val="00874FBB"/>
    <w:rsid w:val="00882360"/>
    <w:rsid w:val="008B67CE"/>
    <w:rsid w:val="008C79DD"/>
    <w:rsid w:val="008F03C9"/>
    <w:rsid w:val="008F55F4"/>
    <w:rsid w:val="008F64FD"/>
    <w:rsid w:val="0090258C"/>
    <w:rsid w:val="00931CDC"/>
    <w:rsid w:val="00935BAF"/>
    <w:rsid w:val="009437D9"/>
    <w:rsid w:val="009625D4"/>
    <w:rsid w:val="009675BD"/>
    <w:rsid w:val="009A124F"/>
    <w:rsid w:val="009D3CD0"/>
    <w:rsid w:val="00A11972"/>
    <w:rsid w:val="00A337C9"/>
    <w:rsid w:val="00A41E73"/>
    <w:rsid w:val="00A42A96"/>
    <w:rsid w:val="00AC170A"/>
    <w:rsid w:val="00AC57E3"/>
    <w:rsid w:val="00AD7F66"/>
    <w:rsid w:val="00AE1377"/>
    <w:rsid w:val="00B21A4C"/>
    <w:rsid w:val="00B2237C"/>
    <w:rsid w:val="00B2419A"/>
    <w:rsid w:val="00B26ADF"/>
    <w:rsid w:val="00B57774"/>
    <w:rsid w:val="00B84886"/>
    <w:rsid w:val="00B91F1C"/>
    <w:rsid w:val="00B92D07"/>
    <w:rsid w:val="00BA78A2"/>
    <w:rsid w:val="00BB29F3"/>
    <w:rsid w:val="00BB39AE"/>
    <w:rsid w:val="00BF0590"/>
    <w:rsid w:val="00BF1DBF"/>
    <w:rsid w:val="00C23249"/>
    <w:rsid w:val="00C63393"/>
    <w:rsid w:val="00C747AB"/>
    <w:rsid w:val="00C7619B"/>
    <w:rsid w:val="00CC06E9"/>
    <w:rsid w:val="00CC28F0"/>
    <w:rsid w:val="00CE44AA"/>
    <w:rsid w:val="00CE47A8"/>
    <w:rsid w:val="00D03FEB"/>
    <w:rsid w:val="00D13408"/>
    <w:rsid w:val="00D24E5B"/>
    <w:rsid w:val="00D524E6"/>
    <w:rsid w:val="00D63D80"/>
    <w:rsid w:val="00D81A9E"/>
    <w:rsid w:val="00D91370"/>
    <w:rsid w:val="00DA7551"/>
    <w:rsid w:val="00DC30CF"/>
    <w:rsid w:val="00E01A5F"/>
    <w:rsid w:val="00E05B77"/>
    <w:rsid w:val="00E148A2"/>
    <w:rsid w:val="00E4616C"/>
    <w:rsid w:val="00E65122"/>
    <w:rsid w:val="00E65E58"/>
    <w:rsid w:val="00EC48EE"/>
    <w:rsid w:val="00ED0779"/>
    <w:rsid w:val="00EE0D69"/>
    <w:rsid w:val="00EE70BA"/>
    <w:rsid w:val="00EF0BE3"/>
    <w:rsid w:val="00F0074C"/>
    <w:rsid w:val="00F07A48"/>
    <w:rsid w:val="00F22BE5"/>
    <w:rsid w:val="00F37057"/>
    <w:rsid w:val="00F55D69"/>
    <w:rsid w:val="00F55EDC"/>
    <w:rsid w:val="00F6171D"/>
    <w:rsid w:val="00F653C7"/>
    <w:rsid w:val="00F9503E"/>
    <w:rsid w:val="00FC00AE"/>
    <w:rsid w:val="00FC69C2"/>
    <w:rsid w:val="00FD66A0"/>
    <w:rsid w:val="00FE05A0"/>
    <w:rsid w:val="00FF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4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48F"/>
  </w:style>
  <w:style w:type="paragraph" w:styleId="Footer">
    <w:name w:val="footer"/>
    <w:basedOn w:val="Normal"/>
    <w:link w:val="FooterChar"/>
    <w:uiPriority w:val="99"/>
    <w:semiHidden/>
    <w:unhideWhenUsed/>
    <w:rsid w:val="001724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248F"/>
  </w:style>
  <w:style w:type="paragraph" w:styleId="ListParagraph">
    <w:name w:val="List Paragraph"/>
    <w:basedOn w:val="Normal"/>
    <w:uiPriority w:val="34"/>
    <w:qFormat/>
    <w:rsid w:val="0017248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CC06E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C06E9"/>
    <w:rPr>
      <w:rFonts w:asciiTheme="majorHAnsi" w:eastAsiaTheme="majorEastAsia" w:hAnsiTheme="majorHAnsi" w:cstheme="majorBidi"/>
      <w:sz w:val="18"/>
      <w:szCs w:val="18"/>
    </w:rPr>
  </w:style>
  <w:style w:type="paragraph" w:styleId="PlainText">
    <w:name w:val="Plain Text"/>
    <w:basedOn w:val="Normal"/>
    <w:link w:val="PlainTextChar"/>
    <w:uiPriority w:val="99"/>
    <w:unhideWhenUsed/>
    <w:rsid w:val="00CE44A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CE44AA"/>
    <w:rPr>
      <w:rFonts w:ascii="Consolas" w:hAnsi="Consolas" w:cs="Times New Roman"/>
      <w:sz w:val="21"/>
      <w:szCs w:val="21"/>
    </w:rPr>
  </w:style>
  <w:style w:type="paragraph" w:styleId="FootnoteText">
    <w:name w:val="footnote text"/>
    <w:basedOn w:val="Normal"/>
    <w:link w:val="FootnoteTextChar"/>
    <w:uiPriority w:val="99"/>
    <w:semiHidden/>
    <w:unhideWhenUsed/>
    <w:rsid w:val="00724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7EE"/>
    <w:rPr>
      <w:sz w:val="20"/>
      <w:szCs w:val="20"/>
    </w:rPr>
  </w:style>
  <w:style w:type="character" w:styleId="FootnoteReference">
    <w:name w:val="footnote reference"/>
    <w:basedOn w:val="DefaultParagraphFont"/>
    <w:uiPriority w:val="99"/>
    <w:semiHidden/>
    <w:unhideWhenUsed/>
    <w:rsid w:val="00724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94">
      <w:bodyDiv w:val="1"/>
      <w:marLeft w:val="0"/>
      <w:marRight w:val="0"/>
      <w:marTop w:val="0"/>
      <w:marBottom w:val="0"/>
      <w:divBdr>
        <w:top w:val="none" w:sz="0" w:space="0" w:color="auto"/>
        <w:left w:val="none" w:sz="0" w:space="0" w:color="auto"/>
        <w:bottom w:val="none" w:sz="0" w:space="0" w:color="auto"/>
        <w:right w:val="none" w:sz="0" w:space="0" w:color="auto"/>
      </w:divBdr>
    </w:div>
    <w:div w:id="1098017897">
      <w:bodyDiv w:val="1"/>
      <w:marLeft w:val="0"/>
      <w:marRight w:val="0"/>
      <w:marTop w:val="0"/>
      <w:marBottom w:val="0"/>
      <w:divBdr>
        <w:top w:val="none" w:sz="0" w:space="0" w:color="auto"/>
        <w:left w:val="none" w:sz="0" w:space="0" w:color="auto"/>
        <w:bottom w:val="none" w:sz="0" w:space="0" w:color="auto"/>
        <w:right w:val="none" w:sz="0" w:space="0" w:color="auto"/>
      </w:divBdr>
    </w:div>
    <w:div w:id="1288782346">
      <w:bodyDiv w:val="1"/>
      <w:marLeft w:val="0"/>
      <w:marRight w:val="0"/>
      <w:marTop w:val="0"/>
      <w:marBottom w:val="0"/>
      <w:divBdr>
        <w:top w:val="none" w:sz="0" w:space="0" w:color="auto"/>
        <w:left w:val="none" w:sz="0" w:space="0" w:color="auto"/>
        <w:bottom w:val="none" w:sz="0" w:space="0" w:color="auto"/>
        <w:right w:val="none" w:sz="0" w:space="0" w:color="auto"/>
      </w:divBdr>
    </w:div>
    <w:div w:id="1296790916">
      <w:bodyDiv w:val="1"/>
      <w:marLeft w:val="0"/>
      <w:marRight w:val="0"/>
      <w:marTop w:val="0"/>
      <w:marBottom w:val="0"/>
      <w:divBdr>
        <w:top w:val="none" w:sz="0" w:space="0" w:color="auto"/>
        <w:left w:val="none" w:sz="0" w:space="0" w:color="auto"/>
        <w:bottom w:val="none" w:sz="0" w:space="0" w:color="auto"/>
        <w:right w:val="none" w:sz="0" w:space="0" w:color="auto"/>
      </w:divBdr>
    </w:div>
    <w:div w:id="1672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2F24-8C65-43C5-AC44-8F485E0E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353DE8A6</Template>
  <TotalTime>0</TotalTime>
  <Pages>4</Pages>
  <Words>1747</Words>
  <Characters>9960</Characters>
  <Application>Microsoft Office Word</Application>
  <DocSecurity>4</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Agreement</vt:lpstr>
      <vt:lpstr>Agreement</vt:lpstr>
    </vt:vector>
  </TitlesOfParts>
  <Company>FCO</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YChamberlain</dc:creator>
  <cp:lastModifiedBy>Lucy Torrington</cp:lastModifiedBy>
  <cp:revision>2</cp:revision>
  <cp:lastPrinted>2013-10-31T20:36:00Z</cp:lastPrinted>
  <dcterms:created xsi:type="dcterms:W3CDTF">2013-11-05T13:47:00Z</dcterms:created>
  <dcterms:modified xsi:type="dcterms:W3CDTF">2013-11-05T13:47:00Z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2013-10-23T23:00:00Z</vt:filetime>
  </property>
</Properties>
</file>