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0" w:type="dxa"/>
        <w:tblLayout w:type="fixed"/>
        <w:tblCellMar>
          <w:left w:w="80" w:type="dxa"/>
          <w:right w:w="80" w:type="dxa"/>
        </w:tblCellMar>
        <w:tblLook w:val="0000" w:firstRow="0" w:lastRow="0" w:firstColumn="0" w:lastColumn="0" w:noHBand="0" w:noVBand="0"/>
      </w:tblPr>
      <w:tblGrid>
        <w:gridCol w:w="9000"/>
      </w:tblGrid>
      <w:tr w:rsidR="00CE5704" w:rsidRPr="00AF20A0" w14:paraId="0D5B05F5" w14:textId="77777777" w:rsidTr="00767AB2">
        <w:trPr>
          <w:cantSplit/>
          <w:trHeight w:val="821"/>
        </w:trPr>
        <w:tc>
          <w:tcPr>
            <w:tcW w:w="9000" w:type="dxa"/>
            <w:tcBorders>
              <w:top w:val="single" w:sz="12" w:space="0" w:color="auto"/>
              <w:left w:val="single" w:sz="12" w:space="0" w:color="auto"/>
              <w:bottom w:val="single" w:sz="12" w:space="0" w:color="auto"/>
              <w:right w:val="single" w:sz="12" w:space="0" w:color="auto"/>
            </w:tcBorders>
          </w:tcPr>
          <w:p w14:paraId="0D5B05F4" w14:textId="77777777" w:rsidR="00CE5704" w:rsidRPr="00AF20A0" w:rsidRDefault="00CE5704" w:rsidP="003400EA">
            <w:pPr>
              <w:spacing w:after="40"/>
              <w:jc w:val="center"/>
              <w:rPr>
                <w:rFonts w:ascii="Calibri" w:hAnsi="Calibri" w:cs="Calibri"/>
                <w:b/>
                <w:bCs/>
                <w:sz w:val="22"/>
                <w:szCs w:val="22"/>
              </w:rPr>
            </w:pPr>
            <w:r w:rsidRPr="00AF20A0">
              <w:rPr>
                <w:rFonts w:ascii="Calibri" w:hAnsi="Calibri" w:cs="Calibri"/>
                <w:b/>
                <w:bCs/>
                <w:sz w:val="22"/>
                <w:szCs w:val="22"/>
              </w:rPr>
              <w:t>Code of</w:t>
            </w:r>
            <w:r w:rsidR="00322ED1">
              <w:rPr>
                <w:rFonts w:ascii="Calibri" w:hAnsi="Calibri" w:cs="Calibri"/>
                <w:b/>
                <w:bCs/>
                <w:sz w:val="22"/>
                <w:szCs w:val="22"/>
              </w:rPr>
              <w:t xml:space="preserve"> </w:t>
            </w:r>
            <w:r w:rsidRPr="00AF20A0">
              <w:rPr>
                <w:rFonts w:ascii="Calibri" w:hAnsi="Calibri" w:cs="Calibri"/>
                <w:b/>
                <w:bCs/>
                <w:sz w:val="22"/>
                <w:szCs w:val="22"/>
              </w:rPr>
              <w:t xml:space="preserve">Practice </w:t>
            </w:r>
            <w:r w:rsidR="00312188">
              <w:rPr>
                <w:rFonts w:ascii="Calibri" w:hAnsi="Calibri" w:cs="Calibri"/>
                <w:b/>
                <w:bCs/>
                <w:sz w:val="22"/>
                <w:szCs w:val="22"/>
              </w:rPr>
              <w:t xml:space="preserve">relating </w:t>
            </w:r>
            <w:r w:rsidRPr="00AF20A0">
              <w:rPr>
                <w:rFonts w:ascii="Calibri" w:hAnsi="Calibri" w:cs="Calibri"/>
                <w:b/>
                <w:bCs/>
                <w:sz w:val="22"/>
                <w:szCs w:val="22"/>
              </w:rPr>
              <w:t>to Electronic Communications Code and the Electronic Communications Code (Conditions and Restrictions) Regulations 2003</w:t>
            </w:r>
            <w:r w:rsidR="00C35C7C">
              <w:rPr>
                <w:rFonts w:ascii="Calibri" w:hAnsi="Calibri" w:cs="Calibri"/>
                <w:b/>
                <w:bCs/>
                <w:sz w:val="22"/>
                <w:szCs w:val="22"/>
              </w:rPr>
              <w:t xml:space="preserve"> </w:t>
            </w:r>
            <w:r w:rsidR="00C35C7C" w:rsidRPr="00A47E0D">
              <w:rPr>
                <w:rFonts w:ascii="Calibri" w:hAnsi="Calibri" w:cs="Calibri"/>
                <w:b/>
                <w:bCs/>
                <w:sz w:val="22"/>
                <w:szCs w:val="22"/>
              </w:rPr>
              <w:t xml:space="preserve">and </w:t>
            </w:r>
            <w:r w:rsidR="00A47E0D" w:rsidRPr="00A47E0D">
              <w:rPr>
                <w:rFonts w:ascii="Calibri" w:hAnsi="Calibri" w:cs="Calibri"/>
                <w:b/>
                <w:bCs/>
                <w:sz w:val="22"/>
                <w:szCs w:val="22"/>
              </w:rPr>
              <w:t xml:space="preserve">the </w:t>
            </w:r>
            <w:r w:rsidR="00621DDC" w:rsidRPr="00621DDC">
              <w:rPr>
                <w:rFonts w:ascii="Calibri" w:hAnsi="Calibri" w:cs="Calibri"/>
                <w:b/>
                <w:sz w:val="22"/>
                <w:szCs w:val="22"/>
              </w:rPr>
              <w:t>Town and Country Planning (General Permitted Development) Order, Part 24 of Schedule 2 to the Town and Country (General Permitted Development) Order 1995 (GPDO)</w:t>
            </w:r>
          </w:p>
        </w:tc>
      </w:tr>
    </w:tbl>
    <w:p w14:paraId="0D5B05F6" w14:textId="77777777" w:rsidR="00CE5704" w:rsidRPr="00AF20A0" w:rsidRDefault="00CE5704">
      <w:pPr>
        <w:spacing w:before="400" w:after="500"/>
        <w:jc w:val="center"/>
        <w:rPr>
          <w:rFonts w:ascii="Calibri" w:hAnsi="Calibri" w:cs="Calibri"/>
          <w:sz w:val="22"/>
          <w:szCs w:val="22"/>
        </w:rPr>
      </w:pPr>
      <w:bookmarkStart w:id="0" w:name="_GoBack"/>
      <w:bookmarkEnd w:id="0"/>
    </w:p>
    <w:tbl>
      <w:tblPr>
        <w:tblW w:w="0" w:type="auto"/>
        <w:jc w:val="center"/>
        <w:tblLayout w:type="fixed"/>
        <w:tblCellMar>
          <w:left w:w="80" w:type="dxa"/>
          <w:right w:w="80" w:type="dxa"/>
        </w:tblCellMar>
        <w:tblLook w:val="0000" w:firstRow="0" w:lastRow="0" w:firstColumn="0" w:lastColumn="0" w:noHBand="0" w:noVBand="0"/>
      </w:tblPr>
      <w:tblGrid>
        <w:gridCol w:w="6602"/>
      </w:tblGrid>
      <w:tr w:rsidR="00CE5704" w:rsidRPr="00AF20A0" w14:paraId="0D5B05FC" w14:textId="77777777">
        <w:trPr>
          <w:cantSplit/>
          <w:trHeight w:hRule="exact" w:val="2240"/>
          <w:jc w:val="center"/>
        </w:trPr>
        <w:tc>
          <w:tcPr>
            <w:tcW w:w="6602" w:type="dxa"/>
          </w:tcPr>
          <w:p w14:paraId="0D5B05F7" w14:textId="77777777" w:rsidR="00CE5704" w:rsidRPr="00AF20A0" w:rsidRDefault="00CE5704">
            <w:pPr>
              <w:pStyle w:val="CentreTitle"/>
              <w:rPr>
                <w:rFonts w:ascii="Calibri" w:hAnsi="Calibri" w:cs="Calibri"/>
                <w:sz w:val="22"/>
                <w:szCs w:val="22"/>
              </w:rPr>
            </w:pPr>
            <w:r w:rsidRPr="00AF20A0">
              <w:rPr>
                <w:rFonts w:ascii="Calibri" w:hAnsi="Calibri" w:cs="Calibri"/>
                <w:sz w:val="22"/>
                <w:szCs w:val="22"/>
              </w:rPr>
              <w:t>Cabinet Siting</w:t>
            </w:r>
          </w:p>
          <w:p w14:paraId="0D5B05F8" w14:textId="77777777" w:rsidR="00CE5704" w:rsidRPr="00AF20A0" w:rsidRDefault="00CE5704">
            <w:pPr>
              <w:pStyle w:val="CentreTitle"/>
              <w:rPr>
                <w:rFonts w:ascii="Calibri" w:hAnsi="Calibri" w:cs="Calibri"/>
                <w:sz w:val="22"/>
                <w:szCs w:val="22"/>
              </w:rPr>
            </w:pPr>
            <w:r w:rsidRPr="00AF20A0">
              <w:rPr>
                <w:rFonts w:ascii="Calibri" w:hAnsi="Calibri" w:cs="Calibri"/>
                <w:sz w:val="22"/>
                <w:szCs w:val="22"/>
              </w:rPr>
              <w:t>and</w:t>
            </w:r>
          </w:p>
          <w:p w14:paraId="0D5B05F9" w14:textId="77777777" w:rsidR="00CE5704" w:rsidRPr="00AF20A0" w:rsidRDefault="00CE5704">
            <w:pPr>
              <w:pStyle w:val="CentreTitle"/>
              <w:rPr>
                <w:rFonts w:ascii="Calibri" w:hAnsi="Calibri" w:cs="Calibri"/>
                <w:sz w:val="22"/>
                <w:szCs w:val="22"/>
              </w:rPr>
            </w:pPr>
            <w:r w:rsidRPr="00AF20A0">
              <w:rPr>
                <w:rFonts w:ascii="Calibri" w:hAnsi="Calibri" w:cs="Calibri"/>
                <w:sz w:val="22"/>
                <w:szCs w:val="22"/>
              </w:rPr>
              <w:t xml:space="preserve">Pole siting </w:t>
            </w:r>
          </w:p>
          <w:p w14:paraId="0D5B05FA" w14:textId="77777777" w:rsidR="00CE5704" w:rsidRPr="00AF20A0" w:rsidRDefault="003400EA">
            <w:pPr>
              <w:jc w:val="center"/>
              <w:rPr>
                <w:rFonts w:ascii="Calibri" w:hAnsi="Calibri" w:cs="Calibri"/>
                <w:b/>
                <w:bCs/>
                <w:sz w:val="22"/>
                <w:szCs w:val="22"/>
              </w:rPr>
            </w:pPr>
            <w:r>
              <w:rPr>
                <w:rFonts w:ascii="Calibri" w:hAnsi="Calibri" w:cs="Calibri"/>
                <w:b/>
                <w:bCs/>
                <w:sz w:val="22"/>
                <w:szCs w:val="22"/>
              </w:rPr>
              <w:t>Code of Practice</w:t>
            </w:r>
          </w:p>
          <w:p w14:paraId="0D5B05FB" w14:textId="77777777" w:rsidR="00CE5704" w:rsidRPr="00AF20A0" w:rsidRDefault="00CE5704" w:rsidP="00FB6590">
            <w:pPr>
              <w:jc w:val="center"/>
              <w:rPr>
                <w:rFonts w:ascii="Calibri" w:hAnsi="Calibri" w:cs="Calibri"/>
                <w:b/>
                <w:bCs/>
                <w:sz w:val="22"/>
                <w:szCs w:val="22"/>
              </w:rPr>
            </w:pPr>
          </w:p>
        </w:tc>
      </w:tr>
    </w:tbl>
    <w:p w14:paraId="0D5B05FD" w14:textId="77777777" w:rsidR="00CE5704" w:rsidRPr="00AF20A0" w:rsidRDefault="00CE5704">
      <w:pPr>
        <w:spacing w:after="1800"/>
        <w:rPr>
          <w:rFonts w:ascii="Calibri" w:hAnsi="Calibri" w:cs="Calibri"/>
          <w:sz w:val="22"/>
          <w:szCs w:val="22"/>
        </w:rPr>
      </w:pPr>
    </w:p>
    <w:p w14:paraId="0D5B05FE" w14:textId="77777777" w:rsidR="00CE5704" w:rsidRPr="00AF20A0" w:rsidRDefault="003400EA">
      <w:pPr>
        <w:jc w:val="center"/>
        <w:rPr>
          <w:rFonts w:ascii="Calibri" w:hAnsi="Calibri" w:cs="Calibri"/>
          <w:b/>
          <w:bCs/>
          <w:sz w:val="22"/>
          <w:szCs w:val="22"/>
        </w:rPr>
      </w:pPr>
      <w:r>
        <w:rPr>
          <w:rFonts w:ascii="Calibri" w:hAnsi="Calibri" w:cs="Calibri"/>
          <w:b/>
          <w:bCs/>
          <w:sz w:val="22"/>
          <w:szCs w:val="22"/>
        </w:rPr>
        <w:t xml:space="preserve">Issue 1 </w:t>
      </w:r>
    </w:p>
    <w:p w14:paraId="0D5B05FF" w14:textId="3936D22A" w:rsidR="00CE5704" w:rsidRPr="00AF20A0" w:rsidRDefault="00E30226">
      <w:pPr>
        <w:jc w:val="center"/>
        <w:rPr>
          <w:rFonts w:ascii="Calibri" w:hAnsi="Calibri" w:cs="Calibri"/>
          <w:b/>
          <w:bCs/>
          <w:sz w:val="22"/>
          <w:szCs w:val="22"/>
        </w:rPr>
      </w:pPr>
      <w:r>
        <w:rPr>
          <w:rFonts w:ascii="Calibri" w:hAnsi="Calibri" w:cs="Calibri"/>
          <w:b/>
          <w:bCs/>
          <w:sz w:val="22"/>
          <w:szCs w:val="22"/>
        </w:rPr>
        <w:t>June</w:t>
      </w:r>
      <w:r w:rsidR="00D877D0" w:rsidRPr="00AF20A0">
        <w:rPr>
          <w:rFonts w:ascii="Calibri" w:hAnsi="Calibri" w:cs="Calibri"/>
          <w:b/>
          <w:bCs/>
          <w:sz w:val="22"/>
          <w:szCs w:val="22"/>
        </w:rPr>
        <w:t xml:space="preserve"> </w:t>
      </w:r>
      <w:r w:rsidR="00CE5704" w:rsidRPr="00AF20A0">
        <w:rPr>
          <w:rFonts w:ascii="Calibri" w:hAnsi="Calibri" w:cs="Calibri"/>
          <w:b/>
          <w:bCs/>
          <w:sz w:val="22"/>
          <w:szCs w:val="22"/>
        </w:rPr>
        <w:t>2013</w:t>
      </w:r>
    </w:p>
    <w:p w14:paraId="0D5B0600" w14:textId="77777777" w:rsidR="00CE5704" w:rsidRPr="00AF20A0" w:rsidRDefault="00CE5704">
      <w:pPr>
        <w:spacing w:before="400"/>
        <w:jc w:val="center"/>
        <w:rPr>
          <w:rFonts w:ascii="Calibri" w:hAnsi="Calibri" w:cs="Calibri"/>
          <w:b/>
          <w:bCs/>
          <w:sz w:val="22"/>
          <w:szCs w:val="22"/>
        </w:rPr>
      </w:pPr>
      <w:r w:rsidRPr="00AF20A0">
        <w:rPr>
          <w:rFonts w:ascii="Calibri" w:hAnsi="Calibri" w:cs="Calibri"/>
          <w:b/>
          <w:bCs/>
          <w:sz w:val="22"/>
          <w:szCs w:val="22"/>
        </w:rPr>
        <w:t>Fixed Line Code Operators</w:t>
      </w:r>
    </w:p>
    <w:p w14:paraId="0D5B0601" w14:textId="77777777" w:rsidR="00CE5704" w:rsidRPr="00AF20A0" w:rsidRDefault="00CE5704">
      <w:pPr>
        <w:spacing w:before="200"/>
        <w:rPr>
          <w:rFonts w:ascii="Calibri" w:hAnsi="Calibri" w:cs="Calibri"/>
          <w:sz w:val="22"/>
          <w:szCs w:val="22"/>
        </w:rPr>
      </w:pPr>
    </w:p>
    <w:p w14:paraId="0D5B0602" w14:textId="77777777" w:rsidR="00CE5704" w:rsidRPr="00AF20A0" w:rsidRDefault="00CE5704">
      <w:pPr>
        <w:spacing w:after="1600"/>
        <w:rPr>
          <w:rFonts w:ascii="Calibri" w:hAnsi="Calibri" w:cs="Calibri"/>
          <w:sz w:val="22"/>
          <w:szCs w:val="22"/>
        </w:rPr>
      </w:pPr>
    </w:p>
    <w:p w14:paraId="0D5B0603" w14:textId="77777777" w:rsidR="00CE5704" w:rsidRPr="00AF20A0" w:rsidRDefault="00E30E47" w:rsidP="00FB6590">
      <w:pPr>
        <w:tabs>
          <w:tab w:val="left" w:pos="2000"/>
        </w:tabs>
        <w:ind w:left="20"/>
        <w:rPr>
          <w:rFonts w:ascii="Calibri" w:hAnsi="Calibri" w:cs="Calibri"/>
          <w:b/>
          <w:bCs/>
          <w:sz w:val="22"/>
          <w:szCs w:val="22"/>
        </w:rPr>
      </w:pPr>
      <w:r>
        <w:rPr>
          <w:rFonts w:ascii="Calibri" w:hAnsi="Calibri" w:cs="Calibri"/>
          <w:b/>
          <w:bCs/>
          <w:sz w:val="22"/>
          <w:szCs w:val="22"/>
        </w:rPr>
        <w:t>Agreed</w:t>
      </w:r>
      <w:r w:rsidR="00CE5704" w:rsidRPr="00AF20A0">
        <w:rPr>
          <w:rFonts w:ascii="Calibri" w:hAnsi="Calibri" w:cs="Calibri"/>
          <w:b/>
          <w:bCs/>
          <w:sz w:val="22"/>
          <w:szCs w:val="22"/>
        </w:rPr>
        <w:t xml:space="preserve"> by:</w:t>
      </w:r>
      <w:r w:rsidR="00CE5704" w:rsidRPr="00AF20A0">
        <w:rPr>
          <w:rFonts w:ascii="Calibri" w:hAnsi="Calibri" w:cs="Calibri"/>
          <w:b/>
          <w:bCs/>
          <w:sz w:val="22"/>
          <w:szCs w:val="22"/>
        </w:rPr>
        <w:tab/>
      </w:r>
      <w:r w:rsidR="003400EA">
        <w:rPr>
          <w:rFonts w:ascii="Calibri" w:hAnsi="Calibri" w:cs="Calibri"/>
          <w:b/>
          <w:bCs/>
          <w:sz w:val="22"/>
          <w:szCs w:val="22"/>
        </w:rPr>
        <w:t xml:space="preserve">Planning Officer’s Society, </w:t>
      </w:r>
      <w:r w:rsidR="00967EFD">
        <w:rPr>
          <w:rFonts w:ascii="Calibri" w:hAnsi="Calibri" w:cs="Calibri"/>
          <w:b/>
          <w:bCs/>
          <w:sz w:val="22"/>
          <w:szCs w:val="22"/>
        </w:rPr>
        <w:t>National Parks England</w:t>
      </w:r>
      <w:r w:rsidR="003400EA">
        <w:rPr>
          <w:rFonts w:ascii="Calibri" w:hAnsi="Calibri" w:cs="Calibri"/>
          <w:b/>
          <w:bCs/>
          <w:sz w:val="22"/>
          <w:szCs w:val="22"/>
        </w:rPr>
        <w:t>, BT, Virgin Media, UK Competitive Telecoms Association, English Heritage</w:t>
      </w:r>
      <w:r w:rsidR="00115126">
        <w:rPr>
          <w:rFonts w:ascii="Calibri" w:hAnsi="Calibri" w:cs="Calibri"/>
          <w:b/>
          <w:bCs/>
          <w:sz w:val="22"/>
          <w:szCs w:val="22"/>
        </w:rPr>
        <w:t>, JAG (UK)</w:t>
      </w:r>
      <w:r w:rsidR="00AA6D8C">
        <w:rPr>
          <w:rFonts w:ascii="Calibri" w:hAnsi="Calibri" w:cs="Calibri"/>
          <w:b/>
          <w:bCs/>
          <w:sz w:val="22"/>
          <w:szCs w:val="22"/>
        </w:rPr>
        <w:t>, KCOM</w:t>
      </w:r>
    </w:p>
    <w:p w14:paraId="0D5B0604" w14:textId="77777777" w:rsidR="00CE5704" w:rsidRPr="00AF20A0" w:rsidRDefault="00CE5704">
      <w:pPr>
        <w:tabs>
          <w:tab w:val="left" w:pos="2000"/>
        </w:tabs>
        <w:spacing w:after="1300"/>
        <w:ind w:left="20"/>
        <w:rPr>
          <w:rFonts w:ascii="Calibri" w:hAnsi="Calibri" w:cs="Calibri"/>
          <w:sz w:val="22"/>
          <w:szCs w:val="22"/>
        </w:rPr>
      </w:pPr>
    </w:p>
    <w:tbl>
      <w:tblPr>
        <w:tblW w:w="0" w:type="auto"/>
        <w:tblLayout w:type="fixed"/>
        <w:tblCellMar>
          <w:left w:w="80" w:type="dxa"/>
          <w:right w:w="80" w:type="dxa"/>
        </w:tblCellMar>
        <w:tblLook w:val="0000" w:firstRow="0" w:lastRow="0" w:firstColumn="0" w:lastColumn="0" w:noHBand="0" w:noVBand="0"/>
      </w:tblPr>
      <w:tblGrid>
        <w:gridCol w:w="5120"/>
      </w:tblGrid>
      <w:tr w:rsidR="00CE5704" w:rsidRPr="00AF20A0" w14:paraId="0D5B0607" w14:textId="77777777">
        <w:trPr>
          <w:cantSplit/>
        </w:trPr>
        <w:tc>
          <w:tcPr>
            <w:tcW w:w="5120" w:type="dxa"/>
          </w:tcPr>
          <w:p w14:paraId="0D5B0605" w14:textId="77777777" w:rsidR="003400EA" w:rsidRDefault="003400EA">
            <w:pPr>
              <w:rPr>
                <w:rFonts w:ascii="Calibri" w:hAnsi="Calibri" w:cs="Calibri"/>
                <w:sz w:val="22"/>
                <w:szCs w:val="22"/>
              </w:rPr>
            </w:pPr>
          </w:p>
          <w:p w14:paraId="0D5B0606" w14:textId="77777777" w:rsidR="003400EA" w:rsidRPr="00AF20A0" w:rsidRDefault="003400EA">
            <w:pPr>
              <w:rPr>
                <w:rFonts w:ascii="Calibri" w:hAnsi="Calibri" w:cs="Calibri"/>
                <w:sz w:val="22"/>
                <w:szCs w:val="22"/>
              </w:rPr>
            </w:pPr>
          </w:p>
        </w:tc>
      </w:tr>
    </w:tbl>
    <w:p w14:paraId="0D5B0608" w14:textId="77777777" w:rsidR="00CE5704" w:rsidRPr="00CE5704" w:rsidRDefault="00CE5704" w:rsidP="00967E82">
      <w:pPr>
        <w:pStyle w:val="BodyText1"/>
        <w:rPr>
          <w:rFonts w:ascii="Calibri" w:hAnsi="Calibri" w:cs="Calibri"/>
          <w:sz w:val="22"/>
          <w:szCs w:val="22"/>
        </w:rPr>
      </w:pPr>
      <w:bookmarkStart w:id="1" w:name="B_Toc444402288"/>
    </w:p>
    <w:p w14:paraId="0D5B0609" w14:textId="77777777" w:rsidR="00CE5704" w:rsidRPr="00CE5704" w:rsidRDefault="00CE5704" w:rsidP="00967E82">
      <w:pPr>
        <w:pStyle w:val="BodyText1"/>
        <w:rPr>
          <w:rFonts w:ascii="Calibri" w:hAnsi="Calibri" w:cs="Calibri"/>
          <w:sz w:val="22"/>
          <w:szCs w:val="22"/>
        </w:rPr>
      </w:pP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237"/>
        <w:gridCol w:w="3079"/>
      </w:tblGrid>
      <w:tr w:rsidR="00CE5704" w:rsidRPr="00AF20A0" w14:paraId="0D5B0610" w14:textId="77777777" w:rsidTr="00447810">
        <w:tc>
          <w:tcPr>
            <w:tcW w:w="675" w:type="dxa"/>
          </w:tcPr>
          <w:p w14:paraId="0D5B060A" w14:textId="77777777" w:rsidR="00CE5704" w:rsidRPr="00CE5704" w:rsidRDefault="00CE5704" w:rsidP="00967E82">
            <w:pPr>
              <w:pStyle w:val="BodyText1"/>
              <w:rPr>
                <w:rFonts w:ascii="Calibri" w:hAnsi="Calibri" w:cs="Calibri"/>
                <w:b/>
                <w:bCs/>
                <w:sz w:val="22"/>
                <w:szCs w:val="22"/>
              </w:rPr>
            </w:pPr>
          </w:p>
          <w:p w14:paraId="0D5B060B" w14:textId="77777777" w:rsidR="00CE5704" w:rsidRPr="00CE5704" w:rsidRDefault="00896FE0" w:rsidP="00967E82">
            <w:pPr>
              <w:pStyle w:val="BodyText1"/>
              <w:rPr>
                <w:rFonts w:ascii="Calibri" w:hAnsi="Calibri" w:cs="Calibri"/>
                <w:b/>
                <w:bCs/>
                <w:sz w:val="22"/>
                <w:szCs w:val="22"/>
              </w:rPr>
            </w:pPr>
            <w:r w:rsidRPr="00896FE0">
              <w:rPr>
                <w:rFonts w:ascii="Calibri" w:hAnsi="Calibri" w:cs="Calibri"/>
                <w:b/>
                <w:bCs/>
                <w:sz w:val="22"/>
                <w:szCs w:val="22"/>
              </w:rPr>
              <w:t>No</w:t>
            </w:r>
          </w:p>
        </w:tc>
        <w:tc>
          <w:tcPr>
            <w:tcW w:w="6237" w:type="dxa"/>
          </w:tcPr>
          <w:p w14:paraId="0D5B060C" w14:textId="77777777" w:rsidR="00CE5704" w:rsidRPr="00CE5704" w:rsidRDefault="00CE5704" w:rsidP="00967E82">
            <w:pPr>
              <w:pStyle w:val="BodyText1"/>
              <w:jc w:val="center"/>
              <w:rPr>
                <w:rFonts w:ascii="Calibri" w:hAnsi="Calibri" w:cs="Calibri"/>
                <w:b/>
                <w:bCs/>
                <w:sz w:val="22"/>
                <w:szCs w:val="22"/>
              </w:rPr>
            </w:pPr>
          </w:p>
          <w:p w14:paraId="0D5B060D" w14:textId="77777777" w:rsidR="00CE5704" w:rsidRPr="00CE5704" w:rsidRDefault="00896FE0" w:rsidP="00967E82">
            <w:pPr>
              <w:pStyle w:val="BodyText1"/>
              <w:jc w:val="center"/>
              <w:rPr>
                <w:rFonts w:ascii="Calibri" w:hAnsi="Calibri" w:cs="Calibri"/>
                <w:b/>
                <w:bCs/>
                <w:sz w:val="22"/>
                <w:szCs w:val="22"/>
              </w:rPr>
            </w:pPr>
            <w:r w:rsidRPr="00896FE0">
              <w:rPr>
                <w:rFonts w:ascii="Calibri" w:hAnsi="Calibri" w:cs="Calibri"/>
                <w:b/>
                <w:bCs/>
                <w:sz w:val="22"/>
                <w:szCs w:val="22"/>
              </w:rPr>
              <w:t>TABLE of CONTENTS</w:t>
            </w:r>
          </w:p>
        </w:tc>
        <w:tc>
          <w:tcPr>
            <w:tcW w:w="3079" w:type="dxa"/>
          </w:tcPr>
          <w:p w14:paraId="0D5B060E" w14:textId="77777777" w:rsidR="00CE5704" w:rsidRPr="00CE5704" w:rsidRDefault="00CE5704" w:rsidP="00967E82">
            <w:pPr>
              <w:pStyle w:val="BodyText1"/>
              <w:rPr>
                <w:rFonts w:ascii="Calibri" w:hAnsi="Calibri" w:cs="Calibri"/>
                <w:b/>
                <w:bCs/>
                <w:sz w:val="22"/>
                <w:szCs w:val="22"/>
              </w:rPr>
            </w:pPr>
          </w:p>
          <w:p w14:paraId="0D5B060F" w14:textId="77777777" w:rsidR="00CE5704" w:rsidRPr="00CE5704" w:rsidRDefault="00896FE0" w:rsidP="00967E82">
            <w:pPr>
              <w:pStyle w:val="BodyText1"/>
              <w:jc w:val="right"/>
              <w:rPr>
                <w:rFonts w:ascii="Calibri" w:hAnsi="Calibri" w:cs="Calibri"/>
                <w:b/>
                <w:bCs/>
                <w:sz w:val="22"/>
                <w:szCs w:val="22"/>
              </w:rPr>
            </w:pPr>
            <w:r w:rsidRPr="00896FE0">
              <w:rPr>
                <w:rFonts w:ascii="Calibri" w:hAnsi="Calibri" w:cs="Calibri"/>
                <w:b/>
                <w:bCs/>
                <w:sz w:val="22"/>
                <w:szCs w:val="22"/>
              </w:rPr>
              <w:t>PAGE</w:t>
            </w:r>
          </w:p>
        </w:tc>
      </w:tr>
      <w:tr w:rsidR="00CE5704" w:rsidRPr="00AF20A0" w14:paraId="0D5B0617" w14:textId="77777777" w:rsidTr="00447810">
        <w:tc>
          <w:tcPr>
            <w:tcW w:w="675" w:type="dxa"/>
          </w:tcPr>
          <w:p w14:paraId="0D5B0611" w14:textId="77777777" w:rsidR="00CE5704" w:rsidRPr="00CE5704" w:rsidRDefault="00CE5704" w:rsidP="00967E82">
            <w:pPr>
              <w:pStyle w:val="BodyText1"/>
              <w:rPr>
                <w:rFonts w:ascii="Calibri" w:hAnsi="Calibri" w:cs="Calibri"/>
                <w:b/>
                <w:bCs/>
                <w:sz w:val="22"/>
                <w:szCs w:val="22"/>
              </w:rPr>
            </w:pPr>
          </w:p>
          <w:p w14:paraId="0D5B0612" w14:textId="77777777" w:rsidR="00CE5704" w:rsidRPr="00CE5704" w:rsidRDefault="00896FE0" w:rsidP="00967E82">
            <w:pPr>
              <w:pStyle w:val="BodyText1"/>
              <w:rPr>
                <w:rFonts w:ascii="Calibri" w:hAnsi="Calibri" w:cs="Calibri"/>
                <w:b/>
                <w:bCs/>
                <w:sz w:val="22"/>
                <w:szCs w:val="22"/>
              </w:rPr>
            </w:pPr>
            <w:r w:rsidRPr="00896FE0">
              <w:rPr>
                <w:rFonts w:ascii="Calibri" w:hAnsi="Calibri" w:cs="Calibri"/>
                <w:b/>
                <w:bCs/>
                <w:sz w:val="22"/>
                <w:szCs w:val="22"/>
              </w:rPr>
              <w:t>1.0</w:t>
            </w:r>
          </w:p>
        </w:tc>
        <w:tc>
          <w:tcPr>
            <w:tcW w:w="6237" w:type="dxa"/>
          </w:tcPr>
          <w:p w14:paraId="0D5B0613" w14:textId="77777777" w:rsidR="00CE5704" w:rsidRPr="00CE5704" w:rsidRDefault="00CE5704" w:rsidP="00967E82">
            <w:pPr>
              <w:pStyle w:val="BodyText1"/>
              <w:rPr>
                <w:rFonts w:ascii="Calibri" w:hAnsi="Calibri" w:cs="Calibri"/>
                <w:b/>
                <w:bCs/>
                <w:sz w:val="22"/>
                <w:szCs w:val="22"/>
              </w:rPr>
            </w:pPr>
          </w:p>
          <w:p w14:paraId="0D5B0614" w14:textId="77777777" w:rsidR="00CE5704" w:rsidRPr="00CE5704" w:rsidRDefault="00896FE0" w:rsidP="00967E82">
            <w:pPr>
              <w:pStyle w:val="BodyText1"/>
              <w:rPr>
                <w:rFonts w:ascii="Calibri" w:hAnsi="Calibri" w:cs="Calibri"/>
                <w:b/>
                <w:bCs/>
                <w:sz w:val="22"/>
                <w:szCs w:val="22"/>
              </w:rPr>
            </w:pPr>
            <w:r w:rsidRPr="00896FE0">
              <w:rPr>
                <w:rFonts w:ascii="Calibri" w:hAnsi="Calibri" w:cs="Calibri"/>
                <w:b/>
                <w:bCs/>
                <w:sz w:val="22"/>
                <w:szCs w:val="22"/>
              </w:rPr>
              <w:t>Scope</w:t>
            </w:r>
          </w:p>
        </w:tc>
        <w:tc>
          <w:tcPr>
            <w:tcW w:w="3079" w:type="dxa"/>
          </w:tcPr>
          <w:p w14:paraId="0D5B0615" w14:textId="77777777" w:rsidR="000A104A" w:rsidRDefault="000A104A" w:rsidP="00967E82">
            <w:pPr>
              <w:pStyle w:val="BodyText1"/>
              <w:rPr>
                <w:rFonts w:ascii="Calibri" w:hAnsi="Calibri" w:cs="Calibri"/>
                <w:b/>
                <w:bCs/>
                <w:sz w:val="22"/>
                <w:szCs w:val="22"/>
              </w:rPr>
            </w:pPr>
          </w:p>
          <w:p w14:paraId="0D5B0616" w14:textId="77777777" w:rsidR="00CE5704" w:rsidRPr="00CE5704" w:rsidRDefault="000A104A" w:rsidP="00967E82">
            <w:pPr>
              <w:pStyle w:val="BodyText1"/>
              <w:rPr>
                <w:rFonts w:ascii="Calibri" w:hAnsi="Calibri" w:cs="Calibri"/>
                <w:b/>
                <w:bCs/>
                <w:sz w:val="22"/>
                <w:szCs w:val="22"/>
              </w:rPr>
            </w:pPr>
            <w:r>
              <w:rPr>
                <w:rFonts w:ascii="Calibri" w:hAnsi="Calibri" w:cs="Calibri"/>
                <w:b/>
                <w:bCs/>
                <w:sz w:val="22"/>
                <w:szCs w:val="22"/>
              </w:rPr>
              <w:t>3</w:t>
            </w:r>
          </w:p>
        </w:tc>
      </w:tr>
      <w:tr w:rsidR="00CE5704" w:rsidRPr="00AF20A0" w14:paraId="0D5B061E" w14:textId="77777777" w:rsidTr="00447810">
        <w:tc>
          <w:tcPr>
            <w:tcW w:w="675" w:type="dxa"/>
          </w:tcPr>
          <w:p w14:paraId="0D5B0618" w14:textId="77777777" w:rsidR="00CE5704" w:rsidRPr="00CE5704" w:rsidRDefault="00CE5704" w:rsidP="00967E82">
            <w:pPr>
              <w:pStyle w:val="BodyText1"/>
              <w:rPr>
                <w:rFonts w:ascii="Calibri" w:hAnsi="Calibri" w:cs="Calibri"/>
                <w:b/>
                <w:bCs/>
                <w:sz w:val="22"/>
                <w:szCs w:val="22"/>
              </w:rPr>
            </w:pPr>
          </w:p>
          <w:p w14:paraId="0D5B0619" w14:textId="77777777" w:rsidR="00CE5704" w:rsidRPr="00CE5704" w:rsidRDefault="00896FE0" w:rsidP="00967E82">
            <w:pPr>
              <w:pStyle w:val="BodyText1"/>
              <w:rPr>
                <w:rFonts w:ascii="Calibri" w:hAnsi="Calibri" w:cs="Calibri"/>
                <w:b/>
                <w:bCs/>
                <w:sz w:val="22"/>
                <w:szCs w:val="22"/>
              </w:rPr>
            </w:pPr>
            <w:r w:rsidRPr="00896FE0">
              <w:rPr>
                <w:rFonts w:ascii="Calibri" w:hAnsi="Calibri" w:cs="Calibri"/>
                <w:b/>
                <w:bCs/>
                <w:sz w:val="22"/>
                <w:szCs w:val="22"/>
              </w:rPr>
              <w:t>2.0</w:t>
            </w:r>
          </w:p>
        </w:tc>
        <w:tc>
          <w:tcPr>
            <w:tcW w:w="6237" w:type="dxa"/>
          </w:tcPr>
          <w:p w14:paraId="0D5B061A" w14:textId="77777777" w:rsidR="00CE5704" w:rsidRPr="00CE5704" w:rsidRDefault="00CE5704" w:rsidP="00967E82">
            <w:pPr>
              <w:pStyle w:val="BodyText1"/>
              <w:rPr>
                <w:rFonts w:ascii="Calibri" w:hAnsi="Calibri" w:cs="Calibri"/>
                <w:b/>
                <w:bCs/>
                <w:sz w:val="22"/>
                <w:szCs w:val="22"/>
              </w:rPr>
            </w:pPr>
          </w:p>
          <w:p w14:paraId="0D5B061B" w14:textId="77777777" w:rsidR="00CE5704" w:rsidRPr="00CE5704" w:rsidRDefault="00896FE0" w:rsidP="00967E82">
            <w:pPr>
              <w:pStyle w:val="BodyText1"/>
              <w:rPr>
                <w:rFonts w:ascii="Calibri" w:hAnsi="Calibri" w:cs="Calibri"/>
                <w:b/>
                <w:bCs/>
                <w:sz w:val="22"/>
                <w:szCs w:val="22"/>
              </w:rPr>
            </w:pPr>
            <w:r w:rsidRPr="00896FE0">
              <w:rPr>
                <w:rFonts w:ascii="Calibri" w:hAnsi="Calibri" w:cs="Calibri"/>
                <w:b/>
                <w:bCs/>
                <w:sz w:val="22"/>
                <w:szCs w:val="22"/>
              </w:rPr>
              <w:t>Legislation</w:t>
            </w:r>
          </w:p>
        </w:tc>
        <w:tc>
          <w:tcPr>
            <w:tcW w:w="3079" w:type="dxa"/>
          </w:tcPr>
          <w:p w14:paraId="0D5B061C" w14:textId="77777777" w:rsidR="000A104A" w:rsidRDefault="000A104A" w:rsidP="00967E82">
            <w:pPr>
              <w:pStyle w:val="BodyText1"/>
              <w:rPr>
                <w:rFonts w:ascii="Calibri" w:hAnsi="Calibri" w:cs="Calibri"/>
                <w:b/>
                <w:bCs/>
                <w:sz w:val="22"/>
                <w:szCs w:val="22"/>
              </w:rPr>
            </w:pPr>
          </w:p>
          <w:p w14:paraId="0D5B061D" w14:textId="77777777" w:rsidR="00CE5704" w:rsidRPr="00CE5704" w:rsidRDefault="000A104A" w:rsidP="00967E82">
            <w:pPr>
              <w:pStyle w:val="BodyText1"/>
              <w:rPr>
                <w:rFonts w:ascii="Calibri" w:hAnsi="Calibri" w:cs="Calibri"/>
                <w:b/>
                <w:bCs/>
                <w:sz w:val="22"/>
                <w:szCs w:val="22"/>
              </w:rPr>
            </w:pPr>
            <w:r>
              <w:rPr>
                <w:rFonts w:ascii="Calibri" w:hAnsi="Calibri" w:cs="Calibri"/>
                <w:b/>
                <w:bCs/>
                <w:sz w:val="22"/>
                <w:szCs w:val="22"/>
              </w:rPr>
              <w:t>3</w:t>
            </w:r>
          </w:p>
        </w:tc>
      </w:tr>
      <w:tr w:rsidR="00CE5704" w:rsidRPr="00AF20A0" w14:paraId="0D5B0625" w14:textId="77777777" w:rsidTr="00447810">
        <w:tc>
          <w:tcPr>
            <w:tcW w:w="675" w:type="dxa"/>
          </w:tcPr>
          <w:p w14:paraId="0D5B061F" w14:textId="77777777" w:rsidR="00CE5704" w:rsidRPr="00CE5704" w:rsidRDefault="00CE5704" w:rsidP="00967E82">
            <w:pPr>
              <w:pStyle w:val="BodyText1"/>
              <w:rPr>
                <w:rFonts w:ascii="Calibri" w:hAnsi="Calibri" w:cs="Calibri"/>
                <w:b/>
                <w:bCs/>
                <w:sz w:val="22"/>
                <w:szCs w:val="22"/>
              </w:rPr>
            </w:pPr>
          </w:p>
          <w:p w14:paraId="0D5B0620" w14:textId="77777777" w:rsidR="00CE5704" w:rsidRPr="00CE5704" w:rsidRDefault="00896FE0" w:rsidP="00967E82">
            <w:pPr>
              <w:pStyle w:val="BodyText1"/>
              <w:rPr>
                <w:rFonts w:ascii="Calibri" w:hAnsi="Calibri" w:cs="Calibri"/>
                <w:b/>
                <w:bCs/>
                <w:sz w:val="22"/>
                <w:szCs w:val="22"/>
              </w:rPr>
            </w:pPr>
            <w:r w:rsidRPr="00896FE0">
              <w:rPr>
                <w:rFonts w:ascii="Calibri" w:hAnsi="Calibri" w:cs="Calibri"/>
                <w:b/>
                <w:bCs/>
                <w:sz w:val="22"/>
                <w:szCs w:val="22"/>
              </w:rPr>
              <w:t>3.0</w:t>
            </w:r>
          </w:p>
        </w:tc>
        <w:tc>
          <w:tcPr>
            <w:tcW w:w="6237" w:type="dxa"/>
          </w:tcPr>
          <w:p w14:paraId="0D5B0621" w14:textId="77777777" w:rsidR="00CE5704" w:rsidRPr="00CE5704" w:rsidRDefault="00CE5704" w:rsidP="00967E82">
            <w:pPr>
              <w:pStyle w:val="BodyText1"/>
              <w:rPr>
                <w:rFonts w:ascii="Calibri" w:hAnsi="Calibri" w:cs="Calibri"/>
                <w:b/>
                <w:bCs/>
                <w:sz w:val="22"/>
                <w:szCs w:val="22"/>
              </w:rPr>
            </w:pPr>
          </w:p>
          <w:p w14:paraId="0D5B0622" w14:textId="77777777" w:rsidR="00CE5704" w:rsidRPr="00AF20A0" w:rsidRDefault="00CE5704" w:rsidP="00967E82">
            <w:pPr>
              <w:pStyle w:val="BodyText1"/>
              <w:rPr>
                <w:rFonts w:ascii="Calibri" w:hAnsi="Calibri" w:cs="Calibri"/>
                <w:b/>
                <w:bCs/>
                <w:sz w:val="22"/>
                <w:szCs w:val="22"/>
              </w:rPr>
            </w:pPr>
            <w:r>
              <w:rPr>
                <w:rFonts w:ascii="Calibri" w:hAnsi="Calibri" w:cs="Calibri"/>
                <w:b/>
                <w:bCs/>
                <w:sz w:val="22"/>
                <w:szCs w:val="22"/>
              </w:rPr>
              <w:t>General comment in relation to approving authorities and consultees</w:t>
            </w:r>
          </w:p>
        </w:tc>
        <w:tc>
          <w:tcPr>
            <w:tcW w:w="3079" w:type="dxa"/>
          </w:tcPr>
          <w:p w14:paraId="0D5B0623" w14:textId="77777777" w:rsidR="000A104A" w:rsidRDefault="000A104A" w:rsidP="00967E82">
            <w:pPr>
              <w:pStyle w:val="BodyText1"/>
              <w:rPr>
                <w:rFonts w:ascii="Calibri" w:hAnsi="Calibri" w:cs="Calibri"/>
                <w:b/>
                <w:bCs/>
                <w:sz w:val="22"/>
                <w:szCs w:val="22"/>
              </w:rPr>
            </w:pPr>
          </w:p>
          <w:p w14:paraId="0D5B0624" w14:textId="77777777" w:rsidR="00CE5704" w:rsidRPr="00AF20A0" w:rsidRDefault="000A104A" w:rsidP="00967E82">
            <w:pPr>
              <w:pStyle w:val="BodyText1"/>
              <w:rPr>
                <w:rFonts w:ascii="Calibri" w:hAnsi="Calibri" w:cs="Calibri"/>
                <w:b/>
                <w:bCs/>
                <w:sz w:val="22"/>
                <w:szCs w:val="22"/>
              </w:rPr>
            </w:pPr>
            <w:r>
              <w:rPr>
                <w:rFonts w:ascii="Calibri" w:hAnsi="Calibri" w:cs="Calibri"/>
                <w:b/>
                <w:bCs/>
                <w:sz w:val="22"/>
                <w:szCs w:val="22"/>
              </w:rPr>
              <w:t>4</w:t>
            </w:r>
          </w:p>
        </w:tc>
      </w:tr>
      <w:tr w:rsidR="00CE5704" w:rsidRPr="00AF20A0" w14:paraId="0D5B063A" w14:textId="77777777" w:rsidTr="00447810">
        <w:tc>
          <w:tcPr>
            <w:tcW w:w="675" w:type="dxa"/>
          </w:tcPr>
          <w:p w14:paraId="0D5B0626" w14:textId="77777777" w:rsidR="00CE5704" w:rsidRPr="00AF20A0" w:rsidRDefault="00CE5704" w:rsidP="00967E82">
            <w:pPr>
              <w:pStyle w:val="BodyText1"/>
              <w:rPr>
                <w:rFonts w:ascii="Calibri" w:hAnsi="Calibri" w:cs="Calibri"/>
                <w:b/>
                <w:bCs/>
                <w:sz w:val="22"/>
                <w:szCs w:val="22"/>
              </w:rPr>
            </w:pPr>
          </w:p>
          <w:p w14:paraId="0D5B0627" w14:textId="77777777" w:rsidR="00CE5704" w:rsidRPr="00AF20A0" w:rsidRDefault="00CE5704" w:rsidP="00967E82">
            <w:pPr>
              <w:pStyle w:val="BodyText1"/>
              <w:rPr>
                <w:rFonts w:ascii="Calibri" w:hAnsi="Calibri" w:cs="Calibri"/>
                <w:b/>
                <w:bCs/>
                <w:sz w:val="22"/>
                <w:szCs w:val="22"/>
              </w:rPr>
            </w:pPr>
            <w:r w:rsidRPr="00AF20A0">
              <w:rPr>
                <w:rFonts w:ascii="Calibri" w:hAnsi="Calibri" w:cs="Calibri"/>
                <w:b/>
                <w:bCs/>
                <w:sz w:val="22"/>
                <w:szCs w:val="22"/>
              </w:rPr>
              <w:t>4.0</w:t>
            </w:r>
          </w:p>
          <w:p w14:paraId="0D5B0628" w14:textId="77777777" w:rsidR="00CE5704" w:rsidRPr="00AF20A0" w:rsidRDefault="00CE5704" w:rsidP="00967E82">
            <w:pPr>
              <w:pStyle w:val="BodyText1"/>
              <w:rPr>
                <w:rFonts w:ascii="Calibri" w:hAnsi="Calibri" w:cs="Calibri"/>
                <w:b/>
                <w:bCs/>
                <w:sz w:val="22"/>
                <w:szCs w:val="22"/>
              </w:rPr>
            </w:pPr>
            <w:r w:rsidRPr="00AF20A0">
              <w:rPr>
                <w:rFonts w:ascii="Calibri" w:hAnsi="Calibri" w:cs="Calibri"/>
                <w:b/>
                <w:bCs/>
                <w:sz w:val="22"/>
                <w:szCs w:val="22"/>
              </w:rPr>
              <w:t>4.1</w:t>
            </w:r>
          </w:p>
          <w:p w14:paraId="0D5B0629" w14:textId="77777777" w:rsidR="00CE5704" w:rsidRPr="00AF20A0" w:rsidRDefault="00CE5704" w:rsidP="00967E82">
            <w:pPr>
              <w:pStyle w:val="BodyText1"/>
              <w:rPr>
                <w:rFonts w:ascii="Calibri" w:hAnsi="Calibri" w:cs="Calibri"/>
                <w:b/>
                <w:bCs/>
                <w:sz w:val="22"/>
                <w:szCs w:val="22"/>
              </w:rPr>
            </w:pPr>
            <w:r w:rsidRPr="00AF20A0">
              <w:rPr>
                <w:rFonts w:ascii="Calibri" w:hAnsi="Calibri" w:cs="Calibri"/>
                <w:b/>
                <w:bCs/>
                <w:sz w:val="22"/>
                <w:szCs w:val="22"/>
              </w:rPr>
              <w:t>4.2</w:t>
            </w:r>
          </w:p>
          <w:p w14:paraId="0D5B062A" w14:textId="77777777" w:rsidR="00CE5704" w:rsidRPr="00AF20A0" w:rsidRDefault="00CE5704" w:rsidP="00967E82">
            <w:pPr>
              <w:pStyle w:val="BodyText1"/>
              <w:rPr>
                <w:rFonts w:ascii="Calibri" w:hAnsi="Calibri" w:cs="Calibri"/>
                <w:b/>
                <w:bCs/>
                <w:sz w:val="22"/>
                <w:szCs w:val="22"/>
              </w:rPr>
            </w:pPr>
            <w:r w:rsidRPr="00AF20A0">
              <w:rPr>
                <w:rFonts w:ascii="Calibri" w:hAnsi="Calibri" w:cs="Calibri"/>
                <w:b/>
                <w:bCs/>
                <w:sz w:val="22"/>
                <w:szCs w:val="22"/>
              </w:rPr>
              <w:t>4.3</w:t>
            </w:r>
          </w:p>
          <w:p w14:paraId="0D5B062B" w14:textId="77777777" w:rsidR="00CE5704" w:rsidRPr="00AF20A0" w:rsidRDefault="00CE5704" w:rsidP="00967E82">
            <w:pPr>
              <w:pStyle w:val="BodyText1"/>
              <w:rPr>
                <w:rFonts w:ascii="Calibri" w:hAnsi="Calibri" w:cs="Calibri"/>
                <w:b/>
                <w:bCs/>
                <w:sz w:val="22"/>
                <w:szCs w:val="22"/>
              </w:rPr>
            </w:pPr>
            <w:r w:rsidRPr="00AF20A0">
              <w:rPr>
                <w:rFonts w:ascii="Calibri" w:hAnsi="Calibri" w:cs="Calibri"/>
                <w:b/>
                <w:bCs/>
                <w:sz w:val="22"/>
                <w:szCs w:val="22"/>
              </w:rPr>
              <w:t>4.5</w:t>
            </w:r>
          </w:p>
          <w:p w14:paraId="0D5B062C" w14:textId="77777777" w:rsidR="00CE5704" w:rsidRPr="00AF20A0" w:rsidRDefault="00CE5704" w:rsidP="00967E82">
            <w:pPr>
              <w:pStyle w:val="BodyText1"/>
              <w:rPr>
                <w:rFonts w:ascii="Calibri" w:hAnsi="Calibri" w:cs="Calibri"/>
                <w:b/>
                <w:bCs/>
                <w:sz w:val="22"/>
                <w:szCs w:val="22"/>
              </w:rPr>
            </w:pPr>
          </w:p>
        </w:tc>
        <w:tc>
          <w:tcPr>
            <w:tcW w:w="6237" w:type="dxa"/>
          </w:tcPr>
          <w:p w14:paraId="0D5B062D" w14:textId="77777777" w:rsidR="00CE5704" w:rsidRPr="00AF20A0" w:rsidRDefault="00CE5704" w:rsidP="00967E82">
            <w:pPr>
              <w:pStyle w:val="BodyText1"/>
              <w:rPr>
                <w:rFonts w:ascii="Calibri" w:hAnsi="Calibri" w:cs="Calibri"/>
                <w:b/>
                <w:bCs/>
                <w:sz w:val="22"/>
                <w:szCs w:val="22"/>
              </w:rPr>
            </w:pPr>
          </w:p>
          <w:p w14:paraId="0D5B062E" w14:textId="77777777" w:rsidR="00CE5704" w:rsidRDefault="00CE5704" w:rsidP="00967E82">
            <w:pPr>
              <w:pStyle w:val="BodyText1"/>
              <w:rPr>
                <w:rFonts w:ascii="Calibri" w:hAnsi="Calibri" w:cs="Calibri"/>
                <w:b/>
                <w:bCs/>
                <w:sz w:val="22"/>
                <w:szCs w:val="22"/>
              </w:rPr>
            </w:pPr>
            <w:r>
              <w:rPr>
                <w:rFonts w:ascii="Calibri" w:hAnsi="Calibri" w:cs="Calibri"/>
                <w:b/>
                <w:bCs/>
                <w:sz w:val="22"/>
                <w:szCs w:val="22"/>
              </w:rPr>
              <w:t>Code of Practice Principles &amp; Protocols</w:t>
            </w:r>
            <w:r w:rsidR="00646EBD">
              <w:rPr>
                <w:rFonts w:ascii="Calibri" w:hAnsi="Calibri" w:cs="Calibri"/>
                <w:b/>
                <w:bCs/>
                <w:sz w:val="22"/>
                <w:szCs w:val="22"/>
              </w:rPr>
              <w:t xml:space="preserve"> for Cabinets</w:t>
            </w:r>
          </w:p>
          <w:p w14:paraId="0D5B062F" w14:textId="77777777" w:rsidR="00CE5704" w:rsidRPr="00AF20A0" w:rsidRDefault="00646EBD" w:rsidP="00967E82">
            <w:pPr>
              <w:pStyle w:val="BodyText1"/>
              <w:rPr>
                <w:rFonts w:ascii="Calibri" w:hAnsi="Calibri" w:cs="Calibri"/>
                <w:b/>
                <w:bCs/>
                <w:sz w:val="22"/>
                <w:szCs w:val="22"/>
              </w:rPr>
            </w:pPr>
            <w:r>
              <w:rPr>
                <w:rFonts w:ascii="Calibri" w:hAnsi="Calibri" w:cs="Calibri"/>
                <w:b/>
                <w:bCs/>
                <w:sz w:val="22"/>
                <w:szCs w:val="22"/>
              </w:rPr>
              <w:t>General</w:t>
            </w:r>
          </w:p>
          <w:p w14:paraId="0D5B0630" w14:textId="77777777" w:rsidR="00CE5704" w:rsidRPr="00AF20A0" w:rsidRDefault="00CE5704" w:rsidP="00967E82">
            <w:pPr>
              <w:pStyle w:val="BodyText1"/>
              <w:rPr>
                <w:rFonts w:ascii="Calibri" w:hAnsi="Calibri" w:cs="Calibri"/>
                <w:b/>
                <w:bCs/>
                <w:sz w:val="22"/>
                <w:szCs w:val="22"/>
              </w:rPr>
            </w:pPr>
            <w:r>
              <w:rPr>
                <w:rFonts w:ascii="Calibri" w:hAnsi="Calibri" w:cs="Calibri"/>
                <w:b/>
                <w:bCs/>
                <w:sz w:val="22"/>
                <w:szCs w:val="22"/>
              </w:rPr>
              <w:t>Planning &amp; Visual Considerations</w:t>
            </w:r>
          </w:p>
          <w:p w14:paraId="0D5B0631" w14:textId="77777777" w:rsidR="00CE5704" w:rsidRPr="00AF20A0" w:rsidRDefault="00CE5704" w:rsidP="00967E82">
            <w:pPr>
              <w:pStyle w:val="BodyText1"/>
              <w:rPr>
                <w:rFonts w:ascii="Calibri" w:hAnsi="Calibri" w:cs="Calibri"/>
                <w:b/>
                <w:bCs/>
                <w:sz w:val="22"/>
                <w:szCs w:val="22"/>
              </w:rPr>
            </w:pPr>
            <w:r>
              <w:rPr>
                <w:rFonts w:ascii="Calibri" w:hAnsi="Calibri" w:cs="Calibri"/>
                <w:b/>
                <w:bCs/>
                <w:sz w:val="22"/>
                <w:szCs w:val="22"/>
              </w:rPr>
              <w:t>Health &amp; Safety Considerations</w:t>
            </w:r>
          </w:p>
          <w:p w14:paraId="0D5B0632" w14:textId="77777777" w:rsidR="00CE5704" w:rsidRPr="00AF20A0" w:rsidRDefault="00CE5704" w:rsidP="00967E82">
            <w:pPr>
              <w:pStyle w:val="BodyText1"/>
              <w:rPr>
                <w:rFonts w:ascii="Calibri" w:hAnsi="Calibri" w:cs="Calibri"/>
                <w:b/>
                <w:bCs/>
                <w:sz w:val="22"/>
                <w:szCs w:val="22"/>
              </w:rPr>
            </w:pPr>
            <w:r>
              <w:rPr>
                <w:rFonts w:ascii="Calibri" w:hAnsi="Calibri" w:cs="Calibri"/>
                <w:b/>
                <w:bCs/>
                <w:sz w:val="22"/>
                <w:szCs w:val="22"/>
              </w:rPr>
              <w:t>General Guidance over Consultation</w:t>
            </w:r>
          </w:p>
          <w:p w14:paraId="0D5B0633" w14:textId="77777777" w:rsidR="00CE5704" w:rsidRPr="00AF20A0" w:rsidRDefault="00CE5704" w:rsidP="00967E82">
            <w:pPr>
              <w:pStyle w:val="BodyText1"/>
              <w:rPr>
                <w:rFonts w:ascii="Calibri" w:hAnsi="Calibri" w:cs="Calibri"/>
                <w:b/>
                <w:bCs/>
                <w:sz w:val="22"/>
                <w:szCs w:val="22"/>
              </w:rPr>
            </w:pPr>
          </w:p>
        </w:tc>
        <w:tc>
          <w:tcPr>
            <w:tcW w:w="3079" w:type="dxa"/>
          </w:tcPr>
          <w:p w14:paraId="0D5B0634" w14:textId="77777777" w:rsidR="00CE5704" w:rsidRDefault="00CE5704" w:rsidP="00967E82">
            <w:pPr>
              <w:pStyle w:val="BodyText1"/>
              <w:rPr>
                <w:rFonts w:ascii="Calibri" w:hAnsi="Calibri" w:cs="Calibri"/>
                <w:b/>
                <w:bCs/>
                <w:sz w:val="22"/>
                <w:szCs w:val="22"/>
              </w:rPr>
            </w:pPr>
          </w:p>
          <w:p w14:paraId="0D5B0635" w14:textId="77777777" w:rsidR="000A104A" w:rsidRDefault="000A104A" w:rsidP="00967E82">
            <w:pPr>
              <w:pStyle w:val="BodyText1"/>
              <w:rPr>
                <w:rFonts w:ascii="Calibri" w:hAnsi="Calibri" w:cs="Calibri"/>
                <w:b/>
                <w:bCs/>
                <w:sz w:val="22"/>
                <w:szCs w:val="22"/>
              </w:rPr>
            </w:pPr>
            <w:r>
              <w:rPr>
                <w:rFonts w:ascii="Calibri" w:hAnsi="Calibri" w:cs="Calibri"/>
                <w:b/>
                <w:bCs/>
                <w:sz w:val="22"/>
                <w:szCs w:val="22"/>
              </w:rPr>
              <w:t>5</w:t>
            </w:r>
          </w:p>
          <w:p w14:paraId="0D5B0636" w14:textId="77777777" w:rsidR="000A104A" w:rsidRDefault="000A104A" w:rsidP="00967E82">
            <w:pPr>
              <w:pStyle w:val="BodyText1"/>
              <w:rPr>
                <w:rFonts w:ascii="Calibri" w:hAnsi="Calibri" w:cs="Calibri"/>
                <w:b/>
                <w:bCs/>
                <w:sz w:val="22"/>
                <w:szCs w:val="22"/>
              </w:rPr>
            </w:pPr>
          </w:p>
          <w:p w14:paraId="0D5B0637" w14:textId="77777777" w:rsidR="000A104A" w:rsidRDefault="000A104A" w:rsidP="00967E82">
            <w:pPr>
              <w:pStyle w:val="BodyText1"/>
              <w:rPr>
                <w:rFonts w:ascii="Calibri" w:hAnsi="Calibri" w:cs="Calibri"/>
                <w:b/>
                <w:bCs/>
                <w:sz w:val="22"/>
                <w:szCs w:val="22"/>
              </w:rPr>
            </w:pPr>
          </w:p>
          <w:p w14:paraId="0D5B0638" w14:textId="77777777" w:rsidR="000A104A" w:rsidRDefault="000A104A" w:rsidP="00967E82">
            <w:pPr>
              <w:pStyle w:val="BodyText1"/>
              <w:rPr>
                <w:rFonts w:ascii="Calibri" w:hAnsi="Calibri" w:cs="Calibri"/>
                <w:b/>
                <w:bCs/>
                <w:sz w:val="22"/>
                <w:szCs w:val="22"/>
              </w:rPr>
            </w:pPr>
            <w:r>
              <w:rPr>
                <w:rFonts w:ascii="Calibri" w:hAnsi="Calibri" w:cs="Calibri"/>
                <w:b/>
                <w:bCs/>
                <w:sz w:val="22"/>
                <w:szCs w:val="22"/>
              </w:rPr>
              <w:t>6</w:t>
            </w:r>
          </w:p>
          <w:p w14:paraId="0D5B0639" w14:textId="77777777" w:rsidR="000A104A" w:rsidRPr="00AF20A0" w:rsidRDefault="000A104A" w:rsidP="00967E82">
            <w:pPr>
              <w:pStyle w:val="BodyText1"/>
              <w:rPr>
                <w:rFonts w:ascii="Calibri" w:hAnsi="Calibri" w:cs="Calibri"/>
                <w:b/>
                <w:bCs/>
                <w:sz w:val="22"/>
                <w:szCs w:val="22"/>
              </w:rPr>
            </w:pPr>
            <w:r>
              <w:rPr>
                <w:rFonts w:ascii="Calibri" w:hAnsi="Calibri" w:cs="Calibri"/>
                <w:b/>
                <w:bCs/>
                <w:sz w:val="22"/>
                <w:szCs w:val="22"/>
              </w:rPr>
              <w:t>7</w:t>
            </w:r>
          </w:p>
        </w:tc>
      </w:tr>
      <w:tr w:rsidR="00CE5704" w:rsidRPr="00AF20A0" w14:paraId="0D5B0641" w14:textId="77777777" w:rsidTr="001E5692">
        <w:trPr>
          <w:trHeight w:val="826"/>
        </w:trPr>
        <w:tc>
          <w:tcPr>
            <w:tcW w:w="675" w:type="dxa"/>
          </w:tcPr>
          <w:p w14:paraId="0D5B063B" w14:textId="77777777" w:rsidR="00CE5704" w:rsidRPr="00AF20A0" w:rsidRDefault="00CE5704" w:rsidP="00967E82">
            <w:pPr>
              <w:pStyle w:val="BodyText1"/>
              <w:rPr>
                <w:rFonts w:ascii="Calibri" w:hAnsi="Calibri" w:cs="Calibri"/>
                <w:b/>
                <w:bCs/>
                <w:sz w:val="22"/>
                <w:szCs w:val="22"/>
              </w:rPr>
            </w:pPr>
          </w:p>
          <w:p w14:paraId="0D5B063C" w14:textId="77777777" w:rsidR="00CE5704" w:rsidRPr="00AF20A0" w:rsidRDefault="00CE5704" w:rsidP="00967E82">
            <w:pPr>
              <w:pStyle w:val="BodyText1"/>
              <w:rPr>
                <w:rFonts w:ascii="Calibri" w:hAnsi="Calibri" w:cs="Calibri"/>
                <w:b/>
                <w:bCs/>
                <w:sz w:val="22"/>
                <w:szCs w:val="22"/>
              </w:rPr>
            </w:pPr>
            <w:r w:rsidRPr="00AF20A0">
              <w:rPr>
                <w:rFonts w:ascii="Calibri" w:hAnsi="Calibri" w:cs="Calibri"/>
                <w:b/>
                <w:bCs/>
                <w:sz w:val="22"/>
                <w:szCs w:val="22"/>
              </w:rPr>
              <w:t>5.0</w:t>
            </w:r>
          </w:p>
        </w:tc>
        <w:tc>
          <w:tcPr>
            <w:tcW w:w="6237" w:type="dxa"/>
          </w:tcPr>
          <w:p w14:paraId="0D5B063D" w14:textId="77777777" w:rsidR="00CE5704" w:rsidRPr="00AF20A0" w:rsidRDefault="00CE5704" w:rsidP="00967E82">
            <w:pPr>
              <w:pStyle w:val="BodyText1"/>
              <w:rPr>
                <w:rFonts w:ascii="Calibri" w:hAnsi="Calibri" w:cs="Calibri"/>
                <w:b/>
                <w:bCs/>
                <w:sz w:val="22"/>
                <w:szCs w:val="22"/>
              </w:rPr>
            </w:pPr>
          </w:p>
          <w:p w14:paraId="0D5B063E" w14:textId="77777777" w:rsidR="00CE5704" w:rsidRPr="00AF20A0" w:rsidRDefault="003400EA" w:rsidP="00967E82">
            <w:pPr>
              <w:pStyle w:val="BodyText1"/>
              <w:rPr>
                <w:rFonts w:ascii="Calibri" w:hAnsi="Calibri" w:cs="Calibri"/>
                <w:b/>
                <w:bCs/>
                <w:sz w:val="22"/>
                <w:szCs w:val="22"/>
              </w:rPr>
            </w:pPr>
            <w:r>
              <w:rPr>
                <w:rFonts w:ascii="Calibri" w:hAnsi="Calibri" w:cs="Calibri"/>
                <w:b/>
                <w:bCs/>
                <w:sz w:val="22"/>
                <w:szCs w:val="22"/>
              </w:rPr>
              <w:t xml:space="preserve">Code of Practice Principles &amp; Protocols for </w:t>
            </w:r>
            <w:r w:rsidR="00CE5704">
              <w:rPr>
                <w:rFonts w:ascii="Calibri" w:hAnsi="Calibri" w:cs="Calibri"/>
                <w:b/>
                <w:bCs/>
                <w:sz w:val="22"/>
                <w:szCs w:val="22"/>
              </w:rPr>
              <w:t>Poles</w:t>
            </w:r>
          </w:p>
        </w:tc>
        <w:tc>
          <w:tcPr>
            <w:tcW w:w="3079" w:type="dxa"/>
          </w:tcPr>
          <w:p w14:paraId="0D5B063F" w14:textId="77777777" w:rsidR="00CE5704" w:rsidRDefault="00CE5704" w:rsidP="00967E82">
            <w:pPr>
              <w:pStyle w:val="BodyText1"/>
              <w:rPr>
                <w:rFonts w:ascii="Calibri" w:hAnsi="Calibri" w:cs="Calibri"/>
                <w:b/>
                <w:bCs/>
                <w:sz w:val="22"/>
                <w:szCs w:val="22"/>
              </w:rPr>
            </w:pPr>
          </w:p>
          <w:p w14:paraId="0D5B0640" w14:textId="77777777" w:rsidR="000A104A" w:rsidRPr="00AF20A0" w:rsidRDefault="000A104A" w:rsidP="00967E82">
            <w:pPr>
              <w:pStyle w:val="BodyText1"/>
              <w:rPr>
                <w:rFonts w:ascii="Calibri" w:hAnsi="Calibri" w:cs="Calibri"/>
                <w:b/>
                <w:bCs/>
                <w:sz w:val="22"/>
                <w:szCs w:val="22"/>
              </w:rPr>
            </w:pPr>
            <w:r>
              <w:rPr>
                <w:rFonts w:ascii="Calibri" w:hAnsi="Calibri" w:cs="Calibri"/>
                <w:b/>
                <w:bCs/>
                <w:sz w:val="22"/>
                <w:szCs w:val="22"/>
              </w:rPr>
              <w:t>7</w:t>
            </w:r>
          </w:p>
        </w:tc>
      </w:tr>
      <w:tr w:rsidR="00646EBD" w:rsidRPr="00AF20A0" w14:paraId="0D5B0645" w14:textId="77777777" w:rsidTr="001E5692">
        <w:trPr>
          <w:trHeight w:val="401"/>
        </w:trPr>
        <w:tc>
          <w:tcPr>
            <w:tcW w:w="675" w:type="dxa"/>
          </w:tcPr>
          <w:p w14:paraId="0D5B0642" w14:textId="77777777" w:rsidR="00646EBD" w:rsidRDefault="00646EBD" w:rsidP="00967E82">
            <w:pPr>
              <w:pStyle w:val="BodyText1"/>
              <w:rPr>
                <w:rFonts w:ascii="Calibri" w:hAnsi="Calibri" w:cs="Calibri"/>
                <w:b/>
                <w:bCs/>
                <w:sz w:val="22"/>
                <w:szCs w:val="22"/>
              </w:rPr>
            </w:pPr>
            <w:r>
              <w:rPr>
                <w:rFonts w:ascii="Calibri" w:hAnsi="Calibri" w:cs="Calibri"/>
                <w:b/>
                <w:bCs/>
                <w:sz w:val="22"/>
                <w:szCs w:val="22"/>
              </w:rPr>
              <w:t>6.0</w:t>
            </w:r>
          </w:p>
        </w:tc>
        <w:tc>
          <w:tcPr>
            <w:tcW w:w="6237" w:type="dxa"/>
          </w:tcPr>
          <w:p w14:paraId="0D5B0643" w14:textId="77777777" w:rsidR="00646EBD" w:rsidRDefault="00646EBD" w:rsidP="003400EA">
            <w:pPr>
              <w:pStyle w:val="BodyText1"/>
              <w:rPr>
                <w:rFonts w:ascii="Calibri" w:hAnsi="Calibri" w:cs="Calibri"/>
                <w:b/>
                <w:bCs/>
                <w:sz w:val="22"/>
                <w:szCs w:val="22"/>
              </w:rPr>
            </w:pPr>
            <w:r>
              <w:rPr>
                <w:rFonts w:ascii="Calibri" w:hAnsi="Calibri" w:cs="Calibri"/>
                <w:b/>
                <w:bCs/>
                <w:sz w:val="22"/>
                <w:szCs w:val="22"/>
              </w:rPr>
              <w:t xml:space="preserve">Dispute </w:t>
            </w:r>
            <w:r w:rsidR="003400EA">
              <w:rPr>
                <w:rFonts w:ascii="Calibri" w:hAnsi="Calibri" w:cs="Calibri"/>
                <w:b/>
                <w:bCs/>
                <w:sz w:val="22"/>
                <w:szCs w:val="22"/>
              </w:rPr>
              <w:t>Management</w:t>
            </w:r>
          </w:p>
        </w:tc>
        <w:tc>
          <w:tcPr>
            <w:tcW w:w="3079" w:type="dxa"/>
          </w:tcPr>
          <w:p w14:paraId="0D5B0644" w14:textId="77777777" w:rsidR="00646EBD" w:rsidRPr="00AF20A0" w:rsidRDefault="000A104A" w:rsidP="00967E82">
            <w:pPr>
              <w:pStyle w:val="BodyText1"/>
              <w:rPr>
                <w:rFonts w:ascii="Calibri" w:hAnsi="Calibri" w:cs="Calibri"/>
                <w:b/>
                <w:bCs/>
                <w:sz w:val="22"/>
                <w:szCs w:val="22"/>
              </w:rPr>
            </w:pPr>
            <w:r>
              <w:rPr>
                <w:rFonts w:ascii="Calibri" w:hAnsi="Calibri" w:cs="Calibri"/>
                <w:b/>
                <w:bCs/>
                <w:sz w:val="22"/>
                <w:szCs w:val="22"/>
              </w:rPr>
              <w:t>9</w:t>
            </w:r>
          </w:p>
        </w:tc>
      </w:tr>
      <w:tr w:rsidR="00646EBD" w:rsidRPr="00AF20A0" w14:paraId="0D5B064A" w14:textId="77777777" w:rsidTr="008F3AEF">
        <w:trPr>
          <w:trHeight w:val="482"/>
        </w:trPr>
        <w:tc>
          <w:tcPr>
            <w:tcW w:w="675" w:type="dxa"/>
          </w:tcPr>
          <w:p w14:paraId="0D5B0646" w14:textId="77777777" w:rsidR="00646EBD" w:rsidRDefault="005F1ABF" w:rsidP="00967E82">
            <w:pPr>
              <w:pStyle w:val="BodyText1"/>
              <w:rPr>
                <w:rFonts w:ascii="Calibri" w:hAnsi="Calibri" w:cs="Calibri"/>
                <w:b/>
                <w:bCs/>
                <w:sz w:val="22"/>
                <w:szCs w:val="22"/>
              </w:rPr>
            </w:pPr>
            <w:r>
              <w:rPr>
                <w:rFonts w:ascii="Calibri" w:hAnsi="Calibri" w:cs="Calibri"/>
                <w:b/>
                <w:bCs/>
                <w:sz w:val="22"/>
                <w:szCs w:val="22"/>
              </w:rPr>
              <w:t>7.0</w:t>
            </w:r>
          </w:p>
        </w:tc>
        <w:tc>
          <w:tcPr>
            <w:tcW w:w="6237" w:type="dxa"/>
          </w:tcPr>
          <w:p w14:paraId="0D5B0647" w14:textId="77777777" w:rsidR="005F1ABF" w:rsidRPr="005F1ABF" w:rsidRDefault="005F1ABF" w:rsidP="005F1ABF">
            <w:pPr>
              <w:spacing w:after="240"/>
              <w:rPr>
                <w:rFonts w:asciiTheme="minorHAnsi" w:hAnsiTheme="minorHAnsi" w:cstheme="minorHAnsi"/>
                <w:b/>
                <w:bCs/>
                <w:sz w:val="22"/>
                <w:szCs w:val="22"/>
              </w:rPr>
            </w:pPr>
            <w:r w:rsidRPr="005F1ABF">
              <w:rPr>
                <w:rFonts w:asciiTheme="minorHAnsi" w:hAnsiTheme="minorHAnsi" w:cstheme="minorHAnsi"/>
                <w:b/>
                <w:bCs/>
                <w:sz w:val="22"/>
                <w:szCs w:val="22"/>
              </w:rPr>
              <w:t>Monitoring and review</w:t>
            </w:r>
          </w:p>
          <w:p w14:paraId="0D5B0648" w14:textId="77777777" w:rsidR="00646EBD" w:rsidRDefault="00646EBD" w:rsidP="001E6AE4">
            <w:pPr>
              <w:pStyle w:val="BodyText1"/>
              <w:rPr>
                <w:rFonts w:ascii="Calibri" w:hAnsi="Calibri" w:cs="Calibri"/>
                <w:b/>
                <w:bCs/>
                <w:sz w:val="22"/>
                <w:szCs w:val="22"/>
              </w:rPr>
            </w:pPr>
          </w:p>
        </w:tc>
        <w:tc>
          <w:tcPr>
            <w:tcW w:w="3079" w:type="dxa"/>
          </w:tcPr>
          <w:p w14:paraId="0D5B0649" w14:textId="77777777" w:rsidR="00646EBD" w:rsidRPr="00AF20A0" w:rsidRDefault="000A104A" w:rsidP="00967E82">
            <w:pPr>
              <w:pStyle w:val="BodyText1"/>
              <w:rPr>
                <w:rFonts w:ascii="Calibri" w:hAnsi="Calibri" w:cs="Calibri"/>
                <w:b/>
                <w:bCs/>
                <w:sz w:val="22"/>
                <w:szCs w:val="22"/>
              </w:rPr>
            </w:pPr>
            <w:r>
              <w:rPr>
                <w:rFonts w:ascii="Calibri" w:hAnsi="Calibri" w:cs="Calibri"/>
                <w:b/>
                <w:bCs/>
                <w:sz w:val="22"/>
                <w:szCs w:val="22"/>
              </w:rPr>
              <w:t>9</w:t>
            </w:r>
          </w:p>
        </w:tc>
      </w:tr>
    </w:tbl>
    <w:p w14:paraId="0D5B064B" w14:textId="77777777" w:rsidR="00CE5704" w:rsidRDefault="00CE5704">
      <w:pPr>
        <w:pStyle w:val="BodyText1"/>
        <w:rPr>
          <w:rFonts w:ascii="Calibri" w:hAnsi="Calibri" w:cs="Calibri"/>
          <w:sz w:val="22"/>
          <w:szCs w:val="22"/>
        </w:rPr>
      </w:pPr>
    </w:p>
    <w:p w14:paraId="0D5B064C" w14:textId="77777777" w:rsidR="00E3304D" w:rsidRDefault="003D3325" w:rsidP="008A4610">
      <w:pPr>
        <w:pStyle w:val="BodyText1"/>
        <w:rPr>
          <w:rFonts w:ascii="Calibri" w:hAnsi="Calibri" w:cs="Calibri"/>
          <w:sz w:val="22"/>
          <w:szCs w:val="22"/>
        </w:rPr>
      </w:pPr>
      <w:r>
        <w:rPr>
          <w:rFonts w:ascii="Calibri" w:hAnsi="Calibri" w:cs="Calibri"/>
          <w:sz w:val="22"/>
          <w:szCs w:val="22"/>
        </w:rPr>
        <w:t xml:space="preserve">This Code of Practice has been developed to </w:t>
      </w:r>
      <w:r w:rsidR="00A47E0D">
        <w:rPr>
          <w:rFonts w:ascii="Calibri" w:hAnsi="Calibri" w:cs="Calibri"/>
          <w:sz w:val="22"/>
          <w:szCs w:val="22"/>
        </w:rPr>
        <w:t>complement</w:t>
      </w:r>
      <w:r>
        <w:rPr>
          <w:rFonts w:ascii="Calibri" w:hAnsi="Calibri" w:cs="Calibri"/>
          <w:sz w:val="22"/>
          <w:szCs w:val="22"/>
        </w:rPr>
        <w:t xml:space="preserve"> </w:t>
      </w:r>
      <w:r w:rsidR="00A47E0D">
        <w:rPr>
          <w:rFonts w:ascii="Calibri" w:hAnsi="Calibri" w:cs="Calibri"/>
          <w:sz w:val="22"/>
          <w:szCs w:val="22"/>
        </w:rPr>
        <w:t xml:space="preserve">the </w:t>
      </w:r>
      <w:r>
        <w:rPr>
          <w:rFonts w:ascii="Calibri" w:hAnsi="Calibri" w:cs="Calibri"/>
          <w:sz w:val="22"/>
          <w:szCs w:val="22"/>
        </w:rPr>
        <w:t xml:space="preserve">changes being made to the </w:t>
      </w:r>
      <w:r w:rsidR="00A47E0D">
        <w:rPr>
          <w:rFonts w:ascii="Calibri" w:hAnsi="Calibri" w:cs="Calibri"/>
          <w:sz w:val="22"/>
          <w:szCs w:val="22"/>
        </w:rPr>
        <w:t xml:space="preserve">Electronic Communications Code (Conditions and Restrictions) Regulations 2003 and the </w:t>
      </w:r>
      <w:r w:rsidR="00A47E0D" w:rsidRPr="00AF20A0">
        <w:rPr>
          <w:rFonts w:ascii="Calibri" w:hAnsi="Calibri" w:cs="Calibri"/>
          <w:sz w:val="22"/>
          <w:szCs w:val="22"/>
        </w:rPr>
        <w:t>Town and Country Planning (General Permitted Development) Order</w:t>
      </w:r>
      <w:r w:rsidR="00A47E0D">
        <w:rPr>
          <w:rFonts w:ascii="Calibri" w:hAnsi="Calibri" w:cs="Calibri"/>
          <w:sz w:val="22"/>
          <w:szCs w:val="22"/>
        </w:rPr>
        <w:t>,</w:t>
      </w:r>
      <w:r w:rsidR="00A47E0D" w:rsidRPr="00AF20A0">
        <w:rPr>
          <w:rFonts w:ascii="Calibri" w:hAnsi="Calibri" w:cs="Calibri"/>
          <w:sz w:val="22"/>
          <w:szCs w:val="22"/>
        </w:rPr>
        <w:t xml:space="preserve"> Part 24 </w:t>
      </w:r>
      <w:r w:rsidR="00A47E0D">
        <w:rPr>
          <w:rFonts w:ascii="Calibri" w:hAnsi="Calibri" w:cs="Calibri"/>
          <w:sz w:val="22"/>
          <w:szCs w:val="22"/>
        </w:rPr>
        <w:t>of Schedule 2 to the Town and Country (General Permitted Development) Order 1995 (GPDO)</w:t>
      </w:r>
      <w:r>
        <w:rPr>
          <w:rFonts w:ascii="Calibri" w:hAnsi="Calibri" w:cs="Calibri"/>
          <w:sz w:val="22"/>
          <w:szCs w:val="22"/>
        </w:rPr>
        <w:t xml:space="preserve">.  </w:t>
      </w:r>
    </w:p>
    <w:p w14:paraId="0D5B064D" w14:textId="77777777" w:rsidR="003D3325" w:rsidRDefault="00A47E0D" w:rsidP="008A4610">
      <w:pPr>
        <w:pStyle w:val="BodyText1"/>
        <w:rPr>
          <w:rFonts w:ascii="Calibri" w:hAnsi="Calibri" w:cs="Calibri"/>
          <w:sz w:val="22"/>
          <w:szCs w:val="22"/>
        </w:rPr>
      </w:pPr>
      <w:r>
        <w:rPr>
          <w:rFonts w:ascii="Calibri" w:hAnsi="Calibri" w:cs="Calibri"/>
          <w:sz w:val="22"/>
          <w:szCs w:val="22"/>
        </w:rPr>
        <w:t>Its</w:t>
      </w:r>
      <w:r w:rsidR="003D3325">
        <w:rPr>
          <w:rFonts w:ascii="Calibri" w:hAnsi="Calibri" w:cs="Calibri"/>
          <w:sz w:val="22"/>
          <w:szCs w:val="22"/>
        </w:rPr>
        <w:t xml:space="preserve"> intent is to:</w:t>
      </w:r>
    </w:p>
    <w:p w14:paraId="0D5B064E" w14:textId="77777777" w:rsidR="003D3325" w:rsidRDefault="003D3325" w:rsidP="008A4610">
      <w:pPr>
        <w:pStyle w:val="BodyText1"/>
        <w:numPr>
          <w:ilvl w:val="0"/>
          <w:numId w:val="24"/>
        </w:numPr>
        <w:rPr>
          <w:rFonts w:ascii="Calibri" w:hAnsi="Calibri" w:cs="Calibri"/>
          <w:sz w:val="22"/>
          <w:szCs w:val="22"/>
        </w:rPr>
      </w:pPr>
      <w:r>
        <w:rPr>
          <w:rFonts w:ascii="Calibri" w:hAnsi="Calibri" w:cs="Calibri"/>
          <w:sz w:val="22"/>
          <w:szCs w:val="22"/>
        </w:rPr>
        <w:t>increase the pace of roll out of superfast broadband</w:t>
      </w:r>
      <w:r w:rsidR="00A47E0D">
        <w:rPr>
          <w:rFonts w:ascii="Calibri" w:hAnsi="Calibri" w:cs="Calibri"/>
          <w:sz w:val="22"/>
          <w:szCs w:val="22"/>
        </w:rPr>
        <w:t xml:space="preserve"> by providing an engagement framework for </w:t>
      </w:r>
      <w:r w:rsidR="00031E7B">
        <w:rPr>
          <w:rFonts w:ascii="Calibri" w:hAnsi="Calibri" w:cs="Calibri"/>
          <w:sz w:val="22"/>
          <w:szCs w:val="22"/>
        </w:rPr>
        <w:t xml:space="preserve">Code Operators </w:t>
      </w:r>
      <w:r w:rsidR="00A47E0D">
        <w:rPr>
          <w:rFonts w:ascii="Calibri" w:hAnsi="Calibri" w:cs="Calibri"/>
          <w:sz w:val="22"/>
          <w:szCs w:val="22"/>
        </w:rPr>
        <w:t>and local authorities, and providing certainty and clarity for the deployment of electronic communications apparatus</w:t>
      </w:r>
      <w:r>
        <w:rPr>
          <w:rFonts w:ascii="Calibri" w:hAnsi="Calibri" w:cs="Calibri"/>
          <w:sz w:val="22"/>
          <w:szCs w:val="22"/>
        </w:rPr>
        <w:t>;</w:t>
      </w:r>
    </w:p>
    <w:p w14:paraId="0D5B064F" w14:textId="77777777" w:rsidR="003D3325" w:rsidRDefault="003D3325" w:rsidP="008A4610">
      <w:pPr>
        <w:pStyle w:val="BodyText1"/>
        <w:numPr>
          <w:ilvl w:val="0"/>
          <w:numId w:val="24"/>
        </w:numPr>
        <w:rPr>
          <w:rFonts w:ascii="Calibri" w:hAnsi="Calibri" w:cs="Calibri"/>
          <w:sz w:val="22"/>
          <w:szCs w:val="22"/>
        </w:rPr>
      </w:pPr>
      <w:r>
        <w:rPr>
          <w:rFonts w:ascii="Calibri" w:hAnsi="Calibri" w:cs="Calibri"/>
          <w:sz w:val="22"/>
          <w:szCs w:val="22"/>
        </w:rPr>
        <w:t xml:space="preserve">seek to avoid and then minimise adverse impacts associated with the provision of new </w:t>
      </w:r>
      <w:r w:rsidR="00A47E0D">
        <w:rPr>
          <w:rFonts w:ascii="Calibri" w:hAnsi="Calibri" w:cs="Calibri"/>
          <w:sz w:val="22"/>
          <w:szCs w:val="22"/>
        </w:rPr>
        <w:t xml:space="preserve">electronic </w:t>
      </w:r>
      <w:r>
        <w:rPr>
          <w:rFonts w:ascii="Calibri" w:hAnsi="Calibri" w:cs="Calibri"/>
          <w:sz w:val="22"/>
          <w:szCs w:val="22"/>
        </w:rPr>
        <w:t xml:space="preserve">communications </w:t>
      </w:r>
      <w:r w:rsidR="00A47E0D">
        <w:rPr>
          <w:rFonts w:ascii="Calibri" w:hAnsi="Calibri" w:cs="Calibri"/>
          <w:sz w:val="22"/>
          <w:szCs w:val="22"/>
        </w:rPr>
        <w:t>apparatus</w:t>
      </w:r>
      <w:r>
        <w:rPr>
          <w:rFonts w:ascii="Calibri" w:hAnsi="Calibri" w:cs="Calibri"/>
          <w:sz w:val="22"/>
          <w:szCs w:val="22"/>
        </w:rPr>
        <w:t xml:space="preserve">, particularly in Protected Areas; and   </w:t>
      </w:r>
    </w:p>
    <w:p w14:paraId="0D5B0650" w14:textId="77777777" w:rsidR="003D3325" w:rsidRDefault="003D3325" w:rsidP="008A4610">
      <w:pPr>
        <w:pStyle w:val="BodyText1"/>
        <w:numPr>
          <w:ilvl w:val="0"/>
          <w:numId w:val="24"/>
        </w:numPr>
        <w:rPr>
          <w:rFonts w:ascii="Calibri" w:hAnsi="Calibri" w:cs="Calibri"/>
          <w:sz w:val="22"/>
          <w:szCs w:val="22"/>
        </w:rPr>
      </w:pPr>
      <w:r>
        <w:rPr>
          <w:rFonts w:ascii="Calibri" w:hAnsi="Calibri" w:cs="Calibri"/>
          <w:sz w:val="22"/>
          <w:szCs w:val="22"/>
        </w:rPr>
        <w:t xml:space="preserve">support the dissemination of good practice </w:t>
      </w:r>
    </w:p>
    <w:p w14:paraId="0D5B0651" w14:textId="77777777" w:rsidR="00CE5704" w:rsidRDefault="00A47E0D" w:rsidP="008A4610">
      <w:pPr>
        <w:pStyle w:val="Heading1"/>
        <w:numPr>
          <w:ilvl w:val="0"/>
          <w:numId w:val="2"/>
        </w:numPr>
        <w:ind w:hanging="720"/>
        <w:rPr>
          <w:rFonts w:ascii="Calibri" w:hAnsi="Calibri" w:cs="Calibri"/>
          <w:sz w:val="22"/>
          <w:szCs w:val="22"/>
        </w:rPr>
      </w:pPr>
      <w:r w:rsidRPr="003400EA">
        <w:rPr>
          <w:rFonts w:ascii="Calibri" w:hAnsi="Calibri" w:cs="Calibri"/>
          <w:sz w:val="22"/>
          <w:szCs w:val="22"/>
        </w:rPr>
        <w:br w:type="page"/>
      </w:r>
      <w:r w:rsidR="00CE5704" w:rsidRPr="003400EA">
        <w:rPr>
          <w:rFonts w:ascii="Calibri" w:hAnsi="Calibri" w:cs="Calibri"/>
          <w:sz w:val="22"/>
          <w:szCs w:val="22"/>
        </w:rPr>
        <w:lastRenderedPageBreak/>
        <w:t>Scope</w:t>
      </w:r>
      <w:bookmarkEnd w:id="1"/>
    </w:p>
    <w:p w14:paraId="0D5B0652" w14:textId="77777777" w:rsidR="00367C52" w:rsidRPr="00367C52" w:rsidRDefault="00367C52" w:rsidP="00367C52">
      <w:pPr>
        <w:pStyle w:val="BodyText1"/>
      </w:pPr>
    </w:p>
    <w:p w14:paraId="0D5B0653" w14:textId="77777777" w:rsidR="00CE5704" w:rsidRPr="00367C52" w:rsidRDefault="00CE5704" w:rsidP="00367C52">
      <w:pPr>
        <w:pStyle w:val="ListParagraph"/>
        <w:numPr>
          <w:ilvl w:val="1"/>
          <w:numId w:val="31"/>
        </w:numPr>
        <w:spacing w:line="276" w:lineRule="auto"/>
        <w:ind w:left="432"/>
        <w:rPr>
          <w:rFonts w:ascii="Calibri" w:hAnsi="Calibri" w:cs="Calibri"/>
          <w:sz w:val="22"/>
          <w:szCs w:val="22"/>
        </w:rPr>
      </w:pPr>
      <w:r w:rsidRPr="00367C52">
        <w:rPr>
          <w:rFonts w:ascii="Calibri" w:hAnsi="Calibri" w:cs="Calibri"/>
          <w:sz w:val="22"/>
          <w:szCs w:val="22"/>
        </w:rPr>
        <w:t xml:space="preserve">The purpose of this Code of Practice is to provide guidance to Code </w:t>
      </w:r>
      <w:r w:rsidR="0029144A" w:rsidRPr="00367C52">
        <w:rPr>
          <w:rFonts w:ascii="Calibri" w:hAnsi="Calibri" w:cs="Calibri"/>
          <w:sz w:val="22"/>
          <w:szCs w:val="22"/>
        </w:rPr>
        <w:t>Operators</w:t>
      </w:r>
      <w:r w:rsidRPr="00367C52">
        <w:rPr>
          <w:rFonts w:ascii="Calibri" w:hAnsi="Calibri" w:cs="Calibri"/>
          <w:sz w:val="22"/>
          <w:szCs w:val="22"/>
        </w:rPr>
        <w:t>, agents, contractors, planning and highway authorities</w:t>
      </w:r>
      <w:r w:rsidR="00312188" w:rsidRPr="00367C52">
        <w:rPr>
          <w:rFonts w:ascii="Calibri" w:hAnsi="Calibri" w:cs="Calibri"/>
          <w:sz w:val="22"/>
          <w:szCs w:val="22"/>
        </w:rPr>
        <w:t xml:space="preserve"> and other persons entitled to be notified of the proposed deployment of electronic communications apparatus</w:t>
      </w:r>
      <w:r w:rsidRPr="00367C52">
        <w:rPr>
          <w:rFonts w:ascii="Calibri" w:hAnsi="Calibri" w:cs="Calibri"/>
          <w:sz w:val="22"/>
          <w:szCs w:val="22"/>
        </w:rPr>
        <w:t xml:space="preserve"> on the siting, keeping</w:t>
      </w:r>
      <w:r w:rsidR="00887CD2" w:rsidRPr="00367C52">
        <w:rPr>
          <w:rFonts w:ascii="Calibri" w:hAnsi="Calibri" w:cs="Calibri"/>
          <w:sz w:val="22"/>
          <w:szCs w:val="22"/>
        </w:rPr>
        <w:t>,</w:t>
      </w:r>
      <w:r w:rsidRPr="00367C52">
        <w:rPr>
          <w:rFonts w:ascii="Calibri" w:hAnsi="Calibri" w:cs="Calibri"/>
          <w:sz w:val="22"/>
          <w:szCs w:val="22"/>
        </w:rPr>
        <w:t xml:space="preserve"> maintenance and use of above the ground electronic communications apparatus, specifically cabinets and poles utilised by fixed line Code Operators</w:t>
      </w:r>
      <w:r w:rsidR="0029144A" w:rsidRPr="00367C52">
        <w:rPr>
          <w:rFonts w:ascii="Calibri" w:hAnsi="Calibri" w:cs="Calibri"/>
          <w:sz w:val="22"/>
          <w:szCs w:val="22"/>
        </w:rPr>
        <w:t>,</w:t>
      </w:r>
      <w:r w:rsidRPr="00367C52">
        <w:rPr>
          <w:rFonts w:ascii="Calibri" w:hAnsi="Calibri" w:cs="Calibri"/>
          <w:sz w:val="22"/>
          <w:szCs w:val="22"/>
        </w:rPr>
        <w:t xml:space="preserve"> not </w:t>
      </w:r>
      <w:r w:rsidR="0029144A" w:rsidRPr="00367C52">
        <w:rPr>
          <w:rFonts w:ascii="Calibri" w:hAnsi="Calibri" w:cs="Calibri"/>
          <w:sz w:val="22"/>
          <w:szCs w:val="22"/>
        </w:rPr>
        <w:t xml:space="preserve">including </w:t>
      </w:r>
      <w:r w:rsidRPr="00367C52">
        <w:rPr>
          <w:rFonts w:ascii="Calibri" w:hAnsi="Calibri" w:cs="Calibri"/>
          <w:sz w:val="22"/>
          <w:szCs w:val="22"/>
        </w:rPr>
        <w:t xml:space="preserve">masts utilised by mobile Code Operators (which falls under a separate </w:t>
      </w:r>
      <w:r w:rsidR="0029144A" w:rsidRPr="00367C52">
        <w:rPr>
          <w:rFonts w:ascii="Calibri" w:hAnsi="Calibri" w:cs="Calibri"/>
          <w:sz w:val="22"/>
          <w:szCs w:val="22"/>
        </w:rPr>
        <w:t>c</w:t>
      </w:r>
      <w:r w:rsidRPr="00367C52">
        <w:rPr>
          <w:rFonts w:ascii="Calibri" w:hAnsi="Calibri" w:cs="Calibri"/>
          <w:sz w:val="22"/>
          <w:szCs w:val="22"/>
        </w:rPr>
        <w:t>ode</w:t>
      </w:r>
      <w:r w:rsidR="0029144A" w:rsidRPr="00367C52">
        <w:rPr>
          <w:rFonts w:ascii="Calibri" w:hAnsi="Calibri" w:cs="Calibri"/>
          <w:sz w:val="22"/>
          <w:szCs w:val="22"/>
        </w:rPr>
        <w:t xml:space="preserve"> of practice</w:t>
      </w:r>
      <w:r w:rsidRPr="00367C52">
        <w:rPr>
          <w:rFonts w:ascii="Calibri" w:hAnsi="Calibri" w:cs="Calibri"/>
          <w:sz w:val="22"/>
          <w:szCs w:val="22"/>
        </w:rPr>
        <w:t>).  This Code of Practice is given in the context of such electronic communications apparatus being ‘street fu</w:t>
      </w:r>
      <w:r w:rsidR="00367C52">
        <w:rPr>
          <w:rFonts w:ascii="Calibri" w:hAnsi="Calibri" w:cs="Calibri"/>
          <w:sz w:val="22"/>
          <w:szCs w:val="22"/>
        </w:rPr>
        <w:t xml:space="preserve">rniture’.  It is not given as </w:t>
      </w:r>
      <w:r w:rsidRPr="00367C52">
        <w:rPr>
          <w:rFonts w:ascii="Calibri" w:hAnsi="Calibri" w:cs="Calibri"/>
          <w:sz w:val="22"/>
          <w:szCs w:val="22"/>
        </w:rPr>
        <w:t xml:space="preserve">guidance as to how such electronic communications apparatus should be used as part of an electronic communications network or service and what legal consents are required for that use. </w:t>
      </w:r>
    </w:p>
    <w:p w14:paraId="0D5B0654" w14:textId="77777777" w:rsidR="00CE5704" w:rsidRPr="00AF20A0" w:rsidRDefault="00CE5704" w:rsidP="00367C52">
      <w:pPr>
        <w:spacing w:line="276" w:lineRule="auto"/>
        <w:rPr>
          <w:rFonts w:ascii="Calibri" w:hAnsi="Calibri" w:cs="Calibri"/>
          <w:sz w:val="22"/>
          <w:szCs w:val="22"/>
        </w:rPr>
      </w:pPr>
    </w:p>
    <w:p w14:paraId="0D5B0655" w14:textId="77777777" w:rsidR="00CE5704" w:rsidRPr="00367C52" w:rsidRDefault="00CE5704" w:rsidP="00367C52">
      <w:pPr>
        <w:pStyle w:val="ListParagraph"/>
        <w:numPr>
          <w:ilvl w:val="1"/>
          <w:numId w:val="31"/>
        </w:numPr>
        <w:spacing w:line="276" w:lineRule="auto"/>
        <w:ind w:left="432"/>
        <w:rPr>
          <w:rFonts w:ascii="Calibri" w:hAnsi="Calibri" w:cs="Calibri"/>
          <w:sz w:val="22"/>
          <w:szCs w:val="22"/>
        </w:rPr>
      </w:pPr>
      <w:r w:rsidRPr="00367C52">
        <w:rPr>
          <w:rFonts w:ascii="Calibri" w:hAnsi="Calibri" w:cs="Calibri"/>
          <w:sz w:val="22"/>
          <w:szCs w:val="22"/>
        </w:rPr>
        <w:t xml:space="preserve">It is expected that in any </w:t>
      </w:r>
      <w:r w:rsidR="009F2741" w:rsidRPr="00367C52">
        <w:rPr>
          <w:rFonts w:ascii="Calibri" w:hAnsi="Calibri" w:cs="Calibri"/>
          <w:sz w:val="22"/>
          <w:szCs w:val="22"/>
        </w:rPr>
        <w:t>n</w:t>
      </w:r>
      <w:r w:rsidRPr="00367C52">
        <w:rPr>
          <w:rFonts w:ascii="Calibri" w:hAnsi="Calibri" w:cs="Calibri"/>
          <w:sz w:val="22"/>
          <w:szCs w:val="22"/>
        </w:rPr>
        <w:t xml:space="preserve">etwork </w:t>
      </w:r>
      <w:r w:rsidR="009F2741" w:rsidRPr="00367C52">
        <w:rPr>
          <w:rFonts w:ascii="Calibri" w:hAnsi="Calibri" w:cs="Calibri"/>
          <w:sz w:val="22"/>
          <w:szCs w:val="22"/>
        </w:rPr>
        <w:t>r</w:t>
      </w:r>
      <w:r w:rsidRPr="00367C52">
        <w:rPr>
          <w:rFonts w:ascii="Calibri" w:hAnsi="Calibri" w:cs="Calibri"/>
          <w:sz w:val="22"/>
          <w:szCs w:val="22"/>
        </w:rPr>
        <w:t xml:space="preserve">ollout of Next Generation Access (NGA) </w:t>
      </w:r>
      <w:r w:rsidR="00F02CF9" w:rsidRPr="00367C52">
        <w:rPr>
          <w:rFonts w:ascii="Calibri" w:hAnsi="Calibri" w:cs="Calibri"/>
          <w:sz w:val="22"/>
          <w:szCs w:val="22"/>
        </w:rPr>
        <w:t>apparatus that</w:t>
      </w:r>
      <w:r w:rsidRPr="00367C52">
        <w:rPr>
          <w:rFonts w:ascii="Calibri" w:hAnsi="Calibri" w:cs="Calibri"/>
          <w:sz w:val="22"/>
          <w:szCs w:val="22"/>
        </w:rPr>
        <w:t xml:space="preserve"> the Code Operators will engage in </w:t>
      </w:r>
      <w:r w:rsidR="00091E83" w:rsidRPr="00367C52">
        <w:rPr>
          <w:rFonts w:ascii="Calibri" w:hAnsi="Calibri" w:cs="Calibri"/>
          <w:sz w:val="22"/>
          <w:szCs w:val="22"/>
        </w:rPr>
        <w:t>dialogue</w:t>
      </w:r>
      <w:r w:rsidR="004941D9" w:rsidRPr="00367C52">
        <w:rPr>
          <w:rFonts w:ascii="Calibri" w:hAnsi="Calibri" w:cs="Calibri"/>
          <w:sz w:val="22"/>
          <w:szCs w:val="22"/>
        </w:rPr>
        <w:t xml:space="preserve"> between themselves and other infrastructure providers</w:t>
      </w:r>
      <w:r w:rsidRPr="00367C52">
        <w:rPr>
          <w:rFonts w:ascii="Calibri" w:hAnsi="Calibri" w:cs="Calibri"/>
          <w:sz w:val="22"/>
          <w:szCs w:val="22"/>
        </w:rPr>
        <w:t xml:space="preserve"> to ensure any opportunities for sharing infrastructure are explored</w:t>
      </w:r>
      <w:r w:rsidR="00367C52">
        <w:rPr>
          <w:rFonts w:ascii="Calibri" w:hAnsi="Calibri" w:cs="Calibri"/>
          <w:sz w:val="22"/>
          <w:szCs w:val="22"/>
        </w:rPr>
        <w:t xml:space="preserve"> and utilised where possible</w:t>
      </w:r>
      <w:r w:rsidRPr="00367C52">
        <w:rPr>
          <w:rFonts w:ascii="Calibri" w:hAnsi="Calibri" w:cs="Calibri"/>
          <w:sz w:val="22"/>
          <w:szCs w:val="22"/>
        </w:rPr>
        <w:t>.</w:t>
      </w:r>
    </w:p>
    <w:p w14:paraId="0D5B0656" w14:textId="77777777" w:rsidR="00CE5704" w:rsidRPr="00AF20A0" w:rsidRDefault="00CE5704" w:rsidP="008A4610">
      <w:pPr>
        <w:rPr>
          <w:rFonts w:ascii="Calibri" w:hAnsi="Calibri" w:cs="Calibri"/>
          <w:sz w:val="22"/>
          <w:szCs w:val="22"/>
        </w:rPr>
      </w:pPr>
    </w:p>
    <w:p w14:paraId="0D5B0657" w14:textId="77777777" w:rsidR="00CE5704" w:rsidRDefault="00CE5704" w:rsidP="008A4610">
      <w:pPr>
        <w:rPr>
          <w:rFonts w:ascii="Calibri" w:hAnsi="Calibri" w:cs="Calibri"/>
          <w:b/>
          <w:bCs/>
          <w:sz w:val="22"/>
          <w:szCs w:val="22"/>
        </w:rPr>
      </w:pPr>
      <w:r w:rsidRPr="00AF20A0">
        <w:rPr>
          <w:rFonts w:ascii="Calibri" w:hAnsi="Calibri" w:cs="Calibri"/>
          <w:b/>
          <w:bCs/>
          <w:sz w:val="22"/>
          <w:szCs w:val="22"/>
        </w:rPr>
        <w:t>2.0</w:t>
      </w:r>
      <w:r w:rsidRPr="00AF20A0">
        <w:rPr>
          <w:rFonts w:ascii="Calibri" w:hAnsi="Calibri" w:cs="Calibri"/>
          <w:b/>
          <w:bCs/>
          <w:sz w:val="22"/>
          <w:szCs w:val="22"/>
        </w:rPr>
        <w:tab/>
        <w:t>Legislation</w:t>
      </w:r>
    </w:p>
    <w:p w14:paraId="0D5B0658" w14:textId="77777777" w:rsidR="00F2728E" w:rsidRPr="00AF20A0" w:rsidRDefault="00F2728E" w:rsidP="008A4610">
      <w:pPr>
        <w:rPr>
          <w:rFonts w:ascii="Calibri" w:hAnsi="Calibri" w:cs="Calibri"/>
          <w:b/>
          <w:bCs/>
          <w:sz w:val="22"/>
          <w:szCs w:val="22"/>
        </w:rPr>
      </w:pPr>
    </w:p>
    <w:p w14:paraId="0D5B0659" w14:textId="77777777" w:rsidR="00CE5704" w:rsidRPr="00AF20A0" w:rsidRDefault="00CE5704" w:rsidP="008A4610">
      <w:pPr>
        <w:rPr>
          <w:rFonts w:ascii="Calibri" w:hAnsi="Calibri" w:cs="Calibri"/>
          <w:sz w:val="22"/>
          <w:szCs w:val="22"/>
        </w:rPr>
      </w:pPr>
    </w:p>
    <w:p w14:paraId="0D5B065A" w14:textId="77777777" w:rsidR="00CE5704" w:rsidRPr="00AF20A0" w:rsidRDefault="00CE5704" w:rsidP="008A4610">
      <w:pPr>
        <w:pStyle w:val="ListParagraph"/>
        <w:numPr>
          <w:ilvl w:val="1"/>
          <w:numId w:val="5"/>
        </w:numPr>
        <w:spacing w:line="276" w:lineRule="auto"/>
        <w:ind w:right="-52"/>
        <w:rPr>
          <w:rFonts w:ascii="Calibri" w:hAnsi="Calibri" w:cs="Calibri"/>
          <w:sz w:val="22"/>
          <w:szCs w:val="22"/>
        </w:rPr>
      </w:pPr>
      <w:r w:rsidRPr="00AF20A0">
        <w:rPr>
          <w:rFonts w:ascii="Calibri" w:hAnsi="Calibri" w:cs="Calibri"/>
          <w:sz w:val="22"/>
          <w:szCs w:val="22"/>
        </w:rPr>
        <w:t xml:space="preserve">The principal enabling legislation that controls the installation of cabinets and poles is listed below.  This Code of Practice has been written pursuant to the relevant primary and secondary legislation and accepted codes of practice and any amendments thereto.  </w:t>
      </w:r>
    </w:p>
    <w:p w14:paraId="0D5B065B" w14:textId="77777777" w:rsidR="00CE5704" w:rsidRPr="00AF20A0" w:rsidRDefault="00CE5704" w:rsidP="008A4610">
      <w:pPr>
        <w:spacing w:line="276" w:lineRule="auto"/>
        <w:ind w:right="-52"/>
        <w:rPr>
          <w:rFonts w:ascii="Calibri" w:hAnsi="Calibri" w:cs="Calibri"/>
          <w:sz w:val="22"/>
          <w:szCs w:val="22"/>
        </w:rPr>
      </w:pPr>
    </w:p>
    <w:p w14:paraId="0D5B065C" w14:textId="77777777" w:rsidR="00CE5704" w:rsidRPr="00AF20A0" w:rsidRDefault="00CE5704" w:rsidP="008A4610">
      <w:pPr>
        <w:pStyle w:val="ListParagraph"/>
        <w:numPr>
          <w:ilvl w:val="1"/>
          <w:numId w:val="5"/>
        </w:numPr>
        <w:spacing w:line="276" w:lineRule="auto"/>
        <w:ind w:right="-52"/>
        <w:rPr>
          <w:rFonts w:ascii="Calibri" w:hAnsi="Calibri" w:cs="Calibri"/>
          <w:sz w:val="22"/>
          <w:szCs w:val="22"/>
        </w:rPr>
      </w:pPr>
      <w:r w:rsidRPr="00AF20A0">
        <w:rPr>
          <w:rFonts w:ascii="Calibri" w:hAnsi="Calibri" w:cs="Calibri"/>
          <w:sz w:val="22"/>
          <w:szCs w:val="22"/>
        </w:rPr>
        <w:t>In this respect this Code of Practice is subordinate to relevant primary and secondary legislation</w:t>
      </w:r>
      <w:r>
        <w:rPr>
          <w:rFonts w:ascii="Calibri" w:hAnsi="Calibri" w:cs="Calibri"/>
          <w:sz w:val="22"/>
          <w:szCs w:val="22"/>
        </w:rPr>
        <w:t xml:space="preserve"> (as amended)</w:t>
      </w:r>
      <w:r w:rsidR="00CD51B8">
        <w:rPr>
          <w:rFonts w:ascii="Calibri" w:hAnsi="Calibri" w:cs="Calibri"/>
          <w:sz w:val="22"/>
          <w:szCs w:val="22"/>
        </w:rPr>
        <w:t xml:space="preserve"> from time to time</w:t>
      </w:r>
      <w:r w:rsidR="002D4169">
        <w:rPr>
          <w:rFonts w:ascii="Calibri" w:hAnsi="Calibri" w:cs="Calibri"/>
          <w:sz w:val="22"/>
          <w:szCs w:val="22"/>
        </w:rPr>
        <w:t xml:space="preserve"> </w:t>
      </w:r>
      <w:r w:rsidR="002D4169" w:rsidRPr="002D4169">
        <w:rPr>
          <w:rFonts w:asciiTheme="minorHAnsi" w:hAnsiTheme="minorHAnsi" w:cstheme="minorHAnsi"/>
          <w:bCs/>
          <w:iCs/>
        </w:rPr>
        <w:t>which must be followed by Code Operators, agents, contractors, planning and highway authorities and other persons,</w:t>
      </w:r>
      <w:r w:rsidR="002D4169">
        <w:rPr>
          <w:rFonts w:asciiTheme="minorHAnsi" w:hAnsiTheme="minorHAnsi" w:cstheme="minorHAnsi"/>
          <w:bCs/>
          <w:iCs/>
        </w:rPr>
        <w:t xml:space="preserve"> i</w:t>
      </w:r>
      <w:r w:rsidR="00CD51B8" w:rsidRPr="002D4169">
        <w:rPr>
          <w:rFonts w:asciiTheme="minorHAnsi" w:hAnsiTheme="minorHAnsi" w:cstheme="minorHAnsi"/>
          <w:sz w:val="22"/>
          <w:szCs w:val="22"/>
        </w:rPr>
        <w:t>ncluding</w:t>
      </w:r>
      <w:r w:rsidR="00CD51B8" w:rsidRPr="002D4169">
        <w:rPr>
          <w:rFonts w:ascii="Calibri" w:hAnsi="Calibri" w:cs="Calibri"/>
          <w:sz w:val="22"/>
          <w:szCs w:val="22"/>
        </w:rPr>
        <w:t xml:space="preserve"> </w:t>
      </w:r>
      <w:r w:rsidR="00CD51B8">
        <w:rPr>
          <w:rFonts w:ascii="Calibri" w:hAnsi="Calibri" w:cs="Calibri"/>
          <w:sz w:val="22"/>
          <w:szCs w:val="22"/>
        </w:rPr>
        <w:t>but not limited to:</w:t>
      </w:r>
    </w:p>
    <w:p w14:paraId="0D5B065D" w14:textId="77777777" w:rsidR="00CE5704" w:rsidRPr="00AF20A0" w:rsidRDefault="00CE5704" w:rsidP="008A4610">
      <w:pPr>
        <w:ind w:right="-52"/>
        <w:rPr>
          <w:rFonts w:ascii="Calibri" w:hAnsi="Calibri" w:cs="Calibri"/>
          <w:sz w:val="22"/>
          <w:szCs w:val="22"/>
        </w:rPr>
      </w:pPr>
    </w:p>
    <w:p w14:paraId="0D5B065E" w14:textId="77777777" w:rsidR="00885DC1" w:rsidRDefault="00CE5704" w:rsidP="008A4610">
      <w:pPr>
        <w:ind w:left="709" w:right="-52"/>
        <w:rPr>
          <w:rFonts w:ascii="Calibri" w:hAnsi="Calibri" w:cs="Calibri"/>
          <w:sz w:val="22"/>
          <w:szCs w:val="22"/>
        </w:rPr>
      </w:pPr>
      <w:r w:rsidRPr="00AF20A0">
        <w:rPr>
          <w:rFonts w:ascii="Calibri" w:hAnsi="Calibri" w:cs="Calibri"/>
          <w:sz w:val="22"/>
          <w:szCs w:val="22"/>
        </w:rPr>
        <w:t>The Electronic Communications Code, Schedule 2 to the</w:t>
      </w:r>
      <w:r w:rsidR="00322ED1">
        <w:rPr>
          <w:rFonts w:ascii="Calibri" w:hAnsi="Calibri" w:cs="Calibri"/>
          <w:sz w:val="22"/>
          <w:szCs w:val="22"/>
        </w:rPr>
        <w:t xml:space="preserve"> Telecommunications Act 1984 </w:t>
      </w:r>
      <w:r w:rsidR="00FA0E78">
        <w:rPr>
          <w:rFonts w:ascii="Calibri" w:hAnsi="Calibri" w:cs="Calibri"/>
          <w:sz w:val="22"/>
          <w:szCs w:val="22"/>
        </w:rPr>
        <w:t>as</w:t>
      </w:r>
      <w:r w:rsidR="00FA0E78" w:rsidRPr="00AF20A0">
        <w:rPr>
          <w:rFonts w:ascii="Calibri" w:hAnsi="Calibri" w:cs="Calibri"/>
          <w:sz w:val="22"/>
          <w:szCs w:val="22"/>
        </w:rPr>
        <w:t xml:space="preserve"> amended</w:t>
      </w:r>
      <w:r w:rsidRPr="00AF20A0">
        <w:rPr>
          <w:rFonts w:ascii="Calibri" w:hAnsi="Calibri" w:cs="Calibri"/>
          <w:sz w:val="22"/>
          <w:szCs w:val="22"/>
        </w:rPr>
        <w:t xml:space="preserve"> by the Schedule 3 to the Communications Act 2003, (“the Telecoms Code”)</w:t>
      </w:r>
    </w:p>
    <w:p w14:paraId="0D5B065F" w14:textId="77777777" w:rsidR="00CE5704" w:rsidRPr="00AF20A0" w:rsidRDefault="00CE5704" w:rsidP="008A4610">
      <w:pPr>
        <w:pStyle w:val="ListParagraph"/>
        <w:ind w:left="709" w:right="-52"/>
        <w:rPr>
          <w:rFonts w:ascii="Calibri" w:hAnsi="Calibri" w:cs="Calibri"/>
          <w:sz w:val="22"/>
          <w:szCs w:val="22"/>
        </w:rPr>
      </w:pPr>
    </w:p>
    <w:p w14:paraId="0D5B0660" w14:textId="77777777" w:rsidR="00312188" w:rsidRDefault="00CE5704" w:rsidP="008A4610">
      <w:pPr>
        <w:ind w:left="709" w:right="-52"/>
        <w:rPr>
          <w:rFonts w:ascii="Calibri" w:hAnsi="Calibri" w:cs="Calibri"/>
          <w:sz w:val="22"/>
          <w:szCs w:val="22"/>
        </w:rPr>
      </w:pPr>
      <w:r w:rsidRPr="00AF20A0">
        <w:rPr>
          <w:rFonts w:ascii="Calibri" w:hAnsi="Calibri" w:cs="Calibri"/>
          <w:sz w:val="22"/>
          <w:szCs w:val="22"/>
        </w:rPr>
        <w:tab/>
        <w:t>The Electronic Communications Code (Conditions and Restrictions) Regulations 2003 (“the Code Regulations”) Statutory Instrument 2003 No. 2553</w:t>
      </w:r>
      <w:r w:rsidR="00A252BF">
        <w:rPr>
          <w:rFonts w:ascii="Calibri" w:hAnsi="Calibri" w:cs="Calibri"/>
          <w:sz w:val="22"/>
          <w:szCs w:val="22"/>
        </w:rPr>
        <w:t>.</w:t>
      </w:r>
      <w:r w:rsidR="00312188">
        <w:rPr>
          <w:rFonts w:ascii="Calibri" w:hAnsi="Calibri" w:cs="Calibri"/>
          <w:sz w:val="22"/>
          <w:szCs w:val="22"/>
        </w:rPr>
        <w:t xml:space="preserve"> [as amended by the </w:t>
      </w:r>
      <w:r w:rsidR="00312188" w:rsidRPr="00AF20A0">
        <w:rPr>
          <w:rFonts w:ascii="Calibri" w:hAnsi="Calibri" w:cs="Calibri"/>
          <w:sz w:val="22"/>
          <w:szCs w:val="22"/>
        </w:rPr>
        <w:t xml:space="preserve">Electronic Communications Code (Conditions and Restrictions) </w:t>
      </w:r>
      <w:r w:rsidR="00312188">
        <w:rPr>
          <w:rFonts w:ascii="Calibri" w:hAnsi="Calibri" w:cs="Calibri"/>
          <w:sz w:val="22"/>
          <w:szCs w:val="22"/>
        </w:rPr>
        <w:t xml:space="preserve">(Amendment) </w:t>
      </w:r>
      <w:r w:rsidR="00312188" w:rsidRPr="00AF20A0">
        <w:rPr>
          <w:rFonts w:ascii="Calibri" w:hAnsi="Calibri" w:cs="Calibri"/>
          <w:sz w:val="22"/>
          <w:szCs w:val="22"/>
        </w:rPr>
        <w:t>Regulations 200</w:t>
      </w:r>
      <w:r w:rsidR="00312188">
        <w:rPr>
          <w:rFonts w:ascii="Calibri" w:hAnsi="Calibri" w:cs="Calibri"/>
          <w:sz w:val="22"/>
          <w:szCs w:val="22"/>
        </w:rPr>
        <w:t xml:space="preserve">9 and the </w:t>
      </w:r>
      <w:r w:rsidR="00312188" w:rsidRPr="00AF20A0">
        <w:rPr>
          <w:rFonts w:ascii="Calibri" w:hAnsi="Calibri" w:cs="Calibri"/>
          <w:sz w:val="22"/>
          <w:szCs w:val="22"/>
        </w:rPr>
        <w:t xml:space="preserve">Electronic Communications Code (Conditions and Restrictions) </w:t>
      </w:r>
      <w:r w:rsidR="00312188">
        <w:rPr>
          <w:rFonts w:ascii="Calibri" w:hAnsi="Calibri" w:cs="Calibri"/>
          <w:sz w:val="22"/>
          <w:szCs w:val="22"/>
        </w:rPr>
        <w:t xml:space="preserve">(Amendment) </w:t>
      </w:r>
      <w:r w:rsidR="00312188" w:rsidRPr="00AF20A0">
        <w:rPr>
          <w:rFonts w:ascii="Calibri" w:hAnsi="Calibri" w:cs="Calibri"/>
          <w:sz w:val="22"/>
          <w:szCs w:val="22"/>
        </w:rPr>
        <w:t>Regulations 20</w:t>
      </w:r>
      <w:r w:rsidR="00312188">
        <w:rPr>
          <w:rFonts w:ascii="Calibri" w:hAnsi="Calibri" w:cs="Calibri"/>
          <w:sz w:val="22"/>
          <w:szCs w:val="22"/>
        </w:rPr>
        <w:t xml:space="preserve">13 </w:t>
      </w:r>
    </w:p>
    <w:p w14:paraId="0D5B0661" w14:textId="77777777" w:rsidR="00CE5704" w:rsidRPr="00AF20A0" w:rsidRDefault="00CE5704" w:rsidP="00C32641">
      <w:pPr>
        <w:ind w:right="-52"/>
        <w:rPr>
          <w:rFonts w:ascii="Calibri" w:hAnsi="Calibri" w:cs="Calibri"/>
          <w:sz w:val="22"/>
          <w:szCs w:val="22"/>
        </w:rPr>
      </w:pPr>
    </w:p>
    <w:p w14:paraId="0D5B0662" w14:textId="77777777" w:rsidR="00885DC1" w:rsidRDefault="00CE5704" w:rsidP="008A4610">
      <w:pPr>
        <w:ind w:left="709" w:right="-52"/>
        <w:rPr>
          <w:rFonts w:ascii="Calibri" w:hAnsi="Calibri" w:cs="Calibri"/>
          <w:sz w:val="22"/>
          <w:szCs w:val="22"/>
        </w:rPr>
      </w:pPr>
      <w:proofErr w:type="gramStart"/>
      <w:r w:rsidRPr="00AF20A0">
        <w:rPr>
          <w:rFonts w:ascii="Calibri" w:hAnsi="Calibri" w:cs="Calibri"/>
          <w:sz w:val="22"/>
          <w:szCs w:val="22"/>
        </w:rPr>
        <w:t xml:space="preserve">The New Roads </w:t>
      </w:r>
      <w:r>
        <w:rPr>
          <w:rFonts w:ascii="Calibri" w:hAnsi="Calibri" w:cs="Calibri"/>
          <w:sz w:val="22"/>
          <w:szCs w:val="22"/>
        </w:rPr>
        <w:t>and</w:t>
      </w:r>
      <w:r w:rsidRPr="00AF20A0">
        <w:rPr>
          <w:rFonts w:ascii="Calibri" w:hAnsi="Calibri" w:cs="Calibri"/>
          <w:sz w:val="22"/>
          <w:szCs w:val="22"/>
        </w:rPr>
        <w:t xml:space="preserve"> Streets Work Act 1991</w:t>
      </w:r>
      <w:r w:rsidR="00A252BF">
        <w:rPr>
          <w:rFonts w:ascii="Calibri" w:hAnsi="Calibri" w:cs="Calibri"/>
          <w:sz w:val="22"/>
          <w:szCs w:val="22"/>
        </w:rPr>
        <w:t>.</w:t>
      </w:r>
      <w:proofErr w:type="gramEnd"/>
    </w:p>
    <w:p w14:paraId="0D5B0663" w14:textId="77777777" w:rsidR="00885DC1" w:rsidRDefault="00885DC1" w:rsidP="008A4610">
      <w:pPr>
        <w:ind w:left="709" w:right="-52"/>
        <w:rPr>
          <w:rFonts w:ascii="Calibri" w:hAnsi="Calibri" w:cs="Calibri"/>
          <w:sz w:val="22"/>
          <w:szCs w:val="22"/>
        </w:rPr>
      </w:pPr>
    </w:p>
    <w:p w14:paraId="0D5B0664" w14:textId="77777777" w:rsidR="00885DC1" w:rsidRDefault="00CE5704" w:rsidP="008A4610">
      <w:pPr>
        <w:ind w:left="709" w:right="-52"/>
        <w:rPr>
          <w:rFonts w:ascii="Calibri" w:hAnsi="Calibri" w:cs="Calibri"/>
          <w:sz w:val="22"/>
          <w:szCs w:val="22"/>
        </w:rPr>
      </w:pPr>
      <w:r w:rsidRPr="00AF20A0">
        <w:rPr>
          <w:rFonts w:ascii="Calibri" w:hAnsi="Calibri" w:cs="Calibri"/>
          <w:sz w:val="22"/>
          <w:szCs w:val="22"/>
        </w:rPr>
        <w:t xml:space="preserve"> </w:t>
      </w:r>
      <w:proofErr w:type="gramStart"/>
      <w:r w:rsidRPr="00AF20A0">
        <w:rPr>
          <w:rFonts w:ascii="Calibri" w:hAnsi="Calibri" w:cs="Calibri"/>
          <w:sz w:val="22"/>
          <w:szCs w:val="22"/>
        </w:rPr>
        <w:t>The Highways Act 1980</w:t>
      </w:r>
      <w:r w:rsidR="00A252BF">
        <w:rPr>
          <w:rFonts w:ascii="Calibri" w:hAnsi="Calibri" w:cs="Calibri"/>
          <w:sz w:val="22"/>
          <w:szCs w:val="22"/>
        </w:rPr>
        <w:t>.</w:t>
      </w:r>
      <w:proofErr w:type="gramEnd"/>
    </w:p>
    <w:p w14:paraId="0D5B0665" w14:textId="77777777" w:rsidR="00885DC1" w:rsidRDefault="00885DC1" w:rsidP="008A4610">
      <w:pPr>
        <w:ind w:left="709" w:right="-52"/>
        <w:rPr>
          <w:rFonts w:ascii="Calibri" w:hAnsi="Calibri" w:cs="Calibri"/>
          <w:sz w:val="22"/>
          <w:szCs w:val="22"/>
        </w:rPr>
      </w:pPr>
    </w:p>
    <w:p w14:paraId="0D5B0666" w14:textId="77777777" w:rsidR="002D4169" w:rsidRDefault="00CE5704" w:rsidP="008A4610">
      <w:pPr>
        <w:ind w:left="709" w:right="-52"/>
        <w:rPr>
          <w:rFonts w:ascii="Calibri" w:hAnsi="Calibri" w:cs="Calibri"/>
          <w:sz w:val="22"/>
          <w:szCs w:val="22"/>
        </w:rPr>
      </w:pPr>
      <w:r w:rsidRPr="00AF20A0">
        <w:rPr>
          <w:rFonts w:ascii="Calibri" w:hAnsi="Calibri" w:cs="Calibri"/>
          <w:sz w:val="22"/>
          <w:szCs w:val="22"/>
        </w:rPr>
        <w:t xml:space="preserve"> The Town </w:t>
      </w:r>
      <w:r>
        <w:rPr>
          <w:rFonts w:ascii="Calibri" w:hAnsi="Calibri" w:cs="Calibri"/>
          <w:sz w:val="22"/>
          <w:szCs w:val="22"/>
        </w:rPr>
        <w:t>and</w:t>
      </w:r>
      <w:r w:rsidRPr="00AF20A0">
        <w:rPr>
          <w:rFonts w:ascii="Calibri" w:hAnsi="Calibri" w:cs="Calibri"/>
          <w:sz w:val="22"/>
          <w:szCs w:val="22"/>
        </w:rPr>
        <w:t xml:space="preserve"> Country Planning Act 1990</w:t>
      </w:r>
      <w:r w:rsidR="00A252BF">
        <w:rPr>
          <w:rFonts w:ascii="Calibri" w:hAnsi="Calibri" w:cs="Calibri"/>
          <w:sz w:val="22"/>
          <w:szCs w:val="22"/>
        </w:rPr>
        <w:t xml:space="preserve">. </w:t>
      </w:r>
    </w:p>
    <w:p w14:paraId="0D5B0667" w14:textId="77777777" w:rsidR="002D4169" w:rsidRPr="002D4169" w:rsidRDefault="002D4169" w:rsidP="002D4169">
      <w:pPr>
        <w:pStyle w:val="NormalWeb"/>
        <w:ind w:left="720"/>
        <w:rPr>
          <w:sz w:val="22"/>
          <w:szCs w:val="22"/>
        </w:rPr>
      </w:pPr>
      <w:r w:rsidRPr="002D4169">
        <w:rPr>
          <w:rFonts w:ascii="Calibri" w:hAnsi="Calibri" w:cs="Calibri"/>
          <w:bCs/>
          <w:iCs/>
          <w:sz w:val="22"/>
          <w:szCs w:val="22"/>
        </w:rPr>
        <w:t> The Town and Country Planning (Control of Advertisements) (England) Regulations 2007.</w:t>
      </w:r>
      <w:r w:rsidRPr="002D4169">
        <w:rPr>
          <w:sz w:val="22"/>
          <w:szCs w:val="22"/>
        </w:rPr>
        <w:t xml:space="preserve"> </w:t>
      </w:r>
    </w:p>
    <w:p w14:paraId="0D5B0668" w14:textId="77777777" w:rsidR="002D4169" w:rsidRDefault="002D4169" w:rsidP="008A4610">
      <w:pPr>
        <w:ind w:left="709" w:right="-52"/>
        <w:rPr>
          <w:rFonts w:ascii="Calibri" w:hAnsi="Calibri" w:cs="Calibri"/>
          <w:sz w:val="22"/>
          <w:szCs w:val="22"/>
        </w:rPr>
      </w:pPr>
    </w:p>
    <w:p w14:paraId="0D5B0669" w14:textId="77777777" w:rsidR="00A252BF" w:rsidRDefault="00A252BF" w:rsidP="008A4610">
      <w:pPr>
        <w:ind w:left="709" w:right="-52"/>
        <w:rPr>
          <w:rFonts w:ascii="Calibri" w:hAnsi="Calibri" w:cs="Calibri"/>
          <w:sz w:val="22"/>
          <w:szCs w:val="22"/>
        </w:rPr>
      </w:pPr>
    </w:p>
    <w:p w14:paraId="0D5B066A" w14:textId="77777777" w:rsidR="00885DC1" w:rsidRDefault="00CE5704" w:rsidP="008A4610">
      <w:pPr>
        <w:ind w:left="709" w:right="-52"/>
        <w:rPr>
          <w:rFonts w:ascii="Calibri" w:hAnsi="Calibri" w:cs="Calibri"/>
          <w:sz w:val="22"/>
          <w:szCs w:val="22"/>
        </w:rPr>
      </w:pPr>
      <w:r w:rsidRPr="00AF20A0">
        <w:rPr>
          <w:rFonts w:ascii="Calibri" w:hAnsi="Calibri" w:cs="Calibri"/>
          <w:sz w:val="22"/>
          <w:szCs w:val="22"/>
        </w:rPr>
        <w:lastRenderedPageBreak/>
        <w:t xml:space="preserve"> The Ancient Monuments and Archaeological Areas Act 1979.</w:t>
      </w:r>
    </w:p>
    <w:p w14:paraId="0D5B066B" w14:textId="77777777" w:rsidR="00885DC1" w:rsidRDefault="00885DC1" w:rsidP="008A4610">
      <w:pPr>
        <w:ind w:left="709" w:right="-52"/>
        <w:rPr>
          <w:rFonts w:ascii="Calibri" w:hAnsi="Calibri" w:cs="Calibri"/>
          <w:sz w:val="22"/>
          <w:szCs w:val="22"/>
        </w:rPr>
      </w:pPr>
    </w:p>
    <w:p w14:paraId="0D5B066C" w14:textId="77777777" w:rsidR="00885DC1" w:rsidRDefault="00CE5704" w:rsidP="008A4610">
      <w:pPr>
        <w:ind w:left="709" w:right="-52"/>
        <w:rPr>
          <w:rFonts w:ascii="Calibri" w:hAnsi="Calibri" w:cs="Calibri"/>
          <w:sz w:val="22"/>
          <w:szCs w:val="22"/>
        </w:rPr>
      </w:pPr>
      <w:r w:rsidRPr="00AF20A0">
        <w:rPr>
          <w:rFonts w:ascii="Calibri" w:hAnsi="Calibri" w:cs="Calibri"/>
          <w:sz w:val="22"/>
          <w:szCs w:val="22"/>
        </w:rPr>
        <w:t xml:space="preserve"> </w:t>
      </w:r>
      <w:proofErr w:type="gramStart"/>
      <w:r w:rsidRPr="00AF20A0">
        <w:rPr>
          <w:rFonts w:ascii="Calibri" w:hAnsi="Calibri" w:cs="Calibri"/>
          <w:sz w:val="22"/>
          <w:szCs w:val="22"/>
        </w:rPr>
        <w:t>Planning (Listed Buildings and Conservation Areas) Act 1990.</w:t>
      </w:r>
      <w:proofErr w:type="gramEnd"/>
    </w:p>
    <w:p w14:paraId="0D5B066D" w14:textId="77777777" w:rsidR="00885DC1" w:rsidRDefault="00885DC1" w:rsidP="008A4610">
      <w:pPr>
        <w:ind w:left="709" w:right="-52"/>
        <w:rPr>
          <w:rFonts w:ascii="Calibri" w:hAnsi="Calibri" w:cs="Calibri"/>
          <w:sz w:val="22"/>
          <w:szCs w:val="22"/>
        </w:rPr>
      </w:pPr>
    </w:p>
    <w:p w14:paraId="0D5B066E" w14:textId="77777777" w:rsidR="00885DC1" w:rsidRDefault="00CE5704" w:rsidP="008A4610">
      <w:pPr>
        <w:ind w:left="709" w:right="-52"/>
        <w:rPr>
          <w:rFonts w:ascii="Calibri" w:hAnsi="Calibri" w:cs="Calibri"/>
          <w:sz w:val="22"/>
          <w:szCs w:val="22"/>
        </w:rPr>
      </w:pPr>
      <w:r w:rsidRPr="00AF20A0">
        <w:rPr>
          <w:rFonts w:ascii="Calibri" w:hAnsi="Calibri" w:cs="Calibri"/>
          <w:sz w:val="22"/>
          <w:szCs w:val="22"/>
        </w:rPr>
        <w:t xml:space="preserve"> </w:t>
      </w:r>
      <w:proofErr w:type="gramStart"/>
      <w:r w:rsidRPr="00AF20A0">
        <w:rPr>
          <w:rFonts w:ascii="Calibri" w:hAnsi="Calibri" w:cs="Calibri"/>
          <w:sz w:val="22"/>
          <w:szCs w:val="22"/>
        </w:rPr>
        <w:t>Wildlife and Countryside Act 1981.</w:t>
      </w:r>
      <w:proofErr w:type="gramEnd"/>
    </w:p>
    <w:p w14:paraId="0D5B066F" w14:textId="77777777" w:rsidR="00885DC1" w:rsidRDefault="00885DC1" w:rsidP="008A4610">
      <w:pPr>
        <w:ind w:left="709" w:right="-52"/>
        <w:rPr>
          <w:rFonts w:ascii="Calibri" w:hAnsi="Calibri" w:cs="Calibri"/>
          <w:sz w:val="22"/>
          <w:szCs w:val="22"/>
        </w:rPr>
      </w:pPr>
    </w:p>
    <w:p w14:paraId="0D5B0670" w14:textId="77777777" w:rsidR="00885DC1" w:rsidRDefault="00CD51B8" w:rsidP="008A4610">
      <w:pPr>
        <w:ind w:left="709" w:right="-52"/>
        <w:rPr>
          <w:rFonts w:ascii="Calibri" w:hAnsi="Calibri" w:cs="Calibri"/>
          <w:sz w:val="22"/>
          <w:szCs w:val="22"/>
        </w:rPr>
      </w:pPr>
      <w:r>
        <w:rPr>
          <w:rFonts w:ascii="Calibri" w:hAnsi="Calibri" w:cs="Calibri"/>
          <w:sz w:val="22"/>
          <w:szCs w:val="22"/>
        </w:rPr>
        <w:t>National Parks and Access to the Countryside Act 1949</w:t>
      </w:r>
      <w:r w:rsidR="00A252BF">
        <w:rPr>
          <w:rFonts w:ascii="Calibri" w:hAnsi="Calibri" w:cs="Calibri"/>
          <w:sz w:val="22"/>
          <w:szCs w:val="22"/>
        </w:rPr>
        <w:t>.</w:t>
      </w:r>
    </w:p>
    <w:p w14:paraId="0D5B0671" w14:textId="77777777" w:rsidR="00885DC1" w:rsidRDefault="00885DC1" w:rsidP="008A4610">
      <w:pPr>
        <w:ind w:left="709" w:right="-52"/>
        <w:rPr>
          <w:rFonts w:ascii="Calibri" w:hAnsi="Calibri" w:cs="Calibri"/>
          <w:sz w:val="22"/>
          <w:szCs w:val="22"/>
        </w:rPr>
      </w:pPr>
    </w:p>
    <w:p w14:paraId="0D5B0672" w14:textId="77777777" w:rsidR="00885DC1" w:rsidRDefault="00CD51B8" w:rsidP="008A4610">
      <w:pPr>
        <w:ind w:left="709" w:right="-52"/>
        <w:rPr>
          <w:rFonts w:ascii="Calibri" w:hAnsi="Calibri" w:cs="Calibri"/>
          <w:sz w:val="22"/>
          <w:szCs w:val="22"/>
        </w:rPr>
      </w:pPr>
      <w:proofErr w:type="gramStart"/>
      <w:r>
        <w:rPr>
          <w:rFonts w:ascii="Calibri" w:hAnsi="Calibri" w:cs="Calibri"/>
          <w:sz w:val="22"/>
          <w:szCs w:val="22"/>
        </w:rPr>
        <w:t>Environment Act 1995</w:t>
      </w:r>
      <w:r w:rsidR="00A252BF">
        <w:rPr>
          <w:rFonts w:ascii="Calibri" w:hAnsi="Calibri" w:cs="Calibri"/>
          <w:sz w:val="22"/>
          <w:szCs w:val="22"/>
        </w:rPr>
        <w:t>.</w:t>
      </w:r>
      <w:proofErr w:type="gramEnd"/>
    </w:p>
    <w:p w14:paraId="0D5B0673" w14:textId="77777777" w:rsidR="00B82DDB" w:rsidRPr="00B82DDB" w:rsidRDefault="00B82DDB" w:rsidP="008A4610">
      <w:pPr>
        <w:ind w:left="709" w:right="-52"/>
        <w:rPr>
          <w:rFonts w:asciiTheme="minorHAnsi" w:hAnsiTheme="minorHAnsi" w:cstheme="minorHAnsi"/>
          <w:sz w:val="22"/>
          <w:szCs w:val="22"/>
        </w:rPr>
      </w:pPr>
      <w:r w:rsidRPr="00B82DDB">
        <w:rPr>
          <w:rFonts w:asciiTheme="minorHAnsi" w:hAnsiTheme="minorHAnsi" w:cstheme="minorHAnsi"/>
          <w:sz w:val="22"/>
          <w:szCs w:val="22"/>
        </w:rPr>
        <w:br/>
      </w:r>
      <w:proofErr w:type="gramStart"/>
      <w:r w:rsidRPr="00B82DDB">
        <w:rPr>
          <w:rFonts w:asciiTheme="minorHAnsi" w:hAnsiTheme="minorHAnsi" w:cstheme="minorHAnsi"/>
          <w:sz w:val="22"/>
          <w:szCs w:val="22"/>
        </w:rPr>
        <w:t>Traffic Management Act 2004</w:t>
      </w:r>
      <w:r w:rsidR="005E7C82">
        <w:rPr>
          <w:rFonts w:asciiTheme="minorHAnsi" w:hAnsiTheme="minorHAnsi" w:cstheme="minorHAnsi"/>
          <w:sz w:val="22"/>
          <w:szCs w:val="22"/>
        </w:rPr>
        <w:t>.</w:t>
      </w:r>
      <w:proofErr w:type="gramEnd"/>
    </w:p>
    <w:p w14:paraId="0D5B0674" w14:textId="77777777" w:rsidR="00CE5704" w:rsidRPr="00AF20A0" w:rsidRDefault="00CE5704" w:rsidP="005E7C82">
      <w:pPr>
        <w:ind w:right="-52"/>
        <w:rPr>
          <w:rFonts w:ascii="Calibri" w:hAnsi="Calibri" w:cs="Calibri"/>
          <w:sz w:val="22"/>
          <w:szCs w:val="22"/>
        </w:rPr>
      </w:pPr>
    </w:p>
    <w:p w14:paraId="0D5B0675" w14:textId="77777777" w:rsidR="00CE5704" w:rsidRPr="0057319E" w:rsidRDefault="00CE5704" w:rsidP="008A4610">
      <w:pPr>
        <w:pStyle w:val="ListParagraph"/>
        <w:numPr>
          <w:ilvl w:val="1"/>
          <w:numId w:val="5"/>
        </w:numPr>
        <w:spacing w:line="276" w:lineRule="auto"/>
        <w:ind w:right="-52"/>
        <w:rPr>
          <w:rFonts w:ascii="Calibri" w:hAnsi="Calibri" w:cs="Calibri"/>
          <w:sz w:val="22"/>
          <w:szCs w:val="22"/>
        </w:rPr>
      </w:pPr>
      <w:r w:rsidRPr="0057319E">
        <w:rPr>
          <w:rFonts w:ascii="Calibri" w:hAnsi="Calibri" w:cs="Calibri"/>
          <w:sz w:val="22"/>
          <w:szCs w:val="22"/>
        </w:rPr>
        <w:t xml:space="preserve">Unless stated otherwise the definitions of words and expressions used in the relevant primary and secondary legislation and accepted codes of practice have the same meaning in this </w:t>
      </w:r>
      <w:r w:rsidR="001F2CF3" w:rsidRPr="0057319E">
        <w:rPr>
          <w:rFonts w:ascii="Calibri" w:hAnsi="Calibri" w:cs="Calibri"/>
          <w:sz w:val="22"/>
          <w:szCs w:val="22"/>
        </w:rPr>
        <w:t>Code of Practice</w:t>
      </w:r>
      <w:r w:rsidRPr="0057319E">
        <w:rPr>
          <w:rFonts w:ascii="Calibri" w:hAnsi="Calibri" w:cs="Calibri"/>
          <w:sz w:val="22"/>
          <w:szCs w:val="22"/>
        </w:rPr>
        <w:t xml:space="preserve">.  In </w:t>
      </w:r>
      <w:r w:rsidR="00A252BF" w:rsidRPr="0057319E">
        <w:rPr>
          <w:rFonts w:ascii="Calibri" w:hAnsi="Calibri" w:cs="Calibri"/>
          <w:sz w:val="22"/>
          <w:szCs w:val="22"/>
        </w:rPr>
        <w:t>particular for</w:t>
      </w:r>
      <w:r w:rsidR="001F2CF3" w:rsidRPr="0057319E">
        <w:rPr>
          <w:rFonts w:ascii="Calibri" w:hAnsi="Calibri" w:cs="Calibri"/>
          <w:sz w:val="22"/>
          <w:szCs w:val="22"/>
        </w:rPr>
        <w:t xml:space="preserve"> definitions </w:t>
      </w:r>
      <w:r w:rsidRPr="0057319E">
        <w:rPr>
          <w:rFonts w:ascii="Calibri" w:hAnsi="Calibri" w:cs="Calibri"/>
          <w:sz w:val="22"/>
          <w:szCs w:val="22"/>
        </w:rPr>
        <w:t>see, ‘Interpretation’, Regulation 2 of the Code Regulations.</w:t>
      </w:r>
    </w:p>
    <w:p w14:paraId="0D5B0676" w14:textId="77777777" w:rsidR="00CE5704" w:rsidRPr="00AF20A0" w:rsidRDefault="00CE5704" w:rsidP="008A4610">
      <w:pPr>
        <w:spacing w:line="276" w:lineRule="auto"/>
        <w:ind w:right="-52" w:firstLine="360"/>
        <w:rPr>
          <w:rFonts w:ascii="Calibri" w:hAnsi="Calibri" w:cs="Calibri"/>
          <w:sz w:val="22"/>
          <w:szCs w:val="22"/>
        </w:rPr>
      </w:pPr>
    </w:p>
    <w:p w14:paraId="0D5B0677" w14:textId="77777777" w:rsidR="00CE5704" w:rsidRPr="0057319E" w:rsidRDefault="00CE5704" w:rsidP="008A4610">
      <w:pPr>
        <w:pStyle w:val="ListParagraph"/>
        <w:numPr>
          <w:ilvl w:val="1"/>
          <w:numId w:val="5"/>
        </w:numPr>
        <w:spacing w:line="276" w:lineRule="auto"/>
        <w:ind w:right="-52"/>
        <w:rPr>
          <w:rFonts w:ascii="Calibri" w:hAnsi="Calibri" w:cs="Calibri"/>
          <w:sz w:val="22"/>
          <w:szCs w:val="22"/>
        </w:rPr>
      </w:pPr>
      <w:r w:rsidRPr="0057319E">
        <w:rPr>
          <w:rFonts w:ascii="Calibri" w:hAnsi="Calibri" w:cs="Calibri"/>
          <w:sz w:val="22"/>
          <w:szCs w:val="22"/>
        </w:rPr>
        <w:t>Cabinets and poles are defined as electronic communication apparatus in accordance with the definition of electronic communications apparatus stated in paragraph 1 of the Telecoms Code</w:t>
      </w:r>
      <w:r w:rsidR="001F2CF3" w:rsidRPr="0057319E">
        <w:rPr>
          <w:rFonts w:ascii="Calibri" w:hAnsi="Calibri" w:cs="Calibri"/>
          <w:sz w:val="22"/>
          <w:szCs w:val="22"/>
        </w:rPr>
        <w:t>,</w:t>
      </w:r>
      <w:r w:rsidRPr="0057319E">
        <w:rPr>
          <w:rFonts w:ascii="Calibri" w:hAnsi="Calibri" w:cs="Calibri"/>
          <w:sz w:val="22"/>
          <w:szCs w:val="22"/>
        </w:rPr>
        <w:t xml:space="preserve"> </w:t>
      </w:r>
      <w:r w:rsidR="001F2CF3" w:rsidRPr="0057319E">
        <w:rPr>
          <w:rFonts w:ascii="Calibri" w:hAnsi="Calibri" w:cs="Calibri"/>
          <w:sz w:val="22"/>
          <w:szCs w:val="22"/>
        </w:rPr>
        <w:t>which</w:t>
      </w:r>
      <w:r w:rsidRPr="0057319E">
        <w:rPr>
          <w:rFonts w:ascii="Calibri" w:hAnsi="Calibri" w:cs="Calibri"/>
          <w:sz w:val="22"/>
          <w:szCs w:val="22"/>
        </w:rPr>
        <w:t xml:space="preserve"> states the conditions (amongst other things</w:t>
      </w:r>
      <w:r w:rsidR="00B82DDB" w:rsidRPr="0057319E">
        <w:rPr>
          <w:rFonts w:ascii="Calibri" w:hAnsi="Calibri" w:cs="Calibri"/>
          <w:sz w:val="22"/>
          <w:szCs w:val="22"/>
        </w:rPr>
        <w:t>) by</w:t>
      </w:r>
      <w:r w:rsidRPr="0057319E">
        <w:rPr>
          <w:rFonts w:ascii="Calibri" w:hAnsi="Calibri" w:cs="Calibri"/>
          <w:sz w:val="22"/>
          <w:szCs w:val="22"/>
        </w:rPr>
        <w:t xml:space="preserve"> which electronic communications apparatus may be installed, kept and </w:t>
      </w:r>
      <w:r w:rsidR="00B82DDB" w:rsidRPr="0057319E">
        <w:rPr>
          <w:rFonts w:ascii="Calibri" w:hAnsi="Calibri" w:cs="Calibri"/>
          <w:sz w:val="22"/>
          <w:szCs w:val="22"/>
        </w:rPr>
        <w:t>maintained in</w:t>
      </w:r>
      <w:r w:rsidRPr="0057319E">
        <w:rPr>
          <w:rFonts w:ascii="Calibri" w:hAnsi="Calibri" w:cs="Calibri"/>
          <w:sz w:val="22"/>
          <w:szCs w:val="22"/>
        </w:rPr>
        <w:t xml:space="preserve"> private land and </w:t>
      </w:r>
      <w:r w:rsidR="00B82DDB" w:rsidRPr="0057319E">
        <w:rPr>
          <w:rFonts w:ascii="Calibri" w:hAnsi="Calibri" w:cs="Calibri"/>
          <w:sz w:val="22"/>
          <w:szCs w:val="22"/>
        </w:rPr>
        <w:t>publicly maintainable</w:t>
      </w:r>
      <w:r w:rsidRPr="0057319E">
        <w:rPr>
          <w:rFonts w:ascii="Calibri" w:hAnsi="Calibri" w:cs="Calibri"/>
          <w:sz w:val="22"/>
          <w:szCs w:val="22"/>
        </w:rPr>
        <w:t xml:space="preserve"> highway by a person to whom the Telecoms Code is applied.</w:t>
      </w:r>
    </w:p>
    <w:p w14:paraId="0D5B0678" w14:textId="77777777" w:rsidR="00CE5704" w:rsidRPr="00AF20A0" w:rsidRDefault="00CE5704" w:rsidP="008A4610">
      <w:pPr>
        <w:spacing w:line="276" w:lineRule="auto"/>
        <w:ind w:right="-52"/>
        <w:rPr>
          <w:rFonts w:ascii="Calibri" w:hAnsi="Calibri" w:cs="Calibri"/>
          <w:sz w:val="22"/>
          <w:szCs w:val="22"/>
        </w:rPr>
      </w:pPr>
    </w:p>
    <w:p w14:paraId="0D5B0679" w14:textId="77777777" w:rsidR="00CE5704" w:rsidRPr="0057319E" w:rsidRDefault="00CE5704" w:rsidP="008A4610">
      <w:pPr>
        <w:pStyle w:val="ListParagraph"/>
        <w:numPr>
          <w:ilvl w:val="1"/>
          <w:numId w:val="5"/>
        </w:numPr>
        <w:spacing w:line="276" w:lineRule="auto"/>
        <w:ind w:right="-52"/>
        <w:rPr>
          <w:rFonts w:ascii="Calibri" w:hAnsi="Calibri" w:cs="Calibri"/>
          <w:sz w:val="22"/>
          <w:szCs w:val="22"/>
        </w:rPr>
      </w:pPr>
      <w:r w:rsidRPr="0057319E">
        <w:rPr>
          <w:rFonts w:ascii="Calibri" w:hAnsi="Calibri" w:cs="Calibri"/>
          <w:sz w:val="22"/>
          <w:szCs w:val="22"/>
        </w:rPr>
        <w:t>The Code Regulations as an instrument made by the Secretary of State provide for additional conditions to those stated in the Telecoms Code for the installation, retention and use of electronic communications apparatus in private land and publicly maintainable highway by a person to whom the Code is applied.</w:t>
      </w:r>
    </w:p>
    <w:p w14:paraId="0D5B067A" w14:textId="77777777" w:rsidR="00CE5704" w:rsidRPr="00AF20A0" w:rsidRDefault="00CE5704" w:rsidP="008A4610">
      <w:pPr>
        <w:spacing w:line="276" w:lineRule="auto"/>
        <w:ind w:right="-52"/>
        <w:rPr>
          <w:rFonts w:ascii="Calibri" w:hAnsi="Calibri" w:cs="Calibri"/>
          <w:sz w:val="22"/>
          <w:szCs w:val="22"/>
        </w:rPr>
      </w:pPr>
    </w:p>
    <w:p w14:paraId="0D5B067B" w14:textId="77777777" w:rsidR="00CE5704" w:rsidRPr="0057319E" w:rsidRDefault="00CE5704" w:rsidP="008A4610">
      <w:pPr>
        <w:pStyle w:val="ListParagraph"/>
        <w:numPr>
          <w:ilvl w:val="1"/>
          <w:numId w:val="5"/>
        </w:numPr>
        <w:spacing w:line="276" w:lineRule="auto"/>
        <w:ind w:right="-52"/>
        <w:rPr>
          <w:rFonts w:ascii="Calibri" w:hAnsi="Calibri" w:cs="Calibri"/>
          <w:sz w:val="22"/>
          <w:szCs w:val="22"/>
        </w:rPr>
      </w:pPr>
      <w:r w:rsidRPr="0057319E">
        <w:rPr>
          <w:rFonts w:ascii="Calibri" w:hAnsi="Calibri" w:cs="Calibri"/>
          <w:sz w:val="22"/>
          <w:szCs w:val="22"/>
        </w:rPr>
        <w:t xml:space="preserve">The guidance given in this Code of Practice codifies principles and protocols agreed between fixed line Code Operators and </w:t>
      </w:r>
      <w:r w:rsidR="00312188" w:rsidRPr="0057319E">
        <w:rPr>
          <w:rFonts w:ascii="Calibri" w:hAnsi="Calibri" w:cs="Calibri"/>
          <w:sz w:val="22"/>
          <w:szCs w:val="22"/>
        </w:rPr>
        <w:t xml:space="preserve">various </w:t>
      </w:r>
      <w:r w:rsidRPr="0057319E">
        <w:rPr>
          <w:rFonts w:ascii="Calibri" w:hAnsi="Calibri" w:cs="Calibri"/>
          <w:sz w:val="22"/>
          <w:szCs w:val="22"/>
        </w:rPr>
        <w:t>approving authorities</w:t>
      </w:r>
      <w:r w:rsidR="00B82DDB" w:rsidRPr="0057319E">
        <w:rPr>
          <w:rFonts w:ascii="Calibri" w:hAnsi="Calibri" w:cs="Calibri"/>
          <w:sz w:val="22"/>
          <w:szCs w:val="22"/>
        </w:rPr>
        <w:t>, referred</w:t>
      </w:r>
      <w:r w:rsidR="00312188" w:rsidRPr="0057319E">
        <w:rPr>
          <w:rFonts w:ascii="Calibri" w:hAnsi="Calibri" w:cs="Calibri"/>
          <w:sz w:val="22"/>
          <w:szCs w:val="22"/>
        </w:rPr>
        <w:t xml:space="preserve"> </w:t>
      </w:r>
      <w:proofErr w:type="gramStart"/>
      <w:r w:rsidR="00312188" w:rsidRPr="0057319E">
        <w:rPr>
          <w:rFonts w:ascii="Calibri" w:hAnsi="Calibri" w:cs="Calibri"/>
          <w:sz w:val="22"/>
          <w:szCs w:val="22"/>
        </w:rPr>
        <w:t xml:space="preserve">to  </w:t>
      </w:r>
      <w:r w:rsidRPr="0057319E">
        <w:rPr>
          <w:rFonts w:ascii="Calibri" w:hAnsi="Calibri" w:cs="Calibri"/>
          <w:sz w:val="22"/>
          <w:szCs w:val="22"/>
        </w:rPr>
        <w:t>in</w:t>
      </w:r>
      <w:proofErr w:type="gramEnd"/>
      <w:r w:rsidRPr="0057319E">
        <w:rPr>
          <w:rFonts w:ascii="Calibri" w:hAnsi="Calibri" w:cs="Calibri"/>
          <w:sz w:val="22"/>
          <w:szCs w:val="22"/>
        </w:rPr>
        <w:t xml:space="preserve"> Regulation 2 of the Code Regulations, in relation to the seeking and granting of approvals for the siting and design of relevant </w:t>
      </w:r>
      <w:r w:rsidR="001F2CF3" w:rsidRPr="0057319E">
        <w:rPr>
          <w:rFonts w:ascii="Calibri" w:hAnsi="Calibri" w:cs="Calibri"/>
          <w:sz w:val="22"/>
          <w:szCs w:val="22"/>
        </w:rPr>
        <w:t xml:space="preserve">electronic communications </w:t>
      </w:r>
      <w:r w:rsidR="00A252BF" w:rsidRPr="0057319E">
        <w:rPr>
          <w:rFonts w:ascii="Calibri" w:hAnsi="Calibri" w:cs="Calibri"/>
          <w:sz w:val="22"/>
          <w:szCs w:val="22"/>
        </w:rPr>
        <w:t xml:space="preserve">apparatus to be </w:t>
      </w:r>
      <w:r w:rsidRPr="0057319E">
        <w:rPr>
          <w:rFonts w:ascii="Calibri" w:hAnsi="Calibri" w:cs="Calibri"/>
          <w:sz w:val="22"/>
          <w:szCs w:val="22"/>
        </w:rPr>
        <w:t xml:space="preserve">installed within the </w:t>
      </w:r>
      <w:r w:rsidR="00A252BF" w:rsidRPr="0057319E">
        <w:rPr>
          <w:rFonts w:ascii="Calibri" w:hAnsi="Calibri" w:cs="Calibri"/>
          <w:sz w:val="22"/>
          <w:szCs w:val="22"/>
        </w:rPr>
        <w:t>publicly maintainable</w:t>
      </w:r>
      <w:r w:rsidRPr="0057319E">
        <w:rPr>
          <w:rFonts w:ascii="Calibri" w:hAnsi="Calibri" w:cs="Calibri"/>
          <w:sz w:val="22"/>
          <w:szCs w:val="22"/>
        </w:rPr>
        <w:t xml:space="preserve"> highway or private land.</w:t>
      </w:r>
    </w:p>
    <w:p w14:paraId="0D5B067C" w14:textId="77777777" w:rsidR="00CE5704" w:rsidRPr="00AF20A0" w:rsidRDefault="00CE5704" w:rsidP="008A4610">
      <w:pPr>
        <w:ind w:right="-1080"/>
        <w:rPr>
          <w:rFonts w:ascii="Calibri" w:hAnsi="Calibri" w:cs="Calibri"/>
          <w:sz w:val="22"/>
          <w:szCs w:val="22"/>
        </w:rPr>
      </w:pPr>
    </w:p>
    <w:p w14:paraId="0D5B067D" w14:textId="77777777" w:rsidR="00A122C7" w:rsidRPr="0057319E" w:rsidRDefault="00CE5704" w:rsidP="008A4610">
      <w:pPr>
        <w:pStyle w:val="ListParagraph"/>
        <w:numPr>
          <w:ilvl w:val="1"/>
          <w:numId w:val="5"/>
        </w:numPr>
        <w:ind w:right="29"/>
        <w:rPr>
          <w:rFonts w:ascii="Calibri" w:hAnsi="Calibri" w:cs="Calibri"/>
          <w:bCs/>
          <w:sz w:val="22"/>
          <w:szCs w:val="22"/>
        </w:rPr>
      </w:pPr>
      <w:r w:rsidRPr="0057319E">
        <w:rPr>
          <w:rFonts w:ascii="Calibri" w:hAnsi="Calibri" w:cs="Calibri"/>
          <w:bCs/>
          <w:sz w:val="22"/>
          <w:szCs w:val="22"/>
        </w:rPr>
        <w:t xml:space="preserve">Besides the notifications/approvals/consents stated below, </w:t>
      </w:r>
      <w:r w:rsidR="000B2EB1" w:rsidRPr="0057319E">
        <w:rPr>
          <w:rFonts w:ascii="Calibri" w:hAnsi="Calibri" w:cs="Calibri"/>
          <w:bCs/>
          <w:sz w:val="22"/>
          <w:szCs w:val="22"/>
        </w:rPr>
        <w:t>written</w:t>
      </w:r>
      <w:r w:rsidR="003F2084">
        <w:rPr>
          <w:rFonts w:ascii="Calibri" w:hAnsi="Calibri" w:cs="Calibri"/>
          <w:bCs/>
          <w:sz w:val="22"/>
          <w:szCs w:val="22"/>
        </w:rPr>
        <w:t xml:space="preserve"> </w:t>
      </w:r>
      <w:r w:rsidR="001F1815">
        <w:rPr>
          <w:rFonts w:ascii="Calibri" w:hAnsi="Calibri" w:cs="Calibri"/>
          <w:bCs/>
          <w:sz w:val="22"/>
          <w:szCs w:val="22"/>
        </w:rPr>
        <w:t>agreement</w:t>
      </w:r>
      <w:r w:rsidR="001F1815" w:rsidRPr="0057319E">
        <w:rPr>
          <w:rFonts w:ascii="Calibri" w:hAnsi="Calibri" w:cs="Calibri"/>
          <w:bCs/>
          <w:sz w:val="22"/>
          <w:szCs w:val="22"/>
        </w:rPr>
        <w:t xml:space="preserve"> will</w:t>
      </w:r>
      <w:r w:rsidRPr="0057319E">
        <w:rPr>
          <w:rFonts w:ascii="Calibri" w:hAnsi="Calibri" w:cs="Calibri"/>
          <w:bCs/>
          <w:sz w:val="22"/>
          <w:szCs w:val="22"/>
        </w:rPr>
        <w:t xml:space="preserve"> be required from the owner </w:t>
      </w:r>
      <w:r w:rsidR="003541EC" w:rsidRPr="0057319E">
        <w:rPr>
          <w:rFonts w:ascii="Calibri" w:hAnsi="Calibri" w:cs="Calibri"/>
          <w:bCs/>
          <w:sz w:val="22"/>
          <w:szCs w:val="22"/>
        </w:rPr>
        <w:t xml:space="preserve">and / or occupier as appropriate </w:t>
      </w:r>
      <w:r w:rsidRPr="0057319E">
        <w:rPr>
          <w:rFonts w:ascii="Calibri" w:hAnsi="Calibri" w:cs="Calibri"/>
          <w:bCs/>
          <w:sz w:val="22"/>
          <w:szCs w:val="22"/>
        </w:rPr>
        <w:t xml:space="preserve">of the land where a cabinet </w:t>
      </w:r>
      <w:r w:rsidR="00942EC4">
        <w:rPr>
          <w:rFonts w:ascii="Calibri" w:hAnsi="Calibri" w:cs="Calibri"/>
          <w:bCs/>
          <w:sz w:val="22"/>
          <w:szCs w:val="22"/>
        </w:rPr>
        <w:t xml:space="preserve">or new pole </w:t>
      </w:r>
      <w:r w:rsidRPr="0057319E">
        <w:rPr>
          <w:rFonts w:ascii="Calibri" w:hAnsi="Calibri" w:cs="Calibri"/>
          <w:bCs/>
          <w:sz w:val="22"/>
          <w:szCs w:val="22"/>
        </w:rPr>
        <w:t xml:space="preserve">is installed in any land which does not form part of a </w:t>
      </w:r>
      <w:r w:rsidR="00A252BF" w:rsidRPr="0057319E">
        <w:rPr>
          <w:rFonts w:ascii="Calibri" w:hAnsi="Calibri" w:cs="Calibri"/>
          <w:bCs/>
          <w:sz w:val="22"/>
          <w:szCs w:val="22"/>
        </w:rPr>
        <w:t>publicly maintained</w:t>
      </w:r>
      <w:r w:rsidRPr="0057319E">
        <w:rPr>
          <w:rFonts w:ascii="Calibri" w:hAnsi="Calibri" w:cs="Calibri"/>
          <w:bCs/>
          <w:sz w:val="22"/>
          <w:szCs w:val="22"/>
        </w:rPr>
        <w:t xml:space="preserve"> highway.</w:t>
      </w:r>
    </w:p>
    <w:p w14:paraId="0D5B067E" w14:textId="77777777" w:rsidR="00896FE0" w:rsidRDefault="00896FE0" w:rsidP="008A4610">
      <w:pPr>
        <w:rPr>
          <w:rFonts w:ascii="Calibri" w:hAnsi="Calibri" w:cs="Calibri"/>
          <w:bCs/>
          <w:sz w:val="22"/>
          <w:szCs w:val="22"/>
        </w:rPr>
      </w:pPr>
    </w:p>
    <w:p w14:paraId="0D5B067F" w14:textId="77777777" w:rsidR="00896FE0" w:rsidRPr="0057319E" w:rsidRDefault="00D44D17" w:rsidP="008A4610">
      <w:pPr>
        <w:pStyle w:val="ListParagraph"/>
        <w:numPr>
          <w:ilvl w:val="1"/>
          <w:numId w:val="5"/>
        </w:numPr>
        <w:rPr>
          <w:rFonts w:ascii="Calibri" w:hAnsi="Calibri" w:cs="Calibri"/>
          <w:sz w:val="22"/>
          <w:szCs w:val="22"/>
        </w:rPr>
      </w:pPr>
      <w:r w:rsidRPr="0057319E">
        <w:rPr>
          <w:rFonts w:ascii="Calibri" w:hAnsi="Calibri" w:cs="Calibri"/>
          <w:sz w:val="22"/>
          <w:szCs w:val="22"/>
        </w:rPr>
        <w:t xml:space="preserve">Whilst it is intended that the general principles of the Code of Practice are adopted across the UK, the specific changes brought forward by the Government in the revised Electronic Communications Code (Conditions and Restrictions) </w:t>
      </w:r>
      <w:r w:rsidR="00312188" w:rsidRPr="0057319E">
        <w:rPr>
          <w:rFonts w:ascii="Calibri" w:hAnsi="Calibri" w:cs="Calibri"/>
          <w:sz w:val="22"/>
          <w:szCs w:val="22"/>
        </w:rPr>
        <w:t xml:space="preserve">(Amendment) </w:t>
      </w:r>
      <w:r w:rsidRPr="0057319E">
        <w:rPr>
          <w:rFonts w:ascii="Calibri" w:hAnsi="Calibri" w:cs="Calibri"/>
          <w:sz w:val="22"/>
          <w:szCs w:val="22"/>
        </w:rPr>
        <w:t xml:space="preserve">Regulations 2013 can only be acted on in Wales, Scotland and Northern Ireland </w:t>
      </w:r>
      <w:r w:rsidR="00312188" w:rsidRPr="0057319E">
        <w:rPr>
          <w:rFonts w:ascii="Calibri" w:hAnsi="Calibri" w:cs="Calibri"/>
          <w:sz w:val="22"/>
          <w:szCs w:val="22"/>
        </w:rPr>
        <w:t xml:space="preserve">after </w:t>
      </w:r>
      <w:r w:rsidRPr="0057319E">
        <w:rPr>
          <w:rFonts w:ascii="Calibri" w:hAnsi="Calibri" w:cs="Calibri"/>
          <w:sz w:val="22"/>
          <w:szCs w:val="22"/>
        </w:rPr>
        <w:t xml:space="preserve">corresponding </w:t>
      </w:r>
      <w:r w:rsidR="00ED529A" w:rsidRPr="0057319E">
        <w:rPr>
          <w:rFonts w:ascii="Calibri" w:hAnsi="Calibri" w:cs="Calibri"/>
          <w:sz w:val="22"/>
          <w:szCs w:val="22"/>
        </w:rPr>
        <w:t>changes to planning legislation in these territories.</w:t>
      </w:r>
      <w:r w:rsidR="005D5B47" w:rsidRPr="0057319E">
        <w:rPr>
          <w:rFonts w:ascii="Calibri" w:hAnsi="Calibri" w:cs="Calibri"/>
          <w:sz w:val="22"/>
          <w:szCs w:val="22"/>
        </w:rPr>
        <w:t xml:space="preserve">  The amended General Permitted Development Order in respect of fixed broadband infrastructure applies only to England.</w:t>
      </w:r>
    </w:p>
    <w:p w14:paraId="0D5B0680" w14:textId="77777777" w:rsidR="00CE5704" w:rsidRPr="00AF20A0" w:rsidRDefault="00CE5704" w:rsidP="008A4610">
      <w:pPr>
        <w:rPr>
          <w:rFonts w:ascii="Calibri" w:hAnsi="Calibri" w:cs="Calibri"/>
          <w:sz w:val="22"/>
          <w:szCs w:val="22"/>
        </w:rPr>
      </w:pPr>
    </w:p>
    <w:p w14:paraId="0D5B0681" w14:textId="77777777" w:rsidR="00CE5704" w:rsidRPr="00AF20A0" w:rsidRDefault="00CE5704" w:rsidP="008A4610">
      <w:pPr>
        <w:pStyle w:val="Heading1"/>
        <w:rPr>
          <w:rFonts w:ascii="Calibri" w:hAnsi="Calibri" w:cs="Calibri"/>
          <w:sz w:val="22"/>
          <w:szCs w:val="22"/>
        </w:rPr>
      </w:pPr>
      <w:bookmarkStart w:id="2" w:name="B_Toc444402289"/>
      <w:r w:rsidRPr="00AF20A0">
        <w:rPr>
          <w:rFonts w:ascii="Calibri" w:hAnsi="Calibri" w:cs="Calibri"/>
          <w:sz w:val="22"/>
          <w:szCs w:val="22"/>
        </w:rPr>
        <w:t>3.0</w:t>
      </w:r>
      <w:bookmarkEnd w:id="2"/>
      <w:r w:rsidRPr="00AF20A0">
        <w:rPr>
          <w:rFonts w:ascii="Calibri" w:hAnsi="Calibri" w:cs="Calibri"/>
          <w:sz w:val="22"/>
          <w:szCs w:val="22"/>
        </w:rPr>
        <w:t xml:space="preserve">   General comment in relation </w:t>
      </w:r>
      <w:r w:rsidR="00E34959" w:rsidRPr="00AF20A0">
        <w:rPr>
          <w:rFonts w:ascii="Calibri" w:hAnsi="Calibri" w:cs="Calibri"/>
          <w:sz w:val="22"/>
          <w:szCs w:val="22"/>
        </w:rPr>
        <w:t>to authorities</w:t>
      </w:r>
      <w:r w:rsidRPr="00AF20A0">
        <w:rPr>
          <w:rFonts w:ascii="Calibri" w:hAnsi="Calibri" w:cs="Calibri"/>
          <w:sz w:val="22"/>
          <w:szCs w:val="22"/>
        </w:rPr>
        <w:t xml:space="preserve"> and consultees</w:t>
      </w:r>
    </w:p>
    <w:p w14:paraId="0D5B0682" w14:textId="77777777" w:rsidR="00CE5704" w:rsidRPr="00AF20A0" w:rsidRDefault="00CE5704" w:rsidP="008A4610">
      <w:pPr>
        <w:ind w:left="720" w:hanging="720"/>
        <w:rPr>
          <w:rFonts w:ascii="Calibri" w:hAnsi="Calibri" w:cs="Calibri"/>
          <w:sz w:val="22"/>
          <w:szCs w:val="22"/>
        </w:rPr>
      </w:pPr>
      <w:r w:rsidRPr="00AF20A0">
        <w:rPr>
          <w:rFonts w:ascii="Calibri" w:hAnsi="Calibri" w:cs="Calibri"/>
          <w:sz w:val="22"/>
          <w:szCs w:val="22"/>
        </w:rPr>
        <w:t xml:space="preserve">3.1 </w:t>
      </w:r>
      <w:r w:rsidRPr="00AF20A0">
        <w:rPr>
          <w:rFonts w:ascii="Calibri" w:hAnsi="Calibri" w:cs="Calibri"/>
          <w:sz w:val="22"/>
          <w:szCs w:val="22"/>
        </w:rPr>
        <w:tab/>
      </w:r>
      <w:r w:rsidR="006A32AF">
        <w:rPr>
          <w:rFonts w:ascii="Calibri" w:hAnsi="Calibri" w:cs="Calibri"/>
          <w:sz w:val="22"/>
          <w:szCs w:val="22"/>
        </w:rPr>
        <w:t>Appropriate</w:t>
      </w:r>
      <w:r w:rsidR="00D5727B">
        <w:rPr>
          <w:rFonts w:ascii="Calibri" w:hAnsi="Calibri" w:cs="Calibri"/>
          <w:sz w:val="22"/>
          <w:szCs w:val="22"/>
        </w:rPr>
        <w:t xml:space="preserve"> </w:t>
      </w:r>
      <w:r w:rsidRPr="00AF20A0">
        <w:rPr>
          <w:rFonts w:ascii="Calibri" w:hAnsi="Calibri" w:cs="Calibri"/>
          <w:sz w:val="22"/>
          <w:szCs w:val="22"/>
        </w:rPr>
        <w:t xml:space="preserve">authorities </w:t>
      </w:r>
      <w:r w:rsidR="00D92D58">
        <w:rPr>
          <w:rFonts w:ascii="Calibri" w:hAnsi="Calibri" w:cs="Calibri"/>
          <w:sz w:val="22"/>
          <w:szCs w:val="22"/>
        </w:rPr>
        <w:t>to be</w:t>
      </w:r>
      <w:r w:rsidR="006C02C0">
        <w:rPr>
          <w:rFonts w:ascii="Calibri" w:hAnsi="Calibri" w:cs="Calibri"/>
          <w:sz w:val="22"/>
          <w:szCs w:val="22"/>
        </w:rPr>
        <w:t xml:space="preserve"> consulted or</w:t>
      </w:r>
      <w:r w:rsidR="00D92D58">
        <w:rPr>
          <w:rFonts w:ascii="Calibri" w:hAnsi="Calibri" w:cs="Calibri"/>
          <w:sz w:val="22"/>
          <w:szCs w:val="22"/>
        </w:rPr>
        <w:t xml:space="preserve"> notified </w:t>
      </w:r>
      <w:r w:rsidRPr="00AF20A0">
        <w:rPr>
          <w:rFonts w:ascii="Calibri" w:hAnsi="Calibri" w:cs="Calibri"/>
          <w:sz w:val="22"/>
          <w:szCs w:val="22"/>
        </w:rPr>
        <w:t xml:space="preserve">will vary depending on the </w:t>
      </w:r>
      <w:r w:rsidR="00D131C7">
        <w:rPr>
          <w:rFonts w:ascii="Calibri" w:hAnsi="Calibri" w:cs="Calibri"/>
          <w:sz w:val="22"/>
          <w:szCs w:val="22"/>
        </w:rPr>
        <w:t>location</w:t>
      </w:r>
      <w:r w:rsidR="00D131C7" w:rsidRPr="00AF20A0">
        <w:rPr>
          <w:rFonts w:ascii="Calibri" w:hAnsi="Calibri" w:cs="Calibri"/>
          <w:sz w:val="22"/>
          <w:szCs w:val="22"/>
        </w:rPr>
        <w:t xml:space="preserve"> </w:t>
      </w:r>
      <w:r w:rsidRPr="00AF20A0">
        <w:rPr>
          <w:rFonts w:ascii="Calibri" w:hAnsi="Calibri" w:cs="Calibri"/>
          <w:sz w:val="22"/>
          <w:szCs w:val="22"/>
        </w:rPr>
        <w:t xml:space="preserve">of the </w:t>
      </w:r>
      <w:r w:rsidR="00E34959" w:rsidRPr="00AF20A0">
        <w:rPr>
          <w:rFonts w:ascii="Calibri" w:hAnsi="Calibri" w:cs="Calibri"/>
          <w:sz w:val="22"/>
          <w:szCs w:val="22"/>
        </w:rPr>
        <w:t xml:space="preserve">proposed </w:t>
      </w:r>
      <w:r w:rsidR="00E34959">
        <w:rPr>
          <w:rFonts w:ascii="Calibri" w:hAnsi="Calibri" w:cs="Calibri"/>
          <w:sz w:val="22"/>
          <w:szCs w:val="22"/>
        </w:rPr>
        <w:t>infrastructure</w:t>
      </w:r>
      <w:r w:rsidR="00023287">
        <w:rPr>
          <w:rFonts w:ascii="Calibri" w:hAnsi="Calibri" w:cs="Calibri"/>
          <w:sz w:val="22"/>
          <w:szCs w:val="22"/>
        </w:rPr>
        <w:t xml:space="preserve"> deployment</w:t>
      </w:r>
      <w:r w:rsidRPr="00AF20A0">
        <w:rPr>
          <w:rFonts w:ascii="Calibri" w:hAnsi="Calibri" w:cs="Calibri"/>
          <w:sz w:val="22"/>
          <w:szCs w:val="22"/>
        </w:rPr>
        <w:t xml:space="preserve">. This </w:t>
      </w:r>
      <w:r w:rsidR="00F02CF9" w:rsidRPr="00AF20A0">
        <w:rPr>
          <w:rFonts w:ascii="Calibri" w:hAnsi="Calibri" w:cs="Calibri"/>
          <w:sz w:val="22"/>
          <w:szCs w:val="22"/>
        </w:rPr>
        <w:t>will involve</w:t>
      </w:r>
      <w:r w:rsidRPr="00AF20A0">
        <w:rPr>
          <w:rFonts w:ascii="Calibri" w:hAnsi="Calibri" w:cs="Calibri"/>
          <w:sz w:val="22"/>
          <w:szCs w:val="22"/>
        </w:rPr>
        <w:t xml:space="preserve"> the local planning authority and the highway authority but in protected areas consultees will extend to include the following </w:t>
      </w:r>
      <w:r w:rsidRPr="00AF20A0">
        <w:rPr>
          <w:rFonts w:ascii="Calibri" w:hAnsi="Calibri" w:cs="Calibri"/>
          <w:sz w:val="22"/>
          <w:szCs w:val="22"/>
        </w:rPr>
        <w:lastRenderedPageBreak/>
        <w:t xml:space="preserve">where relevant: Natural England, Scottish Natural Heritage, </w:t>
      </w:r>
      <w:r w:rsidR="00D5727B">
        <w:rPr>
          <w:rFonts w:ascii="Calibri" w:hAnsi="Calibri" w:cs="Calibri"/>
          <w:sz w:val="22"/>
          <w:szCs w:val="22"/>
        </w:rPr>
        <w:t xml:space="preserve">Natural Resources </w:t>
      </w:r>
      <w:r w:rsidRPr="00AF20A0">
        <w:rPr>
          <w:rFonts w:ascii="Calibri" w:hAnsi="Calibri" w:cs="Calibri"/>
          <w:sz w:val="22"/>
          <w:szCs w:val="22"/>
        </w:rPr>
        <w:t xml:space="preserve">Wales, the relevant National Trust regional office etc. It is important to establish with the local planning authority at the outset whether the </w:t>
      </w:r>
      <w:r w:rsidR="00D5727B">
        <w:rPr>
          <w:rFonts w:ascii="Calibri" w:hAnsi="Calibri" w:cs="Calibri"/>
          <w:sz w:val="22"/>
          <w:szCs w:val="22"/>
        </w:rPr>
        <w:t>infrastructure deployment</w:t>
      </w:r>
      <w:r w:rsidR="00D5727B" w:rsidRPr="00AF20A0">
        <w:rPr>
          <w:rFonts w:ascii="Calibri" w:hAnsi="Calibri" w:cs="Calibri"/>
          <w:sz w:val="22"/>
          <w:szCs w:val="22"/>
        </w:rPr>
        <w:t xml:space="preserve"> </w:t>
      </w:r>
      <w:r w:rsidRPr="00AF20A0">
        <w:rPr>
          <w:rFonts w:ascii="Calibri" w:hAnsi="Calibri" w:cs="Calibri"/>
          <w:sz w:val="22"/>
          <w:szCs w:val="22"/>
        </w:rPr>
        <w:t>is</w:t>
      </w:r>
      <w:r w:rsidR="00367C52">
        <w:rPr>
          <w:rFonts w:ascii="Calibri" w:hAnsi="Calibri" w:cs="Calibri"/>
          <w:sz w:val="22"/>
          <w:szCs w:val="22"/>
        </w:rPr>
        <w:t xml:space="preserve"> proposed in a protected or non-</w:t>
      </w:r>
      <w:r w:rsidRPr="00AF20A0">
        <w:rPr>
          <w:rFonts w:ascii="Calibri" w:hAnsi="Calibri" w:cs="Calibri"/>
          <w:sz w:val="22"/>
          <w:szCs w:val="22"/>
        </w:rPr>
        <w:t>protected area and which bodies require consultation</w:t>
      </w:r>
      <w:r w:rsidR="00D92D58">
        <w:rPr>
          <w:rFonts w:ascii="Calibri" w:hAnsi="Calibri" w:cs="Calibri"/>
          <w:sz w:val="22"/>
          <w:szCs w:val="22"/>
        </w:rPr>
        <w:t xml:space="preserve"> or notification</w:t>
      </w:r>
      <w:r w:rsidRPr="00AF20A0">
        <w:rPr>
          <w:rFonts w:ascii="Calibri" w:hAnsi="Calibri" w:cs="Calibri"/>
          <w:sz w:val="22"/>
          <w:szCs w:val="22"/>
        </w:rPr>
        <w:t>.</w:t>
      </w:r>
    </w:p>
    <w:p w14:paraId="0D5B0683" w14:textId="77777777" w:rsidR="00CE5704" w:rsidRDefault="00CE5704" w:rsidP="008A4610">
      <w:pPr>
        <w:ind w:left="720" w:hanging="720"/>
        <w:rPr>
          <w:rFonts w:ascii="Calibri" w:hAnsi="Calibri" w:cs="Calibri"/>
          <w:sz w:val="22"/>
          <w:szCs w:val="22"/>
        </w:rPr>
      </w:pPr>
    </w:p>
    <w:p w14:paraId="0D5B0684" w14:textId="77777777" w:rsidR="00441B0D" w:rsidRDefault="00441B0D" w:rsidP="008A4610">
      <w:pPr>
        <w:ind w:left="720" w:hanging="720"/>
        <w:rPr>
          <w:rFonts w:ascii="Calibri" w:hAnsi="Calibri" w:cs="Calibri"/>
          <w:sz w:val="22"/>
          <w:szCs w:val="22"/>
        </w:rPr>
      </w:pPr>
    </w:p>
    <w:p w14:paraId="0D5B0685" w14:textId="77777777" w:rsidR="00441B0D" w:rsidRPr="00AF20A0" w:rsidRDefault="00441B0D" w:rsidP="008A4610">
      <w:pPr>
        <w:ind w:left="720" w:hanging="720"/>
        <w:rPr>
          <w:rFonts w:ascii="Calibri" w:hAnsi="Calibri" w:cs="Calibri"/>
          <w:sz w:val="22"/>
          <w:szCs w:val="22"/>
        </w:rPr>
      </w:pPr>
    </w:p>
    <w:p w14:paraId="0D5B0686" w14:textId="77777777" w:rsidR="00285CA8" w:rsidRPr="00285CA8" w:rsidRDefault="00CE5704" w:rsidP="00285CA8">
      <w:pPr>
        <w:ind w:left="709" w:hanging="720"/>
        <w:rPr>
          <w:rFonts w:asciiTheme="minorHAnsi" w:hAnsiTheme="minorHAnsi" w:cstheme="minorHAnsi"/>
          <w:sz w:val="22"/>
          <w:szCs w:val="22"/>
        </w:rPr>
      </w:pPr>
      <w:r w:rsidRPr="00285CA8">
        <w:rPr>
          <w:rFonts w:asciiTheme="minorHAnsi" w:hAnsiTheme="minorHAnsi" w:cstheme="minorHAnsi"/>
          <w:sz w:val="22"/>
          <w:szCs w:val="22"/>
        </w:rPr>
        <w:t xml:space="preserve">3.2    </w:t>
      </w:r>
      <w:r w:rsidR="0076329B" w:rsidRPr="00285CA8">
        <w:rPr>
          <w:rFonts w:asciiTheme="minorHAnsi" w:hAnsiTheme="minorHAnsi" w:cstheme="minorHAnsi"/>
          <w:sz w:val="22"/>
          <w:szCs w:val="22"/>
        </w:rPr>
        <w:t xml:space="preserve"> </w:t>
      </w:r>
      <w:r w:rsidR="00285CA8" w:rsidRPr="00285CA8">
        <w:rPr>
          <w:rFonts w:asciiTheme="minorHAnsi" w:hAnsiTheme="minorHAnsi" w:cstheme="minorHAnsi"/>
          <w:sz w:val="22"/>
          <w:szCs w:val="22"/>
        </w:rPr>
        <w:t xml:space="preserve">    Code Operators should initially offer to discuss the application of this Code of Practice with relevant planning authorities (</w:t>
      </w:r>
      <w:proofErr w:type="spellStart"/>
      <w:r w:rsidR="00285CA8" w:rsidRPr="00285CA8">
        <w:rPr>
          <w:rFonts w:asciiTheme="minorHAnsi" w:hAnsiTheme="minorHAnsi" w:cstheme="minorHAnsi"/>
          <w:sz w:val="22"/>
          <w:szCs w:val="22"/>
        </w:rPr>
        <w:t>eg</w:t>
      </w:r>
      <w:proofErr w:type="spellEnd"/>
      <w:r w:rsidR="00285CA8" w:rsidRPr="00285CA8">
        <w:rPr>
          <w:rFonts w:asciiTheme="minorHAnsi" w:hAnsiTheme="minorHAnsi" w:cstheme="minorHAnsi"/>
          <w:sz w:val="22"/>
          <w:szCs w:val="22"/>
        </w:rPr>
        <w:t xml:space="preserve"> local authority, National Park authority etc) in relation to their proposed network deployment programme with a view to identifying opportunities to avoid and minimise adverse landscape impact of proposals for new poles and cabinets. Once detailed proposals are prepared, and in addition to the required documentation,</w:t>
      </w:r>
      <w:r w:rsidR="002A3BD9" w:rsidRPr="00285CA8">
        <w:rPr>
          <w:rFonts w:asciiTheme="minorHAnsi" w:hAnsiTheme="minorHAnsi" w:cstheme="minorHAnsi"/>
          <w:sz w:val="22"/>
          <w:szCs w:val="22"/>
        </w:rPr>
        <w:t> some</w:t>
      </w:r>
      <w:r w:rsidR="00285CA8" w:rsidRPr="00285CA8">
        <w:rPr>
          <w:rFonts w:asciiTheme="minorHAnsi" w:hAnsiTheme="minorHAnsi" w:cstheme="minorHAnsi"/>
          <w:sz w:val="22"/>
          <w:szCs w:val="22"/>
        </w:rPr>
        <w:t xml:space="preserve"> authorities may then request site visits to discuss apparatus location, others may additionally request a drawing showing proposed apparatus locations. Any such additional dialogue should be in line with the existing one month noticing period as stated in the Electronic Communications Code (Conditions and Restrictions) Regulations.</w:t>
      </w:r>
    </w:p>
    <w:p w14:paraId="0D5B0687" w14:textId="77777777" w:rsidR="00CE5704" w:rsidRPr="00285CA8" w:rsidRDefault="00CE5704" w:rsidP="008A4610">
      <w:pPr>
        <w:rPr>
          <w:rFonts w:ascii="Verdana" w:hAnsi="Verdana"/>
        </w:rPr>
      </w:pPr>
    </w:p>
    <w:p w14:paraId="0D5B0688" w14:textId="77777777" w:rsidR="00CE5704" w:rsidRPr="00AF20A0" w:rsidRDefault="00CE5704" w:rsidP="008A4610">
      <w:pPr>
        <w:ind w:left="720" w:hanging="720"/>
        <w:rPr>
          <w:rFonts w:ascii="Calibri" w:hAnsi="Calibri" w:cs="Calibri"/>
          <w:sz w:val="22"/>
          <w:szCs w:val="22"/>
        </w:rPr>
      </w:pPr>
      <w:r w:rsidRPr="00AF20A0">
        <w:rPr>
          <w:rFonts w:ascii="Calibri" w:hAnsi="Calibri" w:cs="Calibri"/>
          <w:sz w:val="22"/>
          <w:szCs w:val="22"/>
        </w:rPr>
        <w:t>3.3</w:t>
      </w:r>
      <w:r w:rsidRPr="00AF20A0">
        <w:rPr>
          <w:rFonts w:ascii="Calibri" w:hAnsi="Calibri" w:cs="Calibri"/>
          <w:sz w:val="22"/>
          <w:szCs w:val="22"/>
        </w:rPr>
        <w:tab/>
        <w:t xml:space="preserve">The boundary of the </w:t>
      </w:r>
      <w:r w:rsidR="00E34959">
        <w:rPr>
          <w:rFonts w:ascii="Calibri" w:hAnsi="Calibri" w:cs="Calibri"/>
          <w:sz w:val="22"/>
          <w:szCs w:val="22"/>
        </w:rPr>
        <w:t xml:space="preserve">publicly </w:t>
      </w:r>
      <w:r w:rsidR="00E34959" w:rsidRPr="00AF20A0">
        <w:rPr>
          <w:rFonts w:ascii="Calibri" w:hAnsi="Calibri" w:cs="Calibri"/>
          <w:sz w:val="22"/>
          <w:szCs w:val="22"/>
        </w:rPr>
        <w:t>maintained</w:t>
      </w:r>
      <w:r w:rsidRPr="00AF20A0">
        <w:rPr>
          <w:rFonts w:ascii="Calibri" w:hAnsi="Calibri" w:cs="Calibri"/>
          <w:sz w:val="22"/>
          <w:szCs w:val="22"/>
        </w:rPr>
        <w:t xml:space="preserve"> highway should </w:t>
      </w:r>
      <w:proofErr w:type="gramStart"/>
      <w:r w:rsidRPr="00AF20A0">
        <w:rPr>
          <w:rFonts w:ascii="Calibri" w:hAnsi="Calibri" w:cs="Calibri"/>
          <w:sz w:val="22"/>
          <w:szCs w:val="22"/>
        </w:rPr>
        <w:t>be</w:t>
      </w:r>
      <w:r w:rsidR="00367C52">
        <w:rPr>
          <w:rFonts w:ascii="Calibri" w:hAnsi="Calibri" w:cs="Calibri"/>
          <w:sz w:val="22"/>
          <w:szCs w:val="22"/>
        </w:rPr>
        <w:t>,</w:t>
      </w:r>
      <w:proofErr w:type="gramEnd"/>
      <w:r w:rsidR="00091E83">
        <w:rPr>
          <w:rFonts w:ascii="Calibri" w:hAnsi="Calibri" w:cs="Calibri"/>
          <w:sz w:val="22"/>
          <w:szCs w:val="22"/>
        </w:rPr>
        <w:t xml:space="preserve"> in so far as reasonably practical</w:t>
      </w:r>
      <w:r w:rsidR="00367C52">
        <w:rPr>
          <w:rFonts w:ascii="Calibri" w:hAnsi="Calibri" w:cs="Calibri"/>
          <w:sz w:val="22"/>
          <w:szCs w:val="22"/>
        </w:rPr>
        <w:t>,</w:t>
      </w:r>
      <w:r w:rsidRPr="00AF20A0">
        <w:rPr>
          <w:rFonts w:ascii="Calibri" w:hAnsi="Calibri" w:cs="Calibri"/>
          <w:sz w:val="22"/>
          <w:szCs w:val="22"/>
        </w:rPr>
        <w:t xml:space="preserve"> established at all proposed siting locations to ensure </w:t>
      </w:r>
      <w:r w:rsidR="00E34959" w:rsidRPr="00AF20A0">
        <w:rPr>
          <w:rFonts w:ascii="Calibri" w:hAnsi="Calibri" w:cs="Calibri"/>
          <w:sz w:val="22"/>
          <w:szCs w:val="22"/>
        </w:rPr>
        <w:t xml:space="preserve">that </w:t>
      </w:r>
      <w:r w:rsidR="00E34959">
        <w:rPr>
          <w:rFonts w:ascii="Calibri" w:hAnsi="Calibri" w:cs="Calibri"/>
          <w:sz w:val="22"/>
          <w:szCs w:val="22"/>
        </w:rPr>
        <w:t>apparatus</w:t>
      </w:r>
      <w:r w:rsidR="005651D8">
        <w:rPr>
          <w:rFonts w:ascii="Calibri" w:hAnsi="Calibri" w:cs="Calibri"/>
          <w:sz w:val="22"/>
          <w:szCs w:val="22"/>
        </w:rPr>
        <w:t xml:space="preserve"> </w:t>
      </w:r>
      <w:r w:rsidRPr="00AF20A0">
        <w:rPr>
          <w:rFonts w:ascii="Calibri" w:hAnsi="Calibri" w:cs="Calibri"/>
          <w:sz w:val="22"/>
          <w:szCs w:val="22"/>
        </w:rPr>
        <w:t xml:space="preserve">are not installed in private land that does not form part of the </w:t>
      </w:r>
      <w:r w:rsidR="00E34959">
        <w:rPr>
          <w:rFonts w:ascii="Calibri" w:hAnsi="Calibri" w:cs="Calibri"/>
          <w:sz w:val="22"/>
          <w:szCs w:val="22"/>
        </w:rPr>
        <w:t xml:space="preserve">publicly </w:t>
      </w:r>
      <w:r w:rsidR="00E34959" w:rsidRPr="00AF20A0">
        <w:rPr>
          <w:rFonts w:ascii="Calibri" w:hAnsi="Calibri" w:cs="Calibri"/>
          <w:sz w:val="22"/>
          <w:szCs w:val="22"/>
        </w:rPr>
        <w:t>maintained</w:t>
      </w:r>
      <w:r w:rsidRPr="00AF20A0">
        <w:rPr>
          <w:rFonts w:ascii="Calibri" w:hAnsi="Calibri" w:cs="Calibri"/>
          <w:sz w:val="22"/>
          <w:szCs w:val="22"/>
        </w:rPr>
        <w:t xml:space="preserve"> highway without first obtaining the owners</w:t>
      </w:r>
      <w:r w:rsidR="005651D8">
        <w:rPr>
          <w:rFonts w:ascii="Calibri" w:hAnsi="Calibri" w:cs="Calibri"/>
          <w:sz w:val="22"/>
          <w:szCs w:val="22"/>
        </w:rPr>
        <w:t xml:space="preserve"> and or occupiers written</w:t>
      </w:r>
      <w:r w:rsidRPr="00AF20A0">
        <w:rPr>
          <w:rFonts w:ascii="Calibri" w:hAnsi="Calibri" w:cs="Calibri"/>
          <w:sz w:val="22"/>
          <w:szCs w:val="22"/>
        </w:rPr>
        <w:t xml:space="preserve"> </w:t>
      </w:r>
      <w:r w:rsidR="00091E83">
        <w:rPr>
          <w:rFonts w:ascii="Calibri" w:hAnsi="Calibri" w:cs="Calibri"/>
          <w:sz w:val="22"/>
          <w:szCs w:val="22"/>
        </w:rPr>
        <w:t>agreement</w:t>
      </w:r>
      <w:r w:rsidRPr="00AF20A0">
        <w:rPr>
          <w:rFonts w:ascii="Calibri" w:hAnsi="Calibri" w:cs="Calibri"/>
          <w:sz w:val="22"/>
          <w:szCs w:val="22"/>
        </w:rPr>
        <w:t xml:space="preserve">.  </w:t>
      </w:r>
    </w:p>
    <w:p w14:paraId="0D5B0689" w14:textId="77777777" w:rsidR="00CE5704" w:rsidRPr="00AF20A0" w:rsidRDefault="00CE5704" w:rsidP="009D319D">
      <w:pPr>
        <w:pStyle w:val="BodyText1"/>
        <w:ind w:left="720"/>
        <w:rPr>
          <w:rFonts w:ascii="Calibri" w:hAnsi="Calibri" w:cs="Calibri"/>
          <w:b/>
          <w:bCs/>
          <w:sz w:val="22"/>
          <w:szCs w:val="22"/>
        </w:rPr>
      </w:pPr>
      <w:bookmarkStart w:id="3" w:name="B_Toc444402291"/>
      <w:bookmarkStart w:id="4" w:name="B_Toc444402290"/>
    </w:p>
    <w:p w14:paraId="0D5B068A" w14:textId="77777777" w:rsidR="00CE5704" w:rsidRPr="00AF20A0" w:rsidRDefault="00CE5704" w:rsidP="00443E0C">
      <w:pPr>
        <w:pStyle w:val="BodyText1"/>
        <w:tabs>
          <w:tab w:val="clear" w:pos="900"/>
          <w:tab w:val="clear" w:pos="1460"/>
          <w:tab w:val="left" w:pos="709"/>
        </w:tabs>
        <w:rPr>
          <w:rFonts w:ascii="Calibri" w:hAnsi="Calibri" w:cs="Calibri"/>
          <w:b/>
          <w:bCs/>
          <w:sz w:val="22"/>
          <w:szCs w:val="22"/>
        </w:rPr>
      </w:pPr>
      <w:r w:rsidRPr="00AF20A0">
        <w:rPr>
          <w:rFonts w:ascii="Calibri" w:hAnsi="Calibri" w:cs="Calibri"/>
          <w:b/>
          <w:bCs/>
          <w:sz w:val="22"/>
          <w:szCs w:val="22"/>
        </w:rPr>
        <w:t>4.0</w:t>
      </w:r>
      <w:r w:rsidRPr="00AF20A0">
        <w:rPr>
          <w:rFonts w:ascii="Calibri" w:hAnsi="Calibri" w:cs="Calibri"/>
          <w:b/>
          <w:bCs/>
          <w:sz w:val="22"/>
          <w:szCs w:val="22"/>
        </w:rPr>
        <w:tab/>
        <w:t>Code of Practice Principles and Protocols</w:t>
      </w:r>
      <w:r w:rsidR="00E34959">
        <w:rPr>
          <w:rFonts w:ascii="Calibri" w:hAnsi="Calibri" w:cs="Calibri"/>
          <w:b/>
          <w:bCs/>
          <w:sz w:val="22"/>
          <w:szCs w:val="22"/>
        </w:rPr>
        <w:t xml:space="preserve"> for Cabinets</w:t>
      </w:r>
    </w:p>
    <w:p w14:paraId="0D5B068B" w14:textId="77777777" w:rsidR="00E34959" w:rsidRPr="00AF20A0" w:rsidRDefault="00CE5704" w:rsidP="008A4610">
      <w:pPr>
        <w:rPr>
          <w:rFonts w:ascii="Calibri" w:hAnsi="Calibri" w:cs="Calibri"/>
          <w:b/>
          <w:bCs/>
          <w:sz w:val="22"/>
          <w:szCs w:val="22"/>
        </w:rPr>
      </w:pPr>
      <w:r w:rsidRPr="00AF20A0">
        <w:rPr>
          <w:rFonts w:ascii="Calibri" w:hAnsi="Calibri" w:cs="Calibri"/>
          <w:sz w:val="22"/>
          <w:szCs w:val="22"/>
        </w:rPr>
        <w:t>4.1</w:t>
      </w:r>
      <w:r w:rsidRPr="00AF20A0">
        <w:rPr>
          <w:rFonts w:ascii="Calibri" w:hAnsi="Calibri" w:cs="Calibri"/>
          <w:sz w:val="22"/>
          <w:szCs w:val="22"/>
        </w:rPr>
        <w:tab/>
      </w:r>
      <w:bookmarkEnd w:id="3"/>
      <w:r w:rsidR="00E34959" w:rsidRPr="00AF20A0">
        <w:rPr>
          <w:rFonts w:ascii="Calibri" w:hAnsi="Calibri" w:cs="Calibri"/>
          <w:b/>
          <w:bCs/>
          <w:sz w:val="22"/>
          <w:szCs w:val="22"/>
        </w:rPr>
        <w:t>General</w:t>
      </w:r>
    </w:p>
    <w:p w14:paraId="0D5B068C" w14:textId="77777777" w:rsidR="00CE5704" w:rsidRPr="00AF20A0" w:rsidRDefault="00CE5704" w:rsidP="008A4610">
      <w:pPr>
        <w:rPr>
          <w:rFonts w:ascii="Calibri" w:hAnsi="Calibri" w:cs="Calibri"/>
          <w:sz w:val="22"/>
          <w:szCs w:val="22"/>
        </w:rPr>
      </w:pPr>
    </w:p>
    <w:p w14:paraId="0D5B068D" w14:textId="77777777" w:rsidR="00896FE0" w:rsidRDefault="00CE5704" w:rsidP="00443E0C">
      <w:pPr>
        <w:numPr>
          <w:ilvl w:val="2"/>
          <w:numId w:val="14"/>
        </w:numPr>
        <w:ind w:left="1418" w:hanging="992"/>
        <w:rPr>
          <w:rFonts w:ascii="Calibri" w:hAnsi="Calibri" w:cs="Calibri"/>
          <w:sz w:val="22"/>
          <w:szCs w:val="22"/>
        </w:rPr>
      </w:pPr>
      <w:r w:rsidRPr="00AF20A0">
        <w:rPr>
          <w:rFonts w:ascii="Calibri" w:hAnsi="Calibri" w:cs="Calibri"/>
          <w:sz w:val="22"/>
          <w:szCs w:val="22"/>
        </w:rPr>
        <w:t>The requirements of the Town and Country Planning (General Permitted Development) Order</w:t>
      </w:r>
      <w:r>
        <w:rPr>
          <w:rFonts w:ascii="Calibri" w:hAnsi="Calibri" w:cs="Calibri"/>
          <w:sz w:val="22"/>
          <w:szCs w:val="22"/>
        </w:rPr>
        <w:t>,</w:t>
      </w:r>
      <w:r w:rsidRPr="00AF20A0">
        <w:rPr>
          <w:rFonts w:ascii="Calibri" w:hAnsi="Calibri" w:cs="Calibri"/>
          <w:sz w:val="22"/>
          <w:szCs w:val="22"/>
        </w:rPr>
        <w:t xml:space="preserve"> Part 24 </w:t>
      </w:r>
      <w:r>
        <w:rPr>
          <w:rFonts w:ascii="Calibri" w:hAnsi="Calibri" w:cs="Calibri"/>
          <w:sz w:val="22"/>
          <w:szCs w:val="22"/>
        </w:rPr>
        <w:t>of Schedule 2 to the Town and Count</w:t>
      </w:r>
      <w:r w:rsidR="00E26911">
        <w:rPr>
          <w:rFonts w:ascii="Calibri" w:hAnsi="Calibri" w:cs="Calibri"/>
          <w:sz w:val="22"/>
          <w:szCs w:val="22"/>
        </w:rPr>
        <w:t>r</w:t>
      </w:r>
      <w:r>
        <w:rPr>
          <w:rFonts w:ascii="Calibri" w:hAnsi="Calibri" w:cs="Calibri"/>
          <w:sz w:val="22"/>
          <w:szCs w:val="22"/>
        </w:rPr>
        <w:t>y (General Permitted Development</w:t>
      </w:r>
      <w:r w:rsidR="00EC1321">
        <w:rPr>
          <w:rFonts w:ascii="Calibri" w:hAnsi="Calibri" w:cs="Calibri"/>
          <w:sz w:val="22"/>
          <w:szCs w:val="22"/>
        </w:rPr>
        <w:t>)</w:t>
      </w:r>
      <w:r>
        <w:rPr>
          <w:rFonts w:ascii="Calibri" w:hAnsi="Calibri" w:cs="Calibri"/>
          <w:sz w:val="22"/>
          <w:szCs w:val="22"/>
        </w:rPr>
        <w:t xml:space="preserve"> Order 1995 (GPDO)</w:t>
      </w:r>
      <w:r w:rsidR="00E26911">
        <w:rPr>
          <w:rFonts w:ascii="Calibri" w:hAnsi="Calibri" w:cs="Calibri"/>
          <w:sz w:val="22"/>
          <w:szCs w:val="22"/>
        </w:rPr>
        <w:t xml:space="preserve"> as amended from time to time</w:t>
      </w:r>
      <w:r>
        <w:rPr>
          <w:rFonts w:ascii="Calibri" w:hAnsi="Calibri" w:cs="Calibri"/>
          <w:sz w:val="22"/>
          <w:szCs w:val="22"/>
        </w:rPr>
        <w:t xml:space="preserve"> must be adhered </w:t>
      </w:r>
      <w:r w:rsidRPr="00AF20A0">
        <w:rPr>
          <w:rFonts w:ascii="Calibri" w:hAnsi="Calibri" w:cs="Calibri"/>
          <w:sz w:val="22"/>
          <w:szCs w:val="22"/>
        </w:rPr>
        <w:t>to in the design and sizing of cabinet enclosures</w:t>
      </w:r>
      <w:r>
        <w:rPr>
          <w:rFonts w:ascii="Calibri" w:hAnsi="Calibri" w:cs="Calibri"/>
          <w:sz w:val="22"/>
          <w:szCs w:val="22"/>
        </w:rPr>
        <w:t>.</w:t>
      </w:r>
      <w:r w:rsidRPr="00AF20A0">
        <w:rPr>
          <w:rFonts w:ascii="Calibri" w:hAnsi="Calibri" w:cs="Calibri"/>
          <w:sz w:val="22"/>
          <w:szCs w:val="22"/>
        </w:rPr>
        <w:t xml:space="preserve"> </w:t>
      </w:r>
      <w:r w:rsidR="00EC1321" w:rsidRPr="00A50680">
        <w:rPr>
          <w:rFonts w:ascii="Calibri" w:hAnsi="Calibri" w:cs="Calibri"/>
          <w:sz w:val="22"/>
          <w:szCs w:val="22"/>
        </w:rPr>
        <w:t xml:space="preserve">  If the </w:t>
      </w:r>
      <w:r w:rsidR="00EC1321">
        <w:rPr>
          <w:rFonts w:ascii="Calibri" w:hAnsi="Calibri" w:cs="Calibri"/>
          <w:sz w:val="22"/>
          <w:szCs w:val="22"/>
        </w:rPr>
        <w:t xml:space="preserve">permitted </w:t>
      </w:r>
      <w:r w:rsidR="00EC1321" w:rsidRPr="00A50680">
        <w:rPr>
          <w:rFonts w:ascii="Calibri" w:hAnsi="Calibri" w:cs="Calibri"/>
          <w:sz w:val="22"/>
          <w:szCs w:val="22"/>
        </w:rPr>
        <w:t xml:space="preserve">dimensions are exceeded then planning approval </w:t>
      </w:r>
      <w:r w:rsidR="00EC1321">
        <w:rPr>
          <w:rFonts w:ascii="Calibri" w:hAnsi="Calibri" w:cs="Calibri"/>
          <w:sz w:val="22"/>
          <w:szCs w:val="22"/>
        </w:rPr>
        <w:t xml:space="preserve">is </w:t>
      </w:r>
      <w:r w:rsidR="00EC1321" w:rsidRPr="00A50680">
        <w:rPr>
          <w:rFonts w:ascii="Calibri" w:hAnsi="Calibri" w:cs="Calibri"/>
          <w:sz w:val="22"/>
          <w:szCs w:val="22"/>
        </w:rPr>
        <w:t xml:space="preserve">required to install a cabinet whether installed in </w:t>
      </w:r>
      <w:proofErr w:type="gramStart"/>
      <w:r w:rsidR="00EC1321">
        <w:rPr>
          <w:rFonts w:ascii="Calibri" w:hAnsi="Calibri" w:cs="Calibri"/>
          <w:sz w:val="22"/>
          <w:szCs w:val="22"/>
        </w:rPr>
        <w:t xml:space="preserve">publicly </w:t>
      </w:r>
      <w:r w:rsidR="00EC1321" w:rsidRPr="00A50680">
        <w:rPr>
          <w:rFonts w:ascii="Calibri" w:hAnsi="Calibri" w:cs="Calibri"/>
          <w:sz w:val="22"/>
          <w:szCs w:val="22"/>
        </w:rPr>
        <w:t xml:space="preserve"> maintained</w:t>
      </w:r>
      <w:proofErr w:type="gramEnd"/>
      <w:r w:rsidR="00EC1321" w:rsidRPr="00A50680">
        <w:rPr>
          <w:rFonts w:ascii="Calibri" w:hAnsi="Calibri" w:cs="Calibri"/>
          <w:sz w:val="22"/>
          <w:szCs w:val="22"/>
        </w:rPr>
        <w:t xml:space="preserve"> highway or private land.  </w:t>
      </w:r>
    </w:p>
    <w:p w14:paraId="0D5B068E" w14:textId="77777777" w:rsidR="00D44D17" w:rsidRPr="00AF20A0" w:rsidRDefault="00D44D17" w:rsidP="008A4610">
      <w:pPr>
        <w:ind w:left="1440" w:hanging="1080"/>
        <w:rPr>
          <w:rFonts w:ascii="Calibri" w:hAnsi="Calibri" w:cs="Calibri"/>
          <w:sz w:val="22"/>
          <w:szCs w:val="22"/>
        </w:rPr>
      </w:pPr>
    </w:p>
    <w:p w14:paraId="0D5B068F" w14:textId="77777777" w:rsidR="00CE5704" w:rsidRPr="00AF20A0" w:rsidRDefault="00CE5704" w:rsidP="008A4610">
      <w:pPr>
        <w:ind w:left="1440" w:hanging="1080"/>
        <w:rPr>
          <w:rFonts w:ascii="Calibri" w:hAnsi="Calibri" w:cs="Calibri"/>
          <w:sz w:val="22"/>
          <w:szCs w:val="22"/>
        </w:rPr>
      </w:pPr>
      <w:r w:rsidRPr="00AF20A0">
        <w:rPr>
          <w:rFonts w:ascii="Calibri" w:hAnsi="Calibri" w:cs="Calibri"/>
          <w:sz w:val="22"/>
          <w:szCs w:val="22"/>
        </w:rPr>
        <w:t>4.1.2</w:t>
      </w:r>
      <w:r w:rsidRPr="00AF20A0">
        <w:rPr>
          <w:rFonts w:ascii="Calibri" w:hAnsi="Calibri" w:cs="Calibri"/>
          <w:sz w:val="22"/>
          <w:szCs w:val="22"/>
        </w:rPr>
        <w:tab/>
        <w:t>Cabinets should be sited with r</w:t>
      </w:r>
      <w:r w:rsidR="002C5B08">
        <w:rPr>
          <w:rFonts w:ascii="Calibri" w:hAnsi="Calibri" w:cs="Calibri"/>
          <w:sz w:val="22"/>
          <w:szCs w:val="22"/>
        </w:rPr>
        <w:t>egard to the</w:t>
      </w:r>
      <w:r w:rsidR="002C5B08" w:rsidRPr="00F72BE0">
        <w:rPr>
          <w:rFonts w:ascii="Calibri" w:hAnsi="Calibri" w:cs="Calibri"/>
          <w:sz w:val="22"/>
          <w:szCs w:val="22"/>
        </w:rPr>
        <w:t xml:space="preserve"> D</w:t>
      </w:r>
      <w:r w:rsidR="002C5B08">
        <w:rPr>
          <w:rFonts w:ascii="Calibri" w:hAnsi="Calibri" w:cs="Calibri"/>
          <w:sz w:val="22"/>
          <w:szCs w:val="22"/>
        </w:rPr>
        <w:t xml:space="preserve">epartment </w:t>
      </w:r>
      <w:r w:rsidR="002C5B08" w:rsidRPr="00F72BE0">
        <w:rPr>
          <w:rFonts w:ascii="Calibri" w:hAnsi="Calibri" w:cs="Calibri"/>
          <w:sz w:val="22"/>
          <w:szCs w:val="22"/>
        </w:rPr>
        <w:t>f</w:t>
      </w:r>
      <w:r w:rsidR="002C5B08">
        <w:rPr>
          <w:rFonts w:ascii="Calibri" w:hAnsi="Calibri" w:cs="Calibri"/>
          <w:sz w:val="22"/>
          <w:szCs w:val="22"/>
        </w:rPr>
        <w:t xml:space="preserve">or </w:t>
      </w:r>
      <w:r w:rsidR="002C5B08" w:rsidRPr="00F72BE0">
        <w:rPr>
          <w:rFonts w:ascii="Calibri" w:hAnsi="Calibri" w:cs="Calibri"/>
          <w:sz w:val="22"/>
          <w:szCs w:val="22"/>
        </w:rPr>
        <w:t>T</w:t>
      </w:r>
      <w:r w:rsidR="002C5B08">
        <w:rPr>
          <w:rFonts w:ascii="Calibri" w:hAnsi="Calibri" w:cs="Calibri"/>
          <w:sz w:val="22"/>
          <w:szCs w:val="22"/>
        </w:rPr>
        <w:t>ransport</w:t>
      </w:r>
      <w:r w:rsidR="002C5B08" w:rsidRPr="00F72BE0">
        <w:rPr>
          <w:rFonts w:ascii="Calibri" w:hAnsi="Calibri" w:cs="Calibri"/>
          <w:sz w:val="22"/>
          <w:szCs w:val="22"/>
        </w:rPr>
        <w:t xml:space="preserve"> “Design Manual for Roads and Bridges”. </w:t>
      </w:r>
      <w:r w:rsidR="002C5B08">
        <w:rPr>
          <w:rFonts w:ascii="Calibri" w:hAnsi="Calibri" w:cs="Calibri"/>
          <w:sz w:val="22"/>
          <w:szCs w:val="22"/>
        </w:rPr>
        <w:br/>
      </w:r>
    </w:p>
    <w:p w14:paraId="0D5B0690" w14:textId="77777777" w:rsidR="00CE5704" w:rsidRPr="00AF20A0" w:rsidRDefault="00CE5704" w:rsidP="008A4610">
      <w:pPr>
        <w:ind w:left="360"/>
        <w:rPr>
          <w:rFonts w:ascii="Calibri" w:hAnsi="Calibri" w:cs="Calibri"/>
          <w:sz w:val="22"/>
          <w:szCs w:val="22"/>
        </w:rPr>
      </w:pPr>
      <w:r w:rsidRPr="00AF20A0">
        <w:rPr>
          <w:rFonts w:ascii="Calibri" w:hAnsi="Calibri" w:cs="Calibri"/>
          <w:sz w:val="22"/>
          <w:szCs w:val="22"/>
        </w:rPr>
        <w:t>4.1.3</w:t>
      </w:r>
      <w:r w:rsidRPr="00AF20A0">
        <w:rPr>
          <w:rFonts w:ascii="Calibri" w:hAnsi="Calibri" w:cs="Calibri"/>
          <w:sz w:val="22"/>
          <w:szCs w:val="22"/>
        </w:rPr>
        <w:tab/>
        <w:t>Where possible cabinets should be installed on the publicly maintained highway.</w:t>
      </w:r>
    </w:p>
    <w:p w14:paraId="0D5B0691" w14:textId="77777777" w:rsidR="00CE5704" w:rsidRPr="00AF20A0" w:rsidRDefault="00CE5704" w:rsidP="008A4610">
      <w:pPr>
        <w:rPr>
          <w:rFonts w:ascii="Calibri" w:hAnsi="Calibri" w:cs="Calibri"/>
          <w:sz w:val="22"/>
          <w:szCs w:val="22"/>
        </w:rPr>
      </w:pPr>
    </w:p>
    <w:p w14:paraId="0D5B0692" w14:textId="77777777" w:rsidR="00CE5704" w:rsidRPr="00AF20A0" w:rsidRDefault="00CE5704" w:rsidP="008A4610">
      <w:pPr>
        <w:rPr>
          <w:rFonts w:ascii="Calibri" w:hAnsi="Calibri" w:cs="Calibri"/>
          <w:b/>
          <w:bCs/>
          <w:sz w:val="22"/>
          <w:szCs w:val="22"/>
        </w:rPr>
      </w:pPr>
      <w:r w:rsidRPr="00AF20A0">
        <w:rPr>
          <w:rFonts w:ascii="Calibri" w:hAnsi="Calibri" w:cs="Calibri"/>
          <w:b/>
          <w:bCs/>
          <w:sz w:val="22"/>
          <w:szCs w:val="22"/>
        </w:rPr>
        <w:t>4.2</w:t>
      </w:r>
      <w:r w:rsidRPr="00AF20A0">
        <w:rPr>
          <w:rFonts w:ascii="Calibri" w:hAnsi="Calibri" w:cs="Calibri"/>
          <w:b/>
          <w:bCs/>
          <w:sz w:val="22"/>
          <w:szCs w:val="22"/>
        </w:rPr>
        <w:tab/>
        <w:t xml:space="preserve">Planning and visual considerations </w:t>
      </w:r>
    </w:p>
    <w:p w14:paraId="0D5B0693" w14:textId="77777777" w:rsidR="00CE5704" w:rsidRPr="00AF20A0" w:rsidRDefault="00CE5704" w:rsidP="008A4610">
      <w:pPr>
        <w:rPr>
          <w:rFonts w:ascii="Calibri" w:hAnsi="Calibri" w:cs="Calibri"/>
          <w:sz w:val="22"/>
          <w:szCs w:val="22"/>
        </w:rPr>
      </w:pPr>
    </w:p>
    <w:p w14:paraId="0D5B0694" w14:textId="77777777" w:rsidR="00CE5704" w:rsidRPr="00AF20A0" w:rsidRDefault="00CE5704" w:rsidP="008A4610">
      <w:pPr>
        <w:ind w:left="1440" w:hanging="1080"/>
        <w:rPr>
          <w:rFonts w:ascii="Calibri" w:hAnsi="Calibri" w:cs="Calibri"/>
          <w:sz w:val="22"/>
          <w:szCs w:val="22"/>
        </w:rPr>
      </w:pPr>
      <w:r w:rsidRPr="00AF20A0">
        <w:rPr>
          <w:rFonts w:ascii="Calibri" w:hAnsi="Calibri" w:cs="Calibri"/>
          <w:sz w:val="22"/>
          <w:szCs w:val="22"/>
        </w:rPr>
        <w:t>4.2.1</w:t>
      </w:r>
      <w:r w:rsidRPr="00AF20A0">
        <w:rPr>
          <w:rFonts w:ascii="Calibri" w:hAnsi="Calibri" w:cs="Calibri"/>
          <w:sz w:val="22"/>
          <w:szCs w:val="22"/>
        </w:rPr>
        <w:tab/>
      </w:r>
      <w:r w:rsidR="009D1994" w:rsidRPr="00AF20A0">
        <w:rPr>
          <w:rFonts w:ascii="Calibri" w:hAnsi="Calibri" w:cs="Calibri"/>
          <w:sz w:val="22"/>
          <w:szCs w:val="22"/>
        </w:rPr>
        <w:t>Cabinets should be green (BS</w:t>
      </w:r>
      <w:r w:rsidR="00F02CF9">
        <w:rPr>
          <w:rFonts w:ascii="Calibri" w:hAnsi="Calibri" w:cs="Calibri"/>
          <w:sz w:val="22"/>
          <w:szCs w:val="22"/>
        </w:rPr>
        <w:t xml:space="preserve"> </w:t>
      </w:r>
      <w:r w:rsidR="009D1994" w:rsidRPr="00AF20A0">
        <w:rPr>
          <w:rFonts w:ascii="Calibri" w:hAnsi="Calibri" w:cs="Calibri"/>
          <w:sz w:val="22"/>
          <w:szCs w:val="22"/>
        </w:rPr>
        <w:t xml:space="preserve">14 C 40) or black </w:t>
      </w:r>
      <w:r w:rsidR="009D1994">
        <w:rPr>
          <w:rFonts w:ascii="Calibri" w:hAnsi="Calibri" w:cs="Calibri"/>
          <w:sz w:val="22"/>
          <w:szCs w:val="22"/>
        </w:rPr>
        <w:t>(not matt black)</w:t>
      </w:r>
      <w:r w:rsidR="00E70F90">
        <w:rPr>
          <w:rFonts w:ascii="Calibri" w:hAnsi="Calibri" w:cs="Calibri"/>
          <w:sz w:val="22"/>
          <w:szCs w:val="22"/>
        </w:rPr>
        <w:t>, or such colours as otherwise agreed with relevant authorities</w:t>
      </w:r>
      <w:r w:rsidR="00387FE8">
        <w:rPr>
          <w:rFonts w:ascii="Calibri" w:hAnsi="Calibri" w:cs="Calibri"/>
          <w:sz w:val="22"/>
          <w:szCs w:val="22"/>
        </w:rPr>
        <w:t>.</w:t>
      </w:r>
      <w:r w:rsidRPr="00AF20A0">
        <w:rPr>
          <w:rFonts w:ascii="Calibri" w:hAnsi="Calibri" w:cs="Calibri"/>
          <w:sz w:val="22"/>
          <w:szCs w:val="22"/>
        </w:rPr>
        <w:t xml:space="preserve"> In areas identified by the local planning authority as vulnerable (</w:t>
      </w:r>
      <w:r w:rsidR="00387FE8" w:rsidRPr="00AF20A0">
        <w:rPr>
          <w:rFonts w:ascii="Calibri" w:hAnsi="Calibri" w:cs="Calibri"/>
          <w:sz w:val="22"/>
          <w:szCs w:val="22"/>
        </w:rPr>
        <w:t>i.e.</w:t>
      </w:r>
      <w:r w:rsidRPr="00AF20A0">
        <w:rPr>
          <w:rFonts w:ascii="Calibri" w:hAnsi="Calibri" w:cs="Calibri"/>
          <w:sz w:val="22"/>
          <w:szCs w:val="22"/>
        </w:rPr>
        <w:t xml:space="preserve"> prone to fly posting or graffiti)</w:t>
      </w:r>
      <w:r w:rsidR="006A2A85">
        <w:rPr>
          <w:rFonts w:ascii="Calibri" w:hAnsi="Calibri" w:cs="Calibri"/>
          <w:sz w:val="22"/>
          <w:szCs w:val="22"/>
        </w:rPr>
        <w:t xml:space="preserve"> where requested by the local planning authority consideration should be given to</w:t>
      </w:r>
      <w:r w:rsidRPr="00AF20A0">
        <w:rPr>
          <w:rFonts w:ascii="Calibri" w:hAnsi="Calibri" w:cs="Calibri"/>
          <w:sz w:val="22"/>
          <w:szCs w:val="22"/>
        </w:rPr>
        <w:t xml:space="preserve"> cabinets be</w:t>
      </w:r>
      <w:r w:rsidR="006A2A85">
        <w:rPr>
          <w:rFonts w:ascii="Calibri" w:hAnsi="Calibri" w:cs="Calibri"/>
          <w:sz w:val="22"/>
          <w:szCs w:val="22"/>
        </w:rPr>
        <w:t>ing</w:t>
      </w:r>
      <w:r w:rsidRPr="00AF20A0">
        <w:rPr>
          <w:rFonts w:ascii="Calibri" w:hAnsi="Calibri" w:cs="Calibri"/>
          <w:sz w:val="22"/>
          <w:szCs w:val="22"/>
        </w:rPr>
        <w:t xml:space="preserve"> coated with anti-graffiti paint.</w:t>
      </w:r>
    </w:p>
    <w:p w14:paraId="0D5B0695" w14:textId="77777777" w:rsidR="00CE5704" w:rsidRPr="00AF20A0" w:rsidRDefault="00CE5704" w:rsidP="008A4610">
      <w:pPr>
        <w:rPr>
          <w:rFonts w:ascii="Calibri" w:hAnsi="Calibri" w:cs="Calibri"/>
          <w:sz w:val="22"/>
          <w:szCs w:val="22"/>
        </w:rPr>
      </w:pPr>
    </w:p>
    <w:p w14:paraId="0D5B0696" w14:textId="77777777" w:rsidR="00CE5704" w:rsidRPr="00AF20A0" w:rsidRDefault="00CE5704" w:rsidP="008A4610">
      <w:pPr>
        <w:ind w:left="1440" w:hanging="1080"/>
        <w:rPr>
          <w:rFonts w:ascii="Calibri" w:hAnsi="Calibri" w:cs="Calibri"/>
          <w:sz w:val="22"/>
          <w:szCs w:val="22"/>
        </w:rPr>
      </w:pPr>
      <w:r w:rsidRPr="00AF20A0">
        <w:rPr>
          <w:rFonts w:ascii="Calibri" w:hAnsi="Calibri" w:cs="Calibri"/>
          <w:sz w:val="22"/>
          <w:szCs w:val="22"/>
        </w:rPr>
        <w:t>4.2.2</w:t>
      </w:r>
      <w:r w:rsidRPr="00AF20A0">
        <w:rPr>
          <w:rFonts w:ascii="Calibri" w:hAnsi="Calibri" w:cs="Calibri"/>
          <w:sz w:val="22"/>
          <w:szCs w:val="22"/>
        </w:rPr>
        <w:tab/>
        <w:t>If the cabinet is to be sited in front of more than one property, the preferred location is at the</w:t>
      </w:r>
      <w:r w:rsidR="0057319E">
        <w:rPr>
          <w:rFonts w:ascii="Calibri" w:hAnsi="Calibri" w:cs="Calibri"/>
          <w:sz w:val="22"/>
          <w:szCs w:val="22"/>
        </w:rPr>
        <w:t xml:space="preserve"> ground level</w:t>
      </w:r>
      <w:r w:rsidRPr="00AF20A0">
        <w:rPr>
          <w:rFonts w:ascii="Calibri" w:hAnsi="Calibri" w:cs="Calibri"/>
          <w:sz w:val="22"/>
          <w:szCs w:val="22"/>
        </w:rPr>
        <w:t xml:space="preserve"> </w:t>
      </w:r>
      <w:r w:rsidR="00942EC4">
        <w:rPr>
          <w:rFonts w:ascii="Calibri" w:hAnsi="Calibri" w:cs="Calibri"/>
          <w:sz w:val="22"/>
          <w:szCs w:val="22"/>
        </w:rPr>
        <w:t xml:space="preserve">vertical </w:t>
      </w:r>
      <w:r w:rsidRPr="00AF20A0">
        <w:rPr>
          <w:rFonts w:ascii="Calibri" w:hAnsi="Calibri" w:cs="Calibri"/>
          <w:sz w:val="22"/>
          <w:szCs w:val="22"/>
        </w:rPr>
        <w:t>boundary of the two properties</w:t>
      </w:r>
      <w:r w:rsidR="0057319E">
        <w:rPr>
          <w:rFonts w:ascii="Calibri" w:hAnsi="Calibri" w:cs="Calibri"/>
          <w:sz w:val="22"/>
          <w:szCs w:val="22"/>
        </w:rPr>
        <w:t xml:space="preserve"> perpendicular to the cabinet</w:t>
      </w:r>
      <w:r w:rsidRPr="00AF20A0">
        <w:rPr>
          <w:rFonts w:ascii="Calibri" w:hAnsi="Calibri" w:cs="Calibri"/>
          <w:sz w:val="22"/>
          <w:szCs w:val="22"/>
        </w:rPr>
        <w:t>.</w:t>
      </w:r>
      <w:r w:rsidR="006C02C0">
        <w:rPr>
          <w:rFonts w:ascii="Calibri" w:hAnsi="Calibri" w:cs="Calibri"/>
          <w:sz w:val="22"/>
          <w:szCs w:val="22"/>
        </w:rPr>
        <w:br/>
      </w:r>
    </w:p>
    <w:p w14:paraId="0D5B0697" w14:textId="77777777" w:rsidR="00CE5704" w:rsidRPr="00AF20A0" w:rsidRDefault="00CE5704" w:rsidP="008A4610">
      <w:pPr>
        <w:rPr>
          <w:rFonts w:ascii="Calibri" w:hAnsi="Calibri" w:cs="Calibri"/>
          <w:sz w:val="22"/>
          <w:szCs w:val="22"/>
        </w:rPr>
      </w:pPr>
    </w:p>
    <w:p w14:paraId="0D5B0698" w14:textId="77777777" w:rsidR="00CE5704" w:rsidRPr="00AF20A0" w:rsidRDefault="00CE5704" w:rsidP="008A4610">
      <w:pPr>
        <w:ind w:left="1440" w:hanging="1080"/>
        <w:rPr>
          <w:rFonts w:ascii="Calibri" w:hAnsi="Calibri" w:cs="Calibri"/>
          <w:sz w:val="22"/>
          <w:szCs w:val="22"/>
        </w:rPr>
      </w:pPr>
      <w:r w:rsidRPr="00AF20A0">
        <w:rPr>
          <w:rFonts w:ascii="Calibri" w:hAnsi="Calibri" w:cs="Calibri"/>
          <w:sz w:val="22"/>
          <w:szCs w:val="22"/>
        </w:rPr>
        <w:lastRenderedPageBreak/>
        <w:t>4.2.3</w:t>
      </w:r>
      <w:r w:rsidRPr="00AF20A0">
        <w:rPr>
          <w:rFonts w:ascii="Calibri" w:hAnsi="Calibri" w:cs="Calibri"/>
          <w:sz w:val="22"/>
          <w:szCs w:val="22"/>
        </w:rPr>
        <w:tab/>
        <w:t>The siting of cabinets adjacent to any listed building and/or Scheduled Monument should be avoided. Scheduled Monument Consent will be required to site any cabinet (and associated underground ductwork) within a Scheduled Monument.</w:t>
      </w:r>
    </w:p>
    <w:p w14:paraId="0D5B0699" w14:textId="77777777" w:rsidR="00CE5704" w:rsidRPr="00AF20A0" w:rsidRDefault="00CB34CF" w:rsidP="008A4610">
      <w:pPr>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p>
    <w:p w14:paraId="0D5B069A" w14:textId="77777777" w:rsidR="00CE5704" w:rsidRPr="00AF20A0" w:rsidRDefault="00CE5704" w:rsidP="008A4610">
      <w:pPr>
        <w:ind w:left="1440" w:hanging="1080"/>
        <w:rPr>
          <w:rFonts w:ascii="Calibri" w:hAnsi="Calibri" w:cs="Calibri"/>
          <w:sz w:val="22"/>
          <w:szCs w:val="22"/>
        </w:rPr>
      </w:pPr>
      <w:r w:rsidRPr="00AF20A0">
        <w:rPr>
          <w:rFonts w:ascii="Calibri" w:hAnsi="Calibri" w:cs="Calibri"/>
          <w:sz w:val="22"/>
          <w:szCs w:val="22"/>
        </w:rPr>
        <w:t>4.2.4</w:t>
      </w:r>
      <w:r w:rsidRPr="00AF20A0">
        <w:rPr>
          <w:rFonts w:ascii="Calibri" w:hAnsi="Calibri" w:cs="Calibri"/>
          <w:sz w:val="22"/>
          <w:szCs w:val="22"/>
        </w:rPr>
        <w:tab/>
        <w:t xml:space="preserve">To minimise the visual impact, the cabinet should not be sited in a prominent position at a junction or on a bend </w:t>
      </w:r>
      <w:r w:rsidR="00997249">
        <w:rPr>
          <w:rFonts w:ascii="Calibri" w:hAnsi="Calibri" w:cs="Calibri"/>
          <w:sz w:val="22"/>
          <w:szCs w:val="22"/>
        </w:rPr>
        <w:t>of</w:t>
      </w:r>
      <w:r w:rsidRPr="00AF20A0">
        <w:rPr>
          <w:rFonts w:ascii="Calibri" w:hAnsi="Calibri" w:cs="Calibri"/>
          <w:sz w:val="22"/>
          <w:szCs w:val="22"/>
        </w:rPr>
        <w:t xml:space="preserve"> the </w:t>
      </w:r>
      <w:r w:rsidR="00997249">
        <w:rPr>
          <w:rFonts w:ascii="Calibri" w:hAnsi="Calibri" w:cs="Calibri"/>
          <w:sz w:val="22"/>
          <w:szCs w:val="22"/>
        </w:rPr>
        <w:t>public maintainable highway</w:t>
      </w:r>
      <w:r w:rsidRPr="00AF20A0">
        <w:rPr>
          <w:rFonts w:ascii="Calibri" w:hAnsi="Calibri" w:cs="Calibri"/>
          <w:sz w:val="22"/>
          <w:szCs w:val="22"/>
        </w:rPr>
        <w:t>. Other prominent locations on grass verges or grassed amenity areas should be avoided unless there is a technical justification</w:t>
      </w:r>
      <w:r w:rsidR="00997249">
        <w:rPr>
          <w:rFonts w:ascii="Calibri" w:hAnsi="Calibri" w:cs="Calibri"/>
          <w:sz w:val="22"/>
          <w:szCs w:val="22"/>
        </w:rPr>
        <w:t xml:space="preserve"> not to do so</w:t>
      </w:r>
      <w:r w:rsidRPr="00AF20A0">
        <w:rPr>
          <w:rFonts w:ascii="Calibri" w:hAnsi="Calibri" w:cs="Calibri"/>
          <w:sz w:val="22"/>
          <w:szCs w:val="22"/>
        </w:rPr>
        <w:t xml:space="preserve">. Cabinets must not obstruct </w:t>
      </w:r>
      <w:r w:rsidR="00594024">
        <w:rPr>
          <w:rFonts w:ascii="Calibri" w:hAnsi="Calibri" w:cs="Calibri"/>
          <w:sz w:val="22"/>
          <w:szCs w:val="22"/>
        </w:rPr>
        <w:t xml:space="preserve">any existing </w:t>
      </w:r>
      <w:r w:rsidR="002A3BD9">
        <w:rPr>
          <w:rFonts w:ascii="Calibri" w:hAnsi="Calibri" w:cs="Calibri"/>
          <w:sz w:val="22"/>
          <w:szCs w:val="22"/>
        </w:rPr>
        <w:t xml:space="preserve">means </w:t>
      </w:r>
      <w:r w:rsidR="002A3BD9" w:rsidRPr="00AF20A0">
        <w:rPr>
          <w:rFonts w:ascii="Calibri" w:hAnsi="Calibri" w:cs="Calibri"/>
          <w:sz w:val="22"/>
          <w:szCs w:val="22"/>
        </w:rPr>
        <w:t>of</w:t>
      </w:r>
      <w:r w:rsidRPr="00AF20A0">
        <w:rPr>
          <w:rFonts w:ascii="Calibri" w:hAnsi="Calibri" w:cs="Calibri"/>
          <w:sz w:val="22"/>
          <w:szCs w:val="22"/>
        </w:rPr>
        <w:t xml:space="preserve"> </w:t>
      </w:r>
      <w:r w:rsidR="00594024">
        <w:rPr>
          <w:rFonts w:ascii="Calibri" w:hAnsi="Calibri" w:cs="Calibri"/>
          <w:sz w:val="22"/>
          <w:szCs w:val="22"/>
        </w:rPr>
        <w:t xml:space="preserve">entering or leaving </w:t>
      </w:r>
      <w:r w:rsidR="002A3BD9">
        <w:rPr>
          <w:rFonts w:ascii="Calibri" w:hAnsi="Calibri" w:cs="Calibri"/>
          <w:sz w:val="22"/>
          <w:szCs w:val="22"/>
        </w:rPr>
        <w:t xml:space="preserve">land. </w:t>
      </w:r>
      <w:r w:rsidRPr="00AF20A0">
        <w:rPr>
          <w:rFonts w:ascii="Calibri" w:hAnsi="Calibri" w:cs="Calibri"/>
          <w:sz w:val="22"/>
          <w:szCs w:val="22"/>
        </w:rPr>
        <w:t>Additional care is to be taken when siting cabinets in Conservation Areas and/or World Heritage Sites.  For particular</w:t>
      </w:r>
      <w:r>
        <w:rPr>
          <w:rFonts w:ascii="Calibri" w:hAnsi="Calibri" w:cs="Calibri"/>
          <w:sz w:val="22"/>
          <w:szCs w:val="22"/>
        </w:rPr>
        <w:t>ly</w:t>
      </w:r>
      <w:r w:rsidRPr="00AF20A0">
        <w:rPr>
          <w:rFonts w:ascii="Calibri" w:hAnsi="Calibri" w:cs="Calibri"/>
          <w:sz w:val="22"/>
          <w:szCs w:val="22"/>
        </w:rPr>
        <w:t xml:space="preserve"> sensitive parts of Conservation Areas and World Heritage </w:t>
      </w:r>
      <w:r w:rsidR="00497F13">
        <w:rPr>
          <w:rFonts w:ascii="Calibri" w:hAnsi="Calibri" w:cs="Calibri"/>
          <w:sz w:val="22"/>
          <w:szCs w:val="22"/>
        </w:rPr>
        <w:t>S</w:t>
      </w:r>
      <w:r w:rsidR="00497F13" w:rsidRPr="00AF20A0">
        <w:rPr>
          <w:rFonts w:ascii="Calibri" w:hAnsi="Calibri" w:cs="Calibri"/>
          <w:sz w:val="22"/>
          <w:szCs w:val="22"/>
        </w:rPr>
        <w:t>ites</w:t>
      </w:r>
      <w:r w:rsidRPr="00AF20A0">
        <w:rPr>
          <w:rFonts w:ascii="Calibri" w:hAnsi="Calibri" w:cs="Calibri"/>
          <w:sz w:val="22"/>
          <w:szCs w:val="22"/>
        </w:rPr>
        <w:t>, identified in dialogue with the local planning authority, and where there is no alternative to siting a cabinet in a location deemed unacceptable by the local planning authority, then consideration should be given to using underground watertight cabinets.</w:t>
      </w:r>
    </w:p>
    <w:p w14:paraId="0D5B069B" w14:textId="77777777" w:rsidR="00CE5704" w:rsidRPr="00AF20A0" w:rsidRDefault="00CE5704" w:rsidP="008A4610">
      <w:pPr>
        <w:rPr>
          <w:rFonts w:ascii="Calibri" w:hAnsi="Calibri" w:cs="Calibri"/>
          <w:sz w:val="22"/>
          <w:szCs w:val="22"/>
        </w:rPr>
      </w:pPr>
    </w:p>
    <w:p w14:paraId="0D5B069C" w14:textId="77777777" w:rsidR="00CE5704" w:rsidRPr="00AF20A0" w:rsidRDefault="00CE5704" w:rsidP="008A4610">
      <w:pPr>
        <w:ind w:left="1440" w:hanging="1080"/>
        <w:rPr>
          <w:rFonts w:ascii="Calibri" w:hAnsi="Calibri" w:cs="Calibri"/>
          <w:sz w:val="22"/>
          <w:szCs w:val="22"/>
        </w:rPr>
      </w:pPr>
      <w:r w:rsidRPr="00AF20A0">
        <w:rPr>
          <w:rFonts w:ascii="Calibri" w:hAnsi="Calibri" w:cs="Calibri"/>
          <w:sz w:val="22"/>
          <w:szCs w:val="22"/>
        </w:rPr>
        <w:t>4.2.5</w:t>
      </w:r>
      <w:r w:rsidRPr="00AF20A0">
        <w:rPr>
          <w:rFonts w:ascii="Calibri" w:hAnsi="Calibri" w:cs="Calibri"/>
          <w:sz w:val="22"/>
          <w:szCs w:val="22"/>
        </w:rPr>
        <w:tab/>
        <w:t>While cabinets will generally be installed on the publicly maintained highway, where the siting of a cabinet on private land would be both</w:t>
      </w:r>
      <w:r w:rsidR="00036F51">
        <w:rPr>
          <w:rFonts w:ascii="Calibri" w:hAnsi="Calibri" w:cs="Calibri"/>
          <w:sz w:val="22"/>
          <w:szCs w:val="22"/>
        </w:rPr>
        <w:t xml:space="preserve"> commercially and</w:t>
      </w:r>
      <w:r w:rsidRPr="00AF20A0">
        <w:rPr>
          <w:rFonts w:ascii="Calibri" w:hAnsi="Calibri" w:cs="Calibri"/>
          <w:sz w:val="22"/>
          <w:szCs w:val="22"/>
        </w:rPr>
        <w:t xml:space="preserve"> technically feasible and result in less visual harm, then the </w:t>
      </w:r>
      <w:r w:rsidR="00B5388C">
        <w:rPr>
          <w:rFonts w:ascii="Calibri" w:hAnsi="Calibri" w:cs="Calibri"/>
          <w:sz w:val="22"/>
          <w:szCs w:val="22"/>
        </w:rPr>
        <w:t>Code O</w:t>
      </w:r>
      <w:r w:rsidRPr="00AF20A0">
        <w:rPr>
          <w:rFonts w:ascii="Calibri" w:hAnsi="Calibri" w:cs="Calibri"/>
          <w:sz w:val="22"/>
          <w:szCs w:val="22"/>
        </w:rPr>
        <w:t>perator should investigate that option and give due consideration to its implementation.</w:t>
      </w:r>
    </w:p>
    <w:p w14:paraId="0D5B069D" w14:textId="77777777" w:rsidR="00CE5704" w:rsidRPr="00AF20A0" w:rsidRDefault="00CE5704" w:rsidP="008A4610">
      <w:pPr>
        <w:rPr>
          <w:rFonts w:ascii="Calibri" w:hAnsi="Calibri" w:cs="Calibri"/>
          <w:sz w:val="22"/>
          <w:szCs w:val="22"/>
        </w:rPr>
      </w:pPr>
    </w:p>
    <w:p w14:paraId="0D5B069E" w14:textId="77777777" w:rsidR="00CE5704" w:rsidRPr="00AF20A0" w:rsidRDefault="00CE5704" w:rsidP="008A4610">
      <w:pPr>
        <w:ind w:left="1440" w:hanging="1080"/>
        <w:rPr>
          <w:rFonts w:ascii="Calibri" w:hAnsi="Calibri" w:cs="Calibri"/>
          <w:sz w:val="22"/>
          <w:szCs w:val="22"/>
        </w:rPr>
      </w:pPr>
      <w:r w:rsidRPr="00AF20A0">
        <w:rPr>
          <w:rFonts w:ascii="Calibri" w:hAnsi="Calibri" w:cs="Calibri"/>
          <w:sz w:val="22"/>
          <w:szCs w:val="22"/>
        </w:rPr>
        <w:t>4.2.6</w:t>
      </w:r>
      <w:r w:rsidRPr="00AF20A0">
        <w:rPr>
          <w:rFonts w:ascii="Calibri" w:hAnsi="Calibri" w:cs="Calibri"/>
          <w:sz w:val="22"/>
          <w:szCs w:val="22"/>
        </w:rPr>
        <w:tab/>
        <w:t xml:space="preserve">All cabinets </w:t>
      </w:r>
      <w:r w:rsidR="00AD5DDF">
        <w:rPr>
          <w:rFonts w:ascii="Calibri" w:hAnsi="Calibri" w:cs="Calibri"/>
          <w:sz w:val="22"/>
          <w:szCs w:val="22"/>
        </w:rPr>
        <w:t xml:space="preserve">should </w:t>
      </w:r>
      <w:r w:rsidRPr="00AF20A0">
        <w:rPr>
          <w:rFonts w:ascii="Calibri" w:hAnsi="Calibri" w:cs="Calibri"/>
          <w:sz w:val="22"/>
          <w:szCs w:val="22"/>
        </w:rPr>
        <w:t xml:space="preserve">include a label or plate (maximum size 50mm x 200mm) stating the </w:t>
      </w:r>
      <w:r w:rsidR="00DB6042">
        <w:rPr>
          <w:rFonts w:ascii="Calibri" w:hAnsi="Calibri" w:cs="Calibri"/>
          <w:sz w:val="22"/>
          <w:szCs w:val="22"/>
        </w:rPr>
        <w:t>[name and contact details]</w:t>
      </w:r>
      <w:r w:rsidR="00C54625">
        <w:rPr>
          <w:rFonts w:ascii="Calibri" w:hAnsi="Calibri" w:cs="Calibri"/>
          <w:sz w:val="22"/>
          <w:szCs w:val="22"/>
        </w:rPr>
        <w:t xml:space="preserve"> </w:t>
      </w:r>
      <w:r w:rsidR="00B5388C">
        <w:rPr>
          <w:rFonts w:ascii="Calibri" w:hAnsi="Calibri" w:cs="Calibri"/>
          <w:sz w:val="22"/>
          <w:szCs w:val="22"/>
        </w:rPr>
        <w:t>of the Code O</w:t>
      </w:r>
      <w:r w:rsidRPr="00AF20A0">
        <w:rPr>
          <w:rFonts w:ascii="Calibri" w:hAnsi="Calibri" w:cs="Calibri"/>
          <w:sz w:val="22"/>
          <w:szCs w:val="22"/>
        </w:rPr>
        <w:t>perator responsible for that cabinet.</w:t>
      </w:r>
    </w:p>
    <w:p w14:paraId="0D5B069F" w14:textId="77777777" w:rsidR="00CE5704" w:rsidRPr="00AF20A0" w:rsidRDefault="00CE5704" w:rsidP="008A4610">
      <w:pPr>
        <w:rPr>
          <w:rFonts w:ascii="Calibri" w:hAnsi="Calibri" w:cs="Calibri"/>
          <w:sz w:val="22"/>
          <w:szCs w:val="22"/>
        </w:rPr>
      </w:pPr>
    </w:p>
    <w:p w14:paraId="0D5B06A0" w14:textId="77777777" w:rsidR="00CE5704" w:rsidRPr="00AF20A0" w:rsidRDefault="00CE5704" w:rsidP="008A4610">
      <w:pPr>
        <w:ind w:left="1440" w:hanging="1080"/>
        <w:rPr>
          <w:rFonts w:ascii="Calibri" w:hAnsi="Calibri" w:cs="Calibri"/>
          <w:color w:val="0070C0"/>
          <w:sz w:val="22"/>
          <w:szCs w:val="22"/>
        </w:rPr>
      </w:pPr>
      <w:r w:rsidRPr="00AF20A0">
        <w:rPr>
          <w:rFonts w:ascii="Calibri" w:hAnsi="Calibri" w:cs="Calibri"/>
          <w:sz w:val="22"/>
          <w:szCs w:val="22"/>
        </w:rPr>
        <w:t>4.2.7</w:t>
      </w:r>
      <w:r w:rsidRPr="00AF20A0">
        <w:rPr>
          <w:rFonts w:ascii="Calibri" w:hAnsi="Calibri" w:cs="Calibri"/>
          <w:sz w:val="22"/>
          <w:szCs w:val="22"/>
        </w:rPr>
        <w:tab/>
        <w:t xml:space="preserve">Where possible, </w:t>
      </w:r>
      <w:r w:rsidR="00AD5DDF">
        <w:rPr>
          <w:rFonts w:ascii="Calibri" w:hAnsi="Calibri" w:cs="Calibri"/>
          <w:sz w:val="22"/>
          <w:szCs w:val="22"/>
        </w:rPr>
        <w:t xml:space="preserve">the cabinet should be sited where </w:t>
      </w:r>
      <w:r w:rsidRPr="00AF20A0">
        <w:rPr>
          <w:rFonts w:ascii="Calibri" w:hAnsi="Calibri" w:cs="Calibri"/>
          <w:sz w:val="22"/>
          <w:szCs w:val="22"/>
        </w:rPr>
        <w:t xml:space="preserve">the back of the footway / highway </w:t>
      </w:r>
      <w:r w:rsidR="00AD5DDF">
        <w:rPr>
          <w:rFonts w:ascii="Calibri" w:hAnsi="Calibri" w:cs="Calibri"/>
          <w:sz w:val="22"/>
          <w:szCs w:val="22"/>
        </w:rPr>
        <w:t>is</w:t>
      </w:r>
      <w:r w:rsidRPr="00AF20A0">
        <w:rPr>
          <w:rFonts w:ascii="Calibri" w:hAnsi="Calibri" w:cs="Calibri"/>
          <w:sz w:val="22"/>
          <w:szCs w:val="22"/>
        </w:rPr>
        <w:t xml:space="preserve"> defined by a solid means of enclosure (fence, wall, hedge or a combination of these) at least as high as the cabinet allowing access to the cabinet from the footway</w:t>
      </w:r>
      <w:r w:rsidRPr="00AF20A0">
        <w:rPr>
          <w:rFonts w:ascii="Calibri" w:hAnsi="Calibri" w:cs="Calibri"/>
          <w:color w:val="0070C0"/>
          <w:sz w:val="22"/>
          <w:szCs w:val="22"/>
        </w:rPr>
        <w:t>.</w:t>
      </w:r>
    </w:p>
    <w:p w14:paraId="0D5B06A1" w14:textId="77777777" w:rsidR="00CE5704" w:rsidRPr="00AF20A0" w:rsidRDefault="00CE5704" w:rsidP="008A4610">
      <w:pPr>
        <w:rPr>
          <w:rFonts w:ascii="Calibri" w:hAnsi="Calibri" w:cs="Calibri"/>
          <w:sz w:val="22"/>
          <w:szCs w:val="22"/>
        </w:rPr>
      </w:pPr>
    </w:p>
    <w:p w14:paraId="0D5B06A2" w14:textId="77777777" w:rsidR="00CE5704" w:rsidRPr="00AF20A0" w:rsidRDefault="00CE5704" w:rsidP="008A4610">
      <w:pPr>
        <w:rPr>
          <w:rFonts w:ascii="Calibri" w:hAnsi="Calibri" w:cs="Calibri"/>
          <w:b/>
          <w:bCs/>
          <w:sz w:val="22"/>
          <w:szCs w:val="22"/>
        </w:rPr>
      </w:pPr>
      <w:r w:rsidRPr="00AF20A0">
        <w:rPr>
          <w:rFonts w:ascii="Calibri" w:hAnsi="Calibri" w:cs="Calibri"/>
          <w:b/>
          <w:bCs/>
          <w:sz w:val="22"/>
          <w:szCs w:val="22"/>
        </w:rPr>
        <w:t>4.3</w:t>
      </w:r>
      <w:r w:rsidRPr="00AF20A0">
        <w:rPr>
          <w:rFonts w:ascii="Calibri" w:hAnsi="Calibri" w:cs="Calibri"/>
          <w:b/>
          <w:bCs/>
          <w:sz w:val="22"/>
          <w:szCs w:val="22"/>
        </w:rPr>
        <w:tab/>
        <w:t>Health and Safety considerations</w:t>
      </w:r>
    </w:p>
    <w:p w14:paraId="0D5B06A3" w14:textId="77777777" w:rsidR="00CE5704" w:rsidRPr="00AF20A0" w:rsidRDefault="00CE5704" w:rsidP="008A4610">
      <w:pPr>
        <w:rPr>
          <w:rFonts w:ascii="Calibri" w:hAnsi="Calibri" w:cs="Calibri"/>
          <w:sz w:val="22"/>
          <w:szCs w:val="22"/>
        </w:rPr>
      </w:pPr>
    </w:p>
    <w:p w14:paraId="0D5B06A4" w14:textId="77777777" w:rsidR="00CE5704" w:rsidRPr="00AF20A0" w:rsidRDefault="00CE5704" w:rsidP="008A4610">
      <w:pPr>
        <w:ind w:left="1440" w:hanging="1080"/>
        <w:rPr>
          <w:rFonts w:ascii="Calibri" w:hAnsi="Calibri" w:cs="Calibri"/>
          <w:sz w:val="22"/>
          <w:szCs w:val="22"/>
        </w:rPr>
      </w:pPr>
      <w:r w:rsidRPr="00AF20A0">
        <w:rPr>
          <w:rFonts w:ascii="Calibri" w:hAnsi="Calibri" w:cs="Calibri"/>
          <w:sz w:val="22"/>
          <w:szCs w:val="22"/>
        </w:rPr>
        <w:t>4.3.1</w:t>
      </w:r>
      <w:r w:rsidRPr="00AF20A0">
        <w:rPr>
          <w:rFonts w:ascii="Calibri" w:hAnsi="Calibri" w:cs="Calibri"/>
          <w:sz w:val="22"/>
          <w:szCs w:val="22"/>
        </w:rPr>
        <w:tab/>
      </w:r>
      <w:r w:rsidR="00387FE8" w:rsidRPr="00AF20A0">
        <w:rPr>
          <w:rFonts w:ascii="Calibri" w:hAnsi="Calibri" w:cs="Calibri"/>
          <w:sz w:val="22"/>
          <w:szCs w:val="22"/>
        </w:rPr>
        <w:t xml:space="preserve">All </w:t>
      </w:r>
      <w:r w:rsidR="00387FE8">
        <w:rPr>
          <w:rFonts w:ascii="Calibri" w:hAnsi="Calibri" w:cs="Calibri"/>
          <w:sz w:val="22"/>
          <w:szCs w:val="22"/>
        </w:rPr>
        <w:t>abandoned above ground</w:t>
      </w:r>
      <w:r w:rsidR="00387FE8" w:rsidRPr="00AF20A0">
        <w:rPr>
          <w:rFonts w:ascii="Calibri" w:hAnsi="Calibri" w:cs="Calibri"/>
          <w:sz w:val="22"/>
          <w:szCs w:val="22"/>
        </w:rPr>
        <w:t xml:space="preserve"> </w:t>
      </w:r>
      <w:r w:rsidR="00387FE8">
        <w:rPr>
          <w:rFonts w:ascii="Calibri" w:hAnsi="Calibri" w:cs="Calibri"/>
          <w:sz w:val="22"/>
          <w:szCs w:val="22"/>
        </w:rPr>
        <w:t xml:space="preserve">electronic communications </w:t>
      </w:r>
      <w:r w:rsidR="00997249">
        <w:rPr>
          <w:rFonts w:ascii="Calibri" w:hAnsi="Calibri" w:cs="Calibri"/>
          <w:sz w:val="22"/>
          <w:szCs w:val="22"/>
        </w:rPr>
        <w:t xml:space="preserve">apparatus owned by the </w:t>
      </w:r>
      <w:r w:rsidR="00B5388C">
        <w:rPr>
          <w:rFonts w:ascii="Calibri" w:hAnsi="Calibri" w:cs="Calibri"/>
          <w:sz w:val="22"/>
          <w:szCs w:val="22"/>
        </w:rPr>
        <w:t>C</w:t>
      </w:r>
      <w:r w:rsidR="00997249">
        <w:rPr>
          <w:rFonts w:ascii="Calibri" w:hAnsi="Calibri" w:cs="Calibri"/>
          <w:sz w:val="22"/>
          <w:szCs w:val="22"/>
        </w:rPr>
        <w:t xml:space="preserve">ode </w:t>
      </w:r>
      <w:r w:rsidR="00B5388C">
        <w:rPr>
          <w:rFonts w:ascii="Calibri" w:hAnsi="Calibri" w:cs="Calibri"/>
          <w:sz w:val="22"/>
          <w:szCs w:val="22"/>
        </w:rPr>
        <w:t>O</w:t>
      </w:r>
      <w:r w:rsidR="00997249">
        <w:rPr>
          <w:rFonts w:ascii="Calibri" w:hAnsi="Calibri" w:cs="Calibri"/>
          <w:sz w:val="22"/>
          <w:szCs w:val="22"/>
        </w:rPr>
        <w:t>perator</w:t>
      </w:r>
      <w:r w:rsidR="00387FE8" w:rsidRPr="00AF20A0">
        <w:rPr>
          <w:rFonts w:ascii="Calibri" w:hAnsi="Calibri" w:cs="Calibri"/>
          <w:sz w:val="22"/>
          <w:szCs w:val="22"/>
        </w:rPr>
        <w:t xml:space="preserve"> should be removed </w:t>
      </w:r>
      <w:r w:rsidR="00387FE8">
        <w:rPr>
          <w:rFonts w:ascii="Calibri" w:hAnsi="Calibri" w:cs="Calibri"/>
          <w:sz w:val="22"/>
          <w:szCs w:val="22"/>
        </w:rPr>
        <w:t>p</w:t>
      </w:r>
      <w:r w:rsidRPr="00AF20A0">
        <w:rPr>
          <w:rFonts w:ascii="Calibri" w:hAnsi="Calibri" w:cs="Calibri"/>
          <w:sz w:val="22"/>
          <w:szCs w:val="22"/>
        </w:rPr>
        <w:t>rior to</w:t>
      </w:r>
      <w:r w:rsidR="00997249">
        <w:rPr>
          <w:rFonts w:ascii="Calibri" w:hAnsi="Calibri" w:cs="Calibri"/>
          <w:sz w:val="22"/>
          <w:szCs w:val="22"/>
        </w:rPr>
        <w:t xml:space="preserve"> and / or on or after</w:t>
      </w:r>
      <w:r w:rsidRPr="00AF20A0">
        <w:rPr>
          <w:rFonts w:ascii="Calibri" w:hAnsi="Calibri" w:cs="Calibri"/>
          <w:sz w:val="22"/>
          <w:szCs w:val="22"/>
        </w:rPr>
        <w:t xml:space="preserve"> the siting of new cabinets, Code Operators will take account of any of their existing </w:t>
      </w:r>
      <w:r w:rsidR="0048248D">
        <w:rPr>
          <w:rFonts w:ascii="Calibri" w:hAnsi="Calibri" w:cs="Calibri"/>
          <w:sz w:val="22"/>
          <w:szCs w:val="22"/>
        </w:rPr>
        <w:t xml:space="preserve">electronic communications </w:t>
      </w:r>
      <w:r w:rsidRPr="00AF20A0">
        <w:rPr>
          <w:rFonts w:ascii="Calibri" w:hAnsi="Calibri" w:cs="Calibri"/>
          <w:sz w:val="22"/>
          <w:szCs w:val="22"/>
        </w:rPr>
        <w:t>apparatus, in order to avoid overcrowding of apparatus on footways.  .</w:t>
      </w:r>
    </w:p>
    <w:p w14:paraId="0D5B06A5" w14:textId="77777777" w:rsidR="00CE5704" w:rsidRPr="00AF20A0" w:rsidRDefault="00CE5704" w:rsidP="008A4610">
      <w:pPr>
        <w:rPr>
          <w:rFonts w:ascii="Calibri" w:hAnsi="Calibri" w:cs="Calibri"/>
          <w:sz w:val="22"/>
          <w:szCs w:val="22"/>
        </w:rPr>
      </w:pPr>
    </w:p>
    <w:p w14:paraId="0D5B06A6" w14:textId="77777777" w:rsidR="00CE5704" w:rsidRPr="00AF20A0" w:rsidRDefault="00CE5704" w:rsidP="008A4610">
      <w:pPr>
        <w:ind w:left="1440" w:hanging="1080"/>
        <w:rPr>
          <w:rFonts w:ascii="Calibri" w:hAnsi="Calibri" w:cs="Calibri"/>
          <w:sz w:val="22"/>
          <w:szCs w:val="22"/>
        </w:rPr>
      </w:pPr>
      <w:r w:rsidRPr="00AF20A0">
        <w:rPr>
          <w:rFonts w:ascii="Calibri" w:hAnsi="Calibri" w:cs="Calibri"/>
          <w:sz w:val="22"/>
          <w:szCs w:val="22"/>
        </w:rPr>
        <w:t>4.3.2</w:t>
      </w:r>
      <w:r w:rsidRPr="00AF20A0">
        <w:rPr>
          <w:rFonts w:ascii="Calibri" w:hAnsi="Calibri" w:cs="Calibri"/>
          <w:sz w:val="22"/>
          <w:szCs w:val="22"/>
        </w:rPr>
        <w:tab/>
        <w:t xml:space="preserve">Cabinets should be located at the back of the footway unless a security risk is deemed overriding. </w:t>
      </w:r>
      <w:proofErr w:type="gramStart"/>
      <w:r w:rsidRPr="00AF20A0">
        <w:rPr>
          <w:rFonts w:ascii="Calibri" w:hAnsi="Calibri" w:cs="Calibri"/>
          <w:sz w:val="22"/>
          <w:szCs w:val="22"/>
        </w:rPr>
        <w:t>Where the siting of a cabinet to the rear of the foot</w:t>
      </w:r>
      <w:r w:rsidR="00997249">
        <w:rPr>
          <w:rFonts w:ascii="Calibri" w:hAnsi="Calibri" w:cs="Calibri"/>
          <w:sz w:val="22"/>
          <w:szCs w:val="22"/>
        </w:rPr>
        <w:t>way</w:t>
      </w:r>
      <w:r w:rsidRPr="00AF20A0">
        <w:rPr>
          <w:rFonts w:ascii="Calibri" w:hAnsi="Calibri" w:cs="Calibri"/>
          <w:sz w:val="22"/>
          <w:szCs w:val="22"/>
        </w:rPr>
        <w:t xml:space="preserve"> is likely to create a ‘secure by design’ issue (</w:t>
      </w:r>
      <w:r w:rsidR="003B6C62">
        <w:rPr>
          <w:rFonts w:ascii="Calibri" w:hAnsi="Calibri" w:cs="Calibri"/>
          <w:sz w:val="22"/>
          <w:szCs w:val="22"/>
        </w:rPr>
        <w:t xml:space="preserve">for example, </w:t>
      </w:r>
      <w:r w:rsidRPr="00AF20A0">
        <w:rPr>
          <w:rFonts w:ascii="Calibri" w:hAnsi="Calibri" w:cs="Calibri"/>
          <w:sz w:val="22"/>
          <w:szCs w:val="22"/>
        </w:rPr>
        <w:t xml:space="preserve">providing </w:t>
      </w:r>
      <w:r w:rsidRPr="00AF20A0">
        <w:rPr>
          <w:rFonts w:ascii="Calibri" w:hAnsi="Calibri" w:cs="Calibri"/>
          <w:i/>
          <w:iCs/>
          <w:sz w:val="22"/>
          <w:szCs w:val="22"/>
        </w:rPr>
        <w:t>solely by itself</w:t>
      </w:r>
      <w:r w:rsidRPr="00AF20A0">
        <w:rPr>
          <w:rFonts w:ascii="Calibri" w:hAnsi="Calibri" w:cs="Calibri"/>
          <w:sz w:val="22"/>
          <w:szCs w:val="22"/>
        </w:rPr>
        <w:t xml:space="preserve"> access onto flat roofs / gardens / secure private property), then a kerbside location should be chosen.</w:t>
      </w:r>
      <w:proofErr w:type="gramEnd"/>
      <w:r w:rsidRPr="00AF20A0">
        <w:rPr>
          <w:rFonts w:ascii="Calibri" w:hAnsi="Calibri" w:cs="Calibri"/>
          <w:sz w:val="22"/>
          <w:szCs w:val="22"/>
        </w:rPr>
        <w:t xml:space="preserve"> The nature of the security risk, and whether it is justified as an overriding factor, should be drawn to the attention of the local planning authority. If positioned at the front of the footway </w:t>
      </w:r>
      <w:r w:rsidR="0089181D">
        <w:rPr>
          <w:rFonts w:ascii="Calibri" w:hAnsi="Calibri" w:cs="Calibri"/>
          <w:sz w:val="22"/>
          <w:szCs w:val="22"/>
        </w:rPr>
        <w:t xml:space="preserve">where reasonably practicable </w:t>
      </w:r>
      <w:r w:rsidRPr="00AF20A0">
        <w:rPr>
          <w:rFonts w:ascii="Calibri" w:hAnsi="Calibri" w:cs="Calibri"/>
          <w:sz w:val="22"/>
          <w:szCs w:val="22"/>
        </w:rPr>
        <w:t xml:space="preserve">there should be a minimum clearance of 450mm from the kerb face. Additionally the cabinet should not be placed </w:t>
      </w:r>
      <w:r w:rsidR="00252B3D">
        <w:rPr>
          <w:rFonts w:ascii="Calibri" w:hAnsi="Calibri" w:cs="Calibri"/>
          <w:sz w:val="22"/>
          <w:szCs w:val="22"/>
        </w:rPr>
        <w:t xml:space="preserve">immediately </w:t>
      </w:r>
      <w:r w:rsidRPr="00AF20A0">
        <w:rPr>
          <w:rFonts w:ascii="Calibri" w:hAnsi="Calibri" w:cs="Calibri"/>
          <w:sz w:val="22"/>
          <w:szCs w:val="22"/>
        </w:rPr>
        <w:t xml:space="preserve">in front of any </w:t>
      </w:r>
      <w:r w:rsidR="00C55901">
        <w:rPr>
          <w:rFonts w:ascii="Calibri" w:hAnsi="Calibri" w:cs="Calibri"/>
          <w:sz w:val="22"/>
          <w:szCs w:val="22"/>
        </w:rPr>
        <w:t xml:space="preserve">ground level </w:t>
      </w:r>
      <w:r w:rsidRPr="00AF20A0">
        <w:rPr>
          <w:rFonts w:ascii="Calibri" w:hAnsi="Calibri" w:cs="Calibri"/>
          <w:sz w:val="22"/>
          <w:szCs w:val="22"/>
        </w:rPr>
        <w:t>window</w:t>
      </w:r>
      <w:r w:rsidR="00C55901">
        <w:rPr>
          <w:rFonts w:ascii="Calibri" w:hAnsi="Calibri" w:cs="Calibri"/>
          <w:sz w:val="22"/>
          <w:szCs w:val="22"/>
        </w:rPr>
        <w:t>.</w:t>
      </w:r>
      <w:r w:rsidRPr="00AF20A0">
        <w:rPr>
          <w:rFonts w:ascii="Calibri" w:hAnsi="Calibri" w:cs="Calibri"/>
          <w:sz w:val="22"/>
          <w:szCs w:val="22"/>
        </w:rPr>
        <w:t xml:space="preserve"> </w:t>
      </w:r>
    </w:p>
    <w:p w14:paraId="0D5B06A7" w14:textId="77777777" w:rsidR="00CE5704" w:rsidRPr="00AF20A0" w:rsidRDefault="00CE5704" w:rsidP="008A4610">
      <w:pPr>
        <w:rPr>
          <w:rFonts w:ascii="Calibri" w:hAnsi="Calibri" w:cs="Calibri"/>
          <w:sz w:val="22"/>
          <w:szCs w:val="22"/>
        </w:rPr>
      </w:pPr>
    </w:p>
    <w:p w14:paraId="0D5B06A8" w14:textId="77777777" w:rsidR="00CE5704" w:rsidRPr="00AF20A0" w:rsidRDefault="00CE5704" w:rsidP="008A4610">
      <w:pPr>
        <w:ind w:left="1440" w:hanging="1080"/>
        <w:rPr>
          <w:rFonts w:ascii="Calibri" w:hAnsi="Calibri" w:cs="Calibri"/>
          <w:sz w:val="22"/>
          <w:szCs w:val="22"/>
        </w:rPr>
      </w:pPr>
      <w:r w:rsidRPr="00AF20A0">
        <w:rPr>
          <w:rFonts w:ascii="Calibri" w:hAnsi="Calibri" w:cs="Calibri"/>
          <w:sz w:val="22"/>
          <w:szCs w:val="22"/>
        </w:rPr>
        <w:lastRenderedPageBreak/>
        <w:t>4.3.3</w:t>
      </w:r>
      <w:r w:rsidRPr="00AF20A0">
        <w:rPr>
          <w:rFonts w:ascii="Calibri" w:hAnsi="Calibri" w:cs="Calibri"/>
          <w:sz w:val="22"/>
          <w:szCs w:val="22"/>
        </w:rPr>
        <w:tab/>
        <w:t xml:space="preserve">Where cabinets are sited directly next to a property they should not impede ventilation through air bricks. </w:t>
      </w:r>
    </w:p>
    <w:p w14:paraId="0D5B06A9" w14:textId="77777777" w:rsidR="00CE5704" w:rsidRPr="00AF20A0" w:rsidRDefault="00CE5704" w:rsidP="008A4610">
      <w:pPr>
        <w:rPr>
          <w:rFonts w:ascii="Calibri" w:hAnsi="Calibri" w:cs="Calibri"/>
          <w:sz w:val="22"/>
          <w:szCs w:val="22"/>
        </w:rPr>
      </w:pPr>
    </w:p>
    <w:p w14:paraId="0D5B06AA" w14:textId="77777777" w:rsidR="00CE5704" w:rsidRPr="00AF20A0" w:rsidRDefault="00CE5704" w:rsidP="008A4610">
      <w:pPr>
        <w:ind w:left="1440" w:hanging="1080"/>
        <w:rPr>
          <w:rFonts w:ascii="Calibri" w:hAnsi="Calibri" w:cs="Calibri"/>
          <w:sz w:val="22"/>
          <w:szCs w:val="22"/>
        </w:rPr>
      </w:pPr>
      <w:r w:rsidRPr="00AF20A0">
        <w:rPr>
          <w:rFonts w:ascii="Calibri" w:hAnsi="Calibri" w:cs="Calibri"/>
          <w:sz w:val="22"/>
          <w:szCs w:val="22"/>
        </w:rPr>
        <w:t>4.3.4</w:t>
      </w:r>
      <w:r w:rsidRPr="00AF20A0">
        <w:rPr>
          <w:rFonts w:ascii="Calibri" w:hAnsi="Calibri" w:cs="Calibri"/>
          <w:sz w:val="22"/>
          <w:szCs w:val="22"/>
        </w:rPr>
        <w:tab/>
        <w:t xml:space="preserve">Cabinets sited by </w:t>
      </w:r>
      <w:r w:rsidR="003B6C62">
        <w:rPr>
          <w:rFonts w:ascii="Calibri" w:hAnsi="Calibri" w:cs="Calibri"/>
          <w:sz w:val="22"/>
          <w:szCs w:val="22"/>
        </w:rPr>
        <w:t xml:space="preserve">highway </w:t>
      </w:r>
      <w:r w:rsidRPr="00AF20A0">
        <w:rPr>
          <w:rFonts w:ascii="Calibri" w:hAnsi="Calibri" w:cs="Calibri"/>
          <w:sz w:val="22"/>
          <w:szCs w:val="22"/>
        </w:rPr>
        <w:t xml:space="preserve">junctions must comply with visibility and line of site requirements and must not obscure </w:t>
      </w:r>
      <w:r w:rsidR="003B6C62">
        <w:rPr>
          <w:rFonts w:ascii="Calibri" w:hAnsi="Calibri" w:cs="Calibri"/>
          <w:sz w:val="22"/>
          <w:szCs w:val="22"/>
        </w:rPr>
        <w:t xml:space="preserve">highway </w:t>
      </w:r>
      <w:r w:rsidRPr="00AF20A0">
        <w:rPr>
          <w:rFonts w:ascii="Calibri" w:hAnsi="Calibri" w:cs="Calibri"/>
          <w:sz w:val="22"/>
          <w:szCs w:val="22"/>
        </w:rPr>
        <w:t>nameplates, as specified in the Department for Transport’s document, ‘Traffic Signs Manual Chapter 8 – Part 2 Operations’. Sites known to be accident black spots are to be avoided (known to the local highway authority and notified to the C</w:t>
      </w:r>
      <w:r w:rsidR="003B6C62">
        <w:rPr>
          <w:rFonts w:ascii="Calibri" w:hAnsi="Calibri" w:cs="Calibri"/>
          <w:sz w:val="22"/>
          <w:szCs w:val="22"/>
        </w:rPr>
        <w:t>ode Operator</w:t>
      </w:r>
      <w:r w:rsidRPr="00AF20A0">
        <w:rPr>
          <w:rFonts w:ascii="Calibri" w:hAnsi="Calibri" w:cs="Calibri"/>
          <w:sz w:val="22"/>
          <w:szCs w:val="22"/>
        </w:rPr>
        <w:t xml:space="preserve"> during the consultation process).</w:t>
      </w:r>
    </w:p>
    <w:p w14:paraId="0D5B06AB" w14:textId="77777777" w:rsidR="00CE5704" w:rsidRPr="00AF20A0" w:rsidRDefault="00CE5704" w:rsidP="008A4610">
      <w:pPr>
        <w:rPr>
          <w:rFonts w:ascii="Calibri" w:hAnsi="Calibri" w:cs="Calibri"/>
          <w:color w:val="0070C0"/>
          <w:sz w:val="22"/>
          <w:szCs w:val="22"/>
        </w:rPr>
      </w:pPr>
    </w:p>
    <w:p w14:paraId="0D5B06AC" w14:textId="77777777" w:rsidR="00CE5704" w:rsidRPr="00AF20A0" w:rsidRDefault="00CE5704" w:rsidP="008A4610">
      <w:pPr>
        <w:ind w:left="1440" w:hanging="1080"/>
        <w:rPr>
          <w:rFonts w:ascii="Calibri" w:hAnsi="Calibri" w:cs="Calibri"/>
          <w:sz w:val="22"/>
          <w:szCs w:val="22"/>
        </w:rPr>
      </w:pPr>
      <w:r w:rsidRPr="00AF20A0">
        <w:rPr>
          <w:rFonts w:ascii="Calibri" w:hAnsi="Calibri" w:cs="Calibri"/>
          <w:sz w:val="22"/>
          <w:szCs w:val="22"/>
        </w:rPr>
        <w:t>4.3.5</w:t>
      </w:r>
      <w:r w:rsidRPr="00AF20A0">
        <w:rPr>
          <w:rFonts w:ascii="Calibri" w:hAnsi="Calibri" w:cs="Calibri"/>
          <w:sz w:val="22"/>
          <w:szCs w:val="22"/>
        </w:rPr>
        <w:tab/>
        <w:t xml:space="preserve">The cabinet should not interfere with the designed flow of any footway drainage system. </w:t>
      </w:r>
    </w:p>
    <w:p w14:paraId="0D5B06AD" w14:textId="77777777" w:rsidR="00CE5704" w:rsidRPr="00AF20A0" w:rsidRDefault="00CE5704" w:rsidP="008A4610">
      <w:pPr>
        <w:rPr>
          <w:rFonts w:ascii="Calibri" w:hAnsi="Calibri" w:cs="Calibri"/>
          <w:sz w:val="22"/>
          <w:szCs w:val="22"/>
        </w:rPr>
      </w:pPr>
    </w:p>
    <w:p w14:paraId="0D5B06AE" w14:textId="77777777" w:rsidR="00CE5704" w:rsidRPr="00AF20A0" w:rsidRDefault="00CE5704" w:rsidP="008A4610">
      <w:pPr>
        <w:ind w:left="1440" w:hanging="1080"/>
        <w:rPr>
          <w:rFonts w:ascii="Calibri" w:hAnsi="Calibri" w:cs="Calibri"/>
          <w:sz w:val="22"/>
          <w:szCs w:val="22"/>
        </w:rPr>
      </w:pPr>
      <w:r w:rsidRPr="00AF20A0">
        <w:rPr>
          <w:rFonts w:ascii="Calibri" w:hAnsi="Calibri" w:cs="Calibri"/>
          <w:sz w:val="22"/>
          <w:szCs w:val="22"/>
        </w:rPr>
        <w:t>4.3.6</w:t>
      </w:r>
      <w:r w:rsidRPr="00AF20A0">
        <w:rPr>
          <w:rFonts w:ascii="Calibri" w:hAnsi="Calibri" w:cs="Calibri"/>
          <w:sz w:val="22"/>
          <w:szCs w:val="22"/>
        </w:rPr>
        <w:tab/>
      </w:r>
      <w:r w:rsidR="009F59DA">
        <w:rPr>
          <w:rFonts w:ascii="Calibri" w:hAnsi="Calibri" w:cs="Calibri"/>
          <w:sz w:val="22"/>
          <w:szCs w:val="22"/>
        </w:rPr>
        <w:t>C</w:t>
      </w:r>
      <w:r w:rsidR="009F59DA" w:rsidRPr="00AF20A0">
        <w:rPr>
          <w:rFonts w:ascii="Calibri" w:hAnsi="Calibri" w:cs="Calibri"/>
          <w:sz w:val="22"/>
          <w:szCs w:val="22"/>
        </w:rPr>
        <w:t>abinet</w:t>
      </w:r>
      <w:r w:rsidR="009F59DA">
        <w:rPr>
          <w:rFonts w:ascii="Calibri" w:hAnsi="Calibri" w:cs="Calibri"/>
          <w:sz w:val="22"/>
          <w:szCs w:val="22"/>
        </w:rPr>
        <w:t>s</w:t>
      </w:r>
      <w:r w:rsidR="009F59DA" w:rsidRPr="00AF20A0">
        <w:rPr>
          <w:rFonts w:ascii="Calibri" w:hAnsi="Calibri" w:cs="Calibri"/>
          <w:sz w:val="22"/>
          <w:szCs w:val="22"/>
        </w:rPr>
        <w:t xml:space="preserve"> </w:t>
      </w:r>
      <w:r w:rsidRPr="00AF20A0">
        <w:rPr>
          <w:rFonts w:ascii="Calibri" w:hAnsi="Calibri" w:cs="Calibri"/>
          <w:sz w:val="22"/>
          <w:szCs w:val="22"/>
        </w:rPr>
        <w:t>should not be located immediately adjacent to any existing manhole or access chamber belonging to any other apparatus owner.</w:t>
      </w:r>
    </w:p>
    <w:p w14:paraId="0D5B06AF" w14:textId="77777777" w:rsidR="00CE5704" w:rsidRPr="00AF20A0" w:rsidRDefault="00CE5704" w:rsidP="008A4610">
      <w:pPr>
        <w:ind w:left="360"/>
        <w:rPr>
          <w:rFonts w:ascii="Calibri" w:hAnsi="Calibri" w:cs="Calibri"/>
          <w:sz w:val="22"/>
          <w:szCs w:val="22"/>
        </w:rPr>
      </w:pPr>
    </w:p>
    <w:p w14:paraId="0D5B06B0" w14:textId="77777777" w:rsidR="00CE5704" w:rsidRPr="00AF20A0" w:rsidRDefault="00CE5704" w:rsidP="008A4610">
      <w:pPr>
        <w:ind w:left="1440" w:hanging="1080"/>
        <w:rPr>
          <w:rFonts w:ascii="Calibri" w:hAnsi="Calibri" w:cs="Calibri"/>
          <w:sz w:val="22"/>
          <w:szCs w:val="22"/>
        </w:rPr>
      </w:pPr>
      <w:r w:rsidRPr="00AF20A0">
        <w:rPr>
          <w:rFonts w:ascii="Calibri" w:hAnsi="Calibri" w:cs="Calibri"/>
          <w:sz w:val="22"/>
          <w:szCs w:val="22"/>
        </w:rPr>
        <w:t>4.3.7</w:t>
      </w:r>
      <w:r w:rsidRPr="00AF20A0">
        <w:rPr>
          <w:rFonts w:ascii="Calibri" w:hAnsi="Calibri" w:cs="Calibri"/>
          <w:sz w:val="22"/>
          <w:szCs w:val="22"/>
        </w:rPr>
        <w:tab/>
        <w:t>Cabinets should be sited parallel to the footway/</w:t>
      </w:r>
      <w:r w:rsidR="009F59DA">
        <w:rPr>
          <w:rFonts w:ascii="Calibri" w:hAnsi="Calibri" w:cs="Calibri"/>
          <w:sz w:val="22"/>
          <w:szCs w:val="22"/>
        </w:rPr>
        <w:t xml:space="preserve">carriageway </w:t>
      </w:r>
      <w:r w:rsidR="009F59DA" w:rsidRPr="00AF20A0">
        <w:rPr>
          <w:rFonts w:ascii="Calibri" w:hAnsi="Calibri" w:cs="Calibri"/>
          <w:sz w:val="22"/>
          <w:szCs w:val="22"/>
        </w:rPr>
        <w:t>in</w:t>
      </w:r>
      <w:r w:rsidRPr="00AF20A0">
        <w:rPr>
          <w:rFonts w:ascii="Calibri" w:hAnsi="Calibri" w:cs="Calibri"/>
          <w:sz w:val="22"/>
          <w:szCs w:val="22"/>
        </w:rPr>
        <w:t xml:space="preserve"> order to minimise any obstruction to the flow of pedestrian or other traffic including designated </w:t>
      </w:r>
      <w:proofErr w:type="spellStart"/>
      <w:r w:rsidRPr="00AF20A0">
        <w:rPr>
          <w:rFonts w:ascii="Calibri" w:hAnsi="Calibri" w:cs="Calibri"/>
          <w:sz w:val="22"/>
          <w:szCs w:val="22"/>
        </w:rPr>
        <w:t>cycleways</w:t>
      </w:r>
      <w:proofErr w:type="spellEnd"/>
      <w:r w:rsidRPr="00AF20A0">
        <w:rPr>
          <w:rFonts w:ascii="Calibri" w:hAnsi="Calibri" w:cs="Calibri"/>
          <w:sz w:val="22"/>
          <w:szCs w:val="22"/>
        </w:rPr>
        <w:t>.</w:t>
      </w:r>
    </w:p>
    <w:p w14:paraId="0D5B06B1" w14:textId="77777777" w:rsidR="00CE5704" w:rsidRPr="00AF20A0" w:rsidRDefault="00CE5704" w:rsidP="008A4610">
      <w:pPr>
        <w:rPr>
          <w:rFonts w:ascii="Calibri" w:hAnsi="Calibri" w:cs="Calibri"/>
          <w:sz w:val="22"/>
          <w:szCs w:val="22"/>
        </w:rPr>
      </w:pPr>
    </w:p>
    <w:p w14:paraId="0D5B06B2" w14:textId="77777777" w:rsidR="00CE5704" w:rsidRPr="00AF20A0" w:rsidRDefault="00CE5704" w:rsidP="008A4610">
      <w:pPr>
        <w:ind w:left="1440" w:hanging="1080"/>
        <w:rPr>
          <w:rFonts w:ascii="Calibri" w:hAnsi="Calibri" w:cs="Calibri"/>
          <w:sz w:val="22"/>
          <w:szCs w:val="22"/>
        </w:rPr>
      </w:pPr>
      <w:r w:rsidRPr="00AF20A0">
        <w:rPr>
          <w:rFonts w:ascii="Calibri" w:hAnsi="Calibri" w:cs="Calibri"/>
          <w:sz w:val="22"/>
          <w:szCs w:val="22"/>
        </w:rPr>
        <w:t>4.3.8</w:t>
      </w:r>
      <w:r w:rsidRPr="00AF20A0">
        <w:rPr>
          <w:rFonts w:ascii="Calibri" w:hAnsi="Calibri" w:cs="Calibri"/>
          <w:sz w:val="22"/>
          <w:szCs w:val="22"/>
        </w:rPr>
        <w:tab/>
      </w:r>
      <w:r w:rsidR="009F30A3" w:rsidRPr="00AF20A0">
        <w:rPr>
          <w:rFonts w:ascii="Calibri" w:hAnsi="Calibri" w:cs="Calibri"/>
          <w:sz w:val="22"/>
          <w:szCs w:val="22"/>
        </w:rPr>
        <w:t>Cabinets</w:t>
      </w:r>
      <w:r w:rsidRPr="00AF20A0">
        <w:rPr>
          <w:rFonts w:ascii="Calibri" w:hAnsi="Calibri" w:cs="Calibri"/>
          <w:sz w:val="22"/>
          <w:szCs w:val="22"/>
        </w:rPr>
        <w:t xml:space="preserve"> </w:t>
      </w:r>
      <w:r w:rsidR="003B6C62" w:rsidRPr="00AF20A0">
        <w:rPr>
          <w:rFonts w:ascii="Calibri" w:hAnsi="Calibri" w:cs="Calibri"/>
          <w:sz w:val="22"/>
          <w:szCs w:val="22"/>
        </w:rPr>
        <w:t>sh</w:t>
      </w:r>
      <w:r w:rsidR="003B6C62">
        <w:rPr>
          <w:rFonts w:ascii="Calibri" w:hAnsi="Calibri" w:cs="Calibri"/>
          <w:sz w:val="22"/>
          <w:szCs w:val="22"/>
        </w:rPr>
        <w:t>ould</w:t>
      </w:r>
      <w:r w:rsidR="003B6C62" w:rsidRPr="00AF20A0">
        <w:rPr>
          <w:rFonts w:ascii="Calibri" w:hAnsi="Calibri" w:cs="Calibri"/>
          <w:sz w:val="22"/>
          <w:szCs w:val="22"/>
        </w:rPr>
        <w:t xml:space="preserve"> </w:t>
      </w:r>
      <w:r w:rsidRPr="00AF20A0">
        <w:rPr>
          <w:rFonts w:ascii="Calibri" w:hAnsi="Calibri" w:cs="Calibri"/>
          <w:sz w:val="22"/>
          <w:szCs w:val="22"/>
        </w:rPr>
        <w:t xml:space="preserve">be sited to avoid obstruction of </w:t>
      </w:r>
      <w:r w:rsidR="00962F00">
        <w:rPr>
          <w:rFonts w:ascii="Calibri" w:hAnsi="Calibri" w:cs="Calibri"/>
          <w:sz w:val="22"/>
          <w:szCs w:val="22"/>
        </w:rPr>
        <w:t xml:space="preserve">existing </w:t>
      </w:r>
      <w:r w:rsidRPr="00AF20A0">
        <w:rPr>
          <w:rFonts w:ascii="Calibri" w:hAnsi="Calibri" w:cs="Calibri"/>
          <w:sz w:val="22"/>
          <w:szCs w:val="22"/>
        </w:rPr>
        <w:t xml:space="preserve">vehicular or pedestrian access to properties and </w:t>
      </w:r>
      <w:r w:rsidR="00C93828">
        <w:rPr>
          <w:rFonts w:ascii="Calibri" w:hAnsi="Calibri" w:cs="Calibri"/>
          <w:sz w:val="22"/>
          <w:szCs w:val="22"/>
        </w:rPr>
        <w:t>public</w:t>
      </w:r>
      <w:r w:rsidR="009F30A3">
        <w:rPr>
          <w:rFonts w:ascii="Calibri" w:hAnsi="Calibri" w:cs="Calibri"/>
          <w:sz w:val="22"/>
          <w:szCs w:val="22"/>
        </w:rPr>
        <w:t xml:space="preserve"> </w:t>
      </w:r>
      <w:r w:rsidR="009F30A3" w:rsidRPr="00AF20A0">
        <w:rPr>
          <w:rFonts w:ascii="Calibri" w:hAnsi="Calibri" w:cs="Calibri"/>
          <w:sz w:val="22"/>
          <w:szCs w:val="22"/>
        </w:rPr>
        <w:t>or</w:t>
      </w:r>
      <w:r w:rsidRPr="00AF20A0">
        <w:rPr>
          <w:rFonts w:ascii="Calibri" w:hAnsi="Calibri" w:cs="Calibri"/>
          <w:sz w:val="22"/>
          <w:szCs w:val="22"/>
        </w:rPr>
        <w:t xml:space="preserve"> private rights of way</w:t>
      </w:r>
    </w:p>
    <w:p w14:paraId="0D5B06B3" w14:textId="77777777" w:rsidR="00CE5704" w:rsidRPr="00AF20A0" w:rsidRDefault="00CE5704" w:rsidP="008A4610">
      <w:pPr>
        <w:rPr>
          <w:rFonts w:ascii="Calibri" w:hAnsi="Calibri" w:cs="Calibri"/>
          <w:sz w:val="22"/>
          <w:szCs w:val="22"/>
        </w:rPr>
      </w:pPr>
    </w:p>
    <w:p w14:paraId="0D5B06B4" w14:textId="77777777" w:rsidR="00CE5704" w:rsidRPr="00AF20A0" w:rsidRDefault="00CE5704" w:rsidP="008A4610">
      <w:pPr>
        <w:ind w:left="1440" w:hanging="1080"/>
        <w:rPr>
          <w:rFonts w:ascii="Calibri" w:hAnsi="Calibri" w:cs="Calibri"/>
          <w:sz w:val="22"/>
          <w:szCs w:val="22"/>
        </w:rPr>
      </w:pPr>
      <w:r w:rsidRPr="00AF20A0">
        <w:rPr>
          <w:rFonts w:ascii="Calibri" w:hAnsi="Calibri" w:cs="Calibri"/>
          <w:sz w:val="22"/>
          <w:szCs w:val="22"/>
        </w:rPr>
        <w:t>4.3.9</w:t>
      </w:r>
      <w:r w:rsidRPr="00AF20A0">
        <w:rPr>
          <w:rFonts w:ascii="Calibri" w:hAnsi="Calibri" w:cs="Calibri"/>
          <w:sz w:val="22"/>
          <w:szCs w:val="22"/>
        </w:rPr>
        <w:tab/>
        <w:t>Cabinets should be located so that they avoid creating safety hazards to the physically and visually disabled.</w:t>
      </w:r>
    </w:p>
    <w:p w14:paraId="0D5B06B5" w14:textId="77777777" w:rsidR="00CE5704" w:rsidRPr="00AF20A0" w:rsidRDefault="00CE5704" w:rsidP="008A4610">
      <w:pPr>
        <w:rPr>
          <w:rFonts w:ascii="Calibri" w:hAnsi="Calibri" w:cs="Calibri"/>
          <w:sz w:val="22"/>
          <w:szCs w:val="22"/>
        </w:rPr>
      </w:pPr>
    </w:p>
    <w:p w14:paraId="0D5B06B6" w14:textId="77777777" w:rsidR="00CE5704" w:rsidRPr="00AF20A0" w:rsidRDefault="00CE5704" w:rsidP="008A4610">
      <w:pPr>
        <w:ind w:left="1440" w:hanging="1080"/>
        <w:rPr>
          <w:rFonts w:ascii="Calibri" w:hAnsi="Calibri" w:cs="Calibri"/>
          <w:sz w:val="22"/>
          <w:szCs w:val="22"/>
        </w:rPr>
      </w:pPr>
      <w:r w:rsidRPr="00AF20A0">
        <w:rPr>
          <w:rFonts w:ascii="Calibri" w:hAnsi="Calibri" w:cs="Calibri"/>
          <w:sz w:val="22"/>
          <w:szCs w:val="22"/>
        </w:rPr>
        <w:t>4.3.10</w:t>
      </w:r>
      <w:r w:rsidRPr="00AF20A0">
        <w:rPr>
          <w:rFonts w:ascii="Calibri" w:hAnsi="Calibri" w:cs="Calibri"/>
          <w:sz w:val="22"/>
          <w:szCs w:val="22"/>
        </w:rPr>
        <w:tab/>
      </w:r>
      <w:r w:rsidR="009F59DA">
        <w:rPr>
          <w:rFonts w:ascii="Calibri" w:hAnsi="Calibri" w:cs="Calibri"/>
          <w:sz w:val="22"/>
          <w:szCs w:val="22"/>
        </w:rPr>
        <w:t>Exposed c</w:t>
      </w:r>
      <w:r w:rsidR="009F59DA" w:rsidRPr="00AF20A0">
        <w:rPr>
          <w:rFonts w:ascii="Calibri" w:hAnsi="Calibri" w:cs="Calibri"/>
          <w:sz w:val="22"/>
          <w:szCs w:val="22"/>
        </w:rPr>
        <w:t xml:space="preserve">abinet </w:t>
      </w:r>
      <w:r w:rsidRPr="00AF20A0">
        <w:rPr>
          <w:rFonts w:ascii="Calibri" w:hAnsi="Calibri" w:cs="Calibri"/>
          <w:sz w:val="22"/>
          <w:szCs w:val="22"/>
        </w:rPr>
        <w:t>plinth</w:t>
      </w:r>
      <w:r w:rsidR="009F59DA">
        <w:rPr>
          <w:rFonts w:ascii="Calibri" w:hAnsi="Calibri" w:cs="Calibri"/>
          <w:sz w:val="22"/>
          <w:szCs w:val="22"/>
        </w:rPr>
        <w:t>s</w:t>
      </w:r>
      <w:r w:rsidRPr="00AF20A0">
        <w:rPr>
          <w:rFonts w:ascii="Calibri" w:hAnsi="Calibri" w:cs="Calibri"/>
          <w:sz w:val="22"/>
          <w:szCs w:val="22"/>
        </w:rPr>
        <w:t xml:space="preserve"> </w:t>
      </w:r>
      <w:r w:rsidR="009F59DA" w:rsidRPr="00AF20A0">
        <w:rPr>
          <w:rFonts w:ascii="Calibri" w:hAnsi="Calibri" w:cs="Calibri"/>
          <w:sz w:val="22"/>
          <w:szCs w:val="22"/>
        </w:rPr>
        <w:t>sh</w:t>
      </w:r>
      <w:r w:rsidR="009F59DA">
        <w:rPr>
          <w:rFonts w:ascii="Calibri" w:hAnsi="Calibri" w:cs="Calibri"/>
          <w:sz w:val="22"/>
          <w:szCs w:val="22"/>
        </w:rPr>
        <w:t>ould</w:t>
      </w:r>
      <w:r w:rsidR="009F59DA" w:rsidRPr="00AF20A0">
        <w:rPr>
          <w:rFonts w:ascii="Calibri" w:hAnsi="Calibri" w:cs="Calibri"/>
          <w:sz w:val="22"/>
          <w:szCs w:val="22"/>
        </w:rPr>
        <w:t xml:space="preserve"> </w:t>
      </w:r>
      <w:r w:rsidRPr="00AF20A0">
        <w:rPr>
          <w:rFonts w:ascii="Calibri" w:hAnsi="Calibri" w:cs="Calibri"/>
          <w:sz w:val="22"/>
          <w:szCs w:val="22"/>
        </w:rPr>
        <w:t xml:space="preserve">not project more than 25mm beyond the edges of the cabinet sides. On sloping ground cabinets </w:t>
      </w:r>
      <w:r w:rsidR="009F59DA">
        <w:rPr>
          <w:rFonts w:ascii="Calibri" w:hAnsi="Calibri" w:cs="Calibri"/>
          <w:sz w:val="22"/>
          <w:szCs w:val="22"/>
        </w:rPr>
        <w:t>should</w:t>
      </w:r>
      <w:r w:rsidRPr="00AF20A0">
        <w:rPr>
          <w:rFonts w:ascii="Calibri" w:hAnsi="Calibri" w:cs="Calibri"/>
          <w:sz w:val="22"/>
          <w:szCs w:val="22"/>
        </w:rPr>
        <w:t xml:space="preserve"> be set level.</w:t>
      </w:r>
    </w:p>
    <w:p w14:paraId="0D5B06B7" w14:textId="77777777" w:rsidR="00CE5704" w:rsidRPr="00AF20A0" w:rsidRDefault="00CE5704" w:rsidP="008A4610">
      <w:pPr>
        <w:rPr>
          <w:rFonts w:ascii="Calibri" w:hAnsi="Calibri" w:cs="Calibri"/>
          <w:sz w:val="22"/>
          <w:szCs w:val="22"/>
        </w:rPr>
      </w:pPr>
    </w:p>
    <w:p w14:paraId="0D5B06B8" w14:textId="77777777" w:rsidR="00CE5704" w:rsidRPr="00AF20A0" w:rsidRDefault="00CE5704" w:rsidP="008A4610">
      <w:pPr>
        <w:ind w:left="1440" w:hanging="1080"/>
        <w:rPr>
          <w:rFonts w:ascii="Calibri" w:hAnsi="Calibri" w:cs="Calibri"/>
          <w:sz w:val="22"/>
          <w:szCs w:val="22"/>
        </w:rPr>
      </w:pPr>
      <w:r w:rsidRPr="00AF20A0">
        <w:rPr>
          <w:rFonts w:ascii="Calibri" w:hAnsi="Calibri" w:cs="Calibri"/>
          <w:sz w:val="22"/>
          <w:szCs w:val="22"/>
        </w:rPr>
        <w:t>4.3.11</w:t>
      </w:r>
      <w:r w:rsidRPr="00AF20A0">
        <w:rPr>
          <w:rFonts w:ascii="Calibri" w:hAnsi="Calibri" w:cs="Calibri"/>
          <w:sz w:val="22"/>
          <w:szCs w:val="22"/>
        </w:rPr>
        <w:tab/>
        <w:t xml:space="preserve">Cabinets installed near a tree </w:t>
      </w:r>
      <w:r w:rsidR="009F59DA">
        <w:rPr>
          <w:rFonts w:ascii="Calibri" w:hAnsi="Calibri" w:cs="Calibri"/>
          <w:sz w:val="22"/>
          <w:szCs w:val="22"/>
        </w:rPr>
        <w:t>should</w:t>
      </w:r>
      <w:r w:rsidR="009F59DA" w:rsidRPr="00AF20A0">
        <w:rPr>
          <w:rFonts w:ascii="Calibri" w:hAnsi="Calibri" w:cs="Calibri"/>
          <w:sz w:val="22"/>
          <w:szCs w:val="22"/>
        </w:rPr>
        <w:t xml:space="preserve"> </w:t>
      </w:r>
      <w:r w:rsidRPr="00AF20A0">
        <w:rPr>
          <w:rFonts w:ascii="Calibri" w:hAnsi="Calibri" w:cs="Calibri"/>
          <w:sz w:val="22"/>
          <w:szCs w:val="22"/>
        </w:rPr>
        <w:t xml:space="preserve">conform to the guidelines in the current National Joint Utilities Group </w:t>
      </w:r>
      <w:r w:rsidR="009F59DA" w:rsidRPr="00AF20A0">
        <w:rPr>
          <w:rFonts w:ascii="Calibri" w:hAnsi="Calibri" w:cs="Calibri"/>
          <w:sz w:val="22"/>
          <w:szCs w:val="22"/>
        </w:rPr>
        <w:t>L</w:t>
      </w:r>
      <w:r w:rsidR="009F59DA">
        <w:rPr>
          <w:rFonts w:ascii="Calibri" w:hAnsi="Calibri" w:cs="Calibri"/>
          <w:sz w:val="22"/>
          <w:szCs w:val="22"/>
        </w:rPr>
        <w:t>td</w:t>
      </w:r>
      <w:r w:rsidR="009F59DA" w:rsidRPr="00AF20A0">
        <w:rPr>
          <w:rFonts w:ascii="Calibri" w:hAnsi="Calibri" w:cs="Calibri"/>
          <w:sz w:val="22"/>
          <w:szCs w:val="22"/>
        </w:rPr>
        <w:t xml:space="preserve"> </w:t>
      </w:r>
      <w:r w:rsidRPr="00AF20A0">
        <w:rPr>
          <w:rFonts w:ascii="Calibri" w:hAnsi="Calibri" w:cs="Calibri"/>
          <w:sz w:val="22"/>
          <w:szCs w:val="22"/>
        </w:rPr>
        <w:t>(NJUG) publication volume 4 - ‘Guidelines for the Planning, Installation and Maintenance of Utility Apparatus in Proximity to Trees’.</w:t>
      </w:r>
    </w:p>
    <w:p w14:paraId="0D5B06B9" w14:textId="77777777" w:rsidR="00CE5704" w:rsidRPr="00AF20A0" w:rsidRDefault="00CE5704" w:rsidP="008A4610">
      <w:pPr>
        <w:rPr>
          <w:rFonts w:ascii="Calibri" w:hAnsi="Calibri" w:cs="Calibri"/>
          <w:sz w:val="22"/>
          <w:szCs w:val="22"/>
        </w:rPr>
      </w:pPr>
    </w:p>
    <w:p w14:paraId="0D5B06BA" w14:textId="77777777" w:rsidR="00CE5704" w:rsidRPr="00AF20A0" w:rsidRDefault="00CE5704" w:rsidP="008A4610">
      <w:pPr>
        <w:ind w:left="1440" w:hanging="1080"/>
        <w:rPr>
          <w:rFonts w:ascii="Calibri" w:hAnsi="Calibri" w:cs="Calibri"/>
          <w:sz w:val="22"/>
          <w:szCs w:val="22"/>
        </w:rPr>
      </w:pPr>
      <w:r w:rsidRPr="00AF20A0">
        <w:rPr>
          <w:rFonts w:ascii="Calibri" w:hAnsi="Calibri" w:cs="Calibri"/>
          <w:sz w:val="22"/>
          <w:szCs w:val="22"/>
        </w:rPr>
        <w:t>4.3.12</w:t>
      </w:r>
      <w:r w:rsidRPr="00AF20A0">
        <w:rPr>
          <w:rFonts w:ascii="Calibri" w:hAnsi="Calibri" w:cs="Calibri"/>
          <w:sz w:val="22"/>
          <w:szCs w:val="22"/>
        </w:rPr>
        <w:tab/>
        <w:t xml:space="preserve">It is recognised that in order to avoid overheating of equipment cabinets should be sited in locations that will provide </w:t>
      </w:r>
      <w:r w:rsidRPr="009F30A3">
        <w:rPr>
          <w:rFonts w:ascii="Calibri" w:hAnsi="Calibri" w:cs="Calibri"/>
          <w:sz w:val="22"/>
          <w:szCs w:val="22"/>
        </w:rPr>
        <w:t>acceptable</w:t>
      </w:r>
      <w:r w:rsidR="00C93828">
        <w:rPr>
          <w:rFonts w:ascii="Calibri" w:hAnsi="Calibri" w:cs="Calibri"/>
          <w:sz w:val="22"/>
          <w:szCs w:val="22"/>
        </w:rPr>
        <w:t xml:space="preserve"> air circulation and</w:t>
      </w:r>
      <w:r w:rsidRPr="00AF20A0">
        <w:rPr>
          <w:rFonts w:ascii="Calibri" w:hAnsi="Calibri" w:cs="Calibri"/>
          <w:sz w:val="22"/>
          <w:szCs w:val="22"/>
        </w:rPr>
        <w:t xml:space="preserve"> preferably be out of direct sunlight. Additionally, for operational reasons, certain cabinets have to be located within specific distance parameters from other cabinets.</w:t>
      </w:r>
    </w:p>
    <w:p w14:paraId="0D5B06BB" w14:textId="77777777" w:rsidR="00CE5704" w:rsidRPr="00AF20A0" w:rsidRDefault="00CE5704" w:rsidP="008A4610">
      <w:pPr>
        <w:rPr>
          <w:rFonts w:ascii="Calibri" w:hAnsi="Calibri" w:cs="Calibri"/>
          <w:sz w:val="22"/>
          <w:szCs w:val="22"/>
        </w:rPr>
      </w:pPr>
    </w:p>
    <w:p w14:paraId="0D5B06BC" w14:textId="77777777" w:rsidR="00CE5704" w:rsidRPr="00AF20A0" w:rsidRDefault="00CE5704" w:rsidP="008A4610">
      <w:pPr>
        <w:rPr>
          <w:rFonts w:ascii="Calibri" w:hAnsi="Calibri" w:cs="Calibri"/>
          <w:sz w:val="22"/>
          <w:szCs w:val="22"/>
        </w:rPr>
      </w:pPr>
      <w:r w:rsidRPr="00AF20A0">
        <w:rPr>
          <w:rFonts w:ascii="Calibri" w:hAnsi="Calibri" w:cs="Calibri"/>
          <w:b/>
          <w:bCs/>
          <w:sz w:val="22"/>
          <w:szCs w:val="22"/>
        </w:rPr>
        <w:t>4.4</w:t>
      </w:r>
      <w:r w:rsidRPr="00AF20A0">
        <w:rPr>
          <w:rFonts w:ascii="Calibri" w:hAnsi="Calibri" w:cs="Calibri"/>
          <w:b/>
          <w:bCs/>
          <w:sz w:val="22"/>
          <w:szCs w:val="22"/>
        </w:rPr>
        <w:tab/>
        <w:t>General Guidance over Consultation</w:t>
      </w:r>
    </w:p>
    <w:p w14:paraId="0D5B06BD" w14:textId="77777777" w:rsidR="00CE5704" w:rsidRPr="00AF20A0" w:rsidRDefault="00CE5704" w:rsidP="008A4610">
      <w:pPr>
        <w:rPr>
          <w:rFonts w:ascii="Calibri" w:hAnsi="Calibri" w:cs="Calibri"/>
          <w:sz w:val="22"/>
          <w:szCs w:val="22"/>
        </w:rPr>
      </w:pPr>
    </w:p>
    <w:p w14:paraId="0D5B06BE" w14:textId="77777777" w:rsidR="00CE5704" w:rsidRPr="00AF20A0" w:rsidRDefault="00CE5704" w:rsidP="008A4610">
      <w:pPr>
        <w:ind w:left="1440" w:hanging="1080"/>
        <w:rPr>
          <w:rFonts w:ascii="Calibri" w:hAnsi="Calibri" w:cs="Calibri"/>
          <w:sz w:val="22"/>
          <w:szCs w:val="22"/>
        </w:rPr>
      </w:pPr>
      <w:r w:rsidRPr="00AF20A0">
        <w:rPr>
          <w:rFonts w:ascii="Calibri" w:hAnsi="Calibri" w:cs="Calibri"/>
          <w:sz w:val="22"/>
          <w:szCs w:val="22"/>
        </w:rPr>
        <w:t>4.4.1</w:t>
      </w:r>
      <w:r w:rsidRPr="00AF20A0">
        <w:rPr>
          <w:rFonts w:ascii="Calibri" w:hAnsi="Calibri" w:cs="Calibri"/>
          <w:sz w:val="22"/>
          <w:szCs w:val="22"/>
        </w:rPr>
        <w:tab/>
        <w:t xml:space="preserve">In </w:t>
      </w:r>
      <w:r w:rsidR="007E011E">
        <w:rPr>
          <w:rFonts w:ascii="Calibri" w:hAnsi="Calibri" w:cs="Calibri"/>
          <w:sz w:val="22"/>
          <w:szCs w:val="22"/>
        </w:rPr>
        <w:t>a</w:t>
      </w:r>
      <w:r w:rsidRPr="00AF20A0">
        <w:rPr>
          <w:rFonts w:ascii="Calibri" w:hAnsi="Calibri" w:cs="Calibri"/>
          <w:sz w:val="22"/>
          <w:szCs w:val="22"/>
        </w:rPr>
        <w:t xml:space="preserve"> situation where it is not possible to follow the above guidance, early discussion should take place with the relevant </w:t>
      </w:r>
      <w:r w:rsidR="009F59DA">
        <w:rPr>
          <w:rFonts w:ascii="Calibri" w:hAnsi="Calibri" w:cs="Calibri"/>
          <w:sz w:val="22"/>
          <w:szCs w:val="22"/>
        </w:rPr>
        <w:t>authorities</w:t>
      </w:r>
      <w:r w:rsidR="009F59DA" w:rsidRPr="00AF20A0">
        <w:rPr>
          <w:rFonts w:ascii="Calibri" w:hAnsi="Calibri" w:cs="Calibri"/>
          <w:sz w:val="22"/>
          <w:szCs w:val="22"/>
        </w:rPr>
        <w:t xml:space="preserve"> </w:t>
      </w:r>
      <w:r w:rsidRPr="00AF20A0">
        <w:rPr>
          <w:rFonts w:ascii="Calibri" w:hAnsi="Calibri" w:cs="Calibri"/>
          <w:sz w:val="22"/>
          <w:szCs w:val="22"/>
        </w:rPr>
        <w:t xml:space="preserve">to establish the most suitable location for </w:t>
      </w:r>
      <w:r w:rsidR="009F30A3" w:rsidRPr="00AF20A0">
        <w:rPr>
          <w:rFonts w:ascii="Calibri" w:hAnsi="Calibri" w:cs="Calibri"/>
          <w:sz w:val="22"/>
          <w:szCs w:val="22"/>
        </w:rPr>
        <w:t>cabinets before</w:t>
      </w:r>
      <w:r w:rsidRPr="00AF20A0">
        <w:rPr>
          <w:rFonts w:ascii="Calibri" w:hAnsi="Calibri" w:cs="Calibri"/>
          <w:sz w:val="22"/>
          <w:szCs w:val="22"/>
        </w:rPr>
        <w:t xml:space="preserve"> the </w:t>
      </w:r>
      <w:r w:rsidR="002A3BD9" w:rsidRPr="00AF20A0">
        <w:rPr>
          <w:rFonts w:ascii="Calibri" w:hAnsi="Calibri" w:cs="Calibri"/>
          <w:sz w:val="22"/>
          <w:szCs w:val="22"/>
        </w:rPr>
        <w:t>relevant notification</w:t>
      </w:r>
      <w:r w:rsidRPr="00AF20A0">
        <w:rPr>
          <w:rFonts w:ascii="Calibri" w:hAnsi="Calibri" w:cs="Calibri"/>
          <w:sz w:val="22"/>
          <w:szCs w:val="22"/>
        </w:rPr>
        <w:t xml:space="preserve"> is made.</w:t>
      </w:r>
    </w:p>
    <w:p w14:paraId="0D5B06BF" w14:textId="77777777" w:rsidR="00CE5704" w:rsidRPr="00CE5704" w:rsidRDefault="00CE5704" w:rsidP="008A4610">
      <w:pPr>
        <w:rPr>
          <w:rFonts w:ascii="Calibri" w:hAnsi="Calibri" w:cs="Calibri"/>
          <w:sz w:val="22"/>
          <w:szCs w:val="22"/>
        </w:rPr>
      </w:pPr>
    </w:p>
    <w:p w14:paraId="0D5B06C0" w14:textId="77777777" w:rsidR="00AD57C9" w:rsidRPr="00AD57C9" w:rsidRDefault="00AD57C9" w:rsidP="008A4610">
      <w:pPr>
        <w:rPr>
          <w:rFonts w:ascii="Calibri" w:hAnsi="Calibri" w:cs="Calibri"/>
          <w:sz w:val="22"/>
          <w:szCs w:val="22"/>
        </w:rPr>
      </w:pPr>
    </w:p>
    <w:p w14:paraId="0D5B06C1" w14:textId="77777777" w:rsidR="00AD57C9" w:rsidRPr="00AD57C9" w:rsidRDefault="00A16ED8" w:rsidP="004D6A49">
      <w:pPr>
        <w:pStyle w:val="ListParagraph"/>
        <w:numPr>
          <w:ilvl w:val="0"/>
          <w:numId w:val="19"/>
        </w:numPr>
        <w:tabs>
          <w:tab w:val="left" w:pos="709"/>
        </w:tabs>
        <w:ind w:left="709" w:hanging="709"/>
        <w:rPr>
          <w:rFonts w:ascii="Calibri" w:hAnsi="Calibri" w:cs="Calibri"/>
          <w:b/>
          <w:sz w:val="22"/>
          <w:szCs w:val="22"/>
        </w:rPr>
      </w:pPr>
      <w:r>
        <w:rPr>
          <w:rFonts w:ascii="Calibri" w:hAnsi="Calibri" w:cs="Calibri"/>
          <w:b/>
          <w:sz w:val="22"/>
          <w:szCs w:val="22"/>
        </w:rPr>
        <w:t>Code of Practice and Protocols for</w:t>
      </w:r>
      <w:r w:rsidR="007906C2">
        <w:rPr>
          <w:rFonts w:ascii="Calibri" w:hAnsi="Calibri" w:cs="Calibri"/>
          <w:b/>
          <w:sz w:val="22"/>
          <w:szCs w:val="22"/>
        </w:rPr>
        <w:t xml:space="preserve"> New</w:t>
      </w:r>
      <w:r>
        <w:rPr>
          <w:rFonts w:ascii="Calibri" w:hAnsi="Calibri" w:cs="Calibri"/>
          <w:b/>
          <w:sz w:val="22"/>
          <w:szCs w:val="22"/>
        </w:rPr>
        <w:t xml:space="preserve"> </w:t>
      </w:r>
      <w:r w:rsidR="00AD57C9" w:rsidRPr="00AD57C9">
        <w:rPr>
          <w:rFonts w:ascii="Calibri" w:hAnsi="Calibri" w:cs="Calibri"/>
          <w:b/>
          <w:sz w:val="22"/>
          <w:szCs w:val="22"/>
        </w:rPr>
        <w:t>P</w:t>
      </w:r>
      <w:r w:rsidR="00A8196C">
        <w:rPr>
          <w:rFonts w:ascii="Calibri" w:hAnsi="Calibri" w:cs="Calibri"/>
          <w:b/>
          <w:sz w:val="22"/>
          <w:szCs w:val="22"/>
        </w:rPr>
        <w:t>oles</w:t>
      </w:r>
      <w:r w:rsidR="00AD57C9" w:rsidRPr="00AD57C9">
        <w:rPr>
          <w:rFonts w:ascii="Calibri" w:hAnsi="Calibri" w:cs="Calibri"/>
          <w:b/>
          <w:sz w:val="22"/>
          <w:szCs w:val="22"/>
        </w:rPr>
        <w:br/>
      </w:r>
    </w:p>
    <w:p w14:paraId="0D5B06C2" w14:textId="77777777" w:rsidR="00BC32AB" w:rsidRDefault="00BC32AB" w:rsidP="004D6A49">
      <w:pPr>
        <w:pStyle w:val="ListParagraph"/>
        <w:numPr>
          <w:ilvl w:val="1"/>
          <w:numId w:val="23"/>
        </w:numPr>
        <w:ind w:left="1418" w:hanging="992"/>
        <w:rPr>
          <w:rFonts w:ascii="Calibri" w:hAnsi="Calibri" w:cs="Calibri"/>
          <w:sz w:val="22"/>
          <w:szCs w:val="22"/>
        </w:rPr>
      </w:pPr>
      <w:r>
        <w:rPr>
          <w:rFonts w:ascii="Calibri" w:hAnsi="Calibri" w:cs="Calibri"/>
          <w:sz w:val="22"/>
          <w:szCs w:val="22"/>
        </w:rPr>
        <w:t>T</w:t>
      </w:r>
      <w:r w:rsidRPr="00C93828">
        <w:rPr>
          <w:rFonts w:ascii="Calibri" w:hAnsi="Calibri" w:cs="Calibri"/>
          <w:sz w:val="22"/>
          <w:szCs w:val="22"/>
        </w:rPr>
        <w:t>he sharing of pole structures should be considered at the design stage in order to reduce unnecessary duplication and visual impact.</w:t>
      </w:r>
    </w:p>
    <w:p w14:paraId="0D5B06C3" w14:textId="77777777" w:rsidR="00BC32AB" w:rsidRPr="00BC32AB" w:rsidRDefault="00BC32AB" w:rsidP="004D6A49">
      <w:pPr>
        <w:pStyle w:val="ListParagraph"/>
        <w:ind w:left="1418" w:hanging="992"/>
        <w:rPr>
          <w:rFonts w:ascii="Calibri" w:hAnsi="Calibri" w:cs="Calibri"/>
          <w:sz w:val="22"/>
          <w:szCs w:val="22"/>
        </w:rPr>
      </w:pPr>
    </w:p>
    <w:p w14:paraId="0D5B06C4" w14:textId="77777777" w:rsidR="00885DC1" w:rsidRPr="00C93828" w:rsidRDefault="00896FE0" w:rsidP="004D6A49">
      <w:pPr>
        <w:pStyle w:val="ListParagraph"/>
        <w:numPr>
          <w:ilvl w:val="1"/>
          <w:numId w:val="23"/>
        </w:numPr>
        <w:ind w:left="1418" w:hanging="992"/>
        <w:rPr>
          <w:rFonts w:ascii="Calibri" w:hAnsi="Calibri" w:cs="Calibri"/>
          <w:sz w:val="22"/>
          <w:szCs w:val="22"/>
        </w:rPr>
      </w:pPr>
      <w:r w:rsidRPr="00C93828">
        <w:rPr>
          <w:rFonts w:asciiTheme="minorHAnsi" w:hAnsiTheme="minorHAnsi" w:cstheme="minorHAnsi"/>
          <w:sz w:val="22"/>
          <w:szCs w:val="22"/>
        </w:rPr>
        <w:t>Where there is a requirement for the siting of new poles they should be sited</w:t>
      </w:r>
      <w:r w:rsidR="00AD57C9">
        <w:rPr>
          <w:rFonts w:asciiTheme="minorHAnsi" w:hAnsiTheme="minorHAnsi" w:cstheme="minorHAnsi"/>
          <w:sz w:val="22"/>
          <w:szCs w:val="22"/>
        </w:rPr>
        <w:t xml:space="preserve"> (where relevant and practical)</w:t>
      </w:r>
      <w:r w:rsidRPr="00C93828">
        <w:rPr>
          <w:rFonts w:asciiTheme="minorHAnsi" w:hAnsiTheme="minorHAnsi" w:cstheme="minorHAnsi"/>
          <w:sz w:val="22"/>
          <w:szCs w:val="22"/>
        </w:rPr>
        <w:t xml:space="preserve"> in accordance with </w:t>
      </w:r>
      <w:r w:rsidR="00AD57C9">
        <w:rPr>
          <w:rFonts w:asciiTheme="minorHAnsi" w:hAnsiTheme="minorHAnsi" w:cstheme="minorHAnsi"/>
          <w:sz w:val="22"/>
          <w:szCs w:val="22"/>
        </w:rPr>
        <w:t>the guidance stated in</w:t>
      </w:r>
      <w:r w:rsidR="00AA7316" w:rsidRPr="00C93828">
        <w:rPr>
          <w:rFonts w:asciiTheme="minorHAnsi" w:hAnsiTheme="minorHAnsi" w:cstheme="minorHAnsi"/>
          <w:sz w:val="22"/>
          <w:szCs w:val="22"/>
        </w:rPr>
        <w:t xml:space="preserve"> </w:t>
      </w:r>
      <w:r w:rsidR="00297438">
        <w:rPr>
          <w:rFonts w:asciiTheme="minorHAnsi" w:hAnsiTheme="minorHAnsi" w:cstheme="minorHAnsi"/>
          <w:sz w:val="22"/>
          <w:szCs w:val="22"/>
        </w:rPr>
        <w:t xml:space="preserve">sections </w:t>
      </w:r>
      <w:r w:rsidR="00AA7316" w:rsidRPr="00C93828">
        <w:rPr>
          <w:rFonts w:asciiTheme="minorHAnsi" w:hAnsiTheme="minorHAnsi" w:cstheme="minorHAnsi"/>
          <w:sz w:val="22"/>
          <w:szCs w:val="22"/>
        </w:rPr>
        <w:t>1</w:t>
      </w:r>
      <w:r w:rsidR="009F30A3" w:rsidRPr="00C93828">
        <w:rPr>
          <w:rFonts w:asciiTheme="minorHAnsi" w:hAnsiTheme="minorHAnsi" w:cstheme="minorHAnsi"/>
          <w:sz w:val="22"/>
          <w:szCs w:val="22"/>
        </w:rPr>
        <w:t>, 2</w:t>
      </w:r>
      <w:r w:rsidR="00AD57C9">
        <w:rPr>
          <w:rFonts w:asciiTheme="minorHAnsi" w:hAnsiTheme="minorHAnsi" w:cstheme="minorHAnsi"/>
          <w:sz w:val="22"/>
          <w:szCs w:val="22"/>
        </w:rPr>
        <w:t xml:space="preserve"> and </w:t>
      </w:r>
      <w:r w:rsidR="00AA7316" w:rsidRPr="00C93828">
        <w:rPr>
          <w:rFonts w:asciiTheme="minorHAnsi" w:hAnsiTheme="minorHAnsi" w:cstheme="minorHAnsi"/>
          <w:sz w:val="22"/>
          <w:szCs w:val="22"/>
        </w:rPr>
        <w:t>3</w:t>
      </w:r>
      <w:r w:rsidR="00BC32AB">
        <w:rPr>
          <w:rFonts w:asciiTheme="minorHAnsi" w:hAnsiTheme="minorHAnsi" w:cstheme="minorHAnsi"/>
          <w:sz w:val="22"/>
          <w:szCs w:val="22"/>
        </w:rPr>
        <w:t xml:space="preserve"> </w:t>
      </w:r>
      <w:r w:rsidR="00BC32AB">
        <w:rPr>
          <w:rFonts w:asciiTheme="minorHAnsi" w:hAnsiTheme="minorHAnsi" w:cstheme="minorHAnsi"/>
          <w:sz w:val="22"/>
          <w:szCs w:val="22"/>
        </w:rPr>
        <w:lastRenderedPageBreak/>
        <w:t>above</w:t>
      </w:r>
      <w:r w:rsidR="008B6DD6">
        <w:rPr>
          <w:rFonts w:asciiTheme="minorHAnsi" w:hAnsiTheme="minorHAnsi" w:cstheme="minorHAnsi"/>
          <w:sz w:val="22"/>
          <w:szCs w:val="22"/>
        </w:rPr>
        <w:t xml:space="preserve">. </w:t>
      </w:r>
      <w:r w:rsidR="009F30A3" w:rsidRPr="00C93828">
        <w:rPr>
          <w:rFonts w:asciiTheme="minorHAnsi" w:hAnsiTheme="minorHAnsi" w:cstheme="minorHAnsi"/>
          <w:sz w:val="22"/>
          <w:szCs w:val="22"/>
        </w:rPr>
        <w:t xml:space="preserve">In addition, the following will </w:t>
      </w:r>
      <w:r w:rsidRPr="00C93828">
        <w:rPr>
          <w:rFonts w:asciiTheme="minorHAnsi" w:hAnsiTheme="minorHAnsi" w:cstheme="minorHAnsi"/>
          <w:sz w:val="22"/>
          <w:szCs w:val="22"/>
        </w:rPr>
        <w:t>apply:</w:t>
      </w:r>
      <w:r w:rsidR="00AA7316" w:rsidRPr="00C93828">
        <w:rPr>
          <w:rFonts w:ascii="Calibri" w:hAnsi="Calibri" w:cs="Calibri"/>
          <w:sz w:val="22"/>
          <w:szCs w:val="22"/>
        </w:rPr>
        <w:t xml:space="preserve"> </w:t>
      </w:r>
      <w:r w:rsidR="009F30A3" w:rsidRPr="00C93828">
        <w:rPr>
          <w:rFonts w:ascii="Calibri" w:hAnsi="Calibri" w:cs="Calibri"/>
          <w:sz w:val="22"/>
          <w:szCs w:val="22"/>
        </w:rPr>
        <w:br/>
      </w:r>
    </w:p>
    <w:p w14:paraId="0D5B06C5" w14:textId="77777777" w:rsidR="00885DC1" w:rsidRPr="00C93828" w:rsidRDefault="00966F50" w:rsidP="004D6A49">
      <w:pPr>
        <w:pStyle w:val="ListParagraph"/>
        <w:numPr>
          <w:ilvl w:val="1"/>
          <w:numId w:val="23"/>
        </w:numPr>
        <w:ind w:left="1418" w:hanging="992"/>
        <w:rPr>
          <w:rFonts w:ascii="Calibri" w:hAnsi="Calibri" w:cs="Calibri"/>
          <w:sz w:val="22"/>
          <w:szCs w:val="22"/>
        </w:rPr>
      </w:pPr>
      <w:r w:rsidRPr="00C93828">
        <w:rPr>
          <w:rFonts w:ascii="Calibri" w:hAnsi="Calibri" w:cs="Calibri"/>
          <w:sz w:val="22"/>
          <w:szCs w:val="22"/>
        </w:rPr>
        <w:t xml:space="preserve">Where new poles are to be installed the Code Operator should place a site </w:t>
      </w:r>
      <w:r w:rsidR="008B6DD6" w:rsidRPr="00C93828">
        <w:rPr>
          <w:rFonts w:ascii="Calibri" w:hAnsi="Calibri" w:cs="Calibri"/>
          <w:sz w:val="22"/>
          <w:szCs w:val="22"/>
        </w:rPr>
        <w:t>notice</w:t>
      </w:r>
      <w:r w:rsidR="00120607" w:rsidRPr="00C93828">
        <w:rPr>
          <w:rFonts w:ascii="Calibri" w:hAnsi="Calibri" w:cs="Calibri"/>
          <w:sz w:val="22"/>
          <w:szCs w:val="22"/>
        </w:rPr>
        <w:t xml:space="preserve"> (</w:t>
      </w:r>
      <w:r w:rsidR="00962F00">
        <w:rPr>
          <w:rFonts w:ascii="Calibri" w:hAnsi="Calibri" w:cs="Calibri"/>
          <w:sz w:val="22"/>
          <w:szCs w:val="22"/>
        </w:rPr>
        <w:t>coinciding with</w:t>
      </w:r>
      <w:r w:rsidR="00120607" w:rsidRPr="00C93828">
        <w:rPr>
          <w:rFonts w:ascii="Calibri" w:hAnsi="Calibri" w:cs="Calibri"/>
          <w:sz w:val="22"/>
          <w:szCs w:val="22"/>
        </w:rPr>
        <w:t xml:space="preserve"> notification to the relevant authorities)</w:t>
      </w:r>
      <w:r w:rsidRPr="00C93828">
        <w:rPr>
          <w:rFonts w:ascii="Calibri" w:hAnsi="Calibri" w:cs="Calibri"/>
          <w:sz w:val="22"/>
          <w:szCs w:val="22"/>
        </w:rPr>
        <w:t xml:space="preserve"> </w:t>
      </w:r>
      <w:r w:rsidR="007F2EC0" w:rsidRPr="00C93828">
        <w:rPr>
          <w:rFonts w:ascii="Calibri" w:hAnsi="Calibri" w:cs="Calibri"/>
          <w:sz w:val="22"/>
          <w:szCs w:val="22"/>
        </w:rPr>
        <w:t xml:space="preserve">in as close proximity as possible to the proposed apparatus </w:t>
      </w:r>
      <w:r w:rsidRPr="00C93828">
        <w:rPr>
          <w:rFonts w:ascii="Calibri" w:hAnsi="Calibri" w:cs="Calibri"/>
          <w:sz w:val="22"/>
          <w:szCs w:val="22"/>
        </w:rPr>
        <w:t xml:space="preserve">indicating to </w:t>
      </w:r>
      <w:r w:rsidR="007F2EC0" w:rsidRPr="00C93828">
        <w:rPr>
          <w:rFonts w:ascii="Calibri" w:hAnsi="Calibri" w:cs="Calibri"/>
          <w:sz w:val="22"/>
          <w:szCs w:val="22"/>
        </w:rPr>
        <w:t xml:space="preserve">nearby residents </w:t>
      </w:r>
      <w:r w:rsidRPr="00C93828">
        <w:rPr>
          <w:rFonts w:ascii="Calibri" w:hAnsi="Calibri" w:cs="Calibri"/>
          <w:sz w:val="22"/>
          <w:szCs w:val="22"/>
        </w:rPr>
        <w:t>the intent</w:t>
      </w:r>
      <w:r w:rsidR="00DB6042" w:rsidRPr="00C93828">
        <w:rPr>
          <w:rFonts w:ascii="Calibri" w:hAnsi="Calibri" w:cs="Calibri"/>
          <w:sz w:val="22"/>
          <w:szCs w:val="22"/>
        </w:rPr>
        <w:t>ion</w:t>
      </w:r>
      <w:r w:rsidRPr="00C93828">
        <w:rPr>
          <w:rFonts w:ascii="Calibri" w:hAnsi="Calibri" w:cs="Calibri"/>
          <w:sz w:val="22"/>
          <w:szCs w:val="22"/>
        </w:rPr>
        <w:t xml:space="preserve"> to install a pole</w:t>
      </w:r>
      <w:r w:rsidR="007F2EC0" w:rsidRPr="00C93828">
        <w:rPr>
          <w:rFonts w:ascii="Calibri" w:hAnsi="Calibri" w:cs="Calibri"/>
          <w:sz w:val="22"/>
          <w:szCs w:val="22"/>
        </w:rPr>
        <w:t>, and the proposed location</w:t>
      </w:r>
      <w:r w:rsidR="00367C52">
        <w:rPr>
          <w:rFonts w:ascii="Calibri" w:hAnsi="Calibri" w:cs="Calibri"/>
          <w:sz w:val="22"/>
          <w:szCs w:val="22"/>
        </w:rPr>
        <w:t>. The l</w:t>
      </w:r>
      <w:r w:rsidR="00120607" w:rsidRPr="00C93828">
        <w:rPr>
          <w:rFonts w:ascii="Calibri" w:hAnsi="Calibri" w:cs="Calibri"/>
          <w:sz w:val="22"/>
          <w:szCs w:val="22"/>
        </w:rPr>
        <w:t xml:space="preserve">ocation of </w:t>
      </w:r>
      <w:r w:rsidR="00367C52">
        <w:rPr>
          <w:rFonts w:ascii="Calibri" w:hAnsi="Calibri" w:cs="Calibri"/>
          <w:sz w:val="22"/>
          <w:szCs w:val="22"/>
        </w:rPr>
        <w:t xml:space="preserve">such </w:t>
      </w:r>
      <w:r w:rsidR="00120607" w:rsidRPr="00C93828">
        <w:rPr>
          <w:rFonts w:ascii="Calibri" w:hAnsi="Calibri" w:cs="Calibri"/>
          <w:sz w:val="22"/>
          <w:szCs w:val="22"/>
        </w:rPr>
        <w:t>notices</w:t>
      </w:r>
      <w:r w:rsidRPr="00C93828">
        <w:rPr>
          <w:rFonts w:ascii="Calibri" w:hAnsi="Calibri" w:cs="Calibri"/>
          <w:sz w:val="22"/>
          <w:szCs w:val="22"/>
        </w:rPr>
        <w:t xml:space="preserve"> </w:t>
      </w:r>
      <w:r w:rsidR="00367C52">
        <w:rPr>
          <w:rFonts w:ascii="Calibri" w:hAnsi="Calibri" w:cs="Calibri"/>
          <w:sz w:val="22"/>
          <w:szCs w:val="22"/>
        </w:rPr>
        <w:t>should</w:t>
      </w:r>
      <w:r w:rsidR="009F30A3" w:rsidRPr="00C93828">
        <w:rPr>
          <w:rFonts w:ascii="Calibri" w:hAnsi="Calibri" w:cs="Calibri"/>
          <w:sz w:val="22"/>
          <w:szCs w:val="22"/>
        </w:rPr>
        <w:t xml:space="preserve"> be </w:t>
      </w:r>
      <w:r w:rsidR="00594024">
        <w:rPr>
          <w:rFonts w:ascii="Calibri" w:hAnsi="Calibri" w:cs="Calibri"/>
          <w:sz w:val="22"/>
          <w:szCs w:val="22"/>
        </w:rPr>
        <w:t xml:space="preserve">discussed with </w:t>
      </w:r>
      <w:r w:rsidRPr="00C93828">
        <w:rPr>
          <w:rFonts w:ascii="Calibri" w:hAnsi="Calibri" w:cs="Calibri"/>
          <w:sz w:val="22"/>
          <w:szCs w:val="22"/>
        </w:rPr>
        <w:t>the relevant authorities</w:t>
      </w:r>
      <w:r w:rsidR="00367C52">
        <w:rPr>
          <w:rFonts w:ascii="Calibri" w:hAnsi="Calibri" w:cs="Calibri"/>
          <w:sz w:val="22"/>
          <w:szCs w:val="22"/>
        </w:rPr>
        <w:t xml:space="preserve"> at the initial engagement meeting</w:t>
      </w:r>
      <w:r w:rsidR="00120607" w:rsidRPr="00C93828">
        <w:rPr>
          <w:rFonts w:ascii="Calibri" w:hAnsi="Calibri" w:cs="Calibri"/>
          <w:sz w:val="22"/>
          <w:szCs w:val="22"/>
        </w:rPr>
        <w:t xml:space="preserve">. Notices </w:t>
      </w:r>
      <w:r w:rsidR="00367C52">
        <w:rPr>
          <w:rFonts w:ascii="Calibri" w:hAnsi="Calibri" w:cs="Calibri"/>
          <w:sz w:val="22"/>
          <w:szCs w:val="22"/>
        </w:rPr>
        <w:t>should</w:t>
      </w:r>
      <w:r w:rsidR="00120607" w:rsidRPr="00C93828">
        <w:rPr>
          <w:rFonts w:ascii="Calibri" w:hAnsi="Calibri" w:cs="Calibri"/>
          <w:sz w:val="22"/>
          <w:szCs w:val="22"/>
        </w:rPr>
        <w:t xml:space="preserve"> state the</w:t>
      </w:r>
      <w:r w:rsidR="00DB6042" w:rsidRPr="00C93828">
        <w:rPr>
          <w:rFonts w:ascii="Calibri" w:hAnsi="Calibri" w:cs="Calibri"/>
          <w:sz w:val="22"/>
          <w:szCs w:val="22"/>
        </w:rPr>
        <w:t xml:space="preserve"> name and</w:t>
      </w:r>
      <w:r w:rsidR="00120607" w:rsidRPr="00C93828">
        <w:rPr>
          <w:rFonts w:ascii="Calibri" w:hAnsi="Calibri" w:cs="Calibri"/>
          <w:sz w:val="22"/>
          <w:szCs w:val="22"/>
        </w:rPr>
        <w:t xml:space="preserve"> contact details of the Code Operator.</w:t>
      </w:r>
      <w:r w:rsidR="008A4610">
        <w:rPr>
          <w:rFonts w:ascii="Calibri" w:hAnsi="Calibri" w:cs="Calibri"/>
          <w:sz w:val="22"/>
          <w:szCs w:val="22"/>
        </w:rPr>
        <w:t xml:space="preserve"> In National Parks and Areas of Outstanding Natural beauty, the Code Operator should discuss new pole locations with the relevant National Park Authority or AONB Partnership at an early stage to identify opportunities to minimise any adverse landscape impact</w:t>
      </w:r>
      <w:r w:rsidRPr="00C93828">
        <w:rPr>
          <w:rFonts w:ascii="Calibri" w:hAnsi="Calibri" w:cs="Calibri"/>
          <w:sz w:val="22"/>
          <w:szCs w:val="22"/>
        </w:rPr>
        <w:t xml:space="preserve"> </w:t>
      </w:r>
    </w:p>
    <w:p w14:paraId="0D5B06C6" w14:textId="77777777" w:rsidR="00885DC1" w:rsidRDefault="00885DC1" w:rsidP="004D6A49">
      <w:pPr>
        <w:ind w:left="1418" w:hanging="992"/>
        <w:rPr>
          <w:rFonts w:ascii="Calibri" w:hAnsi="Calibri" w:cs="Calibri"/>
          <w:sz w:val="22"/>
          <w:szCs w:val="22"/>
        </w:rPr>
      </w:pPr>
    </w:p>
    <w:p w14:paraId="0D5B06C7" w14:textId="77777777" w:rsidR="008A4610" w:rsidRDefault="00CE5704" w:rsidP="004D6A49">
      <w:pPr>
        <w:pStyle w:val="ListParagraph"/>
        <w:numPr>
          <w:ilvl w:val="1"/>
          <w:numId w:val="23"/>
        </w:numPr>
        <w:ind w:left="1418" w:hanging="992"/>
        <w:rPr>
          <w:rFonts w:ascii="Calibri" w:hAnsi="Calibri" w:cs="Calibri"/>
          <w:sz w:val="22"/>
          <w:szCs w:val="22"/>
        </w:rPr>
      </w:pPr>
      <w:r w:rsidRPr="00C93828">
        <w:rPr>
          <w:rFonts w:ascii="Calibri" w:hAnsi="Calibri" w:cs="Calibri"/>
          <w:sz w:val="22"/>
          <w:szCs w:val="22"/>
        </w:rPr>
        <w:t>The preferred position for poles is on the</w:t>
      </w:r>
      <w:r w:rsidR="0077741E" w:rsidRPr="00C93828">
        <w:rPr>
          <w:rFonts w:ascii="Calibri" w:hAnsi="Calibri" w:cs="Calibri"/>
          <w:sz w:val="22"/>
          <w:szCs w:val="22"/>
        </w:rPr>
        <w:t xml:space="preserve"> publicly maintainable highway and where possible in the</w:t>
      </w:r>
      <w:r w:rsidRPr="00C93828">
        <w:rPr>
          <w:rFonts w:ascii="Calibri" w:hAnsi="Calibri" w:cs="Calibri"/>
          <w:sz w:val="22"/>
          <w:szCs w:val="22"/>
        </w:rPr>
        <w:t xml:space="preserve"> </w:t>
      </w:r>
      <w:r w:rsidR="00681E60" w:rsidRPr="00C93828">
        <w:rPr>
          <w:rFonts w:ascii="Calibri" w:hAnsi="Calibri" w:cs="Calibri"/>
          <w:sz w:val="22"/>
          <w:szCs w:val="22"/>
        </w:rPr>
        <w:t xml:space="preserve">footway adjacent to the </w:t>
      </w:r>
      <w:r w:rsidRPr="00C93828">
        <w:rPr>
          <w:rFonts w:ascii="Calibri" w:hAnsi="Calibri" w:cs="Calibri"/>
          <w:sz w:val="22"/>
          <w:szCs w:val="22"/>
        </w:rPr>
        <w:t xml:space="preserve">property </w:t>
      </w:r>
      <w:r w:rsidR="009F30A3" w:rsidRPr="00C93828">
        <w:rPr>
          <w:rFonts w:ascii="Calibri" w:hAnsi="Calibri" w:cs="Calibri"/>
          <w:sz w:val="22"/>
          <w:szCs w:val="22"/>
        </w:rPr>
        <w:t>boundary rather</w:t>
      </w:r>
      <w:r w:rsidRPr="00C93828">
        <w:rPr>
          <w:rFonts w:ascii="Calibri" w:hAnsi="Calibri" w:cs="Calibri"/>
          <w:sz w:val="22"/>
          <w:szCs w:val="22"/>
        </w:rPr>
        <w:t xml:space="preserve"> than</w:t>
      </w:r>
      <w:r w:rsidR="00681E60" w:rsidRPr="00C93828">
        <w:rPr>
          <w:rFonts w:ascii="Calibri" w:hAnsi="Calibri" w:cs="Calibri"/>
          <w:sz w:val="22"/>
          <w:szCs w:val="22"/>
        </w:rPr>
        <w:t xml:space="preserve"> at</w:t>
      </w:r>
      <w:r w:rsidRPr="00C93828">
        <w:rPr>
          <w:rFonts w:ascii="Calibri" w:hAnsi="Calibri" w:cs="Calibri"/>
          <w:sz w:val="22"/>
          <w:szCs w:val="22"/>
        </w:rPr>
        <w:t xml:space="preserve"> the kerb edge. (other than where Health &amp; Safety considerations such as spiked railings etc may occur)</w:t>
      </w:r>
    </w:p>
    <w:p w14:paraId="0D5B06C8" w14:textId="77777777" w:rsidR="008A4610" w:rsidRPr="008A4610" w:rsidRDefault="008A4610" w:rsidP="004D6A49">
      <w:pPr>
        <w:pStyle w:val="ListParagraph"/>
        <w:ind w:left="1418" w:hanging="992"/>
        <w:rPr>
          <w:rFonts w:ascii="Calibri" w:hAnsi="Calibri" w:cs="Calibri"/>
          <w:sz w:val="22"/>
          <w:szCs w:val="22"/>
        </w:rPr>
      </w:pPr>
    </w:p>
    <w:p w14:paraId="0D5B06C9" w14:textId="77777777" w:rsidR="009F30A3" w:rsidRPr="008A4610" w:rsidRDefault="008A4610" w:rsidP="004D6A49">
      <w:pPr>
        <w:pStyle w:val="ListParagraph"/>
        <w:numPr>
          <w:ilvl w:val="1"/>
          <w:numId w:val="23"/>
        </w:numPr>
        <w:ind w:left="1418" w:hanging="992"/>
        <w:rPr>
          <w:rFonts w:ascii="Calibri" w:hAnsi="Calibri" w:cs="Calibri"/>
          <w:sz w:val="22"/>
          <w:szCs w:val="22"/>
        </w:rPr>
      </w:pPr>
      <w:r w:rsidRPr="008A4610">
        <w:rPr>
          <w:rFonts w:ascii="Calibri" w:hAnsi="Calibri" w:cs="Calibri"/>
          <w:sz w:val="22"/>
          <w:szCs w:val="22"/>
        </w:rPr>
        <w:t>I</w:t>
      </w:r>
      <w:r w:rsidR="00646EBD" w:rsidRPr="008A4610">
        <w:rPr>
          <w:rFonts w:ascii="Calibri" w:hAnsi="Calibri" w:cs="Calibri"/>
          <w:sz w:val="22"/>
          <w:szCs w:val="22"/>
        </w:rPr>
        <w:t xml:space="preserve">f the pole is to be sited in front of more than one property, the preferred location is at the </w:t>
      </w:r>
      <w:r w:rsidR="00297438">
        <w:rPr>
          <w:rFonts w:ascii="Calibri" w:hAnsi="Calibri" w:cs="Calibri"/>
          <w:sz w:val="22"/>
          <w:szCs w:val="22"/>
        </w:rPr>
        <w:t xml:space="preserve">vertical </w:t>
      </w:r>
      <w:r w:rsidR="00646EBD" w:rsidRPr="008A4610">
        <w:rPr>
          <w:rFonts w:ascii="Calibri" w:hAnsi="Calibri" w:cs="Calibri"/>
          <w:sz w:val="22"/>
          <w:szCs w:val="22"/>
        </w:rPr>
        <w:t>boundary of the two properties</w:t>
      </w:r>
      <w:r w:rsidR="008B6DD6" w:rsidRPr="008A4610">
        <w:rPr>
          <w:rFonts w:ascii="Calibri" w:hAnsi="Calibri" w:cs="Calibri"/>
          <w:sz w:val="22"/>
          <w:szCs w:val="22"/>
        </w:rPr>
        <w:t xml:space="preserve"> perpendicular to the location of the pole</w:t>
      </w:r>
      <w:r w:rsidR="00646EBD" w:rsidRPr="008A4610">
        <w:rPr>
          <w:rFonts w:ascii="Calibri" w:hAnsi="Calibri" w:cs="Calibri"/>
          <w:sz w:val="22"/>
          <w:szCs w:val="22"/>
        </w:rPr>
        <w:t>.</w:t>
      </w:r>
    </w:p>
    <w:p w14:paraId="0D5B06CA" w14:textId="77777777" w:rsidR="00CE5704" w:rsidRPr="00AF20A0" w:rsidRDefault="00CE5704" w:rsidP="004D6A49">
      <w:pPr>
        <w:ind w:left="1418" w:hanging="992"/>
        <w:rPr>
          <w:rFonts w:ascii="Calibri" w:hAnsi="Calibri" w:cs="Calibri"/>
          <w:sz w:val="22"/>
          <w:szCs w:val="22"/>
        </w:rPr>
      </w:pPr>
    </w:p>
    <w:p w14:paraId="0D5B06CB" w14:textId="77777777" w:rsidR="007F2EC0" w:rsidRPr="00C93828" w:rsidRDefault="00CE5704" w:rsidP="004D6A49">
      <w:pPr>
        <w:pStyle w:val="ListParagraph"/>
        <w:numPr>
          <w:ilvl w:val="1"/>
          <w:numId w:val="23"/>
        </w:numPr>
        <w:ind w:left="1418" w:hanging="992"/>
        <w:rPr>
          <w:rFonts w:ascii="Calibri" w:hAnsi="Calibri" w:cs="Calibri"/>
          <w:sz w:val="22"/>
          <w:szCs w:val="22"/>
        </w:rPr>
      </w:pPr>
      <w:r w:rsidRPr="00C93828">
        <w:rPr>
          <w:rFonts w:ascii="Calibri" w:hAnsi="Calibri" w:cs="Calibri"/>
          <w:sz w:val="22"/>
          <w:szCs w:val="22"/>
        </w:rPr>
        <w:t xml:space="preserve">Wherever possible, on footways or grass verges the pole position should be a minimum of 500mm from the kerb stones or other carriageway edges. </w:t>
      </w:r>
    </w:p>
    <w:p w14:paraId="0D5B06CC" w14:textId="77777777" w:rsidR="007F2EC0" w:rsidRDefault="007F2EC0" w:rsidP="004D6A49">
      <w:pPr>
        <w:ind w:left="1418" w:hanging="992"/>
        <w:rPr>
          <w:rFonts w:ascii="Calibri" w:hAnsi="Calibri" w:cs="Calibri"/>
          <w:sz w:val="22"/>
          <w:szCs w:val="22"/>
        </w:rPr>
      </w:pPr>
    </w:p>
    <w:p w14:paraId="0D5B06CD" w14:textId="77777777" w:rsidR="007F2EC0" w:rsidRPr="00C93828" w:rsidRDefault="007F2EC0" w:rsidP="004D6A49">
      <w:pPr>
        <w:pStyle w:val="ListParagraph"/>
        <w:numPr>
          <w:ilvl w:val="1"/>
          <w:numId w:val="23"/>
        </w:numPr>
        <w:ind w:left="1418" w:hanging="992"/>
        <w:rPr>
          <w:rFonts w:ascii="Calibri" w:hAnsi="Calibri" w:cs="Calibri"/>
          <w:sz w:val="22"/>
          <w:szCs w:val="22"/>
        </w:rPr>
      </w:pPr>
      <w:r w:rsidRPr="00C93828">
        <w:rPr>
          <w:rFonts w:ascii="Calibri" w:hAnsi="Calibri" w:cs="Calibri"/>
          <w:sz w:val="22"/>
          <w:szCs w:val="22"/>
        </w:rPr>
        <w:t xml:space="preserve">The siting of poles adjacent to any listed building and/or Scheduled Monument should be avoided. Scheduled Monument Consent will be required to site any </w:t>
      </w:r>
      <w:r w:rsidR="00A8196C">
        <w:rPr>
          <w:rFonts w:ascii="Calibri" w:hAnsi="Calibri" w:cs="Calibri"/>
          <w:sz w:val="22"/>
          <w:szCs w:val="22"/>
        </w:rPr>
        <w:t>pole</w:t>
      </w:r>
      <w:r w:rsidRPr="00C93828">
        <w:rPr>
          <w:rFonts w:ascii="Calibri" w:hAnsi="Calibri" w:cs="Calibri"/>
          <w:sz w:val="22"/>
          <w:szCs w:val="22"/>
        </w:rPr>
        <w:t xml:space="preserve"> (and associated underground ductwork) within a Scheduled Monument.</w:t>
      </w:r>
    </w:p>
    <w:p w14:paraId="0D5B06CE" w14:textId="77777777" w:rsidR="007F2EC0" w:rsidRPr="00AF20A0" w:rsidRDefault="007F2EC0" w:rsidP="004D6A49">
      <w:pPr>
        <w:ind w:left="1418" w:hanging="992"/>
        <w:rPr>
          <w:rFonts w:ascii="Calibri" w:hAnsi="Calibri" w:cs="Calibri"/>
          <w:sz w:val="22"/>
          <w:szCs w:val="22"/>
        </w:rPr>
      </w:pPr>
    </w:p>
    <w:p w14:paraId="0D5B06CF" w14:textId="77777777" w:rsidR="007F2EC0" w:rsidRPr="00C93828" w:rsidRDefault="00CB34CF" w:rsidP="004D6A49">
      <w:pPr>
        <w:pStyle w:val="ListParagraph"/>
        <w:numPr>
          <w:ilvl w:val="1"/>
          <w:numId w:val="23"/>
        </w:numPr>
        <w:ind w:left="1418" w:hanging="992"/>
        <w:rPr>
          <w:rFonts w:ascii="Calibri" w:hAnsi="Calibri" w:cs="Calibri"/>
          <w:sz w:val="22"/>
          <w:szCs w:val="22"/>
        </w:rPr>
      </w:pPr>
      <w:r w:rsidRPr="00645E2E">
        <w:rPr>
          <w:rFonts w:ascii="Calibri" w:eastAsia="Calibri" w:hAnsi="Calibri" w:cs="Times New Roman"/>
          <w:sz w:val="22"/>
          <w:szCs w:val="21"/>
          <w:lang w:eastAsia="en-US"/>
        </w:rPr>
        <w:t>All new poles should be sited,</w:t>
      </w:r>
      <w:r>
        <w:rPr>
          <w:rFonts w:ascii="Calibri" w:eastAsia="Calibri" w:hAnsi="Calibri" w:cs="Times New Roman"/>
          <w:sz w:val="22"/>
          <w:szCs w:val="21"/>
          <w:lang w:eastAsia="en-US"/>
        </w:rPr>
        <w:t xml:space="preserve"> </w:t>
      </w:r>
      <w:r w:rsidRPr="00645E2E">
        <w:rPr>
          <w:rFonts w:ascii="Calibri" w:eastAsia="Calibri" w:hAnsi="Calibri" w:cs="Times New Roman"/>
          <w:sz w:val="22"/>
          <w:szCs w:val="21"/>
          <w:lang w:eastAsia="en-US"/>
        </w:rPr>
        <w:t xml:space="preserve">so far as is practicable, so as to minimise their impact on their setting, including the landscape and any buildings. </w:t>
      </w:r>
      <w:r w:rsidR="007F2EC0" w:rsidRPr="00C93828">
        <w:rPr>
          <w:rFonts w:ascii="Calibri" w:hAnsi="Calibri" w:cs="Calibri"/>
          <w:sz w:val="22"/>
          <w:szCs w:val="22"/>
        </w:rPr>
        <w:t xml:space="preserve">To minimise the visual impact, poles should not be sited in a prominent position at a junction or on a bend in the </w:t>
      </w:r>
      <w:r w:rsidR="00367C52">
        <w:rPr>
          <w:rFonts w:ascii="Calibri" w:hAnsi="Calibri" w:cs="Calibri"/>
          <w:sz w:val="22"/>
          <w:szCs w:val="22"/>
        </w:rPr>
        <w:t>road</w:t>
      </w:r>
      <w:r w:rsidR="007F2EC0" w:rsidRPr="00C93828">
        <w:rPr>
          <w:rFonts w:ascii="Calibri" w:hAnsi="Calibri" w:cs="Calibri"/>
          <w:sz w:val="22"/>
          <w:szCs w:val="22"/>
        </w:rPr>
        <w:t xml:space="preserve">. Other prominent locations on grass verges or grassed amenity areas should be avoided unless there is a technical justification. Poles must not obstruct </w:t>
      </w:r>
      <w:r w:rsidR="007906C2">
        <w:rPr>
          <w:rFonts w:ascii="Calibri" w:hAnsi="Calibri" w:cs="Calibri"/>
          <w:sz w:val="22"/>
          <w:szCs w:val="22"/>
        </w:rPr>
        <w:t>any existing means of entering or leaving land</w:t>
      </w:r>
      <w:r w:rsidR="007F2EC0" w:rsidRPr="00C93828">
        <w:rPr>
          <w:rFonts w:ascii="Calibri" w:hAnsi="Calibri" w:cs="Calibri"/>
          <w:sz w:val="22"/>
          <w:szCs w:val="22"/>
        </w:rPr>
        <w:t xml:space="preserve">. Additional care is to be taken when siting </w:t>
      </w:r>
      <w:r w:rsidR="00A8196C">
        <w:rPr>
          <w:rFonts w:ascii="Calibri" w:hAnsi="Calibri" w:cs="Calibri"/>
          <w:sz w:val="22"/>
          <w:szCs w:val="22"/>
        </w:rPr>
        <w:t>poles</w:t>
      </w:r>
      <w:r w:rsidR="007F2EC0" w:rsidRPr="00C93828">
        <w:rPr>
          <w:rFonts w:ascii="Calibri" w:hAnsi="Calibri" w:cs="Calibri"/>
          <w:sz w:val="22"/>
          <w:szCs w:val="22"/>
        </w:rPr>
        <w:t xml:space="preserve"> in Conservation Areas and/or World Heritage Sites.  For particularly sensitive parts of Conservation Areas and World Heritage Sites, identified in dialogue with the local planning authority, and where there is no alternative to siting a pole in a location deemed unacceptable by the local planning authority, then consideration should be given to using underground </w:t>
      </w:r>
      <w:r w:rsidR="00A8196C">
        <w:rPr>
          <w:rFonts w:ascii="Calibri" w:hAnsi="Calibri" w:cs="Calibri"/>
          <w:sz w:val="22"/>
          <w:szCs w:val="22"/>
        </w:rPr>
        <w:t>service feeds</w:t>
      </w:r>
      <w:r w:rsidR="007F2EC0" w:rsidRPr="00C93828">
        <w:rPr>
          <w:rFonts w:ascii="Calibri" w:hAnsi="Calibri" w:cs="Calibri"/>
          <w:sz w:val="22"/>
          <w:szCs w:val="22"/>
        </w:rPr>
        <w:t>.</w:t>
      </w:r>
    </w:p>
    <w:p w14:paraId="0D5B06D0" w14:textId="77777777" w:rsidR="007F2EC0" w:rsidRPr="00AF20A0" w:rsidRDefault="007F2EC0" w:rsidP="004D6A49">
      <w:pPr>
        <w:ind w:left="1418" w:hanging="992"/>
        <w:rPr>
          <w:rFonts w:ascii="Calibri" w:hAnsi="Calibri" w:cs="Calibri"/>
          <w:sz w:val="22"/>
          <w:szCs w:val="22"/>
        </w:rPr>
      </w:pPr>
    </w:p>
    <w:p w14:paraId="0D5B06D1" w14:textId="77777777" w:rsidR="007F2EC0" w:rsidRPr="00C93828" w:rsidRDefault="007F2EC0" w:rsidP="004D6A49">
      <w:pPr>
        <w:pStyle w:val="ListParagraph"/>
        <w:numPr>
          <w:ilvl w:val="1"/>
          <w:numId w:val="23"/>
        </w:numPr>
        <w:ind w:left="1418" w:hanging="992"/>
        <w:rPr>
          <w:rFonts w:ascii="Calibri" w:hAnsi="Calibri" w:cs="Calibri"/>
          <w:sz w:val="22"/>
          <w:szCs w:val="22"/>
        </w:rPr>
      </w:pPr>
      <w:r w:rsidRPr="00C93828">
        <w:rPr>
          <w:rFonts w:ascii="Calibri" w:hAnsi="Calibri" w:cs="Calibri"/>
          <w:sz w:val="22"/>
          <w:szCs w:val="22"/>
        </w:rPr>
        <w:t xml:space="preserve">While poles will generally be installed on the publicly maintained highway, where the siting of a </w:t>
      </w:r>
      <w:r w:rsidR="00A8196C">
        <w:rPr>
          <w:rFonts w:ascii="Calibri" w:hAnsi="Calibri" w:cs="Calibri"/>
          <w:sz w:val="22"/>
          <w:szCs w:val="22"/>
        </w:rPr>
        <w:t>pole</w:t>
      </w:r>
      <w:r w:rsidRPr="00C93828">
        <w:rPr>
          <w:rFonts w:ascii="Calibri" w:hAnsi="Calibri" w:cs="Calibri"/>
          <w:sz w:val="22"/>
          <w:szCs w:val="22"/>
        </w:rPr>
        <w:t xml:space="preserve"> on private land would be both commercially and technically feasible and result in less visual harm, then the operator should investigate that option and give due consideration to its implementation.</w:t>
      </w:r>
    </w:p>
    <w:p w14:paraId="0D5B06D2" w14:textId="77777777" w:rsidR="00572F0E" w:rsidRDefault="00572F0E" w:rsidP="004D6A49">
      <w:pPr>
        <w:ind w:left="1418" w:hanging="992"/>
        <w:rPr>
          <w:rFonts w:ascii="Calibri" w:hAnsi="Calibri" w:cs="Calibri"/>
          <w:sz w:val="22"/>
          <w:szCs w:val="22"/>
        </w:rPr>
      </w:pPr>
    </w:p>
    <w:p w14:paraId="0D5B06D3" w14:textId="77777777" w:rsidR="00572F0E" w:rsidRPr="00C93828" w:rsidRDefault="00430F59" w:rsidP="004D6A49">
      <w:pPr>
        <w:pStyle w:val="ListParagraph"/>
        <w:numPr>
          <w:ilvl w:val="1"/>
          <w:numId w:val="23"/>
        </w:numPr>
        <w:ind w:left="1418" w:hanging="992"/>
        <w:rPr>
          <w:rFonts w:ascii="Calibri" w:hAnsi="Calibri" w:cs="Calibri"/>
          <w:sz w:val="22"/>
          <w:szCs w:val="22"/>
        </w:rPr>
      </w:pPr>
      <w:r>
        <w:rPr>
          <w:rFonts w:ascii="Calibri" w:hAnsi="Calibri" w:cs="Calibri"/>
          <w:sz w:val="22"/>
          <w:szCs w:val="22"/>
        </w:rPr>
        <w:t>Poles</w:t>
      </w:r>
      <w:r w:rsidR="007F2EC0" w:rsidRPr="00C93828">
        <w:rPr>
          <w:rFonts w:ascii="Calibri" w:hAnsi="Calibri" w:cs="Calibri"/>
          <w:sz w:val="22"/>
          <w:szCs w:val="22"/>
        </w:rPr>
        <w:t xml:space="preserve"> sited by highway junctions must comply with visibility and line of site requirements and must not obscure highway nameplates, as specified in the Department for Transport’s document, ‘Traffic Signs Manual Chapter 8 – Part 2 Operations’. Sites known to be accident black spots are to be avoided (known to the local highway authority and notified to the Code Operator during the consultation process).</w:t>
      </w:r>
    </w:p>
    <w:p w14:paraId="0D5B06D4" w14:textId="77777777" w:rsidR="007F2EC0" w:rsidRPr="00AF20A0" w:rsidRDefault="007F2EC0" w:rsidP="004D6A49">
      <w:pPr>
        <w:ind w:left="1418" w:hanging="992"/>
        <w:rPr>
          <w:rFonts w:ascii="Calibri" w:hAnsi="Calibri" w:cs="Calibri"/>
          <w:color w:val="0070C0"/>
          <w:sz w:val="22"/>
          <w:szCs w:val="22"/>
        </w:rPr>
      </w:pPr>
    </w:p>
    <w:p w14:paraId="0D5B06D5" w14:textId="77777777" w:rsidR="007F2EC0" w:rsidRPr="000A104A" w:rsidRDefault="007F2EC0" w:rsidP="004D6A49">
      <w:pPr>
        <w:pStyle w:val="ListParagraph"/>
        <w:numPr>
          <w:ilvl w:val="1"/>
          <w:numId w:val="23"/>
        </w:numPr>
        <w:ind w:left="1418" w:hanging="992"/>
        <w:rPr>
          <w:rFonts w:ascii="Calibri" w:hAnsi="Calibri" w:cs="Calibri"/>
          <w:sz w:val="22"/>
          <w:szCs w:val="22"/>
        </w:rPr>
      </w:pPr>
      <w:r w:rsidRPr="000A104A">
        <w:rPr>
          <w:rFonts w:ascii="Calibri" w:hAnsi="Calibri" w:cs="Calibri"/>
          <w:sz w:val="22"/>
          <w:szCs w:val="22"/>
        </w:rPr>
        <w:lastRenderedPageBreak/>
        <w:t xml:space="preserve">The pole should not interfere with the designed flow of any footway drainage system. </w:t>
      </w:r>
      <w:r w:rsidR="00CB34CF" w:rsidRPr="000A104A">
        <w:rPr>
          <w:rFonts w:ascii="Calibri" w:hAnsi="Calibri" w:cs="Calibri"/>
          <w:sz w:val="22"/>
          <w:szCs w:val="22"/>
        </w:rPr>
        <w:br/>
      </w:r>
    </w:p>
    <w:p w14:paraId="0D5B06D6" w14:textId="77777777" w:rsidR="007F2EC0" w:rsidRPr="00C93828" w:rsidRDefault="007F2EC0" w:rsidP="004D6A49">
      <w:pPr>
        <w:pStyle w:val="ListParagraph"/>
        <w:numPr>
          <w:ilvl w:val="1"/>
          <w:numId w:val="23"/>
        </w:numPr>
        <w:ind w:left="1418" w:hanging="992"/>
        <w:rPr>
          <w:rFonts w:ascii="Calibri" w:hAnsi="Calibri" w:cs="Calibri"/>
          <w:sz w:val="22"/>
          <w:szCs w:val="22"/>
        </w:rPr>
      </w:pPr>
      <w:r w:rsidRPr="00C93828">
        <w:rPr>
          <w:rFonts w:ascii="Calibri" w:hAnsi="Calibri" w:cs="Calibri"/>
          <w:sz w:val="22"/>
          <w:szCs w:val="22"/>
        </w:rPr>
        <w:t>Poles should not be located immediately adjacent to any existing manhole or access chamber belonging to any other apparatus owner.</w:t>
      </w:r>
    </w:p>
    <w:p w14:paraId="0D5B06D7" w14:textId="77777777" w:rsidR="007F2EC0" w:rsidRPr="00AF20A0" w:rsidRDefault="007F2EC0" w:rsidP="004D6A49">
      <w:pPr>
        <w:ind w:left="1418" w:hanging="992"/>
        <w:rPr>
          <w:rFonts w:ascii="Calibri" w:hAnsi="Calibri" w:cs="Calibri"/>
          <w:sz w:val="22"/>
          <w:szCs w:val="22"/>
        </w:rPr>
      </w:pPr>
    </w:p>
    <w:p w14:paraId="0D5B06D8" w14:textId="77777777" w:rsidR="007F2EC0" w:rsidRPr="00AF20A0" w:rsidRDefault="007F2EC0" w:rsidP="004D6A49">
      <w:pPr>
        <w:ind w:left="1418" w:hanging="992"/>
        <w:rPr>
          <w:rFonts w:ascii="Calibri" w:hAnsi="Calibri" w:cs="Calibri"/>
          <w:sz w:val="22"/>
          <w:szCs w:val="22"/>
        </w:rPr>
      </w:pPr>
    </w:p>
    <w:p w14:paraId="0D5B06D9" w14:textId="77777777" w:rsidR="00CE5704" w:rsidRPr="00BC32AB" w:rsidRDefault="007F2EC0" w:rsidP="004D6A49">
      <w:pPr>
        <w:pStyle w:val="ListParagraph"/>
        <w:numPr>
          <w:ilvl w:val="1"/>
          <w:numId w:val="23"/>
        </w:numPr>
        <w:ind w:left="1418" w:hanging="992"/>
        <w:rPr>
          <w:rFonts w:ascii="Calibri" w:hAnsi="Calibri" w:cs="Calibri"/>
          <w:sz w:val="22"/>
          <w:szCs w:val="22"/>
        </w:rPr>
      </w:pPr>
      <w:r w:rsidRPr="00C93828">
        <w:rPr>
          <w:rFonts w:ascii="Calibri" w:hAnsi="Calibri" w:cs="Calibri"/>
          <w:sz w:val="22"/>
          <w:szCs w:val="22"/>
        </w:rPr>
        <w:t xml:space="preserve">Poles should be located </w:t>
      </w:r>
      <w:r w:rsidR="007C12F5">
        <w:rPr>
          <w:rFonts w:ascii="Calibri" w:hAnsi="Calibri" w:cs="Calibri"/>
          <w:sz w:val="22"/>
          <w:szCs w:val="22"/>
        </w:rPr>
        <w:t xml:space="preserve">in accordance with DoT guidelines </w:t>
      </w:r>
      <w:r w:rsidRPr="00C93828">
        <w:rPr>
          <w:rFonts w:ascii="Calibri" w:hAnsi="Calibri" w:cs="Calibri"/>
          <w:sz w:val="22"/>
          <w:szCs w:val="22"/>
        </w:rPr>
        <w:t>so that they avoid creating safety hazards to the physically and visually disabled.</w:t>
      </w:r>
      <w:r w:rsidR="002A3BD9">
        <w:rPr>
          <w:rFonts w:ascii="Calibri" w:hAnsi="Calibri" w:cs="Calibri"/>
          <w:sz w:val="22"/>
          <w:szCs w:val="22"/>
        </w:rPr>
        <w:br/>
      </w:r>
    </w:p>
    <w:p w14:paraId="0D5B06DA" w14:textId="77777777" w:rsidR="00CE5704" w:rsidRDefault="00CE5704" w:rsidP="004D6A49">
      <w:pPr>
        <w:pStyle w:val="ListParagraph"/>
        <w:numPr>
          <w:ilvl w:val="1"/>
          <w:numId w:val="23"/>
        </w:numPr>
        <w:spacing w:before="100" w:beforeAutospacing="1" w:after="100" w:afterAutospacing="1"/>
        <w:ind w:left="1418" w:hanging="992"/>
        <w:rPr>
          <w:rFonts w:ascii="Calibri" w:hAnsi="Calibri" w:cs="Calibri"/>
          <w:sz w:val="22"/>
          <w:szCs w:val="22"/>
        </w:rPr>
      </w:pPr>
      <w:r w:rsidRPr="00C93828">
        <w:rPr>
          <w:rFonts w:ascii="Calibri" w:hAnsi="Calibri" w:cs="Calibri"/>
          <w:sz w:val="22"/>
          <w:szCs w:val="22"/>
        </w:rPr>
        <w:t>Consideration should also be given to the following aspects which may impact on the</w:t>
      </w:r>
      <w:r w:rsidR="00BD343F" w:rsidRPr="00C93828">
        <w:rPr>
          <w:rFonts w:ascii="Calibri" w:hAnsi="Calibri" w:cs="Calibri"/>
          <w:sz w:val="22"/>
          <w:szCs w:val="22"/>
        </w:rPr>
        <w:t xml:space="preserve"> installation and maintenance of the</w:t>
      </w:r>
      <w:r w:rsidRPr="00C93828">
        <w:rPr>
          <w:rFonts w:ascii="Calibri" w:hAnsi="Calibri" w:cs="Calibri"/>
          <w:sz w:val="22"/>
          <w:szCs w:val="22"/>
        </w:rPr>
        <w:t xml:space="preserve"> pole :</w:t>
      </w:r>
      <w:r w:rsidR="00BD343F" w:rsidRPr="00C93828">
        <w:rPr>
          <w:rFonts w:ascii="Calibri" w:hAnsi="Calibri" w:cs="Calibri"/>
          <w:sz w:val="22"/>
          <w:szCs w:val="22"/>
        </w:rPr>
        <w:t xml:space="preserve"> </w:t>
      </w:r>
    </w:p>
    <w:p w14:paraId="0D5B06DB" w14:textId="77777777" w:rsidR="00E474DF" w:rsidRPr="00C93828" w:rsidRDefault="00E474DF" w:rsidP="00E474DF">
      <w:pPr>
        <w:pStyle w:val="ListParagraph"/>
        <w:spacing w:before="100" w:beforeAutospacing="1" w:after="100" w:afterAutospacing="1"/>
        <w:ind w:left="1080"/>
        <w:rPr>
          <w:rFonts w:ascii="Calibri" w:hAnsi="Calibri" w:cs="Calibri"/>
          <w:sz w:val="22"/>
          <w:szCs w:val="22"/>
        </w:rPr>
      </w:pPr>
    </w:p>
    <w:p w14:paraId="0D5B06DC" w14:textId="77777777" w:rsidR="00CE5704" w:rsidRPr="00C93828" w:rsidRDefault="007906C2" w:rsidP="00E474DF">
      <w:pPr>
        <w:pStyle w:val="ListParagraph"/>
        <w:numPr>
          <w:ilvl w:val="1"/>
          <w:numId w:val="20"/>
        </w:numPr>
        <w:spacing w:before="100" w:beforeAutospacing="1" w:after="100" w:afterAutospacing="1"/>
        <w:ind w:firstLine="54"/>
        <w:rPr>
          <w:rFonts w:ascii="Calibri" w:hAnsi="Calibri" w:cs="Calibri"/>
          <w:sz w:val="22"/>
          <w:szCs w:val="22"/>
        </w:rPr>
      </w:pPr>
      <w:r>
        <w:rPr>
          <w:rFonts w:ascii="Calibri" w:hAnsi="Calibri" w:cs="Calibri"/>
          <w:sz w:val="22"/>
          <w:szCs w:val="22"/>
        </w:rPr>
        <w:t xml:space="preserve">Safe access including </w:t>
      </w:r>
      <w:r w:rsidR="00CE5704" w:rsidRPr="00C93828">
        <w:rPr>
          <w:rFonts w:ascii="Calibri" w:hAnsi="Calibri" w:cs="Calibri"/>
          <w:sz w:val="22"/>
          <w:szCs w:val="22"/>
        </w:rPr>
        <w:t xml:space="preserve">Ladder positioning </w:t>
      </w:r>
    </w:p>
    <w:p w14:paraId="0D5B06DD" w14:textId="77777777" w:rsidR="00CE5704" w:rsidRPr="00C93828" w:rsidRDefault="00CE5704" w:rsidP="00E474DF">
      <w:pPr>
        <w:pStyle w:val="ListParagraph"/>
        <w:numPr>
          <w:ilvl w:val="1"/>
          <w:numId w:val="20"/>
        </w:numPr>
        <w:spacing w:before="100" w:beforeAutospacing="1" w:after="100" w:afterAutospacing="1"/>
        <w:ind w:firstLine="54"/>
        <w:rPr>
          <w:rFonts w:ascii="Calibri" w:hAnsi="Calibri" w:cs="Calibri"/>
          <w:sz w:val="22"/>
          <w:szCs w:val="22"/>
        </w:rPr>
      </w:pPr>
      <w:r w:rsidRPr="00C93828">
        <w:rPr>
          <w:rFonts w:ascii="Calibri" w:hAnsi="Calibri" w:cs="Calibri"/>
          <w:sz w:val="22"/>
          <w:szCs w:val="22"/>
        </w:rPr>
        <w:t xml:space="preserve">Pole testing </w:t>
      </w:r>
    </w:p>
    <w:p w14:paraId="0D5B06DE" w14:textId="77777777" w:rsidR="00CE5704" w:rsidRPr="00C93828" w:rsidRDefault="00CE5704" w:rsidP="00E474DF">
      <w:pPr>
        <w:pStyle w:val="ListParagraph"/>
        <w:numPr>
          <w:ilvl w:val="1"/>
          <w:numId w:val="20"/>
        </w:numPr>
        <w:spacing w:before="100" w:beforeAutospacing="1" w:after="100" w:afterAutospacing="1"/>
        <w:ind w:firstLine="54"/>
        <w:rPr>
          <w:rFonts w:ascii="Calibri" w:hAnsi="Calibri" w:cs="Calibri"/>
          <w:sz w:val="22"/>
          <w:szCs w:val="22"/>
        </w:rPr>
      </w:pPr>
      <w:r w:rsidRPr="00C93828">
        <w:rPr>
          <w:rFonts w:ascii="Calibri" w:hAnsi="Calibri" w:cs="Calibri"/>
          <w:sz w:val="22"/>
          <w:szCs w:val="22"/>
        </w:rPr>
        <w:t xml:space="preserve">Access by Elevating Platform </w:t>
      </w:r>
    </w:p>
    <w:p w14:paraId="0D5B06DF" w14:textId="77777777" w:rsidR="00CE5704" w:rsidRPr="00C93828" w:rsidRDefault="00CE5704" w:rsidP="00E474DF">
      <w:pPr>
        <w:pStyle w:val="ListParagraph"/>
        <w:numPr>
          <w:ilvl w:val="1"/>
          <w:numId w:val="20"/>
        </w:numPr>
        <w:spacing w:before="100" w:beforeAutospacing="1" w:after="100" w:afterAutospacing="1"/>
        <w:ind w:firstLine="54"/>
        <w:rPr>
          <w:rFonts w:ascii="Calibri" w:hAnsi="Calibri" w:cs="Calibri"/>
          <w:sz w:val="22"/>
          <w:szCs w:val="22"/>
        </w:rPr>
      </w:pPr>
      <w:r w:rsidRPr="00C93828">
        <w:rPr>
          <w:rFonts w:ascii="Calibri" w:hAnsi="Calibri" w:cs="Calibri"/>
          <w:sz w:val="22"/>
          <w:szCs w:val="22"/>
        </w:rPr>
        <w:t xml:space="preserve">Surface reinstatement requirements following pole testing </w:t>
      </w:r>
    </w:p>
    <w:p w14:paraId="0D5B06E0" w14:textId="77777777" w:rsidR="00CE5704" w:rsidRDefault="00BD343F" w:rsidP="00E474DF">
      <w:pPr>
        <w:pStyle w:val="ListParagraph"/>
        <w:numPr>
          <w:ilvl w:val="1"/>
          <w:numId w:val="20"/>
        </w:numPr>
        <w:spacing w:before="100" w:beforeAutospacing="1" w:after="100" w:afterAutospacing="1"/>
        <w:ind w:firstLine="54"/>
        <w:rPr>
          <w:rFonts w:ascii="Calibri" w:hAnsi="Calibri" w:cs="Calibri"/>
          <w:sz w:val="22"/>
          <w:szCs w:val="22"/>
        </w:rPr>
      </w:pPr>
      <w:r w:rsidRPr="00C93828">
        <w:rPr>
          <w:rFonts w:ascii="Calibri" w:hAnsi="Calibri" w:cs="Calibri"/>
          <w:sz w:val="22"/>
          <w:szCs w:val="22"/>
        </w:rPr>
        <w:t>Pole replacement</w:t>
      </w:r>
      <w:bookmarkStart w:id="5" w:name="B_Toc401033002"/>
      <w:bookmarkStart w:id="6" w:name="B_Toc408636084"/>
      <w:bookmarkStart w:id="7" w:name="B_Toc408645172"/>
      <w:bookmarkStart w:id="8" w:name="B_Toc408826836"/>
      <w:bookmarkStart w:id="9" w:name="B_Toc408983957"/>
      <w:bookmarkStart w:id="10" w:name="B_Toc408993116"/>
      <w:bookmarkStart w:id="11" w:name="B_Toc410531192"/>
      <w:bookmarkStart w:id="12" w:name="B_Toc389456326"/>
      <w:bookmarkStart w:id="13" w:name="B_Toc389456535"/>
      <w:bookmarkEnd w:id="4"/>
    </w:p>
    <w:p w14:paraId="0D5B06E1" w14:textId="77777777" w:rsidR="00430F59" w:rsidRDefault="007906C2" w:rsidP="00E474DF">
      <w:pPr>
        <w:pStyle w:val="ListParagraph"/>
        <w:numPr>
          <w:ilvl w:val="1"/>
          <w:numId w:val="20"/>
        </w:numPr>
        <w:spacing w:before="100" w:beforeAutospacing="1" w:after="100" w:afterAutospacing="1"/>
        <w:ind w:firstLine="54"/>
        <w:rPr>
          <w:rFonts w:ascii="Calibri" w:hAnsi="Calibri" w:cs="Calibri"/>
          <w:sz w:val="22"/>
          <w:szCs w:val="22"/>
        </w:rPr>
      </w:pPr>
      <w:r w:rsidRPr="00E474DF">
        <w:rPr>
          <w:rFonts w:ascii="Calibri" w:hAnsi="Calibri" w:cs="Calibri"/>
          <w:sz w:val="22"/>
          <w:szCs w:val="22"/>
        </w:rPr>
        <w:t>Adherence to minimum cable heights</w:t>
      </w:r>
    </w:p>
    <w:p w14:paraId="0D5B06E2" w14:textId="77777777" w:rsidR="00E474DF" w:rsidRPr="00E474DF" w:rsidRDefault="00E474DF" w:rsidP="00E474DF">
      <w:pPr>
        <w:pStyle w:val="ListParagraph"/>
        <w:spacing w:before="100" w:beforeAutospacing="1" w:after="100" w:afterAutospacing="1"/>
        <w:ind w:left="1440"/>
        <w:rPr>
          <w:rFonts w:ascii="Calibri" w:hAnsi="Calibri" w:cs="Calibri"/>
          <w:sz w:val="22"/>
          <w:szCs w:val="22"/>
        </w:rPr>
      </w:pPr>
    </w:p>
    <w:p w14:paraId="0D5B06E3" w14:textId="77777777" w:rsidR="00C9153D" w:rsidRDefault="00896FE0" w:rsidP="008A4610">
      <w:pPr>
        <w:pStyle w:val="ListParagraph"/>
        <w:numPr>
          <w:ilvl w:val="0"/>
          <w:numId w:val="20"/>
        </w:numPr>
        <w:rPr>
          <w:rFonts w:ascii="Calibri" w:hAnsi="Calibri" w:cs="Calibri"/>
          <w:b/>
          <w:sz w:val="22"/>
          <w:szCs w:val="22"/>
        </w:rPr>
      </w:pPr>
      <w:r w:rsidRPr="00430F59">
        <w:rPr>
          <w:rFonts w:ascii="Calibri" w:hAnsi="Calibri" w:cs="Calibri"/>
          <w:b/>
          <w:sz w:val="22"/>
          <w:szCs w:val="22"/>
        </w:rPr>
        <w:t xml:space="preserve">Dispute </w:t>
      </w:r>
      <w:r w:rsidR="00F75BA9" w:rsidRPr="00430F59">
        <w:rPr>
          <w:rFonts w:ascii="Calibri" w:hAnsi="Calibri" w:cs="Calibri"/>
          <w:b/>
          <w:sz w:val="22"/>
          <w:szCs w:val="22"/>
        </w:rPr>
        <w:t>Management</w:t>
      </w:r>
    </w:p>
    <w:p w14:paraId="0D5B06E4" w14:textId="77777777" w:rsidR="00E474DF" w:rsidRDefault="00E474DF" w:rsidP="00E474DF">
      <w:pPr>
        <w:pStyle w:val="ListParagraph"/>
        <w:rPr>
          <w:rFonts w:ascii="Calibri" w:hAnsi="Calibri" w:cs="Calibri"/>
          <w:b/>
          <w:sz w:val="22"/>
          <w:szCs w:val="22"/>
        </w:rPr>
      </w:pPr>
    </w:p>
    <w:p w14:paraId="0D5B06E5" w14:textId="77777777" w:rsidR="00885DC1" w:rsidRPr="00C9153D" w:rsidRDefault="00C9153D" w:rsidP="008A4610">
      <w:pPr>
        <w:pStyle w:val="ListParagraph"/>
        <w:numPr>
          <w:ilvl w:val="1"/>
          <w:numId w:val="22"/>
        </w:numPr>
        <w:rPr>
          <w:rFonts w:ascii="Calibri" w:hAnsi="Calibri" w:cs="Calibri"/>
          <w:b/>
          <w:sz w:val="22"/>
          <w:szCs w:val="22"/>
        </w:rPr>
      </w:pPr>
      <w:r w:rsidRPr="00C9153D">
        <w:rPr>
          <w:rFonts w:ascii="Calibri" w:hAnsi="Calibri" w:cs="Calibri"/>
          <w:b/>
          <w:sz w:val="22"/>
          <w:szCs w:val="22"/>
        </w:rPr>
        <w:t>Complaints</w:t>
      </w:r>
      <w:r w:rsidRPr="00C9153D">
        <w:rPr>
          <w:rFonts w:ascii="Calibri" w:hAnsi="Calibri" w:cs="Calibri"/>
          <w:b/>
          <w:sz w:val="22"/>
          <w:szCs w:val="22"/>
        </w:rPr>
        <w:br/>
      </w:r>
      <w:r>
        <w:rPr>
          <w:rFonts w:ascii="Calibri" w:hAnsi="Calibri" w:cs="Calibri"/>
          <w:sz w:val="22"/>
          <w:szCs w:val="22"/>
        </w:rPr>
        <w:t xml:space="preserve">To ensure that all infrastructure deployments are compliant with this Code of Practice </w:t>
      </w:r>
      <w:r w:rsidR="00FE331F">
        <w:rPr>
          <w:rFonts w:ascii="Calibri" w:hAnsi="Calibri" w:cs="Calibri"/>
          <w:sz w:val="22"/>
          <w:szCs w:val="22"/>
        </w:rPr>
        <w:t xml:space="preserve">a </w:t>
      </w:r>
      <w:r w:rsidR="00CE5704" w:rsidRPr="00C9153D">
        <w:rPr>
          <w:rFonts w:ascii="Calibri" w:hAnsi="Calibri" w:cs="Calibri"/>
          <w:sz w:val="22"/>
          <w:szCs w:val="22"/>
        </w:rPr>
        <w:t>C</w:t>
      </w:r>
      <w:r w:rsidR="00DE4BC0" w:rsidRPr="00C9153D">
        <w:rPr>
          <w:rFonts w:ascii="Calibri" w:hAnsi="Calibri" w:cs="Calibri"/>
          <w:sz w:val="22"/>
          <w:szCs w:val="22"/>
        </w:rPr>
        <w:t>ode Operator</w:t>
      </w:r>
      <w:r w:rsidR="00CE5704" w:rsidRPr="00C9153D">
        <w:rPr>
          <w:rFonts w:ascii="Calibri" w:hAnsi="Calibri" w:cs="Calibri"/>
          <w:sz w:val="22"/>
          <w:szCs w:val="22"/>
        </w:rPr>
        <w:t xml:space="preserve"> </w:t>
      </w:r>
      <w:r w:rsidR="00325A19" w:rsidRPr="00C9153D">
        <w:rPr>
          <w:rFonts w:ascii="Calibri" w:hAnsi="Calibri" w:cs="Calibri"/>
          <w:sz w:val="22"/>
          <w:szCs w:val="22"/>
        </w:rPr>
        <w:t xml:space="preserve">as a matter of good practice should have </w:t>
      </w:r>
      <w:r w:rsidR="00CE5704" w:rsidRPr="00C9153D">
        <w:rPr>
          <w:rFonts w:ascii="Calibri" w:hAnsi="Calibri" w:cs="Calibri"/>
          <w:sz w:val="22"/>
          <w:szCs w:val="22"/>
        </w:rPr>
        <w:t xml:space="preserve">a complaints procedure to handle complaints from members of the public and other stakeholders </w:t>
      </w:r>
      <w:r w:rsidR="00FE331F">
        <w:rPr>
          <w:rFonts w:ascii="Calibri" w:hAnsi="Calibri" w:cs="Calibri"/>
          <w:sz w:val="22"/>
          <w:szCs w:val="22"/>
        </w:rPr>
        <w:t>that refer to infrastructure deployment. It is expected that such a complaints procedure :</w:t>
      </w:r>
      <w:r w:rsidR="00FE331F">
        <w:rPr>
          <w:rFonts w:ascii="Calibri" w:hAnsi="Calibri" w:cs="Calibri"/>
          <w:sz w:val="22"/>
          <w:szCs w:val="22"/>
        </w:rPr>
        <w:br/>
      </w:r>
    </w:p>
    <w:p w14:paraId="0D5B06E6" w14:textId="77777777" w:rsidR="00FE331F" w:rsidRDefault="00FE331F" w:rsidP="008A4610">
      <w:pPr>
        <w:pStyle w:val="ListParagraph"/>
        <w:numPr>
          <w:ilvl w:val="0"/>
          <w:numId w:val="16"/>
        </w:numPr>
        <w:rPr>
          <w:rFonts w:ascii="Calibri" w:hAnsi="Calibri" w:cs="Calibri"/>
          <w:sz w:val="22"/>
          <w:szCs w:val="22"/>
        </w:rPr>
      </w:pPr>
      <w:r>
        <w:rPr>
          <w:rFonts w:ascii="Calibri" w:hAnsi="Calibri" w:cs="Calibri"/>
          <w:sz w:val="22"/>
          <w:szCs w:val="22"/>
        </w:rPr>
        <w:t>Will deal with complaints in a professional manner.</w:t>
      </w:r>
    </w:p>
    <w:p w14:paraId="0D5B06E7" w14:textId="77777777" w:rsidR="00885DC1" w:rsidRDefault="00FE331F" w:rsidP="008A4610">
      <w:pPr>
        <w:pStyle w:val="ListParagraph"/>
        <w:numPr>
          <w:ilvl w:val="0"/>
          <w:numId w:val="16"/>
        </w:numPr>
        <w:rPr>
          <w:rFonts w:ascii="Calibri" w:hAnsi="Calibri" w:cs="Calibri"/>
          <w:sz w:val="22"/>
          <w:szCs w:val="22"/>
        </w:rPr>
      </w:pPr>
      <w:r>
        <w:rPr>
          <w:rFonts w:ascii="Calibri" w:hAnsi="Calibri" w:cs="Calibri"/>
          <w:sz w:val="22"/>
          <w:szCs w:val="22"/>
        </w:rPr>
        <w:t>Will provide for</w:t>
      </w:r>
      <w:r w:rsidR="00A422FC">
        <w:rPr>
          <w:rFonts w:ascii="Calibri" w:hAnsi="Calibri" w:cs="Calibri"/>
          <w:sz w:val="22"/>
          <w:szCs w:val="22"/>
        </w:rPr>
        <w:t xml:space="preserve"> the complaint</w:t>
      </w:r>
      <w:r>
        <w:rPr>
          <w:rFonts w:ascii="Calibri" w:hAnsi="Calibri" w:cs="Calibri"/>
          <w:sz w:val="22"/>
          <w:szCs w:val="22"/>
        </w:rPr>
        <w:t>s</w:t>
      </w:r>
      <w:r w:rsidR="00767AB2">
        <w:rPr>
          <w:rFonts w:ascii="Calibri" w:hAnsi="Calibri" w:cs="Calibri"/>
          <w:sz w:val="22"/>
          <w:szCs w:val="22"/>
        </w:rPr>
        <w:t xml:space="preserve"> to</w:t>
      </w:r>
      <w:r w:rsidR="00A422FC">
        <w:rPr>
          <w:rFonts w:ascii="Calibri" w:hAnsi="Calibri" w:cs="Calibri"/>
          <w:sz w:val="22"/>
          <w:szCs w:val="22"/>
        </w:rPr>
        <w:t xml:space="preserve"> be escalated to a higher level within the Code Operator</w:t>
      </w:r>
      <w:r w:rsidR="00B764D3">
        <w:rPr>
          <w:rFonts w:ascii="Calibri" w:hAnsi="Calibri" w:cs="Calibri"/>
          <w:sz w:val="22"/>
          <w:szCs w:val="22"/>
        </w:rPr>
        <w:t>’</w:t>
      </w:r>
      <w:r w:rsidR="00A422FC">
        <w:rPr>
          <w:rFonts w:ascii="Calibri" w:hAnsi="Calibri" w:cs="Calibri"/>
          <w:sz w:val="22"/>
          <w:szCs w:val="22"/>
        </w:rPr>
        <w:t>s organisation</w:t>
      </w:r>
    </w:p>
    <w:p w14:paraId="0D5B06E8" w14:textId="77777777" w:rsidR="00885DC1" w:rsidRDefault="00767AB2" w:rsidP="008A4610">
      <w:pPr>
        <w:pStyle w:val="ListParagraph"/>
        <w:numPr>
          <w:ilvl w:val="0"/>
          <w:numId w:val="16"/>
        </w:numPr>
        <w:rPr>
          <w:rFonts w:ascii="Calibri" w:hAnsi="Calibri" w:cs="Calibri"/>
          <w:sz w:val="22"/>
          <w:szCs w:val="22"/>
        </w:rPr>
      </w:pPr>
      <w:r>
        <w:rPr>
          <w:rFonts w:ascii="Calibri" w:hAnsi="Calibri" w:cs="Calibri"/>
          <w:sz w:val="22"/>
          <w:szCs w:val="22"/>
        </w:rPr>
        <w:t>S</w:t>
      </w:r>
      <w:r w:rsidR="00A422FC">
        <w:rPr>
          <w:rFonts w:ascii="Calibri" w:hAnsi="Calibri" w:cs="Calibri"/>
          <w:sz w:val="22"/>
          <w:szCs w:val="22"/>
        </w:rPr>
        <w:t xml:space="preserve">hould be transparent with a formal written response to the complainant detailing the reasons for accepting or rejecting </w:t>
      </w:r>
      <w:r>
        <w:rPr>
          <w:rFonts w:ascii="Calibri" w:hAnsi="Calibri" w:cs="Calibri"/>
          <w:sz w:val="22"/>
          <w:szCs w:val="22"/>
        </w:rPr>
        <w:t>the</w:t>
      </w:r>
      <w:r w:rsidR="00A422FC">
        <w:rPr>
          <w:rFonts w:ascii="Calibri" w:hAnsi="Calibri" w:cs="Calibri"/>
          <w:sz w:val="22"/>
          <w:szCs w:val="22"/>
        </w:rPr>
        <w:t xml:space="preserve"> </w:t>
      </w:r>
      <w:r w:rsidR="00F75BA9">
        <w:rPr>
          <w:rFonts w:ascii="Calibri" w:hAnsi="Calibri" w:cs="Calibri"/>
          <w:sz w:val="22"/>
          <w:szCs w:val="22"/>
        </w:rPr>
        <w:t>complaint</w:t>
      </w:r>
    </w:p>
    <w:p w14:paraId="0D5B06E9" w14:textId="77777777" w:rsidR="00885DC1" w:rsidRDefault="00767AB2" w:rsidP="008A4610">
      <w:pPr>
        <w:pStyle w:val="ListParagraph"/>
        <w:numPr>
          <w:ilvl w:val="0"/>
          <w:numId w:val="16"/>
        </w:numPr>
        <w:rPr>
          <w:rFonts w:ascii="Calibri" w:hAnsi="Calibri" w:cs="Calibri"/>
          <w:sz w:val="22"/>
          <w:szCs w:val="22"/>
        </w:rPr>
      </w:pPr>
      <w:r>
        <w:rPr>
          <w:rFonts w:ascii="Calibri" w:hAnsi="Calibri" w:cs="Calibri"/>
          <w:sz w:val="22"/>
          <w:szCs w:val="22"/>
        </w:rPr>
        <w:t>Should provide for</w:t>
      </w:r>
      <w:r w:rsidR="00A422FC">
        <w:rPr>
          <w:rFonts w:ascii="Calibri" w:hAnsi="Calibri" w:cs="Calibri"/>
          <w:sz w:val="22"/>
          <w:szCs w:val="22"/>
        </w:rPr>
        <w:t xml:space="preserve"> complaints </w:t>
      </w:r>
      <w:r>
        <w:rPr>
          <w:rFonts w:ascii="Calibri" w:hAnsi="Calibri" w:cs="Calibri"/>
          <w:sz w:val="22"/>
          <w:szCs w:val="22"/>
        </w:rPr>
        <w:t>to</w:t>
      </w:r>
      <w:r w:rsidR="00A422FC">
        <w:rPr>
          <w:rFonts w:ascii="Calibri" w:hAnsi="Calibri" w:cs="Calibri"/>
          <w:sz w:val="22"/>
          <w:szCs w:val="22"/>
        </w:rPr>
        <w:t xml:space="preserve"> be dealt with in a diligent and timely manner</w:t>
      </w:r>
    </w:p>
    <w:p w14:paraId="0D5B06EA" w14:textId="77777777" w:rsidR="00885DC1" w:rsidRDefault="00767AB2" w:rsidP="008A4610">
      <w:pPr>
        <w:pStyle w:val="ListParagraph"/>
        <w:numPr>
          <w:ilvl w:val="0"/>
          <w:numId w:val="16"/>
        </w:numPr>
        <w:rPr>
          <w:rFonts w:ascii="Calibri" w:hAnsi="Calibri" w:cs="Calibri"/>
          <w:sz w:val="22"/>
          <w:szCs w:val="22"/>
        </w:rPr>
      </w:pPr>
      <w:r>
        <w:rPr>
          <w:rFonts w:ascii="Calibri" w:hAnsi="Calibri" w:cs="Calibri"/>
          <w:sz w:val="22"/>
          <w:szCs w:val="22"/>
        </w:rPr>
        <w:t>W</w:t>
      </w:r>
      <w:r w:rsidR="00A422FC">
        <w:rPr>
          <w:rFonts w:ascii="Calibri" w:hAnsi="Calibri" w:cs="Calibri"/>
          <w:sz w:val="22"/>
          <w:szCs w:val="22"/>
        </w:rPr>
        <w:t xml:space="preserve">ill keep records of the numbers of </w:t>
      </w:r>
      <w:r w:rsidR="007906C2">
        <w:rPr>
          <w:rFonts w:ascii="Calibri" w:hAnsi="Calibri" w:cs="Calibri"/>
          <w:sz w:val="22"/>
          <w:szCs w:val="22"/>
        </w:rPr>
        <w:t xml:space="preserve">formal </w:t>
      </w:r>
      <w:r w:rsidR="00F75BA9">
        <w:rPr>
          <w:rFonts w:ascii="Calibri" w:hAnsi="Calibri" w:cs="Calibri"/>
          <w:sz w:val="22"/>
          <w:szCs w:val="22"/>
        </w:rPr>
        <w:t>complaints, time to action and the outcome</w:t>
      </w:r>
    </w:p>
    <w:p w14:paraId="0D5B06EB" w14:textId="77777777" w:rsidR="00285CA8" w:rsidRDefault="00285CA8" w:rsidP="00285CA8">
      <w:pPr>
        <w:rPr>
          <w:rFonts w:ascii="Calibri" w:hAnsi="Calibri" w:cs="Calibri"/>
          <w:sz w:val="22"/>
          <w:szCs w:val="22"/>
        </w:rPr>
      </w:pPr>
    </w:p>
    <w:p w14:paraId="0D5B06EC" w14:textId="77777777" w:rsidR="00285CA8" w:rsidRPr="00285CA8" w:rsidRDefault="008354A7" w:rsidP="008354A7">
      <w:pPr>
        <w:pStyle w:val="ListParagraph"/>
        <w:numPr>
          <w:ilvl w:val="0"/>
          <w:numId w:val="20"/>
        </w:numPr>
        <w:spacing w:after="240"/>
        <w:ind w:left="709" w:hanging="283"/>
        <w:rPr>
          <w:rFonts w:asciiTheme="minorHAnsi" w:hAnsiTheme="minorHAnsi" w:cstheme="minorHAnsi"/>
          <w:b/>
          <w:bCs/>
          <w:sz w:val="22"/>
          <w:szCs w:val="22"/>
        </w:rPr>
      </w:pPr>
      <w:r>
        <w:rPr>
          <w:rFonts w:asciiTheme="minorHAnsi" w:hAnsiTheme="minorHAnsi" w:cstheme="minorHAnsi"/>
          <w:b/>
          <w:bCs/>
          <w:sz w:val="22"/>
          <w:szCs w:val="22"/>
        </w:rPr>
        <w:t xml:space="preserve"> </w:t>
      </w:r>
      <w:r w:rsidR="00285CA8" w:rsidRPr="00285CA8">
        <w:rPr>
          <w:rFonts w:asciiTheme="minorHAnsi" w:hAnsiTheme="minorHAnsi" w:cstheme="minorHAnsi"/>
          <w:b/>
          <w:bCs/>
          <w:sz w:val="22"/>
          <w:szCs w:val="22"/>
        </w:rPr>
        <w:t>Monitoring and review</w:t>
      </w:r>
    </w:p>
    <w:p w14:paraId="0D5B06ED" w14:textId="77777777" w:rsidR="00E474DF" w:rsidRDefault="00E474DF" w:rsidP="00E474DF">
      <w:pPr>
        <w:pStyle w:val="ListParagraph"/>
        <w:ind w:left="1080"/>
        <w:rPr>
          <w:rFonts w:asciiTheme="minorHAnsi" w:hAnsiTheme="minorHAnsi" w:cstheme="minorHAnsi"/>
          <w:sz w:val="22"/>
          <w:szCs w:val="22"/>
        </w:rPr>
      </w:pPr>
    </w:p>
    <w:p w14:paraId="0D5B06EE" w14:textId="77777777" w:rsidR="00285CA8" w:rsidRPr="00E474DF" w:rsidRDefault="008354A7" w:rsidP="008354A7">
      <w:pPr>
        <w:ind w:left="1134" w:hanging="708"/>
        <w:rPr>
          <w:rFonts w:asciiTheme="minorHAnsi" w:hAnsiTheme="minorHAnsi" w:cstheme="minorHAnsi"/>
          <w:sz w:val="22"/>
          <w:szCs w:val="22"/>
        </w:rPr>
      </w:pPr>
      <w:r>
        <w:rPr>
          <w:rFonts w:asciiTheme="minorHAnsi" w:hAnsiTheme="minorHAnsi" w:cstheme="minorHAnsi"/>
          <w:sz w:val="22"/>
          <w:szCs w:val="22"/>
        </w:rPr>
        <w:t>7.1</w:t>
      </w:r>
      <w:r>
        <w:rPr>
          <w:rFonts w:asciiTheme="minorHAnsi" w:hAnsiTheme="minorHAnsi" w:cstheme="minorHAnsi"/>
          <w:sz w:val="22"/>
          <w:szCs w:val="22"/>
        </w:rPr>
        <w:tab/>
      </w:r>
      <w:r w:rsidR="00285CA8" w:rsidRPr="00E474DF">
        <w:rPr>
          <w:rFonts w:asciiTheme="minorHAnsi" w:hAnsiTheme="minorHAnsi" w:cstheme="minorHAnsi"/>
          <w:sz w:val="22"/>
          <w:szCs w:val="22"/>
        </w:rPr>
        <w:t xml:space="preserve">To ensure the effectiveness of the Code of Practice is kept under review: </w:t>
      </w:r>
      <w:r w:rsidR="00B764D3" w:rsidRPr="00E474DF">
        <w:rPr>
          <w:rFonts w:asciiTheme="minorHAnsi" w:hAnsiTheme="minorHAnsi" w:cstheme="minorHAnsi"/>
          <w:sz w:val="22"/>
          <w:szCs w:val="22"/>
        </w:rPr>
        <w:t>C</w:t>
      </w:r>
      <w:r w:rsidR="00285CA8" w:rsidRPr="00E474DF">
        <w:rPr>
          <w:rFonts w:asciiTheme="minorHAnsi" w:hAnsiTheme="minorHAnsi" w:cstheme="minorHAnsi"/>
          <w:sz w:val="22"/>
          <w:szCs w:val="22"/>
        </w:rPr>
        <w:t xml:space="preserve">ode </w:t>
      </w:r>
      <w:r w:rsidR="00B764D3" w:rsidRPr="00E474DF">
        <w:rPr>
          <w:rFonts w:asciiTheme="minorHAnsi" w:hAnsiTheme="minorHAnsi" w:cstheme="minorHAnsi"/>
          <w:sz w:val="22"/>
          <w:szCs w:val="22"/>
        </w:rPr>
        <w:t>O</w:t>
      </w:r>
      <w:r w:rsidR="00285CA8" w:rsidRPr="00E474DF">
        <w:rPr>
          <w:rFonts w:asciiTheme="minorHAnsi" w:hAnsiTheme="minorHAnsi" w:cstheme="minorHAnsi"/>
          <w:sz w:val="22"/>
          <w:szCs w:val="22"/>
        </w:rPr>
        <w:t xml:space="preserve">perators and local authority representatives should meet to review the effectiveness of the Code of Practice </w:t>
      </w:r>
      <w:r w:rsidR="00E474DF">
        <w:rPr>
          <w:rFonts w:asciiTheme="minorHAnsi" w:hAnsiTheme="minorHAnsi" w:cstheme="minorHAnsi"/>
          <w:sz w:val="22"/>
          <w:szCs w:val="22"/>
        </w:rPr>
        <w:t>initially after 12 months</w:t>
      </w:r>
      <w:r w:rsidR="008C220D" w:rsidRPr="008C220D">
        <w:rPr>
          <w:rFonts w:asciiTheme="minorHAnsi" w:hAnsiTheme="minorHAnsi" w:cstheme="minorHAnsi"/>
          <w:sz w:val="22"/>
          <w:szCs w:val="22"/>
        </w:rPr>
        <w:t xml:space="preserve"> </w:t>
      </w:r>
      <w:r w:rsidR="008C220D" w:rsidRPr="00E474DF">
        <w:rPr>
          <w:rFonts w:asciiTheme="minorHAnsi" w:hAnsiTheme="minorHAnsi" w:cstheme="minorHAnsi"/>
          <w:sz w:val="22"/>
          <w:szCs w:val="22"/>
        </w:rPr>
        <w:t>following publication</w:t>
      </w:r>
      <w:r w:rsidR="00E474DF">
        <w:rPr>
          <w:rFonts w:asciiTheme="minorHAnsi" w:hAnsiTheme="minorHAnsi" w:cstheme="minorHAnsi"/>
          <w:sz w:val="22"/>
          <w:szCs w:val="22"/>
        </w:rPr>
        <w:t xml:space="preserve">, and then every 18 months </w:t>
      </w:r>
      <w:r w:rsidR="008C220D">
        <w:rPr>
          <w:rFonts w:asciiTheme="minorHAnsi" w:hAnsiTheme="minorHAnsi" w:cstheme="minorHAnsi"/>
          <w:sz w:val="22"/>
          <w:szCs w:val="22"/>
        </w:rPr>
        <w:t xml:space="preserve">after that </w:t>
      </w:r>
      <w:r w:rsidR="00285CA8" w:rsidRPr="00E474DF">
        <w:rPr>
          <w:rFonts w:asciiTheme="minorHAnsi" w:hAnsiTheme="minorHAnsi" w:cstheme="minorHAnsi"/>
          <w:sz w:val="22"/>
          <w:szCs w:val="22"/>
        </w:rPr>
        <w:t xml:space="preserve">to share learning and to resolve any issues. </w:t>
      </w:r>
      <w:r w:rsidR="00E474DF">
        <w:rPr>
          <w:rFonts w:asciiTheme="minorHAnsi" w:hAnsiTheme="minorHAnsi" w:cstheme="minorHAnsi"/>
          <w:sz w:val="22"/>
          <w:szCs w:val="22"/>
        </w:rPr>
        <w:t>The meeting</w:t>
      </w:r>
      <w:r w:rsidR="008C220D">
        <w:rPr>
          <w:rFonts w:asciiTheme="minorHAnsi" w:hAnsiTheme="minorHAnsi" w:cstheme="minorHAnsi"/>
          <w:sz w:val="22"/>
          <w:szCs w:val="22"/>
        </w:rPr>
        <w:t>s</w:t>
      </w:r>
      <w:r w:rsidR="00E474DF">
        <w:rPr>
          <w:rFonts w:asciiTheme="minorHAnsi" w:hAnsiTheme="minorHAnsi" w:cstheme="minorHAnsi"/>
          <w:sz w:val="22"/>
          <w:szCs w:val="22"/>
        </w:rPr>
        <w:t xml:space="preserve"> shall be convened by the Department for Culture, Media and Sport, and chaired independently.  A</w:t>
      </w:r>
      <w:r w:rsidR="00443E0C">
        <w:rPr>
          <w:rFonts w:asciiTheme="minorHAnsi" w:hAnsiTheme="minorHAnsi" w:cstheme="minorHAnsi"/>
          <w:sz w:val="22"/>
          <w:szCs w:val="22"/>
        </w:rPr>
        <w:t xml:space="preserve"> summary of these </w:t>
      </w:r>
      <w:r w:rsidR="00285CA8" w:rsidRPr="00E474DF">
        <w:rPr>
          <w:rFonts w:asciiTheme="minorHAnsi" w:hAnsiTheme="minorHAnsi" w:cstheme="minorHAnsi"/>
          <w:sz w:val="22"/>
          <w:szCs w:val="22"/>
        </w:rPr>
        <w:t>meeting</w:t>
      </w:r>
      <w:r w:rsidR="00443E0C">
        <w:rPr>
          <w:rFonts w:asciiTheme="minorHAnsi" w:hAnsiTheme="minorHAnsi" w:cstheme="minorHAnsi"/>
          <w:sz w:val="22"/>
          <w:szCs w:val="22"/>
        </w:rPr>
        <w:t>s</w:t>
      </w:r>
      <w:r w:rsidR="00285CA8" w:rsidRPr="00E474DF">
        <w:rPr>
          <w:rFonts w:asciiTheme="minorHAnsi" w:hAnsiTheme="minorHAnsi" w:cstheme="minorHAnsi"/>
          <w:sz w:val="22"/>
          <w:szCs w:val="22"/>
        </w:rPr>
        <w:t xml:space="preserve"> shall be provided to the Department of Culture, Media and Sport who will consider it, together with any other representations received, in relation to the effectiveness of the Code of Practice.</w:t>
      </w:r>
    </w:p>
    <w:p w14:paraId="0D5B06EF" w14:textId="77777777" w:rsidR="00285CA8" w:rsidRPr="00285CA8" w:rsidRDefault="00285CA8" w:rsidP="00285CA8">
      <w:pPr>
        <w:rPr>
          <w:rFonts w:ascii="Calibri" w:hAnsi="Calibri" w:cs="Calibri"/>
          <w:sz w:val="22"/>
          <w:szCs w:val="22"/>
        </w:rPr>
      </w:pPr>
    </w:p>
    <w:p w14:paraId="0D5B06F0" w14:textId="77777777" w:rsidR="00885DC1" w:rsidRDefault="00885DC1" w:rsidP="008A4610">
      <w:pPr>
        <w:ind w:left="720"/>
        <w:rPr>
          <w:rFonts w:ascii="Calibri" w:hAnsi="Calibri" w:cs="Calibri"/>
          <w:sz w:val="22"/>
          <w:szCs w:val="22"/>
        </w:rPr>
      </w:pPr>
    </w:p>
    <w:bookmarkEnd w:id="5"/>
    <w:bookmarkEnd w:id="6"/>
    <w:bookmarkEnd w:id="7"/>
    <w:bookmarkEnd w:id="8"/>
    <w:bookmarkEnd w:id="9"/>
    <w:bookmarkEnd w:id="10"/>
    <w:bookmarkEnd w:id="11"/>
    <w:bookmarkEnd w:id="12"/>
    <w:bookmarkEnd w:id="13"/>
    <w:p w14:paraId="0D5B06F1" w14:textId="77777777" w:rsidR="00CE5704" w:rsidRPr="00AF20A0" w:rsidRDefault="00CE5704" w:rsidP="008A4610">
      <w:pPr>
        <w:pStyle w:val="BodyText1"/>
        <w:rPr>
          <w:rFonts w:ascii="Calibri" w:hAnsi="Calibri" w:cs="Calibri"/>
          <w:sz w:val="22"/>
          <w:szCs w:val="22"/>
        </w:rPr>
      </w:pPr>
    </w:p>
    <w:p w14:paraId="0D5B06F2" w14:textId="77777777" w:rsidR="00CE5704" w:rsidRPr="00AF20A0" w:rsidRDefault="00CE5704">
      <w:pPr>
        <w:pStyle w:val="BodyText1"/>
        <w:jc w:val="center"/>
        <w:rPr>
          <w:rFonts w:ascii="Calibri" w:hAnsi="Calibri" w:cs="Calibri"/>
          <w:sz w:val="22"/>
          <w:szCs w:val="22"/>
        </w:rPr>
      </w:pPr>
    </w:p>
    <w:p w14:paraId="0D5B06F3" w14:textId="77777777" w:rsidR="00CE5704" w:rsidRPr="00AF20A0" w:rsidRDefault="00CE5704">
      <w:pPr>
        <w:pStyle w:val="BodyText1"/>
        <w:jc w:val="center"/>
        <w:rPr>
          <w:rFonts w:ascii="Calibri" w:hAnsi="Calibri" w:cs="Calibri"/>
          <w:sz w:val="22"/>
          <w:szCs w:val="22"/>
        </w:rPr>
      </w:pPr>
    </w:p>
    <w:p w14:paraId="0D5B06F4" w14:textId="77777777" w:rsidR="00CE5704" w:rsidRPr="00AF20A0" w:rsidRDefault="00CE5704">
      <w:pPr>
        <w:pStyle w:val="BodyText1"/>
        <w:jc w:val="center"/>
        <w:rPr>
          <w:rFonts w:ascii="Calibri" w:hAnsi="Calibri" w:cs="Calibri"/>
          <w:sz w:val="22"/>
          <w:szCs w:val="22"/>
        </w:rPr>
      </w:pPr>
      <w:r>
        <w:rPr>
          <w:rFonts w:ascii="Calibri" w:hAnsi="Calibri" w:cs="Calibri"/>
          <w:sz w:val="22"/>
          <w:szCs w:val="22"/>
        </w:rPr>
        <w:t>End of document</w:t>
      </w:r>
    </w:p>
    <w:sectPr w:rsidR="00CE5704" w:rsidRPr="00AF20A0" w:rsidSect="001D13BD">
      <w:headerReference w:type="default" r:id="rId8"/>
      <w:footerReference w:type="default" r:id="rId9"/>
      <w:headerReference w:type="first" r:id="rId10"/>
      <w:footnotePr>
        <w:numFmt w:val="lowerRoman"/>
      </w:footnotePr>
      <w:endnotePr>
        <w:numFmt w:val="decimal"/>
      </w:endnotePr>
      <w:pgSz w:w="11900" w:h="16840"/>
      <w:pgMar w:top="1399" w:right="1440" w:bottom="1356" w:left="1440" w:header="634" w:footer="5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B06F7" w14:textId="77777777" w:rsidR="00500587" w:rsidRDefault="00500587">
      <w:r>
        <w:separator/>
      </w:r>
    </w:p>
  </w:endnote>
  <w:endnote w:type="continuationSeparator" w:id="0">
    <w:p w14:paraId="0D5B06F8" w14:textId="77777777" w:rsidR="00500587" w:rsidRDefault="0050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3006"/>
      <w:gridCol w:w="3006"/>
      <w:gridCol w:w="3006"/>
    </w:tblGrid>
    <w:tr w:rsidR="0030534C" w14:paraId="0D5B0700" w14:textId="77777777">
      <w:trPr>
        <w:cantSplit/>
      </w:trPr>
      <w:tc>
        <w:tcPr>
          <w:tcW w:w="3006" w:type="dxa"/>
          <w:tcBorders>
            <w:top w:val="single" w:sz="6" w:space="0" w:color="auto"/>
          </w:tcBorders>
        </w:tcPr>
        <w:p w14:paraId="0D5B06FB" w14:textId="77777777" w:rsidR="0030534C" w:rsidRPr="00143454" w:rsidRDefault="0030534C">
          <w:pPr>
            <w:pStyle w:val="Footer"/>
            <w:rPr>
              <w:rFonts w:cs="Times"/>
            </w:rPr>
          </w:pPr>
        </w:p>
      </w:tc>
      <w:tc>
        <w:tcPr>
          <w:tcW w:w="3006" w:type="dxa"/>
          <w:tcBorders>
            <w:top w:val="single" w:sz="6" w:space="0" w:color="auto"/>
          </w:tcBorders>
        </w:tcPr>
        <w:p w14:paraId="0D5B06FC" w14:textId="77777777" w:rsidR="0030534C" w:rsidRPr="00143454" w:rsidRDefault="0030534C">
          <w:pPr>
            <w:pStyle w:val="Footer"/>
            <w:rPr>
              <w:rFonts w:cs="Times"/>
              <w:sz w:val="14"/>
              <w:szCs w:val="14"/>
            </w:rPr>
          </w:pPr>
        </w:p>
        <w:p w14:paraId="0D5B06FD" w14:textId="77777777" w:rsidR="0030534C" w:rsidRPr="00143454" w:rsidRDefault="0030534C">
          <w:pPr>
            <w:pStyle w:val="Footer"/>
            <w:rPr>
              <w:rFonts w:cs="Times"/>
              <w:sz w:val="14"/>
              <w:szCs w:val="14"/>
            </w:rPr>
          </w:pPr>
        </w:p>
        <w:p w14:paraId="0D5B06FE" w14:textId="77777777" w:rsidR="0030534C" w:rsidRPr="00143454" w:rsidRDefault="0030534C">
          <w:pPr>
            <w:pStyle w:val="Footer"/>
            <w:rPr>
              <w:rFonts w:cs="Times"/>
            </w:rPr>
          </w:pPr>
          <w:r w:rsidRPr="00143454">
            <w:rPr>
              <w:rFonts w:cs="Times"/>
            </w:rPr>
            <w:t xml:space="preserve">Page </w:t>
          </w:r>
          <w:r w:rsidRPr="00143454">
            <w:rPr>
              <w:rFonts w:cs="Times"/>
            </w:rPr>
            <w:pgNum/>
          </w:r>
        </w:p>
      </w:tc>
      <w:tc>
        <w:tcPr>
          <w:tcW w:w="3006" w:type="dxa"/>
          <w:tcBorders>
            <w:top w:val="single" w:sz="6" w:space="0" w:color="auto"/>
          </w:tcBorders>
        </w:tcPr>
        <w:p w14:paraId="0D5B06FF" w14:textId="77777777" w:rsidR="0030534C" w:rsidRPr="00143454" w:rsidRDefault="0030534C">
          <w:pPr>
            <w:pStyle w:val="Footer"/>
            <w:spacing w:before="120"/>
            <w:jc w:val="right"/>
            <w:rPr>
              <w:rFonts w:cs="Times"/>
              <w:sz w:val="48"/>
              <w:szCs w:val="48"/>
            </w:rPr>
          </w:pPr>
        </w:p>
      </w:tc>
    </w:tr>
  </w:tbl>
  <w:p w14:paraId="0D5B0701" w14:textId="77777777" w:rsidR="0030534C" w:rsidRDefault="0030534C">
    <w:pPr>
      <w:pStyle w:val="Footer"/>
      <w:tabs>
        <w:tab w:val="right" w:pos="9040"/>
      </w:tabs>
      <w:ind w:right="-16"/>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B06F5" w14:textId="77777777" w:rsidR="00500587" w:rsidRDefault="00500587">
      <w:r>
        <w:separator/>
      </w:r>
    </w:p>
  </w:footnote>
  <w:footnote w:type="continuationSeparator" w:id="0">
    <w:p w14:paraId="0D5B06F6" w14:textId="77777777" w:rsidR="00500587" w:rsidRDefault="00500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B06F9" w14:textId="77777777" w:rsidR="0030534C" w:rsidRPr="003400EA" w:rsidRDefault="003400EA" w:rsidP="00FB6590">
    <w:pPr>
      <w:pStyle w:val="Header"/>
      <w:rPr>
        <w:b/>
        <w:bCs/>
      </w:rPr>
    </w:pPr>
    <w:r>
      <w:rPr>
        <w:b/>
      </w:rPr>
      <w:t>Issue 1</w:t>
    </w:r>
    <w:r w:rsidR="0030534C" w:rsidRPr="003400EA">
      <w:rPr>
        <w:b/>
      </w:rPr>
      <w:tab/>
    </w:r>
  </w:p>
  <w:p w14:paraId="0D5B06FA" w14:textId="77777777" w:rsidR="0030534C" w:rsidRDefault="0030534C" w:rsidP="00FB6590">
    <w:pPr>
      <w:pStyle w:val="Header"/>
      <w:pBdr>
        <w:bottom w:val="single" w:sz="6" w:space="0" w:color="auto"/>
        <w:between w:val="single" w:sz="6" w:space="0" w:color="auto"/>
      </w:pBd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B0702" w14:textId="77777777" w:rsidR="0030534C" w:rsidRDefault="0030534C">
    <w:pPr>
      <w:pStyle w:val="Header"/>
    </w:pPr>
    <w:r>
      <w:tab/>
    </w:r>
  </w:p>
  <w:p w14:paraId="0D5B0703" w14:textId="77777777" w:rsidR="0030534C" w:rsidRDefault="0030534C">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426"/>
    <w:multiLevelType w:val="multilevel"/>
    <w:tmpl w:val="E340AD5A"/>
    <w:lvl w:ilvl="0">
      <w:start w:val="5"/>
      <w:numFmt w:val="decimal"/>
      <w:lvlText w:val="%1.0"/>
      <w:lvlJc w:val="left"/>
      <w:pPr>
        <w:ind w:left="360" w:hanging="360"/>
      </w:pPr>
      <w:rPr>
        <w:rFonts w:hint="default"/>
      </w:rPr>
    </w:lvl>
    <w:lvl w:ilvl="1">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26B6851"/>
    <w:multiLevelType w:val="multilevel"/>
    <w:tmpl w:val="ABE28F5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026E682F"/>
    <w:multiLevelType w:val="hybridMultilevel"/>
    <w:tmpl w:val="28EC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33575E"/>
    <w:multiLevelType w:val="hybridMultilevel"/>
    <w:tmpl w:val="13C24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245D5C"/>
    <w:multiLevelType w:val="multilevel"/>
    <w:tmpl w:val="0F8842C2"/>
    <w:lvl w:ilvl="0">
      <w:start w:val="5"/>
      <w:numFmt w:val="decimal"/>
      <w:lvlText w:val="%1.0"/>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DF34D87"/>
    <w:multiLevelType w:val="multilevel"/>
    <w:tmpl w:val="ABE28F5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0F8B0275"/>
    <w:multiLevelType w:val="multilevel"/>
    <w:tmpl w:val="BC440864"/>
    <w:lvl w:ilvl="0">
      <w:start w:val="5"/>
      <w:numFmt w:val="decimal"/>
      <w:lvlText w:val="%1.0"/>
      <w:lvlJc w:val="left"/>
      <w:pPr>
        <w:ind w:left="720" w:hanging="360"/>
      </w:pPr>
      <w:rPr>
        <w:rFonts w:hint="default"/>
      </w:rPr>
    </w:lvl>
    <w:lvl w:ilvl="1">
      <w:start w:val="6"/>
      <w:numFmt w:val="decimal"/>
      <w:lvlText w:val="%2.1"/>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79E3893"/>
    <w:multiLevelType w:val="multilevel"/>
    <w:tmpl w:val="ABE28F5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1C0826C9"/>
    <w:multiLevelType w:val="hybridMultilevel"/>
    <w:tmpl w:val="3EE42D0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nsid w:val="2B2E4A51"/>
    <w:multiLevelType w:val="multilevel"/>
    <w:tmpl w:val="C2D6014E"/>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2EB8788D"/>
    <w:multiLevelType w:val="multilevel"/>
    <w:tmpl w:val="1C265CB6"/>
    <w:lvl w:ilvl="0">
      <w:start w:val="2"/>
      <w:numFmt w:val="decimal"/>
      <w:lvlText w:val="%1"/>
      <w:lvlJc w:val="left"/>
      <w:pPr>
        <w:ind w:left="435" w:hanging="435"/>
      </w:pPr>
      <w:rPr>
        <w:rFonts w:hint="default"/>
      </w:rPr>
    </w:lvl>
    <w:lvl w:ilvl="1">
      <w:start w:val="2"/>
      <w:numFmt w:val="decimal"/>
      <w:lvlText w:val="%1.%2.0"/>
      <w:lvlJc w:val="left"/>
      <w:pPr>
        <w:ind w:left="100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33AC11C9"/>
    <w:multiLevelType w:val="multilevel"/>
    <w:tmpl w:val="00260C86"/>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348466ED"/>
    <w:multiLevelType w:val="multilevel"/>
    <w:tmpl w:val="C2D6014E"/>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3">
    <w:nsid w:val="384B4830"/>
    <w:multiLevelType w:val="multilevel"/>
    <w:tmpl w:val="45843C9A"/>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4">
    <w:nsid w:val="3CB3645D"/>
    <w:multiLevelType w:val="multilevel"/>
    <w:tmpl w:val="19729BE4"/>
    <w:lvl w:ilvl="0">
      <w:start w:val="1"/>
      <w:numFmt w:val="decimal"/>
      <w:lvlText w:val="%1.0"/>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920" w:hanging="1800"/>
      </w:pPr>
      <w:rPr>
        <w:rFonts w:cs="Times New Roman" w:hint="default"/>
      </w:rPr>
    </w:lvl>
  </w:abstractNum>
  <w:abstractNum w:abstractNumId="15">
    <w:nsid w:val="3D3561B6"/>
    <w:multiLevelType w:val="hybridMultilevel"/>
    <w:tmpl w:val="9E826714"/>
    <w:lvl w:ilvl="0" w:tplc="F3A6BB82">
      <w:start w:val="5"/>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09316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0F40AB7"/>
    <w:multiLevelType w:val="hybridMultilevel"/>
    <w:tmpl w:val="6C8807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422B20AD"/>
    <w:multiLevelType w:val="hybridMultilevel"/>
    <w:tmpl w:val="A3603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2894E84"/>
    <w:multiLevelType w:val="hybridMultilevel"/>
    <w:tmpl w:val="AE30D8BA"/>
    <w:lvl w:ilvl="0" w:tplc="F3A6BB82">
      <w:start w:val="5"/>
      <w:numFmt w:val="decimal"/>
      <w:lvlText w:val="%1.0"/>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nsid w:val="49AD3124"/>
    <w:multiLevelType w:val="multilevel"/>
    <w:tmpl w:val="535EB350"/>
    <w:lvl w:ilvl="0">
      <w:start w:val="5"/>
      <w:numFmt w:val="decimal"/>
      <w:lvlText w:val="%1.0"/>
      <w:lvlJc w:val="left"/>
      <w:pPr>
        <w:ind w:left="360" w:hanging="360"/>
      </w:pPr>
      <w:rPr>
        <w:rFonts w:hint="default"/>
      </w:rPr>
    </w:lvl>
    <w:lvl w:ilvl="1">
      <w:start w:val="1"/>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523B56B8"/>
    <w:multiLevelType w:val="hybridMultilevel"/>
    <w:tmpl w:val="86B4434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54976FBC"/>
    <w:multiLevelType w:val="hybridMultilevel"/>
    <w:tmpl w:val="B04CD6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956070E"/>
    <w:multiLevelType w:val="hybridMultilevel"/>
    <w:tmpl w:val="BEE279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C4457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87469EA"/>
    <w:multiLevelType w:val="hybridMultilevel"/>
    <w:tmpl w:val="0F28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04703E"/>
    <w:multiLevelType w:val="multilevel"/>
    <w:tmpl w:val="AB741A36"/>
    <w:lvl w:ilvl="0">
      <w:start w:val="4"/>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7">
    <w:nsid w:val="6EA21792"/>
    <w:multiLevelType w:val="hybridMultilevel"/>
    <w:tmpl w:val="073E35C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FB249E2"/>
    <w:multiLevelType w:val="hybridMultilevel"/>
    <w:tmpl w:val="0C4C3A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3D61DBD"/>
    <w:multiLevelType w:val="multilevel"/>
    <w:tmpl w:val="C2D6014E"/>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0">
    <w:nsid w:val="7EC92BD4"/>
    <w:multiLevelType w:val="hybridMultilevel"/>
    <w:tmpl w:val="2286BD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4"/>
  </w:num>
  <w:num w:numId="3">
    <w:abstractNumId w:val="21"/>
  </w:num>
  <w:num w:numId="4">
    <w:abstractNumId w:val="17"/>
  </w:num>
  <w:num w:numId="5">
    <w:abstractNumId w:val="5"/>
  </w:num>
  <w:num w:numId="6">
    <w:abstractNumId w:val="11"/>
  </w:num>
  <w:num w:numId="7">
    <w:abstractNumId w:val="13"/>
  </w:num>
  <w:num w:numId="8">
    <w:abstractNumId w:val="28"/>
  </w:num>
  <w:num w:numId="9">
    <w:abstractNumId w:val="22"/>
  </w:num>
  <w:num w:numId="10">
    <w:abstractNumId w:val="30"/>
  </w:num>
  <w:num w:numId="11">
    <w:abstractNumId w:val="25"/>
  </w:num>
  <w:num w:numId="12">
    <w:abstractNumId w:val="2"/>
  </w:num>
  <w:num w:numId="13">
    <w:abstractNumId w:val="27"/>
  </w:num>
  <w:num w:numId="14">
    <w:abstractNumId w:val="26"/>
  </w:num>
  <w:num w:numId="15">
    <w:abstractNumId w:val="10"/>
  </w:num>
  <w:num w:numId="16">
    <w:abstractNumId w:val="23"/>
  </w:num>
  <w:num w:numId="17">
    <w:abstractNumId w:val="7"/>
  </w:num>
  <w:num w:numId="18">
    <w:abstractNumId w:val="1"/>
  </w:num>
  <w:num w:numId="19">
    <w:abstractNumId w:val="0"/>
  </w:num>
  <w:num w:numId="20">
    <w:abstractNumId w:val="4"/>
  </w:num>
  <w:num w:numId="21">
    <w:abstractNumId w:val="19"/>
  </w:num>
  <w:num w:numId="22">
    <w:abstractNumId w:val="6"/>
  </w:num>
  <w:num w:numId="23">
    <w:abstractNumId w:val="20"/>
  </w:num>
  <w:num w:numId="24">
    <w:abstractNumId w:val="8"/>
  </w:num>
  <w:num w:numId="25">
    <w:abstractNumId w:val="3"/>
  </w:num>
  <w:num w:numId="26">
    <w:abstractNumId w:val="18"/>
  </w:num>
  <w:num w:numId="27">
    <w:abstractNumId w:val="15"/>
  </w:num>
  <w:num w:numId="28">
    <w:abstractNumId w:val="9"/>
  </w:num>
  <w:num w:numId="29">
    <w:abstractNumId w:val="16"/>
  </w:num>
  <w:num w:numId="30">
    <w:abstractNumId w:val="2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characterSpacingControl w:val="doNotCompress"/>
  <w:doNotValidateAgainstSchema/>
  <w:doNotDemarcateInvalidXml/>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0D0"/>
    <w:rsid w:val="00023287"/>
    <w:rsid w:val="00031E7B"/>
    <w:rsid w:val="00036F51"/>
    <w:rsid w:val="00066063"/>
    <w:rsid w:val="000913A0"/>
    <w:rsid w:val="00091E83"/>
    <w:rsid w:val="000A104A"/>
    <w:rsid w:val="000A2ABC"/>
    <w:rsid w:val="000B2EB1"/>
    <w:rsid w:val="000B3B45"/>
    <w:rsid w:val="000B4323"/>
    <w:rsid w:val="000B5D0E"/>
    <w:rsid w:val="000C1A10"/>
    <w:rsid w:val="000E639D"/>
    <w:rsid w:val="00110C9B"/>
    <w:rsid w:val="0011351A"/>
    <w:rsid w:val="00115126"/>
    <w:rsid w:val="00120607"/>
    <w:rsid w:val="00141A42"/>
    <w:rsid w:val="00143454"/>
    <w:rsid w:val="00150AFE"/>
    <w:rsid w:val="00166A28"/>
    <w:rsid w:val="00176409"/>
    <w:rsid w:val="00181218"/>
    <w:rsid w:val="001A48B0"/>
    <w:rsid w:val="001D06F6"/>
    <w:rsid w:val="001D13BD"/>
    <w:rsid w:val="001D66C9"/>
    <w:rsid w:val="001E0A13"/>
    <w:rsid w:val="001E505C"/>
    <w:rsid w:val="001E5692"/>
    <w:rsid w:val="001E6AE4"/>
    <w:rsid w:val="001F1815"/>
    <w:rsid w:val="001F1F00"/>
    <w:rsid w:val="001F2CF3"/>
    <w:rsid w:val="002066CB"/>
    <w:rsid w:val="00252108"/>
    <w:rsid w:val="00252B3D"/>
    <w:rsid w:val="00285CA8"/>
    <w:rsid w:val="0029044F"/>
    <w:rsid w:val="0029144A"/>
    <w:rsid w:val="002937B8"/>
    <w:rsid w:val="00297438"/>
    <w:rsid w:val="002A3BD9"/>
    <w:rsid w:val="002A4E7B"/>
    <w:rsid w:val="002B6BF4"/>
    <w:rsid w:val="002C5B08"/>
    <w:rsid w:val="002D4169"/>
    <w:rsid w:val="002D58EF"/>
    <w:rsid w:val="002D7806"/>
    <w:rsid w:val="0030534C"/>
    <w:rsid w:val="00312188"/>
    <w:rsid w:val="00322ED1"/>
    <w:rsid w:val="00325A19"/>
    <w:rsid w:val="003400EA"/>
    <w:rsid w:val="0034613A"/>
    <w:rsid w:val="003541EC"/>
    <w:rsid w:val="00355A1F"/>
    <w:rsid w:val="00364F7B"/>
    <w:rsid w:val="00367C52"/>
    <w:rsid w:val="00370910"/>
    <w:rsid w:val="00387FE8"/>
    <w:rsid w:val="003B6C62"/>
    <w:rsid w:val="003C76DA"/>
    <w:rsid w:val="003D3325"/>
    <w:rsid w:val="003E3CB7"/>
    <w:rsid w:val="003F2084"/>
    <w:rsid w:val="003F73AC"/>
    <w:rsid w:val="00430F59"/>
    <w:rsid w:val="004342CD"/>
    <w:rsid w:val="00441B0D"/>
    <w:rsid w:val="00443E0C"/>
    <w:rsid w:val="00447810"/>
    <w:rsid w:val="00454DCA"/>
    <w:rsid w:val="0048248D"/>
    <w:rsid w:val="004941D9"/>
    <w:rsid w:val="00497F13"/>
    <w:rsid w:val="004B7565"/>
    <w:rsid w:val="004C39AD"/>
    <w:rsid w:val="004D6A49"/>
    <w:rsid w:val="004D7A43"/>
    <w:rsid w:val="00500587"/>
    <w:rsid w:val="00535353"/>
    <w:rsid w:val="00553770"/>
    <w:rsid w:val="0055480D"/>
    <w:rsid w:val="005651D8"/>
    <w:rsid w:val="00571415"/>
    <w:rsid w:val="00572F0E"/>
    <w:rsid w:val="0057319E"/>
    <w:rsid w:val="00594024"/>
    <w:rsid w:val="005A041E"/>
    <w:rsid w:val="005D3551"/>
    <w:rsid w:val="005D5B47"/>
    <w:rsid w:val="005D7C3B"/>
    <w:rsid w:val="005E7C82"/>
    <w:rsid w:val="005F17CF"/>
    <w:rsid w:val="005F1ABF"/>
    <w:rsid w:val="005F535F"/>
    <w:rsid w:val="00600148"/>
    <w:rsid w:val="00621DDC"/>
    <w:rsid w:val="00625C6C"/>
    <w:rsid w:val="00631D96"/>
    <w:rsid w:val="00637CBC"/>
    <w:rsid w:val="00642397"/>
    <w:rsid w:val="00646EBD"/>
    <w:rsid w:val="00655921"/>
    <w:rsid w:val="00665621"/>
    <w:rsid w:val="00680140"/>
    <w:rsid w:val="00681E60"/>
    <w:rsid w:val="00691B8E"/>
    <w:rsid w:val="006A0FBA"/>
    <w:rsid w:val="006A2A85"/>
    <w:rsid w:val="006A32AF"/>
    <w:rsid w:val="006B0A97"/>
    <w:rsid w:val="006B2791"/>
    <w:rsid w:val="006B5E1C"/>
    <w:rsid w:val="006B6500"/>
    <w:rsid w:val="006C02C0"/>
    <w:rsid w:val="006C3DC8"/>
    <w:rsid w:val="006D61DF"/>
    <w:rsid w:val="006D73F7"/>
    <w:rsid w:val="006F1327"/>
    <w:rsid w:val="006F4A4F"/>
    <w:rsid w:val="0072098C"/>
    <w:rsid w:val="0073601F"/>
    <w:rsid w:val="00736599"/>
    <w:rsid w:val="0074500B"/>
    <w:rsid w:val="0075325D"/>
    <w:rsid w:val="0076329B"/>
    <w:rsid w:val="00767AB2"/>
    <w:rsid w:val="0077741E"/>
    <w:rsid w:val="007906C2"/>
    <w:rsid w:val="007A4B3D"/>
    <w:rsid w:val="007B40BC"/>
    <w:rsid w:val="007C12F5"/>
    <w:rsid w:val="007C227B"/>
    <w:rsid w:val="007C5EA2"/>
    <w:rsid w:val="007C620F"/>
    <w:rsid w:val="007D1AD5"/>
    <w:rsid w:val="007D486E"/>
    <w:rsid w:val="007E011E"/>
    <w:rsid w:val="007E31F1"/>
    <w:rsid w:val="007E6785"/>
    <w:rsid w:val="007F0CD4"/>
    <w:rsid w:val="007F2B8E"/>
    <w:rsid w:val="007F2EC0"/>
    <w:rsid w:val="007F3D4D"/>
    <w:rsid w:val="007F685A"/>
    <w:rsid w:val="007F6EA2"/>
    <w:rsid w:val="007F7E2C"/>
    <w:rsid w:val="00800F84"/>
    <w:rsid w:val="00803168"/>
    <w:rsid w:val="00815419"/>
    <w:rsid w:val="008168B5"/>
    <w:rsid w:val="008225FD"/>
    <w:rsid w:val="008251C5"/>
    <w:rsid w:val="008354A7"/>
    <w:rsid w:val="008355FC"/>
    <w:rsid w:val="00855264"/>
    <w:rsid w:val="00860460"/>
    <w:rsid w:val="00866566"/>
    <w:rsid w:val="008754A1"/>
    <w:rsid w:val="00885DC1"/>
    <w:rsid w:val="00887CD2"/>
    <w:rsid w:val="0089181D"/>
    <w:rsid w:val="00891B5A"/>
    <w:rsid w:val="00896FE0"/>
    <w:rsid w:val="008A4610"/>
    <w:rsid w:val="008B6DD6"/>
    <w:rsid w:val="008C220D"/>
    <w:rsid w:val="008D0906"/>
    <w:rsid w:val="008E53C2"/>
    <w:rsid w:val="008F0774"/>
    <w:rsid w:val="008F107B"/>
    <w:rsid w:val="008F3AEF"/>
    <w:rsid w:val="008F6FF9"/>
    <w:rsid w:val="00910667"/>
    <w:rsid w:val="00923A6A"/>
    <w:rsid w:val="00942EC4"/>
    <w:rsid w:val="00955CD1"/>
    <w:rsid w:val="00962F00"/>
    <w:rsid w:val="00966F50"/>
    <w:rsid w:val="00967E82"/>
    <w:rsid w:val="00967EFD"/>
    <w:rsid w:val="009824FA"/>
    <w:rsid w:val="00993A28"/>
    <w:rsid w:val="00997245"/>
    <w:rsid w:val="00997249"/>
    <w:rsid w:val="009D1994"/>
    <w:rsid w:val="009D319D"/>
    <w:rsid w:val="009F2741"/>
    <w:rsid w:val="009F30A3"/>
    <w:rsid w:val="009F59DA"/>
    <w:rsid w:val="00A122C7"/>
    <w:rsid w:val="00A14DA8"/>
    <w:rsid w:val="00A16ED8"/>
    <w:rsid w:val="00A252BF"/>
    <w:rsid w:val="00A422FC"/>
    <w:rsid w:val="00A47E0D"/>
    <w:rsid w:val="00A50293"/>
    <w:rsid w:val="00A50680"/>
    <w:rsid w:val="00A61141"/>
    <w:rsid w:val="00A810EF"/>
    <w:rsid w:val="00A8196C"/>
    <w:rsid w:val="00AA6D8C"/>
    <w:rsid w:val="00AA7316"/>
    <w:rsid w:val="00AB70D0"/>
    <w:rsid w:val="00AD3266"/>
    <w:rsid w:val="00AD57C9"/>
    <w:rsid w:val="00AD5DDF"/>
    <w:rsid w:val="00AE15ED"/>
    <w:rsid w:val="00AE6679"/>
    <w:rsid w:val="00AF20A0"/>
    <w:rsid w:val="00B00530"/>
    <w:rsid w:val="00B1492E"/>
    <w:rsid w:val="00B33E50"/>
    <w:rsid w:val="00B501ED"/>
    <w:rsid w:val="00B5388C"/>
    <w:rsid w:val="00B56986"/>
    <w:rsid w:val="00B764D3"/>
    <w:rsid w:val="00B82DDB"/>
    <w:rsid w:val="00B8637E"/>
    <w:rsid w:val="00B914AF"/>
    <w:rsid w:val="00BB70AF"/>
    <w:rsid w:val="00BC32AB"/>
    <w:rsid w:val="00BD343F"/>
    <w:rsid w:val="00BF37EE"/>
    <w:rsid w:val="00C04C0E"/>
    <w:rsid w:val="00C05B08"/>
    <w:rsid w:val="00C218ED"/>
    <w:rsid w:val="00C32641"/>
    <w:rsid w:val="00C35C7C"/>
    <w:rsid w:val="00C54625"/>
    <w:rsid w:val="00C55901"/>
    <w:rsid w:val="00C57BFD"/>
    <w:rsid w:val="00C7426A"/>
    <w:rsid w:val="00C87295"/>
    <w:rsid w:val="00C9153D"/>
    <w:rsid w:val="00C93828"/>
    <w:rsid w:val="00C94405"/>
    <w:rsid w:val="00CB34CF"/>
    <w:rsid w:val="00CB3FDD"/>
    <w:rsid w:val="00CC0ECE"/>
    <w:rsid w:val="00CC470D"/>
    <w:rsid w:val="00CD51B8"/>
    <w:rsid w:val="00CE5704"/>
    <w:rsid w:val="00CE5F78"/>
    <w:rsid w:val="00CF50C1"/>
    <w:rsid w:val="00D0557E"/>
    <w:rsid w:val="00D131C7"/>
    <w:rsid w:val="00D1747F"/>
    <w:rsid w:val="00D31035"/>
    <w:rsid w:val="00D4349C"/>
    <w:rsid w:val="00D44D17"/>
    <w:rsid w:val="00D5727B"/>
    <w:rsid w:val="00D766FD"/>
    <w:rsid w:val="00D877D0"/>
    <w:rsid w:val="00D91F02"/>
    <w:rsid w:val="00D92072"/>
    <w:rsid w:val="00D92D58"/>
    <w:rsid w:val="00DA6BD7"/>
    <w:rsid w:val="00DB6042"/>
    <w:rsid w:val="00DC002A"/>
    <w:rsid w:val="00DE3608"/>
    <w:rsid w:val="00DE4BC0"/>
    <w:rsid w:val="00DF0F38"/>
    <w:rsid w:val="00E03708"/>
    <w:rsid w:val="00E15B22"/>
    <w:rsid w:val="00E26911"/>
    <w:rsid w:val="00E30226"/>
    <w:rsid w:val="00E30E47"/>
    <w:rsid w:val="00E3304D"/>
    <w:rsid w:val="00E34959"/>
    <w:rsid w:val="00E474DF"/>
    <w:rsid w:val="00E527F9"/>
    <w:rsid w:val="00E64052"/>
    <w:rsid w:val="00E67584"/>
    <w:rsid w:val="00E70F90"/>
    <w:rsid w:val="00E9075F"/>
    <w:rsid w:val="00EC0A1F"/>
    <w:rsid w:val="00EC1321"/>
    <w:rsid w:val="00ED529A"/>
    <w:rsid w:val="00F02CF9"/>
    <w:rsid w:val="00F20F0D"/>
    <w:rsid w:val="00F2728E"/>
    <w:rsid w:val="00F307B2"/>
    <w:rsid w:val="00F35148"/>
    <w:rsid w:val="00F5204D"/>
    <w:rsid w:val="00F54F44"/>
    <w:rsid w:val="00F75BA9"/>
    <w:rsid w:val="00F8521D"/>
    <w:rsid w:val="00F8526C"/>
    <w:rsid w:val="00FA0E78"/>
    <w:rsid w:val="00FB6590"/>
    <w:rsid w:val="00FE26F0"/>
    <w:rsid w:val="00FE331F"/>
    <w:rsid w:val="00FF1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5B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68"/>
    <w:rPr>
      <w:rFonts w:ascii="Times" w:hAnsi="Times" w:cs="Times"/>
      <w:sz w:val="20"/>
      <w:szCs w:val="20"/>
    </w:rPr>
  </w:style>
  <w:style w:type="paragraph" w:styleId="Heading1">
    <w:name w:val="heading 1"/>
    <w:basedOn w:val="BodyText1"/>
    <w:next w:val="BodyText1"/>
    <w:link w:val="Heading1Char"/>
    <w:uiPriority w:val="99"/>
    <w:qFormat/>
    <w:rsid w:val="00803168"/>
    <w:pPr>
      <w:keepNext/>
      <w:spacing w:before="240" w:after="100"/>
      <w:outlineLvl w:val="0"/>
    </w:pPr>
    <w:rPr>
      <w:b/>
      <w:bCs/>
      <w:sz w:val="28"/>
      <w:szCs w:val="28"/>
    </w:rPr>
  </w:style>
  <w:style w:type="paragraph" w:styleId="Heading2">
    <w:name w:val="heading 2"/>
    <w:basedOn w:val="BodyText1"/>
    <w:next w:val="BodyText1"/>
    <w:link w:val="Heading2Char"/>
    <w:uiPriority w:val="99"/>
    <w:qFormat/>
    <w:rsid w:val="00803168"/>
    <w:pPr>
      <w:keepNext/>
      <w:spacing w:before="100" w:after="40"/>
      <w:outlineLvl w:val="1"/>
    </w:pPr>
    <w:rPr>
      <w:b/>
      <w:bCs/>
      <w:sz w:val="26"/>
      <w:szCs w:val="26"/>
    </w:rPr>
  </w:style>
  <w:style w:type="paragraph" w:styleId="Heading3">
    <w:name w:val="heading 3"/>
    <w:basedOn w:val="BodyText1"/>
    <w:next w:val="BodyText1"/>
    <w:link w:val="Heading3Char"/>
    <w:uiPriority w:val="99"/>
    <w:qFormat/>
    <w:rsid w:val="00803168"/>
    <w:pPr>
      <w:keepNext/>
      <w:spacing w:before="60" w:after="20"/>
      <w:outlineLvl w:val="2"/>
    </w:pPr>
    <w:rPr>
      <w:b/>
      <w:bCs/>
    </w:rPr>
  </w:style>
  <w:style w:type="paragraph" w:styleId="Heading4">
    <w:name w:val="heading 4"/>
    <w:basedOn w:val="BodyText1"/>
    <w:next w:val="BodyText1"/>
    <w:link w:val="Heading4Char"/>
    <w:uiPriority w:val="99"/>
    <w:qFormat/>
    <w:rsid w:val="00803168"/>
    <w:pPr>
      <w:keepNext/>
      <w:spacing w:after="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486E"/>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D486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D486E"/>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7D486E"/>
    <w:rPr>
      <w:rFonts w:ascii="Calibri" w:hAnsi="Calibri" w:cs="Calibri"/>
      <w:b/>
      <w:bCs/>
      <w:sz w:val="28"/>
      <w:szCs w:val="28"/>
    </w:rPr>
  </w:style>
  <w:style w:type="paragraph" w:styleId="EndnoteText">
    <w:name w:val="endnote text"/>
    <w:basedOn w:val="Normal"/>
    <w:link w:val="EndnoteTextChar"/>
    <w:uiPriority w:val="99"/>
    <w:semiHidden/>
    <w:rsid w:val="00803168"/>
  </w:style>
  <w:style w:type="character" w:customStyle="1" w:styleId="EndnoteTextChar">
    <w:name w:val="Endnote Text Char"/>
    <w:basedOn w:val="DefaultParagraphFont"/>
    <w:link w:val="EndnoteText"/>
    <w:uiPriority w:val="99"/>
    <w:semiHidden/>
    <w:locked/>
    <w:rsid w:val="00803168"/>
    <w:rPr>
      <w:rFonts w:ascii="Times" w:hAnsi="Times" w:cs="Times"/>
    </w:rPr>
  </w:style>
  <w:style w:type="paragraph" w:styleId="TOC8">
    <w:name w:val="toc 8"/>
    <w:basedOn w:val="Normal"/>
    <w:next w:val="Normal"/>
    <w:uiPriority w:val="99"/>
    <w:semiHidden/>
    <w:rsid w:val="00803168"/>
    <w:pPr>
      <w:tabs>
        <w:tab w:val="right" w:pos="9029"/>
      </w:tabs>
      <w:ind w:left="1400"/>
    </w:pPr>
  </w:style>
  <w:style w:type="paragraph" w:styleId="TOC7">
    <w:name w:val="toc 7"/>
    <w:basedOn w:val="Normal"/>
    <w:next w:val="Normal"/>
    <w:uiPriority w:val="99"/>
    <w:semiHidden/>
    <w:rsid w:val="00803168"/>
    <w:pPr>
      <w:tabs>
        <w:tab w:val="right" w:pos="9029"/>
      </w:tabs>
      <w:ind w:left="1200"/>
    </w:pPr>
  </w:style>
  <w:style w:type="paragraph" w:styleId="TOC6">
    <w:name w:val="toc 6"/>
    <w:basedOn w:val="Normal"/>
    <w:next w:val="Normal"/>
    <w:uiPriority w:val="99"/>
    <w:semiHidden/>
    <w:rsid w:val="00803168"/>
    <w:pPr>
      <w:tabs>
        <w:tab w:val="right" w:pos="9029"/>
      </w:tabs>
      <w:ind w:left="1000"/>
    </w:pPr>
  </w:style>
  <w:style w:type="paragraph" w:styleId="TOC5">
    <w:name w:val="toc 5"/>
    <w:basedOn w:val="Normal"/>
    <w:next w:val="Normal"/>
    <w:uiPriority w:val="99"/>
    <w:semiHidden/>
    <w:rsid w:val="00803168"/>
    <w:pPr>
      <w:tabs>
        <w:tab w:val="right" w:pos="9029"/>
      </w:tabs>
      <w:ind w:left="800"/>
    </w:pPr>
  </w:style>
  <w:style w:type="paragraph" w:styleId="TOC4">
    <w:name w:val="toc 4"/>
    <w:basedOn w:val="Normal"/>
    <w:next w:val="Normal"/>
    <w:uiPriority w:val="99"/>
    <w:semiHidden/>
    <w:rsid w:val="00803168"/>
    <w:pPr>
      <w:tabs>
        <w:tab w:val="right" w:pos="9029"/>
      </w:tabs>
      <w:ind w:left="600"/>
    </w:pPr>
  </w:style>
  <w:style w:type="paragraph" w:styleId="TOC3">
    <w:name w:val="toc 3"/>
    <w:basedOn w:val="TOC2"/>
    <w:uiPriority w:val="99"/>
    <w:semiHidden/>
    <w:rsid w:val="00803168"/>
    <w:pPr>
      <w:spacing w:before="0"/>
      <w:ind w:left="400"/>
    </w:pPr>
    <w:rPr>
      <w:b w:val="0"/>
      <w:bCs w:val="0"/>
    </w:rPr>
  </w:style>
  <w:style w:type="paragraph" w:styleId="TOC2">
    <w:name w:val="toc 2"/>
    <w:basedOn w:val="Normal"/>
    <w:uiPriority w:val="99"/>
    <w:semiHidden/>
    <w:rsid w:val="00803168"/>
    <w:pPr>
      <w:tabs>
        <w:tab w:val="right" w:pos="9029"/>
      </w:tabs>
      <w:spacing w:before="240"/>
      <w:ind w:left="200"/>
    </w:pPr>
    <w:rPr>
      <w:b/>
      <w:bCs/>
    </w:rPr>
  </w:style>
  <w:style w:type="paragraph" w:styleId="TOC1">
    <w:name w:val="toc 1"/>
    <w:basedOn w:val="Normal"/>
    <w:uiPriority w:val="99"/>
    <w:semiHidden/>
    <w:rsid w:val="00803168"/>
    <w:pPr>
      <w:tabs>
        <w:tab w:val="right" w:pos="9029"/>
      </w:tabs>
      <w:spacing w:before="360"/>
    </w:pPr>
    <w:rPr>
      <w:rFonts w:ascii="Arial" w:hAnsi="Arial" w:cs="Arial"/>
      <w:b/>
      <w:bCs/>
      <w:caps/>
      <w:sz w:val="24"/>
      <w:szCs w:val="24"/>
    </w:rPr>
  </w:style>
  <w:style w:type="table" w:styleId="TableGrid">
    <w:name w:val="Table Grid"/>
    <w:basedOn w:val="TableNormal"/>
    <w:uiPriority w:val="99"/>
    <w:rsid w:val="00FB6590"/>
    <w:rPr>
      <w:rFonts w:cs="New York"/>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uiPriority w:val="99"/>
    <w:locked/>
    <w:rsid w:val="00967E82"/>
    <w:rPr>
      <w:rFonts w:ascii="Times" w:hAnsi="Times"/>
    </w:rPr>
  </w:style>
  <w:style w:type="paragraph" w:styleId="Footer">
    <w:name w:val="footer"/>
    <w:basedOn w:val="Normal"/>
    <w:link w:val="FooterChar1"/>
    <w:uiPriority w:val="99"/>
    <w:rsid w:val="00803168"/>
    <w:pPr>
      <w:jc w:val="center"/>
    </w:pPr>
    <w:rPr>
      <w:rFonts w:cs="Times New Roman"/>
    </w:rPr>
  </w:style>
  <w:style w:type="character" w:customStyle="1" w:styleId="FooterChar1">
    <w:name w:val="Footer Char1"/>
    <w:basedOn w:val="DefaultParagraphFont"/>
    <w:link w:val="Footer"/>
    <w:uiPriority w:val="99"/>
    <w:semiHidden/>
    <w:locked/>
    <w:rsid w:val="007D486E"/>
    <w:rPr>
      <w:rFonts w:ascii="Times" w:hAnsi="Times" w:cs="Times"/>
      <w:sz w:val="20"/>
      <w:szCs w:val="20"/>
    </w:rPr>
  </w:style>
  <w:style w:type="paragraph" w:styleId="Header">
    <w:name w:val="header"/>
    <w:basedOn w:val="Normal"/>
    <w:link w:val="HeaderChar"/>
    <w:uiPriority w:val="99"/>
    <w:rsid w:val="00803168"/>
    <w:pPr>
      <w:tabs>
        <w:tab w:val="center" w:pos="4500"/>
        <w:tab w:val="right" w:pos="8980"/>
      </w:tabs>
    </w:pPr>
  </w:style>
  <w:style w:type="character" w:customStyle="1" w:styleId="HeaderChar">
    <w:name w:val="Header Char"/>
    <w:basedOn w:val="DefaultParagraphFont"/>
    <w:link w:val="Header"/>
    <w:uiPriority w:val="99"/>
    <w:semiHidden/>
    <w:locked/>
    <w:rsid w:val="007D486E"/>
    <w:rPr>
      <w:rFonts w:ascii="Times" w:hAnsi="Times" w:cs="Times"/>
      <w:sz w:val="20"/>
      <w:szCs w:val="20"/>
    </w:rPr>
  </w:style>
  <w:style w:type="paragraph" w:styleId="TOC9">
    <w:name w:val="toc 9"/>
    <w:basedOn w:val="Normal"/>
    <w:next w:val="Normal"/>
    <w:uiPriority w:val="99"/>
    <w:semiHidden/>
    <w:rsid w:val="00803168"/>
    <w:pPr>
      <w:tabs>
        <w:tab w:val="right" w:pos="9029"/>
      </w:tabs>
      <w:ind w:left="1600"/>
    </w:pPr>
  </w:style>
  <w:style w:type="paragraph" w:customStyle="1" w:styleId="BodyText1">
    <w:name w:val="Body Text1"/>
    <w:basedOn w:val="Normal"/>
    <w:uiPriority w:val="99"/>
    <w:rsid w:val="00803168"/>
    <w:pPr>
      <w:keepLines/>
      <w:tabs>
        <w:tab w:val="left" w:pos="900"/>
        <w:tab w:val="left" w:pos="1460"/>
        <w:tab w:val="left" w:pos="2040"/>
      </w:tabs>
      <w:spacing w:after="200"/>
    </w:pPr>
  </w:style>
  <w:style w:type="paragraph" w:customStyle="1" w:styleId="Indents">
    <w:name w:val="Indents"/>
    <w:basedOn w:val="BodyText1"/>
    <w:uiPriority w:val="99"/>
    <w:rsid w:val="00803168"/>
    <w:pPr>
      <w:tabs>
        <w:tab w:val="clear" w:pos="900"/>
        <w:tab w:val="clear" w:pos="1460"/>
        <w:tab w:val="left" w:pos="1440"/>
      </w:tabs>
      <w:spacing w:after="0"/>
      <w:ind w:left="1440" w:hanging="540"/>
    </w:pPr>
  </w:style>
  <w:style w:type="paragraph" w:customStyle="1" w:styleId="Indentsend">
    <w:name w:val="Indents end"/>
    <w:basedOn w:val="BodyText1"/>
    <w:next w:val="BodyText1"/>
    <w:uiPriority w:val="99"/>
    <w:rsid w:val="00803168"/>
    <w:pPr>
      <w:tabs>
        <w:tab w:val="clear" w:pos="900"/>
        <w:tab w:val="clear" w:pos="1460"/>
        <w:tab w:val="left" w:pos="1440"/>
      </w:tabs>
      <w:ind w:left="1440" w:hanging="540"/>
    </w:pPr>
  </w:style>
  <w:style w:type="paragraph" w:customStyle="1" w:styleId="FigureTabletitle">
    <w:name w:val="Figure/Table title"/>
    <w:basedOn w:val="BodyText1"/>
    <w:next w:val="BodyText1"/>
    <w:uiPriority w:val="99"/>
    <w:rsid w:val="00803168"/>
    <w:pPr>
      <w:keepLines w:val="0"/>
      <w:spacing w:before="100" w:after="100"/>
      <w:jc w:val="center"/>
    </w:pPr>
    <w:rPr>
      <w:b/>
      <w:bCs/>
    </w:rPr>
  </w:style>
  <w:style w:type="paragraph" w:customStyle="1" w:styleId="Tabletext12pt">
    <w:name w:val="Table text 12 pt"/>
    <w:basedOn w:val="BodyText1"/>
    <w:uiPriority w:val="99"/>
    <w:rsid w:val="00803168"/>
    <w:pPr>
      <w:spacing w:before="60" w:after="60"/>
    </w:pPr>
  </w:style>
  <w:style w:type="paragraph" w:customStyle="1" w:styleId="CentreTitle">
    <w:name w:val="Centre Title"/>
    <w:basedOn w:val="Normal"/>
    <w:uiPriority w:val="99"/>
    <w:rsid w:val="00803168"/>
    <w:pPr>
      <w:spacing w:before="120" w:after="120"/>
      <w:jc w:val="center"/>
    </w:pPr>
    <w:rPr>
      <w:b/>
      <w:bCs/>
      <w:sz w:val="32"/>
      <w:szCs w:val="32"/>
    </w:rPr>
  </w:style>
  <w:style w:type="paragraph" w:customStyle="1" w:styleId="Tabletext11pt">
    <w:name w:val="Table text 11pt"/>
    <w:basedOn w:val="Tabletext12pt"/>
    <w:uiPriority w:val="99"/>
    <w:rsid w:val="00803168"/>
    <w:pPr>
      <w:spacing w:before="40" w:after="40"/>
    </w:pPr>
    <w:rPr>
      <w:sz w:val="22"/>
      <w:szCs w:val="22"/>
    </w:rPr>
  </w:style>
  <w:style w:type="paragraph" w:styleId="ListParagraph">
    <w:name w:val="List Paragraph"/>
    <w:basedOn w:val="Normal"/>
    <w:uiPriority w:val="99"/>
    <w:qFormat/>
    <w:rsid w:val="007A4B3D"/>
    <w:pPr>
      <w:ind w:left="720"/>
      <w:contextualSpacing/>
    </w:pPr>
  </w:style>
  <w:style w:type="paragraph" w:styleId="BalloonText">
    <w:name w:val="Balloon Text"/>
    <w:basedOn w:val="Normal"/>
    <w:link w:val="BalloonTextChar"/>
    <w:uiPriority w:val="99"/>
    <w:semiHidden/>
    <w:rsid w:val="008754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486E"/>
    <w:rPr>
      <w:rFonts w:ascii="Times New Roman" w:hAnsi="Times New Roman" w:cs="Times New Roman"/>
      <w:sz w:val="2"/>
      <w:szCs w:val="2"/>
    </w:rPr>
  </w:style>
  <w:style w:type="character" w:styleId="CommentReference">
    <w:name w:val="annotation reference"/>
    <w:basedOn w:val="DefaultParagraphFont"/>
    <w:uiPriority w:val="99"/>
    <w:semiHidden/>
    <w:rsid w:val="00AF20A0"/>
    <w:rPr>
      <w:rFonts w:cs="Times New Roman"/>
      <w:sz w:val="16"/>
      <w:szCs w:val="16"/>
    </w:rPr>
  </w:style>
  <w:style w:type="paragraph" w:styleId="CommentText">
    <w:name w:val="annotation text"/>
    <w:basedOn w:val="Normal"/>
    <w:link w:val="CommentTextChar"/>
    <w:uiPriority w:val="99"/>
    <w:semiHidden/>
    <w:rsid w:val="00AF20A0"/>
  </w:style>
  <w:style w:type="character" w:customStyle="1" w:styleId="CommentTextChar">
    <w:name w:val="Comment Text Char"/>
    <w:basedOn w:val="DefaultParagraphFont"/>
    <w:link w:val="CommentText"/>
    <w:uiPriority w:val="99"/>
    <w:semiHidden/>
    <w:locked/>
    <w:rsid w:val="00AF20A0"/>
    <w:rPr>
      <w:rFonts w:ascii="Times" w:hAnsi="Times" w:cs="Times"/>
      <w:sz w:val="20"/>
      <w:szCs w:val="20"/>
    </w:rPr>
  </w:style>
  <w:style w:type="paragraph" w:styleId="CommentSubject">
    <w:name w:val="annotation subject"/>
    <w:basedOn w:val="CommentText"/>
    <w:next w:val="CommentText"/>
    <w:link w:val="CommentSubjectChar"/>
    <w:uiPriority w:val="99"/>
    <w:semiHidden/>
    <w:rsid w:val="00AF20A0"/>
    <w:rPr>
      <w:b/>
      <w:bCs/>
    </w:rPr>
  </w:style>
  <w:style w:type="character" w:customStyle="1" w:styleId="CommentSubjectChar">
    <w:name w:val="Comment Subject Char"/>
    <w:basedOn w:val="CommentTextChar"/>
    <w:link w:val="CommentSubject"/>
    <w:uiPriority w:val="99"/>
    <w:semiHidden/>
    <w:locked/>
    <w:rsid w:val="00AF20A0"/>
    <w:rPr>
      <w:rFonts w:ascii="Times" w:hAnsi="Times" w:cs="Times"/>
      <w:b/>
      <w:bCs/>
      <w:sz w:val="20"/>
      <w:szCs w:val="20"/>
    </w:rPr>
  </w:style>
  <w:style w:type="paragraph" w:styleId="NormalWeb">
    <w:name w:val="Normal (Web)"/>
    <w:basedOn w:val="Normal"/>
    <w:uiPriority w:val="99"/>
    <w:semiHidden/>
    <w:unhideWhenUsed/>
    <w:rsid w:val="002D4169"/>
    <w:pPr>
      <w:spacing w:before="100" w:beforeAutospacing="1" w:after="100" w:afterAutospacing="1"/>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68"/>
    <w:rPr>
      <w:rFonts w:ascii="Times" w:hAnsi="Times" w:cs="Times"/>
      <w:sz w:val="20"/>
      <w:szCs w:val="20"/>
    </w:rPr>
  </w:style>
  <w:style w:type="paragraph" w:styleId="Heading1">
    <w:name w:val="heading 1"/>
    <w:basedOn w:val="BodyText1"/>
    <w:next w:val="BodyText1"/>
    <w:link w:val="Heading1Char"/>
    <w:uiPriority w:val="99"/>
    <w:qFormat/>
    <w:rsid w:val="00803168"/>
    <w:pPr>
      <w:keepNext/>
      <w:spacing w:before="240" w:after="100"/>
      <w:outlineLvl w:val="0"/>
    </w:pPr>
    <w:rPr>
      <w:b/>
      <w:bCs/>
      <w:sz w:val="28"/>
      <w:szCs w:val="28"/>
    </w:rPr>
  </w:style>
  <w:style w:type="paragraph" w:styleId="Heading2">
    <w:name w:val="heading 2"/>
    <w:basedOn w:val="BodyText1"/>
    <w:next w:val="BodyText1"/>
    <w:link w:val="Heading2Char"/>
    <w:uiPriority w:val="99"/>
    <w:qFormat/>
    <w:rsid w:val="00803168"/>
    <w:pPr>
      <w:keepNext/>
      <w:spacing w:before="100" w:after="40"/>
      <w:outlineLvl w:val="1"/>
    </w:pPr>
    <w:rPr>
      <w:b/>
      <w:bCs/>
      <w:sz w:val="26"/>
      <w:szCs w:val="26"/>
    </w:rPr>
  </w:style>
  <w:style w:type="paragraph" w:styleId="Heading3">
    <w:name w:val="heading 3"/>
    <w:basedOn w:val="BodyText1"/>
    <w:next w:val="BodyText1"/>
    <w:link w:val="Heading3Char"/>
    <w:uiPriority w:val="99"/>
    <w:qFormat/>
    <w:rsid w:val="00803168"/>
    <w:pPr>
      <w:keepNext/>
      <w:spacing w:before="60" w:after="20"/>
      <w:outlineLvl w:val="2"/>
    </w:pPr>
    <w:rPr>
      <w:b/>
      <w:bCs/>
    </w:rPr>
  </w:style>
  <w:style w:type="paragraph" w:styleId="Heading4">
    <w:name w:val="heading 4"/>
    <w:basedOn w:val="BodyText1"/>
    <w:next w:val="BodyText1"/>
    <w:link w:val="Heading4Char"/>
    <w:uiPriority w:val="99"/>
    <w:qFormat/>
    <w:rsid w:val="00803168"/>
    <w:pPr>
      <w:keepNext/>
      <w:spacing w:after="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486E"/>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D486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D486E"/>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7D486E"/>
    <w:rPr>
      <w:rFonts w:ascii="Calibri" w:hAnsi="Calibri" w:cs="Calibri"/>
      <w:b/>
      <w:bCs/>
      <w:sz w:val="28"/>
      <w:szCs w:val="28"/>
    </w:rPr>
  </w:style>
  <w:style w:type="paragraph" w:styleId="EndnoteText">
    <w:name w:val="endnote text"/>
    <w:basedOn w:val="Normal"/>
    <w:link w:val="EndnoteTextChar"/>
    <w:uiPriority w:val="99"/>
    <w:semiHidden/>
    <w:rsid w:val="00803168"/>
  </w:style>
  <w:style w:type="character" w:customStyle="1" w:styleId="EndnoteTextChar">
    <w:name w:val="Endnote Text Char"/>
    <w:basedOn w:val="DefaultParagraphFont"/>
    <w:link w:val="EndnoteText"/>
    <w:uiPriority w:val="99"/>
    <w:semiHidden/>
    <w:locked/>
    <w:rsid w:val="00803168"/>
    <w:rPr>
      <w:rFonts w:ascii="Times" w:hAnsi="Times" w:cs="Times"/>
    </w:rPr>
  </w:style>
  <w:style w:type="paragraph" w:styleId="TOC8">
    <w:name w:val="toc 8"/>
    <w:basedOn w:val="Normal"/>
    <w:next w:val="Normal"/>
    <w:uiPriority w:val="99"/>
    <w:semiHidden/>
    <w:rsid w:val="00803168"/>
    <w:pPr>
      <w:tabs>
        <w:tab w:val="right" w:pos="9029"/>
      </w:tabs>
      <w:ind w:left="1400"/>
    </w:pPr>
  </w:style>
  <w:style w:type="paragraph" w:styleId="TOC7">
    <w:name w:val="toc 7"/>
    <w:basedOn w:val="Normal"/>
    <w:next w:val="Normal"/>
    <w:uiPriority w:val="99"/>
    <w:semiHidden/>
    <w:rsid w:val="00803168"/>
    <w:pPr>
      <w:tabs>
        <w:tab w:val="right" w:pos="9029"/>
      </w:tabs>
      <w:ind w:left="1200"/>
    </w:pPr>
  </w:style>
  <w:style w:type="paragraph" w:styleId="TOC6">
    <w:name w:val="toc 6"/>
    <w:basedOn w:val="Normal"/>
    <w:next w:val="Normal"/>
    <w:uiPriority w:val="99"/>
    <w:semiHidden/>
    <w:rsid w:val="00803168"/>
    <w:pPr>
      <w:tabs>
        <w:tab w:val="right" w:pos="9029"/>
      </w:tabs>
      <w:ind w:left="1000"/>
    </w:pPr>
  </w:style>
  <w:style w:type="paragraph" w:styleId="TOC5">
    <w:name w:val="toc 5"/>
    <w:basedOn w:val="Normal"/>
    <w:next w:val="Normal"/>
    <w:uiPriority w:val="99"/>
    <w:semiHidden/>
    <w:rsid w:val="00803168"/>
    <w:pPr>
      <w:tabs>
        <w:tab w:val="right" w:pos="9029"/>
      </w:tabs>
      <w:ind w:left="800"/>
    </w:pPr>
  </w:style>
  <w:style w:type="paragraph" w:styleId="TOC4">
    <w:name w:val="toc 4"/>
    <w:basedOn w:val="Normal"/>
    <w:next w:val="Normal"/>
    <w:uiPriority w:val="99"/>
    <w:semiHidden/>
    <w:rsid w:val="00803168"/>
    <w:pPr>
      <w:tabs>
        <w:tab w:val="right" w:pos="9029"/>
      </w:tabs>
      <w:ind w:left="600"/>
    </w:pPr>
  </w:style>
  <w:style w:type="paragraph" w:styleId="TOC3">
    <w:name w:val="toc 3"/>
    <w:basedOn w:val="TOC2"/>
    <w:uiPriority w:val="99"/>
    <w:semiHidden/>
    <w:rsid w:val="00803168"/>
    <w:pPr>
      <w:spacing w:before="0"/>
      <w:ind w:left="400"/>
    </w:pPr>
    <w:rPr>
      <w:b w:val="0"/>
      <w:bCs w:val="0"/>
    </w:rPr>
  </w:style>
  <w:style w:type="paragraph" w:styleId="TOC2">
    <w:name w:val="toc 2"/>
    <w:basedOn w:val="Normal"/>
    <w:uiPriority w:val="99"/>
    <w:semiHidden/>
    <w:rsid w:val="00803168"/>
    <w:pPr>
      <w:tabs>
        <w:tab w:val="right" w:pos="9029"/>
      </w:tabs>
      <w:spacing w:before="240"/>
      <w:ind w:left="200"/>
    </w:pPr>
    <w:rPr>
      <w:b/>
      <w:bCs/>
    </w:rPr>
  </w:style>
  <w:style w:type="paragraph" w:styleId="TOC1">
    <w:name w:val="toc 1"/>
    <w:basedOn w:val="Normal"/>
    <w:uiPriority w:val="99"/>
    <w:semiHidden/>
    <w:rsid w:val="00803168"/>
    <w:pPr>
      <w:tabs>
        <w:tab w:val="right" w:pos="9029"/>
      </w:tabs>
      <w:spacing w:before="360"/>
    </w:pPr>
    <w:rPr>
      <w:rFonts w:ascii="Arial" w:hAnsi="Arial" w:cs="Arial"/>
      <w:b/>
      <w:bCs/>
      <w:caps/>
      <w:sz w:val="24"/>
      <w:szCs w:val="24"/>
    </w:rPr>
  </w:style>
  <w:style w:type="table" w:styleId="TableGrid">
    <w:name w:val="Table Grid"/>
    <w:basedOn w:val="TableNormal"/>
    <w:uiPriority w:val="99"/>
    <w:rsid w:val="00FB6590"/>
    <w:rPr>
      <w:rFonts w:cs="New York"/>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uiPriority w:val="99"/>
    <w:locked/>
    <w:rsid w:val="00967E82"/>
    <w:rPr>
      <w:rFonts w:ascii="Times" w:hAnsi="Times"/>
    </w:rPr>
  </w:style>
  <w:style w:type="paragraph" w:styleId="Footer">
    <w:name w:val="footer"/>
    <w:basedOn w:val="Normal"/>
    <w:link w:val="FooterChar1"/>
    <w:uiPriority w:val="99"/>
    <w:rsid w:val="00803168"/>
    <w:pPr>
      <w:jc w:val="center"/>
    </w:pPr>
    <w:rPr>
      <w:rFonts w:cs="Times New Roman"/>
    </w:rPr>
  </w:style>
  <w:style w:type="character" w:customStyle="1" w:styleId="FooterChar1">
    <w:name w:val="Footer Char1"/>
    <w:basedOn w:val="DefaultParagraphFont"/>
    <w:link w:val="Footer"/>
    <w:uiPriority w:val="99"/>
    <w:semiHidden/>
    <w:locked/>
    <w:rsid w:val="007D486E"/>
    <w:rPr>
      <w:rFonts w:ascii="Times" w:hAnsi="Times" w:cs="Times"/>
      <w:sz w:val="20"/>
      <w:szCs w:val="20"/>
    </w:rPr>
  </w:style>
  <w:style w:type="paragraph" w:styleId="Header">
    <w:name w:val="header"/>
    <w:basedOn w:val="Normal"/>
    <w:link w:val="HeaderChar"/>
    <w:uiPriority w:val="99"/>
    <w:rsid w:val="00803168"/>
    <w:pPr>
      <w:tabs>
        <w:tab w:val="center" w:pos="4500"/>
        <w:tab w:val="right" w:pos="8980"/>
      </w:tabs>
    </w:pPr>
  </w:style>
  <w:style w:type="character" w:customStyle="1" w:styleId="HeaderChar">
    <w:name w:val="Header Char"/>
    <w:basedOn w:val="DefaultParagraphFont"/>
    <w:link w:val="Header"/>
    <w:uiPriority w:val="99"/>
    <w:semiHidden/>
    <w:locked/>
    <w:rsid w:val="007D486E"/>
    <w:rPr>
      <w:rFonts w:ascii="Times" w:hAnsi="Times" w:cs="Times"/>
      <w:sz w:val="20"/>
      <w:szCs w:val="20"/>
    </w:rPr>
  </w:style>
  <w:style w:type="paragraph" w:styleId="TOC9">
    <w:name w:val="toc 9"/>
    <w:basedOn w:val="Normal"/>
    <w:next w:val="Normal"/>
    <w:uiPriority w:val="99"/>
    <w:semiHidden/>
    <w:rsid w:val="00803168"/>
    <w:pPr>
      <w:tabs>
        <w:tab w:val="right" w:pos="9029"/>
      </w:tabs>
      <w:ind w:left="1600"/>
    </w:pPr>
  </w:style>
  <w:style w:type="paragraph" w:customStyle="1" w:styleId="BodyText1">
    <w:name w:val="Body Text1"/>
    <w:basedOn w:val="Normal"/>
    <w:uiPriority w:val="99"/>
    <w:rsid w:val="00803168"/>
    <w:pPr>
      <w:keepLines/>
      <w:tabs>
        <w:tab w:val="left" w:pos="900"/>
        <w:tab w:val="left" w:pos="1460"/>
        <w:tab w:val="left" w:pos="2040"/>
      </w:tabs>
      <w:spacing w:after="200"/>
    </w:pPr>
  </w:style>
  <w:style w:type="paragraph" w:customStyle="1" w:styleId="Indents">
    <w:name w:val="Indents"/>
    <w:basedOn w:val="BodyText1"/>
    <w:uiPriority w:val="99"/>
    <w:rsid w:val="00803168"/>
    <w:pPr>
      <w:tabs>
        <w:tab w:val="clear" w:pos="900"/>
        <w:tab w:val="clear" w:pos="1460"/>
        <w:tab w:val="left" w:pos="1440"/>
      </w:tabs>
      <w:spacing w:after="0"/>
      <w:ind w:left="1440" w:hanging="540"/>
    </w:pPr>
  </w:style>
  <w:style w:type="paragraph" w:customStyle="1" w:styleId="Indentsend">
    <w:name w:val="Indents end"/>
    <w:basedOn w:val="BodyText1"/>
    <w:next w:val="BodyText1"/>
    <w:uiPriority w:val="99"/>
    <w:rsid w:val="00803168"/>
    <w:pPr>
      <w:tabs>
        <w:tab w:val="clear" w:pos="900"/>
        <w:tab w:val="clear" w:pos="1460"/>
        <w:tab w:val="left" w:pos="1440"/>
      </w:tabs>
      <w:ind w:left="1440" w:hanging="540"/>
    </w:pPr>
  </w:style>
  <w:style w:type="paragraph" w:customStyle="1" w:styleId="FigureTabletitle">
    <w:name w:val="Figure/Table title"/>
    <w:basedOn w:val="BodyText1"/>
    <w:next w:val="BodyText1"/>
    <w:uiPriority w:val="99"/>
    <w:rsid w:val="00803168"/>
    <w:pPr>
      <w:keepLines w:val="0"/>
      <w:spacing w:before="100" w:after="100"/>
      <w:jc w:val="center"/>
    </w:pPr>
    <w:rPr>
      <w:b/>
      <w:bCs/>
    </w:rPr>
  </w:style>
  <w:style w:type="paragraph" w:customStyle="1" w:styleId="Tabletext12pt">
    <w:name w:val="Table text 12 pt"/>
    <w:basedOn w:val="BodyText1"/>
    <w:uiPriority w:val="99"/>
    <w:rsid w:val="00803168"/>
    <w:pPr>
      <w:spacing w:before="60" w:after="60"/>
    </w:pPr>
  </w:style>
  <w:style w:type="paragraph" w:customStyle="1" w:styleId="CentreTitle">
    <w:name w:val="Centre Title"/>
    <w:basedOn w:val="Normal"/>
    <w:uiPriority w:val="99"/>
    <w:rsid w:val="00803168"/>
    <w:pPr>
      <w:spacing w:before="120" w:after="120"/>
      <w:jc w:val="center"/>
    </w:pPr>
    <w:rPr>
      <w:b/>
      <w:bCs/>
      <w:sz w:val="32"/>
      <w:szCs w:val="32"/>
    </w:rPr>
  </w:style>
  <w:style w:type="paragraph" w:customStyle="1" w:styleId="Tabletext11pt">
    <w:name w:val="Table text 11pt"/>
    <w:basedOn w:val="Tabletext12pt"/>
    <w:uiPriority w:val="99"/>
    <w:rsid w:val="00803168"/>
    <w:pPr>
      <w:spacing w:before="40" w:after="40"/>
    </w:pPr>
    <w:rPr>
      <w:sz w:val="22"/>
      <w:szCs w:val="22"/>
    </w:rPr>
  </w:style>
  <w:style w:type="paragraph" w:styleId="ListParagraph">
    <w:name w:val="List Paragraph"/>
    <w:basedOn w:val="Normal"/>
    <w:uiPriority w:val="99"/>
    <w:qFormat/>
    <w:rsid w:val="007A4B3D"/>
    <w:pPr>
      <w:ind w:left="720"/>
      <w:contextualSpacing/>
    </w:pPr>
  </w:style>
  <w:style w:type="paragraph" w:styleId="BalloonText">
    <w:name w:val="Balloon Text"/>
    <w:basedOn w:val="Normal"/>
    <w:link w:val="BalloonTextChar"/>
    <w:uiPriority w:val="99"/>
    <w:semiHidden/>
    <w:rsid w:val="008754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486E"/>
    <w:rPr>
      <w:rFonts w:ascii="Times New Roman" w:hAnsi="Times New Roman" w:cs="Times New Roman"/>
      <w:sz w:val="2"/>
      <w:szCs w:val="2"/>
    </w:rPr>
  </w:style>
  <w:style w:type="character" w:styleId="CommentReference">
    <w:name w:val="annotation reference"/>
    <w:basedOn w:val="DefaultParagraphFont"/>
    <w:uiPriority w:val="99"/>
    <w:semiHidden/>
    <w:rsid w:val="00AF20A0"/>
    <w:rPr>
      <w:rFonts w:cs="Times New Roman"/>
      <w:sz w:val="16"/>
      <w:szCs w:val="16"/>
    </w:rPr>
  </w:style>
  <w:style w:type="paragraph" w:styleId="CommentText">
    <w:name w:val="annotation text"/>
    <w:basedOn w:val="Normal"/>
    <w:link w:val="CommentTextChar"/>
    <w:uiPriority w:val="99"/>
    <w:semiHidden/>
    <w:rsid w:val="00AF20A0"/>
  </w:style>
  <w:style w:type="character" w:customStyle="1" w:styleId="CommentTextChar">
    <w:name w:val="Comment Text Char"/>
    <w:basedOn w:val="DefaultParagraphFont"/>
    <w:link w:val="CommentText"/>
    <w:uiPriority w:val="99"/>
    <w:semiHidden/>
    <w:locked/>
    <w:rsid w:val="00AF20A0"/>
    <w:rPr>
      <w:rFonts w:ascii="Times" w:hAnsi="Times" w:cs="Times"/>
      <w:sz w:val="20"/>
      <w:szCs w:val="20"/>
    </w:rPr>
  </w:style>
  <w:style w:type="paragraph" w:styleId="CommentSubject">
    <w:name w:val="annotation subject"/>
    <w:basedOn w:val="CommentText"/>
    <w:next w:val="CommentText"/>
    <w:link w:val="CommentSubjectChar"/>
    <w:uiPriority w:val="99"/>
    <w:semiHidden/>
    <w:rsid w:val="00AF20A0"/>
    <w:rPr>
      <w:b/>
      <w:bCs/>
    </w:rPr>
  </w:style>
  <w:style w:type="character" w:customStyle="1" w:styleId="CommentSubjectChar">
    <w:name w:val="Comment Subject Char"/>
    <w:basedOn w:val="CommentTextChar"/>
    <w:link w:val="CommentSubject"/>
    <w:uiPriority w:val="99"/>
    <w:semiHidden/>
    <w:locked/>
    <w:rsid w:val="00AF20A0"/>
    <w:rPr>
      <w:rFonts w:ascii="Times" w:hAnsi="Times" w:cs="Times"/>
      <w:b/>
      <w:bCs/>
      <w:sz w:val="20"/>
      <w:szCs w:val="20"/>
    </w:rPr>
  </w:style>
  <w:style w:type="paragraph" w:styleId="NormalWeb">
    <w:name w:val="Normal (Web)"/>
    <w:basedOn w:val="Normal"/>
    <w:uiPriority w:val="99"/>
    <w:semiHidden/>
    <w:unhideWhenUsed/>
    <w:rsid w:val="002D4169"/>
    <w:pPr>
      <w:spacing w:before="100" w:beforeAutospacing="1" w:after="100" w:afterAutospacing="1"/>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9457">
      <w:bodyDiv w:val="1"/>
      <w:marLeft w:val="0"/>
      <w:marRight w:val="0"/>
      <w:marTop w:val="0"/>
      <w:marBottom w:val="0"/>
      <w:divBdr>
        <w:top w:val="none" w:sz="0" w:space="0" w:color="auto"/>
        <w:left w:val="none" w:sz="0" w:space="0" w:color="auto"/>
        <w:bottom w:val="none" w:sz="0" w:space="0" w:color="auto"/>
        <w:right w:val="none" w:sz="0" w:space="0" w:color="auto"/>
      </w:divBdr>
    </w:div>
    <w:div w:id="1183785470">
      <w:bodyDiv w:val="1"/>
      <w:marLeft w:val="0"/>
      <w:marRight w:val="0"/>
      <w:marTop w:val="0"/>
      <w:marBottom w:val="0"/>
      <w:divBdr>
        <w:top w:val="none" w:sz="0" w:space="0" w:color="auto"/>
        <w:left w:val="none" w:sz="0" w:space="0" w:color="auto"/>
        <w:bottom w:val="none" w:sz="0" w:space="0" w:color="auto"/>
        <w:right w:val="none" w:sz="0" w:space="0" w:color="auto"/>
      </w:divBdr>
    </w:div>
    <w:div w:id="1223560075">
      <w:bodyDiv w:val="1"/>
      <w:marLeft w:val="0"/>
      <w:marRight w:val="0"/>
      <w:marTop w:val="0"/>
      <w:marBottom w:val="0"/>
      <w:divBdr>
        <w:top w:val="none" w:sz="0" w:space="0" w:color="auto"/>
        <w:left w:val="none" w:sz="0" w:space="0" w:color="auto"/>
        <w:bottom w:val="none" w:sz="0" w:space="0" w:color="auto"/>
        <w:right w:val="none" w:sz="0" w:space="0" w:color="auto"/>
      </w:divBdr>
    </w:div>
    <w:div w:id="1486749872">
      <w:bodyDiv w:val="1"/>
      <w:marLeft w:val="0"/>
      <w:marRight w:val="0"/>
      <w:marTop w:val="0"/>
      <w:marBottom w:val="0"/>
      <w:divBdr>
        <w:top w:val="none" w:sz="0" w:space="0" w:color="auto"/>
        <w:left w:val="none" w:sz="0" w:space="0" w:color="auto"/>
        <w:bottom w:val="none" w:sz="0" w:space="0" w:color="auto"/>
        <w:right w:val="none" w:sz="0" w:space="0" w:color="auto"/>
      </w:divBdr>
    </w:div>
    <w:div w:id="150767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3195</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Template</vt:lpstr>
    </vt:vector>
  </TitlesOfParts>
  <Company>Cable&amp;Wireless Worldwide</Company>
  <LinksUpToDate>false</LinksUpToDate>
  <CharactersWithSpaces>20739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Information Systems</dc:creator>
  <cp:lastModifiedBy>KENNY SEAN</cp:lastModifiedBy>
  <cp:revision>2</cp:revision>
  <cp:lastPrinted>2013-05-14T14:38:00Z</cp:lastPrinted>
  <dcterms:created xsi:type="dcterms:W3CDTF">2013-06-06T08:25:00Z</dcterms:created>
  <dcterms:modified xsi:type="dcterms:W3CDTF">2013-06-06T08:25:00Z</dcterms:modified>
</cp:coreProperties>
</file>