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69" w:rsidRPr="00DB0969" w:rsidRDefault="00DB0969" w:rsidP="00DB0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PR</w:t>
      </w:r>
      <w:r w:rsidRPr="00DB0969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OGRAMME</w:t>
      </w:r>
    </w:p>
    <w:p w:rsidR="00DB0969" w:rsidRPr="00DB0969" w:rsidRDefault="00DB0969" w:rsidP="00DB0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B0969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Indo-UK Workshop on Medical Technologies</w:t>
      </w:r>
    </w:p>
    <w:p w:rsidR="00DB0969" w:rsidRDefault="00DB0969" w:rsidP="00DB0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Date: </w:t>
      </w:r>
      <w:r w:rsidRPr="00DB096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11.03.2014 </w:t>
      </w:r>
    </w:p>
    <w:p w:rsidR="00DB0969" w:rsidRDefault="00DB0969" w:rsidP="00DB0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Time: 0</w:t>
      </w:r>
      <w:r w:rsidRPr="00DB096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930-1630 </w:t>
      </w:r>
      <w:proofErr w:type="spellStart"/>
      <w:r w:rsidRPr="00DB096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hrs</w:t>
      </w:r>
      <w:proofErr w:type="spellEnd"/>
      <w:r w:rsidRPr="00DB096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IST </w:t>
      </w:r>
    </w:p>
    <w:p w:rsidR="00DB0969" w:rsidRPr="00DB0969" w:rsidRDefault="00DB0969" w:rsidP="00DB0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Venue: </w:t>
      </w:r>
      <w:r w:rsidRPr="00DB096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ITC </w:t>
      </w:r>
      <w:proofErr w:type="spellStart"/>
      <w:r w:rsidRPr="00DB096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Sherton</w:t>
      </w:r>
      <w:proofErr w:type="spellEnd"/>
      <w:r w:rsidRPr="00DB096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Park, 132, T.T.K. Road, </w:t>
      </w:r>
      <w:proofErr w:type="spellStart"/>
      <w:r w:rsidRPr="00DB096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Alwarpet</w:t>
      </w:r>
      <w:proofErr w:type="spellEnd"/>
      <w:r w:rsidRPr="00DB096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 Chennai 600018</w:t>
      </w:r>
    </w:p>
    <w:p w:rsidR="00DB0969" w:rsidRPr="00DB0969" w:rsidRDefault="00DB0969" w:rsidP="00DB0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B096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3787"/>
        <w:gridCol w:w="3787"/>
      </w:tblGrid>
      <w:tr w:rsidR="00DB0969" w:rsidRPr="00DB0969" w:rsidTr="00DB0969">
        <w:trPr>
          <w:trHeight w:val="307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US" w:eastAsia="en-GB"/>
              </w:rPr>
              <w:t>Time</w:t>
            </w:r>
          </w:p>
        </w:tc>
        <w:tc>
          <w:tcPr>
            <w:tcW w:w="4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Event</w:t>
            </w:r>
          </w:p>
        </w:tc>
      </w:tr>
      <w:tr w:rsidR="00DB0969" w:rsidRPr="00DB0969" w:rsidTr="00DB0969">
        <w:trPr>
          <w:trHeight w:val="266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GB"/>
              </w:rPr>
              <w:t>1000 - 1030</w:t>
            </w:r>
          </w:p>
        </w:tc>
        <w:tc>
          <w:tcPr>
            <w:tcW w:w="4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969" w:rsidRPr="00DB0969" w:rsidRDefault="00DB0969" w:rsidP="00DB0969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Inaugural and Opening Remarks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·Formal introduction of UK delegation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·Medical Technology in the UK</w:t>
            </w:r>
          </w:p>
        </w:tc>
      </w:tr>
      <w:tr w:rsidR="00DB0969" w:rsidRPr="00DB0969" w:rsidTr="00DB0969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969" w:rsidRPr="00DB0969" w:rsidRDefault="00DB0969" w:rsidP="00DB09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Mr Bharat Joshi</w:t>
            </w: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, British Deputy High Commissioner, Chennai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Professor Alison Noble</w:t>
            </w: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, University of Oxford</w:t>
            </w:r>
          </w:p>
        </w:tc>
      </w:tr>
      <w:tr w:rsidR="00DB0969" w:rsidRPr="00DB0969" w:rsidTr="00DB0969">
        <w:trPr>
          <w:trHeight w:val="506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GB"/>
              </w:rPr>
              <w:t>1030 - 1145</w:t>
            </w:r>
          </w:p>
        </w:tc>
        <w:tc>
          <w:tcPr>
            <w:tcW w:w="4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Session 1 - Affordable Healt</w:t>
            </w:r>
            <w:bookmarkStart w:id="0" w:name="_GoBack"/>
            <w:bookmarkEnd w:id="0"/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hcare Technologies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India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·Dr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Mohanasankar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, Director, Healthcare Technology Innovation Centre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·Innovation and Affordability in Ophthalmology - Dr R.D.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Sriram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Aurolab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UK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·Managing Healthcare Innovations: A UK Perspective - Dr Nigel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Sansom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, Anglia Ruskin University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·</w:t>
            </w: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GB"/>
              </w:rPr>
              <w:t xml:space="preserve">David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GB"/>
              </w:rPr>
              <w:t>Houldridge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GB"/>
              </w:rPr>
              <w:t>, Smith &amp; Nephew</w:t>
            </w:r>
          </w:p>
        </w:tc>
      </w:tr>
      <w:tr w:rsidR="00DB0969" w:rsidRPr="00DB0969" w:rsidTr="00DB0969">
        <w:trPr>
          <w:trHeight w:val="506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GB"/>
              </w:rPr>
              <w:t>1145 -1200</w:t>
            </w:r>
          </w:p>
        </w:tc>
        <w:tc>
          <w:tcPr>
            <w:tcW w:w="4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Coffee break</w:t>
            </w:r>
          </w:p>
        </w:tc>
      </w:tr>
      <w:tr w:rsidR="00DB0969" w:rsidRPr="00DB0969" w:rsidTr="00DB0969">
        <w:trPr>
          <w:trHeight w:val="506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GB"/>
              </w:rPr>
              <w:t>1200 -1300</w:t>
            </w:r>
          </w:p>
        </w:tc>
        <w:tc>
          <w:tcPr>
            <w:tcW w:w="4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Session 2 - </w:t>
            </w: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Panel discussion - Opportunities on for UK and India collaboration in Affordable Healthcare Technologies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Moderated </w:t>
            </w: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by Dr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Prithvi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Mohandas, Joint Managing Director, MIOT International, Chennai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India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·Dr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Mohanasankar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, Healthcare Technology Innovation Centre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·Dr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Prithvi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Mohandas, MIOT International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·Dr S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Badrinath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Sankara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Nethralaya</w:t>
            </w:r>
            <w:proofErr w:type="spellEnd"/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UK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·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Prof.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J Alison Noble, Institute of Biomedical Engineering,  University of Oxford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·R M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Sreenivas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Delcam</w:t>
            </w:r>
            <w:proofErr w:type="spellEnd"/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·</w:t>
            </w: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GB"/>
              </w:rPr>
              <w:t xml:space="preserve">David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GB"/>
              </w:rPr>
              <w:t>Houldridge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GB"/>
              </w:rPr>
              <w:t>, Smith &amp; Nephew</w:t>
            </w:r>
          </w:p>
        </w:tc>
      </w:tr>
      <w:tr w:rsidR="00DB0969" w:rsidRPr="00DB0969" w:rsidTr="00DB0969">
        <w:trPr>
          <w:trHeight w:val="506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GB"/>
              </w:rPr>
              <w:lastRenderedPageBreak/>
              <w:t>1300 -1400</w:t>
            </w:r>
          </w:p>
        </w:tc>
        <w:tc>
          <w:tcPr>
            <w:tcW w:w="4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Lunch</w:t>
            </w:r>
          </w:p>
        </w:tc>
      </w:tr>
      <w:tr w:rsidR="00DB0969" w:rsidRPr="00DB0969" w:rsidTr="00DB0969">
        <w:trPr>
          <w:trHeight w:val="506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GB"/>
              </w:rPr>
              <w:t>1400 -1500</w:t>
            </w:r>
          </w:p>
        </w:tc>
        <w:tc>
          <w:tcPr>
            <w:tcW w:w="4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Session 3 -</w:t>
            </w: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Diagnostics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India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·Diagnostics –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Trivitron’s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perspective - Dr G S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Bhuvaneshwar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Trivitron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Healthcare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·Enhanced diagnostic potential of MR and optical imaging using  metallic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nanocarriers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– Dr R S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Jayasree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Sree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Chitra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Tirunal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Institute for Medical Sciences and Technology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UK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Advancing Target Discovery Though Quantitative Biological Imaging - Dr Jens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Rittscher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, University of Oxford</w:t>
            </w:r>
          </w:p>
          <w:p w:rsidR="00DB0969" w:rsidRPr="00DB0969" w:rsidRDefault="00DB0969" w:rsidP="00DB0969">
            <w:pPr>
              <w:numPr>
                <w:ilvl w:val="0"/>
                <w:numId w:val="1"/>
              </w:numPr>
              <w:spacing w:after="0" w:line="240" w:lineRule="auto"/>
              <w:ind w:left="94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Theodare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Immanuel, HIDALGO Limited</w:t>
            </w:r>
          </w:p>
        </w:tc>
      </w:tr>
      <w:tr w:rsidR="00DB0969" w:rsidRPr="00DB0969" w:rsidTr="00DB0969">
        <w:trPr>
          <w:trHeight w:val="506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GB"/>
              </w:rPr>
              <w:t>1500 - 1515</w:t>
            </w:r>
          </w:p>
        </w:tc>
        <w:tc>
          <w:tcPr>
            <w:tcW w:w="4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Coffee Break</w:t>
            </w:r>
          </w:p>
        </w:tc>
      </w:tr>
      <w:tr w:rsidR="00DB0969" w:rsidRPr="00DB0969" w:rsidTr="00DB0969">
        <w:trPr>
          <w:trHeight w:val="506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GB"/>
              </w:rPr>
              <w:t>1515 - 1600</w:t>
            </w:r>
          </w:p>
        </w:tc>
        <w:tc>
          <w:tcPr>
            <w:tcW w:w="4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Session 4 </w:t>
            </w: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– </w:t>
            </w: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GB"/>
              </w:rPr>
              <w:t>Panel discussion - Opportunities on for UK and India collaboration in </w:t>
            </w: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Diagnostics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Moderated </w:t>
            </w: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by Dr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Himangi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Bhardwaj, Senior Health Adviser, British High Commission, New Delhi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India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·Dr Joy John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Mammen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, Christian Medical College, Vellore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·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Dr.G.Jayaraj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, Apollo hospitals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·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Dr.P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Mahadev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, Senior Radiotherapy Consultant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UK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·Alison Noble, University of Oxford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·Managing Healthcare Innovations: A UK Perspective - Dr Nigel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Sansom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, Anglia Ruskin University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·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Maju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Jacob, UK Trade &amp; Investment, British Deputy High Commission</w:t>
            </w:r>
          </w:p>
        </w:tc>
      </w:tr>
      <w:tr w:rsidR="00DB0969" w:rsidRPr="00DB0969" w:rsidTr="00DB0969">
        <w:trPr>
          <w:trHeight w:val="506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en-GB"/>
              </w:rPr>
              <w:t>1600 - 1630</w:t>
            </w:r>
          </w:p>
        </w:tc>
        <w:tc>
          <w:tcPr>
            <w:tcW w:w="4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0969" w:rsidRPr="00DB0969" w:rsidRDefault="00DB0969" w:rsidP="00DB09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Session 5 - UK – India funding opportunities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·Dr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Shirshendu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Mukherjee,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Wellcome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Trust</w:t>
            </w:r>
          </w:p>
          <w:p w:rsidR="00DB0969" w:rsidRPr="00DB0969" w:rsidRDefault="00DB0969" w:rsidP="00DB09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·Dr </w:t>
            </w:r>
            <w:proofErr w:type="spellStart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Himangi</w:t>
            </w:r>
            <w:proofErr w:type="spellEnd"/>
            <w:r w:rsidRPr="00DB096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Bhardwaj, British High Commission</w:t>
            </w:r>
          </w:p>
        </w:tc>
      </w:tr>
    </w:tbl>
    <w:p w:rsidR="00DB0969" w:rsidRPr="00DB0969" w:rsidRDefault="00DB0969" w:rsidP="00DB0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B096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:rsidR="002F0EEC" w:rsidRPr="00DB0969" w:rsidRDefault="002F0EEC">
      <w:pPr>
        <w:rPr>
          <w:rFonts w:ascii="Arial" w:hAnsi="Arial" w:cs="Arial"/>
          <w:sz w:val="20"/>
          <w:szCs w:val="20"/>
        </w:rPr>
      </w:pPr>
    </w:p>
    <w:sectPr w:rsidR="002F0EEC" w:rsidRPr="00DB0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22" w:rsidRDefault="00250922" w:rsidP="00DB0969">
      <w:pPr>
        <w:spacing w:after="0" w:line="240" w:lineRule="auto"/>
      </w:pPr>
      <w:r>
        <w:separator/>
      </w:r>
    </w:p>
  </w:endnote>
  <w:endnote w:type="continuationSeparator" w:id="0">
    <w:p w:rsidR="00250922" w:rsidRDefault="00250922" w:rsidP="00DB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22" w:rsidRDefault="00250922" w:rsidP="00DB0969">
      <w:pPr>
        <w:spacing w:after="0" w:line="240" w:lineRule="auto"/>
      </w:pPr>
      <w:r>
        <w:separator/>
      </w:r>
    </w:p>
  </w:footnote>
  <w:footnote w:type="continuationSeparator" w:id="0">
    <w:p w:rsidR="00250922" w:rsidRDefault="00250922" w:rsidP="00DB0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4A1D"/>
    <w:multiLevelType w:val="multilevel"/>
    <w:tmpl w:val="1F8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69"/>
    <w:rsid w:val="0000613D"/>
    <w:rsid w:val="00026175"/>
    <w:rsid w:val="00070A6E"/>
    <w:rsid w:val="000B0586"/>
    <w:rsid w:val="000F380C"/>
    <w:rsid w:val="000F5F1D"/>
    <w:rsid w:val="00125A9C"/>
    <w:rsid w:val="00197CD5"/>
    <w:rsid w:val="001B548B"/>
    <w:rsid w:val="001C0C80"/>
    <w:rsid w:val="001D1B2E"/>
    <w:rsid w:val="001F3C2E"/>
    <w:rsid w:val="00225DAA"/>
    <w:rsid w:val="00250922"/>
    <w:rsid w:val="0025338E"/>
    <w:rsid w:val="00277068"/>
    <w:rsid w:val="002807DE"/>
    <w:rsid w:val="002820D5"/>
    <w:rsid w:val="00286C2E"/>
    <w:rsid w:val="00297030"/>
    <w:rsid w:val="002B4F23"/>
    <w:rsid w:val="002C2119"/>
    <w:rsid w:val="002E1061"/>
    <w:rsid w:val="002E1FCE"/>
    <w:rsid w:val="002E3A9F"/>
    <w:rsid w:val="002E5EAB"/>
    <w:rsid w:val="002E6FE1"/>
    <w:rsid w:val="002F0EEC"/>
    <w:rsid w:val="002F41CF"/>
    <w:rsid w:val="00332D89"/>
    <w:rsid w:val="00366DF3"/>
    <w:rsid w:val="0039757C"/>
    <w:rsid w:val="003B2876"/>
    <w:rsid w:val="003E2418"/>
    <w:rsid w:val="003F2E69"/>
    <w:rsid w:val="00401672"/>
    <w:rsid w:val="00457A3E"/>
    <w:rsid w:val="00476F2F"/>
    <w:rsid w:val="00497C56"/>
    <w:rsid w:val="004A1EE8"/>
    <w:rsid w:val="004C0412"/>
    <w:rsid w:val="004F15E5"/>
    <w:rsid w:val="00500F0F"/>
    <w:rsid w:val="00544A50"/>
    <w:rsid w:val="00584CC0"/>
    <w:rsid w:val="00606D68"/>
    <w:rsid w:val="00610698"/>
    <w:rsid w:val="006239A6"/>
    <w:rsid w:val="00626ECF"/>
    <w:rsid w:val="00645604"/>
    <w:rsid w:val="0066507A"/>
    <w:rsid w:val="006A7CCE"/>
    <w:rsid w:val="006B7C4F"/>
    <w:rsid w:val="007512B7"/>
    <w:rsid w:val="00776E8F"/>
    <w:rsid w:val="007D6AEF"/>
    <w:rsid w:val="007E43AB"/>
    <w:rsid w:val="007E70EC"/>
    <w:rsid w:val="008074FA"/>
    <w:rsid w:val="0084385B"/>
    <w:rsid w:val="008B26CA"/>
    <w:rsid w:val="008E0E9F"/>
    <w:rsid w:val="008F32A2"/>
    <w:rsid w:val="00920C42"/>
    <w:rsid w:val="00931D6A"/>
    <w:rsid w:val="009328CD"/>
    <w:rsid w:val="00934A68"/>
    <w:rsid w:val="00986691"/>
    <w:rsid w:val="00A41205"/>
    <w:rsid w:val="00A55F0E"/>
    <w:rsid w:val="00A7152E"/>
    <w:rsid w:val="00A9423B"/>
    <w:rsid w:val="00AA28B4"/>
    <w:rsid w:val="00AA6BC5"/>
    <w:rsid w:val="00AD2AC0"/>
    <w:rsid w:val="00AE4D21"/>
    <w:rsid w:val="00B04F49"/>
    <w:rsid w:val="00B33E94"/>
    <w:rsid w:val="00B745C1"/>
    <w:rsid w:val="00BD4D6E"/>
    <w:rsid w:val="00BE5D1B"/>
    <w:rsid w:val="00C34BD2"/>
    <w:rsid w:val="00C65266"/>
    <w:rsid w:val="00C73DB0"/>
    <w:rsid w:val="00C85611"/>
    <w:rsid w:val="00CF2CB7"/>
    <w:rsid w:val="00CF3554"/>
    <w:rsid w:val="00DA0AAE"/>
    <w:rsid w:val="00DA57A1"/>
    <w:rsid w:val="00DB0969"/>
    <w:rsid w:val="00E009B4"/>
    <w:rsid w:val="00E47569"/>
    <w:rsid w:val="00E646E0"/>
    <w:rsid w:val="00E82F65"/>
    <w:rsid w:val="00EA7CC8"/>
    <w:rsid w:val="00EC6127"/>
    <w:rsid w:val="00ED4469"/>
    <w:rsid w:val="00EF2925"/>
    <w:rsid w:val="00F12454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qj">
    <w:name w:val="aqj"/>
    <w:basedOn w:val="DefaultParagraphFont"/>
    <w:rsid w:val="00DB0969"/>
  </w:style>
  <w:style w:type="character" w:customStyle="1" w:styleId="apple-converted-space">
    <w:name w:val="apple-converted-space"/>
    <w:basedOn w:val="DefaultParagraphFont"/>
    <w:rsid w:val="00DB0969"/>
  </w:style>
  <w:style w:type="paragraph" w:styleId="Header">
    <w:name w:val="header"/>
    <w:basedOn w:val="Normal"/>
    <w:link w:val="HeaderChar"/>
    <w:uiPriority w:val="99"/>
    <w:unhideWhenUsed/>
    <w:rsid w:val="00DB0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969"/>
  </w:style>
  <w:style w:type="paragraph" w:styleId="Footer">
    <w:name w:val="footer"/>
    <w:basedOn w:val="Normal"/>
    <w:link w:val="FooterChar"/>
    <w:uiPriority w:val="99"/>
    <w:unhideWhenUsed/>
    <w:rsid w:val="00DB0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qj">
    <w:name w:val="aqj"/>
    <w:basedOn w:val="DefaultParagraphFont"/>
    <w:rsid w:val="00DB0969"/>
  </w:style>
  <w:style w:type="character" w:customStyle="1" w:styleId="apple-converted-space">
    <w:name w:val="apple-converted-space"/>
    <w:basedOn w:val="DefaultParagraphFont"/>
    <w:rsid w:val="00DB0969"/>
  </w:style>
  <w:style w:type="paragraph" w:styleId="Header">
    <w:name w:val="header"/>
    <w:basedOn w:val="Normal"/>
    <w:link w:val="HeaderChar"/>
    <w:uiPriority w:val="99"/>
    <w:unhideWhenUsed/>
    <w:rsid w:val="00DB0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969"/>
  </w:style>
  <w:style w:type="paragraph" w:styleId="Footer">
    <w:name w:val="footer"/>
    <w:basedOn w:val="Normal"/>
    <w:link w:val="FooterChar"/>
    <w:uiPriority w:val="99"/>
    <w:unhideWhenUsed/>
    <w:rsid w:val="00DB0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FF388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</dc:creator>
  <cp:lastModifiedBy>Deepti</cp:lastModifiedBy>
  <cp:revision>1</cp:revision>
  <dcterms:created xsi:type="dcterms:W3CDTF">2014-03-10T12:58:00Z</dcterms:created>
  <dcterms:modified xsi:type="dcterms:W3CDTF">2014-03-10T13:07:00Z</dcterms:modified>
</cp:coreProperties>
</file>