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45E" w:rsidRPr="002767DB" w:rsidRDefault="00725338" w:rsidP="0014675C">
      <w:pPr>
        <w:spacing w:after="120"/>
        <w:jc w:val="center"/>
        <w:outlineLvl w:val="0"/>
        <w:rPr>
          <w:rFonts w:ascii="Calibri" w:hAnsi="Calibri"/>
          <w:b/>
          <w:sz w:val="28"/>
          <w:szCs w:val="28"/>
        </w:rPr>
      </w:pPr>
      <w:r>
        <w:rPr>
          <w:rFonts w:ascii="Calibri" w:hAnsi="Calibri"/>
          <w:noProof/>
          <w:lang w:eastAsia="en-GB"/>
        </w:rPr>
        <w:drawing>
          <wp:anchor distT="0" distB="0" distL="114300" distR="114300" simplePos="0" relativeHeight="251657728" behindDoc="0" locked="0" layoutInCell="1" allowOverlap="0">
            <wp:simplePos x="0" y="0"/>
            <wp:positionH relativeFrom="column">
              <wp:posOffset>-257175</wp:posOffset>
            </wp:positionH>
            <wp:positionV relativeFrom="line">
              <wp:posOffset>542925</wp:posOffset>
            </wp:positionV>
            <wp:extent cx="1943100" cy="428625"/>
            <wp:effectExtent l="19050" t="0" r="0" b="0"/>
            <wp:wrapSquare wrapText="bothSides"/>
            <wp:docPr id="3" name="Picture 3" descr="231570116@10032011-0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1570116@10032011-0328"/>
                    <pic:cNvPicPr>
                      <a:picLocks noChangeAspect="1" noChangeArrowheads="1"/>
                    </pic:cNvPicPr>
                  </pic:nvPicPr>
                  <pic:blipFill>
                    <a:blip r:embed="rId7" cstate="print"/>
                    <a:srcRect/>
                    <a:stretch>
                      <a:fillRect/>
                    </a:stretch>
                  </pic:blipFill>
                  <pic:spPr bwMode="auto">
                    <a:xfrm>
                      <a:off x="0" y="0"/>
                      <a:ext cx="1943100" cy="428625"/>
                    </a:xfrm>
                    <a:prstGeom prst="rect">
                      <a:avLst/>
                    </a:prstGeom>
                    <a:noFill/>
                    <a:ln w="9525">
                      <a:noFill/>
                      <a:miter lim="800000"/>
                      <a:headEnd/>
                      <a:tailEnd/>
                    </a:ln>
                  </pic:spPr>
                </pic:pic>
              </a:graphicData>
            </a:graphic>
          </wp:anchor>
        </w:drawing>
      </w:r>
      <w:r w:rsidR="00406C2D" w:rsidRPr="00406C2D">
        <w:rPr>
          <w:rFonts w:ascii="Calibri" w:hAnsi="Calibri"/>
          <w:noProof/>
          <w:lang w:eastAsia="en-GB"/>
        </w:rPr>
        <w:pict>
          <v:group id="_x0000_s1028" style="position:absolute;left:0;text-align:left;margin-left:320.9pt;margin-top:-10.1pt;width:108pt;height:99pt;z-index:251658752;mso-position-horizontal-relative:text;mso-position-vertical-relative:text" coordorigin="8820,1080" coordsize="2160,1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9360;top:1080;width:1001;height:1541">
              <v:imagedata r:id="rId8" o:title=""/>
            </v:shape>
            <v:shapetype id="_x0000_t202" coordsize="21600,21600" o:spt="202" path="m,l,21600r21600,l21600,xe">
              <v:stroke joinstyle="miter"/>
              <v:path gradientshapeok="t" o:connecttype="rect"/>
            </v:shapetype>
            <v:shape id="_x0000_s1030" type="#_x0000_t202" style="position:absolute;left:8820;top:2677;width:2160;height:383" filled="f" stroked="f">
              <v:textbox style="mso-next-textbox:#_x0000_s1030">
                <w:txbxContent>
                  <w:p w:rsidR="003E6772" w:rsidRPr="00B106A9" w:rsidRDefault="003E6772" w:rsidP="007E278C">
                    <w:pPr>
                      <w:rPr>
                        <w:b/>
                        <w:sz w:val="16"/>
                        <w:szCs w:val="16"/>
                      </w:rPr>
                    </w:pPr>
                    <w:r w:rsidRPr="00B106A9">
                      <w:rPr>
                        <w:b/>
                        <w:sz w:val="16"/>
                        <w:szCs w:val="16"/>
                      </w:rPr>
                      <w:t xml:space="preserve">MINISTRY OF </w:t>
                    </w:r>
                    <w:smartTag w:uri="urn:schemas-microsoft-com:office:smarttags" w:element="PersonName">
                      <w:r w:rsidRPr="00B106A9">
                        <w:rPr>
                          <w:b/>
                          <w:sz w:val="16"/>
                          <w:szCs w:val="16"/>
                        </w:rPr>
                        <w:t>D</w:t>
                      </w:r>
                    </w:smartTag>
                    <w:r w:rsidRPr="00B106A9">
                      <w:rPr>
                        <w:b/>
                        <w:sz w:val="16"/>
                        <w:szCs w:val="16"/>
                      </w:rPr>
                      <w:t>EFENCE</w:t>
                    </w:r>
                  </w:p>
                </w:txbxContent>
              </v:textbox>
            </v:shape>
          </v:group>
        </w:pict>
      </w:r>
      <w:r w:rsidR="00406C2D" w:rsidRPr="00406C2D">
        <w:rPr>
          <w:rFonts w:ascii="Calibri" w:hAnsi="Calibri"/>
          <w:noProof/>
          <w:lang w:eastAsia="en-GB"/>
        </w:rPr>
        <w:pict>
          <v:shape id="_x0000_s1026" type="#_x0000_t75" style="position:absolute;left:0;text-align:left;margin-left:252pt;margin-top:62.5pt;width:93.6pt;height:86.4pt;z-index:-251659776;visibility:visible;mso-wrap-edited:f;mso-position-horizontal-relative:page;mso-position-vertical-relative:page" o:allowincell="f">
            <v:imagedata r:id="rId9" o:title="" cropbottom="27421f"/>
            <w10:wrap type="topAndBottom" anchorx="page" anchory="page"/>
          </v:shape>
          <o:OLEObject Type="Embed" ProgID="Word.Picture.8" ShapeID="_x0000_s1026" DrawAspect="Content" ObjectID="_1444199552" r:id="rId10"/>
        </w:pict>
      </w:r>
    </w:p>
    <w:p w:rsidR="003B245E" w:rsidRPr="002767DB" w:rsidRDefault="003B245E" w:rsidP="001B68DA">
      <w:pPr>
        <w:spacing w:after="120"/>
        <w:jc w:val="center"/>
        <w:rPr>
          <w:rFonts w:ascii="Calibri" w:hAnsi="Calibri"/>
          <w:b/>
          <w:sz w:val="28"/>
          <w:szCs w:val="28"/>
        </w:rPr>
      </w:pPr>
      <w:smartTag w:uri="urn:schemas-microsoft-com:office:smarttags" w:element="place">
        <w:smartTag w:uri="urn:schemas-microsoft-com:office:smarttags" w:element="country-region">
          <w:r w:rsidRPr="002767DB">
            <w:rPr>
              <w:rFonts w:ascii="Calibri" w:hAnsi="Calibri"/>
              <w:b/>
              <w:sz w:val="28"/>
              <w:szCs w:val="28"/>
            </w:rPr>
            <w:t>AFGHANISTAN</w:t>
          </w:r>
        </w:smartTag>
      </w:smartTag>
    </w:p>
    <w:p w:rsidR="003B245E" w:rsidRPr="002767DB" w:rsidRDefault="003B245E" w:rsidP="001B68DA">
      <w:pPr>
        <w:spacing w:after="120"/>
        <w:jc w:val="center"/>
        <w:rPr>
          <w:rFonts w:ascii="Calibri" w:hAnsi="Calibri"/>
          <w:b/>
          <w:sz w:val="24"/>
          <w:szCs w:val="24"/>
        </w:rPr>
      </w:pPr>
      <w:r w:rsidRPr="002767DB">
        <w:rPr>
          <w:rFonts w:ascii="Calibri" w:hAnsi="Calibri"/>
          <w:b/>
          <w:sz w:val="24"/>
          <w:szCs w:val="24"/>
        </w:rPr>
        <w:t>MONTHLY PROGRESS REPORT</w:t>
      </w:r>
    </w:p>
    <w:p w:rsidR="003B245E" w:rsidRPr="002767DB" w:rsidRDefault="00402784" w:rsidP="001B68DA">
      <w:pPr>
        <w:spacing w:after="120"/>
        <w:jc w:val="center"/>
        <w:rPr>
          <w:rFonts w:ascii="Calibri" w:hAnsi="Calibri"/>
          <w:b/>
          <w:sz w:val="24"/>
          <w:szCs w:val="24"/>
        </w:rPr>
      </w:pPr>
      <w:r>
        <w:rPr>
          <w:rFonts w:ascii="Calibri" w:hAnsi="Calibri"/>
          <w:b/>
          <w:sz w:val="24"/>
          <w:szCs w:val="24"/>
        </w:rPr>
        <w:t>September</w:t>
      </w:r>
      <w:r w:rsidR="00164B34" w:rsidRPr="002767DB">
        <w:rPr>
          <w:rFonts w:ascii="Calibri" w:hAnsi="Calibri"/>
          <w:b/>
          <w:sz w:val="24"/>
          <w:szCs w:val="24"/>
        </w:rPr>
        <w:t xml:space="preserve"> </w:t>
      </w:r>
      <w:r w:rsidR="003B245E" w:rsidRPr="002767DB">
        <w:rPr>
          <w:rFonts w:ascii="Calibri" w:hAnsi="Calibri"/>
          <w:b/>
          <w:sz w:val="24"/>
          <w:szCs w:val="24"/>
        </w:rPr>
        <w:t>2013</w:t>
      </w:r>
    </w:p>
    <w:p w:rsidR="003B245E" w:rsidRPr="002767DB" w:rsidRDefault="003B245E"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w:t>
      </w:r>
      <w:smartTag w:uri="urn:schemas-microsoft-com:office:smarttags" w:element="country-region">
        <w:r w:rsidRPr="002767DB">
          <w:rPr>
            <w:rFonts w:ascii="Calibri" w:hAnsi="Calibri"/>
            <w:sz w:val="24"/>
            <w:szCs w:val="24"/>
          </w:rPr>
          <w:t>UK</w:t>
        </w:r>
      </w:smartTag>
      <w:r w:rsidRPr="002767DB">
        <w:rPr>
          <w:rFonts w:ascii="Calibri" w:hAnsi="Calibri"/>
          <w:sz w:val="24"/>
          <w:szCs w:val="24"/>
        </w:rPr>
        <w:t xml:space="preserve"> is part of a </w:t>
      </w:r>
      <w:r w:rsidR="00426971">
        <w:rPr>
          <w:rFonts w:ascii="Calibri" w:hAnsi="Calibri"/>
          <w:sz w:val="24"/>
          <w:szCs w:val="24"/>
        </w:rPr>
        <w:t>49</w:t>
      </w:r>
      <w:r w:rsidRPr="002767DB">
        <w:rPr>
          <w:rFonts w:ascii="Calibri" w:hAnsi="Calibri"/>
          <w:sz w:val="24"/>
          <w:szCs w:val="24"/>
        </w:rPr>
        <w:t xml:space="preserve">-nation coalition to prevent international terrorists, including Al Qaeda, from again using </w:t>
      </w:r>
      <w:smartTag w:uri="urn:schemas-microsoft-com:office:smarttags" w:element="country-region">
        <w:smartTag w:uri="urn:schemas-microsoft-com:office:smarttags" w:element="place">
          <w:r w:rsidRPr="002767DB">
            <w:rPr>
              <w:rFonts w:ascii="Calibri" w:hAnsi="Calibri"/>
              <w:sz w:val="24"/>
              <w:szCs w:val="24"/>
            </w:rPr>
            <w:t>Afghanistan</w:t>
          </w:r>
        </w:smartTag>
      </w:smartTag>
      <w:r w:rsidRPr="002767DB">
        <w:rPr>
          <w:rFonts w:ascii="Calibri" w:hAnsi="Calibri"/>
          <w:sz w:val="24"/>
          <w:szCs w:val="24"/>
        </w:rPr>
        <w:t xml:space="preserve"> as a base from which to operate, threatening our security and that of the region.  </w:t>
      </w:r>
    </w:p>
    <w:p w:rsidR="003B245E" w:rsidRPr="002767DB" w:rsidRDefault="003B245E" w:rsidP="001B68DA">
      <w:pPr>
        <w:pStyle w:val="ListBullet"/>
        <w:numPr>
          <w:ilvl w:val="0"/>
          <w:numId w:val="0"/>
        </w:numPr>
        <w:tabs>
          <w:tab w:val="left" w:pos="0"/>
        </w:tabs>
        <w:jc w:val="both"/>
        <w:rPr>
          <w:rFonts w:ascii="Calibri" w:hAnsi="Calibri"/>
          <w:sz w:val="24"/>
          <w:szCs w:val="24"/>
        </w:rPr>
      </w:pPr>
    </w:p>
    <w:p w:rsidR="003B245E" w:rsidRPr="002767DB" w:rsidRDefault="003B245E" w:rsidP="001B68DA">
      <w:pPr>
        <w:pStyle w:val="ListBullet"/>
        <w:numPr>
          <w:ilvl w:val="0"/>
          <w:numId w:val="0"/>
        </w:numPr>
        <w:tabs>
          <w:tab w:val="left" w:pos="0"/>
        </w:tabs>
        <w:jc w:val="both"/>
        <w:rPr>
          <w:rFonts w:ascii="Calibri" w:hAnsi="Calibri"/>
          <w:sz w:val="24"/>
          <w:szCs w:val="24"/>
        </w:rPr>
      </w:pPr>
      <w:r w:rsidRPr="002767DB">
        <w:rPr>
          <w:rFonts w:ascii="Calibri" w:hAnsi="Calibri"/>
          <w:sz w:val="24"/>
          <w:szCs w:val="24"/>
        </w:rPr>
        <w:t xml:space="preserve">The Government has committed itself to keeping Parliament informed about developments in </w:t>
      </w:r>
      <w:smartTag w:uri="urn:schemas-microsoft-com:office:smarttags" w:element="place">
        <w:smartTag w:uri="urn:schemas-microsoft-com:office:smarttags" w:element="country-region">
          <w:r w:rsidRPr="002767DB">
            <w:rPr>
              <w:rFonts w:ascii="Calibri" w:hAnsi="Calibri"/>
              <w:sz w:val="24"/>
              <w:szCs w:val="24"/>
            </w:rPr>
            <w:t>Afghanistan</w:t>
          </w:r>
        </w:smartTag>
      </w:smartTag>
      <w:r w:rsidR="00402784">
        <w:rPr>
          <w:rFonts w:ascii="Calibri" w:hAnsi="Calibri"/>
          <w:sz w:val="24"/>
          <w:szCs w:val="24"/>
        </w:rPr>
        <w:t xml:space="preserve"> on a monthly basis.  This</w:t>
      </w:r>
      <w:r w:rsidR="00015ABC">
        <w:rPr>
          <w:rFonts w:ascii="Calibri" w:hAnsi="Calibri"/>
          <w:sz w:val="24"/>
          <w:szCs w:val="24"/>
        </w:rPr>
        <w:t xml:space="preserve"> </w:t>
      </w:r>
      <w:r w:rsidR="00441BDC">
        <w:rPr>
          <w:rFonts w:ascii="Calibri" w:hAnsi="Calibri"/>
          <w:sz w:val="24"/>
          <w:szCs w:val="24"/>
        </w:rPr>
        <w:t xml:space="preserve">thirty-first </w:t>
      </w:r>
      <w:r w:rsidRPr="002767DB">
        <w:rPr>
          <w:rFonts w:ascii="Calibri" w:hAnsi="Calibri"/>
          <w:sz w:val="24"/>
          <w:szCs w:val="24"/>
        </w:rPr>
        <w:t xml:space="preserve">report covers progress in </w:t>
      </w:r>
      <w:r w:rsidR="00402784">
        <w:rPr>
          <w:rFonts w:ascii="Calibri" w:hAnsi="Calibri"/>
          <w:sz w:val="24"/>
          <w:szCs w:val="24"/>
        </w:rPr>
        <w:t>September</w:t>
      </w:r>
      <w:r w:rsidR="00164B34" w:rsidRPr="002767DB">
        <w:rPr>
          <w:rFonts w:ascii="Calibri" w:hAnsi="Calibri"/>
          <w:sz w:val="24"/>
          <w:szCs w:val="24"/>
        </w:rPr>
        <w:t xml:space="preserve"> </w:t>
      </w:r>
      <w:r w:rsidRPr="002767DB">
        <w:rPr>
          <w:rFonts w:ascii="Calibri" w:hAnsi="Calibri"/>
          <w:sz w:val="24"/>
          <w:szCs w:val="24"/>
        </w:rPr>
        <w:t xml:space="preserve">2013.  It reflects the combined assessment of the Foreign and Commonwealth Office, the </w:t>
      </w:r>
      <w:smartTag w:uri="urn:schemas-microsoft-com:office:smarttags" w:element="PersonName">
        <w:r w:rsidRPr="002767DB">
          <w:rPr>
            <w:rFonts w:ascii="Calibri" w:hAnsi="Calibri"/>
            <w:sz w:val="24"/>
            <w:szCs w:val="24"/>
          </w:rPr>
          <w:t>Min</w:t>
        </w:r>
      </w:smartTag>
      <w:r w:rsidRPr="002767DB">
        <w:rPr>
          <w:rFonts w:ascii="Calibri" w:hAnsi="Calibri"/>
          <w:sz w:val="24"/>
          <w:szCs w:val="24"/>
        </w:rPr>
        <w:t xml:space="preserve">istry of Defence and the Department for International Development. </w:t>
      </w:r>
    </w:p>
    <w:p w:rsidR="003B245E" w:rsidRPr="002767DB" w:rsidRDefault="003B245E" w:rsidP="001B68DA">
      <w:pPr>
        <w:pStyle w:val="ListBullet"/>
        <w:numPr>
          <w:ilvl w:val="0"/>
          <w:numId w:val="0"/>
        </w:numPr>
        <w:tabs>
          <w:tab w:val="left" w:pos="567"/>
          <w:tab w:val="left" w:pos="6780"/>
        </w:tabs>
        <w:ind w:left="567"/>
        <w:jc w:val="both"/>
        <w:rPr>
          <w:rFonts w:ascii="Calibri" w:hAnsi="Calibri"/>
          <w:sz w:val="24"/>
          <w:szCs w:val="24"/>
        </w:rPr>
      </w:pPr>
      <w:r w:rsidRPr="002767DB">
        <w:rPr>
          <w:rFonts w:ascii="Calibri" w:hAnsi="Calibri"/>
          <w:sz w:val="24"/>
          <w:szCs w:val="24"/>
        </w:rPr>
        <w:tab/>
      </w:r>
    </w:p>
    <w:p w:rsidR="003B245E" w:rsidRPr="002767DB" w:rsidRDefault="003B245E" w:rsidP="001B68DA">
      <w:pPr>
        <w:pStyle w:val="ListBullet"/>
        <w:numPr>
          <w:ilvl w:val="0"/>
          <w:numId w:val="0"/>
        </w:numPr>
        <w:jc w:val="center"/>
        <w:rPr>
          <w:rFonts w:ascii="Calibri" w:hAnsi="Calibri"/>
          <w:sz w:val="24"/>
          <w:szCs w:val="24"/>
        </w:rPr>
      </w:pPr>
      <w:r w:rsidRPr="002767DB">
        <w:rPr>
          <w:rFonts w:ascii="Calibri" w:hAnsi="Calibri"/>
          <w:sz w:val="24"/>
          <w:szCs w:val="24"/>
        </w:rPr>
        <w:t>The Rt Hon. William Hague MP</w:t>
      </w:r>
    </w:p>
    <w:p w:rsidR="003B245E" w:rsidRPr="002767DB" w:rsidRDefault="003B245E" w:rsidP="008B0812">
      <w:pPr>
        <w:pStyle w:val="ListBullet"/>
        <w:numPr>
          <w:ilvl w:val="0"/>
          <w:numId w:val="0"/>
        </w:numPr>
        <w:jc w:val="center"/>
        <w:rPr>
          <w:rFonts w:ascii="Calibri" w:hAnsi="Calibri"/>
          <w:sz w:val="24"/>
          <w:szCs w:val="24"/>
        </w:rPr>
      </w:pPr>
      <w:r w:rsidRPr="002767DB">
        <w:rPr>
          <w:rFonts w:ascii="Calibri" w:hAnsi="Calibri"/>
          <w:sz w:val="24"/>
          <w:szCs w:val="24"/>
        </w:rPr>
        <w:t>Secretary of State for Foreign &amp; Commonwealth Affairs</w:t>
      </w:r>
    </w:p>
    <w:p w:rsidR="003B245E" w:rsidRPr="002767DB" w:rsidRDefault="003B245E" w:rsidP="001B68DA">
      <w:pPr>
        <w:tabs>
          <w:tab w:val="left" w:pos="284"/>
        </w:tabs>
        <w:jc w:val="center"/>
        <w:rPr>
          <w:rFonts w:ascii="Calibri" w:hAnsi="Calibri"/>
          <w:sz w:val="24"/>
          <w:szCs w:val="24"/>
        </w:rPr>
      </w:pPr>
    </w:p>
    <w:p w:rsidR="003B245E" w:rsidRPr="002767DB" w:rsidRDefault="003B245E" w:rsidP="000E14D8">
      <w:pPr>
        <w:jc w:val="both"/>
        <w:rPr>
          <w:rFonts w:ascii="Calibri" w:hAnsi="Calibri"/>
          <w:b/>
          <w:sz w:val="24"/>
          <w:szCs w:val="24"/>
          <w:u w:val="single"/>
        </w:rPr>
      </w:pPr>
      <w:r w:rsidRPr="002767DB">
        <w:rPr>
          <w:rFonts w:ascii="Calibri" w:hAnsi="Calibri"/>
          <w:b/>
          <w:sz w:val="24"/>
          <w:szCs w:val="24"/>
          <w:u w:val="single"/>
        </w:rPr>
        <w:t>Overview</w:t>
      </w:r>
    </w:p>
    <w:p w:rsidR="00632A84" w:rsidRDefault="00632A84" w:rsidP="00B73DD2">
      <w:pPr>
        <w:pStyle w:val="ListParagraph1"/>
        <w:ind w:left="0"/>
        <w:jc w:val="both"/>
        <w:rPr>
          <w:color w:val="FF0000"/>
        </w:rPr>
      </w:pPr>
    </w:p>
    <w:p w:rsidR="00441BDC" w:rsidRDefault="00441BDC" w:rsidP="003352CF">
      <w:pPr>
        <w:pStyle w:val="ListParagraph1"/>
        <w:ind w:left="0"/>
        <w:jc w:val="both"/>
        <w:rPr>
          <w:sz w:val="24"/>
          <w:szCs w:val="24"/>
        </w:rPr>
      </w:pPr>
      <w:r w:rsidRPr="00D70CF3">
        <w:rPr>
          <w:sz w:val="24"/>
          <w:szCs w:val="24"/>
        </w:rPr>
        <w:t xml:space="preserve">The Foreign Secretary announced drawdown plans for the Helmand Provincial Reconstruction Team (PRT) in a written statement on 9 September. The PRT </w:t>
      </w:r>
      <w:r>
        <w:rPr>
          <w:sz w:val="24"/>
          <w:szCs w:val="24"/>
        </w:rPr>
        <w:t>has already begun to decrease in size. By</w:t>
      </w:r>
      <w:r w:rsidRPr="00D70CF3">
        <w:rPr>
          <w:sz w:val="24"/>
          <w:szCs w:val="24"/>
        </w:rPr>
        <w:t xml:space="preserve"> December 2013 we envisage a small PRT political and governance team moving to </w:t>
      </w:r>
      <w:smartTag w:uri="urn:schemas-microsoft-com:office:smarttags" w:element="place">
        <w:smartTag w:uri="urn:schemas-microsoft-com:office:smarttags" w:element="PlaceType">
          <w:r w:rsidRPr="00D70CF3">
            <w:rPr>
              <w:sz w:val="24"/>
              <w:szCs w:val="24"/>
            </w:rPr>
            <w:t>Camp</w:t>
          </w:r>
        </w:smartTag>
        <w:r w:rsidRPr="00D70CF3">
          <w:rPr>
            <w:sz w:val="24"/>
            <w:szCs w:val="24"/>
          </w:rPr>
          <w:t xml:space="preserve"> </w:t>
        </w:r>
        <w:smartTag w:uri="urn:schemas-microsoft-com:office:smarttags" w:element="PlaceName">
          <w:r w:rsidRPr="00D70CF3">
            <w:rPr>
              <w:sz w:val="24"/>
              <w:szCs w:val="24"/>
            </w:rPr>
            <w:t>Bastion</w:t>
          </w:r>
        </w:smartTag>
      </w:smartTag>
      <w:r>
        <w:rPr>
          <w:sz w:val="24"/>
          <w:szCs w:val="24"/>
        </w:rPr>
        <w:t>,</w:t>
      </w:r>
      <w:r w:rsidRPr="00D70CF3">
        <w:rPr>
          <w:sz w:val="24"/>
          <w:szCs w:val="24"/>
        </w:rPr>
        <w:t xml:space="preserve"> followed by the final closure of the PRT in March 2014.</w:t>
      </w:r>
    </w:p>
    <w:p w:rsidR="00441BDC" w:rsidRDefault="00441BDC" w:rsidP="003352CF">
      <w:pPr>
        <w:pStyle w:val="ListParagraph1"/>
        <w:ind w:left="0"/>
        <w:jc w:val="both"/>
        <w:rPr>
          <w:sz w:val="24"/>
          <w:szCs w:val="24"/>
        </w:rPr>
      </w:pPr>
    </w:p>
    <w:p w:rsidR="003352CF" w:rsidRDefault="003352CF" w:rsidP="003352CF">
      <w:pPr>
        <w:pStyle w:val="ListParagraph1"/>
        <w:ind w:left="0"/>
        <w:jc w:val="both"/>
        <w:rPr>
          <w:sz w:val="24"/>
          <w:szCs w:val="24"/>
        </w:rPr>
      </w:pPr>
      <w:r>
        <w:rPr>
          <w:sz w:val="24"/>
          <w:szCs w:val="24"/>
        </w:rPr>
        <w:t xml:space="preserve">On 3 September, the Independent Election Commission </w:t>
      </w:r>
      <w:r w:rsidRPr="00972808">
        <w:rPr>
          <w:sz w:val="24"/>
          <w:szCs w:val="24"/>
        </w:rPr>
        <w:t>co-chaired a meeting of the ELECT II Project Board with UNAMA. The IEC provided an update on voter registration and preparations for the elections, and donors pledged additional funds to support the electoral preparations. Overall donors pledged USD$</w:t>
      </w:r>
      <w:r>
        <w:rPr>
          <w:sz w:val="24"/>
          <w:szCs w:val="24"/>
        </w:rPr>
        <w:t xml:space="preserve">134m. </w:t>
      </w:r>
    </w:p>
    <w:p w:rsidR="003352CF" w:rsidRDefault="003352CF" w:rsidP="003352CF">
      <w:pPr>
        <w:pStyle w:val="ListParagraph1"/>
        <w:ind w:left="0"/>
        <w:jc w:val="both"/>
        <w:rPr>
          <w:sz w:val="24"/>
          <w:szCs w:val="24"/>
        </w:rPr>
      </w:pPr>
    </w:p>
    <w:p w:rsidR="003352CF" w:rsidRDefault="003352CF" w:rsidP="003352CF">
      <w:pPr>
        <w:pStyle w:val="ListParagraph1"/>
        <w:ind w:left="0"/>
        <w:jc w:val="both"/>
        <w:rPr>
          <w:rFonts w:cs="Arial"/>
          <w:sz w:val="24"/>
          <w:szCs w:val="24"/>
        </w:rPr>
      </w:pPr>
      <w:r w:rsidRPr="00402784">
        <w:rPr>
          <w:rFonts w:cs="Arial"/>
          <w:sz w:val="24"/>
          <w:szCs w:val="24"/>
        </w:rPr>
        <w:t xml:space="preserve">The UN High Commissioner for Human Rights, </w:t>
      </w:r>
      <w:proofErr w:type="spellStart"/>
      <w:r w:rsidRPr="00402784">
        <w:rPr>
          <w:rFonts w:cs="Arial"/>
          <w:sz w:val="24"/>
          <w:szCs w:val="24"/>
        </w:rPr>
        <w:t>Navi</w:t>
      </w:r>
      <w:proofErr w:type="spellEnd"/>
      <w:r w:rsidRPr="00402784">
        <w:rPr>
          <w:rFonts w:cs="Arial"/>
          <w:sz w:val="24"/>
          <w:szCs w:val="24"/>
        </w:rPr>
        <w:t xml:space="preserve"> </w:t>
      </w:r>
      <w:proofErr w:type="spellStart"/>
      <w:r w:rsidRPr="00402784">
        <w:rPr>
          <w:rFonts w:cs="Arial"/>
          <w:sz w:val="24"/>
          <w:szCs w:val="24"/>
        </w:rPr>
        <w:t>Pillay</w:t>
      </w:r>
      <w:proofErr w:type="spellEnd"/>
      <w:r w:rsidRPr="00402784">
        <w:rPr>
          <w:rFonts w:cs="Arial"/>
          <w:sz w:val="24"/>
          <w:szCs w:val="24"/>
        </w:rPr>
        <w:t xml:space="preserve">, visited </w:t>
      </w:r>
      <w:smartTag w:uri="urn:schemas-microsoft-com:office:smarttags" w:element="country-region">
        <w:smartTag w:uri="urn:schemas-microsoft-com:office:smarttags" w:element="place">
          <w:r w:rsidRPr="00402784">
            <w:rPr>
              <w:rFonts w:cs="Arial"/>
              <w:sz w:val="24"/>
              <w:szCs w:val="24"/>
            </w:rPr>
            <w:t>Afghanistan</w:t>
          </w:r>
        </w:smartTag>
      </w:smartTag>
      <w:r w:rsidRPr="00402784">
        <w:rPr>
          <w:rFonts w:cs="Arial"/>
          <w:sz w:val="24"/>
          <w:szCs w:val="24"/>
        </w:rPr>
        <w:t xml:space="preserve"> 15-17 September.</w:t>
      </w:r>
      <w:r>
        <w:rPr>
          <w:rFonts w:cs="Arial"/>
          <w:sz w:val="24"/>
          <w:szCs w:val="24"/>
        </w:rPr>
        <w:t xml:space="preserve"> </w:t>
      </w:r>
      <w:r w:rsidRPr="00402784">
        <w:rPr>
          <w:rFonts w:cs="Arial"/>
          <w:sz w:val="24"/>
          <w:szCs w:val="24"/>
        </w:rPr>
        <w:t>Her visit focussed on three key areas – the importance of ensuring gains made on human rights are consolidated, the issue of violence against women and the future of the A</w:t>
      </w:r>
      <w:r w:rsidR="00441BDC">
        <w:rPr>
          <w:rFonts w:cs="Arial"/>
          <w:sz w:val="24"/>
          <w:szCs w:val="24"/>
        </w:rPr>
        <w:t xml:space="preserve">fghan </w:t>
      </w:r>
      <w:r w:rsidRPr="00402784">
        <w:rPr>
          <w:rFonts w:cs="Arial"/>
          <w:sz w:val="24"/>
          <w:szCs w:val="24"/>
        </w:rPr>
        <w:t>I</w:t>
      </w:r>
      <w:r w:rsidR="00441BDC">
        <w:rPr>
          <w:rFonts w:cs="Arial"/>
          <w:sz w:val="24"/>
          <w:szCs w:val="24"/>
        </w:rPr>
        <w:t xml:space="preserve">ndependent </w:t>
      </w:r>
      <w:r w:rsidRPr="00402784">
        <w:rPr>
          <w:rFonts w:cs="Arial"/>
          <w:sz w:val="24"/>
          <w:szCs w:val="24"/>
        </w:rPr>
        <w:t>H</w:t>
      </w:r>
      <w:r w:rsidR="00441BDC">
        <w:rPr>
          <w:rFonts w:cs="Arial"/>
          <w:sz w:val="24"/>
          <w:szCs w:val="24"/>
        </w:rPr>
        <w:t xml:space="preserve">uman </w:t>
      </w:r>
      <w:r w:rsidRPr="00402784">
        <w:rPr>
          <w:rFonts w:cs="Arial"/>
          <w:sz w:val="24"/>
          <w:szCs w:val="24"/>
        </w:rPr>
        <w:t>R</w:t>
      </w:r>
      <w:r w:rsidR="00441BDC">
        <w:rPr>
          <w:rFonts w:cs="Arial"/>
          <w:sz w:val="24"/>
          <w:szCs w:val="24"/>
        </w:rPr>
        <w:t xml:space="preserve">ights </w:t>
      </w:r>
      <w:r w:rsidRPr="00402784">
        <w:rPr>
          <w:rFonts w:cs="Arial"/>
          <w:sz w:val="24"/>
          <w:szCs w:val="24"/>
        </w:rPr>
        <w:t>C</w:t>
      </w:r>
      <w:r w:rsidR="00441BDC">
        <w:rPr>
          <w:rFonts w:cs="Arial"/>
          <w:sz w:val="24"/>
          <w:szCs w:val="24"/>
        </w:rPr>
        <w:t>ommission</w:t>
      </w:r>
      <w:r w:rsidRPr="00402784">
        <w:rPr>
          <w:rFonts w:cs="Arial"/>
          <w:sz w:val="24"/>
          <w:szCs w:val="24"/>
        </w:rPr>
        <w:t>. </w:t>
      </w:r>
    </w:p>
    <w:p w:rsidR="003352CF" w:rsidRDefault="003352CF" w:rsidP="003352CF">
      <w:pPr>
        <w:pStyle w:val="ListParagraph1"/>
        <w:ind w:left="0"/>
        <w:jc w:val="both"/>
        <w:rPr>
          <w:sz w:val="24"/>
          <w:szCs w:val="24"/>
        </w:rPr>
      </w:pPr>
    </w:p>
    <w:p w:rsidR="003352CF" w:rsidRDefault="003352CF" w:rsidP="003352CF">
      <w:pPr>
        <w:jc w:val="both"/>
        <w:rPr>
          <w:rFonts w:ascii="Calibri" w:hAnsi="Calibri"/>
          <w:sz w:val="24"/>
          <w:szCs w:val="24"/>
        </w:rPr>
      </w:pPr>
      <w:r w:rsidRPr="003101D7">
        <w:rPr>
          <w:rFonts w:ascii="Calibri" w:hAnsi="Calibri"/>
          <w:sz w:val="24"/>
          <w:szCs w:val="24"/>
        </w:rPr>
        <w:t>On 1 September,</w:t>
      </w:r>
      <w:r>
        <w:rPr>
          <w:rFonts w:ascii="Calibri" w:hAnsi="Calibri"/>
          <w:sz w:val="24"/>
          <w:szCs w:val="24"/>
        </w:rPr>
        <w:t xml:space="preserve"> President</w:t>
      </w:r>
      <w:r w:rsidRPr="003101D7">
        <w:rPr>
          <w:rFonts w:ascii="Calibri" w:hAnsi="Calibri"/>
          <w:sz w:val="24"/>
          <w:szCs w:val="24"/>
        </w:rPr>
        <w:t xml:space="preserve"> </w:t>
      </w:r>
      <w:proofErr w:type="spellStart"/>
      <w:r w:rsidRPr="003101D7">
        <w:rPr>
          <w:rFonts w:ascii="Calibri" w:hAnsi="Calibri"/>
          <w:sz w:val="24"/>
          <w:szCs w:val="24"/>
        </w:rPr>
        <w:t>Karzai</w:t>
      </w:r>
      <w:proofErr w:type="spellEnd"/>
      <w:r w:rsidRPr="003101D7">
        <w:rPr>
          <w:rFonts w:ascii="Calibri" w:hAnsi="Calibri"/>
          <w:sz w:val="24"/>
          <w:szCs w:val="24"/>
        </w:rPr>
        <w:t xml:space="preserve"> a</w:t>
      </w:r>
      <w:r>
        <w:rPr>
          <w:rFonts w:ascii="Calibri" w:hAnsi="Calibri"/>
          <w:sz w:val="24"/>
          <w:szCs w:val="24"/>
        </w:rPr>
        <w:t xml:space="preserve">ppointed Omar </w:t>
      </w:r>
      <w:proofErr w:type="spellStart"/>
      <w:r>
        <w:rPr>
          <w:rFonts w:ascii="Calibri" w:hAnsi="Calibri"/>
          <w:sz w:val="24"/>
          <w:szCs w:val="24"/>
        </w:rPr>
        <w:t>Daudzai</w:t>
      </w:r>
      <w:proofErr w:type="spellEnd"/>
      <w:r>
        <w:rPr>
          <w:rFonts w:ascii="Calibri" w:hAnsi="Calibri"/>
          <w:sz w:val="24"/>
          <w:szCs w:val="24"/>
        </w:rPr>
        <w:t xml:space="preserve">, </w:t>
      </w:r>
      <w:r w:rsidR="006F6B21">
        <w:rPr>
          <w:rFonts w:ascii="Calibri" w:hAnsi="Calibri"/>
          <w:sz w:val="24"/>
          <w:szCs w:val="24"/>
        </w:rPr>
        <w:t xml:space="preserve">the </w:t>
      </w:r>
      <w:r>
        <w:rPr>
          <w:rFonts w:ascii="Calibri" w:hAnsi="Calibri"/>
          <w:sz w:val="24"/>
          <w:szCs w:val="24"/>
        </w:rPr>
        <w:t>previous</w:t>
      </w:r>
      <w:r w:rsidRPr="003101D7">
        <w:rPr>
          <w:rFonts w:ascii="Calibri" w:hAnsi="Calibri"/>
          <w:sz w:val="24"/>
          <w:szCs w:val="24"/>
        </w:rPr>
        <w:t xml:space="preserve"> Afghan Ambassador to </w:t>
      </w:r>
      <w:smartTag w:uri="urn:schemas-microsoft-com:office:smarttags" w:element="country-region">
        <w:smartTag w:uri="urn:schemas-microsoft-com:office:smarttags" w:element="place">
          <w:r w:rsidRPr="003101D7">
            <w:rPr>
              <w:rFonts w:ascii="Calibri" w:hAnsi="Calibri"/>
              <w:sz w:val="24"/>
              <w:szCs w:val="24"/>
            </w:rPr>
            <w:t>Pakistan</w:t>
          </w:r>
        </w:smartTag>
      </w:smartTag>
      <w:r w:rsidRPr="003101D7">
        <w:rPr>
          <w:rFonts w:ascii="Calibri" w:hAnsi="Calibri"/>
          <w:sz w:val="24"/>
          <w:szCs w:val="24"/>
        </w:rPr>
        <w:t xml:space="preserve">, as Acting Interior </w:t>
      </w:r>
      <w:smartTag w:uri="urn:schemas-microsoft-com:office:smarttags" w:element="PersonName">
        <w:r w:rsidRPr="003101D7">
          <w:rPr>
            <w:rFonts w:ascii="Calibri" w:hAnsi="Calibri"/>
            <w:sz w:val="24"/>
            <w:szCs w:val="24"/>
          </w:rPr>
          <w:t>Min</w:t>
        </w:r>
      </w:smartTag>
      <w:r w:rsidRPr="003101D7">
        <w:rPr>
          <w:rFonts w:ascii="Calibri" w:hAnsi="Calibri"/>
          <w:sz w:val="24"/>
          <w:szCs w:val="24"/>
        </w:rPr>
        <w:t xml:space="preserve">ister, replacing </w:t>
      </w:r>
      <w:proofErr w:type="spellStart"/>
      <w:r w:rsidRPr="003101D7">
        <w:rPr>
          <w:rFonts w:ascii="Calibri" w:hAnsi="Calibri"/>
          <w:sz w:val="24"/>
          <w:szCs w:val="24"/>
        </w:rPr>
        <w:t>Mujtaba</w:t>
      </w:r>
      <w:proofErr w:type="spellEnd"/>
      <w:r w:rsidRPr="003101D7">
        <w:rPr>
          <w:rFonts w:ascii="Calibri" w:hAnsi="Calibri"/>
          <w:sz w:val="24"/>
          <w:szCs w:val="24"/>
        </w:rPr>
        <w:t xml:space="preserve"> </w:t>
      </w:r>
      <w:proofErr w:type="spellStart"/>
      <w:r w:rsidRPr="003101D7">
        <w:rPr>
          <w:rFonts w:ascii="Calibri" w:hAnsi="Calibri"/>
          <w:sz w:val="24"/>
          <w:szCs w:val="24"/>
        </w:rPr>
        <w:t>Patang</w:t>
      </w:r>
      <w:proofErr w:type="spellEnd"/>
      <w:r>
        <w:rPr>
          <w:rFonts w:ascii="Calibri" w:hAnsi="Calibri"/>
          <w:sz w:val="24"/>
          <w:szCs w:val="24"/>
        </w:rPr>
        <w:t xml:space="preserve">.  </w:t>
      </w:r>
    </w:p>
    <w:p w:rsidR="003352CF" w:rsidRDefault="003352CF" w:rsidP="003352CF">
      <w:pPr>
        <w:pStyle w:val="ListParagraph1"/>
        <w:ind w:left="0"/>
        <w:jc w:val="both"/>
        <w:rPr>
          <w:rFonts w:cs="Arial"/>
          <w:sz w:val="24"/>
          <w:szCs w:val="24"/>
        </w:rPr>
      </w:pPr>
    </w:p>
    <w:p w:rsidR="003352CF" w:rsidRPr="003352CF" w:rsidRDefault="003352CF" w:rsidP="003352CF">
      <w:pPr>
        <w:pStyle w:val="ListParagraph1"/>
        <w:ind w:left="0"/>
        <w:jc w:val="both"/>
        <w:rPr>
          <w:rFonts w:cs="Arial"/>
          <w:sz w:val="24"/>
          <w:szCs w:val="24"/>
        </w:rPr>
      </w:pPr>
      <w:r w:rsidRPr="003352CF">
        <w:rPr>
          <w:sz w:val="24"/>
          <w:szCs w:val="24"/>
        </w:rPr>
        <w:t xml:space="preserve">The Home Secretary visited </w:t>
      </w:r>
      <w:smartTag w:uri="urn:schemas-microsoft-com:office:smarttags" w:element="country-region">
        <w:r w:rsidRPr="003352CF">
          <w:rPr>
            <w:sz w:val="24"/>
            <w:szCs w:val="24"/>
          </w:rPr>
          <w:t>Afghanistan</w:t>
        </w:r>
      </w:smartTag>
      <w:r w:rsidRPr="003352CF">
        <w:rPr>
          <w:sz w:val="24"/>
          <w:szCs w:val="24"/>
        </w:rPr>
        <w:t xml:space="preserve"> 22 – 24 September, meeting with President Karzai, the </w:t>
      </w:r>
      <w:smartTag w:uri="urn:schemas-microsoft-com:office:smarttags" w:element="PersonName">
        <w:r w:rsidRPr="003352CF">
          <w:rPr>
            <w:sz w:val="24"/>
            <w:szCs w:val="24"/>
          </w:rPr>
          <w:t>Min</w:t>
        </w:r>
      </w:smartTag>
      <w:r w:rsidRPr="003352CF">
        <w:rPr>
          <w:sz w:val="24"/>
          <w:szCs w:val="24"/>
        </w:rPr>
        <w:t>isters of Interior and Refugees, the Head of the National Directorate of Security</w:t>
      </w:r>
      <w:r w:rsidR="00426971">
        <w:rPr>
          <w:sz w:val="24"/>
          <w:szCs w:val="24"/>
        </w:rPr>
        <w:t xml:space="preserve"> (NDS),</w:t>
      </w:r>
      <w:r w:rsidRPr="003352CF">
        <w:rPr>
          <w:sz w:val="24"/>
          <w:szCs w:val="24"/>
        </w:rPr>
        <w:t xml:space="preserve"> </w:t>
      </w:r>
      <w:smartTag w:uri="urn:schemas-microsoft-com:office:smarttags" w:element="country-region">
        <w:smartTag w:uri="urn:schemas-microsoft-com:office:smarttags" w:element="place">
          <w:r w:rsidRPr="003352CF">
            <w:rPr>
              <w:sz w:val="24"/>
              <w:szCs w:val="24"/>
            </w:rPr>
            <w:t>Afghanistan</w:t>
          </w:r>
        </w:smartTag>
      </w:smartTag>
      <w:r w:rsidRPr="003352CF">
        <w:rPr>
          <w:sz w:val="24"/>
          <w:szCs w:val="24"/>
        </w:rPr>
        <w:t xml:space="preserve">’s Intelligence Agency, and international ambassadors. The visit focused </w:t>
      </w:r>
      <w:r w:rsidRPr="003352CF">
        <w:rPr>
          <w:sz w:val="24"/>
          <w:szCs w:val="24"/>
        </w:rPr>
        <w:lastRenderedPageBreak/>
        <w:t xml:space="preserve">on a range of security and criminal issues affecting the </w:t>
      </w:r>
      <w:smartTag w:uri="urn:schemas-microsoft-com:office:smarttags" w:element="country-region">
        <w:smartTag w:uri="urn:schemas-microsoft-com:office:smarttags" w:element="place">
          <w:r w:rsidRPr="003352CF">
            <w:rPr>
              <w:sz w:val="24"/>
              <w:szCs w:val="24"/>
            </w:rPr>
            <w:t>UK</w:t>
          </w:r>
        </w:smartTag>
      </w:smartTag>
      <w:r w:rsidRPr="003352CF">
        <w:rPr>
          <w:sz w:val="24"/>
          <w:szCs w:val="24"/>
        </w:rPr>
        <w:t xml:space="preserve"> (principally terrorism, drugs and migration).</w:t>
      </w:r>
    </w:p>
    <w:p w:rsidR="003352CF" w:rsidRDefault="003352CF" w:rsidP="003352CF">
      <w:pPr>
        <w:pStyle w:val="ListParagraph1"/>
        <w:ind w:left="0"/>
        <w:jc w:val="both"/>
        <w:rPr>
          <w:rFonts w:cs="Arial"/>
          <w:sz w:val="24"/>
          <w:szCs w:val="24"/>
        </w:rPr>
      </w:pPr>
    </w:p>
    <w:p w:rsidR="003352CF" w:rsidRDefault="003352CF" w:rsidP="003352CF">
      <w:pPr>
        <w:pStyle w:val="ListParagraph1"/>
        <w:ind w:left="0"/>
        <w:jc w:val="both"/>
        <w:rPr>
          <w:rFonts w:cs="Arial"/>
          <w:sz w:val="24"/>
          <w:szCs w:val="24"/>
        </w:rPr>
      </w:pPr>
      <w:r w:rsidRPr="00BF7870">
        <w:rPr>
          <w:sz w:val="24"/>
          <w:szCs w:val="24"/>
        </w:rPr>
        <w:t xml:space="preserve">On </w:t>
      </w:r>
      <w:r w:rsidR="00441BDC">
        <w:rPr>
          <w:sz w:val="24"/>
          <w:szCs w:val="24"/>
        </w:rPr>
        <w:t>1</w:t>
      </w:r>
      <w:r w:rsidRPr="00BF7870">
        <w:rPr>
          <w:sz w:val="24"/>
          <w:szCs w:val="24"/>
        </w:rPr>
        <w:t xml:space="preserve"> September, the </w:t>
      </w:r>
      <w:smartTag w:uri="urn:schemas-microsoft-com:office:smarttags" w:element="country-region">
        <w:r w:rsidRPr="00BF7870">
          <w:rPr>
            <w:sz w:val="24"/>
            <w:szCs w:val="24"/>
          </w:rPr>
          <w:t>UK</w:t>
        </w:r>
      </w:smartTag>
      <w:r w:rsidRPr="00BF7870">
        <w:rPr>
          <w:sz w:val="24"/>
          <w:szCs w:val="24"/>
        </w:rPr>
        <w:t xml:space="preserve"> assumed lead nation status at the </w:t>
      </w:r>
      <w:smartTag w:uri="urn:schemas-microsoft-com:office:smarttags" w:element="place">
        <w:smartTag w:uri="urn:schemas-microsoft-com:office:smarttags" w:element="PlaceName">
          <w:r>
            <w:rPr>
              <w:sz w:val="24"/>
              <w:szCs w:val="24"/>
            </w:rPr>
            <w:t>Afghan National Army Officer</w:t>
          </w:r>
        </w:smartTag>
        <w:r>
          <w:rPr>
            <w:sz w:val="24"/>
            <w:szCs w:val="24"/>
          </w:rPr>
          <w:t xml:space="preserve"> </w:t>
        </w:r>
        <w:smartTag w:uri="urn:schemas-microsoft-com:office:smarttags" w:element="PlaceType">
          <w:r>
            <w:rPr>
              <w:sz w:val="24"/>
              <w:szCs w:val="24"/>
            </w:rPr>
            <w:t>Academy</w:t>
          </w:r>
        </w:smartTag>
      </w:smartTag>
      <w:r w:rsidRPr="00BF7870">
        <w:rPr>
          <w:sz w:val="24"/>
          <w:szCs w:val="24"/>
        </w:rPr>
        <w:t xml:space="preserve">. </w:t>
      </w:r>
      <w:r w:rsidRPr="00BF7870">
        <w:rPr>
          <w:rFonts w:cs="Arial"/>
          <w:sz w:val="24"/>
          <w:szCs w:val="24"/>
        </w:rPr>
        <w:t xml:space="preserve">The </w:t>
      </w:r>
      <w:r>
        <w:rPr>
          <w:rFonts w:cs="Arial"/>
          <w:sz w:val="24"/>
          <w:szCs w:val="24"/>
        </w:rPr>
        <w:t>A</w:t>
      </w:r>
      <w:r w:rsidRPr="00BF7870">
        <w:rPr>
          <w:rFonts w:cs="Arial"/>
          <w:sz w:val="24"/>
          <w:szCs w:val="24"/>
        </w:rPr>
        <w:t>cademy</w:t>
      </w:r>
      <w:r>
        <w:rPr>
          <w:rFonts w:cs="Arial"/>
          <w:sz w:val="24"/>
          <w:szCs w:val="24"/>
        </w:rPr>
        <w:t>,</w:t>
      </w:r>
      <w:r w:rsidRPr="00BF7870">
        <w:rPr>
          <w:rFonts w:cs="Arial"/>
          <w:sz w:val="24"/>
          <w:szCs w:val="24"/>
        </w:rPr>
        <w:t xml:space="preserve"> </w:t>
      </w:r>
      <w:r>
        <w:rPr>
          <w:rFonts w:cs="Arial"/>
          <w:sz w:val="24"/>
          <w:szCs w:val="24"/>
        </w:rPr>
        <w:t>which is</w:t>
      </w:r>
      <w:r w:rsidRPr="00BF7870">
        <w:rPr>
          <w:rFonts w:cs="Arial"/>
          <w:sz w:val="24"/>
          <w:szCs w:val="24"/>
        </w:rPr>
        <w:t xml:space="preserve"> designed to develop the future leaders of the Afghan National Army</w:t>
      </w:r>
      <w:r>
        <w:rPr>
          <w:rFonts w:cs="Arial"/>
          <w:sz w:val="24"/>
          <w:szCs w:val="24"/>
        </w:rPr>
        <w:t>,</w:t>
      </w:r>
      <w:r w:rsidRPr="00BF7870">
        <w:rPr>
          <w:rFonts w:cs="Arial"/>
          <w:sz w:val="24"/>
          <w:szCs w:val="24"/>
        </w:rPr>
        <w:t xml:space="preserve"> will </w:t>
      </w:r>
      <w:r w:rsidR="00426971">
        <w:rPr>
          <w:rFonts w:cs="Arial"/>
          <w:sz w:val="24"/>
          <w:szCs w:val="24"/>
        </w:rPr>
        <w:t>begin training</w:t>
      </w:r>
      <w:r w:rsidR="00426971" w:rsidRPr="00BF7870">
        <w:rPr>
          <w:rFonts w:cs="Arial"/>
          <w:sz w:val="24"/>
          <w:szCs w:val="24"/>
        </w:rPr>
        <w:t xml:space="preserve"> </w:t>
      </w:r>
      <w:r w:rsidRPr="00BF7870">
        <w:rPr>
          <w:rFonts w:cs="Arial"/>
          <w:sz w:val="24"/>
          <w:szCs w:val="24"/>
        </w:rPr>
        <w:t>by the end of October.</w:t>
      </w:r>
    </w:p>
    <w:p w:rsidR="003352CF" w:rsidRDefault="003352CF" w:rsidP="003352CF">
      <w:pPr>
        <w:pStyle w:val="ListParagraph1"/>
        <w:ind w:left="0"/>
        <w:jc w:val="both"/>
        <w:rPr>
          <w:rFonts w:cs="Arial"/>
          <w:sz w:val="24"/>
          <w:szCs w:val="24"/>
        </w:rPr>
      </w:pPr>
    </w:p>
    <w:p w:rsidR="003352CF" w:rsidRPr="00BF7870" w:rsidRDefault="003352CF" w:rsidP="003352CF">
      <w:pPr>
        <w:jc w:val="both"/>
        <w:rPr>
          <w:rFonts w:ascii="Calibri" w:hAnsi="Calibri"/>
          <w:sz w:val="24"/>
          <w:szCs w:val="24"/>
        </w:rPr>
      </w:pPr>
      <w:r w:rsidRPr="00BF7870">
        <w:rPr>
          <w:rFonts w:ascii="Calibri" w:hAnsi="Calibri"/>
          <w:sz w:val="24"/>
          <w:szCs w:val="24"/>
        </w:rPr>
        <w:t xml:space="preserve">On </w:t>
      </w:r>
      <w:r>
        <w:rPr>
          <w:rFonts w:ascii="Calibri" w:hAnsi="Calibri"/>
          <w:sz w:val="24"/>
          <w:szCs w:val="24"/>
        </w:rPr>
        <w:t>27</w:t>
      </w:r>
      <w:r w:rsidRPr="00BF7870">
        <w:rPr>
          <w:rFonts w:ascii="Calibri" w:hAnsi="Calibri"/>
          <w:sz w:val="24"/>
          <w:szCs w:val="24"/>
        </w:rPr>
        <w:t xml:space="preserve"> September, the Prime </w:t>
      </w:r>
      <w:smartTag w:uri="urn:schemas-microsoft-com:office:smarttags" w:element="PersonName">
        <w:r w:rsidRPr="00BF7870">
          <w:rPr>
            <w:rFonts w:ascii="Calibri" w:hAnsi="Calibri"/>
            <w:sz w:val="24"/>
            <w:szCs w:val="24"/>
          </w:rPr>
          <w:t>Min</w:t>
        </w:r>
      </w:smartTag>
      <w:r w:rsidRPr="00BF7870">
        <w:rPr>
          <w:rFonts w:ascii="Calibri" w:hAnsi="Calibri"/>
          <w:sz w:val="24"/>
          <w:szCs w:val="24"/>
        </w:rPr>
        <w:t xml:space="preserve">ister </w:t>
      </w:r>
      <w:r>
        <w:rPr>
          <w:rFonts w:ascii="Calibri" w:hAnsi="Calibri"/>
          <w:sz w:val="24"/>
          <w:szCs w:val="24"/>
        </w:rPr>
        <w:t>announced</w:t>
      </w:r>
      <w:r w:rsidRPr="00BF7870">
        <w:rPr>
          <w:rFonts w:ascii="Calibri" w:hAnsi="Calibri"/>
          <w:sz w:val="24"/>
          <w:szCs w:val="24"/>
        </w:rPr>
        <w:t xml:space="preserve"> that the </w:t>
      </w:r>
      <w:smartTag w:uri="urn:schemas-microsoft-com:office:smarttags" w:element="country-region">
        <w:r w:rsidRPr="00BF7870">
          <w:rPr>
            <w:rFonts w:ascii="Calibri" w:hAnsi="Calibri"/>
            <w:sz w:val="24"/>
            <w:szCs w:val="24"/>
          </w:rPr>
          <w:t>UK</w:t>
        </w:r>
      </w:smartTag>
      <w:r w:rsidRPr="00BF7870">
        <w:rPr>
          <w:rFonts w:ascii="Calibri" w:hAnsi="Calibri"/>
          <w:sz w:val="24"/>
          <w:szCs w:val="24"/>
        </w:rPr>
        <w:t xml:space="preserve"> </w:t>
      </w:r>
      <w:r>
        <w:rPr>
          <w:rFonts w:ascii="Calibri" w:hAnsi="Calibri"/>
          <w:sz w:val="24"/>
          <w:szCs w:val="24"/>
        </w:rPr>
        <w:t>will</w:t>
      </w:r>
      <w:r w:rsidRPr="00BF7870">
        <w:rPr>
          <w:rFonts w:ascii="Calibri" w:hAnsi="Calibri"/>
          <w:sz w:val="24"/>
          <w:szCs w:val="24"/>
        </w:rPr>
        <w:t xml:space="preserve"> host the 2014 NATO Summit in what will be the final year of the ISAF combat mission in </w:t>
      </w:r>
      <w:smartTag w:uri="urn:schemas-microsoft-com:office:smarttags" w:element="place">
        <w:smartTag w:uri="urn:schemas-microsoft-com:office:smarttags" w:element="country-region">
          <w:r w:rsidRPr="00BF7870">
            <w:rPr>
              <w:rFonts w:ascii="Calibri" w:hAnsi="Calibri"/>
              <w:sz w:val="24"/>
              <w:szCs w:val="24"/>
            </w:rPr>
            <w:t>Afghanistan</w:t>
          </w:r>
        </w:smartTag>
      </w:smartTag>
      <w:r w:rsidRPr="00BF7870">
        <w:rPr>
          <w:rFonts w:ascii="Calibri" w:hAnsi="Calibri"/>
          <w:sz w:val="24"/>
          <w:szCs w:val="24"/>
        </w:rPr>
        <w:t xml:space="preserve">. The </w:t>
      </w:r>
      <w:r>
        <w:rPr>
          <w:rFonts w:ascii="Calibri" w:hAnsi="Calibri"/>
          <w:sz w:val="24"/>
          <w:szCs w:val="24"/>
        </w:rPr>
        <w:t xml:space="preserve">precise </w:t>
      </w:r>
      <w:r w:rsidRPr="00BF7870">
        <w:rPr>
          <w:rFonts w:ascii="Calibri" w:hAnsi="Calibri"/>
          <w:sz w:val="24"/>
          <w:szCs w:val="24"/>
        </w:rPr>
        <w:t>date for the</w:t>
      </w:r>
      <w:r>
        <w:rPr>
          <w:rFonts w:ascii="Calibri" w:hAnsi="Calibri"/>
          <w:sz w:val="24"/>
          <w:szCs w:val="24"/>
        </w:rPr>
        <w:t xml:space="preserve"> </w:t>
      </w:r>
      <w:smartTag w:uri="urn:schemas-microsoft-com:office:smarttags" w:element="City">
        <w:r>
          <w:rPr>
            <w:rFonts w:ascii="Calibri" w:hAnsi="Calibri"/>
            <w:sz w:val="24"/>
            <w:szCs w:val="24"/>
          </w:rPr>
          <w:t>S</w:t>
        </w:r>
        <w:r w:rsidRPr="00BF7870">
          <w:rPr>
            <w:rFonts w:ascii="Calibri" w:hAnsi="Calibri"/>
            <w:sz w:val="24"/>
            <w:szCs w:val="24"/>
          </w:rPr>
          <w:t>ummit</w:t>
        </w:r>
      </w:smartTag>
      <w:r w:rsidRPr="00BF7870">
        <w:rPr>
          <w:rFonts w:ascii="Calibri" w:hAnsi="Calibri"/>
          <w:sz w:val="24"/>
          <w:szCs w:val="24"/>
        </w:rPr>
        <w:t xml:space="preserve"> ha</w:t>
      </w:r>
      <w:r>
        <w:rPr>
          <w:rFonts w:ascii="Calibri" w:hAnsi="Calibri"/>
          <w:sz w:val="24"/>
          <w:szCs w:val="24"/>
        </w:rPr>
        <w:t>s yet to be finalised</w:t>
      </w:r>
      <w:r w:rsidRPr="00BF7870">
        <w:rPr>
          <w:rFonts w:ascii="Calibri" w:hAnsi="Calibri"/>
          <w:sz w:val="24"/>
          <w:szCs w:val="24"/>
        </w:rPr>
        <w:t xml:space="preserve"> but </w:t>
      </w:r>
      <w:r>
        <w:rPr>
          <w:rFonts w:ascii="Calibri" w:hAnsi="Calibri"/>
          <w:sz w:val="24"/>
          <w:szCs w:val="24"/>
        </w:rPr>
        <w:t xml:space="preserve">its </w:t>
      </w:r>
      <w:r w:rsidRPr="00BF7870">
        <w:rPr>
          <w:rFonts w:ascii="Calibri" w:hAnsi="Calibri"/>
          <w:sz w:val="24"/>
          <w:szCs w:val="24"/>
        </w:rPr>
        <w:t xml:space="preserve">themes will be discussed in greater detail at the October NATO Defence </w:t>
      </w:r>
      <w:smartTag w:uri="urn:schemas-microsoft-com:office:smarttags" w:element="PersonName">
        <w:r w:rsidRPr="00BF7870">
          <w:rPr>
            <w:rFonts w:ascii="Calibri" w:hAnsi="Calibri"/>
            <w:sz w:val="24"/>
            <w:szCs w:val="24"/>
          </w:rPr>
          <w:t>Min</w:t>
        </w:r>
      </w:smartTag>
      <w:r w:rsidRPr="00BF7870">
        <w:rPr>
          <w:rFonts w:ascii="Calibri" w:hAnsi="Calibri"/>
          <w:sz w:val="24"/>
          <w:szCs w:val="24"/>
        </w:rPr>
        <w:t xml:space="preserve">isterial meeting in </w:t>
      </w:r>
      <w:smartTag w:uri="urn:schemas-microsoft-com:office:smarttags" w:element="place">
        <w:smartTag w:uri="urn:schemas-microsoft-com:office:smarttags" w:element="City">
          <w:r w:rsidRPr="00BF7870">
            <w:rPr>
              <w:rFonts w:ascii="Calibri" w:hAnsi="Calibri"/>
              <w:sz w:val="24"/>
              <w:szCs w:val="24"/>
            </w:rPr>
            <w:t>Brussels</w:t>
          </w:r>
        </w:smartTag>
      </w:smartTag>
      <w:r w:rsidRPr="00BF7870">
        <w:rPr>
          <w:rFonts w:ascii="Calibri" w:hAnsi="Calibri"/>
          <w:sz w:val="24"/>
          <w:szCs w:val="24"/>
        </w:rPr>
        <w:t xml:space="preserve">. </w:t>
      </w:r>
    </w:p>
    <w:p w:rsidR="005F71FA" w:rsidRDefault="005F71FA" w:rsidP="0009121E">
      <w:pPr>
        <w:pStyle w:val="ListParagraph1"/>
        <w:ind w:left="0"/>
        <w:jc w:val="both"/>
        <w:rPr>
          <w:rFonts w:cs="Arial"/>
          <w:sz w:val="24"/>
          <w:szCs w:val="24"/>
        </w:rPr>
      </w:pPr>
    </w:p>
    <w:p w:rsidR="0009121E" w:rsidRPr="008D78D1" w:rsidRDefault="003B245E" w:rsidP="0009121E">
      <w:pPr>
        <w:pStyle w:val="ListParagraph1"/>
        <w:ind w:left="0"/>
        <w:jc w:val="both"/>
        <w:rPr>
          <w:b/>
          <w:bCs/>
          <w:sz w:val="24"/>
          <w:szCs w:val="24"/>
          <w:u w:val="single"/>
        </w:rPr>
      </w:pPr>
      <w:r w:rsidRPr="008D78D1">
        <w:rPr>
          <w:b/>
          <w:bCs/>
          <w:sz w:val="24"/>
          <w:szCs w:val="24"/>
          <w:u w:val="single"/>
        </w:rPr>
        <w:t xml:space="preserve">Strengthening the </w:t>
      </w:r>
      <w:smartTag w:uri="urn:schemas-microsoft-com:office:smarttags" w:element="place">
        <w:smartTag w:uri="urn:schemas-microsoft-com:office:smarttags" w:element="PlaceName">
          <w:r w:rsidRPr="008D78D1">
            <w:rPr>
              <w:b/>
              <w:bCs/>
              <w:sz w:val="24"/>
              <w:szCs w:val="24"/>
              <w:u w:val="single"/>
            </w:rPr>
            <w:t>Afghan</w:t>
          </w:r>
        </w:smartTag>
        <w:r w:rsidRPr="008D78D1">
          <w:rPr>
            <w:b/>
            <w:bCs/>
            <w:sz w:val="24"/>
            <w:szCs w:val="24"/>
            <w:u w:val="single"/>
          </w:rPr>
          <w:t xml:space="preserve"> </w:t>
        </w:r>
        <w:smartTag w:uri="urn:schemas-microsoft-com:office:smarttags" w:element="PlaceType">
          <w:r w:rsidRPr="008D78D1">
            <w:rPr>
              <w:b/>
              <w:bCs/>
              <w:sz w:val="24"/>
              <w:szCs w:val="24"/>
              <w:u w:val="single"/>
            </w:rPr>
            <w:t>State</w:t>
          </w:r>
        </w:smartTag>
      </w:smartTag>
      <w:r w:rsidRPr="008D78D1">
        <w:rPr>
          <w:b/>
          <w:bCs/>
          <w:sz w:val="24"/>
          <w:szCs w:val="24"/>
          <w:u w:val="single"/>
        </w:rPr>
        <w:t xml:space="preserve"> </w:t>
      </w:r>
    </w:p>
    <w:p w:rsidR="0009121E" w:rsidRPr="008D78D1" w:rsidRDefault="0009121E" w:rsidP="0009121E">
      <w:pPr>
        <w:pStyle w:val="ListParagraph1"/>
        <w:ind w:left="0"/>
        <w:jc w:val="both"/>
        <w:rPr>
          <w:b/>
          <w:bCs/>
          <w:sz w:val="24"/>
          <w:szCs w:val="24"/>
          <w:u w:val="single"/>
        </w:rPr>
      </w:pPr>
    </w:p>
    <w:p w:rsidR="003B245E" w:rsidRPr="008D78D1" w:rsidRDefault="003B245E" w:rsidP="0009121E">
      <w:pPr>
        <w:pStyle w:val="ListParagraph1"/>
        <w:ind w:left="0"/>
        <w:jc w:val="both"/>
        <w:rPr>
          <w:b/>
          <w:bCs/>
          <w:sz w:val="24"/>
          <w:szCs w:val="24"/>
          <w:u w:val="single"/>
        </w:rPr>
      </w:pPr>
      <w:r w:rsidRPr="008D78D1">
        <w:rPr>
          <w:b/>
          <w:bCs/>
          <w:sz w:val="24"/>
          <w:szCs w:val="24"/>
        </w:rPr>
        <w:t>Political</w:t>
      </w:r>
      <w:r w:rsidRPr="008D78D1">
        <w:rPr>
          <w:sz w:val="24"/>
          <w:szCs w:val="24"/>
        </w:rPr>
        <w:t xml:space="preserve"> </w:t>
      </w:r>
    </w:p>
    <w:p w:rsidR="0009121E" w:rsidRPr="008D78D1" w:rsidRDefault="0009121E" w:rsidP="00603B72">
      <w:pPr>
        <w:jc w:val="both"/>
        <w:rPr>
          <w:rFonts w:ascii="Calibri" w:hAnsi="Calibri"/>
          <w:sz w:val="24"/>
          <w:szCs w:val="24"/>
        </w:rPr>
      </w:pPr>
    </w:p>
    <w:p w:rsidR="00402784" w:rsidRDefault="00402784" w:rsidP="00402784">
      <w:pPr>
        <w:pStyle w:val="ListParagraph1"/>
        <w:ind w:left="0"/>
        <w:jc w:val="both"/>
        <w:rPr>
          <w:sz w:val="24"/>
          <w:szCs w:val="24"/>
        </w:rPr>
      </w:pPr>
      <w:r>
        <w:rPr>
          <w:sz w:val="24"/>
          <w:szCs w:val="24"/>
        </w:rPr>
        <w:t xml:space="preserve">On 3 September, the Independent Election Commission </w:t>
      </w:r>
      <w:r w:rsidRPr="00972808">
        <w:rPr>
          <w:sz w:val="24"/>
          <w:szCs w:val="24"/>
        </w:rPr>
        <w:t>co-chaired a meeting of the ELECT II Project Board with UNAMA. The IEC provided an update on voter registration and preparations for the elections, and donors pledged additional funds to support the electoral preparations. Overall donors pledged USD$</w:t>
      </w:r>
      <w:r>
        <w:rPr>
          <w:sz w:val="24"/>
          <w:szCs w:val="24"/>
        </w:rPr>
        <w:t xml:space="preserve">134m. </w:t>
      </w:r>
    </w:p>
    <w:p w:rsidR="00402784" w:rsidRDefault="00402784" w:rsidP="00402784">
      <w:pPr>
        <w:pStyle w:val="ListParagraph1"/>
        <w:ind w:left="0"/>
        <w:jc w:val="both"/>
        <w:rPr>
          <w:sz w:val="24"/>
          <w:szCs w:val="24"/>
        </w:rPr>
      </w:pPr>
    </w:p>
    <w:p w:rsidR="00402784" w:rsidRPr="00972808" w:rsidRDefault="00402784" w:rsidP="00402784">
      <w:pPr>
        <w:pStyle w:val="ListParagraph1"/>
        <w:ind w:left="0"/>
        <w:jc w:val="both"/>
        <w:rPr>
          <w:sz w:val="24"/>
          <w:szCs w:val="24"/>
        </w:rPr>
      </w:pPr>
      <w:r>
        <w:rPr>
          <w:sz w:val="24"/>
          <w:szCs w:val="24"/>
        </w:rPr>
        <w:t xml:space="preserve">Following the procedure set out in the IEC Structure &amp; Duties Law, President Karzai chose the five members of the Independent Electoral Complaints Commission from a shortlist of fifteen. </w:t>
      </w:r>
    </w:p>
    <w:p w:rsidR="00402784" w:rsidRPr="00972808" w:rsidRDefault="00402784" w:rsidP="00402784">
      <w:pPr>
        <w:pStyle w:val="ListParagraph1"/>
        <w:ind w:left="0"/>
        <w:jc w:val="both"/>
        <w:rPr>
          <w:sz w:val="24"/>
          <w:szCs w:val="24"/>
        </w:rPr>
      </w:pPr>
    </w:p>
    <w:p w:rsidR="00402784" w:rsidRDefault="00402784" w:rsidP="00402784">
      <w:pPr>
        <w:pStyle w:val="ListParagraph1"/>
        <w:ind w:left="0"/>
        <w:jc w:val="both"/>
        <w:rPr>
          <w:sz w:val="24"/>
          <w:szCs w:val="24"/>
        </w:rPr>
      </w:pPr>
      <w:r w:rsidRPr="00972808">
        <w:rPr>
          <w:sz w:val="24"/>
          <w:szCs w:val="24"/>
        </w:rPr>
        <w:t>The registration window for candidates in 2014’s presidential and provincial council elections opened on 16 September, following the timings set out in the Independent Election Commission’s electoral calendar published last year. The window is open for three weeks during which candidates for the presidential election need</w:t>
      </w:r>
      <w:r>
        <w:rPr>
          <w:sz w:val="24"/>
          <w:szCs w:val="24"/>
        </w:rPr>
        <w:t xml:space="preserve"> to provide 100,000 signatures of supporters from a minimum of 20 provinces and pay a deposit of one million Afghanis. Provincial Council candidates require signatures of between 200 and 600 supporters depending on the population size of their Province and a deposit of twenty thousand Afghanis. </w:t>
      </w:r>
    </w:p>
    <w:p w:rsidR="00AF7D5D" w:rsidRPr="00AF7D5D" w:rsidRDefault="00AF7D5D" w:rsidP="00AF7D5D">
      <w:pPr>
        <w:pStyle w:val="ListParagraph1"/>
        <w:ind w:left="0"/>
        <w:jc w:val="both"/>
        <w:rPr>
          <w:sz w:val="24"/>
          <w:szCs w:val="24"/>
        </w:rPr>
      </w:pPr>
    </w:p>
    <w:p w:rsidR="00AF7D5D" w:rsidRPr="00AF7D5D" w:rsidRDefault="00AF7D5D" w:rsidP="00AF7D5D">
      <w:pPr>
        <w:jc w:val="both"/>
        <w:rPr>
          <w:rFonts w:ascii="Calibri" w:hAnsi="Calibri"/>
          <w:sz w:val="24"/>
          <w:szCs w:val="24"/>
        </w:rPr>
      </w:pPr>
      <w:r w:rsidRPr="00AF7D5D">
        <w:rPr>
          <w:rFonts w:ascii="Calibri" w:hAnsi="Calibri"/>
          <w:sz w:val="24"/>
          <w:szCs w:val="24"/>
        </w:rPr>
        <w:t xml:space="preserve">The </w:t>
      </w:r>
      <w:smartTag w:uri="urn:schemas-microsoft-com:office:smarttags" w:element="country-region">
        <w:r w:rsidRPr="00AF7D5D">
          <w:rPr>
            <w:rFonts w:ascii="Calibri" w:hAnsi="Calibri"/>
            <w:sz w:val="24"/>
            <w:szCs w:val="24"/>
          </w:rPr>
          <w:t>UK</w:t>
        </w:r>
      </w:smartTag>
      <w:r w:rsidRPr="00AF7D5D">
        <w:rPr>
          <w:rFonts w:ascii="Calibri" w:hAnsi="Calibri"/>
          <w:sz w:val="24"/>
          <w:szCs w:val="24"/>
        </w:rPr>
        <w:t xml:space="preserve"> continues to encourage positive relations between </w:t>
      </w:r>
      <w:smartTag w:uri="urn:schemas-microsoft-com:office:smarttags" w:element="country-region">
        <w:r w:rsidRPr="00AF7D5D">
          <w:rPr>
            <w:rFonts w:ascii="Calibri" w:hAnsi="Calibri"/>
            <w:sz w:val="24"/>
            <w:szCs w:val="24"/>
          </w:rPr>
          <w:t>Afghanistan</w:t>
        </w:r>
      </w:smartTag>
      <w:r w:rsidRPr="00AF7D5D">
        <w:rPr>
          <w:rFonts w:ascii="Calibri" w:hAnsi="Calibri"/>
          <w:sz w:val="24"/>
          <w:szCs w:val="24"/>
        </w:rPr>
        <w:t xml:space="preserve"> and </w:t>
      </w:r>
      <w:smartTag w:uri="urn:schemas-microsoft-com:office:smarttags" w:element="country-region">
        <w:smartTag w:uri="urn:schemas-microsoft-com:office:smarttags" w:element="place">
          <w:r w:rsidRPr="00AF7D5D">
            <w:rPr>
              <w:rFonts w:ascii="Calibri" w:hAnsi="Calibri"/>
              <w:sz w:val="24"/>
              <w:szCs w:val="24"/>
            </w:rPr>
            <w:t>Pakistan</w:t>
          </w:r>
        </w:smartTag>
      </w:smartTag>
      <w:r w:rsidRPr="00AF7D5D">
        <w:rPr>
          <w:rFonts w:ascii="Calibri" w:hAnsi="Calibri"/>
          <w:sz w:val="24"/>
          <w:szCs w:val="24"/>
        </w:rPr>
        <w:t xml:space="preserve">. President Karzai visited </w:t>
      </w:r>
      <w:smartTag w:uri="urn:schemas-microsoft-com:office:smarttags" w:element="City">
        <w:smartTag w:uri="urn:schemas-microsoft-com:office:smarttags" w:element="place">
          <w:r w:rsidRPr="00AF7D5D">
            <w:rPr>
              <w:rFonts w:ascii="Calibri" w:hAnsi="Calibri"/>
              <w:sz w:val="24"/>
              <w:szCs w:val="24"/>
            </w:rPr>
            <w:t>Islamabad</w:t>
          </w:r>
        </w:smartTag>
      </w:smartTag>
      <w:r w:rsidRPr="00AF7D5D">
        <w:rPr>
          <w:rFonts w:ascii="Calibri" w:hAnsi="Calibri"/>
          <w:sz w:val="24"/>
          <w:szCs w:val="24"/>
        </w:rPr>
        <w:t xml:space="preserve"> on 26-27 August, at Prime </w:t>
      </w:r>
      <w:smartTag w:uri="urn:schemas-microsoft-com:office:smarttags" w:element="PersonName">
        <w:r w:rsidRPr="00AF7D5D">
          <w:rPr>
            <w:rFonts w:ascii="Calibri" w:hAnsi="Calibri"/>
            <w:sz w:val="24"/>
            <w:szCs w:val="24"/>
          </w:rPr>
          <w:t>Min</w:t>
        </w:r>
      </w:smartTag>
      <w:r w:rsidRPr="00AF7D5D">
        <w:rPr>
          <w:rFonts w:ascii="Calibri" w:hAnsi="Calibri"/>
          <w:sz w:val="24"/>
          <w:szCs w:val="24"/>
        </w:rPr>
        <w:t>ister Nawaz Sharif’s request.</w:t>
      </w:r>
      <w:r w:rsidRPr="00AF7D5D">
        <w:rPr>
          <w:rFonts w:ascii="Calibri" w:hAnsi="Calibri"/>
          <w:b/>
          <w:bCs/>
          <w:sz w:val="24"/>
          <w:szCs w:val="24"/>
        </w:rPr>
        <w:t xml:space="preserve"> </w:t>
      </w:r>
      <w:r w:rsidRPr="00AF7D5D">
        <w:rPr>
          <w:rFonts w:ascii="Calibri" w:hAnsi="Calibri"/>
          <w:sz w:val="24"/>
          <w:szCs w:val="24"/>
        </w:rPr>
        <w:t>They agreed a set of positive measures on both regional and bilateral trade, including holding a meeting of the Pakistan-Afghanistan Joint Economic Commission</w:t>
      </w:r>
      <w:r w:rsidR="00970E24">
        <w:rPr>
          <w:rFonts w:ascii="Calibri" w:hAnsi="Calibri"/>
          <w:sz w:val="24"/>
          <w:szCs w:val="24"/>
        </w:rPr>
        <w:t xml:space="preserve"> in </w:t>
      </w:r>
      <w:smartTag w:uri="urn:schemas-microsoft-com:office:smarttags" w:element="City">
        <w:smartTag w:uri="urn:schemas-microsoft-com:office:smarttags" w:element="place">
          <w:r w:rsidR="00970E24">
            <w:rPr>
              <w:rFonts w:ascii="Calibri" w:hAnsi="Calibri"/>
              <w:sz w:val="24"/>
              <w:szCs w:val="24"/>
            </w:rPr>
            <w:t>Kabul</w:t>
          </w:r>
        </w:smartTag>
      </w:smartTag>
      <w:r w:rsidR="00970E24">
        <w:rPr>
          <w:rFonts w:ascii="Calibri" w:hAnsi="Calibri"/>
          <w:sz w:val="24"/>
          <w:szCs w:val="24"/>
        </w:rPr>
        <w:t>, and working for full implementation of</w:t>
      </w:r>
      <w:r w:rsidRPr="00AF7D5D">
        <w:rPr>
          <w:rFonts w:ascii="Calibri" w:hAnsi="Calibri"/>
          <w:sz w:val="24"/>
          <w:szCs w:val="24"/>
        </w:rPr>
        <w:t xml:space="preserve"> the Afghanistan-Pakistan Transit Trade Agreement (APTTA). They also pledged to strengthen bilateral co-operation in sectors such as communications, energy, roads, railways, and regional development. This included the construction of a second lane for the </w:t>
      </w:r>
      <w:proofErr w:type="spellStart"/>
      <w:r w:rsidRPr="00AF7D5D">
        <w:rPr>
          <w:rFonts w:ascii="Calibri" w:hAnsi="Calibri"/>
          <w:sz w:val="24"/>
          <w:szCs w:val="24"/>
        </w:rPr>
        <w:t>Torkham-Jalalabad</w:t>
      </w:r>
      <w:proofErr w:type="spellEnd"/>
      <w:r w:rsidRPr="00AF7D5D">
        <w:rPr>
          <w:rFonts w:ascii="Calibri" w:hAnsi="Calibri"/>
          <w:sz w:val="24"/>
          <w:szCs w:val="24"/>
        </w:rPr>
        <w:t xml:space="preserve"> road, an extension of the Lahore-Peshawar motorway to Kabul, and taking forward power projects such as ‘CASA 1000’ which will transport electricity from Central Asia, and a dam on the </w:t>
      </w:r>
      <w:proofErr w:type="spellStart"/>
      <w:r w:rsidRPr="00AF7D5D">
        <w:rPr>
          <w:rFonts w:ascii="Calibri" w:hAnsi="Calibri"/>
          <w:sz w:val="24"/>
          <w:szCs w:val="24"/>
        </w:rPr>
        <w:t>Kunar</w:t>
      </w:r>
      <w:proofErr w:type="spellEnd"/>
      <w:r w:rsidRPr="00AF7D5D">
        <w:rPr>
          <w:rFonts w:ascii="Calibri" w:hAnsi="Calibri"/>
          <w:sz w:val="24"/>
          <w:szCs w:val="24"/>
        </w:rPr>
        <w:t xml:space="preserve"> River to provide up to 1500 MW of power.</w:t>
      </w:r>
    </w:p>
    <w:p w:rsidR="00AF7D5D" w:rsidRDefault="00AF7D5D" w:rsidP="00AF7D5D">
      <w:pPr>
        <w:rPr>
          <w:sz w:val="24"/>
          <w:szCs w:val="24"/>
        </w:rPr>
      </w:pPr>
    </w:p>
    <w:p w:rsidR="00AF7D5D" w:rsidRPr="00972808" w:rsidRDefault="00AF7D5D" w:rsidP="00AF7D5D">
      <w:pPr>
        <w:pStyle w:val="ListParagraph1"/>
        <w:ind w:left="0"/>
        <w:jc w:val="both"/>
        <w:rPr>
          <w:b/>
          <w:bCs/>
          <w:sz w:val="24"/>
          <w:szCs w:val="24"/>
          <w:u w:val="single"/>
        </w:rPr>
      </w:pPr>
      <w:r>
        <w:rPr>
          <w:sz w:val="24"/>
          <w:szCs w:val="24"/>
        </w:rPr>
        <w:lastRenderedPageBreak/>
        <w:t xml:space="preserve">In support of the Afghan-led peace and reconciliation process, seven Taliban prisoners were reportedly released by </w:t>
      </w:r>
      <w:smartTag w:uri="urn:schemas-microsoft-com:office:smarttags" w:element="country-region">
        <w:smartTag w:uri="urn:schemas-microsoft-com:office:smarttags" w:element="place">
          <w:r>
            <w:rPr>
              <w:sz w:val="24"/>
              <w:szCs w:val="24"/>
            </w:rPr>
            <w:t>Pakistan</w:t>
          </w:r>
        </w:smartTag>
      </w:smartTag>
      <w:r>
        <w:rPr>
          <w:sz w:val="24"/>
          <w:szCs w:val="24"/>
        </w:rPr>
        <w:t xml:space="preserve"> on 7 September, shortly after President Karzai’s visit. This was followed by the announcement of the release of former senior Taliban commander, Mullah </w:t>
      </w:r>
      <w:proofErr w:type="spellStart"/>
      <w:r>
        <w:rPr>
          <w:sz w:val="24"/>
          <w:szCs w:val="24"/>
        </w:rPr>
        <w:t>Baradar</w:t>
      </w:r>
      <w:proofErr w:type="spellEnd"/>
      <w:r>
        <w:rPr>
          <w:sz w:val="24"/>
          <w:szCs w:val="24"/>
        </w:rPr>
        <w:t xml:space="preserve">, by </w:t>
      </w:r>
      <w:smartTag w:uri="urn:schemas-microsoft-com:office:smarttags" w:element="country-region">
        <w:smartTag w:uri="urn:schemas-microsoft-com:office:smarttags" w:element="place">
          <w:r>
            <w:rPr>
              <w:sz w:val="24"/>
              <w:szCs w:val="24"/>
            </w:rPr>
            <w:t>Pakistan</w:t>
          </w:r>
        </w:smartTag>
      </w:smartTag>
      <w:r>
        <w:rPr>
          <w:sz w:val="24"/>
          <w:szCs w:val="24"/>
        </w:rPr>
        <w:t xml:space="preserve"> on 20 September. On 25 September, in the margins of the UN General Assembly </w:t>
      </w:r>
      <w:smartTag w:uri="urn:schemas-microsoft-com:office:smarttags" w:element="PersonName">
        <w:r>
          <w:rPr>
            <w:sz w:val="24"/>
            <w:szCs w:val="24"/>
          </w:rPr>
          <w:t>Min</w:t>
        </w:r>
      </w:smartTag>
      <w:r>
        <w:rPr>
          <w:sz w:val="24"/>
          <w:szCs w:val="24"/>
        </w:rPr>
        <w:t xml:space="preserve">isterial Week, the Foreign Secretary met with Afghan Foreign </w:t>
      </w:r>
      <w:smartTag w:uri="urn:schemas-microsoft-com:office:smarttags" w:element="PersonName">
        <w:r>
          <w:rPr>
            <w:sz w:val="24"/>
            <w:szCs w:val="24"/>
          </w:rPr>
          <w:t>Min</w:t>
        </w:r>
      </w:smartTag>
      <w:r>
        <w:rPr>
          <w:sz w:val="24"/>
          <w:szCs w:val="24"/>
        </w:rPr>
        <w:t xml:space="preserve">ister Dr </w:t>
      </w:r>
      <w:proofErr w:type="spellStart"/>
      <w:r>
        <w:rPr>
          <w:sz w:val="24"/>
          <w:szCs w:val="24"/>
        </w:rPr>
        <w:t>Zalmai</w:t>
      </w:r>
      <w:proofErr w:type="spellEnd"/>
      <w:r>
        <w:rPr>
          <w:sz w:val="24"/>
          <w:szCs w:val="24"/>
        </w:rPr>
        <w:t xml:space="preserve"> </w:t>
      </w:r>
      <w:proofErr w:type="spellStart"/>
      <w:r>
        <w:rPr>
          <w:sz w:val="24"/>
          <w:szCs w:val="24"/>
        </w:rPr>
        <w:t>Rassoul</w:t>
      </w:r>
      <w:proofErr w:type="spellEnd"/>
      <w:r>
        <w:rPr>
          <w:sz w:val="24"/>
          <w:szCs w:val="24"/>
        </w:rPr>
        <w:t xml:space="preserve"> and Pakistani National Security Advisor </w:t>
      </w:r>
      <w:proofErr w:type="spellStart"/>
      <w:r>
        <w:rPr>
          <w:sz w:val="24"/>
          <w:szCs w:val="24"/>
        </w:rPr>
        <w:t>Sartaj</w:t>
      </w:r>
      <w:proofErr w:type="spellEnd"/>
      <w:r>
        <w:rPr>
          <w:sz w:val="24"/>
          <w:szCs w:val="24"/>
        </w:rPr>
        <w:t xml:space="preserve"> Aziz. Discussions covered economic co-operation, security co-operation and the Afghan-led peace and reconciliation</w:t>
      </w:r>
      <w:r w:rsidR="00A32F01">
        <w:rPr>
          <w:sz w:val="24"/>
          <w:szCs w:val="24"/>
        </w:rPr>
        <w:t xml:space="preserve"> process.</w:t>
      </w:r>
    </w:p>
    <w:p w:rsidR="00065364" w:rsidRDefault="00065364" w:rsidP="00897AA5">
      <w:pPr>
        <w:jc w:val="both"/>
        <w:rPr>
          <w:rFonts w:ascii="Calibri" w:hAnsi="Calibri"/>
          <w:sz w:val="24"/>
          <w:szCs w:val="24"/>
        </w:rPr>
      </w:pPr>
    </w:p>
    <w:p w:rsidR="00AF7D5D" w:rsidRDefault="00402784" w:rsidP="00402784">
      <w:pPr>
        <w:jc w:val="both"/>
        <w:rPr>
          <w:rFonts w:ascii="Calibri" w:hAnsi="Calibri" w:cs="Arial"/>
          <w:sz w:val="24"/>
          <w:szCs w:val="24"/>
        </w:rPr>
      </w:pPr>
      <w:r w:rsidRPr="00402784">
        <w:rPr>
          <w:rFonts w:ascii="Calibri" w:hAnsi="Calibri" w:cs="Arial"/>
          <w:sz w:val="24"/>
          <w:szCs w:val="24"/>
        </w:rPr>
        <w:t xml:space="preserve">On 19 September, the UN Security Council debated the situation in </w:t>
      </w:r>
      <w:smartTag w:uri="urn:schemas-microsoft-com:office:smarttags" w:element="country-region">
        <w:smartTag w:uri="urn:schemas-microsoft-com:office:smarttags" w:element="place">
          <w:r w:rsidRPr="00402784">
            <w:rPr>
              <w:rFonts w:ascii="Calibri" w:hAnsi="Calibri" w:cs="Arial"/>
              <w:sz w:val="24"/>
              <w:szCs w:val="24"/>
            </w:rPr>
            <w:t>Afghanistan</w:t>
          </w:r>
        </w:smartTag>
      </w:smartTag>
      <w:r w:rsidRPr="00402784">
        <w:rPr>
          <w:rFonts w:ascii="Calibri" w:hAnsi="Calibri" w:cs="Arial"/>
          <w:sz w:val="24"/>
          <w:szCs w:val="24"/>
        </w:rPr>
        <w:t xml:space="preserve">. UN Special Representative for </w:t>
      </w:r>
      <w:smartTag w:uri="urn:schemas-microsoft-com:office:smarttags" w:element="country-region">
        <w:smartTag w:uri="urn:schemas-microsoft-com:office:smarttags" w:element="place">
          <w:r w:rsidRPr="00402784">
            <w:rPr>
              <w:rFonts w:ascii="Calibri" w:hAnsi="Calibri" w:cs="Arial"/>
              <w:sz w:val="24"/>
              <w:szCs w:val="24"/>
            </w:rPr>
            <w:t>Afghanistan</w:t>
          </w:r>
        </w:smartTag>
      </w:smartTag>
      <w:r w:rsidRPr="00402784">
        <w:rPr>
          <w:rFonts w:ascii="Calibri" w:hAnsi="Calibri" w:cs="Arial"/>
          <w:sz w:val="24"/>
          <w:szCs w:val="24"/>
        </w:rPr>
        <w:t xml:space="preserve">, Jan </w:t>
      </w:r>
      <w:proofErr w:type="spellStart"/>
      <w:r w:rsidRPr="00402784">
        <w:rPr>
          <w:rFonts w:ascii="Calibri" w:hAnsi="Calibri" w:cs="Arial"/>
          <w:sz w:val="24"/>
          <w:szCs w:val="24"/>
        </w:rPr>
        <w:t>Kubis</w:t>
      </w:r>
      <w:proofErr w:type="spellEnd"/>
      <w:r w:rsidRPr="00402784">
        <w:rPr>
          <w:rFonts w:ascii="Calibri" w:hAnsi="Calibri" w:cs="Arial"/>
          <w:sz w:val="24"/>
          <w:szCs w:val="24"/>
        </w:rPr>
        <w:t xml:space="preserve">, briefed the Council on developments across the country, covering political and security progress over the last three months. The </w:t>
      </w:r>
      <w:smartTag w:uri="urn:schemas-microsoft-com:office:smarttags" w:element="country-region">
        <w:smartTag w:uri="urn:schemas-microsoft-com:office:smarttags" w:element="place">
          <w:r w:rsidRPr="00402784">
            <w:rPr>
              <w:rFonts w:ascii="Calibri" w:hAnsi="Calibri" w:cs="Arial"/>
              <w:sz w:val="24"/>
              <w:szCs w:val="24"/>
            </w:rPr>
            <w:t>UK</w:t>
          </w:r>
        </w:smartTag>
      </w:smartTag>
      <w:r w:rsidRPr="00402784">
        <w:rPr>
          <w:rFonts w:ascii="Calibri" w:hAnsi="Calibri" w:cs="Arial"/>
          <w:sz w:val="24"/>
          <w:szCs w:val="24"/>
        </w:rPr>
        <w:t xml:space="preserve">, represented by Ambassador Sir Mark Lyall Grant, highlighted the important progress made on the transition of security to Afghans and preparations for elections in 2014. In addition to outlining the challenges ahead, the </w:t>
      </w:r>
      <w:smartTag w:uri="urn:schemas-microsoft-com:office:smarttags" w:element="country-region">
        <w:r w:rsidRPr="00402784">
          <w:rPr>
            <w:rFonts w:ascii="Calibri" w:hAnsi="Calibri" w:cs="Arial"/>
            <w:sz w:val="24"/>
            <w:szCs w:val="24"/>
          </w:rPr>
          <w:t>UK</w:t>
        </w:r>
      </w:smartTag>
      <w:r w:rsidRPr="00402784">
        <w:rPr>
          <w:rFonts w:ascii="Calibri" w:hAnsi="Calibri" w:cs="Arial"/>
          <w:sz w:val="24"/>
          <w:szCs w:val="24"/>
        </w:rPr>
        <w:t xml:space="preserve"> reiterated its long-term support to building an inclusive and prosperous </w:t>
      </w:r>
      <w:smartTag w:uri="urn:schemas-microsoft-com:office:smarttags" w:element="country-region">
        <w:smartTag w:uri="urn:schemas-microsoft-com:office:smarttags" w:element="place">
          <w:r w:rsidRPr="00402784">
            <w:rPr>
              <w:rFonts w:ascii="Calibri" w:hAnsi="Calibri" w:cs="Arial"/>
              <w:sz w:val="24"/>
              <w:szCs w:val="24"/>
            </w:rPr>
            <w:t>Afghanistan</w:t>
          </w:r>
        </w:smartTag>
      </w:smartTag>
      <w:r w:rsidRPr="00402784">
        <w:rPr>
          <w:rFonts w:ascii="Calibri" w:hAnsi="Calibri" w:cs="Arial"/>
          <w:sz w:val="24"/>
          <w:szCs w:val="24"/>
        </w:rPr>
        <w:t xml:space="preserve">. </w:t>
      </w:r>
    </w:p>
    <w:p w:rsidR="00402784" w:rsidRDefault="00402784" w:rsidP="00402784">
      <w:pPr>
        <w:jc w:val="both"/>
        <w:rPr>
          <w:rFonts w:ascii="Calibri" w:hAnsi="Calibri" w:cs="Arial"/>
          <w:sz w:val="24"/>
          <w:szCs w:val="24"/>
        </w:rPr>
      </w:pPr>
    </w:p>
    <w:p w:rsidR="00402784" w:rsidRDefault="00402784" w:rsidP="00402784">
      <w:pPr>
        <w:jc w:val="both"/>
        <w:rPr>
          <w:rFonts w:ascii="Calibri" w:hAnsi="Calibri" w:cs="Arial"/>
          <w:sz w:val="24"/>
          <w:szCs w:val="24"/>
        </w:rPr>
      </w:pPr>
      <w:r w:rsidRPr="00402784">
        <w:rPr>
          <w:rFonts w:ascii="Calibri" w:hAnsi="Calibri" w:cs="Arial"/>
          <w:sz w:val="24"/>
          <w:szCs w:val="24"/>
        </w:rPr>
        <w:t xml:space="preserve">The UN High Commissioner for Human Rights, </w:t>
      </w:r>
      <w:proofErr w:type="spellStart"/>
      <w:r w:rsidRPr="00402784">
        <w:rPr>
          <w:rFonts w:ascii="Calibri" w:hAnsi="Calibri" w:cs="Arial"/>
          <w:sz w:val="24"/>
          <w:szCs w:val="24"/>
        </w:rPr>
        <w:t>Navi</w:t>
      </w:r>
      <w:proofErr w:type="spellEnd"/>
      <w:r w:rsidRPr="00402784">
        <w:rPr>
          <w:rFonts w:ascii="Calibri" w:hAnsi="Calibri" w:cs="Arial"/>
          <w:sz w:val="24"/>
          <w:szCs w:val="24"/>
        </w:rPr>
        <w:t xml:space="preserve"> </w:t>
      </w:r>
      <w:proofErr w:type="spellStart"/>
      <w:r w:rsidRPr="00402784">
        <w:rPr>
          <w:rFonts w:ascii="Calibri" w:hAnsi="Calibri" w:cs="Arial"/>
          <w:sz w:val="24"/>
          <w:szCs w:val="24"/>
        </w:rPr>
        <w:t>Pillay</w:t>
      </w:r>
      <w:proofErr w:type="spellEnd"/>
      <w:r w:rsidRPr="00402784">
        <w:rPr>
          <w:rFonts w:ascii="Calibri" w:hAnsi="Calibri" w:cs="Arial"/>
          <w:sz w:val="24"/>
          <w:szCs w:val="24"/>
        </w:rPr>
        <w:t xml:space="preserve">, visited </w:t>
      </w:r>
      <w:smartTag w:uri="urn:schemas-microsoft-com:office:smarttags" w:element="country-region">
        <w:smartTag w:uri="urn:schemas-microsoft-com:office:smarttags" w:element="place">
          <w:r w:rsidRPr="00402784">
            <w:rPr>
              <w:rFonts w:ascii="Calibri" w:hAnsi="Calibri" w:cs="Arial"/>
              <w:sz w:val="24"/>
              <w:szCs w:val="24"/>
            </w:rPr>
            <w:t>Afghanistan</w:t>
          </w:r>
        </w:smartTag>
      </w:smartTag>
      <w:r w:rsidRPr="00402784">
        <w:rPr>
          <w:rFonts w:ascii="Calibri" w:hAnsi="Calibri" w:cs="Arial"/>
          <w:sz w:val="24"/>
          <w:szCs w:val="24"/>
        </w:rPr>
        <w:t xml:space="preserve"> 15-17 September.  During her first visit to the country, </w:t>
      </w:r>
      <w:proofErr w:type="spellStart"/>
      <w:r w:rsidRPr="00402784">
        <w:rPr>
          <w:rFonts w:ascii="Calibri" w:hAnsi="Calibri" w:cs="Arial"/>
          <w:sz w:val="24"/>
          <w:szCs w:val="24"/>
        </w:rPr>
        <w:t>Navi</w:t>
      </w:r>
      <w:proofErr w:type="spellEnd"/>
      <w:r w:rsidRPr="00402784">
        <w:rPr>
          <w:rFonts w:ascii="Calibri" w:hAnsi="Calibri" w:cs="Arial"/>
          <w:sz w:val="24"/>
          <w:szCs w:val="24"/>
        </w:rPr>
        <w:t xml:space="preserve"> </w:t>
      </w:r>
      <w:proofErr w:type="spellStart"/>
      <w:r w:rsidRPr="00402784">
        <w:rPr>
          <w:rFonts w:ascii="Calibri" w:hAnsi="Calibri" w:cs="Arial"/>
          <w:sz w:val="24"/>
          <w:szCs w:val="24"/>
        </w:rPr>
        <w:t>Pillay</w:t>
      </w:r>
      <w:proofErr w:type="spellEnd"/>
      <w:r w:rsidRPr="00402784">
        <w:rPr>
          <w:rFonts w:ascii="Calibri" w:hAnsi="Calibri" w:cs="Arial"/>
          <w:sz w:val="24"/>
          <w:szCs w:val="24"/>
        </w:rPr>
        <w:t xml:space="preserve"> met President Karzai, senior </w:t>
      </w:r>
      <w:smartTag w:uri="urn:schemas-microsoft-com:office:smarttags" w:element="PersonName">
        <w:r w:rsidRPr="00402784">
          <w:rPr>
            <w:rFonts w:ascii="Calibri" w:hAnsi="Calibri" w:cs="Arial"/>
            <w:sz w:val="24"/>
            <w:szCs w:val="24"/>
          </w:rPr>
          <w:t>Min</w:t>
        </w:r>
      </w:smartTag>
      <w:r w:rsidRPr="00402784">
        <w:rPr>
          <w:rFonts w:ascii="Calibri" w:hAnsi="Calibri" w:cs="Arial"/>
          <w:sz w:val="24"/>
          <w:szCs w:val="24"/>
        </w:rPr>
        <w:t xml:space="preserve">isters, civil society activists, and the Chair of the Afghan Independent Human Rights Commission (AIHRC), amongst others.  Her visit focussed on three key areas – the importance of ensuring gains made on human rights are consolidated, the issue of violence against women and the future of the AIHRC.  At her departing press conference she recognised that significant progress had been made in the protection and promotion of human rights, but also feared that the momentum was waning.  She concluded by saying that </w:t>
      </w:r>
      <w:smartTag w:uri="urn:schemas-microsoft-com:office:smarttags" w:element="country-region">
        <w:smartTag w:uri="urn:schemas-microsoft-com:office:smarttags" w:element="place">
          <w:r w:rsidRPr="00402784">
            <w:rPr>
              <w:rFonts w:ascii="Calibri" w:hAnsi="Calibri" w:cs="Arial"/>
              <w:sz w:val="24"/>
              <w:szCs w:val="24"/>
            </w:rPr>
            <w:t>Afghanistan</w:t>
          </w:r>
        </w:smartTag>
      </w:smartTag>
      <w:r w:rsidRPr="00402784">
        <w:rPr>
          <w:rFonts w:ascii="Calibri" w:hAnsi="Calibri" w:cs="Arial"/>
          <w:sz w:val="24"/>
          <w:szCs w:val="24"/>
        </w:rPr>
        <w:t xml:space="preserve"> needs to brace itself so that the tumultuous changes that will occur before the end of 2014 do not trigger a serious deterioration in human rights. </w:t>
      </w:r>
    </w:p>
    <w:p w:rsidR="00D70CF3" w:rsidRDefault="00D70CF3" w:rsidP="00402784">
      <w:pPr>
        <w:jc w:val="both"/>
        <w:rPr>
          <w:rFonts w:ascii="Calibri" w:hAnsi="Calibri" w:cs="Arial"/>
          <w:sz w:val="24"/>
          <w:szCs w:val="24"/>
        </w:rPr>
      </w:pPr>
    </w:p>
    <w:p w:rsidR="00D70CF3" w:rsidRPr="00D70CF3" w:rsidRDefault="00D70CF3" w:rsidP="00D70CF3">
      <w:pPr>
        <w:jc w:val="both"/>
        <w:rPr>
          <w:rFonts w:ascii="Calibri" w:hAnsi="Calibri"/>
          <w:sz w:val="24"/>
          <w:szCs w:val="24"/>
        </w:rPr>
      </w:pPr>
      <w:r w:rsidRPr="00D70CF3">
        <w:rPr>
          <w:rFonts w:ascii="Calibri" w:hAnsi="Calibri"/>
          <w:sz w:val="24"/>
          <w:szCs w:val="24"/>
        </w:rPr>
        <w:t xml:space="preserve">The Foreign Secretary announced drawdown plans for the Helmand Provincial Reconstruction Team (PRT) in a written statement on 9 September. The PRT </w:t>
      </w:r>
      <w:r w:rsidR="00A32F01">
        <w:rPr>
          <w:rFonts w:ascii="Calibri" w:hAnsi="Calibri"/>
          <w:sz w:val="24"/>
          <w:szCs w:val="24"/>
        </w:rPr>
        <w:t xml:space="preserve">has </w:t>
      </w:r>
      <w:r w:rsidR="00441BDC">
        <w:rPr>
          <w:rFonts w:ascii="Calibri" w:hAnsi="Calibri"/>
          <w:sz w:val="24"/>
          <w:szCs w:val="24"/>
        </w:rPr>
        <w:t xml:space="preserve">already </w:t>
      </w:r>
      <w:r w:rsidR="00A32F01">
        <w:rPr>
          <w:rFonts w:ascii="Calibri" w:hAnsi="Calibri"/>
          <w:sz w:val="24"/>
          <w:szCs w:val="24"/>
        </w:rPr>
        <w:t>begun to decrease in size</w:t>
      </w:r>
      <w:r w:rsidR="00441BDC">
        <w:rPr>
          <w:rFonts w:ascii="Calibri" w:hAnsi="Calibri"/>
          <w:sz w:val="24"/>
          <w:szCs w:val="24"/>
        </w:rPr>
        <w:t>.</w:t>
      </w:r>
      <w:r w:rsidR="00A32F01">
        <w:rPr>
          <w:rFonts w:ascii="Calibri" w:hAnsi="Calibri"/>
          <w:sz w:val="24"/>
          <w:szCs w:val="24"/>
        </w:rPr>
        <w:t xml:space="preserve"> </w:t>
      </w:r>
      <w:r w:rsidR="00441BDC">
        <w:rPr>
          <w:rFonts w:ascii="Calibri" w:hAnsi="Calibri"/>
          <w:sz w:val="24"/>
          <w:szCs w:val="24"/>
        </w:rPr>
        <w:t>By</w:t>
      </w:r>
      <w:r w:rsidRPr="00D70CF3">
        <w:rPr>
          <w:rFonts w:ascii="Calibri" w:hAnsi="Calibri"/>
          <w:sz w:val="24"/>
          <w:szCs w:val="24"/>
        </w:rPr>
        <w:t xml:space="preserve"> December 2013, we envisage a small PRT political and governance team moving to </w:t>
      </w:r>
      <w:smartTag w:uri="urn:schemas-microsoft-com:office:smarttags" w:element="place">
        <w:smartTag w:uri="urn:schemas-microsoft-com:office:smarttags" w:element="PlaceType">
          <w:r w:rsidRPr="00D70CF3">
            <w:rPr>
              <w:rFonts w:ascii="Calibri" w:hAnsi="Calibri"/>
              <w:sz w:val="24"/>
              <w:szCs w:val="24"/>
            </w:rPr>
            <w:t>Camp</w:t>
          </w:r>
        </w:smartTag>
        <w:r w:rsidRPr="00D70CF3">
          <w:rPr>
            <w:rFonts w:ascii="Calibri" w:hAnsi="Calibri"/>
            <w:sz w:val="24"/>
            <w:szCs w:val="24"/>
          </w:rPr>
          <w:t xml:space="preserve"> </w:t>
        </w:r>
        <w:smartTag w:uri="urn:schemas-microsoft-com:office:smarttags" w:element="PlaceName">
          <w:r w:rsidRPr="00D70CF3">
            <w:rPr>
              <w:rFonts w:ascii="Calibri" w:hAnsi="Calibri"/>
              <w:sz w:val="24"/>
              <w:szCs w:val="24"/>
            </w:rPr>
            <w:t>Bastion</w:t>
          </w:r>
        </w:smartTag>
      </w:smartTag>
      <w:r w:rsidR="00A32F01">
        <w:rPr>
          <w:rFonts w:ascii="Calibri" w:hAnsi="Calibri"/>
          <w:sz w:val="24"/>
          <w:szCs w:val="24"/>
        </w:rPr>
        <w:t>,</w:t>
      </w:r>
      <w:r w:rsidRPr="00D70CF3">
        <w:rPr>
          <w:rFonts w:ascii="Calibri" w:hAnsi="Calibri"/>
          <w:sz w:val="24"/>
          <w:szCs w:val="24"/>
        </w:rPr>
        <w:t xml:space="preserve"> followed by the final closure of the PRT in March 2014. As agreed by President Karzai and the international community, all PRTs across </w:t>
      </w:r>
      <w:smartTag w:uri="urn:schemas-microsoft-com:office:smarttags" w:element="country-region">
        <w:smartTag w:uri="urn:schemas-microsoft-com:office:smarttags" w:element="place">
          <w:r w:rsidRPr="00D70CF3">
            <w:rPr>
              <w:rFonts w:ascii="Calibri" w:hAnsi="Calibri"/>
              <w:sz w:val="24"/>
              <w:szCs w:val="24"/>
            </w:rPr>
            <w:t>Afghanistan</w:t>
          </w:r>
        </w:smartTag>
      </w:smartTag>
      <w:r w:rsidRPr="00D70CF3">
        <w:rPr>
          <w:rFonts w:ascii="Calibri" w:hAnsi="Calibri"/>
          <w:sz w:val="24"/>
          <w:szCs w:val="24"/>
        </w:rPr>
        <w:t xml:space="preserve"> will close by the end of 2014 in keeping with the process of transition to an Afghan lead.</w:t>
      </w:r>
      <w:r>
        <w:rPr>
          <w:rFonts w:ascii="Calibri" w:hAnsi="Calibri"/>
          <w:sz w:val="24"/>
          <w:szCs w:val="24"/>
        </w:rPr>
        <w:t xml:space="preserve"> </w:t>
      </w:r>
      <w:r w:rsidRPr="00D70CF3">
        <w:rPr>
          <w:rFonts w:ascii="Calibri" w:hAnsi="Calibri"/>
          <w:sz w:val="24"/>
          <w:szCs w:val="24"/>
        </w:rPr>
        <w:t xml:space="preserve">In preparation, the PRT has been working with Afghan and international partners to transition our work on rule of law, governance and development to Afghan control or incorporated into national programmes led from </w:t>
      </w:r>
      <w:smartTag w:uri="urn:schemas-microsoft-com:office:smarttags" w:element="City">
        <w:smartTag w:uri="urn:schemas-microsoft-com:office:smarttags" w:element="place">
          <w:r w:rsidRPr="00D70CF3">
            <w:rPr>
              <w:rFonts w:ascii="Calibri" w:hAnsi="Calibri"/>
              <w:sz w:val="24"/>
              <w:szCs w:val="24"/>
            </w:rPr>
            <w:t>Kabul</w:t>
          </w:r>
        </w:smartTag>
      </w:smartTag>
      <w:r w:rsidRPr="00D70CF3">
        <w:rPr>
          <w:rFonts w:ascii="Calibri" w:hAnsi="Calibri"/>
          <w:sz w:val="24"/>
          <w:szCs w:val="24"/>
        </w:rPr>
        <w:t xml:space="preserve">. Plans are in place for most of the remaining programmes to be transitioned by the end of 2013. </w:t>
      </w:r>
    </w:p>
    <w:p w:rsidR="00D70CF3" w:rsidRPr="00402784" w:rsidRDefault="00D70CF3" w:rsidP="00402784">
      <w:pPr>
        <w:jc w:val="both"/>
        <w:rPr>
          <w:rFonts w:ascii="Calibri" w:hAnsi="Calibri" w:cs="Arial"/>
          <w:sz w:val="24"/>
          <w:szCs w:val="24"/>
        </w:rPr>
      </w:pPr>
    </w:p>
    <w:p w:rsidR="008E61A0" w:rsidRPr="008D78D1" w:rsidRDefault="008E61A0" w:rsidP="00897AA5">
      <w:pPr>
        <w:jc w:val="both"/>
        <w:rPr>
          <w:rFonts w:ascii="Calibri" w:hAnsi="Calibri"/>
          <w:b/>
          <w:sz w:val="24"/>
          <w:szCs w:val="24"/>
          <w:u w:val="single"/>
        </w:rPr>
      </w:pPr>
      <w:r w:rsidRPr="008D78D1">
        <w:rPr>
          <w:rFonts w:ascii="Calibri" w:hAnsi="Calibri"/>
          <w:b/>
          <w:sz w:val="24"/>
          <w:szCs w:val="24"/>
          <w:u w:val="single"/>
        </w:rPr>
        <w:t>Rule of Law</w:t>
      </w:r>
    </w:p>
    <w:p w:rsidR="007551FA" w:rsidRDefault="007551FA" w:rsidP="00897AA5">
      <w:pPr>
        <w:jc w:val="both"/>
        <w:rPr>
          <w:rFonts w:ascii="Calibri" w:hAnsi="Calibri"/>
          <w:b/>
          <w:sz w:val="24"/>
          <w:szCs w:val="24"/>
          <w:u w:val="single"/>
        </w:rPr>
      </w:pPr>
    </w:p>
    <w:p w:rsidR="00441BDC" w:rsidRDefault="003101D7" w:rsidP="00897AA5">
      <w:pPr>
        <w:jc w:val="both"/>
        <w:rPr>
          <w:rFonts w:ascii="Calibri" w:hAnsi="Calibri"/>
          <w:sz w:val="24"/>
          <w:szCs w:val="24"/>
        </w:rPr>
      </w:pPr>
      <w:r w:rsidRPr="003101D7">
        <w:rPr>
          <w:rFonts w:ascii="Calibri" w:hAnsi="Calibri"/>
          <w:sz w:val="24"/>
          <w:szCs w:val="24"/>
        </w:rPr>
        <w:t>On 1 September,</w:t>
      </w:r>
      <w:r>
        <w:rPr>
          <w:rFonts w:ascii="Calibri" w:hAnsi="Calibri"/>
          <w:sz w:val="24"/>
          <w:szCs w:val="24"/>
        </w:rPr>
        <w:t xml:space="preserve"> President</w:t>
      </w:r>
      <w:r w:rsidRPr="003101D7">
        <w:rPr>
          <w:rFonts w:ascii="Calibri" w:hAnsi="Calibri"/>
          <w:sz w:val="24"/>
          <w:szCs w:val="24"/>
        </w:rPr>
        <w:t xml:space="preserve"> </w:t>
      </w:r>
      <w:proofErr w:type="spellStart"/>
      <w:r w:rsidRPr="003101D7">
        <w:rPr>
          <w:rFonts w:ascii="Calibri" w:hAnsi="Calibri"/>
          <w:sz w:val="24"/>
          <w:szCs w:val="24"/>
        </w:rPr>
        <w:t>Karzai</w:t>
      </w:r>
      <w:proofErr w:type="spellEnd"/>
      <w:r w:rsidRPr="003101D7">
        <w:rPr>
          <w:rFonts w:ascii="Calibri" w:hAnsi="Calibri"/>
          <w:sz w:val="24"/>
          <w:szCs w:val="24"/>
        </w:rPr>
        <w:t xml:space="preserve"> a</w:t>
      </w:r>
      <w:r>
        <w:rPr>
          <w:rFonts w:ascii="Calibri" w:hAnsi="Calibri"/>
          <w:sz w:val="24"/>
          <w:szCs w:val="24"/>
        </w:rPr>
        <w:t xml:space="preserve">ppointed Omar </w:t>
      </w:r>
      <w:proofErr w:type="spellStart"/>
      <w:r>
        <w:rPr>
          <w:rFonts w:ascii="Calibri" w:hAnsi="Calibri"/>
          <w:sz w:val="24"/>
          <w:szCs w:val="24"/>
        </w:rPr>
        <w:t>Daudzai</w:t>
      </w:r>
      <w:proofErr w:type="spellEnd"/>
      <w:r>
        <w:rPr>
          <w:rFonts w:ascii="Calibri" w:hAnsi="Calibri"/>
          <w:sz w:val="24"/>
          <w:szCs w:val="24"/>
        </w:rPr>
        <w:t>, previous</w:t>
      </w:r>
      <w:r w:rsidRPr="003101D7">
        <w:rPr>
          <w:rFonts w:ascii="Calibri" w:hAnsi="Calibri"/>
          <w:sz w:val="24"/>
          <w:szCs w:val="24"/>
        </w:rPr>
        <w:t xml:space="preserve"> Afghan Ambassador to </w:t>
      </w:r>
      <w:smartTag w:uri="urn:schemas-microsoft-com:office:smarttags" w:element="country-region">
        <w:smartTag w:uri="urn:schemas-microsoft-com:office:smarttags" w:element="place">
          <w:r w:rsidRPr="003101D7">
            <w:rPr>
              <w:rFonts w:ascii="Calibri" w:hAnsi="Calibri"/>
              <w:sz w:val="24"/>
              <w:szCs w:val="24"/>
            </w:rPr>
            <w:t>Pakistan</w:t>
          </w:r>
        </w:smartTag>
      </w:smartTag>
      <w:r w:rsidRPr="003101D7">
        <w:rPr>
          <w:rFonts w:ascii="Calibri" w:hAnsi="Calibri"/>
          <w:sz w:val="24"/>
          <w:szCs w:val="24"/>
        </w:rPr>
        <w:t xml:space="preserve">, as Acting Interior </w:t>
      </w:r>
      <w:smartTag w:uri="urn:schemas-microsoft-com:office:smarttags" w:element="PersonName">
        <w:r w:rsidRPr="003101D7">
          <w:rPr>
            <w:rFonts w:ascii="Calibri" w:hAnsi="Calibri"/>
            <w:sz w:val="24"/>
            <w:szCs w:val="24"/>
          </w:rPr>
          <w:t>Min</w:t>
        </w:r>
      </w:smartTag>
      <w:r w:rsidRPr="003101D7">
        <w:rPr>
          <w:rFonts w:ascii="Calibri" w:hAnsi="Calibri"/>
          <w:sz w:val="24"/>
          <w:szCs w:val="24"/>
        </w:rPr>
        <w:t xml:space="preserve">ister, replacing </w:t>
      </w:r>
      <w:proofErr w:type="spellStart"/>
      <w:r w:rsidRPr="003101D7">
        <w:rPr>
          <w:rFonts w:ascii="Calibri" w:hAnsi="Calibri"/>
          <w:sz w:val="24"/>
          <w:szCs w:val="24"/>
        </w:rPr>
        <w:t>Mujtaba</w:t>
      </w:r>
      <w:proofErr w:type="spellEnd"/>
      <w:r w:rsidRPr="003101D7">
        <w:rPr>
          <w:rFonts w:ascii="Calibri" w:hAnsi="Calibri"/>
          <w:sz w:val="24"/>
          <w:szCs w:val="24"/>
        </w:rPr>
        <w:t xml:space="preserve"> </w:t>
      </w:r>
      <w:proofErr w:type="spellStart"/>
      <w:r w:rsidRPr="003101D7">
        <w:rPr>
          <w:rFonts w:ascii="Calibri" w:hAnsi="Calibri"/>
          <w:sz w:val="24"/>
          <w:szCs w:val="24"/>
        </w:rPr>
        <w:t>Patang</w:t>
      </w:r>
      <w:proofErr w:type="spellEnd"/>
      <w:r>
        <w:rPr>
          <w:rFonts w:ascii="Calibri" w:hAnsi="Calibri"/>
          <w:sz w:val="24"/>
          <w:szCs w:val="24"/>
        </w:rPr>
        <w:t>.</w:t>
      </w:r>
      <w:r w:rsidR="003352CF">
        <w:rPr>
          <w:rFonts w:ascii="Calibri" w:hAnsi="Calibri"/>
          <w:sz w:val="24"/>
          <w:szCs w:val="24"/>
        </w:rPr>
        <w:t xml:space="preserve"> </w:t>
      </w:r>
      <w:r>
        <w:rPr>
          <w:rFonts w:ascii="Calibri" w:hAnsi="Calibri"/>
          <w:sz w:val="24"/>
          <w:szCs w:val="24"/>
        </w:rPr>
        <w:t xml:space="preserve"> </w:t>
      </w:r>
    </w:p>
    <w:p w:rsidR="006F6B21" w:rsidRDefault="006F6B21" w:rsidP="00897AA5">
      <w:pPr>
        <w:jc w:val="both"/>
        <w:rPr>
          <w:rFonts w:ascii="Calibri" w:hAnsi="Calibri"/>
          <w:sz w:val="24"/>
          <w:szCs w:val="24"/>
        </w:rPr>
      </w:pPr>
    </w:p>
    <w:p w:rsidR="00AF7D5D" w:rsidRDefault="00AF7D5D" w:rsidP="00897AA5">
      <w:pPr>
        <w:jc w:val="both"/>
        <w:rPr>
          <w:rFonts w:ascii="Calibri" w:hAnsi="Calibri" w:cs="Arial"/>
          <w:sz w:val="24"/>
          <w:szCs w:val="24"/>
        </w:rPr>
      </w:pPr>
      <w:r w:rsidRPr="00AF7D5D">
        <w:rPr>
          <w:rFonts w:ascii="Calibri" w:hAnsi="Calibri" w:cs="Arial"/>
          <w:sz w:val="24"/>
          <w:szCs w:val="24"/>
        </w:rPr>
        <w:t xml:space="preserve">The new </w:t>
      </w:r>
      <w:r w:rsidR="00A32F01">
        <w:rPr>
          <w:rFonts w:ascii="Calibri" w:hAnsi="Calibri" w:cs="Arial"/>
          <w:sz w:val="24"/>
          <w:szCs w:val="24"/>
        </w:rPr>
        <w:t xml:space="preserve">Afghan National Police </w:t>
      </w:r>
      <w:proofErr w:type="spellStart"/>
      <w:r w:rsidRPr="00AF7D5D">
        <w:rPr>
          <w:rFonts w:ascii="Calibri" w:hAnsi="Calibri" w:cs="Arial"/>
          <w:sz w:val="24"/>
          <w:szCs w:val="24"/>
        </w:rPr>
        <w:t>Lashkar</w:t>
      </w:r>
      <w:proofErr w:type="spellEnd"/>
      <w:r w:rsidRPr="00AF7D5D">
        <w:rPr>
          <w:rFonts w:ascii="Calibri" w:hAnsi="Calibri" w:cs="Arial"/>
          <w:sz w:val="24"/>
          <w:szCs w:val="24"/>
        </w:rPr>
        <w:t xml:space="preserve"> </w:t>
      </w:r>
      <w:proofErr w:type="spellStart"/>
      <w:r w:rsidRPr="00AF7D5D">
        <w:rPr>
          <w:rFonts w:ascii="Calibri" w:hAnsi="Calibri" w:cs="Arial"/>
          <w:sz w:val="24"/>
          <w:szCs w:val="24"/>
        </w:rPr>
        <w:t>Gah</w:t>
      </w:r>
      <w:proofErr w:type="spellEnd"/>
      <w:r w:rsidRPr="00AF7D5D">
        <w:rPr>
          <w:rFonts w:ascii="Calibri" w:hAnsi="Calibri" w:cs="Arial"/>
          <w:sz w:val="24"/>
          <w:szCs w:val="24"/>
        </w:rPr>
        <w:t xml:space="preserve"> Training Centre (LTC) official</w:t>
      </w:r>
      <w:r w:rsidR="00541ADB">
        <w:rPr>
          <w:rFonts w:ascii="Calibri" w:hAnsi="Calibri" w:cs="Arial"/>
          <w:sz w:val="24"/>
          <w:szCs w:val="24"/>
        </w:rPr>
        <w:t>ly opened</w:t>
      </w:r>
      <w:r w:rsidRPr="00AF7D5D">
        <w:rPr>
          <w:rFonts w:ascii="Calibri" w:hAnsi="Calibri" w:cs="Arial"/>
          <w:sz w:val="24"/>
          <w:szCs w:val="24"/>
        </w:rPr>
        <w:t xml:space="preserve"> on 10 September.</w:t>
      </w:r>
      <w:r w:rsidR="00541ADB">
        <w:rPr>
          <w:rFonts w:ascii="Calibri" w:hAnsi="Calibri" w:cs="Arial"/>
          <w:sz w:val="24"/>
          <w:szCs w:val="24"/>
        </w:rPr>
        <w:t xml:space="preserve"> The LTC is now running smoothly under Afghan management,</w:t>
      </w:r>
      <w:r w:rsidRPr="00AF7D5D">
        <w:rPr>
          <w:rFonts w:ascii="Calibri" w:hAnsi="Calibri" w:cs="Arial"/>
          <w:sz w:val="24"/>
          <w:szCs w:val="24"/>
        </w:rPr>
        <w:t xml:space="preserve"> </w:t>
      </w:r>
      <w:r w:rsidR="00541ADB">
        <w:rPr>
          <w:rFonts w:ascii="Calibri" w:hAnsi="Calibri" w:cs="Arial"/>
          <w:sz w:val="24"/>
          <w:szCs w:val="24"/>
        </w:rPr>
        <w:t>f</w:t>
      </w:r>
      <w:r w:rsidRPr="00AF7D5D">
        <w:rPr>
          <w:rFonts w:ascii="Calibri" w:hAnsi="Calibri" w:cs="Arial"/>
          <w:sz w:val="24"/>
          <w:szCs w:val="24"/>
        </w:rPr>
        <w:t>ollowing</w:t>
      </w:r>
      <w:r w:rsidR="00541ADB">
        <w:rPr>
          <w:rFonts w:ascii="Calibri" w:hAnsi="Calibri" w:cs="Arial"/>
          <w:sz w:val="24"/>
          <w:szCs w:val="24"/>
        </w:rPr>
        <w:t xml:space="preserve"> the</w:t>
      </w:r>
      <w:r w:rsidRPr="00AF7D5D">
        <w:rPr>
          <w:rFonts w:ascii="Calibri" w:hAnsi="Calibri" w:cs="Arial"/>
          <w:sz w:val="24"/>
          <w:szCs w:val="24"/>
        </w:rPr>
        <w:t xml:space="preserve"> </w:t>
      </w:r>
      <w:r w:rsidRPr="00AF7D5D">
        <w:rPr>
          <w:rFonts w:ascii="Calibri" w:hAnsi="Calibri" w:cs="Arial"/>
          <w:sz w:val="24"/>
          <w:szCs w:val="24"/>
        </w:rPr>
        <w:lastRenderedPageBreak/>
        <w:t>departure of NATO Training Mission-Afghanistan and Police Mentoring Advisory Group from the LTC facility</w:t>
      </w:r>
      <w:r w:rsidR="00541ADB">
        <w:rPr>
          <w:rFonts w:ascii="Calibri" w:hAnsi="Calibri" w:cs="Arial"/>
          <w:sz w:val="24"/>
          <w:szCs w:val="24"/>
        </w:rPr>
        <w:t>.</w:t>
      </w:r>
    </w:p>
    <w:p w:rsidR="00D70CF3" w:rsidRDefault="00D70CF3" w:rsidP="00897AA5">
      <w:pPr>
        <w:jc w:val="both"/>
        <w:rPr>
          <w:rFonts w:ascii="Calibri" w:hAnsi="Calibri" w:cs="Arial"/>
          <w:sz w:val="24"/>
          <w:szCs w:val="24"/>
        </w:rPr>
      </w:pPr>
    </w:p>
    <w:p w:rsidR="00D70CF3" w:rsidRPr="00AF7D5D" w:rsidRDefault="00426971" w:rsidP="00897AA5">
      <w:pPr>
        <w:jc w:val="both"/>
        <w:rPr>
          <w:rFonts w:ascii="Calibri" w:hAnsi="Calibri" w:cs="Arial"/>
          <w:color w:val="FF0000"/>
          <w:sz w:val="24"/>
          <w:szCs w:val="24"/>
        </w:rPr>
      </w:pPr>
      <w:r>
        <w:rPr>
          <w:rFonts w:ascii="Calibri" w:hAnsi="Calibri" w:cs="Arial"/>
          <w:sz w:val="24"/>
          <w:szCs w:val="24"/>
        </w:rPr>
        <w:t xml:space="preserve">Construction </w:t>
      </w:r>
      <w:r w:rsidR="00D70CF3">
        <w:rPr>
          <w:rFonts w:ascii="Calibri" w:hAnsi="Calibri" w:cs="Arial"/>
          <w:sz w:val="24"/>
          <w:szCs w:val="24"/>
        </w:rPr>
        <w:t xml:space="preserve">of a new Vocational Training Centre at Helmand Provincial Prison was completed in September. We are now working with the Afghan authorities to equip the centre to run workshops and activities for inmates. </w:t>
      </w:r>
    </w:p>
    <w:p w:rsidR="00271D00" w:rsidRPr="00402784" w:rsidRDefault="00271D00" w:rsidP="00897AA5">
      <w:pPr>
        <w:pStyle w:val="ListParagraph"/>
        <w:ind w:left="0"/>
        <w:jc w:val="both"/>
        <w:rPr>
          <w:sz w:val="24"/>
          <w:szCs w:val="24"/>
          <w:u w:val="single"/>
        </w:rPr>
      </w:pPr>
    </w:p>
    <w:p w:rsidR="008E61A0" w:rsidRPr="00402784" w:rsidRDefault="00FD3C6E" w:rsidP="00FD3C6E">
      <w:pPr>
        <w:pStyle w:val="ListParagraph"/>
        <w:ind w:left="0"/>
        <w:jc w:val="both"/>
        <w:rPr>
          <w:b/>
          <w:sz w:val="24"/>
          <w:szCs w:val="24"/>
          <w:u w:val="single"/>
        </w:rPr>
      </w:pPr>
      <w:r w:rsidRPr="00402784">
        <w:rPr>
          <w:b/>
          <w:sz w:val="24"/>
          <w:szCs w:val="24"/>
          <w:u w:val="single"/>
        </w:rPr>
        <w:t xml:space="preserve">Counter Narcotics </w:t>
      </w:r>
    </w:p>
    <w:p w:rsidR="00FD3C6E" w:rsidRPr="00402784" w:rsidRDefault="00402784" w:rsidP="00402784">
      <w:pPr>
        <w:pStyle w:val="summary0"/>
        <w:jc w:val="both"/>
        <w:rPr>
          <w:b w:val="0"/>
          <w:bCs w:val="0"/>
        </w:rPr>
      </w:pPr>
      <w:r w:rsidRPr="00402784">
        <w:rPr>
          <w:b w:val="0"/>
        </w:rPr>
        <w:t xml:space="preserve">The Home Secretary visited </w:t>
      </w:r>
      <w:smartTag w:uri="urn:schemas-microsoft-com:office:smarttags" w:element="country-region">
        <w:smartTag w:uri="urn:schemas-microsoft-com:office:smarttags" w:element="place">
          <w:r w:rsidRPr="00402784">
            <w:rPr>
              <w:b w:val="0"/>
            </w:rPr>
            <w:t>Afghanistan</w:t>
          </w:r>
        </w:smartTag>
      </w:smartTag>
      <w:r w:rsidR="00A32F01">
        <w:rPr>
          <w:b w:val="0"/>
        </w:rPr>
        <w:t xml:space="preserve"> 22 – 24 September</w:t>
      </w:r>
      <w:r w:rsidRPr="00402784">
        <w:rPr>
          <w:b w:val="0"/>
        </w:rPr>
        <w:t xml:space="preserve">, meeting with President Karzai, the </w:t>
      </w:r>
      <w:smartTag w:uri="urn:schemas-microsoft-com:office:smarttags" w:element="PersonName">
        <w:r w:rsidRPr="00402784">
          <w:rPr>
            <w:b w:val="0"/>
          </w:rPr>
          <w:t>Min</w:t>
        </w:r>
      </w:smartTag>
      <w:r w:rsidRPr="00402784">
        <w:rPr>
          <w:b w:val="0"/>
        </w:rPr>
        <w:t xml:space="preserve">isters of Interior and Refugees, the Head of </w:t>
      </w:r>
      <w:r w:rsidR="00A32F01">
        <w:rPr>
          <w:b w:val="0"/>
        </w:rPr>
        <w:t xml:space="preserve">the </w:t>
      </w:r>
      <w:r w:rsidR="00426971">
        <w:rPr>
          <w:b w:val="0"/>
        </w:rPr>
        <w:t>NDS</w:t>
      </w:r>
      <w:r w:rsidRPr="00402784">
        <w:rPr>
          <w:b w:val="0"/>
        </w:rPr>
        <w:t>, and international amba</w:t>
      </w:r>
      <w:r w:rsidR="00AF7D5D">
        <w:rPr>
          <w:b w:val="0"/>
        </w:rPr>
        <w:t>ssadors. The visit focused on a</w:t>
      </w:r>
      <w:r w:rsidRPr="00402784">
        <w:rPr>
          <w:b w:val="0"/>
        </w:rPr>
        <w:t xml:space="preserve"> range of </w:t>
      </w:r>
      <w:r w:rsidR="00A32F01">
        <w:rPr>
          <w:b w:val="0"/>
        </w:rPr>
        <w:t xml:space="preserve">security and criminal issues affecting </w:t>
      </w:r>
      <w:r w:rsidR="00A32F01" w:rsidRPr="00402784">
        <w:rPr>
          <w:b w:val="0"/>
        </w:rPr>
        <w:t xml:space="preserve">the </w:t>
      </w:r>
      <w:smartTag w:uri="urn:schemas-microsoft-com:office:smarttags" w:element="country-region">
        <w:smartTag w:uri="urn:schemas-microsoft-com:office:smarttags" w:element="place">
          <w:r w:rsidR="00A32F01" w:rsidRPr="00402784">
            <w:rPr>
              <w:b w:val="0"/>
            </w:rPr>
            <w:t>UK</w:t>
          </w:r>
        </w:smartTag>
      </w:smartTag>
      <w:r w:rsidR="00A32F01" w:rsidRPr="00402784">
        <w:rPr>
          <w:b w:val="0"/>
        </w:rPr>
        <w:t xml:space="preserve"> </w:t>
      </w:r>
      <w:r w:rsidRPr="00402784">
        <w:rPr>
          <w:b w:val="0"/>
        </w:rPr>
        <w:t xml:space="preserve">(principally terrorism, drugs and migration). </w:t>
      </w:r>
      <w:r w:rsidR="00426971">
        <w:rPr>
          <w:b w:val="0"/>
        </w:rPr>
        <w:t>There were s</w:t>
      </w:r>
      <w:r w:rsidRPr="00402784">
        <w:rPr>
          <w:b w:val="0"/>
        </w:rPr>
        <w:t xml:space="preserve">everal useful exchanges which demonstrated Afghan interest in continuing </w:t>
      </w:r>
      <w:smartTag w:uri="urn:schemas-microsoft-com:office:smarttags" w:element="country-region">
        <w:r w:rsidRPr="00402784">
          <w:rPr>
            <w:b w:val="0"/>
          </w:rPr>
          <w:t>UK</w:t>
        </w:r>
      </w:smartTag>
      <w:r w:rsidRPr="00402784">
        <w:rPr>
          <w:b w:val="0"/>
        </w:rPr>
        <w:t xml:space="preserve"> support on counter-narcotics and counter-terrorism, but also in applying </w:t>
      </w:r>
      <w:smartTag w:uri="urn:schemas-microsoft-com:office:smarttags" w:element="country-region">
        <w:smartTag w:uri="urn:schemas-microsoft-com:office:smarttags" w:element="place">
          <w:r w:rsidRPr="00402784">
            <w:rPr>
              <w:b w:val="0"/>
            </w:rPr>
            <w:t>UK</w:t>
          </w:r>
        </w:smartTag>
      </w:smartTag>
      <w:r w:rsidRPr="00402784">
        <w:rPr>
          <w:b w:val="0"/>
        </w:rPr>
        <w:t xml:space="preserve"> models to Afghan policing. </w:t>
      </w:r>
      <w:r w:rsidR="00426971">
        <w:rPr>
          <w:b w:val="0"/>
        </w:rPr>
        <w:t>There was a</w:t>
      </w:r>
      <w:r w:rsidRPr="00402784">
        <w:rPr>
          <w:b w:val="0"/>
        </w:rPr>
        <w:t xml:space="preserve">greement on </w:t>
      </w:r>
      <w:r w:rsidR="00A32F01">
        <w:rPr>
          <w:b w:val="0"/>
        </w:rPr>
        <w:t xml:space="preserve">the </w:t>
      </w:r>
      <w:r w:rsidRPr="00402784">
        <w:rPr>
          <w:b w:val="0"/>
        </w:rPr>
        <w:t xml:space="preserve">increasing challenges faced by </w:t>
      </w:r>
      <w:smartTag w:uri="urn:schemas-microsoft-com:office:smarttags" w:element="country-region">
        <w:smartTag w:uri="urn:schemas-microsoft-com:office:smarttags" w:element="place">
          <w:r w:rsidRPr="00402784">
            <w:rPr>
              <w:b w:val="0"/>
            </w:rPr>
            <w:t>Afghanistan</w:t>
          </w:r>
        </w:smartTag>
      </w:smartTag>
      <w:r w:rsidRPr="00402784">
        <w:rPr>
          <w:b w:val="0"/>
        </w:rPr>
        <w:t>, and international partners, in tackling a growing drugs trade</w:t>
      </w:r>
      <w:r w:rsidR="00426971">
        <w:rPr>
          <w:b w:val="0"/>
        </w:rPr>
        <w:t>, and</w:t>
      </w:r>
      <w:r w:rsidRPr="00402784">
        <w:rPr>
          <w:b w:val="0"/>
        </w:rPr>
        <w:t xml:space="preserve"> acknowledgement of the importance of political will and effective col</w:t>
      </w:r>
      <w:r>
        <w:rPr>
          <w:b w:val="0"/>
        </w:rPr>
        <w:t>laboration post 2014.</w:t>
      </w:r>
      <w:r w:rsidR="00A32F01" w:rsidRPr="00A32F01">
        <w:t xml:space="preserve"> </w:t>
      </w:r>
    </w:p>
    <w:p w:rsidR="00402784" w:rsidRPr="00402784" w:rsidRDefault="00402784" w:rsidP="00402784">
      <w:pPr>
        <w:rPr>
          <w:rFonts w:ascii="Calibri" w:hAnsi="Calibri" w:cs="Arial"/>
          <w:b/>
          <w:sz w:val="24"/>
          <w:szCs w:val="24"/>
          <w:u w:val="single"/>
        </w:rPr>
      </w:pPr>
      <w:r w:rsidRPr="00402784">
        <w:rPr>
          <w:rFonts w:ascii="Calibri" w:hAnsi="Calibri" w:cs="Arial"/>
          <w:b/>
          <w:sz w:val="24"/>
          <w:szCs w:val="24"/>
          <w:u w:val="single"/>
        </w:rPr>
        <w:t>Economic and Social Development</w:t>
      </w:r>
    </w:p>
    <w:p w:rsidR="00402784" w:rsidRPr="00402784" w:rsidRDefault="00402784" w:rsidP="00402784">
      <w:pPr>
        <w:rPr>
          <w:rFonts w:ascii="Calibri" w:hAnsi="Calibri" w:cs="Arial"/>
          <w:b/>
          <w:sz w:val="24"/>
          <w:szCs w:val="24"/>
        </w:rPr>
      </w:pPr>
    </w:p>
    <w:p w:rsidR="00402784" w:rsidRPr="00402784" w:rsidRDefault="00402784" w:rsidP="00402784">
      <w:pPr>
        <w:pStyle w:val="ListParagraph"/>
        <w:ind w:left="0"/>
        <w:jc w:val="both"/>
        <w:rPr>
          <w:rFonts w:cs="Arial"/>
          <w:sz w:val="24"/>
          <w:szCs w:val="24"/>
        </w:rPr>
      </w:pPr>
      <w:r w:rsidRPr="00402784">
        <w:rPr>
          <w:rFonts w:cs="Arial"/>
          <w:sz w:val="24"/>
          <w:szCs w:val="24"/>
        </w:rPr>
        <w:t xml:space="preserve">By the end of September, the DFID-funded Comprehensive Agriculture and Rural Development Facility (CARD-F) reported that they had supported the establishment of 135 beekeeping farms in the </w:t>
      </w:r>
      <w:proofErr w:type="spellStart"/>
      <w:r w:rsidRPr="00402784">
        <w:rPr>
          <w:rFonts w:cs="Arial"/>
          <w:sz w:val="24"/>
          <w:szCs w:val="24"/>
        </w:rPr>
        <w:t>Khash</w:t>
      </w:r>
      <w:proofErr w:type="spellEnd"/>
      <w:r w:rsidRPr="00402784">
        <w:rPr>
          <w:rFonts w:cs="Arial"/>
          <w:sz w:val="24"/>
          <w:szCs w:val="24"/>
        </w:rPr>
        <w:t xml:space="preserve"> and </w:t>
      </w:r>
      <w:proofErr w:type="spellStart"/>
      <w:r w:rsidRPr="00402784">
        <w:rPr>
          <w:rFonts w:cs="Arial"/>
          <w:sz w:val="24"/>
          <w:szCs w:val="24"/>
        </w:rPr>
        <w:t>Keshm</w:t>
      </w:r>
      <w:proofErr w:type="spellEnd"/>
      <w:r w:rsidRPr="00402784">
        <w:rPr>
          <w:rFonts w:cs="Arial"/>
          <w:sz w:val="24"/>
          <w:szCs w:val="24"/>
        </w:rPr>
        <w:t xml:space="preserve"> districts of </w:t>
      </w:r>
      <w:proofErr w:type="spellStart"/>
      <w:r w:rsidRPr="00402784">
        <w:rPr>
          <w:rFonts w:cs="Arial"/>
          <w:sz w:val="24"/>
          <w:szCs w:val="24"/>
        </w:rPr>
        <w:t>Badakhshan</w:t>
      </w:r>
      <w:proofErr w:type="spellEnd"/>
      <w:r w:rsidRPr="00402784">
        <w:rPr>
          <w:rFonts w:cs="Arial"/>
          <w:sz w:val="24"/>
          <w:szCs w:val="24"/>
        </w:rPr>
        <w:t xml:space="preserve">. This is part of the broader effort to deliver economic development packages through the programme, and to help farmers, traders and consumers benefit from improved processes and market linkages. CARD-F and similar programmes are part of the effort to support the role of the agricultural sector as a key employer and wealth creator in </w:t>
      </w:r>
      <w:smartTag w:uri="urn:schemas-microsoft-com:office:smarttags" w:element="country-region">
        <w:smartTag w:uri="urn:schemas-microsoft-com:office:smarttags" w:element="place">
          <w:r w:rsidRPr="00402784">
            <w:rPr>
              <w:rFonts w:cs="Arial"/>
              <w:sz w:val="24"/>
              <w:szCs w:val="24"/>
            </w:rPr>
            <w:t>Afghanistan</w:t>
          </w:r>
        </w:smartTag>
      </w:smartTag>
      <w:r w:rsidRPr="00402784">
        <w:rPr>
          <w:rFonts w:cs="Arial"/>
          <w:sz w:val="24"/>
          <w:szCs w:val="24"/>
        </w:rPr>
        <w:t>.</w:t>
      </w:r>
    </w:p>
    <w:p w:rsidR="00402784" w:rsidRPr="00402784" w:rsidRDefault="00402784" w:rsidP="00402784">
      <w:pPr>
        <w:jc w:val="both"/>
        <w:rPr>
          <w:rFonts w:ascii="Calibri" w:hAnsi="Calibri" w:cs="Arial"/>
          <w:b/>
          <w:sz w:val="24"/>
          <w:szCs w:val="24"/>
        </w:rPr>
      </w:pPr>
    </w:p>
    <w:p w:rsidR="00402784" w:rsidRPr="00402784" w:rsidRDefault="00402784" w:rsidP="00402784">
      <w:pPr>
        <w:pStyle w:val="ListParagraph"/>
        <w:ind w:left="0"/>
        <w:jc w:val="both"/>
        <w:rPr>
          <w:rFonts w:cs="Arial"/>
          <w:sz w:val="24"/>
          <w:szCs w:val="24"/>
        </w:rPr>
      </w:pPr>
      <w:r w:rsidRPr="00402784">
        <w:rPr>
          <w:rFonts w:cs="Arial"/>
          <w:sz w:val="24"/>
          <w:szCs w:val="24"/>
        </w:rPr>
        <w:t xml:space="preserve">DFID started to deliver its next phases of support to key economic ministries, with Technical Assistance teams in the </w:t>
      </w:r>
      <w:smartTag w:uri="urn:schemas-microsoft-com:office:smarttags" w:element="PersonName">
        <w:r w:rsidRPr="00402784">
          <w:rPr>
            <w:rFonts w:cs="Arial"/>
            <w:sz w:val="24"/>
            <w:szCs w:val="24"/>
          </w:rPr>
          <w:t>Min</w:t>
        </w:r>
      </w:smartTag>
      <w:r w:rsidRPr="00402784">
        <w:rPr>
          <w:rFonts w:cs="Arial"/>
          <w:sz w:val="24"/>
          <w:szCs w:val="24"/>
        </w:rPr>
        <w:t xml:space="preserve">istry of </w:t>
      </w:r>
      <w:smartTag w:uri="urn:schemas-microsoft-com:office:smarttags" w:element="PersonName">
        <w:r w:rsidRPr="00402784">
          <w:rPr>
            <w:rFonts w:cs="Arial"/>
            <w:sz w:val="24"/>
            <w:szCs w:val="24"/>
          </w:rPr>
          <w:t>Min</w:t>
        </w:r>
      </w:smartTag>
      <w:r w:rsidRPr="00402784">
        <w:rPr>
          <w:rFonts w:cs="Arial"/>
          <w:sz w:val="24"/>
          <w:szCs w:val="24"/>
        </w:rPr>
        <w:t xml:space="preserve">es and Petroleum, and the </w:t>
      </w:r>
      <w:smartTag w:uri="urn:schemas-microsoft-com:office:smarttags" w:element="PersonName">
        <w:r w:rsidRPr="00402784">
          <w:rPr>
            <w:rFonts w:cs="Arial"/>
            <w:sz w:val="24"/>
            <w:szCs w:val="24"/>
          </w:rPr>
          <w:t>Min</w:t>
        </w:r>
      </w:smartTag>
      <w:r w:rsidRPr="00402784">
        <w:rPr>
          <w:rFonts w:cs="Arial"/>
          <w:sz w:val="24"/>
          <w:szCs w:val="24"/>
        </w:rPr>
        <w:t xml:space="preserve">istry of Commerce and Industry, beginning work in early September. The </w:t>
      </w:r>
      <w:smartTag w:uri="urn:schemas-microsoft-com:office:smarttags" w:element="country-region">
        <w:smartTag w:uri="urn:schemas-microsoft-com:office:smarttags" w:element="place">
          <w:r w:rsidRPr="00402784">
            <w:rPr>
              <w:rFonts w:cs="Arial"/>
              <w:sz w:val="24"/>
              <w:szCs w:val="24"/>
            </w:rPr>
            <w:t>UK</w:t>
          </w:r>
        </w:smartTag>
      </w:smartTag>
      <w:r w:rsidRPr="00402784">
        <w:rPr>
          <w:rFonts w:cs="Arial"/>
          <w:sz w:val="24"/>
          <w:szCs w:val="24"/>
        </w:rPr>
        <w:t xml:space="preserve"> provides £10m of support to the </w:t>
      </w:r>
      <w:smartTag w:uri="urn:schemas-microsoft-com:office:smarttags" w:element="PersonName">
        <w:r w:rsidRPr="00402784">
          <w:rPr>
            <w:rFonts w:cs="Arial"/>
            <w:sz w:val="24"/>
            <w:szCs w:val="24"/>
          </w:rPr>
          <w:t>Min</w:t>
        </w:r>
      </w:smartTag>
      <w:r w:rsidRPr="00402784">
        <w:rPr>
          <w:rFonts w:cs="Arial"/>
          <w:sz w:val="24"/>
          <w:szCs w:val="24"/>
        </w:rPr>
        <w:t xml:space="preserve">istry of </w:t>
      </w:r>
      <w:smartTag w:uri="urn:schemas-microsoft-com:office:smarttags" w:element="PersonName">
        <w:r w:rsidRPr="00402784">
          <w:rPr>
            <w:rFonts w:cs="Arial"/>
            <w:sz w:val="24"/>
            <w:szCs w:val="24"/>
          </w:rPr>
          <w:t>Min</w:t>
        </w:r>
      </w:smartTag>
      <w:r w:rsidRPr="00402784">
        <w:rPr>
          <w:rFonts w:cs="Arial"/>
          <w:sz w:val="24"/>
          <w:szCs w:val="24"/>
        </w:rPr>
        <w:t xml:space="preserve">es and Petroleum, and £2m of support to the </w:t>
      </w:r>
      <w:smartTag w:uri="urn:schemas-microsoft-com:office:smarttags" w:element="PersonName">
        <w:r w:rsidRPr="00402784">
          <w:rPr>
            <w:rFonts w:cs="Arial"/>
            <w:sz w:val="24"/>
            <w:szCs w:val="24"/>
          </w:rPr>
          <w:t>Min</w:t>
        </w:r>
      </w:smartTag>
      <w:r w:rsidRPr="00402784">
        <w:rPr>
          <w:rFonts w:cs="Arial"/>
          <w:sz w:val="24"/>
          <w:szCs w:val="24"/>
        </w:rPr>
        <w:t xml:space="preserve">istry of Commerce, for work to deliver organisational reforms and better management. </w:t>
      </w:r>
    </w:p>
    <w:p w:rsidR="00402784" w:rsidRPr="00402784" w:rsidRDefault="00402784" w:rsidP="00402784">
      <w:pPr>
        <w:jc w:val="both"/>
        <w:rPr>
          <w:rFonts w:ascii="Calibri" w:hAnsi="Calibri" w:cs="Arial"/>
          <w:b/>
          <w:sz w:val="24"/>
          <w:szCs w:val="24"/>
        </w:rPr>
      </w:pPr>
    </w:p>
    <w:p w:rsidR="00402784" w:rsidRDefault="00402784" w:rsidP="00402784">
      <w:pPr>
        <w:jc w:val="both"/>
        <w:rPr>
          <w:rFonts w:ascii="Calibri" w:hAnsi="Calibri" w:cs="Arial"/>
          <w:sz w:val="24"/>
          <w:szCs w:val="24"/>
        </w:rPr>
      </w:pPr>
      <w:r w:rsidRPr="00402784">
        <w:rPr>
          <w:rFonts w:ascii="Calibri" w:hAnsi="Calibri" w:cs="Arial"/>
          <w:sz w:val="24"/>
          <w:szCs w:val="24"/>
        </w:rPr>
        <w:t xml:space="preserve">According to reports </w:t>
      </w:r>
      <w:r w:rsidR="00A32F01" w:rsidRPr="00402784">
        <w:rPr>
          <w:rFonts w:ascii="Calibri" w:hAnsi="Calibri" w:cs="Arial"/>
          <w:sz w:val="24"/>
          <w:szCs w:val="24"/>
        </w:rPr>
        <w:t>received in September</w:t>
      </w:r>
      <w:r w:rsidR="00A32F01" w:rsidRPr="00402784" w:rsidDel="00A32F01">
        <w:rPr>
          <w:rFonts w:ascii="Calibri" w:hAnsi="Calibri" w:cs="Arial"/>
          <w:sz w:val="24"/>
          <w:szCs w:val="24"/>
        </w:rPr>
        <w:t xml:space="preserve"> </w:t>
      </w:r>
      <w:r w:rsidR="00A32F01">
        <w:rPr>
          <w:rFonts w:ascii="Calibri" w:hAnsi="Calibri" w:cs="Arial"/>
          <w:sz w:val="24"/>
          <w:szCs w:val="24"/>
        </w:rPr>
        <w:t>by the</w:t>
      </w:r>
      <w:r w:rsidR="003352CF">
        <w:rPr>
          <w:rFonts w:ascii="Calibri" w:hAnsi="Calibri" w:cs="Arial"/>
          <w:sz w:val="24"/>
          <w:szCs w:val="24"/>
        </w:rPr>
        <w:t xml:space="preserve"> Helmand PRT, </w:t>
      </w:r>
      <w:r w:rsidRPr="00402784">
        <w:rPr>
          <w:rFonts w:ascii="Calibri" w:hAnsi="Calibri" w:cs="Arial"/>
          <w:sz w:val="24"/>
          <w:szCs w:val="24"/>
        </w:rPr>
        <w:t xml:space="preserve">recent polio eradication activities in </w:t>
      </w:r>
      <w:smartTag w:uri="urn:schemas-microsoft-com:office:smarttags" w:element="place">
        <w:r w:rsidRPr="00402784">
          <w:rPr>
            <w:rFonts w:ascii="Calibri" w:hAnsi="Calibri" w:cs="Arial"/>
            <w:sz w:val="24"/>
            <w:szCs w:val="24"/>
          </w:rPr>
          <w:t>Helmand</w:t>
        </w:r>
      </w:smartTag>
      <w:r w:rsidRPr="00402784">
        <w:rPr>
          <w:rFonts w:ascii="Calibri" w:hAnsi="Calibri" w:cs="Arial"/>
          <w:sz w:val="24"/>
          <w:szCs w:val="24"/>
        </w:rPr>
        <w:t xml:space="preserve"> have been successful and there have been no reported cases of the disease in the province this year. The positive results of 2013 are due to an increase in the number of polio campaigns, wider coverage and commitment from local leaders and implementing partners. PRT support in this area includes facilitating pre-campaign planning for the Department of Public Health, UNICEF, WHO, line ministries, the Provincial Governor and other key </w:t>
      </w:r>
      <w:r w:rsidR="00A32F01">
        <w:rPr>
          <w:rFonts w:ascii="Calibri" w:hAnsi="Calibri" w:cs="Arial"/>
          <w:sz w:val="24"/>
          <w:szCs w:val="24"/>
        </w:rPr>
        <w:t>figures</w:t>
      </w:r>
      <w:r w:rsidRPr="00402784">
        <w:rPr>
          <w:rFonts w:ascii="Calibri" w:hAnsi="Calibri" w:cs="Arial"/>
          <w:sz w:val="24"/>
          <w:szCs w:val="24"/>
        </w:rPr>
        <w:t>. Further, following engagement with PRT staff, UNICEF confirmed its plans to increase their activities in Helmand with a greater focus on water, sanitation and hygiene (</w:t>
      </w:r>
      <w:smartTag w:uri="urn:schemas-microsoft-com:office:smarttags" w:element="State">
        <w:smartTag w:uri="urn:schemas-microsoft-com:office:smarttags" w:element="place">
          <w:r w:rsidRPr="00402784">
            <w:rPr>
              <w:rFonts w:ascii="Calibri" w:hAnsi="Calibri" w:cs="Arial"/>
              <w:sz w:val="24"/>
              <w:szCs w:val="24"/>
            </w:rPr>
            <w:t>WASH</w:t>
          </w:r>
        </w:smartTag>
      </w:smartTag>
      <w:r w:rsidRPr="00402784">
        <w:rPr>
          <w:rFonts w:ascii="Calibri" w:hAnsi="Calibri" w:cs="Arial"/>
          <w:sz w:val="24"/>
          <w:szCs w:val="24"/>
        </w:rPr>
        <w:t>) and routine immunisations.</w:t>
      </w:r>
    </w:p>
    <w:p w:rsidR="00402784" w:rsidRDefault="00402784" w:rsidP="00402784">
      <w:pPr>
        <w:rPr>
          <w:rFonts w:ascii="Calibri" w:hAnsi="Calibri" w:cs="Arial"/>
          <w:sz w:val="24"/>
          <w:szCs w:val="24"/>
        </w:rPr>
      </w:pPr>
    </w:p>
    <w:p w:rsidR="00441BDC" w:rsidRDefault="00441BDC" w:rsidP="00402784">
      <w:pPr>
        <w:rPr>
          <w:rFonts w:ascii="Calibri" w:hAnsi="Calibri" w:cs="Arial"/>
          <w:b/>
          <w:sz w:val="24"/>
          <w:szCs w:val="24"/>
          <w:u w:val="single"/>
        </w:rPr>
      </w:pPr>
    </w:p>
    <w:p w:rsidR="00441BDC" w:rsidRDefault="00441BDC" w:rsidP="00402784">
      <w:pPr>
        <w:rPr>
          <w:rFonts w:ascii="Calibri" w:hAnsi="Calibri" w:cs="Arial"/>
          <w:b/>
          <w:sz w:val="24"/>
          <w:szCs w:val="24"/>
          <w:u w:val="single"/>
        </w:rPr>
      </w:pPr>
    </w:p>
    <w:p w:rsidR="00402784" w:rsidRPr="00402784" w:rsidRDefault="00402784" w:rsidP="00402784">
      <w:pPr>
        <w:rPr>
          <w:rFonts w:ascii="Calibri" w:hAnsi="Calibri" w:cs="Arial"/>
          <w:b/>
          <w:sz w:val="24"/>
          <w:szCs w:val="24"/>
          <w:u w:val="single"/>
        </w:rPr>
      </w:pPr>
      <w:r w:rsidRPr="00402784">
        <w:rPr>
          <w:rFonts w:ascii="Calibri" w:hAnsi="Calibri" w:cs="Arial"/>
          <w:b/>
          <w:sz w:val="24"/>
          <w:szCs w:val="24"/>
          <w:u w:val="single"/>
        </w:rPr>
        <w:lastRenderedPageBreak/>
        <w:t>Governance Reform</w:t>
      </w:r>
    </w:p>
    <w:p w:rsidR="00402784" w:rsidRPr="00402784" w:rsidRDefault="00402784" w:rsidP="00402784">
      <w:pPr>
        <w:rPr>
          <w:rFonts w:ascii="Calibri" w:hAnsi="Calibri" w:cs="Arial"/>
          <w:sz w:val="24"/>
          <w:szCs w:val="24"/>
        </w:rPr>
      </w:pPr>
    </w:p>
    <w:p w:rsidR="00402784" w:rsidRPr="00402784" w:rsidRDefault="00402784" w:rsidP="00402784">
      <w:pPr>
        <w:jc w:val="both"/>
        <w:rPr>
          <w:rFonts w:ascii="Calibri" w:hAnsi="Calibri" w:cs="Arial"/>
          <w:b/>
          <w:bCs/>
          <w:color w:val="000000"/>
          <w:sz w:val="24"/>
          <w:szCs w:val="24"/>
        </w:rPr>
      </w:pPr>
      <w:r w:rsidRPr="00402784">
        <w:rPr>
          <w:rFonts w:ascii="Calibri" w:hAnsi="Calibri" w:cs="Arial"/>
          <w:color w:val="000000"/>
          <w:sz w:val="24"/>
          <w:szCs w:val="24"/>
        </w:rPr>
        <w:t xml:space="preserve">Through the Strengthening Provincial Administration and Delivery (SPAD) programme the </w:t>
      </w:r>
      <w:smartTag w:uri="urn:schemas-microsoft-com:office:smarttags" w:element="country-region">
        <w:r w:rsidRPr="00402784">
          <w:rPr>
            <w:rFonts w:ascii="Calibri" w:hAnsi="Calibri" w:cs="Arial"/>
            <w:color w:val="000000"/>
            <w:sz w:val="24"/>
            <w:szCs w:val="24"/>
          </w:rPr>
          <w:t>UK</w:t>
        </w:r>
      </w:smartTag>
      <w:r w:rsidRPr="00402784">
        <w:rPr>
          <w:rFonts w:ascii="Calibri" w:hAnsi="Calibri" w:cs="Arial"/>
          <w:color w:val="000000"/>
          <w:sz w:val="24"/>
          <w:szCs w:val="24"/>
        </w:rPr>
        <w:t xml:space="preserve"> has helped the Government of Afghanistan to provide food for 400 children in orphanages and kindergartens in </w:t>
      </w:r>
      <w:smartTag w:uri="urn:schemas-microsoft-com:office:smarttags" w:element="place">
        <w:r w:rsidRPr="00402784">
          <w:rPr>
            <w:rFonts w:ascii="Calibri" w:hAnsi="Calibri" w:cs="Arial"/>
            <w:color w:val="000000"/>
            <w:sz w:val="24"/>
            <w:szCs w:val="24"/>
          </w:rPr>
          <w:t>Helmand</w:t>
        </w:r>
      </w:smartTag>
      <w:r w:rsidRPr="00402784">
        <w:rPr>
          <w:rFonts w:ascii="Calibri" w:hAnsi="Calibri" w:cs="Arial"/>
          <w:color w:val="000000"/>
          <w:sz w:val="24"/>
          <w:szCs w:val="24"/>
        </w:rPr>
        <w:t xml:space="preserve">; to distribute seeds and fertiliser for local farmers in </w:t>
      </w:r>
      <w:proofErr w:type="spellStart"/>
      <w:r w:rsidRPr="00402784">
        <w:rPr>
          <w:rFonts w:ascii="Calibri" w:hAnsi="Calibri" w:cs="Arial"/>
          <w:color w:val="000000"/>
          <w:sz w:val="24"/>
          <w:szCs w:val="24"/>
        </w:rPr>
        <w:t>Uruzgan</w:t>
      </w:r>
      <w:proofErr w:type="spellEnd"/>
      <w:r w:rsidRPr="00402784">
        <w:rPr>
          <w:rFonts w:ascii="Calibri" w:hAnsi="Calibri" w:cs="Arial"/>
          <w:color w:val="000000"/>
          <w:sz w:val="24"/>
          <w:szCs w:val="24"/>
        </w:rPr>
        <w:t xml:space="preserve">; and to provide running costs for district level courts and the Attorney General’s office in </w:t>
      </w:r>
      <w:proofErr w:type="spellStart"/>
      <w:r w:rsidRPr="00402784">
        <w:rPr>
          <w:rFonts w:ascii="Calibri" w:hAnsi="Calibri" w:cs="Arial"/>
          <w:color w:val="000000"/>
          <w:sz w:val="24"/>
          <w:szCs w:val="24"/>
        </w:rPr>
        <w:t>Bamyan</w:t>
      </w:r>
      <w:proofErr w:type="spellEnd"/>
      <w:r w:rsidRPr="00402784">
        <w:rPr>
          <w:rFonts w:ascii="Calibri" w:hAnsi="Calibri" w:cs="Arial"/>
          <w:color w:val="000000"/>
          <w:sz w:val="24"/>
          <w:szCs w:val="24"/>
        </w:rPr>
        <w:t>.  </w:t>
      </w:r>
    </w:p>
    <w:p w:rsidR="00402784" w:rsidRDefault="00402784" w:rsidP="00015ABC">
      <w:pPr>
        <w:overflowPunct/>
        <w:autoSpaceDE/>
        <w:autoSpaceDN/>
        <w:adjustRightInd/>
        <w:textAlignment w:val="auto"/>
        <w:rPr>
          <w:rFonts w:ascii="Calibri" w:hAnsi="Calibri"/>
          <w:b/>
          <w:sz w:val="24"/>
          <w:szCs w:val="24"/>
          <w:u w:val="single"/>
        </w:rPr>
      </w:pPr>
    </w:p>
    <w:p w:rsidR="00441BDC" w:rsidRPr="00BF7870" w:rsidRDefault="00441BDC" w:rsidP="00441BDC">
      <w:pPr>
        <w:rPr>
          <w:rFonts w:ascii="Calibri" w:hAnsi="Calibri"/>
          <w:b/>
          <w:sz w:val="24"/>
          <w:szCs w:val="24"/>
          <w:u w:val="single"/>
        </w:rPr>
      </w:pPr>
      <w:r w:rsidRPr="00BF7870">
        <w:rPr>
          <w:rFonts w:ascii="Calibri" w:hAnsi="Calibri"/>
          <w:b/>
          <w:sz w:val="24"/>
          <w:szCs w:val="24"/>
          <w:u w:val="single"/>
        </w:rPr>
        <w:t>Security</w:t>
      </w:r>
    </w:p>
    <w:p w:rsidR="00441BDC" w:rsidRPr="00BF7870" w:rsidRDefault="00441BDC" w:rsidP="00441BDC">
      <w:pPr>
        <w:rPr>
          <w:rFonts w:ascii="Calibri" w:hAnsi="Calibri"/>
          <w:sz w:val="24"/>
          <w:szCs w:val="24"/>
        </w:rPr>
      </w:pPr>
    </w:p>
    <w:p w:rsidR="00441BDC" w:rsidRDefault="00441BDC" w:rsidP="00441BDC">
      <w:pPr>
        <w:rPr>
          <w:rFonts w:ascii="Calibri" w:hAnsi="Calibri"/>
          <w:sz w:val="24"/>
          <w:szCs w:val="24"/>
        </w:rPr>
      </w:pPr>
      <w:r>
        <w:rPr>
          <w:rFonts w:ascii="Calibri" w:hAnsi="Calibri"/>
          <w:sz w:val="24"/>
          <w:szCs w:val="24"/>
        </w:rPr>
        <w:t>As expected, insurgent</w:t>
      </w:r>
      <w:r w:rsidRPr="00BF7870">
        <w:rPr>
          <w:rFonts w:ascii="Calibri" w:hAnsi="Calibri"/>
          <w:sz w:val="24"/>
          <w:szCs w:val="24"/>
        </w:rPr>
        <w:t xml:space="preserve"> attacks and A</w:t>
      </w:r>
      <w:r>
        <w:rPr>
          <w:rFonts w:ascii="Calibri" w:hAnsi="Calibri"/>
          <w:sz w:val="24"/>
          <w:szCs w:val="24"/>
        </w:rPr>
        <w:t xml:space="preserve">fghan </w:t>
      </w:r>
      <w:r w:rsidRPr="00BF7870">
        <w:rPr>
          <w:rFonts w:ascii="Calibri" w:hAnsi="Calibri"/>
          <w:sz w:val="24"/>
          <w:szCs w:val="24"/>
        </w:rPr>
        <w:t>N</w:t>
      </w:r>
      <w:r>
        <w:rPr>
          <w:rFonts w:ascii="Calibri" w:hAnsi="Calibri"/>
          <w:sz w:val="24"/>
          <w:szCs w:val="24"/>
        </w:rPr>
        <w:t xml:space="preserve">ational </w:t>
      </w:r>
      <w:r w:rsidRPr="00BF7870">
        <w:rPr>
          <w:rFonts w:ascii="Calibri" w:hAnsi="Calibri"/>
          <w:sz w:val="24"/>
          <w:szCs w:val="24"/>
        </w:rPr>
        <w:t>S</w:t>
      </w:r>
      <w:r>
        <w:rPr>
          <w:rFonts w:ascii="Calibri" w:hAnsi="Calibri"/>
          <w:sz w:val="24"/>
          <w:szCs w:val="24"/>
        </w:rPr>
        <w:t xml:space="preserve">ecurity </w:t>
      </w:r>
      <w:r w:rsidRPr="00BF7870">
        <w:rPr>
          <w:rFonts w:ascii="Calibri" w:hAnsi="Calibri"/>
          <w:sz w:val="24"/>
          <w:szCs w:val="24"/>
        </w:rPr>
        <w:t>F</w:t>
      </w:r>
      <w:r>
        <w:rPr>
          <w:rFonts w:ascii="Calibri" w:hAnsi="Calibri"/>
          <w:sz w:val="24"/>
          <w:szCs w:val="24"/>
        </w:rPr>
        <w:t>orces (ANSF)</w:t>
      </w:r>
      <w:r w:rsidRPr="00BF7870">
        <w:rPr>
          <w:rFonts w:ascii="Calibri" w:hAnsi="Calibri"/>
          <w:sz w:val="24"/>
          <w:szCs w:val="24"/>
        </w:rPr>
        <w:t xml:space="preserve"> casualty rates increased through </w:t>
      </w:r>
      <w:r>
        <w:rPr>
          <w:rFonts w:ascii="Calibri" w:hAnsi="Calibri"/>
          <w:sz w:val="24"/>
          <w:szCs w:val="24"/>
        </w:rPr>
        <w:t>September</w:t>
      </w:r>
      <w:r w:rsidRPr="00BF7870">
        <w:rPr>
          <w:rFonts w:ascii="Calibri" w:hAnsi="Calibri"/>
          <w:sz w:val="24"/>
          <w:szCs w:val="24"/>
        </w:rPr>
        <w:t xml:space="preserve"> following a summer period</w:t>
      </w:r>
      <w:r>
        <w:rPr>
          <w:rFonts w:ascii="Calibri" w:hAnsi="Calibri"/>
          <w:sz w:val="24"/>
          <w:szCs w:val="24"/>
        </w:rPr>
        <w:t xml:space="preserve"> which was quieter than previous years</w:t>
      </w:r>
      <w:r w:rsidRPr="00BF7870">
        <w:rPr>
          <w:rFonts w:ascii="Calibri" w:hAnsi="Calibri"/>
          <w:sz w:val="24"/>
          <w:szCs w:val="24"/>
        </w:rPr>
        <w:t>. Thus far the ANSF has shown itself to be a strong and effective fighting force</w:t>
      </w:r>
      <w:r>
        <w:rPr>
          <w:rFonts w:ascii="Calibri" w:hAnsi="Calibri"/>
          <w:sz w:val="24"/>
          <w:szCs w:val="24"/>
        </w:rPr>
        <w:t xml:space="preserve"> which is</w:t>
      </w:r>
      <w:r w:rsidR="00094F23">
        <w:rPr>
          <w:rFonts w:ascii="Calibri" w:hAnsi="Calibri"/>
          <w:sz w:val="24"/>
          <w:szCs w:val="24"/>
        </w:rPr>
        <w:t xml:space="preserve"> </w:t>
      </w:r>
      <w:r>
        <w:rPr>
          <w:rFonts w:ascii="Calibri" w:hAnsi="Calibri"/>
          <w:sz w:val="24"/>
          <w:szCs w:val="24"/>
        </w:rPr>
        <w:t>concentrating its forces around the major communication routes and urban areas. However, there is evidence of increasing insurgent</w:t>
      </w:r>
      <w:r w:rsidRPr="00BF7870">
        <w:rPr>
          <w:rFonts w:ascii="Calibri" w:hAnsi="Calibri"/>
          <w:sz w:val="24"/>
          <w:szCs w:val="24"/>
        </w:rPr>
        <w:t xml:space="preserve"> pressure</w:t>
      </w:r>
      <w:r>
        <w:rPr>
          <w:rFonts w:ascii="Calibri" w:hAnsi="Calibri"/>
          <w:sz w:val="24"/>
          <w:szCs w:val="24"/>
        </w:rPr>
        <w:t xml:space="preserve"> in some rural parts of </w:t>
      </w:r>
      <w:proofErr w:type="spellStart"/>
      <w:r w:rsidRPr="00BF7870">
        <w:rPr>
          <w:rFonts w:ascii="Calibri" w:hAnsi="Calibri"/>
          <w:sz w:val="24"/>
          <w:szCs w:val="24"/>
        </w:rPr>
        <w:t>Sangin</w:t>
      </w:r>
      <w:proofErr w:type="spellEnd"/>
      <w:r w:rsidRPr="00BF7870">
        <w:rPr>
          <w:rFonts w:ascii="Calibri" w:hAnsi="Calibri"/>
          <w:sz w:val="24"/>
          <w:szCs w:val="24"/>
        </w:rPr>
        <w:t xml:space="preserve"> and </w:t>
      </w:r>
      <w:proofErr w:type="spellStart"/>
      <w:r w:rsidRPr="00BF7870">
        <w:rPr>
          <w:rFonts w:ascii="Calibri" w:hAnsi="Calibri"/>
          <w:sz w:val="24"/>
          <w:szCs w:val="24"/>
        </w:rPr>
        <w:t>Nahr</w:t>
      </w:r>
      <w:proofErr w:type="spellEnd"/>
      <w:r w:rsidRPr="00BF7870">
        <w:rPr>
          <w:rFonts w:ascii="Calibri" w:hAnsi="Calibri"/>
          <w:sz w:val="24"/>
          <w:szCs w:val="24"/>
        </w:rPr>
        <w:t xml:space="preserve"> e-</w:t>
      </w:r>
      <w:proofErr w:type="spellStart"/>
      <w:r w:rsidRPr="00BF7870">
        <w:rPr>
          <w:rFonts w:ascii="Calibri" w:hAnsi="Calibri"/>
          <w:sz w:val="24"/>
          <w:szCs w:val="24"/>
        </w:rPr>
        <w:t>Saraj</w:t>
      </w:r>
      <w:proofErr w:type="spellEnd"/>
      <w:r>
        <w:rPr>
          <w:rFonts w:ascii="Calibri" w:hAnsi="Calibri"/>
          <w:sz w:val="24"/>
          <w:szCs w:val="24"/>
        </w:rPr>
        <w:t>.</w:t>
      </w:r>
    </w:p>
    <w:p w:rsidR="00441BDC" w:rsidRDefault="00441BDC" w:rsidP="00441BDC">
      <w:pPr>
        <w:rPr>
          <w:rFonts w:ascii="Calibri" w:hAnsi="Calibri"/>
          <w:sz w:val="24"/>
          <w:szCs w:val="24"/>
        </w:rPr>
      </w:pPr>
    </w:p>
    <w:p w:rsidR="00441BDC" w:rsidRDefault="00441BDC" w:rsidP="00441BDC">
      <w:pPr>
        <w:rPr>
          <w:rFonts w:ascii="Calibri" w:hAnsi="Calibri"/>
          <w:sz w:val="24"/>
          <w:szCs w:val="24"/>
        </w:rPr>
      </w:pPr>
      <w:r>
        <w:rPr>
          <w:rFonts w:ascii="Calibri" w:hAnsi="Calibri"/>
          <w:sz w:val="24"/>
          <w:szCs w:val="24"/>
        </w:rPr>
        <w:t>More</w:t>
      </w:r>
      <w:r w:rsidRPr="00BF7870">
        <w:rPr>
          <w:rFonts w:ascii="Calibri" w:hAnsi="Calibri"/>
          <w:sz w:val="24"/>
          <w:szCs w:val="24"/>
        </w:rPr>
        <w:t xml:space="preserve"> </w:t>
      </w:r>
      <w:r>
        <w:rPr>
          <w:rFonts w:ascii="Calibri" w:hAnsi="Calibri"/>
          <w:sz w:val="24"/>
          <w:szCs w:val="24"/>
        </w:rPr>
        <w:t>significantly</w:t>
      </w:r>
      <w:r w:rsidRPr="00BF7870">
        <w:rPr>
          <w:rFonts w:ascii="Calibri" w:hAnsi="Calibri"/>
          <w:sz w:val="24"/>
          <w:szCs w:val="24"/>
        </w:rPr>
        <w:t xml:space="preserve">, the </w:t>
      </w:r>
      <w:r>
        <w:rPr>
          <w:rFonts w:ascii="Calibri" w:hAnsi="Calibri"/>
          <w:sz w:val="24"/>
          <w:szCs w:val="24"/>
        </w:rPr>
        <w:t>insurgency has failed to pose a</w:t>
      </w:r>
      <w:r w:rsidRPr="00BF7870">
        <w:rPr>
          <w:rFonts w:ascii="Calibri" w:hAnsi="Calibri"/>
          <w:sz w:val="24"/>
          <w:szCs w:val="24"/>
        </w:rPr>
        <w:t xml:space="preserve"> </w:t>
      </w:r>
      <w:r>
        <w:rPr>
          <w:rFonts w:ascii="Calibri" w:hAnsi="Calibri"/>
          <w:sz w:val="24"/>
          <w:szCs w:val="24"/>
        </w:rPr>
        <w:t>fundamental</w:t>
      </w:r>
      <w:r w:rsidRPr="00BF7870">
        <w:rPr>
          <w:rFonts w:ascii="Calibri" w:hAnsi="Calibri"/>
          <w:sz w:val="24"/>
          <w:szCs w:val="24"/>
        </w:rPr>
        <w:t xml:space="preserve"> threat to the ANSF and the Government of Afghanistan throughout </w:t>
      </w:r>
      <w:r>
        <w:rPr>
          <w:rFonts w:ascii="Calibri" w:hAnsi="Calibri"/>
          <w:sz w:val="24"/>
          <w:szCs w:val="24"/>
        </w:rPr>
        <w:t>this</w:t>
      </w:r>
      <w:r w:rsidRPr="00BF7870">
        <w:rPr>
          <w:rFonts w:ascii="Calibri" w:hAnsi="Calibri"/>
          <w:sz w:val="24"/>
          <w:szCs w:val="24"/>
        </w:rPr>
        <w:t xml:space="preserve"> fighting season. </w:t>
      </w:r>
      <w:r>
        <w:rPr>
          <w:rFonts w:ascii="Calibri" w:hAnsi="Calibri"/>
          <w:sz w:val="24"/>
          <w:szCs w:val="24"/>
        </w:rPr>
        <w:t>Historically the annual fighting season has drawn to a close in the autumn and,</w:t>
      </w:r>
      <w:r w:rsidRPr="001A7297">
        <w:rPr>
          <w:rFonts w:ascii="Calibri" w:hAnsi="Calibri"/>
          <w:sz w:val="24"/>
          <w:szCs w:val="24"/>
        </w:rPr>
        <w:t xml:space="preserve"> </w:t>
      </w:r>
      <w:r>
        <w:rPr>
          <w:rFonts w:ascii="Calibri" w:hAnsi="Calibri"/>
          <w:sz w:val="24"/>
          <w:szCs w:val="24"/>
        </w:rPr>
        <w:t>although the ISAF drawdown and forthcoming presidential elections in April 2014 pose a different dynamic</w:t>
      </w:r>
      <w:r w:rsidR="00094F23">
        <w:rPr>
          <w:rFonts w:ascii="Calibri" w:hAnsi="Calibri"/>
          <w:sz w:val="24"/>
          <w:szCs w:val="24"/>
        </w:rPr>
        <w:t>,</w:t>
      </w:r>
      <w:r>
        <w:rPr>
          <w:rFonts w:ascii="Calibri" w:hAnsi="Calibri"/>
          <w:sz w:val="24"/>
          <w:szCs w:val="24"/>
        </w:rPr>
        <w:t xml:space="preserve"> with the insurgency </w:t>
      </w:r>
      <w:r w:rsidR="00094F23">
        <w:rPr>
          <w:rFonts w:ascii="Calibri" w:hAnsi="Calibri"/>
          <w:sz w:val="24"/>
          <w:szCs w:val="24"/>
        </w:rPr>
        <w:t xml:space="preserve">likely </w:t>
      </w:r>
      <w:r>
        <w:rPr>
          <w:rFonts w:ascii="Calibri" w:hAnsi="Calibri"/>
          <w:sz w:val="24"/>
          <w:szCs w:val="24"/>
        </w:rPr>
        <w:t>to focus on th</w:t>
      </w:r>
      <w:r w:rsidR="00094F23">
        <w:rPr>
          <w:rFonts w:ascii="Calibri" w:hAnsi="Calibri"/>
          <w:sz w:val="24"/>
          <w:szCs w:val="24"/>
        </w:rPr>
        <w:t>ese</w:t>
      </w:r>
      <w:r>
        <w:rPr>
          <w:rFonts w:ascii="Calibri" w:hAnsi="Calibri"/>
          <w:sz w:val="24"/>
          <w:szCs w:val="24"/>
        </w:rPr>
        <w:t xml:space="preserve"> event</w:t>
      </w:r>
      <w:r w:rsidR="00094F23">
        <w:rPr>
          <w:rFonts w:ascii="Calibri" w:hAnsi="Calibri"/>
          <w:sz w:val="24"/>
          <w:szCs w:val="24"/>
        </w:rPr>
        <w:t>s</w:t>
      </w:r>
      <w:r>
        <w:rPr>
          <w:rFonts w:ascii="Calibri" w:hAnsi="Calibri"/>
          <w:sz w:val="24"/>
          <w:szCs w:val="24"/>
        </w:rPr>
        <w:t>, we would expect insurgent activity this winter to be broadly consistent with seasonal norms.</w:t>
      </w:r>
    </w:p>
    <w:p w:rsidR="00441BDC" w:rsidRPr="00BF7870" w:rsidRDefault="00441BDC" w:rsidP="00441BDC">
      <w:pPr>
        <w:rPr>
          <w:rFonts w:ascii="Calibri" w:hAnsi="Calibri"/>
          <w:sz w:val="24"/>
          <w:szCs w:val="24"/>
        </w:rPr>
      </w:pPr>
    </w:p>
    <w:p w:rsidR="00441BDC" w:rsidRPr="00BF7870" w:rsidRDefault="00441BDC" w:rsidP="00441BDC">
      <w:pPr>
        <w:rPr>
          <w:rFonts w:ascii="Calibri" w:hAnsi="Calibri"/>
          <w:b/>
          <w:sz w:val="24"/>
          <w:szCs w:val="24"/>
        </w:rPr>
      </w:pPr>
      <w:r w:rsidRPr="00BF7870">
        <w:rPr>
          <w:rFonts w:ascii="Calibri" w:hAnsi="Calibri"/>
          <w:b/>
          <w:sz w:val="24"/>
          <w:szCs w:val="24"/>
        </w:rPr>
        <w:t>ANSF</w:t>
      </w:r>
    </w:p>
    <w:p w:rsidR="00441BDC" w:rsidRDefault="00441BDC" w:rsidP="00441BDC">
      <w:pPr>
        <w:rPr>
          <w:rFonts w:ascii="Calibri" w:hAnsi="Calibri"/>
          <w:sz w:val="24"/>
          <w:szCs w:val="24"/>
        </w:rPr>
      </w:pPr>
    </w:p>
    <w:p w:rsidR="00441BDC" w:rsidRPr="00BF7870" w:rsidRDefault="00441BDC" w:rsidP="00441BDC">
      <w:pPr>
        <w:rPr>
          <w:rFonts w:ascii="Calibri" w:hAnsi="Calibri"/>
          <w:sz w:val="24"/>
          <w:szCs w:val="24"/>
        </w:rPr>
      </w:pPr>
      <w:r>
        <w:rPr>
          <w:rFonts w:ascii="Calibri" w:hAnsi="Calibri"/>
          <w:sz w:val="24"/>
          <w:szCs w:val="24"/>
        </w:rPr>
        <w:t>Overall, t</w:t>
      </w:r>
      <w:r w:rsidRPr="00BF7870">
        <w:rPr>
          <w:rFonts w:ascii="Calibri" w:hAnsi="Calibri"/>
          <w:sz w:val="24"/>
          <w:szCs w:val="24"/>
        </w:rPr>
        <w:t xml:space="preserve">he ANSF has continued to lead major tactical operations </w:t>
      </w:r>
      <w:r>
        <w:rPr>
          <w:rFonts w:ascii="Calibri" w:hAnsi="Calibri"/>
          <w:sz w:val="24"/>
          <w:szCs w:val="24"/>
        </w:rPr>
        <w:t>that are achieving</w:t>
      </w:r>
      <w:r w:rsidRPr="00BF7870">
        <w:rPr>
          <w:rFonts w:ascii="Calibri" w:hAnsi="Calibri"/>
          <w:sz w:val="24"/>
          <w:szCs w:val="24"/>
        </w:rPr>
        <w:t xml:space="preserve"> tangible results; </w:t>
      </w:r>
      <w:r>
        <w:rPr>
          <w:rFonts w:ascii="Calibri" w:hAnsi="Calibri"/>
          <w:sz w:val="24"/>
          <w:szCs w:val="24"/>
        </w:rPr>
        <w:t>during</w:t>
      </w:r>
      <w:r w:rsidRPr="00BF7870">
        <w:rPr>
          <w:rFonts w:ascii="Calibri" w:hAnsi="Calibri"/>
          <w:sz w:val="24"/>
          <w:szCs w:val="24"/>
        </w:rPr>
        <w:t xml:space="preserve"> September, the ANSF conducted a series of </w:t>
      </w:r>
      <w:r>
        <w:rPr>
          <w:rFonts w:ascii="Calibri" w:hAnsi="Calibri"/>
          <w:sz w:val="24"/>
          <w:szCs w:val="24"/>
        </w:rPr>
        <w:t xml:space="preserve">Corps </w:t>
      </w:r>
      <w:r w:rsidRPr="00BF7870">
        <w:rPr>
          <w:rFonts w:ascii="Calibri" w:hAnsi="Calibri"/>
          <w:sz w:val="24"/>
          <w:szCs w:val="24"/>
        </w:rPr>
        <w:t xml:space="preserve">level </w:t>
      </w:r>
      <w:r>
        <w:rPr>
          <w:rFonts w:ascii="Calibri" w:hAnsi="Calibri"/>
          <w:sz w:val="24"/>
          <w:szCs w:val="24"/>
        </w:rPr>
        <w:t>clearance</w:t>
      </w:r>
      <w:r w:rsidRPr="00BF7870">
        <w:rPr>
          <w:rFonts w:ascii="Calibri" w:hAnsi="Calibri"/>
          <w:sz w:val="24"/>
          <w:szCs w:val="24"/>
        </w:rPr>
        <w:t xml:space="preserve"> operations designed to destroy </w:t>
      </w:r>
      <w:r>
        <w:rPr>
          <w:rFonts w:ascii="Calibri" w:hAnsi="Calibri"/>
          <w:sz w:val="24"/>
          <w:szCs w:val="24"/>
        </w:rPr>
        <w:t>insurgency</w:t>
      </w:r>
      <w:r w:rsidRPr="00BF7870">
        <w:rPr>
          <w:rFonts w:ascii="Calibri" w:hAnsi="Calibri"/>
          <w:sz w:val="24"/>
          <w:szCs w:val="24"/>
        </w:rPr>
        <w:t xml:space="preserve"> sanctuaries and communications </w:t>
      </w:r>
      <w:r>
        <w:rPr>
          <w:rFonts w:ascii="Calibri" w:hAnsi="Calibri"/>
          <w:sz w:val="24"/>
          <w:szCs w:val="24"/>
        </w:rPr>
        <w:t>throughout</w:t>
      </w:r>
      <w:r w:rsidRPr="00BF7870">
        <w:rPr>
          <w:rFonts w:ascii="Calibri" w:hAnsi="Calibri"/>
          <w:sz w:val="24"/>
          <w:szCs w:val="24"/>
        </w:rPr>
        <w:t xml:space="preserve"> Regional Command South West</w:t>
      </w:r>
      <w:r>
        <w:rPr>
          <w:rFonts w:ascii="Calibri" w:hAnsi="Calibri"/>
          <w:sz w:val="24"/>
          <w:szCs w:val="24"/>
        </w:rPr>
        <w:t xml:space="preserve">. The operations were conducted </w:t>
      </w:r>
      <w:r w:rsidRPr="00BF7870">
        <w:rPr>
          <w:rFonts w:ascii="Calibri" w:hAnsi="Calibri"/>
          <w:sz w:val="24"/>
          <w:szCs w:val="24"/>
        </w:rPr>
        <w:t>with</w:t>
      </w:r>
      <w:r>
        <w:rPr>
          <w:rFonts w:ascii="Calibri" w:hAnsi="Calibri"/>
          <w:sz w:val="24"/>
          <w:szCs w:val="24"/>
        </w:rPr>
        <w:t xml:space="preserve"> </w:t>
      </w:r>
      <w:r w:rsidRPr="00BF7870">
        <w:rPr>
          <w:rFonts w:ascii="Calibri" w:hAnsi="Calibri"/>
          <w:sz w:val="24"/>
          <w:szCs w:val="24"/>
        </w:rPr>
        <w:t xml:space="preserve">only limited </w:t>
      </w:r>
      <w:r>
        <w:rPr>
          <w:rFonts w:ascii="Calibri" w:hAnsi="Calibri"/>
          <w:sz w:val="24"/>
          <w:szCs w:val="24"/>
        </w:rPr>
        <w:t xml:space="preserve">assistance from </w:t>
      </w:r>
      <w:r w:rsidRPr="00BF7870">
        <w:rPr>
          <w:rFonts w:ascii="Calibri" w:hAnsi="Calibri"/>
          <w:sz w:val="24"/>
          <w:szCs w:val="24"/>
        </w:rPr>
        <w:t xml:space="preserve">ISAF </w:t>
      </w:r>
      <w:r>
        <w:rPr>
          <w:rFonts w:ascii="Calibri" w:hAnsi="Calibri"/>
          <w:sz w:val="24"/>
          <w:szCs w:val="24"/>
        </w:rPr>
        <w:t xml:space="preserve">military </w:t>
      </w:r>
      <w:r w:rsidRPr="00BF7870">
        <w:rPr>
          <w:rFonts w:ascii="Calibri" w:hAnsi="Calibri"/>
          <w:sz w:val="24"/>
          <w:szCs w:val="24"/>
        </w:rPr>
        <w:t>enabler</w:t>
      </w:r>
      <w:r>
        <w:rPr>
          <w:rFonts w:ascii="Calibri" w:hAnsi="Calibri"/>
          <w:sz w:val="24"/>
          <w:szCs w:val="24"/>
        </w:rPr>
        <w:t>s</w:t>
      </w:r>
      <w:r w:rsidRPr="00BF7870">
        <w:rPr>
          <w:rFonts w:ascii="Calibri" w:hAnsi="Calibri"/>
          <w:sz w:val="24"/>
          <w:szCs w:val="24"/>
        </w:rPr>
        <w:t xml:space="preserve"> and advisor assistance. As a result of the</w:t>
      </w:r>
      <w:r>
        <w:rPr>
          <w:rFonts w:ascii="Calibri" w:hAnsi="Calibri"/>
          <w:sz w:val="24"/>
          <w:szCs w:val="24"/>
        </w:rPr>
        <w:t>se</w:t>
      </w:r>
      <w:r w:rsidRPr="00BF7870">
        <w:rPr>
          <w:rFonts w:ascii="Calibri" w:hAnsi="Calibri"/>
          <w:sz w:val="24"/>
          <w:szCs w:val="24"/>
        </w:rPr>
        <w:t xml:space="preserve"> operations</w:t>
      </w:r>
      <w:r>
        <w:rPr>
          <w:rFonts w:ascii="Calibri" w:hAnsi="Calibri"/>
          <w:sz w:val="24"/>
          <w:szCs w:val="24"/>
        </w:rPr>
        <w:t xml:space="preserve">, </w:t>
      </w:r>
      <w:r w:rsidRPr="00BF7870">
        <w:rPr>
          <w:rFonts w:ascii="Calibri" w:hAnsi="Calibri"/>
          <w:sz w:val="24"/>
          <w:szCs w:val="24"/>
        </w:rPr>
        <w:t xml:space="preserve">the ANSF successfully cleared dozens of IEDs and </w:t>
      </w:r>
      <w:r>
        <w:rPr>
          <w:rFonts w:ascii="Calibri" w:hAnsi="Calibri"/>
          <w:sz w:val="24"/>
          <w:szCs w:val="24"/>
        </w:rPr>
        <w:t>weapons</w:t>
      </w:r>
      <w:r w:rsidRPr="00BF7870">
        <w:rPr>
          <w:rFonts w:ascii="Calibri" w:hAnsi="Calibri"/>
          <w:sz w:val="24"/>
          <w:szCs w:val="24"/>
        </w:rPr>
        <w:t xml:space="preserve"> caches, as well as killing, wounding and detaining over 100 insurgents. </w:t>
      </w:r>
      <w:r>
        <w:rPr>
          <w:rFonts w:ascii="Calibri" w:hAnsi="Calibri"/>
          <w:sz w:val="24"/>
          <w:szCs w:val="24"/>
        </w:rPr>
        <w:t xml:space="preserve">On 28 September, the insurgency overran </w:t>
      </w:r>
      <w:r w:rsidR="00094F23">
        <w:rPr>
          <w:rFonts w:ascii="Calibri" w:hAnsi="Calibri"/>
          <w:sz w:val="24"/>
          <w:szCs w:val="24"/>
        </w:rPr>
        <w:t>a</w:t>
      </w:r>
      <w:r>
        <w:rPr>
          <w:rFonts w:ascii="Calibri" w:hAnsi="Calibri"/>
          <w:sz w:val="24"/>
          <w:szCs w:val="24"/>
        </w:rPr>
        <w:t xml:space="preserve"> District Centre</w:t>
      </w:r>
      <w:r w:rsidR="00094F23">
        <w:rPr>
          <w:rFonts w:ascii="Calibri" w:hAnsi="Calibri"/>
          <w:sz w:val="24"/>
          <w:szCs w:val="24"/>
        </w:rPr>
        <w:t xml:space="preserve"> </w:t>
      </w:r>
      <w:r w:rsidR="006D786F">
        <w:rPr>
          <w:rFonts w:ascii="Calibri" w:hAnsi="Calibri"/>
          <w:sz w:val="24"/>
          <w:szCs w:val="24"/>
        </w:rPr>
        <w:t xml:space="preserve">for the first time </w:t>
      </w:r>
      <w:r w:rsidR="00094F23">
        <w:rPr>
          <w:rFonts w:ascii="Calibri" w:hAnsi="Calibri"/>
          <w:sz w:val="24"/>
          <w:szCs w:val="24"/>
        </w:rPr>
        <w:t>(</w:t>
      </w:r>
      <w:proofErr w:type="spellStart"/>
      <w:r>
        <w:rPr>
          <w:rFonts w:ascii="Calibri" w:hAnsi="Calibri"/>
          <w:sz w:val="24"/>
          <w:szCs w:val="24"/>
        </w:rPr>
        <w:t>Kira</w:t>
      </w:r>
      <w:proofErr w:type="spellEnd"/>
      <w:r>
        <w:rPr>
          <w:rFonts w:ascii="Calibri" w:hAnsi="Calibri"/>
          <w:sz w:val="24"/>
          <w:szCs w:val="24"/>
        </w:rPr>
        <w:t xml:space="preserve"> </w:t>
      </w:r>
      <w:proofErr w:type="spellStart"/>
      <w:proofErr w:type="gramStart"/>
      <w:r>
        <w:rPr>
          <w:rFonts w:ascii="Calibri" w:hAnsi="Calibri"/>
          <w:sz w:val="24"/>
          <w:szCs w:val="24"/>
        </w:rPr>
        <w:t>wa</w:t>
      </w:r>
      <w:proofErr w:type="spellEnd"/>
      <w:proofErr w:type="gramEnd"/>
      <w:r>
        <w:rPr>
          <w:rFonts w:ascii="Calibri" w:hAnsi="Calibri"/>
          <w:sz w:val="24"/>
          <w:szCs w:val="24"/>
        </w:rPr>
        <w:t xml:space="preserve"> </w:t>
      </w:r>
      <w:proofErr w:type="spellStart"/>
      <w:r>
        <w:rPr>
          <w:rFonts w:ascii="Calibri" w:hAnsi="Calibri"/>
          <w:sz w:val="24"/>
          <w:szCs w:val="24"/>
        </w:rPr>
        <w:t>Munjan</w:t>
      </w:r>
      <w:proofErr w:type="spellEnd"/>
      <w:r>
        <w:rPr>
          <w:rFonts w:ascii="Calibri" w:hAnsi="Calibri"/>
          <w:sz w:val="24"/>
          <w:szCs w:val="24"/>
        </w:rPr>
        <w:t xml:space="preserve">, </w:t>
      </w:r>
      <w:proofErr w:type="spellStart"/>
      <w:smartTag w:uri="urn:schemas-microsoft-com:office:smarttags" w:element="place">
        <w:smartTag w:uri="urn:schemas-microsoft-com:office:smarttags" w:element="PlaceName">
          <w:r>
            <w:rPr>
              <w:rFonts w:ascii="Calibri" w:hAnsi="Calibri"/>
              <w:sz w:val="24"/>
              <w:szCs w:val="24"/>
            </w:rPr>
            <w:t>Badakshan</w:t>
          </w:r>
        </w:smartTag>
        <w:proofErr w:type="spellEnd"/>
        <w:r>
          <w:rPr>
            <w:rFonts w:ascii="Calibri" w:hAnsi="Calibri"/>
            <w:sz w:val="24"/>
            <w:szCs w:val="24"/>
          </w:rPr>
          <w:t xml:space="preserve"> </w:t>
        </w:r>
        <w:smartTag w:uri="urn:schemas-microsoft-com:office:smarttags" w:element="PlaceType">
          <w:r>
            <w:rPr>
              <w:rFonts w:ascii="Calibri" w:hAnsi="Calibri"/>
              <w:sz w:val="24"/>
              <w:szCs w:val="24"/>
            </w:rPr>
            <w:t>Province</w:t>
          </w:r>
        </w:smartTag>
      </w:smartTag>
      <w:r w:rsidR="00094F23">
        <w:rPr>
          <w:rFonts w:ascii="Calibri" w:hAnsi="Calibri"/>
          <w:sz w:val="24"/>
          <w:szCs w:val="24"/>
        </w:rPr>
        <w:t>)</w:t>
      </w:r>
      <w:r>
        <w:rPr>
          <w:rFonts w:ascii="Calibri" w:hAnsi="Calibri"/>
          <w:sz w:val="24"/>
          <w:szCs w:val="24"/>
        </w:rPr>
        <w:t xml:space="preserve">; however the ANSF quickly regained the ground. </w:t>
      </w:r>
    </w:p>
    <w:p w:rsidR="00441BDC" w:rsidRPr="00BF7870" w:rsidRDefault="00441BDC" w:rsidP="00441BDC">
      <w:pPr>
        <w:rPr>
          <w:rFonts w:ascii="Calibri" w:hAnsi="Calibri"/>
          <w:sz w:val="24"/>
          <w:szCs w:val="24"/>
        </w:rPr>
      </w:pPr>
    </w:p>
    <w:p w:rsidR="00441BDC" w:rsidRPr="0055164C" w:rsidRDefault="00441BDC" w:rsidP="00441BDC">
      <w:pPr>
        <w:rPr>
          <w:rFonts w:ascii="Calibri" w:hAnsi="Calibri"/>
          <w:sz w:val="24"/>
          <w:szCs w:val="24"/>
        </w:rPr>
      </w:pPr>
      <w:r w:rsidRPr="00A44A58">
        <w:rPr>
          <w:rFonts w:ascii="Calibri" w:hAnsi="Calibri"/>
          <w:sz w:val="24"/>
          <w:szCs w:val="24"/>
        </w:rPr>
        <w:t xml:space="preserve">Alongside these tactical </w:t>
      </w:r>
      <w:r>
        <w:rPr>
          <w:rFonts w:ascii="Calibri" w:hAnsi="Calibri"/>
          <w:sz w:val="24"/>
          <w:szCs w:val="24"/>
        </w:rPr>
        <w:t>successes</w:t>
      </w:r>
      <w:r w:rsidRPr="00A44A58">
        <w:rPr>
          <w:rFonts w:ascii="Calibri" w:hAnsi="Calibri"/>
          <w:sz w:val="24"/>
          <w:szCs w:val="24"/>
        </w:rPr>
        <w:t>, the ANSF has also focused on developing capabilities that will enable it to have</w:t>
      </w:r>
      <w:r>
        <w:rPr>
          <w:rFonts w:ascii="Calibri" w:hAnsi="Calibri"/>
          <w:sz w:val="24"/>
          <w:szCs w:val="24"/>
        </w:rPr>
        <w:t xml:space="preserve"> enduring strategic capabilities</w:t>
      </w:r>
      <w:r w:rsidRPr="00A44A58">
        <w:rPr>
          <w:rFonts w:ascii="Calibri" w:hAnsi="Calibri"/>
          <w:sz w:val="24"/>
          <w:szCs w:val="24"/>
        </w:rPr>
        <w:t xml:space="preserve">. </w:t>
      </w:r>
      <w:r w:rsidRPr="00A44A58">
        <w:rPr>
          <w:rFonts w:ascii="Calibri" w:hAnsi="Calibri" w:cs="Arial"/>
          <w:sz w:val="24"/>
          <w:szCs w:val="24"/>
        </w:rPr>
        <w:t>The UK Defence Medical Services have been training and mentoring A</w:t>
      </w:r>
      <w:r>
        <w:rPr>
          <w:rFonts w:ascii="Calibri" w:hAnsi="Calibri" w:cs="Arial"/>
          <w:sz w:val="24"/>
          <w:szCs w:val="24"/>
        </w:rPr>
        <w:t xml:space="preserve">fghan </w:t>
      </w:r>
      <w:r w:rsidRPr="00A44A58">
        <w:rPr>
          <w:rFonts w:ascii="Calibri" w:hAnsi="Calibri" w:cs="Arial"/>
          <w:sz w:val="24"/>
          <w:szCs w:val="24"/>
        </w:rPr>
        <w:t>N</w:t>
      </w:r>
      <w:r>
        <w:rPr>
          <w:rFonts w:ascii="Calibri" w:hAnsi="Calibri" w:cs="Arial"/>
          <w:sz w:val="24"/>
          <w:szCs w:val="24"/>
        </w:rPr>
        <w:t xml:space="preserve">ational </w:t>
      </w:r>
      <w:r w:rsidRPr="00A44A58">
        <w:rPr>
          <w:rFonts w:ascii="Calibri" w:hAnsi="Calibri" w:cs="Arial"/>
          <w:sz w:val="24"/>
          <w:szCs w:val="24"/>
        </w:rPr>
        <w:t>A</w:t>
      </w:r>
      <w:r>
        <w:rPr>
          <w:rFonts w:ascii="Calibri" w:hAnsi="Calibri" w:cs="Arial"/>
          <w:sz w:val="24"/>
          <w:szCs w:val="24"/>
        </w:rPr>
        <w:t>rmy (ANA)</w:t>
      </w:r>
      <w:r w:rsidRPr="00A44A58">
        <w:rPr>
          <w:rFonts w:ascii="Calibri" w:hAnsi="Calibri" w:cs="Arial"/>
          <w:sz w:val="24"/>
          <w:szCs w:val="24"/>
        </w:rPr>
        <w:t xml:space="preserve"> surgical teams at the </w:t>
      </w:r>
      <w:proofErr w:type="spellStart"/>
      <w:r w:rsidRPr="00A44A58">
        <w:rPr>
          <w:rFonts w:ascii="Calibri" w:hAnsi="Calibri" w:cs="Arial"/>
          <w:sz w:val="24"/>
          <w:szCs w:val="24"/>
        </w:rPr>
        <w:t>Shorabak</w:t>
      </w:r>
      <w:proofErr w:type="spellEnd"/>
      <w:r w:rsidRPr="00A44A58">
        <w:rPr>
          <w:rFonts w:ascii="Calibri" w:hAnsi="Calibri" w:cs="Arial"/>
          <w:sz w:val="24"/>
          <w:szCs w:val="24"/>
        </w:rPr>
        <w:t xml:space="preserve"> Role 2 medical treatment facility near </w:t>
      </w:r>
      <w:smartTag w:uri="urn:schemas-microsoft-com:office:smarttags" w:element="PlaceType">
        <w:r w:rsidRPr="00A44A58">
          <w:rPr>
            <w:rFonts w:ascii="Calibri" w:hAnsi="Calibri" w:cs="Arial"/>
            <w:sz w:val="24"/>
            <w:szCs w:val="24"/>
          </w:rPr>
          <w:t>Camp</w:t>
        </w:r>
      </w:smartTag>
      <w:r w:rsidRPr="00A44A58">
        <w:rPr>
          <w:rFonts w:ascii="Calibri" w:hAnsi="Calibri" w:cs="Arial"/>
          <w:sz w:val="24"/>
          <w:szCs w:val="24"/>
        </w:rPr>
        <w:t xml:space="preserve"> </w:t>
      </w:r>
      <w:smartTag w:uri="urn:schemas-microsoft-com:office:smarttags" w:element="PlaceName">
        <w:r w:rsidRPr="0055164C">
          <w:rPr>
            <w:rFonts w:ascii="Calibri" w:hAnsi="Calibri" w:cs="Arial"/>
            <w:sz w:val="24"/>
            <w:szCs w:val="24"/>
          </w:rPr>
          <w:t>Bastion</w:t>
        </w:r>
      </w:smartTag>
      <w:r w:rsidRPr="0055164C">
        <w:rPr>
          <w:rFonts w:ascii="Calibri" w:hAnsi="Calibri" w:cs="Arial"/>
          <w:sz w:val="24"/>
          <w:szCs w:val="24"/>
        </w:rPr>
        <w:t xml:space="preserve"> in </w:t>
      </w:r>
      <w:smartTag w:uri="urn:schemas-microsoft-com:office:smarttags" w:element="place">
        <w:r w:rsidRPr="0055164C">
          <w:rPr>
            <w:rFonts w:ascii="Calibri" w:hAnsi="Calibri" w:cs="Arial"/>
            <w:sz w:val="24"/>
            <w:szCs w:val="24"/>
          </w:rPr>
          <w:t>Helmand</w:t>
        </w:r>
      </w:smartTag>
      <w:r w:rsidRPr="0055164C">
        <w:rPr>
          <w:rFonts w:ascii="Calibri" w:hAnsi="Calibri" w:cs="Arial"/>
          <w:sz w:val="24"/>
          <w:szCs w:val="24"/>
        </w:rPr>
        <w:t xml:space="preserve">. This facility is due to be expanded and has already been re-named the </w:t>
      </w:r>
      <w:smartTag w:uri="urn:schemas-microsoft-com:office:smarttags" w:element="place">
        <w:smartTag w:uri="urn:schemas-microsoft-com:office:smarttags" w:element="PlaceName">
          <w:r w:rsidRPr="0055164C">
            <w:rPr>
              <w:rFonts w:ascii="Calibri" w:hAnsi="Calibri" w:cs="Arial"/>
              <w:sz w:val="24"/>
              <w:szCs w:val="24"/>
            </w:rPr>
            <w:t>Regional</w:t>
          </w:r>
        </w:smartTag>
        <w:r w:rsidRPr="0055164C">
          <w:rPr>
            <w:rFonts w:ascii="Calibri" w:hAnsi="Calibri" w:cs="Arial"/>
            <w:sz w:val="24"/>
            <w:szCs w:val="24"/>
          </w:rPr>
          <w:t xml:space="preserve"> </w:t>
        </w:r>
        <w:smartTag w:uri="urn:schemas-microsoft-com:office:smarttags" w:element="PlaceName">
          <w:r w:rsidRPr="0055164C">
            <w:rPr>
              <w:rFonts w:ascii="Calibri" w:hAnsi="Calibri" w:cs="Arial"/>
              <w:sz w:val="24"/>
              <w:szCs w:val="24"/>
            </w:rPr>
            <w:t>Military</w:t>
          </w:r>
        </w:smartTag>
        <w:r w:rsidRPr="0055164C">
          <w:rPr>
            <w:rFonts w:ascii="Calibri" w:hAnsi="Calibri" w:cs="Arial"/>
            <w:sz w:val="24"/>
            <w:szCs w:val="24"/>
          </w:rPr>
          <w:t xml:space="preserve"> </w:t>
        </w:r>
        <w:smartTag w:uri="urn:schemas-microsoft-com:office:smarttags" w:element="PlaceType">
          <w:r w:rsidRPr="0055164C">
            <w:rPr>
              <w:rFonts w:ascii="Calibri" w:hAnsi="Calibri" w:cs="Arial"/>
              <w:sz w:val="24"/>
              <w:szCs w:val="24"/>
            </w:rPr>
            <w:t>Hospital</w:t>
          </w:r>
        </w:smartTag>
      </w:smartTag>
      <w:r w:rsidRPr="0055164C">
        <w:rPr>
          <w:rFonts w:ascii="Calibri" w:hAnsi="Calibri" w:cs="Arial"/>
          <w:sz w:val="24"/>
          <w:szCs w:val="24"/>
        </w:rPr>
        <w:t>. In mid September the facility successfully managed the care of a single limb amputation; the procedure was well managed and extended post operative care was deliv</w:t>
      </w:r>
      <w:r w:rsidRPr="0089398D">
        <w:rPr>
          <w:rFonts w:ascii="Calibri" w:hAnsi="Calibri" w:cs="Arial"/>
          <w:sz w:val="24"/>
          <w:szCs w:val="24"/>
        </w:rPr>
        <w:t xml:space="preserve">ered. </w:t>
      </w:r>
      <w:r w:rsidRPr="0089398D">
        <w:rPr>
          <w:rFonts w:ascii="Calibri" w:eastAsia="Times New Roman" w:hAnsi="Calibri" w:cs="Arial"/>
          <w:kern w:val="0"/>
          <w:sz w:val="24"/>
          <w:szCs w:val="24"/>
          <w:lang w:eastAsia="en-GB"/>
        </w:rPr>
        <w:t xml:space="preserve">This case marked the first occasion in which all parts of the </w:t>
      </w:r>
      <w:proofErr w:type="spellStart"/>
      <w:r w:rsidRPr="0089398D">
        <w:rPr>
          <w:rFonts w:ascii="Calibri" w:hAnsi="Calibri" w:cs="Arial"/>
          <w:sz w:val="24"/>
          <w:szCs w:val="24"/>
        </w:rPr>
        <w:t>Shorabak</w:t>
      </w:r>
      <w:proofErr w:type="spellEnd"/>
      <w:r w:rsidRPr="0089398D">
        <w:rPr>
          <w:rFonts w:ascii="Calibri" w:hAnsi="Calibri" w:cs="Arial"/>
          <w:sz w:val="24"/>
          <w:szCs w:val="24"/>
        </w:rPr>
        <w:t xml:space="preserve"> </w:t>
      </w:r>
      <w:r w:rsidRPr="0089398D">
        <w:rPr>
          <w:rFonts w:ascii="Calibri" w:eastAsia="Times New Roman" w:hAnsi="Calibri" w:cs="Arial"/>
          <w:kern w:val="0"/>
          <w:sz w:val="24"/>
          <w:szCs w:val="24"/>
          <w:lang w:eastAsia="en-GB"/>
        </w:rPr>
        <w:t xml:space="preserve">ANA medical team were able to care for a complex casualty. This included pre-operative care, surgery, post operative care, diagnostic services and administration/logistics support. </w:t>
      </w:r>
    </w:p>
    <w:p w:rsidR="00441BDC" w:rsidRPr="0055164C" w:rsidRDefault="00441BDC" w:rsidP="00441BDC">
      <w:pPr>
        <w:overflowPunct/>
        <w:autoSpaceDE/>
        <w:autoSpaceDN/>
        <w:adjustRightInd/>
        <w:textAlignment w:val="auto"/>
        <w:rPr>
          <w:rFonts w:ascii="Calibri" w:hAnsi="Calibri" w:cs="Arial"/>
          <w:sz w:val="24"/>
          <w:szCs w:val="24"/>
        </w:rPr>
      </w:pPr>
    </w:p>
    <w:p w:rsidR="00441BDC" w:rsidRPr="00A44A58" w:rsidRDefault="00441BDC" w:rsidP="00441BDC">
      <w:pPr>
        <w:rPr>
          <w:rFonts w:ascii="Calibri" w:hAnsi="Calibri"/>
          <w:sz w:val="24"/>
          <w:szCs w:val="24"/>
        </w:rPr>
      </w:pPr>
      <w:r w:rsidRPr="0055164C">
        <w:rPr>
          <w:rFonts w:ascii="Calibri" w:hAnsi="Calibri" w:cs="Arial"/>
          <w:sz w:val="24"/>
          <w:szCs w:val="24"/>
        </w:rPr>
        <w:lastRenderedPageBreak/>
        <w:t xml:space="preserve">The ANSF has been able to treat minor ‘Category C’ casualties since December 2012 and by the end of this year, will have developed sufficient medical capabilities to take over responsibility for dealing with its own casualties that require treatment within 4 hours (known as Category B casualties). </w:t>
      </w:r>
    </w:p>
    <w:p w:rsidR="00441BDC" w:rsidRPr="00401B56" w:rsidRDefault="00441BDC" w:rsidP="00441BDC">
      <w:pPr>
        <w:rPr>
          <w:rFonts w:ascii="Calibri" w:hAnsi="Calibri"/>
          <w:sz w:val="24"/>
          <w:szCs w:val="24"/>
        </w:rPr>
      </w:pPr>
    </w:p>
    <w:p w:rsidR="00441BDC" w:rsidRPr="00BF7870" w:rsidRDefault="00441BDC" w:rsidP="00441BDC">
      <w:pPr>
        <w:rPr>
          <w:rFonts w:ascii="Calibri" w:hAnsi="Calibri"/>
          <w:sz w:val="24"/>
          <w:szCs w:val="24"/>
        </w:rPr>
      </w:pPr>
      <w:r w:rsidRPr="00401B56">
        <w:rPr>
          <w:rFonts w:ascii="Calibri" w:hAnsi="Calibri"/>
          <w:sz w:val="24"/>
          <w:szCs w:val="24"/>
        </w:rPr>
        <w:t xml:space="preserve">On 15 September, the latest in a series of attacks on prominent Afghan women tragically resulted in the death of Lieutenant </w:t>
      </w:r>
      <w:proofErr w:type="spellStart"/>
      <w:r w:rsidRPr="00401B56">
        <w:rPr>
          <w:rFonts w:ascii="Calibri" w:hAnsi="Calibri"/>
          <w:sz w:val="24"/>
          <w:szCs w:val="24"/>
        </w:rPr>
        <w:t>Bibi</w:t>
      </w:r>
      <w:proofErr w:type="spellEnd"/>
      <w:r w:rsidRPr="00401B56">
        <w:rPr>
          <w:rFonts w:ascii="Calibri" w:hAnsi="Calibri"/>
          <w:sz w:val="24"/>
          <w:szCs w:val="24"/>
        </w:rPr>
        <w:t xml:space="preserve"> </w:t>
      </w:r>
      <w:proofErr w:type="spellStart"/>
      <w:r w:rsidRPr="00401B56">
        <w:rPr>
          <w:rFonts w:ascii="Calibri" w:hAnsi="Calibri"/>
          <w:sz w:val="24"/>
          <w:szCs w:val="24"/>
        </w:rPr>
        <w:t>Negar</w:t>
      </w:r>
      <w:proofErr w:type="spellEnd"/>
      <w:r w:rsidRPr="00401B56">
        <w:rPr>
          <w:rFonts w:ascii="Calibri" w:hAnsi="Calibri"/>
          <w:sz w:val="24"/>
          <w:szCs w:val="24"/>
        </w:rPr>
        <w:t xml:space="preserve">, the most senior female police officer in </w:t>
      </w:r>
      <w:smartTag w:uri="urn:schemas-microsoft-com:office:smarttags" w:element="place">
        <w:r w:rsidRPr="00401B56">
          <w:rPr>
            <w:rFonts w:ascii="Calibri" w:hAnsi="Calibri"/>
            <w:sz w:val="24"/>
            <w:szCs w:val="24"/>
          </w:rPr>
          <w:t>Helmand</w:t>
        </w:r>
      </w:smartTag>
      <w:r w:rsidRPr="00401B56">
        <w:rPr>
          <w:rFonts w:ascii="Calibri" w:hAnsi="Calibri"/>
          <w:sz w:val="24"/>
          <w:szCs w:val="24"/>
        </w:rPr>
        <w:t xml:space="preserve">. This follows the violent attack of a female Afghan senator and her daughter in August and the fatal shooting of Lieutenant Colonel </w:t>
      </w:r>
      <w:proofErr w:type="spellStart"/>
      <w:r w:rsidRPr="00401B56">
        <w:rPr>
          <w:rFonts w:ascii="Calibri" w:hAnsi="Calibri"/>
          <w:sz w:val="24"/>
          <w:szCs w:val="24"/>
        </w:rPr>
        <w:t>Malalai</w:t>
      </w:r>
      <w:proofErr w:type="spellEnd"/>
      <w:r w:rsidRPr="00401B56">
        <w:rPr>
          <w:rFonts w:ascii="Calibri" w:hAnsi="Calibri"/>
          <w:sz w:val="24"/>
          <w:szCs w:val="24"/>
        </w:rPr>
        <w:t xml:space="preserve"> </w:t>
      </w:r>
      <w:proofErr w:type="spellStart"/>
      <w:r w:rsidRPr="00401B56">
        <w:rPr>
          <w:rFonts w:ascii="Calibri" w:hAnsi="Calibri"/>
          <w:sz w:val="24"/>
          <w:szCs w:val="24"/>
        </w:rPr>
        <w:t>Kakar</w:t>
      </w:r>
      <w:proofErr w:type="spellEnd"/>
      <w:r w:rsidRPr="00401B56">
        <w:rPr>
          <w:rFonts w:ascii="Calibri" w:hAnsi="Calibri"/>
          <w:sz w:val="24"/>
          <w:szCs w:val="24"/>
        </w:rPr>
        <w:t xml:space="preserve"> (Afghan Uniform Police) in</w:t>
      </w:r>
      <w:r w:rsidRPr="00A44A58">
        <w:rPr>
          <w:rFonts w:ascii="Calibri" w:hAnsi="Calibri"/>
          <w:sz w:val="24"/>
          <w:szCs w:val="24"/>
        </w:rPr>
        <w:t xml:space="preserve"> 2008. However, on 8 September, the Afghan MP </w:t>
      </w:r>
      <w:proofErr w:type="spellStart"/>
      <w:r w:rsidRPr="00A44A58">
        <w:rPr>
          <w:rFonts w:ascii="Calibri" w:hAnsi="Calibri"/>
          <w:sz w:val="24"/>
          <w:szCs w:val="24"/>
        </w:rPr>
        <w:t>Fariba</w:t>
      </w:r>
      <w:proofErr w:type="spellEnd"/>
      <w:r w:rsidRPr="00A44A58">
        <w:rPr>
          <w:rFonts w:ascii="Calibri" w:hAnsi="Calibri"/>
          <w:sz w:val="24"/>
          <w:szCs w:val="24"/>
        </w:rPr>
        <w:t xml:space="preserve"> </w:t>
      </w:r>
      <w:proofErr w:type="spellStart"/>
      <w:r w:rsidRPr="00A44A58">
        <w:rPr>
          <w:rFonts w:ascii="Calibri" w:hAnsi="Calibri"/>
          <w:sz w:val="24"/>
          <w:szCs w:val="24"/>
        </w:rPr>
        <w:t>Ahmadi</w:t>
      </w:r>
      <w:proofErr w:type="spellEnd"/>
      <w:r w:rsidRPr="00BF7870">
        <w:rPr>
          <w:rFonts w:ascii="Calibri" w:hAnsi="Calibri"/>
          <w:sz w:val="24"/>
          <w:szCs w:val="24"/>
        </w:rPr>
        <w:t xml:space="preserve"> </w:t>
      </w:r>
      <w:proofErr w:type="spellStart"/>
      <w:r w:rsidRPr="00BF7870">
        <w:rPr>
          <w:rFonts w:ascii="Calibri" w:hAnsi="Calibri"/>
          <w:sz w:val="24"/>
          <w:szCs w:val="24"/>
        </w:rPr>
        <w:t>Kakar</w:t>
      </w:r>
      <w:proofErr w:type="spellEnd"/>
      <w:r w:rsidRPr="00BF7870">
        <w:rPr>
          <w:rFonts w:ascii="Calibri" w:hAnsi="Calibri"/>
          <w:sz w:val="24"/>
          <w:szCs w:val="24"/>
        </w:rPr>
        <w:t xml:space="preserve"> and her children were released by the Taliban in a prisoner exchange after being held in captivity</w:t>
      </w:r>
      <w:r>
        <w:rPr>
          <w:rFonts w:ascii="Calibri" w:hAnsi="Calibri"/>
          <w:sz w:val="24"/>
          <w:szCs w:val="24"/>
        </w:rPr>
        <w:t xml:space="preserve"> f</w:t>
      </w:r>
      <w:r w:rsidRPr="00BF7870">
        <w:rPr>
          <w:rFonts w:ascii="Calibri" w:hAnsi="Calibri"/>
          <w:sz w:val="24"/>
          <w:szCs w:val="24"/>
        </w:rPr>
        <w:t xml:space="preserve">or approximately four weeks.  </w:t>
      </w:r>
    </w:p>
    <w:p w:rsidR="00441BDC" w:rsidRPr="00BF7870" w:rsidRDefault="00441BDC" w:rsidP="00441BDC">
      <w:pPr>
        <w:rPr>
          <w:rFonts w:ascii="Calibri" w:hAnsi="Calibri"/>
          <w:sz w:val="24"/>
          <w:szCs w:val="24"/>
        </w:rPr>
      </w:pPr>
    </w:p>
    <w:p w:rsidR="00441BDC" w:rsidRDefault="00441BDC" w:rsidP="00441BDC">
      <w:pPr>
        <w:rPr>
          <w:rFonts w:ascii="Calibri" w:hAnsi="Calibri" w:cs="Arial"/>
          <w:sz w:val="24"/>
          <w:szCs w:val="24"/>
        </w:rPr>
      </w:pPr>
      <w:r w:rsidRPr="00BF7870">
        <w:rPr>
          <w:rFonts w:ascii="Calibri" w:hAnsi="Calibri" w:cs="Arial"/>
          <w:sz w:val="24"/>
          <w:szCs w:val="24"/>
        </w:rPr>
        <w:t xml:space="preserve">Whilst the ANSF are matching and largely overpowering the </w:t>
      </w:r>
      <w:r>
        <w:rPr>
          <w:rFonts w:ascii="Calibri" w:hAnsi="Calibri"/>
          <w:sz w:val="24"/>
          <w:szCs w:val="24"/>
        </w:rPr>
        <w:t xml:space="preserve">insurgency </w:t>
      </w:r>
      <w:r w:rsidRPr="00BF7870">
        <w:rPr>
          <w:rFonts w:ascii="Calibri" w:hAnsi="Calibri" w:cs="Arial"/>
          <w:sz w:val="24"/>
          <w:szCs w:val="24"/>
        </w:rPr>
        <w:t>on the battlefield</w:t>
      </w:r>
      <w:r>
        <w:rPr>
          <w:rFonts w:ascii="Calibri" w:hAnsi="Calibri" w:cs="Arial"/>
          <w:sz w:val="24"/>
          <w:szCs w:val="24"/>
        </w:rPr>
        <w:t>,</w:t>
      </w:r>
      <w:r w:rsidRPr="00BF7870">
        <w:rPr>
          <w:rFonts w:ascii="Calibri" w:hAnsi="Calibri" w:cs="Arial"/>
          <w:sz w:val="24"/>
          <w:szCs w:val="24"/>
        </w:rPr>
        <w:t xml:space="preserve"> and prov</w:t>
      </w:r>
      <w:r>
        <w:rPr>
          <w:rFonts w:ascii="Calibri" w:hAnsi="Calibri" w:cs="Arial"/>
          <w:sz w:val="24"/>
          <w:szCs w:val="24"/>
        </w:rPr>
        <w:t>i</w:t>
      </w:r>
      <w:r w:rsidRPr="00BF7870">
        <w:rPr>
          <w:rFonts w:ascii="Calibri" w:hAnsi="Calibri" w:cs="Arial"/>
          <w:sz w:val="24"/>
          <w:szCs w:val="24"/>
        </w:rPr>
        <w:t xml:space="preserve">ding effective security in the main population centres, the insurgency still maintains the will and capability to inflict harm on high ranking ANSF officials and members of the Afghan </w:t>
      </w:r>
      <w:r>
        <w:rPr>
          <w:rFonts w:ascii="Calibri" w:hAnsi="Calibri" w:cs="Arial"/>
          <w:sz w:val="24"/>
          <w:szCs w:val="24"/>
        </w:rPr>
        <w:t>Government</w:t>
      </w:r>
      <w:r w:rsidRPr="00BF7870">
        <w:rPr>
          <w:rFonts w:ascii="Calibri" w:hAnsi="Calibri" w:cs="Arial"/>
          <w:sz w:val="24"/>
          <w:szCs w:val="24"/>
        </w:rPr>
        <w:t xml:space="preserve">. </w:t>
      </w:r>
      <w:r>
        <w:rPr>
          <w:rFonts w:ascii="Calibri" w:hAnsi="Calibri" w:cs="Arial"/>
          <w:sz w:val="24"/>
          <w:szCs w:val="24"/>
        </w:rPr>
        <w:t>Such assassinations</w:t>
      </w:r>
      <w:r w:rsidRPr="00BF7870">
        <w:rPr>
          <w:rFonts w:ascii="Calibri" w:hAnsi="Calibri" w:cs="Arial"/>
          <w:sz w:val="24"/>
          <w:szCs w:val="24"/>
        </w:rPr>
        <w:t>, kidnapping and violent reprisals</w:t>
      </w:r>
      <w:r w:rsidR="006D786F">
        <w:rPr>
          <w:rFonts w:ascii="Calibri" w:hAnsi="Calibri" w:cs="Arial"/>
          <w:sz w:val="24"/>
          <w:szCs w:val="24"/>
        </w:rPr>
        <w:t>, including</w:t>
      </w:r>
      <w:r w:rsidRPr="00BF7870">
        <w:rPr>
          <w:rFonts w:ascii="Calibri" w:hAnsi="Calibri" w:cs="Arial"/>
          <w:sz w:val="24"/>
          <w:szCs w:val="24"/>
        </w:rPr>
        <w:t xml:space="preserve"> against women </w:t>
      </w:r>
      <w:r>
        <w:rPr>
          <w:rFonts w:ascii="Calibri" w:hAnsi="Calibri" w:cs="Arial"/>
          <w:sz w:val="24"/>
          <w:szCs w:val="24"/>
        </w:rPr>
        <w:t>participating in</w:t>
      </w:r>
      <w:r w:rsidRPr="00BF7870">
        <w:rPr>
          <w:rFonts w:ascii="Calibri" w:hAnsi="Calibri" w:cs="Arial"/>
          <w:sz w:val="24"/>
          <w:szCs w:val="24"/>
        </w:rPr>
        <w:t xml:space="preserve"> </w:t>
      </w:r>
      <w:r>
        <w:rPr>
          <w:rFonts w:ascii="Calibri" w:hAnsi="Calibri" w:cs="Arial"/>
          <w:sz w:val="24"/>
          <w:szCs w:val="24"/>
        </w:rPr>
        <w:t xml:space="preserve">Afghan </w:t>
      </w:r>
      <w:r w:rsidRPr="00BF7870">
        <w:rPr>
          <w:rFonts w:ascii="Calibri" w:hAnsi="Calibri" w:cs="Arial"/>
          <w:sz w:val="24"/>
          <w:szCs w:val="24"/>
        </w:rPr>
        <w:t>politic</w:t>
      </w:r>
      <w:r>
        <w:rPr>
          <w:rFonts w:ascii="Calibri" w:hAnsi="Calibri" w:cs="Arial"/>
          <w:sz w:val="24"/>
          <w:szCs w:val="24"/>
        </w:rPr>
        <w:t xml:space="preserve">s </w:t>
      </w:r>
      <w:r w:rsidRPr="00BF7870">
        <w:rPr>
          <w:rFonts w:ascii="Calibri" w:hAnsi="Calibri" w:cs="Arial"/>
          <w:sz w:val="24"/>
          <w:szCs w:val="24"/>
        </w:rPr>
        <w:t>and decision-making</w:t>
      </w:r>
      <w:r w:rsidR="006D786F">
        <w:rPr>
          <w:rFonts w:ascii="Calibri" w:hAnsi="Calibri" w:cs="Arial"/>
          <w:sz w:val="24"/>
          <w:szCs w:val="24"/>
        </w:rPr>
        <w:t>,</w:t>
      </w:r>
      <w:r w:rsidRPr="00BF7870">
        <w:rPr>
          <w:rFonts w:ascii="Calibri" w:hAnsi="Calibri" w:cs="Arial"/>
          <w:sz w:val="24"/>
          <w:szCs w:val="24"/>
        </w:rPr>
        <w:t xml:space="preserve"> </w:t>
      </w:r>
      <w:r>
        <w:rPr>
          <w:rFonts w:ascii="Calibri" w:hAnsi="Calibri" w:cs="Arial"/>
          <w:sz w:val="24"/>
          <w:szCs w:val="24"/>
        </w:rPr>
        <w:t>provide a</w:t>
      </w:r>
      <w:r w:rsidRPr="00BF7870">
        <w:rPr>
          <w:rFonts w:ascii="Calibri" w:hAnsi="Calibri" w:cs="Arial"/>
          <w:sz w:val="24"/>
          <w:szCs w:val="24"/>
        </w:rPr>
        <w:t xml:space="preserve"> sober reminder of the </w:t>
      </w:r>
      <w:r>
        <w:rPr>
          <w:rFonts w:ascii="Calibri" w:hAnsi="Calibri" w:cs="Arial"/>
          <w:sz w:val="24"/>
          <w:szCs w:val="24"/>
        </w:rPr>
        <w:t xml:space="preserve">difficult </w:t>
      </w:r>
      <w:r w:rsidRPr="00BF7870">
        <w:rPr>
          <w:rFonts w:ascii="Calibri" w:hAnsi="Calibri" w:cs="Arial"/>
          <w:sz w:val="24"/>
          <w:szCs w:val="24"/>
        </w:rPr>
        <w:t>challenge</w:t>
      </w:r>
      <w:r>
        <w:rPr>
          <w:rFonts w:ascii="Calibri" w:hAnsi="Calibri" w:cs="Arial"/>
          <w:sz w:val="24"/>
          <w:szCs w:val="24"/>
        </w:rPr>
        <w:t xml:space="preserve">s </w:t>
      </w:r>
      <w:r w:rsidRPr="00BF7870">
        <w:rPr>
          <w:rFonts w:ascii="Calibri" w:hAnsi="Calibri" w:cs="Arial"/>
          <w:sz w:val="24"/>
          <w:szCs w:val="24"/>
        </w:rPr>
        <w:t>that</w:t>
      </w:r>
      <w:r>
        <w:rPr>
          <w:rFonts w:ascii="Calibri" w:hAnsi="Calibri" w:cs="Arial"/>
          <w:sz w:val="24"/>
          <w:szCs w:val="24"/>
        </w:rPr>
        <w:t xml:space="preserve"> still</w:t>
      </w:r>
      <w:r w:rsidRPr="00BF7870">
        <w:rPr>
          <w:rFonts w:ascii="Calibri" w:hAnsi="Calibri" w:cs="Arial"/>
          <w:sz w:val="24"/>
          <w:szCs w:val="24"/>
        </w:rPr>
        <w:t xml:space="preserve"> lie ahead. The general decline in </w:t>
      </w:r>
      <w:r>
        <w:rPr>
          <w:rFonts w:ascii="Calibri" w:hAnsi="Calibri" w:cs="Arial"/>
          <w:sz w:val="24"/>
          <w:szCs w:val="24"/>
        </w:rPr>
        <w:t xml:space="preserve">reported </w:t>
      </w:r>
      <w:r w:rsidRPr="00BF7870">
        <w:rPr>
          <w:rFonts w:ascii="Calibri" w:hAnsi="Calibri" w:cs="Arial"/>
          <w:sz w:val="24"/>
          <w:szCs w:val="24"/>
        </w:rPr>
        <w:t>nationwide violence</w:t>
      </w:r>
      <w:r>
        <w:rPr>
          <w:rFonts w:ascii="Calibri" w:hAnsi="Calibri" w:cs="Arial"/>
          <w:sz w:val="24"/>
          <w:szCs w:val="24"/>
        </w:rPr>
        <w:t xml:space="preserve"> this summer is of</w:t>
      </w:r>
      <w:r w:rsidRPr="00BF7870">
        <w:rPr>
          <w:rFonts w:ascii="Calibri" w:hAnsi="Calibri" w:cs="Arial"/>
          <w:sz w:val="24"/>
          <w:szCs w:val="24"/>
        </w:rPr>
        <w:t>fset by a rise</w:t>
      </w:r>
      <w:r>
        <w:rPr>
          <w:rFonts w:ascii="Calibri" w:hAnsi="Calibri" w:cs="Arial"/>
          <w:sz w:val="24"/>
          <w:szCs w:val="24"/>
        </w:rPr>
        <w:t xml:space="preserve"> in</w:t>
      </w:r>
      <w:r w:rsidRPr="00BF7870">
        <w:rPr>
          <w:rFonts w:ascii="Calibri" w:hAnsi="Calibri" w:cs="Arial"/>
          <w:sz w:val="24"/>
          <w:szCs w:val="24"/>
        </w:rPr>
        <w:t xml:space="preserve"> targeted killings of</w:t>
      </w:r>
      <w:r>
        <w:rPr>
          <w:rFonts w:ascii="Calibri" w:hAnsi="Calibri" w:cs="Arial"/>
          <w:sz w:val="24"/>
          <w:szCs w:val="24"/>
        </w:rPr>
        <w:t xml:space="preserve"> these</w:t>
      </w:r>
      <w:r w:rsidRPr="00BF7870">
        <w:rPr>
          <w:rFonts w:ascii="Calibri" w:hAnsi="Calibri" w:cs="Arial"/>
          <w:sz w:val="24"/>
          <w:szCs w:val="24"/>
        </w:rPr>
        <w:t xml:space="preserve"> high value individuals. This is commensurate with the clear Taliban objective of intimidating the</w:t>
      </w:r>
      <w:r>
        <w:rPr>
          <w:rFonts w:ascii="Calibri" w:hAnsi="Calibri" w:cs="Arial"/>
          <w:sz w:val="24"/>
          <w:szCs w:val="24"/>
        </w:rPr>
        <w:t xml:space="preserve"> </w:t>
      </w:r>
      <w:r w:rsidRPr="00BF7870">
        <w:rPr>
          <w:rFonts w:ascii="Calibri" w:hAnsi="Calibri" w:cs="Arial"/>
          <w:sz w:val="24"/>
          <w:szCs w:val="24"/>
        </w:rPr>
        <w:t xml:space="preserve">Afghan </w:t>
      </w:r>
      <w:r>
        <w:rPr>
          <w:rFonts w:ascii="Calibri" w:hAnsi="Calibri" w:cs="Arial"/>
          <w:sz w:val="24"/>
          <w:szCs w:val="24"/>
        </w:rPr>
        <w:t>Government</w:t>
      </w:r>
      <w:r w:rsidRPr="00BF7870">
        <w:rPr>
          <w:rFonts w:ascii="Calibri" w:hAnsi="Calibri" w:cs="Arial"/>
          <w:sz w:val="24"/>
          <w:szCs w:val="24"/>
        </w:rPr>
        <w:t xml:space="preserve"> and wide</w:t>
      </w:r>
      <w:r>
        <w:rPr>
          <w:rFonts w:ascii="Calibri" w:hAnsi="Calibri" w:cs="Arial"/>
          <w:sz w:val="24"/>
          <w:szCs w:val="24"/>
        </w:rPr>
        <w:t>r</w:t>
      </w:r>
      <w:r w:rsidRPr="00BF7870">
        <w:rPr>
          <w:rFonts w:ascii="Calibri" w:hAnsi="Calibri" w:cs="Arial"/>
          <w:sz w:val="24"/>
          <w:szCs w:val="24"/>
        </w:rPr>
        <w:t xml:space="preserve"> </w:t>
      </w:r>
      <w:r>
        <w:rPr>
          <w:rFonts w:ascii="Calibri" w:hAnsi="Calibri" w:cs="Arial"/>
          <w:sz w:val="24"/>
          <w:szCs w:val="24"/>
        </w:rPr>
        <w:t>population</w:t>
      </w:r>
      <w:r w:rsidRPr="00BF7870">
        <w:rPr>
          <w:rFonts w:ascii="Calibri" w:hAnsi="Calibri" w:cs="Arial"/>
          <w:sz w:val="24"/>
          <w:szCs w:val="24"/>
        </w:rPr>
        <w:t>.</w:t>
      </w:r>
      <w:r>
        <w:rPr>
          <w:rFonts w:ascii="Calibri" w:hAnsi="Calibri" w:cs="Arial"/>
          <w:sz w:val="24"/>
          <w:szCs w:val="24"/>
        </w:rPr>
        <w:t xml:space="preserve"> It is likely the insurgency will increasingly employ these asymmetric tactics.</w:t>
      </w:r>
    </w:p>
    <w:p w:rsidR="00441BDC" w:rsidRPr="00BF7870" w:rsidRDefault="00441BDC" w:rsidP="00441BDC">
      <w:pPr>
        <w:rPr>
          <w:rFonts w:ascii="Calibri" w:hAnsi="Calibri"/>
          <w:sz w:val="24"/>
          <w:szCs w:val="24"/>
        </w:rPr>
      </w:pPr>
    </w:p>
    <w:p w:rsidR="00441BDC" w:rsidRPr="00BF7870" w:rsidRDefault="00441BDC" w:rsidP="00441BDC">
      <w:pPr>
        <w:rPr>
          <w:rFonts w:ascii="Calibri" w:hAnsi="Calibri"/>
          <w:b/>
          <w:sz w:val="24"/>
          <w:szCs w:val="24"/>
        </w:rPr>
      </w:pPr>
      <w:smartTag w:uri="urn:schemas-microsoft-com:office:smarttags" w:element="place">
        <w:smartTag w:uri="urn:schemas-microsoft-com:office:smarttags" w:element="PlaceName">
          <w:r w:rsidRPr="00BF7870">
            <w:rPr>
              <w:rFonts w:ascii="Calibri" w:hAnsi="Calibri"/>
              <w:b/>
              <w:sz w:val="24"/>
              <w:szCs w:val="24"/>
            </w:rPr>
            <w:t>Afghan</w:t>
          </w:r>
          <w:r>
            <w:rPr>
              <w:rFonts w:ascii="Calibri" w:hAnsi="Calibri"/>
              <w:b/>
              <w:sz w:val="24"/>
              <w:szCs w:val="24"/>
            </w:rPr>
            <w:t xml:space="preserve"> National Army Officer</w:t>
          </w:r>
        </w:smartTag>
        <w:r>
          <w:rPr>
            <w:rFonts w:ascii="Calibri" w:hAnsi="Calibri"/>
            <w:b/>
            <w:sz w:val="24"/>
            <w:szCs w:val="24"/>
          </w:rPr>
          <w:t xml:space="preserve"> </w:t>
        </w:r>
        <w:smartTag w:uri="urn:schemas-microsoft-com:office:smarttags" w:element="PlaceType">
          <w:r>
            <w:rPr>
              <w:rFonts w:ascii="Calibri" w:hAnsi="Calibri"/>
              <w:b/>
              <w:sz w:val="24"/>
              <w:szCs w:val="24"/>
            </w:rPr>
            <w:t>Academy</w:t>
          </w:r>
        </w:smartTag>
      </w:smartTag>
      <w:r>
        <w:rPr>
          <w:rFonts w:ascii="Calibri" w:hAnsi="Calibri"/>
          <w:b/>
          <w:sz w:val="24"/>
          <w:szCs w:val="24"/>
        </w:rPr>
        <w:t xml:space="preserve"> </w:t>
      </w:r>
    </w:p>
    <w:p w:rsidR="00441BDC" w:rsidRPr="00BF7870" w:rsidRDefault="00441BDC" w:rsidP="00441BDC">
      <w:pPr>
        <w:rPr>
          <w:rFonts w:ascii="Calibri" w:hAnsi="Calibri"/>
          <w:sz w:val="24"/>
          <w:szCs w:val="24"/>
        </w:rPr>
      </w:pPr>
    </w:p>
    <w:p w:rsidR="00441BDC" w:rsidRPr="00BF7870" w:rsidRDefault="00441BDC" w:rsidP="00441BDC">
      <w:pPr>
        <w:adjustRightInd/>
        <w:jc w:val="both"/>
        <w:textAlignment w:val="auto"/>
        <w:rPr>
          <w:rFonts w:ascii="Calibri" w:eastAsia="Times New Roman" w:hAnsi="Calibri" w:cs="Arial"/>
          <w:bCs/>
          <w:kern w:val="0"/>
          <w:sz w:val="24"/>
          <w:szCs w:val="24"/>
          <w:lang w:eastAsia="en-GB"/>
        </w:rPr>
      </w:pPr>
      <w:r w:rsidRPr="00BF7870">
        <w:rPr>
          <w:rFonts w:ascii="Calibri" w:hAnsi="Calibri"/>
          <w:sz w:val="24"/>
          <w:szCs w:val="24"/>
        </w:rPr>
        <w:t xml:space="preserve">On </w:t>
      </w:r>
      <w:r>
        <w:rPr>
          <w:rFonts w:ascii="Calibri" w:hAnsi="Calibri"/>
          <w:sz w:val="24"/>
          <w:szCs w:val="24"/>
        </w:rPr>
        <w:t>1</w:t>
      </w:r>
      <w:r w:rsidRPr="00BF7870">
        <w:rPr>
          <w:rFonts w:ascii="Calibri" w:hAnsi="Calibri"/>
          <w:sz w:val="24"/>
          <w:szCs w:val="24"/>
        </w:rPr>
        <w:t xml:space="preserve"> September, the </w:t>
      </w:r>
      <w:smartTag w:uri="urn:schemas-microsoft-com:office:smarttags" w:element="country-region">
        <w:r w:rsidRPr="00BF7870">
          <w:rPr>
            <w:rFonts w:ascii="Calibri" w:hAnsi="Calibri"/>
            <w:sz w:val="24"/>
            <w:szCs w:val="24"/>
          </w:rPr>
          <w:t>UK</w:t>
        </w:r>
      </w:smartTag>
      <w:r w:rsidRPr="00BF7870">
        <w:rPr>
          <w:rFonts w:ascii="Calibri" w:hAnsi="Calibri"/>
          <w:sz w:val="24"/>
          <w:szCs w:val="24"/>
        </w:rPr>
        <w:t xml:space="preserve"> assumed lead nation status at the </w:t>
      </w:r>
      <w:smartTag w:uri="urn:schemas-microsoft-com:office:smarttags" w:element="place">
        <w:smartTag w:uri="urn:schemas-microsoft-com:office:smarttags" w:element="PlaceName">
          <w:r>
            <w:rPr>
              <w:rFonts w:ascii="Calibri" w:hAnsi="Calibri"/>
              <w:sz w:val="24"/>
              <w:szCs w:val="24"/>
            </w:rPr>
            <w:t>Afghan National Army Officer</w:t>
          </w:r>
        </w:smartTag>
        <w:r>
          <w:rPr>
            <w:rFonts w:ascii="Calibri" w:hAnsi="Calibri"/>
            <w:sz w:val="24"/>
            <w:szCs w:val="24"/>
          </w:rPr>
          <w:t xml:space="preserve"> </w:t>
        </w:r>
        <w:smartTag w:uri="urn:schemas-microsoft-com:office:smarttags" w:element="PlaceType">
          <w:r>
            <w:rPr>
              <w:rFonts w:ascii="Calibri" w:hAnsi="Calibri"/>
              <w:sz w:val="24"/>
              <w:szCs w:val="24"/>
            </w:rPr>
            <w:t>Academy</w:t>
          </w:r>
        </w:smartTag>
      </w:smartTag>
      <w:r w:rsidRPr="00BF7870">
        <w:rPr>
          <w:rFonts w:ascii="Calibri" w:hAnsi="Calibri"/>
          <w:sz w:val="24"/>
          <w:szCs w:val="24"/>
        </w:rPr>
        <w:t xml:space="preserve">. </w:t>
      </w:r>
      <w:r w:rsidRPr="00BF7870">
        <w:rPr>
          <w:rFonts w:ascii="Calibri" w:eastAsia="Times New Roman" w:hAnsi="Calibri" w:cs="Arial"/>
          <w:kern w:val="0"/>
          <w:sz w:val="24"/>
          <w:szCs w:val="24"/>
          <w:lang w:eastAsia="en-GB"/>
        </w:rPr>
        <w:t xml:space="preserve">The </w:t>
      </w:r>
      <w:r>
        <w:rPr>
          <w:rFonts w:ascii="Calibri" w:eastAsia="Times New Roman" w:hAnsi="Calibri" w:cs="Arial"/>
          <w:kern w:val="0"/>
          <w:sz w:val="24"/>
          <w:szCs w:val="24"/>
          <w:lang w:eastAsia="en-GB"/>
        </w:rPr>
        <w:t>A</w:t>
      </w:r>
      <w:r w:rsidRPr="00BF7870">
        <w:rPr>
          <w:rFonts w:ascii="Calibri" w:eastAsia="Times New Roman" w:hAnsi="Calibri" w:cs="Arial"/>
          <w:kern w:val="0"/>
          <w:sz w:val="24"/>
          <w:szCs w:val="24"/>
          <w:lang w:eastAsia="en-GB"/>
        </w:rPr>
        <w:t>cademy</w:t>
      </w:r>
      <w:r>
        <w:rPr>
          <w:rFonts w:ascii="Calibri" w:eastAsia="Times New Roman" w:hAnsi="Calibri" w:cs="Arial"/>
          <w:kern w:val="0"/>
          <w:sz w:val="24"/>
          <w:szCs w:val="24"/>
          <w:lang w:eastAsia="en-GB"/>
        </w:rPr>
        <w:t>,</w:t>
      </w:r>
      <w:r w:rsidRPr="00BF7870">
        <w:rPr>
          <w:rFonts w:ascii="Calibri" w:eastAsia="Times New Roman" w:hAnsi="Calibri" w:cs="Arial"/>
          <w:kern w:val="0"/>
          <w:sz w:val="24"/>
          <w:szCs w:val="24"/>
          <w:lang w:eastAsia="en-GB"/>
        </w:rPr>
        <w:t xml:space="preserve"> </w:t>
      </w:r>
      <w:r>
        <w:rPr>
          <w:rFonts w:ascii="Calibri" w:eastAsia="Times New Roman" w:hAnsi="Calibri" w:cs="Arial"/>
          <w:kern w:val="0"/>
          <w:sz w:val="24"/>
          <w:szCs w:val="24"/>
          <w:lang w:eastAsia="en-GB"/>
        </w:rPr>
        <w:t>which is</w:t>
      </w:r>
      <w:r w:rsidRPr="00BF7870">
        <w:rPr>
          <w:rFonts w:ascii="Calibri" w:eastAsia="Times New Roman" w:hAnsi="Calibri" w:cs="Arial"/>
          <w:kern w:val="0"/>
          <w:sz w:val="24"/>
          <w:szCs w:val="24"/>
          <w:lang w:eastAsia="en-GB"/>
        </w:rPr>
        <w:t xml:space="preserve"> designed to develop the future leaders of the Afghan National Army</w:t>
      </w:r>
      <w:r>
        <w:rPr>
          <w:rFonts w:ascii="Calibri" w:eastAsia="Times New Roman" w:hAnsi="Calibri" w:cs="Arial"/>
          <w:kern w:val="0"/>
          <w:sz w:val="24"/>
          <w:szCs w:val="24"/>
          <w:lang w:eastAsia="en-GB"/>
        </w:rPr>
        <w:t>,</w:t>
      </w:r>
      <w:r w:rsidRPr="00BF7870">
        <w:rPr>
          <w:rFonts w:ascii="Calibri" w:eastAsia="Times New Roman" w:hAnsi="Calibri" w:cs="Arial"/>
          <w:kern w:val="0"/>
          <w:sz w:val="24"/>
          <w:szCs w:val="24"/>
          <w:lang w:eastAsia="en-GB"/>
        </w:rPr>
        <w:t xml:space="preserve"> will open by the end of October. It will then build up to full operating capacity in the summer 2014</w:t>
      </w:r>
      <w:r w:rsidRPr="00BF7870">
        <w:rPr>
          <w:rFonts w:ascii="Calibri" w:eastAsia="Times New Roman" w:hAnsi="Calibri" w:cs="Arial"/>
          <w:bCs/>
          <w:kern w:val="0"/>
          <w:sz w:val="24"/>
          <w:szCs w:val="24"/>
          <w:lang w:eastAsia="en-GB"/>
        </w:rPr>
        <w:t>, when three separate training cours</w:t>
      </w:r>
      <w:r>
        <w:rPr>
          <w:rFonts w:ascii="Calibri" w:eastAsia="Times New Roman" w:hAnsi="Calibri" w:cs="Arial"/>
          <w:bCs/>
          <w:kern w:val="0"/>
          <w:sz w:val="24"/>
          <w:szCs w:val="24"/>
          <w:lang w:eastAsia="en-GB"/>
        </w:rPr>
        <w:t>es will be running concurrently.</w:t>
      </w:r>
    </w:p>
    <w:p w:rsidR="00441BDC" w:rsidRPr="00BF7870" w:rsidRDefault="00441BDC" w:rsidP="00441BDC">
      <w:pPr>
        <w:rPr>
          <w:rFonts w:ascii="Calibri" w:hAnsi="Calibri"/>
          <w:sz w:val="24"/>
          <w:szCs w:val="24"/>
        </w:rPr>
      </w:pPr>
    </w:p>
    <w:p w:rsidR="00441BDC" w:rsidRPr="00BF7870" w:rsidRDefault="00441BDC" w:rsidP="00441BDC">
      <w:pPr>
        <w:rPr>
          <w:rFonts w:ascii="Calibri" w:hAnsi="Calibri"/>
          <w:b/>
          <w:sz w:val="24"/>
          <w:szCs w:val="24"/>
        </w:rPr>
      </w:pPr>
      <w:r w:rsidRPr="00BF7870">
        <w:rPr>
          <w:rFonts w:ascii="Calibri" w:hAnsi="Calibri"/>
          <w:b/>
          <w:sz w:val="24"/>
          <w:szCs w:val="24"/>
        </w:rPr>
        <w:t xml:space="preserve">2014 NATO </w:t>
      </w:r>
      <w:smartTag w:uri="urn:schemas-microsoft-com:office:smarttags" w:element="place">
        <w:smartTag w:uri="urn:schemas-microsoft-com:office:smarttags" w:element="City">
          <w:r w:rsidRPr="00BF7870">
            <w:rPr>
              <w:rFonts w:ascii="Calibri" w:hAnsi="Calibri"/>
              <w:b/>
              <w:sz w:val="24"/>
              <w:szCs w:val="24"/>
            </w:rPr>
            <w:t>Summit</w:t>
          </w:r>
        </w:smartTag>
      </w:smartTag>
    </w:p>
    <w:p w:rsidR="00441BDC" w:rsidRPr="00BF7870" w:rsidRDefault="00441BDC" w:rsidP="00441BDC">
      <w:pPr>
        <w:rPr>
          <w:rFonts w:ascii="Calibri" w:hAnsi="Calibri"/>
          <w:sz w:val="24"/>
          <w:szCs w:val="24"/>
        </w:rPr>
      </w:pPr>
    </w:p>
    <w:p w:rsidR="00441BDC" w:rsidRPr="00BF7870" w:rsidRDefault="00441BDC" w:rsidP="00441BDC">
      <w:pPr>
        <w:rPr>
          <w:rFonts w:ascii="Calibri" w:hAnsi="Calibri"/>
          <w:sz w:val="24"/>
          <w:szCs w:val="24"/>
        </w:rPr>
      </w:pPr>
      <w:r w:rsidRPr="00BF7870">
        <w:rPr>
          <w:rFonts w:ascii="Calibri" w:hAnsi="Calibri"/>
          <w:sz w:val="24"/>
          <w:szCs w:val="24"/>
        </w:rPr>
        <w:t xml:space="preserve">On </w:t>
      </w:r>
      <w:r>
        <w:rPr>
          <w:rFonts w:ascii="Calibri" w:hAnsi="Calibri"/>
          <w:sz w:val="24"/>
          <w:szCs w:val="24"/>
        </w:rPr>
        <w:t>27</w:t>
      </w:r>
      <w:r w:rsidRPr="00BF7870">
        <w:rPr>
          <w:rFonts w:ascii="Calibri" w:hAnsi="Calibri"/>
          <w:sz w:val="24"/>
          <w:szCs w:val="24"/>
        </w:rPr>
        <w:t xml:space="preserve"> September, the Prime </w:t>
      </w:r>
      <w:smartTag w:uri="urn:schemas-microsoft-com:office:smarttags" w:element="PersonName">
        <w:r w:rsidRPr="00BF7870">
          <w:rPr>
            <w:rFonts w:ascii="Calibri" w:hAnsi="Calibri"/>
            <w:sz w:val="24"/>
            <w:szCs w:val="24"/>
          </w:rPr>
          <w:t>Min</w:t>
        </w:r>
      </w:smartTag>
      <w:r w:rsidRPr="00BF7870">
        <w:rPr>
          <w:rFonts w:ascii="Calibri" w:hAnsi="Calibri"/>
          <w:sz w:val="24"/>
          <w:szCs w:val="24"/>
        </w:rPr>
        <w:t xml:space="preserve">ister </w:t>
      </w:r>
      <w:r>
        <w:rPr>
          <w:rFonts w:ascii="Calibri" w:hAnsi="Calibri"/>
          <w:sz w:val="24"/>
          <w:szCs w:val="24"/>
        </w:rPr>
        <w:t>announced</w:t>
      </w:r>
      <w:r w:rsidRPr="00BF7870">
        <w:rPr>
          <w:rFonts w:ascii="Calibri" w:hAnsi="Calibri"/>
          <w:sz w:val="24"/>
          <w:szCs w:val="24"/>
        </w:rPr>
        <w:t xml:space="preserve"> that the </w:t>
      </w:r>
      <w:smartTag w:uri="urn:schemas-microsoft-com:office:smarttags" w:element="place">
        <w:smartTag w:uri="urn:schemas-microsoft-com:office:smarttags" w:element="country-region">
          <w:r w:rsidRPr="00BF7870">
            <w:rPr>
              <w:rFonts w:ascii="Calibri" w:hAnsi="Calibri"/>
              <w:sz w:val="24"/>
              <w:szCs w:val="24"/>
            </w:rPr>
            <w:t>UK</w:t>
          </w:r>
        </w:smartTag>
      </w:smartTag>
      <w:r w:rsidRPr="00BF7870">
        <w:rPr>
          <w:rFonts w:ascii="Calibri" w:hAnsi="Calibri"/>
          <w:sz w:val="24"/>
          <w:szCs w:val="24"/>
        </w:rPr>
        <w:t xml:space="preserve"> </w:t>
      </w:r>
      <w:r>
        <w:rPr>
          <w:rFonts w:ascii="Calibri" w:hAnsi="Calibri"/>
          <w:sz w:val="24"/>
          <w:szCs w:val="24"/>
        </w:rPr>
        <w:t>will</w:t>
      </w:r>
      <w:r w:rsidRPr="00BF7870">
        <w:rPr>
          <w:rFonts w:ascii="Calibri" w:hAnsi="Calibri"/>
          <w:sz w:val="24"/>
          <w:szCs w:val="24"/>
        </w:rPr>
        <w:t xml:space="preserve"> host the 2014 NATO Summit. </w:t>
      </w:r>
      <w:r>
        <w:rPr>
          <w:rFonts w:ascii="Calibri" w:hAnsi="Calibri"/>
          <w:sz w:val="24"/>
          <w:szCs w:val="24"/>
        </w:rPr>
        <w:t xml:space="preserve">One of the main themes of the </w:t>
      </w:r>
      <w:smartTag w:uri="urn:schemas-microsoft-com:office:smarttags" w:element="City">
        <w:r>
          <w:rPr>
            <w:rFonts w:ascii="Calibri" w:hAnsi="Calibri"/>
            <w:sz w:val="24"/>
            <w:szCs w:val="24"/>
          </w:rPr>
          <w:t>Summit</w:t>
        </w:r>
      </w:smartTag>
      <w:r>
        <w:rPr>
          <w:rFonts w:ascii="Calibri" w:hAnsi="Calibri"/>
          <w:sz w:val="24"/>
          <w:szCs w:val="24"/>
        </w:rPr>
        <w:t xml:space="preserve"> will be </w:t>
      </w:r>
      <w:smartTag w:uri="urn:schemas-microsoft-com:office:smarttags" w:element="country-region">
        <w:smartTag w:uri="urn:schemas-microsoft-com:office:smarttags" w:element="place">
          <w:r>
            <w:rPr>
              <w:rFonts w:ascii="Calibri" w:hAnsi="Calibri"/>
              <w:sz w:val="24"/>
              <w:szCs w:val="24"/>
            </w:rPr>
            <w:t>Afghanistan</w:t>
          </w:r>
        </w:smartTag>
      </w:smartTag>
      <w:r>
        <w:rPr>
          <w:rFonts w:ascii="Calibri" w:hAnsi="Calibri"/>
          <w:sz w:val="24"/>
          <w:szCs w:val="24"/>
        </w:rPr>
        <w:t xml:space="preserve"> in </w:t>
      </w:r>
      <w:r w:rsidRPr="00BF7870">
        <w:rPr>
          <w:rFonts w:ascii="Calibri" w:hAnsi="Calibri"/>
          <w:sz w:val="24"/>
          <w:szCs w:val="24"/>
        </w:rPr>
        <w:t>what will be the final year of the ISAF combat mission. The date for the</w:t>
      </w:r>
      <w:r>
        <w:rPr>
          <w:rFonts w:ascii="Calibri" w:hAnsi="Calibri"/>
          <w:sz w:val="24"/>
          <w:szCs w:val="24"/>
        </w:rPr>
        <w:t xml:space="preserve"> </w:t>
      </w:r>
      <w:smartTag w:uri="urn:schemas-microsoft-com:office:smarttags" w:element="City">
        <w:r>
          <w:rPr>
            <w:rFonts w:ascii="Calibri" w:hAnsi="Calibri"/>
            <w:sz w:val="24"/>
            <w:szCs w:val="24"/>
          </w:rPr>
          <w:t>S</w:t>
        </w:r>
        <w:r w:rsidRPr="00BF7870">
          <w:rPr>
            <w:rFonts w:ascii="Calibri" w:hAnsi="Calibri"/>
            <w:sz w:val="24"/>
            <w:szCs w:val="24"/>
          </w:rPr>
          <w:t>ummit</w:t>
        </w:r>
      </w:smartTag>
      <w:r w:rsidRPr="00BF7870">
        <w:rPr>
          <w:rFonts w:ascii="Calibri" w:hAnsi="Calibri"/>
          <w:sz w:val="24"/>
          <w:szCs w:val="24"/>
        </w:rPr>
        <w:t xml:space="preserve"> ha</w:t>
      </w:r>
      <w:r>
        <w:rPr>
          <w:rFonts w:ascii="Calibri" w:hAnsi="Calibri"/>
          <w:sz w:val="24"/>
          <w:szCs w:val="24"/>
        </w:rPr>
        <w:t>s yet to be finalised</w:t>
      </w:r>
      <w:r w:rsidRPr="00BF7870">
        <w:rPr>
          <w:rFonts w:ascii="Calibri" w:hAnsi="Calibri"/>
          <w:sz w:val="24"/>
          <w:szCs w:val="24"/>
        </w:rPr>
        <w:t xml:space="preserve"> but </w:t>
      </w:r>
      <w:r>
        <w:rPr>
          <w:rFonts w:ascii="Calibri" w:hAnsi="Calibri"/>
          <w:sz w:val="24"/>
          <w:szCs w:val="24"/>
        </w:rPr>
        <w:t xml:space="preserve">its </w:t>
      </w:r>
      <w:r w:rsidRPr="00BF7870">
        <w:rPr>
          <w:rFonts w:ascii="Calibri" w:hAnsi="Calibri"/>
          <w:sz w:val="24"/>
          <w:szCs w:val="24"/>
        </w:rPr>
        <w:t xml:space="preserve">themes will be discussed in greater detail at the October NATO Defence </w:t>
      </w:r>
      <w:smartTag w:uri="urn:schemas-microsoft-com:office:smarttags" w:element="PersonName">
        <w:r w:rsidRPr="00BF7870">
          <w:rPr>
            <w:rFonts w:ascii="Calibri" w:hAnsi="Calibri"/>
            <w:sz w:val="24"/>
            <w:szCs w:val="24"/>
          </w:rPr>
          <w:t>Min</w:t>
        </w:r>
      </w:smartTag>
      <w:r w:rsidRPr="00BF7870">
        <w:rPr>
          <w:rFonts w:ascii="Calibri" w:hAnsi="Calibri"/>
          <w:sz w:val="24"/>
          <w:szCs w:val="24"/>
        </w:rPr>
        <w:t xml:space="preserve">isterial meeting in </w:t>
      </w:r>
      <w:smartTag w:uri="urn:schemas-microsoft-com:office:smarttags" w:element="place">
        <w:smartTag w:uri="urn:schemas-microsoft-com:office:smarttags" w:element="City">
          <w:r w:rsidRPr="00BF7870">
            <w:rPr>
              <w:rFonts w:ascii="Calibri" w:hAnsi="Calibri"/>
              <w:sz w:val="24"/>
              <w:szCs w:val="24"/>
            </w:rPr>
            <w:t>Brussels</w:t>
          </w:r>
        </w:smartTag>
      </w:smartTag>
      <w:r w:rsidRPr="00BF7870">
        <w:rPr>
          <w:rFonts w:ascii="Calibri" w:hAnsi="Calibri"/>
          <w:sz w:val="24"/>
          <w:szCs w:val="24"/>
        </w:rPr>
        <w:t xml:space="preserve">. </w:t>
      </w:r>
    </w:p>
    <w:p w:rsidR="00441BDC" w:rsidRPr="00BF7870" w:rsidRDefault="00441BDC" w:rsidP="00441BDC">
      <w:pPr>
        <w:rPr>
          <w:rFonts w:ascii="Calibri" w:hAnsi="Calibri"/>
          <w:sz w:val="24"/>
          <w:szCs w:val="24"/>
        </w:rPr>
      </w:pPr>
    </w:p>
    <w:p w:rsidR="00441BDC" w:rsidRPr="00BF7870" w:rsidRDefault="00441BDC" w:rsidP="00441BDC">
      <w:pPr>
        <w:rPr>
          <w:rFonts w:ascii="Calibri" w:hAnsi="Calibri"/>
          <w:b/>
          <w:sz w:val="24"/>
          <w:szCs w:val="24"/>
        </w:rPr>
      </w:pPr>
      <w:r w:rsidRPr="00BF7870">
        <w:rPr>
          <w:rFonts w:ascii="Calibri" w:hAnsi="Calibri"/>
          <w:b/>
          <w:sz w:val="24"/>
          <w:szCs w:val="24"/>
        </w:rPr>
        <w:t>House of Commons Defence Committee - New Inquiry</w:t>
      </w:r>
    </w:p>
    <w:p w:rsidR="00441BDC" w:rsidRPr="00BF7870" w:rsidRDefault="00441BDC" w:rsidP="00441BDC">
      <w:pPr>
        <w:rPr>
          <w:rFonts w:ascii="Calibri" w:hAnsi="Calibri"/>
          <w:sz w:val="24"/>
          <w:szCs w:val="24"/>
        </w:rPr>
      </w:pPr>
    </w:p>
    <w:p w:rsidR="00441BDC" w:rsidRPr="00401B56" w:rsidRDefault="00441BDC" w:rsidP="00441BDC">
      <w:pPr>
        <w:rPr>
          <w:rFonts w:ascii="Calibri" w:hAnsi="Calibri" w:cs="Arial"/>
          <w:sz w:val="24"/>
          <w:szCs w:val="24"/>
        </w:rPr>
      </w:pPr>
      <w:r w:rsidRPr="00BF7870">
        <w:rPr>
          <w:rFonts w:ascii="Calibri" w:hAnsi="Calibri"/>
          <w:sz w:val="24"/>
          <w:szCs w:val="24"/>
        </w:rPr>
        <w:t xml:space="preserve">On 6 September, the House of Commons Defence </w:t>
      </w:r>
      <w:r>
        <w:rPr>
          <w:rFonts w:ascii="Calibri" w:hAnsi="Calibri"/>
          <w:sz w:val="24"/>
          <w:szCs w:val="24"/>
        </w:rPr>
        <w:t>C</w:t>
      </w:r>
      <w:r w:rsidRPr="00BF7870">
        <w:rPr>
          <w:rFonts w:ascii="Calibri" w:hAnsi="Calibri"/>
          <w:sz w:val="24"/>
          <w:szCs w:val="24"/>
        </w:rPr>
        <w:t xml:space="preserve">ommittee announced a new Inquiry into </w:t>
      </w:r>
      <w:smartTag w:uri="urn:schemas-microsoft-com:office:smarttags" w:element="country-region">
        <w:r w:rsidRPr="00BF7870">
          <w:rPr>
            <w:rFonts w:ascii="Calibri" w:hAnsi="Calibri"/>
            <w:sz w:val="24"/>
            <w:szCs w:val="24"/>
          </w:rPr>
          <w:t>Afghanistan</w:t>
        </w:r>
      </w:smartTag>
      <w:r w:rsidRPr="00BF7870">
        <w:rPr>
          <w:rFonts w:ascii="Calibri" w:hAnsi="Calibri"/>
          <w:sz w:val="24"/>
          <w:szCs w:val="24"/>
        </w:rPr>
        <w:t xml:space="preserve"> which will address, amongst other issues, </w:t>
      </w:r>
      <w:smartTag w:uri="urn:schemas-microsoft-com:office:smarttags" w:element="country-region">
        <w:r w:rsidRPr="00BF7870">
          <w:rPr>
            <w:rFonts w:ascii="Calibri" w:hAnsi="Calibri"/>
            <w:sz w:val="24"/>
            <w:szCs w:val="24"/>
          </w:rPr>
          <w:t>UK</w:t>
        </w:r>
      </w:smartTag>
      <w:r w:rsidRPr="00BF7870">
        <w:rPr>
          <w:rFonts w:ascii="Calibri" w:hAnsi="Calibri"/>
          <w:sz w:val="24"/>
          <w:szCs w:val="24"/>
        </w:rPr>
        <w:t xml:space="preserve"> </w:t>
      </w:r>
      <w:r>
        <w:rPr>
          <w:rFonts w:ascii="Calibri" w:hAnsi="Calibri"/>
          <w:sz w:val="24"/>
          <w:szCs w:val="24"/>
        </w:rPr>
        <w:t xml:space="preserve">drawdown and </w:t>
      </w:r>
      <w:r w:rsidRPr="00BF7870">
        <w:rPr>
          <w:rFonts w:ascii="Calibri" w:hAnsi="Calibri"/>
          <w:sz w:val="24"/>
          <w:szCs w:val="24"/>
        </w:rPr>
        <w:t>redeployment, ANSF capability</w:t>
      </w:r>
      <w:r>
        <w:rPr>
          <w:rFonts w:ascii="Calibri" w:hAnsi="Calibri"/>
          <w:sz w:val="24"/>
          <w:szCs w:val="24"/>
        </w:rPr>
        <w:t xml:space="preserve"> </w:t>
      </w:r>
      <w:r w:rsidRPr="00BF7870">
        <w:rPr>
          <w:rFonts w:ascii="Calibri" w:hAnsi="Calibri"/>
          <w:sz w:val="24"/>
          <w:szCs w:val="24"/>
        </w:rPr>
        <w:t xml:space="preserve">and </w:t>
      </w:r>
      <w:smartTag w:uri="urn:schemas-microsoft-com:office:smarttags" w:element="place">
        <w:smartTag w:uri="urn:schemas-microsoft-com:office:smarttags" w:element="country-region">
          <w:r w:rsidRPr="00BF7870">
            <w:rPr>
              <w:rFonts w:ascii="Calibri" w:hAnsi="Calibri"/>
              <w:sz w:val="24"/>
              <w:szCs w:val="24"/>
            </w:rPr>
            <w:t>Pakistan</w:t>
          </w:r>
        </w:smartTag>
      </w:smartTag>
      <w:r w:rsidRPr="00BF7870">
        <w:rPr>
          <w:rFonts w:ascii="Calibri" w:hAnsi="Calibri"/>
          <w:sz w:val="24"/>
          <w:szCs w:val="24"/>
        </w:rPr>
        <w:t>. The MoD</w:t>
      </w:r>
      <w:r>
        <w:rPr>
          <w:rFonts w:ascii="Calibri" w:hAnsi="Calibri"/>
          <w:sz w:val="24"/>
          <w:szCs w:val="24"/>
        </w:rPr>
        <w:t>, with input from the FCO and DFID,</w:t>
      </w:r>
      <w:r w:rsidRPr="00BF7870">
        <w:rPr>
          <w:rFonts w:ascii="Calibri" w:hAnsi="Calibri"/>
          <w:sz w:val="24"/>
          <w:szCs w:val="24"/>
        </w:rPr>
        <w:t xml:space="preserve"> has been asked to provide a written </w:t>
      </w:r>
      <w:r>
        <w:rPr>
          <w:rFonts w:ascii="Calibri" w:hAnsi="Calibri"/>
          <w:sz w:val="24"/>
          <w:szCs w:val="24"/>
        </w:rPr>
        <w:t>evidence</w:t>
      </w:r>
      <w:r w:rsidRPr="00BF7870">
        <w:rPr>
          <w:rFonts w:ascii="Calibri" w:hAnsi="Calibri"/>
          <w:sz w:val="24"/>
          <w:szCs w:val="24"/>
        </w:rPr>
        <w:t xml:space="preserve"> memorandum by </w:t>
      </w:r>
      <w:r w:rsidRPr="00401B56">
        <w:rPr>
          <w:rFonts w:ascii="Calibri" w:hAnsi="Calibri" w:cs="Arial"/>
          <w:sz w:val="24"/>
          <w:szCs w:val="24"/>
        </w:rPr>
        <w:t xml:space="preserve">18 October to assist the Committee with its Inquiry. </w:t>
      </w:r>
    </w:p>
    <w:p w:rsidR="00441BDC" w:rsidRPr="00401B56" w:rsidRDefault="00441BDC" w:rsidP="00441BDC">
      <w:pPr>
        <w:rPr>
          <w:rFonts w:ascii="Calibri" w:hAnsi="Calibri" w:cs="Arial"/>
          <w:sz w:val="24"/>
          <w:szCs w:val="24"/>
        </w:rPr>
      </w:pPr>
    </w:p>
    <w:p w:rsidR="00441BDC" w:rsidRPr="00401B56" w:rsidRDefault="00441BDC" w:rsidP="00441BDC">
      <w:pPr>
        <w:rPr>
          <w:rFonts w:ascii="Calibri" w:hAnsi="Calibri" w:cs="Arial"/>
          <w:b/>
          <w:sz w:val="24"/>
          <w:szCs w:val="24"/>
        </w:rPr>
      </w:pPr>
      <w:r w:rsidRPr="00401B56">
        <w:rPr>
          <w:rFonts w:ascii="Calibri" w:hAnsi="Calibri" w:cs="Arial"/>
          <w:b/>
          <w:sz w:val="24"/>
          <w:szCs w:val="24"/>
        </w:rPr>
        <w:t>Drawdown and Redeployment</w:t>
      </w:r>
    </w:p>
    <w:p w:rsidR="00441BDC" w:rsidRPr="00401B56" w:rsidRDefault="00441BDC" w:rsidP="00441BDC">
      <w:pPr>
        <w:rPr>
          <w:rFonts w:ascii="Calibri" w:hAnsi="Calibri" w:cs="Arial"/>
          <w:sz w:val="24"/>
          <w:szCs w:val="24"/>
        </w:rPr>
      </w:pPr>
    </w:p>
    <w:p w:rsidR="00441BDC" w:rsidRPr="00884D18" w:rsidRDefault="00441BDC" w:rsidP="00441BDC">
      <w:pPr>
        <w:rPr>
          <w:rFonts w:ascii="Calibri" w:hAnsi="Calibri"/>
          <w:sz w:val="24"/>
          <w:szCs w:val="24"/>
        </w:rPr>
      </w:pPr>
      <w:r w:rsidRPr="00884D18">
        <w:rPr>
          <w:rFonts w:ascii="Calibri" w:hAnsi="Calibri"/>
          <w:sz w:val="24"/>
          <w:szCs w:val="24"/>
        </w:rPr>
        <w:t xml:space="preserve">In line with transition and drawdown, the current </w:t>
      </w:r>
      <w:smartTag w:uri="urn:schemas-microsoft-com:office:smarttags" w:element="country-region">
        <w:smartTag w:uri="urn:schemas-microsoft-com:office:smarttags" w:element="place">
          <w:r w:rsidRPr="00884D18">
            <w:rPr>
              <w:rFonts w:ascii="Calibri" w:hAnsi="Calibri"/>
              <w:sz w:val="24"/>
              <w:szCs w:val="24"/>
            </w:rPr>
            <w:t>UK</w:t>
          </w:r>
        </w:smartTag>
      </w:smartTag>
      <w:r w:rsidRPr="00884D18">
        <w:rPr>
          <w:rFonts w:ascii="Calibri" w:hAnsi="Calibri"/>
          <w:sz w:val="24"/>
          <w:szCs w:val="24"/>
        </w:rPr>
        <w:t xml:space="preserve"> force level now stands at </w:t>
      </w:r>
      <w:r w:rsidR="006D786F" w:rsidRPr="00884D18">
        <w:rPr>
          <w:rFonts w:ascii="Calibri" w:hAnsi="Calibri"/>
          <w:sz w:val="24"/>
          <w:szCs w:val="24"/>
        </w:rPr>
        <w:t xml:space="preserve">around </w:t>
      </w:r>
      <w:r w:rsidRPr="00884D18">
        <w:rPr>
          <w:rFonts w:ascii="Calibri" w:hAnsi="Calibri"/>
          <w:sz w:val="24"/>
          <w:szCs w:val="24"/>
        </w:rPr>
        <w:t>6,800, down from 9,000 at the start of the year</w:t>
      </w:r>
      <w:r w:rsidR="006D786F" w:rsidRPr="00884D18">
        <w:rPr>
          <w:rFonts w:ascii="Calibri" w:hAnsi="Calibri"/>
          <w:sz w:val="24"/>
          <w:szCs w:val="24"/>
        </w:rPr>
        <w:t>. This</w:t>
      </w:r>
      <w:r w:rsidRPr="00884D18">
        <w:rPr>
          <w:rFonts w:ascii="Calibri" w:hAnsi="Calibri"/>
          <w:sz w:val="24"/>
          <w:szCs w:val="24"/>
        </w:rPr>
        <w:t xml:space="preserve"> will reduce further to 5,200 by the end of 2013</w:t>
      </w:r>
      <w:r w:rsidR="00884D18" w:rsidRPr="00884D18">
        <w:rPr>
          <w:rFonts w:ascii="Calibri" w:hAnsi="Calibri"/>
          <w:sz w:val="24"/>
          <w:szCs w:val="24"/>
        </w:rPr>
        <w:t>, n</w:t>
      </w:r>
      <w:r w:rsidR="00884D18" w:rsidRPr="00884D18">
        <w:rPr>
          <w:rFonts w:ascii="Calibri" w:hAnsi="Calibri" w:cs="Arial"/>
          <w:sz w:val="24"/>
          <w:szCs w:val="24"/>
        </w:rPr>
        <w:t>otwithstanding occasional fluctuations due to temporary surges</w:t>
      </w:r>
      <w:r w:rsidR="0003441C">
        <w:rPr>
          <w:rFonts w:ascii="Calibri" w:hAnsi="Calibri" w:cs="Arial"/>
          <w:sz w:val="24"/>
          <w:szCs w:val="24"/>
        </w:rPr>
        <w:t xml:space="preserve"> into theatre</w:t>
      </w:r>
      <w:r w:rsidRPr="00884D18">
        <w:rPr>
          <w:rFonts w:ascii="Calibri" w:hAnsi="Calibri"/>
          <w:sz w:val="24"/>
          <w:szCs w:val="24"/>
        </w:rPr>
        <w:t xml:space="preserve">.  </w:t>
      </w:r>
    </w:p>
    <w:p w:rsidR="00441BDC" w:rsidRDefault="00441BDC" w:rsidP="00441BDC">
      <w:pPr>
        <w:rPr>
          <w:rFonts w:ascii="Calibri" w:hAnsi="Calibri"/>
          <w:sz w:val="24"/>
          <w:szCs w:val="24"/>
        </w:rPr>
      </w:pPr>
    </w:p>
    <w:p w:rsidR="00441BDC" w:rsidRPr="00401B56" w:rsidRDefault="006D786F" w:rsidP="00441BDC">
      <w:pPr>
        <w:rPr>
          <w:rFonts w:ascii="Calibri" w:hAnsi="Calibri" w:cs="Arial"/>
          <w:sz w:val="24"/>
          <w:szCs w:val="24"/>
        </w:rPr>
      </w:pPr>
      <w:r>
        <w:rPr>
          <w:rFonts w:ascii="Calibri" w:hAnsi="Calibri"/>
          <w:sz w:val="24"/>
          <w:szCs w:val="24"/>
        </w:rPr>
        <w:t>British bases ‘</w:t>
      </w:r>
      <w:proofErr w:type="spellStart"/>
      <w:r w:rsidR="00441BDC" w:rsidRPr="00401B56">
        <w:rPr>
          <w:rFonts w:ascii="Calibri" w:hAnsi="Calibri"/>
          <w:sz w:val="24"/>
          <w:szCs w:val="24"/>
        </w:rPr>
        <w:t>Dara</w:t>
      </w:r>
      <w:proofErr w:type="spellEnd"/>
      <w:r>
        <w:rPr>
          <w:rFonts w:ascii="Calibri" w:hAnsi="Calibri"/>
          <w:sz w:val="24"/>
          <w:szCs w:val="24"/>
        </w:rPr>
        <w:t>’</w:t>
      </w:r>
      <w:r w:rsidR="00441BDC" w:rsidRPr="00401B56">
        <w:rPr>
          <w:rFonts w:ascii="Calibri" w:hAnsi="Calibri"/>
          <w:sz w:val="24"/>
          <w:szCs w:val="24"/>
        </w:rPr>
        <w:t xml:space="preserve"> </w:t>
      </w:r>
      <w:r w:rsidR="00441BDC">
        <w:rPr>
          <w:rFonts w:ascii="Calibri" w:hAnsi="Calibri"/>
          <w:sz w:val="24"/>
          <w:szCs w:val="24"/>
        </w:rPr>
        <w:t xml:space="preserve">and </w:t>
      </w:r>
      <w:r>
        <w:rPr>
          <w:rFonts w:ascii="Calibri" w:hAnsi="Calibri"/>
          <w:sz w:val="24"/>
          <w:szCs w:val="24"/>
        </w:rPr>
        <w:t>‘</w:t>
      </w:r>
      <w:r w:rsidR="00441BDC">
        <w:rPr>
          <w:rFonts w:ascii="Calibri" w:hAnsi="Calibri"/>
          <w:sz w:val="24"/>
          <w:szCs w:val="24"/>
        </w:rPr>
        <w:t xml:space="preserve">Patrol Base </w:t>
      </w:r>
      <w:r w:rsidR="00441BDC" w:rsidRPr="00401B56">
        <w:rPr>
          <w:rFonts w:ascii="Calibri" w:hAnsi="Calibri"/>
          <w:sz w:val="24"/>
          <w:szCs w:val="24"/>
        </w:rPr>
        <w:t>2</w:t>
      </w:r>
      <w:r>
        <w:rPr>
          <w:rFonts w:ascii="Calibri" w:hAnsi="Calibri"/>
          <w:sz w:val="24"/>
          <w:szCs w:val="24"/>
        </w:rPr>
        <w:t>’</w:t>
      </w:r>
      <w:r w:rsidR="00441BDC" w:rsidRPr="00401B56">
        <w:rPr>
          <w:rFonts w:ascii="Calibri" w:hAnsi="Calibri"/>
          <w:sz w:val="24"/>
          <w:szCs w:val="24"/>
        </w:rPr>
        <w:t xml:space="preserve"> </w:t>
      </w:r>
      <w:r w:rsidR="00441BDC">
        <w:rPr>
          <w:rFonts w:ascii="Calibri" w:hAnsi="Calibri"/>
          <w:sz w:val="24"/>
          <w:szCs w:val="24"/>
        </w:rPr>
        <w:t>closed on the 7 September and the 29 September respectively</w:t>
      </w:r>
      <w:r>
        <w:rPr>
          <w:rFonts w:ascii="Calibri" w:hAnsi="Calibri"/>
          <w:sz w:val="24"/>
          <w:szCs w:val="24"/>
        </w:rPr>
        <w:t>. ‘</w:t>
      </w:r>
      <w:proofErr w:type="spellStart"/>
      <w:r w:rsidR="00441BDC" w:rsidRPr="00401B56">
        <w:rPr>
          <w:rFonts w:ascii="Calibri" w:hAnsi="Calibri"/>
          <w:sz w:val="24"/>
          <w:szCs w:val="24"/>
        </w:rPr>
        <w:t>Oulette</w:t>
      </w:r>
      <w:proofErr w:type="spellEnd"/>
      <w:r>
        <w:rPr>
          <w:rFonts w:ascii="Calibri" w:hAnsi="Calibri"/>
          <w:sz w:val="24"/>
          <w:szCs w:val="24"/>
        </w:rPr>
        <w:t>’</w:t>
      </w:r>
      <w:r w:rsidR="00441BDC" w:rsidRPr="00401B56">
        <w:rPr>
          <w:rFonts w:ascii="Calibri" w:hAnsi="Calibri"/>
          <w:sz w:val="24"/>
          <w:szCs w:val="24"/>
        </w:rPr>
        <w:t xml:space="preserve"> </w:t>
      </w:r>
      <w:r w:rsidR="00441BDC">
        <w:rPr>
          <w:rFonts w:ascii="Calibri" w:hAnsi="Calibri"/>
          <w:sz w:val="24"/>
          <w:szCs w:val="24"/>
        </w:rPr>
        <w:t xml:space="preserve">was transferred to the ANSF on the 11 September. </w:t>
      </w:r>
      <w:r w:rsidR="00441BDC" w:rsidRPr="00401B56">
        <w:rPr>
          <w:rFonts w:ascii="Calibri" w:hAnsi="Calibri" w:cs="Arial"/>
          <w:sz w:val="24"/>
          <w:szCs w:val="24"/>
        </w:rPr>
        <w:t xml:space="preserve">As of 30 September 2013, we have redeployed 1,243 vehicles and major equipments (VAME) and 1,740 twenty foot equivalent units (TEUs) of materiel from </w:t>
      </w:r>
      <w:smartTag w:uri="urn:schemas-microsoft-com:office:smarttags" w:element="place">
        <w:smartTag w:uri="urn:schemas-microsoft-com:office:smarttags" w:element="country-region">
          <w:r w:rsidR="00441BDC" w:rsidRPr="00401B56">
            <w:rPr>
              <w:rFonts w:ascii="Calibri" w:hAnsi="Calibri" w:cs="Arial"/>
              <w:sz w:val="24"/>
              <w:szCs w:val="24"/>
            </w:rPr>
            <w:t>Afghanistan</w:t>
          </w:r>
        </w:smartTag>
      </w:smartTag>
      <w:r w:rsidR="00441BDC" w:rsidRPr="00401B56">
        <w:rPr>
          <w:rFonts w:ascii="Calibri" w:hAnsi="Calibri" w:cs="Arial"/>
          <w:sz w:val="24"/>
          <w:szCs w:val="24"/>
        </w:rPr>
        <w:t>. This represents more than a third of all VAME and TEUs which are due to be redeployed between now and the end of 2014.</w:t>
      </w:r>
    </w:p>
    <w:p w:rsidR="00441BDC" w:rsidRPr="00401B56" w:rsidRDefault="00441BDC" w:rsidP="00441BDC">
      <w:pPr>
        <w:rPr>
          <w:rFonts w:ascii="Calibri" w:hAnsi="Calibri" w:cs="Arial"/>
          <w:sz w:val="24"/>
          <w:szCs w:val="24"/>
        </w:rPr>
      </w:pPr>
    </w:p>
    <w:p w:rsidR="00441BDC" w:rsidRPr="00401B56" w:rsidRDefault="00441BDC" w:rsidP="00441BDC">
      <w:pPr>
        <w:rPr>
          <w:rFonts w:ascii="Calibri" w:hAnsi="Calibri" w:cs="Arial"/>
          <w:b/>
          <w:sz w:val="24"/>
          <w:szCs w:val="24"/>
        </w:rPr>
      </w:pPr>
      <w:r w:rsidRPr="00401B56">
        <w:rPr>
          <w:rFonts w:ascii="Calibri" w:hAnsi="Calibri" w:cs="Arial"/>
          <w:b/>
          <w:sz w:val="24"/>
          <w:szCs w:val="24"/>
        </w:rPr>
        <w:t>More Football Success</w:t>
      </w:r>
    </w:p>
    <w:p w:rsidR="00441BDC" w:rsidRPr="00401B56" w:rsidRDefault="00441BDC" w:rsidP="00441BDC">
      <w:pPr>
        <w:rPr>
          <w:rFonts w:ascii="Calibri" w:hAnsi="Calibri" w:cs="Arial"/>
          <w:sz w:val="24"/>
          <w:szCs w:val="24"/>
        </w:rPr>
      </w:pPr>
    </w:p>
    <w:p w:rsidR="00441BDC" w:rsidRDefault="00441BDC" w:rsidP="00441BDC">
      <w:pPr>
        <w:overflowPunct/>
        <w:autoSpaceDE/>
        <w:autoSpaceDN/>
        <w:adjustRightInd/>
        <w:textAlignment w:val="auto"/>
        <w:rPr>
          <w:rFonts w:ascii="Calibri" w:eastAsia="Times New Roman" w:hAnsi="Calibri" w:cs="Arial"/>
          <w:kern w:val="0"/>
          <w:sz w:val="24"/>
          <w:szCs w:val="24"/>
          <w:lang w:eastAsia="en-GB"/>
        </w:rPr>
      </w:pPr>
      <w:r w:rsidRPr="00401B56">
        <w:rPr>
          <w:rFonts w:ascii="Calibri" w:eastAsia="Times New Roman" w:hAnsi="Calibri" w:cs="Arial"/>
          <w:kern w:val="0"/>
          <w:sz w:val="24"/>
          <w:szCs w:val="24"/>
          <w:lang w:eastAsia="en-GB"/>
        </w:rPr>
        <w:t xml:space="preserve">Following last month’s famous victory against </w:t>
      </w:r>
      <w:smartTag w:uri="urn:schemas-microsoft-com:office:smarttags" w:element="country-region">
        <w:r w:rsidRPr="00401B56">
          <w:rPr>
            <w:rFonts w:ascii="Calibri" w:eastAsia="Times New Roman" w:hAnsi="Calibri" w:cs="Arial"/>
            <w:kern w:val="0"/>
            <w:sz w:val="24"/>
            <w:szCs w:val="24"/>
            <w:lang w:eastAsia="en-GB"/>
          </w:rPr>
          <w:t>Pakistan</w:t>
        </w:r>
      </w:smartTag>
      <w:r w:rsidRPr="00401B56">
        <w:rPr>
          <w:rFonts w:ascii="Calibri" w:eastAsia="Times New Roman" w:hAnsi="Calibri" w:cs="Arial"/>
          <w:kern w:val="0"/>
          <w:sz w:val="24"/>
          <w:szCs w:val="24"/>
          <w:lang w:eastAsia="en-GB"/>
        </w:rPr>
        <w:t xml:space="preserve">, the </w:t>
      </w:r>
      <w:smartTag w:uri="urn:schemas-microsoft-com:office:smarttags" w:element="country-region">
        <w:r w:rsidRPr="00401B56">
          <w:rPr>
            <w:rFonts w:ascii="Calibri" w:eastAsia="Times New Roman" w:hAnsi="Calibri" w:cs="Arial"/>
            <w:kern w:val="0"/>
            <w:sz w:val="24"/>
            <w:szCs w:val="24"/>
            <w:lang w:eastAsia="en-GB"/>
          </w:rPr>
          <w:t>Afghanistan</w:t>
        </w:r>
      </w:smartTag>
      <w:r w:rsidRPr="00401B56">
        <w:rPr>
          <w:rFonts w:ascii="Calibri" w:eastAsia="Times New Roman" w:hAnsi="Calibri" w:cs="Arial"/>
          <w:kern w:val="0"/>
          <w:sz w:val="24"/>
          <w:szCs w:val="24"/>
          <w:lang w:eastAsia="en-GB"/>
        </w:rPr>
        <w:t xml:space="preserve"> football team won the South Asian Cup for the first time in its history on 11 September after victories against </w:t>
      </w:r>
      <w:smartTag w:uri="urn:schemas-microsoft-com:office:smarttags" w:element="country-region">
        <w:r w:rsidRPr="00401B56">
          <w:rPr>
            <w:rFonts w:ascii="Calibri" w:eastAsia="Times New Roman" w:hAnsi="Calibri" w:cs="Arial"/>
            <w:kern w:val="0"/>
            <w:sz w:val="24"/>
            <w:szCs w:val="24"/>
            <w:lang w:eastAsia="en-GB"/>
          </w:rPr>
          <w:t>Nepal</w:t>
        </w:r>
      </w:smartTag>
      <w:r w:rsidRPr="00401B56">
        <w:rPr>
          <w:rFonts w:ascii="Calibri" w:eastAsia="Times New Roman" w:hAnsi="Calibri" w:cs="Arial"/>
          <w:kern w:val="0"/>
          <w:sz w:val="24"/>
          <w:szCs w:val="24"/>
          <w:lang w:eastAsia="en-GB"/>
        </w:rPr>
        <w:t xml:space="preserve"> and </w:t>
      </w:r>
      <w:smartTag w:uri="urn:schemas-microsoft-com:office:smarttags" w:element="place">
        <w:smartTag w:uri="urn:schemas-microsoft-com:office:smarttags" w:element="country-region">
          <w:r w:rsidRPr="00401B56">
            <w:rPr>
              <w:rFonts w:ascii="Calibri" w:eastAsia="Times New Roman" w:hAnsi="Calibri" w:cs="Arial"/>
              <w:kern w:val="0"/>
              <w:sz w:val="24"/>
              <w:szCs w:val="24"/>
              <w:lang w:eastAsia="en-GB"/>
            </w:rPr>
            <w:t>India</w:t>
          </w:r>
        </w:smartTag>
      </w:smartTag>
      <w:r w:rsidRPr="00401B56">
        <w:rPr>
          <w:rFonts w:ascii="Calibri" w:eastAsia="Times New Roman" w:hAnsi="Calibri" w:cs="Arial"/>
          <w:kern w:val="0"/>
          <w:sz w:val="24"/>
          <w:szCs w:val="24"/>
          <w:lang w:eastAsia="en-GB"/>
        </w:rPr>
        <w:t>. There was nationwide celebration with football currently proving to be a strong unifying force in the country.</w:t>
      </w:r>
    </w:p>
    <w:p w:rsidR="00441BDC" w:rsidRDefault="00441BDC" w:rsidP="00441BDC">
      <w:pPr>
        <w:overflowPunct/>
        <w:autoSpaceDE/>
        <w:autoSpaceDN/>
        <w:adjustRightInd/>
        <w:textAlignment w:val="auto"/>
        <w:rPr>
          <w:rFonts w:ascii="Calibri" w:eastAsia="Times New Roman" w:hAnsi="Calibri" w:cs="Arial"/>
          <w:kern w:val="0"/>
          <w:sz w:val="24"/>
          <w:szCs w:val="24"/>
          <w:lang w:eastAsia="en-GB"/>
        </w:rPr>
      </w:pPr>
    </w:p>
    <w:p w:rsidR="00441BDC" w:rsidRPr="002767DB" w:rsidRDefault="00441BDC" w:rsidP="00441BDC">
      <w:pPr>
        <w:jc w:val="both"/>
        <w:rPr>
          <w:rFonts w:ascii="Calibri" w:hAnsi="Calibri" w:cs="Arial"/>
          <w:sz w:val="24"/>
          <w:szCs w:val="24"/>
        </w:rPr>
      </w:pPr>
      <w:r w:rsidRPr="002767DB">
        <w:rPr>
          <w:rFonts w:ascii="Calibri" w:hAnsi="Calibri"/>
          <w:b/>
          <w:bCs/>
          <w:sz w:val="24"/>
          <w:szCs w:val="24"/>
        </w:rPr>
        <w:t>ISAF Statistics</w:t>
      </w:r>
    </w:p>
    <w:p w:rsidR="00441BDC" w:rsidRPr="002767DB" w:rsidRDefault="00441BDC" w:rsidP="00441BDC">
      <w:pPr>
        <w:jc w:val="both"/>
        <w:rPr>
          <w:rFonts w:ascii="Calibri" w:hAnsi="Calibri"/>
          <w:sz w:val="24"/>
          <w:szCs w:val="24"/>
          <w:highlight w:val="yellow"/>
        </w:rPr>
      </w:pPr>
    </w:p>
    <w:p w:rsidR="00441BDC" w:rsidRPr="002767DB" w:rsidRDefault="00441BDC" w:rsidP="00441BDC">
      <w:pPr>
        <w:pStyle w:val="DWNormal"/>
        <w:jc w:val="both"/>
        <w:rPr>
          <w:rFonts w:ascii="Calibri" w:hAnsi="Calibri"/>
          <w:sz w:val="24"/>
          <w:szCs w:val="24"/>
          <w:highlight w:val="yellow"/>
          <w:u w:val="single"/>
        </w:rPr>
      </w:pPr>
      <w:r w:rsidRPr="002767DB">
        <w:rPr>
          <w:rFonts w:ascii="Calibri" w:hAnsi="Calibri"/>
          <w:sz w:val="24"/>
          <w:szCs w:val="24"/>
        </w:rPr>
        <w:t>ISAF no longer publishes figures on Enemy Initiated Attacks (EIA) as these statistics are becoming increasingly difficult to verify with Afghan security forces taking over from ISAF in collecting the data. Consequently, data on EIAs will no longer feature in Monthly Progress Reports.</w:t>
      </w:r>
    </w:p>
    <w:p w:rsidR="00441BDC" w:rsidRPr="00B710B4" w:rsidRDefault="00441BDC" w:rsidP="00441BDC">
      <w:pPr>
        <w:pStyle w:val="DWNormal"/>
        <w:outlineLvl w:val="0"/>
        <w:rPr>
          <w:rFonts w:ascii="Calibri" w:hAnsi="Calibri"/>
          <w:sz w:val="24"/>
          <w:szCs w:val="24"/>
        </w:rPr>
      </w:pPr>
    </w:p>
    <w:p w:rsidR="00441BDC" w:rsidRPr="002D0A72" w:rsidRDefault="00441BDC" w:rsidP="00441BDC">
      <w:pPr>
        <w:jc w:val="both"/>
        <w:outlineLvl w:val="0"/>
        <w:rPr>
          <w:rFonts w:ascii="Calibri" w:hAnsi="Calibri"/>
          <w:b/>
          <w:bCs/>
          <w:sz w:val="24"/>
          <w:szCs w:val="24"/>
        </w:rPr>
      </w:pPr>
      <w:r w:rsidRPr="002D0A72">
        <w:rPr>
          <w:rFonts w:ascii="Calibri" w:hAnsi="Calibri"/>
          <w:b/>
          <w:bCs/>
          <w:sz w:val="24"/>
          <w:szCs w:val="24"/>
        </w:rPr>
        <w:t>Table One:</w:t>
      </w:r>
      <w:r w:rsidRPr="002D0A72">
        <w:rPr>
          <w:rFonts w:ascii="Calibri" w:hAnsi="Calibri"/>
          <w:b/>
          <w:sz w:val="24"/>
          <w:szCs w:val="24"/>
        </w:rPr>
        <w:t xml:space="preserve"> </w:t>
      </w:r>
      <w:r>
        <w:rPr>
          <w:rFonts w:ascii="Calibri" w:hAnsi="Calibri"/>
          <w:b/>
          <w:bCs/>
          <w:sz w:val="24"/>
          <w:szCs w:val="24"/>
        </w:rPr>
        <w:t>ANSF Growth to 20</w:t>
      </w:r>
      <w:r w:rsidRPr="002D0A72">
        <w:rPr>
          <w:rFonts w:ascii="Calibri" w:hAnsi="Calibri"/>
          <w:b/>
          <w:bCs/>
          <w:sz w:val="24"/>
          <w:szCs w:val="24"/>
        </w:rPr>
        <w:t xml:space="preserve"> </w:t>
      </w:r>
      <w:r>
        <w:rPr>
          <w:rFonts w:ascii="Calibri" w:hAnsi="Calibri"/>
          <w:b/>
          <w:bCs/>
          <w:sz w:val="24"/>
          <w:szCs w:val="24"/>
        </w:rPr>
        <w:t>Aug</w:t>
      </w:r>
      <w:r w:rsidRPr="002D0A72">
        <w:rPr>
          <w:rFonts w:ascii="Calibri" w:hAnsi="Calibri"/>
          <w:b/>
          <w:bCs/>
          <w:sz w:val="24"/>
          <w:szCs w:val="24"/>
        </w:rPr>
        <w:t xml:space="preserve"> 2013 </w:t>
      </w:r>
    </w:p>
    <w:p w:rsidR="00441BDC" w:rsidRPr="002D0A72" w:rsidRDefault="00441BDC" w:rsidP="00441BDC">
      <w:pPr>
        <w:ind w:firstLine="567"/>
        <w:jc w:val="both"/>
        <w:rPr>
          <w:rFonts w:ascii="Calibri" w:hAnsi="Calibri"/>
          <w:sz w:val="24"/>
          <w:szCs w:val="24"/>
        </w:rPr>
      </w:pPr>
    </w:p>
    <w:tbl>
      <w:tblPr>
        <w:tblW w:w="9072" w:type="dxa"/>
        <w:tblInd w:w="10" w:type="dxa"/>
        <w:tblCellMar>
          <w:left w:w="0" w:type="dxa"/>
          <w:right w:w="0" w:type="dxa"/>
        </w:tblCellMar>
        <w:tblLook w:val="00A0"/>
      </w:tblPr>
      <w:tblGrid>
        <w:gridCol w:w="1528"/>
        <w:gridCol w:w="2158"/>
        <w:gridCol w:w="2551"/>
        <w:gridCol w:w="2835"/>
      </w:tblGrid>
      <w:tr w:rsidR="00441BDC" w:rsidRPr="002D0A72" w:rsidTr="00C727A2">
        <w:tc>
          <w:tcPr>
            <w:tcW w:w="1528" w:type="dxa"/>
            <w:tcBorders>
              <w:top w:val="single" w:sz="8" w:space="0" w:color="000000"/>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p>
        </w:tc>
        <w:tc>
          <w:tcPr>
            <w:tcW w:w="2158" w:type="dxa"/>
            <w:tcBorders>
              <w:top w:val="single" w:sz="8" w:space="0" w:color="000000"/>
              <w:left w:val="single" w:sz="8" w:space="0" w:color="000000"/>
              <w:bottom w:val="single" w:sz="4" w:space="0" w:color="auto"/>
              <w:right w:val="nil"/>
            </w:tcBorders>
          </w:tcPr>
          <w:p w:rsidR="00441BDC" w:rsidRPr="002D0A72" w:rsidRDefault="00441BDC" w:rsidP="00C727A2">
            <w:pPr>
              <w:snapToGrid w:val="0"/>
              <w:jc w:val="center"/>
              <w:rPr>
                <w:rFonts w:ascii="Calibri" w:hAnsi="Calibri"/>
                <w:bCs/>
                <w:sz w:val="24"/>
                <w:szCs w:val="24"/>
              </w:rPr>
            </w:pPr>
            <w:r w:rsidRPr="002D0A72">
              <w:rPr>
                <w:rFonts w:ascii="Calibri" w:hAnsi="Calibri"/>
                <w:bCs/>
                <w:sz w:val="24"/>
                <w:szCs w:val="24"/>
              </w:rPr>
              <w:t>Target Strength</w:t>
            </w:r>
          </w:p>
          <w:p w:rsidR="00441BDC" w:rsidRPr="002D0A72" w:rsidRDefault="00441BDC" w:rsidP="00C727A2">
            <w:pPr>
              <w:jc w:val="center"/>
              <w:rPr>
                <w:rFonts w:ascii="Calibri" w:hAnsi="Calibri"/>
                <w:bCs/>
                <w:sz w:val="24"/>
                <w:szCs w:val="24"/>
              </w:rPr>
            </w:pPr>
            <w:r w:rsidRPr="002D0A72">
              <w:rPr>
                <w:rFonts w:ascii="Calibri" w:hAnsi="Calibri"/>
                <w:bCs/>
                <w:sz w:val="24"/>
                <w:szCs w:val="24"/>
              </w:rPr>
              <w:t>(</w:t>
            </w:r>
            <w:r>
              <w:rPr>
                <w:rFonts w:ascii="Calibri" w:hAnsi="Calibri"/>
                <w:bCs/>
                <w:sz w:val="24"/>
                <w:szCs w:val="24"/>
              </w:rPr>
              <w:t>Aug</w:t>
            </w:r>
            <w:r w:rsidRPr="002D0A72">
              <w:rPr>
                <w:rFonts w:ascii="Calibri" w:hAnsi="Calibri"/>
                <w:bCs/>
                <w:sz w:val="24"/>
                <w:szCs w:val="24"/>
              </w:rPr>
              <w:t xml:space="preserve"> 2013)</w:t>
            </w:r>
          </w:p>
        </w:tc>
        <w:tc>
          <w:tcPr>
            <w:tcW w:w="2551" w:type="dxa"/>
            <w:tcBorders>
              <w:top w:val="single" w:sz="8" w:space="0" w:color="000000"/>
              <w:left w:val="single" w:sz="8" w:space="0" w:color="000000"/>
              <w:bottom w:val="single" w:sz="4" w:space="0" w:color="auto"/>
              <w:right w:val="nil"/>
            </w:tcBorders>
          </w:tcPr>
          <w:p w:rsidR="00441BDC" w:rsidRPr="002D0A72" w:rsidRDefault="00441BDC" w:rsidP="00C727A2">
            <w:pPr>
              <w:snapToGrid w:val="0"/>
              <w:jc w:val="center"/>
              <w:rPr>
                <w:rFonts w:ascii="Calibri" w:hAnsi="Calibri"/>
                <w:bCs/>
                <w:sz w:val="24"/>
                <w:szCs w:val="24"/>
              </w:rPr>
            </w:pPr>
            <w:r w:rsidRPr="002D0A72">
              <w:rPr>
                <w:rFonts w:ascii="Calibri" w:hAnsi="Calibri"/>
                <w:bCs/>
                <w:sz w:val="24"/>
                <w:szCs w:val="24"/>
              </w:rPr>
              <w:t>Actual Strength</w:t>
            </w:r>
          </w:p>
          <w:p w:rsidR="00441BDC" w:rsidRPr="002D0A72" w:rsidRDefault="00441BDC" w:rsidP="00C727A2">
            <w:pPr>
              <w:jc w:val="center"/>
              <w:rPr>
                <w:rFonts w:ascii="Calibri" w:hAnsi="Calibri"/>
                <w:bCs/>
                <w:sz w:val="24"/>
                <w:szCs w:val="24"/>
              </w:rPr>
            </w:pPr>
            <w:r w:rsidRPr="002D0A72">
              <w:rPr>
                <w:rFonts w:ascii="Calibri" w:hAnsi="Calibri"/>
                <w:bCs/>
                <w:sz w:val="24"/>
                <w:szCs w:val="24"/>
              </w:rPr>
              <w:t>(</w:t>
            </w:r>
            <w:r>
              <w:rPr>
                <w:rFonts w:ascii="Calibri" w:hAnsi="Calibri"/>
                <w:bCs/>
                <w:sz w:val="24"/>
                <w:szCs w:val="24"/>
              </w:rPr>
              <w:t>Aug</w:t>
            </w:r>
            <w:r w:rsidRPr="002D0A72">
              <w:rPr>
                <w:rFonts w:ascii="Calibri" w:hAnsi="Calibri"/>
                <w:bCs/>
                <w:sz w:val="24"/>
                <w:szCs w:val="24"/>
              </w:rPr>
              <w:t xml:space="preserve"> 2013)</w:t>
            </w:r>
          </w:p>
          <w:p w:rsidR="00441BDC" w:rsidRPr="002D0A72" w:rsidRDefault="00441BDC" w:rsidP="00C727A2">
            <w:pPr>
              <w:jc w:val="center"/>
              <w:rPr>
                <w:rFonts w:ascii="Calibri" w:hAnsi="Calibri"/>
                <w:bCs/>
                <w:sz w:val="24"/>
                <w:szCs w:val="24"/>
              </w:rPr>
            </w:pPr>
          </w:p>
        </w:tc>
        <w:tc>
          <w:tcPr>
            <w:tcW w:w="2835" w:type="dxa"/>
            <w:tcBorders>
              <w:top w:val="single" w:sz="8" w:space="0" w:color="000000"/>
              <w:left w:val="single" w:sz="8" w:space="0" w:color="000000"/>
              <w:bottom w:val="single" w:sz="4" w:space="0" w:color="auto"/>
              <w:right w:val="single" w:sz="8" w:space="0" w:color="000000"/>
            </w:tcBorders>
          </w:tcPr>
          <w:p w:rsidR="00441BDC" w:rsidRPr="002D0A72" w:rsidRDefault="00441BDC" w:rsidP="00C727A2">
            <w:pPr>
              <w:snapToGrid w:val="0"/>
              <w:jc w:val="center"/>
              <w:rPr>
                <w:rFonts w:ascii="Calibri" w:hAnsi="Calibri"/>
                <w:bCs/>
                <w:sz w:val="24"/>
                <w:szCs w:val="24"/>
              </w:rPr>
            </w:pPr>
            <w:r>
              <w:rPr>
                <w:rFonts w:ascii="Calibri" w:hAnsi="Calibri"/>
                <w:bCs/>
                <w:sz w:val="24"/>
                <w:szCs w:val="24"/>
              </w:rPr>
              <w:t>Aug</w:t>
            </w:r>
            <w:r w:rsidRPr="002D0A72">
              <w:rPr>
                <w:rFonts w:ascii="Calibri" w:hAnsi="Calibri"/>
                <w:bCs/>
                <w:sz w:val="24"/>
                <w:szCs w:val="24"/>
              </w:rPr>
              <w:t xml:space="preserve"> Target Met</w:t>
            </w:r>
          </w:p>
        </w:tc>
      </w:tr>
      <w:tr w:rsidR="00441BDC" w:rsidRPr="00EB4FCB" w:rsidTr="00C727A2">
        <w:trPr>
          <w:trHeight w:val="128"/>
        </w:trPr>
        <w:tc>
          <w:tcPr>
            <w:tcW w:w="1528" w:type="dxa"/>
            <w:tcBorders>
              <w:top w:val="nil"/>
              <w:left w:val="single" w:sz="8" w:space="0" w:color="000000"/>
              <w:bottom w:val="single" w:sz="8" w:space="0" w:color="000000"/>
              <w:right w:val="single" w:sz="4" w:space="0" w:color="auto"/>
            </w:tcBorders>
          </w:tcPr>
          <w:p w:rsidR="00441BDC" w:rsidRPr="00672D18" w:rsidRDefault="00441BDC" w:rsidP="00C727A2">
            <w:pPr>
              <w:snapToGrid w:val="0"/>
              <w:jc w:val="both"/>
              <w:rPr>
                <w:rFonts w:ascii="Calibri" w:hAnsi="Calibri"/>
                <w:bCs/>
                <w:sz w:val="24"/>
                <w:szCs w:val="24"/>
              </w:rPr>
            </w:pPr>
            <w:r w:rsidRPr="00672D18">
              <w:rPr>
                <w:rFonts w:ascii="Calibri" w:hAnsi="Calibri"/>
                <w:bCs/>
                <w:sz w:val="24"/>
                <w:szCs w:val="24"/>
              </w:rPr>
              <w:t>ANA:</w:t>
            </w:r>
          </w:p>
        </w:tc>
        <w:tc>
          <w:tcPr>
            <w:tcW w:w="2158" w:type="dxa"/>
            <w:tcBorders>
              <w:top w:val="single" w:sz="4" w:space="0" w:color="auto"/>
              <w:left w:val="single" w:sz="4" w:space="0" w:color="auto"/>
              <w:bottom w:val="single" w:sz="4" w:space="0" w:color="auto"/>
              <w:right w:val="nil"/>
            </w:tcBorders>
          </w:tcPr>
          <w:p w:rsidR="00441BDC" w:rsidRPr="00672D18" w:rsidRDefault="00441BDC" w:rsidP="00C727A2">
            <w:pPr>
              <w:snapToGrid w:val="0"/>
              <w:jc w:val="center"/>
              <w:rPr>
                <w:rFonts w:ascii="Calibri" w:hAnsi="Calibri"/>
                <w:sz w:val="24"/>
                <w:szCs w:val="24"/>
              </w:rPr>
            </w:pPr>
            <w:r w:rsidRPr="00672D18">
              <w:rPr>
                <w:rFonts w:ascii="Calibri" w:hAnsi="Calibri"/>
                <w:sz w:val="24"/>
                <w:szCs w:val="24"/>
              </w:rPr>
              <w:t>187,000</w:t>
            </w:r>
          </w:p>
        </w:tc>
        <w:tc>
          <w:tcPr>
            <w:tcW w:w="2551" w:type="dxa"/>
            <w:tcBorders>
              <w:top w:val="single" w:sz="4" w:space="0" w:color="auto"/>
              <w:left w:val="single" w:sz="8" w:space="0" w:color="000000"/>
              <w:bottom w:val="single" w:sz="4" w:space="0" w:color="auto"/>
              <w:right w:val="nil"/>
            </w:tcBorders>
          </w:tcPr>
          <w:p w:rsidR="00441BDC" w:rsidRPr="00672D18" w:rsidRDefault="00441BDC" w:rsidP="00C727A2">
            <w:pPr>
              <w:snapToGrid w:val="0"/>
              <w:jc w:val="center"/>
              <w:rPr>
                <w:rFonts w:ascii="Calibri" w:hAnsi="Calibri"/>
                <w:sz w:val="24"/>
                <w:szCs w:val="24"/>
              </w:rPr>
            </w:pPr>
            <w:r>
              <w:rPr>
                <w:rFonts w:ascii="Calibri" w:hAnsi="Calibri"/>
                <w:sz w:val="24"/>
                <w:szCs w:val="24"/>
              </w:rPr>
              <w:t>185</w:t>
            </w:r>
            <w:r w:rsidRPr="00672D18">
              <w:rPr>
                <w:rFonts w:ascii="Calibri" w:hAnsi="Calibri"/>
                <w:sz w:val="24"/>
                <w:szCs w:val="24"/>
              </w:rPr>
              <w:t>,</w:t>
            </w:r>
            <w:r>
              <w:rPr>
                <w:rFonts w:ascii="Calibri" w:hAnsi="Calibri"/>
                <w:sz w:val="24"/>
                <w:szCs w:val="24"/>
              </w:rPr>
              <w:t>300</w:t>
            </w:r>
          </w:p>
        </w:tc>
        <w:tc>
          <w:tcPr>
            <w:tcW w:w="2835" w:type="dxa"/>
            <w:tcBorders>
              <w:top w:val="single" w:sz="4" w:space="0" w:color="auto"/>
              <w:left w:val="single" w:sz="8" w:space="0" w:color="000000"/>
              <w:bottom w:val="single" w:sz="4" w:space="0" w:color="auto"/>
              <w:right w:val="single" w:sz="4" w:space="0" w:color="auto"/>
            </w:tcBorders>
          </w:tcPr>
          <w:p w:rsidR="00441BDC" w:rsidRPr="00672D18" w:rsidRDefault="00441BDC" w:rsidP="00C727A2">
            <w:pPr>
              <w:snapToGrid w:val="0"/>
              <w:jc w:val="center"/>
              <w:rPr>
                <w:rFonts w:ascii="Calibri" w:hAnsi="Calibri"/>
                <w:sz w:val="24"/>
                <w:szCs w:val="24"/>
              </w:rPr>
            </w:pPr>
            <w:r>
              <w:rPr>
                <w:rFonts w:ascii="Calibri" w:hAnsi="Calibri"/>
                <w:sz w:val="24"/>
                <w:szCs w:val="24"/>
              </w:rPr>
              <w:t>NO</w:t>
            </w:r>
          </w:p>
        </w:tc>
      </w:tr>
      <w:tr w:rsidR="00441BDC" w:rsidRPr="00EB4FCB" w:rsidTr="00C727A2">
        <w:trPr>
          <w:trHeight w:val="127"/>
        </w:trPr>
        <w:tc>
          <w:tcPr>
            <w:tcW w:w="1528"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r w:rsidRPr="002D0A72">
              <w:rPr>
                <w:rFonts w:ascii="Calibri" w:hAnsi="Calibri"/>
                <w:bCs/>
                <w:sz w:val="24"/>
                <w:szCs w:val="24"/>
              </w:rPr>
              <w:t>AAF:</w:t>
            </w:r>
          </w:p>
        </w:tc>
        <w:tc>
          <w:tcPr>
            <w:tcW w:w="2158" w:type="dxa"/>
            <w:tcBorders>
              <w:top w:val="single" w:sz="4" w:space="0" w:color="auto"/>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6,900</w:t>
            </w:r>
          </w:p>
        </w:tc>
        <w:tc>
          <w:tcPr>
            <w:tcW w:w="2551" w:type="dxa"/>
            <w:tcBorders>
              <w:top w:val="single" w:sz="4" w:space="0" w:color="auto"/>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bCs/>
                <w:color w:val="000000"/>
                <w:sz w:val="24"/>
                <w:szCs w:val="24"/>
              </w:rPr>
              <w:t>6,</w:t>
            </w:r>
            <w:r>
              <w:rPr>
                <w:rFonts w:ascii="Calibri" w:hAnsi="Calibri"/>
                <w:bCs/>
                <w:color w:val="000000"/>
                <w:sz w:val="24"/>
                <w:szCs w:val="24"/>
              </w:rPr>
              <w:t>900</w:t>
            </w:r>
          </w:p>
        </w:tc>
        <w:tc>
          <w:tcPr>
            <w:tcW w:w="2835" w:type="dxa"/>
            <w:tcBorders>
              <w:top w:val="single" w:sz="4" w:space="0" w:color="auto"/>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Pr>
                <w:rFonts w:ascii="Calibri" w:hAnsi="Calibri"/>
                <w:sz w:val="24"/>
                <w:szCs w:val="24"/>
              </w:rPr>
              <w:t>YES</w:t>
            </w:r>
          </w:p>
        </w:tc>
      </w:tr>
      <w:tr w:rsidR="00441BDC" w:rsidRPr="00EB4FCB" w:rsidTr="00C727A2">
        <w:tc>
          <w:tcPr>
            <w:tcW w:w="1528" w:type="dxa"/>
            <w:tcBorders>
              <w:top w:val="nil"/>
              <w:left w:val="single" w:sz="8" w:space="0" w:color="000000"/>
              <w:bottom w:val="single" w:sz="8" w:space="0" w:color="000000"/>
              <w:right w:val="nil"/>
            </w:tcBorders>
          </w:tcPr>
          <w:p w:rsidR="00441BDC" w:rsidRPr="00672D18" w:rsidRDefault="00441BDC" w:rsidP="00C727A2">
            <w:pPr>
              <w:snapToGrid w:val="0"/>
              <w:jc w:val="both"/>
              <w:rPr>
                <w:rFonts w:ascii="Calibri" w:hAnsi="Calibri"/>
                <w:bCs/>
                <w:sz w:val="24"/>
                <w:szCs w:val="24"/>
              </w:rPr>
            </w:pPr>
            <w:r w:rsidRPr="00672D18">
              <w:rPr>
                <w:rFonts w:ascii="Calibri" w:hAnsi="Calibri"/>
                <w:bCs/>
                <w:sz w:val="24"/>
                <w:szCs w:val="24"/>
              </w:rPr>
              <w:t>ANP:</w:t>
            </w:r>
          </w:p>
        </w:tc>
        <w:tc>
          <w:tcPr>
            <w:tcW w:w="2158" w:type="dxa"/>
            <w:tcBorders>
              <w:top w:val="nil"/>
              <w:left w:val="single" w:sz="8" w:space="0" w:color="000000"/>
              <w:bottom w:val="single" w:sz="8" w:space="0" w:color="000000"/>
              <w:right w:val="nil"/>
            </w:tcBorders>
          </w:tcPr>
          <w:p w:rsidR="00441BDC" w:rsidRPr="00672D18" w:rsidRDefault="00441BDC" w:rsidP="00C727A2">
            <w:pPr>
              <w:snapToGrid w:val="0"/>
              <w:jc w:val="center"/>
              <w:rPr>
                <w:rFonts w:ascii="Calibri" w:hAnsi="Calibri"/>
                <w:sz w:val="24"/>
                <w:szCs w:val="24"/>
              </w:rPr>
            </w:pPr>
            <w:r w:rsidRPr="00672D18">
              <w:rPr>
                <w:rFonts w:ascii="Calibri" w:hAnsi="Calibri"/>
                <w:sz w:val="24"/>
                <w:szCs w:val="24"/>
              </w:rPr>
              <w:t>157,000</w:t>
            </w:r>
          </w:p>
        </w:tc>
        <w:tc>
          <w:tcPr>
            <w:tcW w:w="2551" w:type="dxa"/>
            <w:tcBorders>
              <w:top w:val="nil"/>
              <w:left w:val="single" w:sz="8" w:space="0" w:color="000000"/>
              <w:bottom w:val="single" w:sz="8" w:space="0" w:color="000000"/>
              <w:right w:val="nil"/>
            </w:tcBorders>
          </w:tcPr>
          <w:p w:rsidR="00441BDC" w:rsidRPr="00672D18" w:rsidRDefault="00441BDC" w:rsidP="00C727A2">
            <w:pPr>
              <w:snapToGrid w:val="0"/>
              <w:jc w:val="center"/>
              <w:rPr>
                <w:rFonts w:ascii="Calibri" w:hAnsi="Calibri"/>
                <w:sz w:val="24"/>
                <w:szCs w:val="24"/>
              </w:rPr>
            </w:pPr>
            <w:r w:rsidRPr="00672D18">
              <w:rPr>
                <w:rFonts w:ascii="Calibri" w:hAnsi="Calibri"/>
                <w:sz w:val="24"/>
                <w:szCs w:val="24"/>
              </w:rPr>
              <w:t>152</w:t>
            </w:r>
            <w:r>
              <w:rPr>
                <w:rFonts w:ascii="Calibri" w:hAnsi="Calibri"/>
                <w:sz w:val="24"/>
                <w:szCs w:val="24"/>
              </w:rPr>
              <w:t>,700</w:t>
            </w:r>
          </w:p>
        </w:tc>
        <w:tc>
          <w:tcPr>
            <w:tcW w:w="2835" w:type="dxa"/>
            <w:tcBorders>
              <w:top w:val="nil"/>
              <w:left w:val="single" w:sz="8" w:space="0" w:color="000000"/>
              <w:bottom w:val="single" w:sz="8" w:space="0" w:color="000000"/>
              <w:right w:val="single" w:sz="8" w:space="0" w:color="000000"/>
            </w:tcBorders>
          </w:tcPr>
          <w:p w:rsidR="00441BDC" w:rsidRPr="00672D18" w:rsidRDefault="00441BDC" w:rsidP="00C727A2">
            <w:pPr>
              <w:snapToGrid w:val="0"/>
              <w:jc w:val="center"/>
              <w:rPr>
                <w:rFonts w:ascii="Calibri" w:hAnsi="Calibri"/>
                <w:sz w:val="24"/>
                <w:szCs w:val="24"/>
              </w:rPr>
            </w:pPr>
            <w:r w:rsidRPr="00672D18">
              <w:rPr>
                <w:rFonts w:ascii="Calibri" w:hAnsi="Calibri"/>
                <w:sz w:val="24"/>
                <w:szCs w:val="24"/>
              </w:rPr>
              <w:t>NO</w:t>
            </w:r>
          </w:p>
        </w:tc>
      </w:tr>
    </w:tbl>
    <w:p w:rsidR="00441BDC" w:rsidRPr="00EB4FCB" w:rsidRDefault="00441BDC" w:rsidP="00441BDC">
      <w:pPr>
        <w:jc w:val="both"/>
        <w:rPr>
          <w:rFonts w:ascii="Calibri" w:hAnsi="Calibri"/>
          <w:bCs/>
          <w:sz w:val="24"/>
          <w:szCs w:val="24"/>
          <w:highlight w:val="yellow"/>
          <w:u w:val="single"/>
        </w:rPr>
      </w:pPr>
    </w:p>
    <w:p w:rsidR="00441BDC" w:rsidRPr="002D0A72" w:rsidRDefault="00441BDC" w:rsidP="00441BDC">
      <w:pPr>
        <w:jc w:val="both"/>
        <w:outlineLvl w:val="0"/>
        <w:rPr>
          <w:rFonts w:ascii="Calibri" w:hAnsi="Calibri"/>
          <w:b/>
          <w:bCs/>
          <w:sz w:val="24"/>
          <w:szCs w:val="24"/>
        </w:rPr>
      </w:pPr>
      <w:r w:rsidRPr="002D0A72">
        <w:rPr>
          <w:rFonts w:ascii="Calibri" w:hAnsi="Calibri"/>
          <w:b/>
          <w:bCs/>
          <w:sz w:val="24"/>
          <w:szCs w:val="24"/>
        </w:rPr>
        <w:t xml:space="preserve">Table Two:  ANSF Attrition Rates  </w:t>
      </w:r>
    </w:p>
    <w:p w:rsidR="00441BDC" w:rsidRPr="002D0A72" w:rsidRDefault="00441BDC" w:rsidP="00441BDC">
      <w:pPr>
        <w:jc w:val="both"/>
        <w:rPr>
          <w:rFonts w:ascii="Calibri" w:hAnsi="Calibri"/>
          <w:bCs/>
          <w:sz w:val="24"/>
          <w:szCs w:val="24"/>
        </w:rPr>
      </w:pPr>
    </w:p>
    <w:tbl>
      <w:tblPr>
        <w:tblW w:w="0" w:type="auto"/>
        <w:tblInd w:w="10" w:type="dxa"/>
        <w:tblCellMar>
          <w:left w:w="0" w:type="dxa"/>
          <w:right w:w="0" w:type="dxa"/>
        </w:tblCellMar>
        <w:tblLook w:val="00A0"/>
      </w:tblPr>
      <w:tblGrid>
        <w:gridCol w:w="1761"/>
        <w:gridCol w:w="2465"/>
        <w:gridCol w:w="2523"/>
        <w:gridCol w:w="2287"/>
      </w:tblGrid>
      <w:tr w:rsidR="00441BDC" w:rsidRPr="002D0A72" w:rsidTr="00C727A2">
        <w:tc>
          <w:tcPr>
            <w:tcW w:w="1761" w:type="dxa"/>
            <w:tcBorders>
              <w:top w:val="single" w:sz="8" w:space="0" w:color="000000"/>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p>
        </w:tc>
        <w:tc>
          <w:tcPr>
            <w:tcW w:w="2465" w:type="dxa"/>
            <w:tcBorders>
              <w:top w:val="single" w:sz="8" w:space="0" w:color="000000"/>
              <w:left w:val="single" w:sz="8" w:space="0" w:color="000000"/>
              <w:bottom w:val="single" w:sz="8" w:space="0" w:color="000000"/>
              <w:right w:val="nil"/>
            </w:tcBorders>
          </w:tcPr>
          <w:p w:rsidR="00441BDC" w:rsidRPr="002D0A72" w:rsidRDefault="00441BDC" w:rsidP="00C727A2">
            <w:pPr>
              <w:snapToGrid w:val="0"/>
              <w:jc w:val="center"/>
              <w:rPr>
                <w:rFonts w:ascii="Calibri" w:hAnsi="Calibri"/>
                <w:bCs/>
                <w:sz w:val="24"/>
                <w:szCs w:val="24"/>
              </w:rPr>
            </w:pPr>
            <w:r w:rsidRPr="002D0A72">
              <w:rPr>
                <w:rFonts w:ascii="Calibri" w:hAnsi="Calibri"/>
                <w:bCs/>
                <w:sz w:val="24"/>
                <w:szCs w:val="24"/>
              </w:rPr>
              <w:t>Target Monthly Attrition</w:t>
            </w:r>
          </w:p>
        </w:tc>
        <w:tc>
          <w:tcPr>
            <w:tcW w:w="2523" w:type="dxa"/>
            <w:tcBorders>
              <w:top w:val="single" w:sz="8" w:space="0" w:color="000000"/>
              <w:left w:val="single" w:sz="8" w:space="0" w:color="000000"/>
              <w:bottom w:val="single" w:sz="8" w:space="0" w:color="000000"/>
              <w:right w:val="nil"/>
            </w:tcBorders>
          </w:tcPr>
          <w:p w:rsidR="00441BDC" w:rsidRPr="002D0A72" w:rsidRDefault="00441BDC" w:rsidP="00C727A2">
            <w:pPr>
              <w:snapToGrid w:val="0"/>
              <w:jc w:val="center"/>
              <w:rPr>
                <w:rFonts w:ascii="Calibri" w:hAnsi="Calibri"/>
                <w:bCs/>
                <w:sz w:val="24"/>
                <w:szCs w:val="24"/>
              </w:rPr>
            </w:pPr>
            <w:r w:rsidRPr="002D0A72">
              <w:rPr>
                <w:rFonts w:ascii="Calibri" w:hAnsi="Calibri"/>
                <w:bCs/>
                <w:sz w:val="24"/>
                <w:szCs w:val="24"/>
              </w:rPr>
              <w:t>Actual Monthly Attrition</w:t>
            </w:r>
          </w:p>
          <w:p w:rsidR="00441BDC" w:rsidRPr="002D0A72" w:rsidRDefault="00441BDC" w:rsidP="00C727A2">
            <w:pPr>
              <w:jc w:val="center"/>
              <w:rPr>
                <w:rFonts w:ascii="Calibri" w:hAnsi="Calibri"/>
                <w:bCs/>
                <w:sz w:val="24"/>
                <w:szCs w:val="24"/>
              </w:rPr>
            </w:pPr>
          </w:p>
        </w:tc>
        <w:tc>
          <w:tcPr>
            <w:tcW w:w="2287" w:type="dxa"/>
            <w:tcBorders>
              <w:top w:val="single" w:sz="8" w:space="0" w:color="000000"/>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bCs/>
                <w:sz w:val="24"/>
                <w:szCs w:val="24"/>
              </w:rPr>
            </w:pPr>
            <w:r>
              <w:rPr>
                <w:rFonts w:ascii="Calibri" w:hAnsi="Calibri"/>
                <w:bCs/>
                <w:sz w:val="24"/>
                <w:szCs w:val="24"/>
              </w:rPr>
              <w:t>Aug</w:t>
            </w:r>
            <w:r w:rsidRPr="002D0A72">
              <w:rPr>
                <w:rFonts w:ascii="Calibri" w:hAnsi="Calibri"/>
                <w:bCs/>
                <w:sz w:val="24"/>
                <w:szCs w:val="24"/>
              </w:rPr>
              <w:t xml:space="preserve"> Target Met</w:t>
            </w:r>
          </w:p>
        </w:tc>
      </w:tr>
      <w:tr w:rsidR="00441BDC" w:rsidRPr="002D0A72" w:rsidTr="00C727A2">
        <w:trPr>
          <w:trHeight w:val="128"/>
        </w:trPr>
        <w:tc>
          <w:tcPr>
            <w:tcW w:w="1761"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r w:rsidRPr="002D0A72">
              <w:rPr>
                <w:rFonts w:ascii="Calibri" w:hAnsi="Calibri"/>
                <w:bCs/>
                <w:sz w:val="24"/>
                <w:szCs w:val="24"/>
              </w:rPr>
              <w:t>ANA:</w:t>
            </w:r>
          </w:p>
        </w:tc>
        <w:tc>
          <w:tcPr>
            <w:tcW w:w="2465" w:type="dxa"/>
            <w:tcBorders>
              <w:top w:val="nil"/>
              <w:left w:val="single" w:sz="8" w:space="0" w:color="000000"/>
              <w:bottom w:val="nil"/>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1.4%</w:t>
            </w:r>
          </w:p>
        </w:tc>
        <w:tc>
          <w:tcPr>
            <w:tcW w:w="2523" w:type="dxa"/>
            <w:tcBorders>
              <w:top w:val="nil"/>
              <w:left w:val="single" w:sz="8" w:space="0" w:color="000000"/>
              <w:bottom w:val="nil"/>
              <w:right w:val="nil"/>
            </w:tcBorders>
          </w:tcPr>
          <w:p w:rsidR="00441BDC" w:rsidRPr="002D0A72" w:rsidRDefault="00441BDC" w:rsidP="00C727A2">
            <w:pPr>
              <w:snapToGrid w:val="0"/>
              <w:jc w:val="center"/>
              <w:rPr>
                <w:rFonts w:ascii="Calibri" w:hAnsi="Calibri"/>
                <w:sz w:val="24"/>
                <w:szCs w:val="24"/>
              </w:rPr>
            </w:pPr>
            <w:r>
              <w:rPr>
                <w:rFonts w:ascii="Calibri" w:hAnsi="Calibri"/>
                <w:sz w:val="24"/>
                <w:szCs w:val="24"/>
              </w:rPr>
              <w:t>2.4</w:t>
            </w:r>
            <w:r w:rsidRPr="002D0A72">
              <w:rPr>
                <w:rFonts w:ascii="Calibri" w:hAnsi="Calibri"/>
                <w:sz w:val="24"/>
                <w:szCs w:val="24"/>
              </w:rPr>
              <w:t>%</w:t>
            </w:r>
          </w:p>
        </w:tc>
        <w:tc>
          <w:tcPr>
            <w:tcW w:w="2287" w:type="dxa"/>
            <w:tcBorders>
              <w:top w:val="nil"/>
              <w:left w:val="single" w:sz="8" w:space="0" w:color="000000"/>
              <w:bottom w:val="nil"/>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NO</w:t>
            </w:r>
          </w:p>
        </w:tc>
      </w:tr>
      <w:tr w:rsidR="00441BDC" w:rsidRPr="002D0A72" w:rsidTr="00C727A2">
        <w:trPr>
          <w:trHeight w:val="127"/>
        </w:trPr>
        <w:tc>
          <w:tcPr>
            <w:tcW w:w="1761"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r w:rsidRPr="002D0A72">
              <w:rPr>
                <w:rFonts w:ascii="Calibri" w:hAnsi="Calibri"/>
                <w:bCs/>
                <w:sz w:val="24"/>
                <w:szCs w:val="24"/>
              </w:rPr>
              <w:t>AAF:</w:t>
            </w:r>
          </w:p>
        </w:tc>
        <w:tc>
          <w:tcPr>
            <w:tcW w:w="2465"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1.4%</w:t>
            </w:r>
          </w:p>
        </w:tc>
        <w:tc>
          <w:tcPr>
            <w:tcW w:w="2523"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Pr>
                <w:rFonts w:ascii="Calibri" w:hAnsi="Calibri"/>
                <w:sz w:val="24"/>
                <w:szCs w:val="24"/>
              </w:rPr>
              <w:t>0.5</w:t>
            </w:r>
            <w:r w:rsidRPr="002D0A72">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YES</w:t>
            </w:r>
          </w:p>
        </w:tc>
      </w:tr>
      <w:tr w:rsidR="00441BDC" w:rsidRPr="002D0A72" w:rsidTr="00C727A2">
        <w:tc>
          <w:tcPr>
            <w:tcW w:w="1761"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bCs/>
                <w:sz w:val="24"/>
                <w:szCs w:val="24"/>
              </w:rPr>
            </w:pPr>
            <w:r w:rsidRPr="002D0A72">
              <w:rPr>
                <w:rFonts w:ascii="Calibri" w:hAnsi="Calibri"/>
                <w:bCs/>
                <w:sz w:val="24"/>
                <w:szCs w:val="24"/>
              </w:rPr>
              <w:t>ANP:</w:t>
            </w:r>
          </w:p>
        </w:tc>
        <w:tc>
          <w:tcPr>
            <w:tcW w:w="2465"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1.4%</w:t>
            </w:r>
          </w:p>
        </w:tc>
        <w:tc>
          <w:tcPr>
            <w:tcW w:w="2523"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Pr>
                <w:rFonts w:ascii="Calibri" w:hAnsi="Calibri"/>
                <w:sz w:val="24"/>
                <w:szCs w:val="24"/>
              </w:rPr>
              <w:t>1.6</w:t>
            </w:r>
            <w:r w:rsidRPr="002D0A72">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NO</w:t>
            </w:r>
          </w:p>
        </w:tc>
      </w:tr>
      <w:tr w:rsidR="00441BDC" w:rsidRPr="002D0A72" w:rsidTr="00C727A2">
        <w:tc>
          <w:tcPr>
            <w:tcW w:w="1761"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sz w:val="24"/>
                <w:szCs w:val="24"/>
              </w:rPr>
            </w:pPr>
            <w:r w:rsidRPr="002D0A72">
              <w:rPr>
                <w:rFonts w:ascii="Calibri" w:hAnsi="Calibri"/>
                <w:sz w:val="24"/>
                <w:szCs w:val="24"/>
              </w:rPr>
              <w:t>Uniformed Police</w:t>
            </w:r>
          </w:p>
        </w:tc>
        <w:tc>
          <w:tcPr>
            <w:tcW w:w="2465"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1.4%</w:t>
            </w:r>
          </w:p>
        </w:tc>
        <w:tc>
          <w:tcPr>
            <w:tcW w:w="2523"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1.6%</w:t>
            </w:r>
          </w:p>
        </w:tc>
        <w:tc>
          <w:tcPr>
            <w:tcW w:w="2287" w:type="dxa"/>
            <w:tcBorders>
              <w:top w:val="nil"/>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NO</w:t>
            </w:r>
          </w:p>
        </w:tc>
      </w:tr>
      <w:tr w:rsidR="00441BDC" w:rsidRPr="00EB4FCB" w:rsidTr="00C727A2">
        <w:tc>
          <w:tcPr>
            <w:tcW w:w="1761" w:type="dxa"/>
            <w:tcBorders>
              <w:top w:val="nil"/>
              <w:left w:val="single" w:sz="8" w:space="0" w:color="000000"/>
              <w:bottom w:val="single" w:sz="8" w:space="0" w:color="000000"/>
              <w:right w:val="nil"/>
            </w:tcBorders>
          </w:tcPr>
          <w:p w:rsidR="00441BDC" w:rsidRPr="002D0A72" w:rsidRDefault="00441BDC" w:rsidP="00C727A2">
            <w:pPr>
              <w:snapToGrid w:val="0"/>
              <w:jc w:val="both"/>
              <w:rPr>
                <w:rFonts w:ascii="Calibri" w:hAnsi="Calibri"/>
                <w:sz w:val="24"/>
                <w:szCs w:val="24"/>
              </w:rPr>
            </w:pPr>
            <w:r w:rsidRPr="002D0A72">
              <w:rPr>
                <w:rFonts w:ascii="Calibri" w:hAnsi="Calibri"/>
                <w:sz w:val="24"/>
                <w:szCs w:val="24"/>
              </w:rPr>
              <w:t>Border Police</w:t>
            </w:r>
          </w:p>
        </w:tc>
        <w:tc>
          <w:tcPr>
            <w:tcW w:w="2465"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1.4%</w:t>
            </w:r>
          </w:p>
        </w:tc>
        <w:tc>
          <w:tcPr>
            <w:tcW w:w="2523"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Pr>
                <w:rFonts w:ascii="Calibri" w:hAnsi="Calibri"/>
                <w:sz w:val="24"/>
                <w:szCs w:val="24"/>
              </w:rPr>
              <w:t>2.1</w:t>
            </w:r>
            <w:r w:rsidRPr="002D0A72">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NO</w:t>
            </w:r>
          </w:p>
        </w:tc>
      </w:tr>
      <w:tr w:rsidR="00441BDC" w:rsidRPr="00EB4FCB" w:rsidTr="00C727A2">
        <w:trPr>
          <w:trHeight w:val="406"/>
        </w:trPr>
        <w:tc>
          <w:tcPr>
            <w:tcW w:w="1761" w:type="dxa"/>
            <w:tcBorders>
              <w:top w:val="nil"/>
              <w:left w:val="single" w:sz="8" w:space="0" w:color="000000"/>
              <w:bottom w:val="single" w:sz="8" w:space="0" w:color="000000"/>
              <w:right w:val="nil"/>
            </w:tcBorders>
          </w:tcPr>
          <w:p w:rsidR="00441BDC" w:rsidRPr="002D0A72" w:rsidRDefault="00441BDC" w:rsidP="00C727A2">
            <w:pPr>
              <w:snapToGrid w:val="0"/>
              <w:rPr>
                <w:rFonts w:ascii="Calibri" w:hAnsi="Calibri"/>
                <w:sz w:val="24"/>
                <w:szCs w:val="24"/>
              </w:rPr>
            </w:pPr>
            <w:r w:rsidRPr="002D0A72">
              <w:rPr>
                <w:rFonts w:ascii="Calibri" w:hAnsi="Calibri"/>
                <w:sz w:val="24"/>
                <w:szCs w:val="24"/>
              </w:rPr>
              <w:t xml:space="preserve">National Civil  </w:t>
            </w:r>
            <w:r w:rsidRPr="002D0A72">
              <w:rPr>
                <w:rFonts w:ascii="Calibri" w:hAnsi="Calibri"/>
                <w:sz w:val="24"/>
                <w:szCs w:val="24"/>
              </w:rPr>
              <w:lastRenderedPageBreak/>
              <w:t>Order Police</w:t>
            </w:r>
          </w:p>
        </w:tc>
        <w:tc>
          <w:tcPr>
            <w:tcW w:w="2465"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lastRenderedPageBreak/>
              <w:t>1.4%</w:t>
            </w:r>
          </w:p>
        </w:tc>
        <w:tc>
          <w:tcPr>
            <w:tcW w:w="2523" w:type="dxa"/>
            <w:tcBorders>
              <w:top w:val="nil"/>
              <w:left w:val="single" w:sz="8" w:space="0" w:color="000000"/>
              <w:bottom w:val="single" w:sz="8" w:space="0" w:color="000000"/>
              <w:right w:val="nil"/>
            </w:tcBorders>
          </w:tcPr>
          <w:p w:rsidR="00441BDC" w:rsidRPr="002D0A72" w:rsidRDefault="00441BDC" w:rsidP="00C727A2">
            <w:pPr>
              <w:snapToGrid w:val="0"/>
              <w:jc w:val="center"/>
              <w:rPr>
                <w:rFonts w:ascii="Calibri" w:hAnsi="Calibri"/>
                <w:sz w:val="24"/>
                <w:szCs w:val="24"/>
              </w:rPr>
            </w:pPr>
            <w:r>
              <w:rPr>
                <w:rFonts w:ascii="Calibri" w:hAnsi="Calibri"/>
                <w:sz w:val="24"/>
                <w:szCs w:val="24"/>
              </w:rPr>
              <w:t>2.2</w:t>
            </w:r>
            <w:r w:rsidRPr="002D0A72">
              <w:rPr>
                <w:rFonts w:ascii="Calibri" w:hAnsi="Calibri"/>
                <w:sz w:val="24"/>
                <w:szCs w:val="24"/>
              </w:rPr>
              <w:t>%</w:t>
            </w:r>
          </w:p>
        </w:tc>
        <w:tc>
          <w:tcPr>
            <w:tcW w:w="2287" w:type="dxa"/>
            <w:tcBorders>
              <w:top w:val="nil"/>
              <w:left w:val="single" w:sz="8" w:space="0" w:color="000000"/>
              <w:bottom w:val="single" w:sz="8" w:space="0" w:color="000000"/>
              <w:right w:val="single" w:sz="8" w:space="0" w:color="000000"/>
            </w:tcBorders>
          </w:tcPr>
          <w:p w:rsidR="00441BDC" w:rsidRPr="002D0A72" w:rsidRDefault="00441BDC" w:rsidP="00C727A2">
            <w:pPr>
              <w:snapToGrid w:val="0"/>
              <w:jc w:val="center"/>
              <w:rPr>
                <w:rFonts w:ascii="Calibri" w:hAnsi="Calibri"/>
                <w:sz w:val="24"/>
                <w:szCs w:val="24"/>
              </w:rPr>
            </w:pPr>
            <w:r w:rsidRPr="002D0A72">
              <w:rPr>
                <w:rFonts w:ascii="Calibri" w:hAnsi="Calibri"/>
                <w:sz w:val="24"/>
                <w:szCs w:val="24"/>
              </w:rPr>
              <w:t>NO</w:t>
            </w:r>
          </w:p>
        </w:tc>
      </w:tr>
    </w:tbl>
    <w:p w:rsidR="00441BDC" w:rsidRPr="00874DDB" w:rsidRDefault="00441BDC" w:rsidP="00441BDC">
      <w:pPr>
        <w:jc w:val="both"/>
        <w:rPr>
          <w:rFonts w:ascii="Calibri" w:hAnsi="Calibri"/>
          <w:bCs/>
          <w:sz w:val="24"/>
          <w:szCs w:val="24"/>
          <w:u w:val="single"/>
        </w:rPr>
      </w:pPr>
    </w:p>
    <w:p w:rsidR="00441BDC" w:rsidRPr="00874DDB" w:rsidRDefault="00441BDC" w:rsidP="00441BDC">
      <w:pPr>
        <w:jc w:val="both"/>
        <w:outlineLvl w:val="0"/>
        <w:rPr>
          <w:rFonts w:ascii="Calibri" w:hAnsi="Calibri"/>
          <w:b/>
          <w:bCs/>
          <w:sz w:val="24"/>
          <w:szCs w:val="24"/>
        </w:rPr>
      </w:pPr>
      <w:r w:rsidRPr="00874DDB">
        <w:rPr>
          <w:rFonts w:ascii="Calibri" w:hAnsi="Calibri"/>
          <w:b/>
          <w:sz w:val="24"/>
          <w:szCs w:val="24"/>
        </w:rPr>
        <w:t>Table Three: International Contributions to ISAF</w:t>
      </w:r>
    </w:p>
    <w:p w:rsidR="00441BDC" w:rsidRPr="00874DDB" w:rsidRDefault="00441BDC" w:rsidP="00441BDC">
      <w:pPr>
        <w:jc w:val="both"/>
        <w:rPr>
          <w:rFonts w:ascii="Calibri" w:hAnsi="Calibri"/>
          <w:sz w:val="24"/>
          <w:szCs w:val="24"/>
        </w:rPr>
      </w:pPr>
    </w:p>
    <w:tbl>
      <w:tblPr>
        <w:tblW w:w="9085" w:type="dxa"/>
        <w:tblInd w:w="108" w:type="dxa"/>
        <w:tblLayout w:type="fixed"/>
        <w:tblLook w:val="0000"/>
      </w:tblPr>
      <w:tblGrid>
        <w:gridCol w:w="2921"/>
        <w:gridCol w:w="3414"/>
        <w:gridCol w:w="2750"/>
      </w:tblGrid>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Country</w:t>
            </w:r>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Contribution</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 of Total</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US</w:t>
            </w:r>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60,000</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68.8%</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UK</w:t>
                </w:r>
              </w:smartTag>
            </w:smartTag>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Pr>
                <w:rFonts w:ascii="Calibri" w:hAnsi="Calibri"/>
                <w:sz w:val="24"/>
                <w:szCs w:val="24"/>
              </w:rPr>
              <w:t>6,8</w:t>
            </w:r>
            <w:r w:rsidRPr="00874DDB">
              <w:rPr>
                <w:rFonts w:ascii="Calibri" w:hAnsi="Calibri"/>
                <w:sz w:val="24"/>
                <w:szCs w:val="24"/>
              </w:rPr>
              <w:t>00</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Pr>
                <w:rFonts w:ascii="Calibri" w:hAnsi="Calibri"/>
                <w:sz w:val="24"/>
                <w:szCs w:val="24"/>
              </w:rPr>
              <w:t>7</w:t>
            </w:r>
            <w:r w:rsidRPr="00874DDB">
              <w:rPr>
                <w:rFonts w:ascii="Calibri" w:hAnsi="Calibri"/>
                <w:sz w:val="24"/>
                <w:szCs w:val="24"/>
              </w:rPr>
              <w:t>.8%</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Germany</w:t>
                </w:r>
              </w:smartTag>
            </w:smartTag>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4,400</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5.0%</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Italy</w:t>
                </w:r>
              </w:smartTag>
            </w:smartTag>
            <w:r w:rsidRPr="00874DDB">
              <w:rPr>
                <w:rFonts w:ascii="Calibri" w:hAnsi="Calibri"/>
                <w:sz w:val="24"/>
                <w:szCs w:val="24"/>
              </w:rPr>
              <w:t xml:space="preserve"> </w:t>
            </w:r>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2,825</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3.2%</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Georgia</w:t>
                </w:r>
              </w:smartTag>
            </w:smartTag>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1,561</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1.8%</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Poland</w:t>
                </w:r>
              </w:smartTag>
            </w:smartTag>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1,177</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1.3%</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Romania</w:t>
                </w:r>
              </w:smartTag>
            </w:smartTag>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1,077</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1.2%</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Turkey</w:t>
                </w:r>
              </w:smartTag>
            </w:smartTag>
          </w:p>
        </w:tc>
        <w:tc>
          <w:tcPr>
            <w:tcW w:w="3414" w:type="dxa"/>
            <w:tcBorders>
              <w:top w:val="single" w:sz="4" w:space="0" w:color="000000"/>
              <w:left w:val="single" w:sz="4" w:space="0" w:color="000000"/>
              <w:bottom w:val="single" w:sz="4" w:space="0" w:color="auto"/>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1,036</w:t>
            </w:r>
          </w:p>
        </w:tc>
        <w:tc>
          <w:tcPr>
            <w:tcW w:w="2750" w:type="dxa"/>
            <w:tcBorders>
              <w:top w:val="single" w:sz="4" w:space="0" w:color="000000"/>
              <w:left w:val="single" w:sz="4" w:space="0" w:color="000000"/>
              <w:bottom w:val="single" w:sz="4" w:space="0" w:color="auto"/>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1.2%</w:t>
            </w:r>
          </w:p>
        </w:tc>
      </w:tr>
      <w:tr w:rsidR="00441BDC" w:rsidRPr="00874DDB" w:rsidTr="00C727A2">
        <w:trPr>
          <w:trHeight w:val="135"/>
        </w:trPr>
        <w:tc>
          <w:tcPr>
            <w:tcW w:w="2921" w:type="dxa"/>
            <w:tcBorders>
              <w:top w:val="single" w:sz="4" w:space="0" w:color="000000"/>
              <w:left w:val="single" w:sz="4" w:space="0" w:color="000000"/>
              <w:bottom w:val="single" w:sz="4" w:space="0" w:color="000000"/>
              <w:right w:val="single" w:sz="4" w:space="0" w:color="auto"/>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Australia</w:t>
                </w:r>
              </w:smartTag>
            </w:smartTag>
          </w:p>
        </w:tc>
        <w:tc>
          <w:tcPr>
            <w:tcW w:w="3414" w:type="dxa"/>
            <w:tcBorders>
              <w:top w:val="single" w:sz="4" w:space="0" w:color="auto"/>
              <w:left w:val="single" w:sz="4" w:space="0" w:color="auto"/>
              <w:bottom w:val="single" w:sz="4" w:space="0" w:color="auto"/>
              <w:right w:val="single" w:sz="4" w:space="0" w:color="auto"/>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1,031</w:t>
            </w:r>
          </w:p>
        </w:tc>
        <w:tc>
          <w:tcPr>
            <w:tcW w:w="2750" w:type="dxa"/>
            <w:tcBorders>
              <w:top w:val="single" w:sz="4" w:space="0" w:color="auto"/>
              <w:left w:val="single" w:sz="4" w:space="0" w:color="auto"/>
              <w:bottom w:val="single" w:sz="4" w:space="0" w:color="auto"/>
              <w:right w:val="single" w:sz="4" w:space="0" w:color="auto"/>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1.2%</w:t>
            </w:r>
          </w:p>
        </w:tc>
      </w:tr>
      <w:tr w:rsidR="00441BDC" w:rsidRPr="00874DDB" w:rsidTr="00C727A2">
        <w:trPr>
          <w:trHeight w:val="135"/>
        </w:trPr>
        <w:tc>
          <w:tcPr>
            <w:tcW w:w="2921" w:type="dxa"/>
            <w:tcBorders>
              <w:top w:val="single" w:sz="4" w:space="0" w:color="000000"/>
              <w:left w:val="single" w:sz="4" w:space="0" w:color="000000"/>
              <w:bottom w:val="single" w:sz="4" w:space="0" w:color="000000"/>
              <w:right w:val="single" w:sz="4" w:space="0" w:color="auto"/>
            </w:tcBorders>
          </w:tcPr>
          <w:p w:rsidR="00441BDC" w:rsidRPr="00874DDB" w:rsidRDefault="00441BDC" w:rsidP="00C727A2">
            <w:pPr>
              <w:snapToGrid w:val="0"/>
              <w:jc w:val="both"/>
              <w:rPr>
                <w:rFonts w:ascii="Calibri" w:hAnsi="Calibri"/>
                <w:sz w:val="24"/>
                <w:szCs w:val="24"/>
              </w:rPr>
            </w:pPr>
            <w:smartTag w:uri="urn:schemas-microsoft-com:office:smarttags" w:element="place">
              <w:smartTag w:uri="urn:schemas-microsoft-com:office:smarttags" w:element="country-region">
                <w:r w:rsidRPr="00874DDB">
                  <w:rPr>
                    <w:rFonts w:ascii="Calibri" w:hAnsi="Calibri"/>
                    <w:sz w:val="24"/>
                    <w:szCs w:val="24"/>
                  </w:rPr>
                  <w:t>Canada</w:t>
                </w:r>
              </w:smartTag>
            </w:smartTag>
          </w:p>
        </w:tc>
        <w:tc>
          <w:tcPr>
            <w:tcW w:w="3414" w:type="dxa"/>
            <w:tcBorders>
              <w:top w:val="single" w:sz="4" w:space="0" w:color="auto"/>
              <w:left w:val="single" w:sz="4" w:space="0" w:color="auto"/>
              <w:bottom w:val="single" w:sz="4" w:space="0" w:color="auto"/>
              <w:right w:val="single" w:sz="4" w:space="0" w:color="auto"/>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950</w:t>
            </w:r>
          </w:p>
        </w:tc>
        <w:tc>
          <w:tcPr>
            <w:tcW w:w="2750" w:type="dxa"/>
            <w:tcBorders>
              <w:top w:val="single" w:sz="4" w:space="0" w:color="auto"/>
              <w:left w:val="single" w:sz="4" w:space="0" w:color="auto"/>
              <w:bottom w:val="single" w:sz="4" w:space="0" w:color="auto"/>
              <w:right w:val="single" w:sz="4" w:space="0" w:color="auto"/>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1.1%</w:t>
            </w:r>
          </w:p>
        </w:tc>
      </w:tr>
      <w:tr w:rsidR="00441BDC" w:rsidRPr="00874DDB" w:rsidTr="00C727A2">
        <w:trPr>
          <w:trHeight w:val="272"/>
        </w:trPr>
        <w:tc>
          <w:tcPr>
            <w:tcW w:w="2921"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Pr>
                <w:rFonts w:ascii="Calibri" w:hAnsi="Calibri"/>
                <w:sz w:val="24"/>
                <w:szCs w:val="24"/>
              </w:rPr>
              <w:t>Others (39</w:t>
            </w:r>
            <w:r w:rsidRPr="00874DDB">
              <w:rPr>
                <w:rFonts w:ascii="Calibri" w:hAnsi="Calibri"/>
                <w:sz w:val="24"/>
                <w:szCs w:val="24"/>
              </w:rPr>
              <w:t xml:space="preserve"> nations)</w:t>
            </w:r>
          </w:p>
        </w:tc>
        <w:tc>
          <w:tcPr>
            <w:tcW w:w="3414" w:type="dxa"/>
            <w:tcBorders>
              <w:top w:val="single" w:sz="4" w:space="0" w:color="000000"/>
              <w:left w:val="single" w:sz="4" w:space="0" w:color="000000"/>
              <w:bottom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5,450</w:t>
            </w:r>
          </w:p>
        </w:tc>
        <w:tc>
          <w:tcPr>
            <w:tcW w:w="2750" w:type="dxa"/>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snapToGrid w:val="0"/>
              <w:jc w:val="both"/>
              <w:rPr>
                <w:rFonts w:ascii="Calibri" w:hAnsi="Calibri"/>
                <w:sz w:val="24"/>
                <w:szCs w:val="24"/>
              </w:rPr>
            </w:pPr>
            <w:r w:rsidRPr="00874DDB">
              <w:rPr>
                <w:rFonts w:ascii="Calibri" w:hAnsi="Calibri"/>
                <w:sz w:val="24"/>
                <w:szCs w:val="24"/>
              </w:rPr>
              <w:t>6.2%</w:t>
            </w:r>
          </w:p>
        </w:tc>
      </w:tr>
      <w:tr w:rsidR="00441BDC" w:rsidRPr="00874DDB" w:rsidTr="00C727A2">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441BDC" w:rsidRPr="00874DDB" w:rsidRDefault="00441BDC" w:rsidP="00C727A2">
            <w:pPr>
              <w:tabs>
                <w:tab w:val="left" w:pos="7020"/>
              </w:tabs>
              <w:snapToGrid w:val="0"/>
              <w:ind w:right="2677"/>
              <w:jc w:val="both"/>
              <w:rPr>
                <w:rFonts w:ascii="Calibri" w:hAnsi="Calibri"/>
                <w:sz w:val="24"/>
                <w:szCs w:val="24"/>
              </w:rPr>
            </w:pPr>
            <w:r w:rsidRPr="00874DDB">
              <w:rPr>
                <w:rFonts w:ascii="Calibri" w:hAnsi="Calibri"/>
                <w:sz w:val="24"/>
                <w:szCs w:val="24"/>
              </w:rPr>
              <w:t>Current Total: 87,207</w:t>
            </w:r>
            <w:r w:rsidRPr="00874DDB">
              <w:rPr>
                <w:rFonts w:ascii="Calibri" w:hAnsi="Calibri"/>
                <w:sz w:val="24"/>
                <w:szCs w:val="24"/>
              </w:rPr>
              <w:tab/>
            </w:r>
          </w:p>
        </w:tc>
      </w:tr>
      <w:tr w:rsidR="00441BDC" w:rsidRPr="002767DB" w:rsidTr="00C727A2">
        <w:trPr>
          <w:trHeight w:val="250"/>
        </w:trPr>
        <w:tc>
          <w:tcPr>
            <w:tcW w:w="9085" w:type="dxa"/>
            <w:gridSpan w:val="3"/>
            <w:tcBorders>
              <w:top w:val="single" w:sz="4" w:space="0" w:color="000000"/>
              <w:left w:val="single" w:sz="4" w:space="0" w:color="000000"/>
              <w:bottom w:val="single" w:sz="4" w:space="0" w:color="000000"/>
              <w:right w:val="single" w:sz="4" w:space="0" w:color="000000"/>
            </w:tcBorders>
          </w:tcPr>
          <w:p w:rsidR="00441BDC" w:rsidRPr="002767DB" w:rsidRDefault="00441BDC" w:rsidP="00C727A2">
            <w:pPr>
              <w:snapToGrid w:val="0"/>
              <w:jc w:val="both"/>
              <w:rPr>
                <w:rFonts w:ascii="Calibri" w:hAnsi="Calibri"/>
                <w:sz w:val="24"/>
                <w:szCs w:val="24"/>
              </w:rPr>
            </w:pPr>
            <w:r w:rsidRPr="00874DDB">
              <w:rPr>
                <w:rFonts w:ascii="Calibri" w:hAnsi="Calibri"/>
                <w:i/>
                <w:sz w:val="24"/>
                <w:szCs w:val="24"/>
              </w:rPr>
              <w:t>The above numbers are indicative of troop contributions as at 01 Aug 2013, actual numbers fluctuate daily. Source: ISAF</w:t>
            </w:r>
          </w:p>
        </w:tc>
      </w:tr>
    </w:tbl>
    <w:p w:rsidR="00441BDC" w:rsidRDefault="00441BDC" w:rsidP="00441BDC">
      <w:pPr>
        <w:shd w:val="clear" w:color="auto" w:fill="FFFFFF"/>
        <w:jc w:val="both"/>
        <w:rPr>
          <w:rFonts w:ascii="Calibri" w:hAnsi="Calibri"/>
          <w:b/>
          <w:sz w:val="24"/>
          <w:szCs w:val="24"/>
        </w:rPr>
      </w:pPr>
    </w:p>
    <w:p w:rsidR="00441BDC" w:rsidRDefault="00441BDC" w:rsidP="00441BDC">
      <w:pPr>
        <w:shd w:val="clear" w:color="auto" w:fill="FFFFFF"/>
        <w:jc w:val="both"/>
        <w:rPr>
          <w:rFonts w:ascii="Calibri" w:hAnsi="Calibri"/>
          <w:b/>
          <w:sz w:val="24"/>
          <w:szCs w:val="24"/>
        </w:rPr>
      </w:pPr>
    </w:p>
    <w:p w:rsidR="00441BDC" w:rsidRPr="002767DB" w:rsidRDefault="00441BDC" w:rsidP="00441BDC">
      <w:pPr>
        <w:shd w:val="clear" w:color="auto" w:fill="FFFFFF"/>
        <w:jc w:val="both"/>
        <w:rPr>
          <w:rFonts w:ascii="Calibri" w:hAnsi="Calibri"/>
          <w:b/>
          <w:sz w:val="24"/>
          <w:szCs w:val="24"/>
        </w:rPr>
      </w:pPr>
      <w:r w:rsidRPr="002767DB">
        <w:rPr>
          <w:rFonts w:ascii="Calibri" w:hAnsi="Calibri"/>
          <w:b/>
          <w:sz w:val="24"/>
          <w:szCs w:val="24"/>
        </w:rPr>
        <w:t>Foreign and Commonwealth Office</w:t>
      </w:r>
    </w:p>
    <w:p w:rsidR="00441BDC" w:rsidRPr="002767DB" w:rsidRDefault="00441BDC" w:rsidP="00441BDC">
      <w:pPr>
        <w:shd w:val="clear" w:color="auto" w:fill="FFFFFF"/>
        <w:jc w:val="both"/>
        <w:rPr>
          <w:rFonts w:ascii="Calibri" w:hAnsi="Calibri" w:cs="Arial"/>
          <w:sz w:val="24"/>
          <w:szCs w:val="24"/>
          <w:lang w:eastAsia="en-GB"/>
        </w:rPr>
      </w:pPr>
      <w:r>
        <w:rPr>
          <w:rFonts w:ascii="Calibri" w:hAnsi="Calibri"/>
          <w:b/>
          <w:sz w:val="24"/>
          <w:szCs w:val="24"/>
        </w:rPr>
        <w:t>September</w:t>
      </w:r>
      <w:r w:rsidRPr="002767DB">
        <w:rPr>
          <w:rFonts w:ascii="Calibri" w:hAnsi="Calibri"/>
          <w:b/>
          <w:sz w:val="24"/>
          <w:szCs w:val="24"/>
        </w:rPr>
        <w:t xml:space="preserve"> 2013 </w:t>
      </w:r>
    </w:p>
    <w:p w:rsidR="00441BDC" w:rsidRPr="00401B56" w:rsidRDefault="00441BDC" w:rsidP="00441BDC">
      <w:pPr>
        <w:overflowPunct/>
        <w:autoSpaceDE/>
        <w:autoSpaceDN/>
        <w:adjustRightInd/>
        <w:textAlignment w:val="auto"/>
        <w:rPr>
          <w:rFonts w:ascii="Calibri" w:eastAsia="Times New Roman" w:hAnsi="Calibri" w:cs="Arial"/>
          <w:kern w:val="0"/>
          <w:sz w:val="24"/>
          <w:szCs w:val="24"/>
          <w:lang w:eastAsia="en-GB"/>
        </w:rPr>
      </w:pPr>
    </w:p>
    <w:p w:rsidR="000D4827" w:rsidRPr="002767DB" w:rsidRDefault="000D4827" w:rsidP="00441BDC">
      <w:pPr>
        <w:rPr>
          <w:rFonts w:ascii="Calibri" w:hAnsi="Calibri" w:cs="Arial"/>
          <w:sz w:val="24"/>
          <w:szCs w:val="24"/>
          <w:lang w:eastAsia="en-GB"/>
        </w:rPr>
      </w:pPr>
    </w:p>
    <w:sectPr w:rsidR="000D4827" w:rsidRPr="002767DB" w:rsidSect="00AB5E3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5B" w:rsidRDefault="009B585B" w:rsidP="0087011A">
      <w:r>
        <w:separator/>
      </w:r>
    </w:p>
  </w:endnote>
  <w:endnote w:type="continuationSeparator" w:id="0">
    <w:p w:rsidR="009B585B" w:rsidRDefault="009B585B" w:rsidP="00870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2" w:rsidRPr="00C9014D" w:rsidRDefault="00406C2D">
    <w:pPr>
      <w:pStyle w:val="Footer"/>
      <w:jc w:val="right"/>
      <w:rPr>
        <w:rFonts w:ascii="Times New Roman" w:hAnsi="Times New Roman"/>
      </w:rPr>
    </w:pPr>
    <w:r w:rsidRPr="00C9014D">
      <w:rPr>
        <w:rFonts w:ascii="Times New Roman" w:hAnsi="Times New Roman"/>
      </w:rPr>
      <w:fldChar w:fldCharType="begin"/>
    </w:r>
    <w:r w:rsidR="003E6772" w:rsidRPr="00C9014D">
      <w:rPr>
        <w:rFonts w:ascii="Times New Roman" w:hAnsi="Times New Roman"/>
      </w:rPr>
      <w:instrText xml:space="preserve"> PAGE   \* MERGEFORMAT </w:instrText>
    </w:r>
    <w:r w:rsidRPr="00C9014D">
      <w:rPr>
        <w:rFonts w:ascii="Times New Roman" w:hAnsi="Times New Roman"/>
      </w:rPr>
      <w:fldChar w:fldCharType="separate"/>
    </w:r>
    <w:r w:rsidR="00AD6BD1">
      <w:rPr>
        <w:rFonts w:ascii="Times New Roman" w:hAnsi="Times New Roman"/>
        <w:noProof/>
      </w:rPr>
      <w:t>2</w:t>
    </w:r>
    <w:r w:rsidRPr="00C9014D">
      <w:rPr>
        <w:rFonts w:ascii="Times New Roman" w:hAnsi="Times New Roman"/>
      </w:rPr>
      <w:fldChar w:fldCharType="end"/>
    </w:r>
  </w:p>
  <w:p w:rsidR="003E6772" w:rsidRPr="00D847AC" w:rsidRDefault="003E6772" w:rsidP="00D847AC">
    <w:pPr>
      <w:pStyle w:val="Footer"/>
      <w:spacing w:before="120"/>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5B" w:rsidRDefault="009B585B" w:rsidP="0087011A">
      <w:r>
        <w:separator/>
      </w:r>
    </w:p>
  </w:footnote>
  <w:footnote w:type="continuationSeparator" w:id="0">
    <w:p w:rsidR="009B585B" w:rsidRDefault="009B585B" w:rsidP="008701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772" w:rsidRPr="00DC0B70" w:rsidRDefault="003E6772" w:rsidP="00DC0B70">
    <w:pPr>
      <w:pStyle w:val="Header"/>
      <w:jc w:val="right"/>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A4377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0144B0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8608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8A2D17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F00D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DA73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2E011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0608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4024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549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F5E10C2"/>
    <w:multiLevelType w:val="hybridMultilevel"/>
    <w:tmpl w:val="54B05B8E"/>
    <w:lvl w:ilvl="0" w:tplc="626C4444">
      <w:start w:val="5"/>
      <w:numFmt w:val="bullet"/>
      <w:lvlText w:val="-"/>
      <w:lvlJc w:val="left"/>
      <w:pPr>
        <w:ind w:left="72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1">
    <w:nsid w:val="29BD7548"/>
    <w:multiLevelType w:val="hybridMultilevel"/>
    <w:tmpl w:val="B600B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B62D6"/>
    <w:multiLevelType w:val="hybridMultilevel"/>
    <w:tmpl w:val="DD8C0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C508D3"/>
    <w:multiLevelType w:val="hybridMultilevel"/>
    <w:tmpl w:val="8488D2CE"/>
    <w:lvl w:ilvl="0" w:tplc="FCE6CDD6">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nsid w:val="3174748E"/>
    <w:multiLevelType w:val="hybridMultilevel"/>
    <w:tmpl w:val="8BB892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337C693A"/>
    <w:multiLevelType w:val="hybridMultilevel"/>
    <w:tmpl w:val="28A6D4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34A61038"/>
    <w:multiLevelType w:val="hybridMultilevel"/>
    <w:tmpl w:val="ABA099EA"/>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7">
    <w:nsid w:val="355C37DC"/>
    <w:multiLevelType w:val="hybridMultilevel"/>
    <w:tmpl w:val="3CE23AD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38DC1B66"/>
    <w:multiLevelType w:val="hybridMultilevel"/>
    <w:tmpl w:val="0CC07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9">
    <w:nsid w:val="3E9E641F"/>
    <w:multiLevelType w:val="hybridMultilevel"/>
    <w:tmpl w:val="C9A08DA2"/>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682081"/>
    <w:multiLevelType w:val="hybridMultilevel"/>
    <w:tmpl w:val="5A3052A0"/>
    <w:lvl w:ilvl="0" w:tplc="08090001">
      <w:start w:val="1"/>
      <w:numFmt w:val="bullet"/>
      <w:lvlText w:val=""/>
      <w:lvlJc w:val="left"/>
      <w:pPr>
        <w:tabs>
          <w:tab w:val="num" w:pos="720"/>
        </w:tabs>
        <w:ind w:left="720" w:hanging="360"/>
      </w:pPr>
      <w:rPr>
        <w:rFonts w:ascii="Symbol" w:hAnsi="Symbol" w:hint="default"/>
      </w:rPr>
    </w:lvl>
    <w:lvl w:ilvl="1" w:tplc="D13A512A">
      <w:start w:val="1"/>
      <w:numFmt w:val="bullet"/>
      <w:lvlText w:val=""/>
      <w:lvlJc w:val="left"/>
      <w:pPr>
        <w:tabs>
          <w:tab w:val="num" w:pos="1440"/>
        </w:tabs>
        <w:ind w:left="1440" w:hanging="360"/>
      </w:pPr>
      <w:rPr>
        <w:rFonts w:ascii="Symbol" w:hAnsi="Symbol" w:hint="default"/>
        <w:color w:val="auto"/>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45F39"/>
    <w:multiLevelType w:val="hybridMultilevel"/>
    <w:tmpl w:val="91C2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AD7CA4"/>
    <w:multiLevelType w:val="hybridMultilevel"/>
    <w:tmpl w:val="E98AE062"/>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3">
    <w:nsid w:val="516566EB"/>
    <w:multiLevelType w:val="hybridMultilevel"/>
    <w:tmpl w:val="108649C6"/>
    <w:lvl w:ilvl="0" w:tplc="9F76F6DE">
      <w:start w:val="2015"/>
      <w:numFmt w:val="bullet"/>
      <w:lvlText w:val="-"/>
      <w:lvlJc w:val="left"/>
      <w:pPr>
        <w:ind w:left="36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4">
    <w:nsid w:val="5C0860E7"/>
    <w:multiLevelType w:val="hybridMultilevel"/>
    <w:tmpl w:val="CEE23FE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63B43724"/>
    <w:multiLevelType w:val="hybridMultilevel"/>
    <w:tmpl w:val="52CA7156"/>
    <w:lvl w:ilvl="0" w:tplc="7A8E2F7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376BC2"/>
    <w:multiLevelType w:val="hybridMultilevel"/>
    <w:tmpl w:val="7FE26B28"/>
    <w:lvl w:ilvl="0" w:tplc="FCE6CDD6">
      <w:numFmt w:val="bullet"/>
      <w:lvlText w:val="-"/>
      <w:lvlJc w:val="left"/>
      <w:pPr>
        <w:ind w:left="360" w:hanging="360"/>
      </w:pPr>
      <w:rPr>
        <w:rFonts w:ascii="Calibri" w:eastAsia="Times New Roman" w:hAnsi="Calibri"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nsid w:val="69FB0069"/>
    <w:multiLevelType w:val="hybridMultilevel"/>
    <w:tmpl w:val="81925996"/>
    <w:lvl w:ilvl="0" w:tplc="0809000F">
      <w:start w:val="1"/>
      <w:numFmt w:val="decimal"/>
      <w:lvlText w:val="%1."/>
      <w:lvlJc w:val="left"/>
      <w:pPr>
        <w:ind w:left="36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8">
    <w:nsid w:val="6A3965FE"/>
    <w:multiLevelType w:val="hybridMultilevel"/>
    <w:tmpl w:val="373C4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DB05892"/>
    <w:multiLevelType w:val="hybridMultilevel"/>
    <w:tmpl w:val="A00EAD5E"/>
    <w:lvl w:ilvl="0" w:tplc="5C1E5E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0622EE4"/>
    <w:multiLevelType w:val="hybridMultilevel"/>
    <w:tmpl w:val="71C2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8E82A80"/>
    <w:multiLevelType w:val="hybridMultilevel"/>
    <w:tmpl w:val="3666319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nsid w:val="7C1D3A94"/>
    <w:multiLevelType w:val="hybridMultilevel"/>
    <w:tmpl w:val="81BC93BA"/>
    <w:lvl w:ilvl="0" w:tplc="BA364ECC">
      <w:start w:val="1"/>
      <w:numFmt w:val="bullet"/>
      <w:pStyle w:val="Dip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9"/>
  </w:num>
  <w:num w:numId="2">
    <w:abstractNumId w:val="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11"/>
  </w:num>
  <w:num w:numId="7">
    <w:abstractNumId w:val="28"/>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19"/>
  </w:num>
  <w:num w:numId="30">
    <w:abstractNumId w:val="2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4"/>
  </w:num>
  <w:num w:numId="34">
    <w:abstractNumId w:val="29"/>
  </w:num>
  <w:num w:numId="35">
    <w:abstractNumId w:val="30"/>
  </w:num>
  <w:num w:numId="3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87011A"/>
    <w:rsid w:val="000006C1"/>
    <w:rsid w:val="000006E0"/>
    <w:rsid w:val="000009AA"/>
    <w:rsid w:val="00001076"/>
    <w:rsid w:val="00001F5F"/>
    <w:rsid w:val="00002CAD"/>
    <w:rsid w:val="000034BE"/>
    <w:rsid w:val="000036D5"/>
    <w:rsid w:val="00004EDC"/>
    <w:rsid w:val="00005CD3"/>
    <w:rsid w:val="00007732"/>
    <w:rsid w:val="00007BF7"/>
    <w:rsid w:val="00010E51"/>
    <w:rsid w:val="000111BF"/>
    <w:rsid w:val="00011339"/>
    <w:rsid w:val="00011F30"/>
    <w:rsid w:val="00011FC4"/>
    <w:rsid w:val="0001264D"/>
    <w:rsid w:val="0001273E"/>
    <w:rsid w:val="00013BFE"/>
    <w:rsid w:val="000154D9"/>
    <w:rsid w:val="000159DB"/>
    <w:rsid w:val="00015A45"/>
    <w:rsid w:val="00015ABC"/>
    <w:rsid w:val="00016BC1"/>
    <w:rsid w:val="00017668"/>
    <w:rsid w:val="00024FA7"/>
    <w:rsid w:val="000252A3"/>
    <w:rsid w:val="00026738"/>
    <w:rsid w:val="00027195"/>
    <w:rsid w:val="00030F97"/>
    <w:rsid w:val="00032BE8"/>
    <w:rsid w:val="00033039"/>
    <w:rsid w:val="00033B43"/>
    <w:rsid w:val="0003441C"/>
    <w:rsid w:val="00035727"/>
    <w:rsid w:val="000364A0"/>
    <w:rsid w:val="000373D8"/>
    <w:rsid w:val="00043F2E"/>
    <w:rsid w:val="00044DE1"/>
    <w:rsid w:val="00045898"/>
    <w:rsid w:val="000468E3"/>
    <w:rsid w:val="00046A1B"/>
    <w:rsid w:val="00046F35"/>
    <w:rsid w:val="0004710F"/>
    <w:rsid w:val="00047518"/>
    <w:rsid w:val="000508C7"/>
    <w:rsid w:val="0005145F"/>
    <w:rsid w:val="000520FE"/>
    <w:rsid w:val="0005446D"/>
    <w:rsid w:val="00054EC5"/>
    <w:rsid w:val="000562F4"/>
    <w:rsid w:val="00056D66"/>
    <w:rsid w:val="00057537"/>
    <w:rsid w:val="000576E1"/>
    <w:rsid w:val="00060256"/>
    <w:rsid w:val="00062934"/>
    <w:rsid w:val="0006504D"/>
    <w:rsid w:val="00065364"/>
    <w:rsid w:val="00066200"/>
    <w:rsid w:val="00072DC7"/>
    <w:rsid w:val="0007602A"/>
    <w:rsid w:val="00076DE4"/>
    <w:rsid w:val="00077CF5"/>
    <w:rsid w:val="00081B00"/>
    <w:rsid w:val="0008278E"/>
    <w:rsid w:val="000848B8"/>
    <w:rsid w:val="00085DC9"/>
    <w:rsid w:val="00086EDE"/>
    <w:rsid w:val="00090377"/>
    <w:rsid w:val="00090BB1"/>
    <w:rsid w:val="0009121E"/>
    <w:rsid w:val="000916C4"/>
    <w:rsid w:val="00092175"/>
    <w:rsid w:val="0009337A"/>
    <w:rsid w:val="00094F23"/>
    <w:rsid w:val="00096E19"/>
    <w:rsid w:val="000A1D2E"/>
    <w:rsid w:val="000A2F30"/>
    <w:rsid w:val="000A301C"/>
    <w:rsid w:val="000A476B"/>
    <w:rsid w:val="000A4D79"/>
    <w:rsid w:val="000A6BD9"/>
    <w:rsid w:val="000B1DFF"/>
    <w:rsid w:val="000B1F00"/>
    <w:rsid w:val="000B3426"/>
    <w:rsid w:val="000B52E5"/>
    <w:rsid w:val="000B5338"/>
    <w:rsid w:val="000B6124"/>
    <w:rsid w:val="000B6132"/>
    <w:rsid w:val="000B773D"/>
    <w:rsid w:val="000B773F"/>
    <w:rsid w:val="000C1D37"/>
    <w:rsid w:val="000C5293"/>
    <w:rsid w:val="000C52A5"/>
    <w:rsid w:val="000C530A"/>
    <w:rsid w:val="000C61B9"/>
    <w:rsid w:val="000C6C09"/>
    <w:rsid w:val="000C6EE8"/>
    <w:rsid w:val="000D002B"/>
    <w:rsid w:val="000D1732"/>
    <w:rsid w:val="000D4827"/>
    <w:rsid w:val="000D7328"/>
    <w:rsid w:val="000E14D8"/>
    <w:rsid w:val="000E1FAE"/>
    <w:rsid w:val="000E22C7"/>
    <w:rsid w:val="000E3671"/>
    <w:rsid w:val="000E4099"/>
    <w:rsid w:val="000E45CF"/>
    <w:rsid w:val="000E624A"/>
    <w:rsid w:val="000E703D"/>
    <w:rsid w:val="000F0676"/>
    <w:rsid w:val="000F35E9"/>
    <w:rsid w:val="000F5DA1"/>
    <w:rsid w:val="000F5F70"/>
    <w:rsid w:val="001019FA"/>
    <w:rsid w:val="001023FE"/>
    <w:rsid w:val="001035AE"/>
    <w:rsid w:val="00104A07"/>
    <w:rsid w:val="00104C00"/>
    <w:rsid w:val="001061B7"/>
    <w:rsid w:val="00107AC9"/>
    <w:rsid w:val="00111D1C"/>
    <w:rsid w:val="00113872"/>
    <w:rsid w:val="00120CE6"/>
    <w:rsid w:val="00120FF2"/>
    <w:rsid w:val="00121A1D"/>
    <w:rsid w:val="00121DEE"/>
    <w:rsid w:val="00122C24"/>
    <w:rsid w:val="00123490"/>
    <w:rsid w:val="0013084B"/>
    <w:rsid w:val="00130E13"/>
    <w:rsid w:val="001320F2"/>
    <w:rsid w:val="00132282"/>
    <w:rsid w:val="001337C5"/>
    <w:rsid w:val="00133BEE"/>
    <w:rsid w:val="00133D0F"/>
    <w:rsid w:val="0013436E"/>
    <w:rsid w:val="0013459A"/>
    <w:rsid w:val="00135BC8"/>
    <w:rsid w:val="00136EE7"/>
    <w:rsid w:val="00140E85"/>
    <w:rsid w:val="001418FD"/>
    <w:rsid w:val="0014292D"/>
    <w:rsid w:val="00143085"/>
    <w:rsid w:val="00143E1A"/>
    <w:rsid w:val="0014401B"/>
    <w:rsid w:val="0014566E"/>
    <w:rsid w:val="00146618"/>
    <w:rsid w:val="0014675C"/>
    <w:rsid w:val="00146B44"/>
    <w:rsid w:val="00150D74"/>
    <w:rsid w:val="00152415"/>
    <w:rsid w:val="001530E8"/>
    <w:rsid w:val="00153654"/>
    <w:rsid w:val="00154F51"/>
    <w:rsid w:val="00155B3B"/>
    <w:rsid w:val="00156747"/>
    <w:rsid w:val="00157EFF"/>
    <w:rsid w:val="0016185D"/>
    <w:rsid w:val="001625BF"/>
    <w:rsid w:val="00162714"/>
    <w:rsid w:val="001631F0"/>
    <w:rsid w:val="00164B34"/>
    <w:rsid w:val="00164DDA"/>
    <w:rsid w:val="001654E3"/>
    <w:rsid w:val="00165530"/>
    <w:rsid w:val="00166943"/>
    <w:rsid w:val="001700E0"/>
    <w:rsid w:val="00170A30"/>
    <w:rsid w:val="00176715"/>
    <w:rsid w:val="00177213"/>
    <w:rsid w:val="00180397"/>
    <w:rsid w:val="00180DB5"/>
    <w:rsid w:val="0018237D"/>
    <w:rsid w:val="00182867"/>
    <w:rsid w:val="001845CC"/>
    <w:rsid w:val="00184BFC"/>
    <w:rsid w:val="0018794E"/>
    <w:rsid w:val="00190E99"/>
    <w:rsid w:val="0019250C"/>
    <w:rsid w:val="0019351E"/>
    <w:rsid w:val="001949C2"/>
    <w:rsid w:val="00194B7D"/>
    <w:rsid w:val="0019523C"/>
    <w:rsid w:val="0019787B"/>
    <w:rsid w:val="00197D4B"/>
    <w:rsid w:val="001A04C2"/>
    <w:rsid w:val="001A14E7"/>
    <w:rsid w:val="001A24FF"/>
    <w:rsid w:val="001A2D13"/>
    <w:rsid w:val="001A37E9"/>
    <w:rsid w:val="001A4595"/>
    <w:rsid w:val="001A4FD0"/>
    <w:rsid w:val="001A5AB3"/>
    <w:rsid w:val="001A67C5"/>
    <w:rsid w:val="001A67FE"/>
    <w:rsid w:val="001A7B34"/>
    <w:rsid w:val="001B01E5"/>
    <w:rsid w:val="001B1295"/>
    <w:rsid w:val="001B16B2"/>
    <w:rsid w:val="001B3CB2"/>
    <w:rsid w:val="001B45FC"/>
    <w:rsid w:val="001B4B79"/>
    <w:rsid w:val="001B68DA"/>
    <w:rsid w:val="001C09DA"/>
    <w:rsid w:val="001C0B4C"/>
    <w:rsid w:val="001C12E4"/>
    <w:rsid w:val="001C2385"/>
    <w:rsid w:val="001D285C"/>
    <w:rsid w:val="001D4673"/>
    <w:rsid w:val="001D5D83"/>
    <w:rsid w:val="001D633C"/>
    <w:rsid w:val="001D6A4E"/>
    <w:rsid w:val="001D747E"/>
    <w:rsid w:val="001D7A13"/>
    <w:rsid w:val="001E24F6"/>
    <w:rsid w:val="001E2812"/>
    <w:rsid w:val="001E283B"/>
    <w:rsid w:val="001E3A2C"/>
    <w:rsid w:val="001E3CAE"/>
    <w:rsid w:val="001E50EE"/>
    <w:rsid w:val="001E5B8A"/>
    <w:rsid w:val="001E7DF5"/>
    <w:rsid w:val="001F198D"/>
    <w:rsid w:val="001F2745"/>
    <w:rsid w:val="001F3310"/>
    <w:rsid w:val="001F3C7E"/>
    <w:rsid w:val="001F4B74"/>
    <w:rsid w:val="001F4DB5"/>
    <w:rsid w:val="001F5380"/>
    <w:rsid w:val="001F69B1"/>
    <w:rsid w:val="00201049"/>
    <w:rsid w:val="0020218D"/>
    <w:rsid w:val="00202BD3"/>
    <w:rsid w:val="00202C5D"/>
    <w:rsid w:val="002033E2"/>
    <w:rsid w:val="002047B7"/>
    <w:rsid w:val="002060AA"/>
    <w:rsid w:val="00206A09"/>
    <w:rsid w:val="00210048"/>
    <w:rsid w:val="0021040E"/>
    <w:rsid w:val="002105AE"/>
    <w:rsid w:val="00210B87"/>
    <w:rsid w:val="0021162E"/>
    <w:rsid w:val="0021240E"/>
    <w:rsid w:val="00213406"/>
    <w:rsid w:val="0021340B"/>
    <w:rsid w:val="00213BB9"/>
    <w:rsid w:val="00213C0D"/>
    <w:rsid w:val="00215BA7"/>
    <w:rsid w:val="00222897"/>
    <w:rsid w:val="00222B2F"/>
    <w:rsid w:val="00222E54"/>
    <w:rsid w:val="002257A6"/>
    <w:rsid w:val="002315C8"/>
    <w:rsid w:val="00231A72"/>
    <w:rsid w:val="0023222B"/>
    <w:rsid w:val="0023271C"/>
    <w:rsid w:val="0023293B"/>
    <w:rsid w:val="00232D5D"/>
    <w:rsid w:val="002335F6"/>
    <w:rsid w:val="00233DFE"/>
    <w:rsid w:val="002351DD"/>
    <w:rsid w:val="002366C4"/>
    <w:rsid w:val="00236F97"/>
    <w:rsid w:val="00240AF1"/>
    <w:rsid w:val="00241F25"/>
    <w:rsid w:val="002426A0"/>
    <w:rsid w:val="002461DE"/>
    <w:rsid w:val="002464E6"/>
    <w:rsid w:val="002477CE"/>
    <w:rsid w:val="00255202"/>
    <w:rsid w:val="00256EF7"/>
    <w:rsid w:val="002579F7"/>
    <w:rsid w:val="00257B65"/>
    <w:rsid w:val="00261288"/>
    <w:rsid w:val="0026260E"/>
    <w:rsid w:val="00262720"/>
    <w:rsid w:val="00263469"/>
    <w:rsid w:val="00264D16"/>
    <w:rsid w:val="00265894"/>
    <w:rsid w:val="00266346"/>
    <w:rsid w:val="00267AEE"/>
    <w:rsid w:val="002708EE"/>
    <w:rsid w:val="002711D3"/>
    <w:rsid w:val="00271655"/>
    <w:rsid w:val="00271D00"/>
    <w:rsid w:val="00273D58"/>
    <w:rsid w:val="00274682"/>
    <w:rsid w:val="002767DB"/>
    <w:rsid w:val="00276DB6"/>
    <w:rsid w:val="00277E65"/>
    <w:rsid w:val="002816AE"/>
    <w:rsid w:val="00281A2A"/>
    <w:rsid w:val="00283754"/>
    <w:rsid w:val="00284B0B"/>
    <w:rsid w:val="00284CCF"/>
    <w:rsid w:val="00290DBB"/>
    <w:rsid w:val="00291D50"/>
    <w:rsid w:val="0029286B"/>
    <w:rsid w:val="00292A47"/>
    <w:rsid w:val="0029317C"/>
    <w:rsid w:val="002931FD"/>
    <w:rsid w:val="002932F3"/>
    <w:rsid w:val="0029403E"/>
    <w:rsid w:val="0029632F"/>
    <w:rsid w:val="00296716"/>
    <w:rsid w:val="00296DFD"/>
    <w:rsid w:val="002A15E3"/>
    <w:rsid w:val="002A1E2D"/>
    <w:rsid w:val="002A2603"/>
    <w:rsid w:val="002A412A"/>
    <w:rsid w:val="002A43B6"/>
    <w:rsid w:val="002A4967"/>
    <w:rsid w:val="002A5135"/>
    <w:rsid w:val="002A7004"/>
    <w:rsid w:val="002B1185"/>
    <w:rsid w:val="002B2282"/>
    <w:rsid w:val="002B23E5"/>
    <w:rsid w:val="002B6349"/>
    <w:rsid w:val="002B6BA1"/>
    <w:rsid w:val="002B6F3E"/>
    <w:rsid w:val="002B7FC0"/>
    <w:rsid w:val="002C2434"/>
    <w:rsid w:val="002C38CC"/>
    <w:rsid w:val="002C56B6"/>
    <w:rsid w:val="002C66FD"/>
    <w:rsid w:val="002C7052"/>
    <w:rsid w:val="002C7318"/>
    <w:rsid w:val="002C73CD"/>
    <w:rsid w:val="002C762B"/>
    <w:rsid w:val="002D0C9E"/>
    <w:rsid w:val="002D38BA"/>
    <w:rsid w:val="002D3CCD"/>
    <w:rsid w:val="002D4954"/>
    <w:rsid w:val="002D4DA9"/>
    <w:rsid w:val="002D792A"/>
    <w:rsid w:val="002E07BF"/>
    <w:rsid w:val="002E0A9A"/>
    <w:rsid w:val="002E1829"/>
    <w:rsid w:val="002E2043"/>
    <w:rsid w:val="002E2498"/>
    <w:rsid w:val="002E5D54"/>
    <w:rsid w:val="002E788C"/>
    <w:rsid w:val="002E7F29"/>
    <w:rsid w:val="002E7F56"/>
    <w:rsid w:val="002F2ACA"/>
    <w:rsid w:val="002F4CDA"/>
    <w:rsid w:val="002F7CC5"/>
    <w:rsid w:val="002F7E65"/>
    <w:rsid w:val="00300071"/>
    <w:rsid w:val="00300DC8"/>
    <w:rsid w:val="00300E38"/>
    <w:rsid w:val="00302AF7"/>
    <w:rsid w:val="00302FEB"/>
    <w:rsid w:val="003044B4"/>
    <w:rsid w:val="003050DD"/>
    <w:rsid w:val="003101D7"/>
    <w:rsid w:val="00310393"/>
    <w:rsid w:val="00311756"/>
    <w:rsid w:val="00311968"/>
    <w:rsid w:val="0031223A"/>
    <w:rsid w:val="003130B1"/>
    <w:rsid w:val="00313767"/>
    <w:rsid w:val="00314961"/>
    <w:rsid w:val="00314E26"/>
    <w:rsid w:val="0031527C"/>
    <w:rsid w:val="00322380"/>
    <w:rsid w:val="00323641"/>
    <w:rsid w:val="003238D2"/>
    <w:rsid w:val="00324542"/>
    <w:rsid w:val="00324B76"/>
    <w:rsid w:val="00325E17"/>
    <w:rsid w:val="00326D90"/>
    <w:rsid w:val="00327FC8"/>
    <w:rsid w:val="0033013A"/>
    <w:rsid w:val="0033019A"/>
    <w:rsid w:val="00332787"/>
    <w:rsid w:val="0033297F"/>
    <w:rsid w:val="00334612"/>
    <w:rsid w:val="003349DB"/>
    <w:rsid w:val="00334D97"/>
    <w:rsid w:val="003352CF"/>
    <w:rsid w:val="00335C0B"/>
    <w:rsid w:val="0033603C"/>
    <w:rsid w:val="003403F2"/>
    <w:rsid w:val="00340448"/>
    <w:rsid w:val="003408DF"/>
    <w:rsid w:val="003417B4"/>
    <w:rsid w:val="00341B7D"/>
    <w:rsid w:val="00341C25"/>
    <w:rsid w:val="00343B68"/>
    <w:rsid w:val="003468D2"/>
    <w:rsid w:val="00347D34"/>
    <w:rsid w:val="00350F0D"/>
    <w:rsid w:val="00351023"/>
    <w:rsid w:val="003533D9"/>
    <w:rsid w:val="00353FB5"/>
    <w:rsid w:val="003561A4"/>
    <w:rsid w:val="003577A1"/>
    <w:rsid w:val="0036096C"/>
    <w:rsid w:val="00363081"/>
    <w:rsid w:val="003642D4"/>
    <w:rsid w:val="00365B25"/>
    <w:rsid w:val="00365C6A"/>
    <w:rsid w:val="00367ECF"/>
    <w:rsid w:val="00370E2C"/>
    <w:rsid w:val="003712F2"/>
    <w:rsid w:val="00372D61"/>
    <w:rsid w:val="003731A0"/>
    <w:rsid w:val="00374BC2"/>
    <w:rsid w:val="00377430"/>
    <w:rsid w:val="003775CF"/>
    <w:rsid w:val="003778B9"/>
    <w:rsid w:val="00380434"/>
    <w:rsid w:val="003816DE"/>
    <w:rsid w:val="00383278"/>
    <w:rsid w:val="00383C44"/>
    <w:rsid w:val="00385296"/>
    <w:rsid w:val="00385FB4"/>
    <w:rsid w:val="0038638E"/>
    <w:rsid w:val="00390164"/>
    <w:rsid w:val="00391DDF"/>
    <w:rsid w:val="00394534"/>
    <w:rsid w:val="0039549A"/>
    <w:rsid w:val="0039635B"/>
    <w:rsid w:val="003A0826"/>
    <w:rsid w:val="003A171A"/>
    <w:rsid w:val="003A2BD0"/>
    <w:rsid w:val="003A2D08"/>
    <w:rsid w:val="003A3ED6"/>
    <w:rsid w:val="003A41FD"/>
    <w:rsid w:val="003A48BB"/>
    <w:rsid w:val="003A508C"/>
    <w:rsid w:val="003A5221"/>
    <w:rsid w:val="003A6190"/>
    <w:rsid w:val="003B14F9"/>
    <w:rsid w:val="003B18E3"/>
    <w:rsid w:val="003B22FE"/>
    <w:rsid w:val="003B245E"/>
    <w:rsid w:val="003B28ED"/>
    <w:rsid w:val="003B438B"/>
    <w:rsid w:val="003B6A58"/>
    <w:rsid w:val="003B73E0"/>
    <w:rsid w:val="003C0102"/>
    <w:rsid w:val="003C3F99"/>
    <w:rsid w:val="003C62AC"/>
    <w:rsid w:val="003C676C"/>
    <w:rsid w:val="003C77FD"/>
    <w:rsid w:val="003C7F38"/>
    <w:rsid w:val="003D0A76"/>
    <w:rsid w:val="003D2D86"/>
    <w:rsid w:val="003D2FF5"/>
    <w:rsid w:val="003D6AE2"/>
    <w:rsid w:val="003E42F8"/>
    <w:rsid w:val="003E583F"/>
    <w:rsid w:val="003E5E21"/>
    <w:rsid w:val="003E6772"/>
    <w:rsid w:val="003E7167"/>
    <w:rsid w:val="003F419E"/>
    <w:rsid w:val="003F5CDB"/>
    <w:rsid w:val="003F765F"/>
    <w:rsid w:val="00401B2C"/>
    <w:rsid w:val="00401CBD"/>
    <w:rsid w:val="0040254E"/>
    <w:rsid w:val="00402784"/>
    <w:rsid w:val="004049B3"/>
    <w:rsid w:val="00404A7E"/>
    <w:rsid w:val="00404B9E"/>
    <w:rsid w:val="00406C2D"/>
    <w:rsid w:val="00407873"/>
    <w:rsid w:val="0041023B"/>
    <w:rsid w:val="00410835"/>
    <w:rsid w:val="004110BD"/>
    <w:rsid w:val="004135BE"/>
    <w:rsid w:val="004150F1"/>
    <w:rsid w:val="00415699"/>
    <w:rsid w:val="00415F00"/>
    <w:rsid w:val="00416132"/>
    <w:rsid w:val="00420675"/>
    <w:rsid w:val="004211CD"/>
    <w:rsid w:val="0042173E"/>
    <w:rsid w:val="004223F8"/>
    <w:rsid w:val="00422E05"/>
    <w:rsid w:val="00424A7B"/>
    <w:rsid w:val="00424CEF"/>
    <w:rsid w:val="00425657"/>
    <w:rsid w:val="00425789"/>
    <w:rsid w:val="0042691A"/>
    <w:rsid w:val="00426971"/>
    <w:rsid w:val="004276FE"/>
    <w:rsid w:val="00427B71"/>
    <w:rsid w:val="00430E2E"/>
    <w:rsid w:val="00433AE5"/>
    <w:rsid w:val="0043548B"/>
    <w:rsid w:val="004360C3"/>
    <w:rsid w:val="00436108"/>
    <w:rsid w:val="00437E86"/>
    <w:rsid w:val="004416D2"/>
    <w:rsid w:val="00441BDC"/>
    <w:rsid w:val="00452D2E"/>
    <w:rsid w:val="00453795"/>
    <w:rsid w:val="004551A5"/>
    <w:rsid w:val="004605EC"/>
    <w:rsid w:val="00460E54"/>
    <w:rsid w:val="0046129A"/>
    <w:rsid w:val="00464059"/>
    <w:rsid w:val="00466B77"/>
    <w:rsid w:val="00471796"/>
    <w:rsid w:val="00471A5F"/>
    <w:rsid w:val="00472586"/>
    <w:rsid w:val="00474399"/>
    <w:rsid w:val="00475055"/>
    <w:rsid w:val="004753ED"/>
    <w:rsid w:val="00476885"/>
    <w:rsid w:val="00476E50"/>
    <w:rsid w:val="00477A08"/>
    <w:rsid w:val="00480998"/>
    <w:rsid w:val="00481719"/>
    <w:rsid w:val="004850CC"/>
    <w:rsid w:val="00485307"/>
    <w:rsid w:val="00490BAE"/>
    <w:rsid w:val="004945CC"/>
    <w:rsid w:val="00495C96"/>
    <w:rsid w:val="00495F21"/>
    <w:rsid w:val="00497E51"/>
    <w:rsid w:val="004A273C"/>
    <w:rsid w:val="004A6067"/>
    <w:rsid w:val="004A7675"/>
    <w:rsid w:val="004B166C"/>
    <w:rsid w:val="004B3609"/>
    <w:rsid w:val="004B502B"/>
    <w:rsid w:val="004B5442"/>
    <w:rsid w:val="004B65EC"/>
    <w:rsid w:val="004B72CA"/>
    <w:rsid w:val="004C07EE"/>
    <w:rsid w:val="004C0E25"/>
    <w:rsid w:val="004C0F30"/>
    <w:rsid w:val="004C1B54"/>
    <w:rsid w:val="004C4267"/>
    <w:rsid w:val="004C72EE"/>
    <w:rsid w:val="004C74BB"/>
    <w:rsid w:val="004D01F7"/>
    <w:rsid w:val="004D15CF"/>
    <w:rsid w:val="004D3946"/>
    <w:rsid w:val="004D3BFF"/>
    <w:rsid w:val="004D41BA"/>
    <w:rsid w:val="004D4806"/>
    <w:rsid w:val="004D4A77"/>
    <w:rsid w:val="004D5704"/>
    <w:rsid w:val="004D5BE4"/>
    <w:rsid w:val="004D68F7"/>
    <w:rsid w:val="004E0997"/>
    <w:rsid w:val="004E0EAE"/>
    <w:rsid w:val="004E0F8F"/>
    <w:rsid w:val="004E152F"/>
    <w:rsid w:val="004E28D5"/>
    <w:rsid w:val="004E3E48"/>
    <w:rsid w:val="004E3FCA"/>
    <w:rsid w:val="004E533F"/>
    <w:rsid w:val="004F0DF3"/>
    <w:rsid w:val="004F2683"/>
    <w:rsid w:val="004F31A7"/>
    <w:rsid w:val="004F3B50"/>
    <w:rsid w:val="004F4647"/>
    <w:rsid w:val="004F50BD"/>
    <w:rsid w:val="004F61E3"/>
    <w:rsid w:val="0050058D"/>
    <w:rsid w:val="00500789"/>
    <w:rsid w:val="00500FAE"/>
    <w:rsid w:val="0050203F"/>
    <w:rsid w:val="0050266C"/>
    <w:rsid w:val="00505AE9"/>
    <w:rsid w:val="005062FB"/>
    <w:rsid w:val="0050792C"/>
    <w:rsid w:val="005109E6"/>
    <w:rsid w:val="005128E2"/>
    <w:rsid w:val="0051387E"/>
    <w:rsid w:val="00513F33"/>
    <w:rsid w:val="0051476A"/>
    <w:rsid w:val="00514954"/>
    <w:rsid w:val="005163EB"/>
    <w:rsid w:val="0051768F"/>
    <w:rsid w:val="00521B9D"/>
    <w:rsid w:val="00524A13"/>
    <w:rsid w:val="00524F84"/>
    <w:rsid w:val="00525C0D"/>
    <w:rsid w:val="00527868"/>
    <w:rsid w:val="00530533"/>
    <w:rsid w:val="00530E71"/>
    <w:rsid w:val="005312D3"/>
    <w:rsid w:val="005327B2"/>
    <w:rsid w:val="00532AFF"/>
    <w:rsid w:val="0053324E"/>
    <w:rsid w:val="00533AC6"/>
    <w:rsid w:val="0053477A"/>
    <w:rsid w:val="00536AE5"/>
    <w:rsid w:val="00536F2D"/>
    <w:rsid w:val="0053706B"/>
    <w:rsid w:val="0053773B"/>
    <w:rsid w:val="00540B00"/>
    <w:rsid w:val="00541122"/>
    <w:rsid w:val="0054189D"/>
    <w:rsid w:val="00541ADB"/>
    <w:rsid w:val="00542348"/>
    <w:rsid w:val="00543FD5"/>
    <w:rsid w:val="00544273"/>
    <w:rsid w:val="005455E7"/>
    <w:rsid w:val="00545E51"/>
    <w:rsid w:val="00550B3C"/>
    <w:rsid w:val="00552915"/>
    <w:rsid w:val="00553E17"/>
    <w:rsid w:val="0055640B"/>
    <w:rsid w:val="005567B5"/>
    <w:rsid w:val="00560C8F"/>
    <w:rsid w:val="005614D7"/>
    <w:rsid w:val="00562105"/>
    <w:rsid w:val="00563400"/>
    <w:rsid w:val="00563B3F"/>
    <w:rsid w:val="00564D53"/>
    <w:rsid w:val="00565589"/>
    <w:rsid w:val="005669B7"/>
    <w:rsid w:val="0056768E"/>
    <w:rsid w:val="00567E9E"/>
    <w:rsid w:val="00567FB3"/>
    <w:rsid w:val="00570154"/>
    <w:rsid w:val="005704E1"/>
    <w:rsid w:val="00575EC3"/>
    <w:rsid w:val="00577739"/>
    <w:rsid w:val="00577BC7"/>
    <w:rsid w:val="00577F41"/>
    <w:rsid w:val="00582726"/>
    <w:rsid w:val="00582B3D"/>
    <w:rsid w:val="00582D13"/>
    <w:rsid w:val="005837A9"/>
    <w:rsid w:val="00584EED"/>
    <w:rsid w:val="00586B1E"/>
    <w:rsid w:val="00591D0E"/>
    <w:rsid w:val="00592B97"/>
    <w:rsid w:val="00594295"/>
    <w:rsid w:val="00594EEA"/>
    <w:rsid w:val="0059501A"/>
    <w:rsid w:val="00597AB7"/>
    <w:rsid w:val="005A1C46"/>
    <w:rsid w:val="005A1F7C"/>
    <w:rsid w:val="005A28D3"/>
    <w:rsid w:val="005A3097"/>
    <w:rsid w:val="005A4449"/>
    <w:rsid w:val="005A4AAB"/>
    <w:rsid w:val="005A4D06"/>
    <w:rsid w:val="005A527E"/>
    <w:rsid w:val="005A58ED"/>
    <w:rsid w:val="005A737C"/>
    <w:rsid w:val="005A7653"/>
    <w:rsid w:val="005B0669"/>
    <w:rsid w:val="005B1659"/>
    <w:rsid w:val="005B291C"/>
    <w:rsid w:val="005B2D8C"/>
    <w:rsid w:val="005B3737"/>
    <w:rsid w:val="005B7E1C"/>
    <w:rsid w:val="005C015C"/>
    <w:rsid w:val="005C0B68"/>
    <w:rsid w:val="005C34ED"/>
    <w:rsid w:val="005C3EBC"/>
    <w:rsid w:val="005C52BE"/>
    <w:rsid w:val="005D15A5"/>
    <w:rsid w:val="005D2D13"/>
    <w:rsid w:val="005D32E2"/>
    <w:rsid w:val="005D440F"/>
    <w:rsid w:val="005D533B"/>
    <w:rsid w:val="005D63BF"/>
    <w:rsid w:val="005D6E4B"/>
    <w:rsid w:val="005D7045"/>
    <w:rsid w:val="005D71F0"/>
    <w:rsid w:val="005E1C82"/>
    <w:rsid w:val="005E2331"/>
    <w:rsid w:val="005E2A56"/>
    <w:rsid w:val="005E3592"/>
    <w:rsid w:val="005E3A32"/>
    <w:rsid w:val="005E5FD8"/>
    <w:rsid w:val="005E721C"/>
    <w:rsid w:val="005E7B72"/>
    <w:rsid w:val="005F2BE2"/>
    <w:rsid w:val="005F458C"/>
    <w:rsid w:val="005F494A"/>
    <w:rsid w:val="005F51BF"/>
    <w:rsid w:val="005F51CF"/>
    <w:rsid w:val="005F5CBB"/>
    <w:rsid w:val="005F6DE5"/>
    <w:rsid w:val="005F71FA"/>
    <w:rsid w:val="005F7545"/>
    <w:rsid w:val="006002C6"/>
    <w:rsid w:val="00600C1B"/>
    <w:rsid w:val="00603B72"/>
    <w:rsid w:val="00605662"/>
    <w:rsid w:val="00605A93"/>
    <w:rsid w:val="00605C7E"/>
    <w:rsid w:val="00606CA6"/>
    <w:rsid w:val="00607AE4"/>
    <w:rsid w:val="00607AF2"/>
    <w:rsid w:val="00607EDA"/>
    <w:rsid w:val="006108B6"/>
    <w:rsid w:val="00612FCE"/>
    <w:rsid w:val="0061529A"/>
    <w:rsid w:val="00616050"/>
    <w:rsid w:val="00616DCE"/>
    <w:rsid w:val="0061758B"/>
    <w:rsid w:val="006211F2"/>
    <w:rsid w:val="00621331"/>
    <w:rsid w:val="00621D1C"/>
    <w:rsid w:val="006227D0"/>
    <w:rsid w:val="00623250"/>
    <w:rsid w:val="00624379"/>
    <w:rsid w:val="00624A3F"/>
    <w:rsid w:val="00625162"/>
    <w:rsid w:val="00626678"/>
    <w:rsid w:val="00627B6E"/>
    <w:rsid w:val="00630E4F"/>
    <w:rsid w:val="00632A84"/>
    <w:rsid w:val="00632C4C"/>
    <w:rsid w:val="00633345"/>
    <w:rsid w:val="00633FFA"/>
    <w:rsid w:val="00636746"/>
    <w:rsid w:val="00637C38"/>
    <w:rsid w:val="00641564"/>
    <w:rsid w:val="0064172A"/>
    <w:rsid w:val="00641B00"/>
    <w:rsid w:val="006437FD"/>
    <w:rsid w:val="00643D0C"/>
    <w:rsid w:val="00644A45"/>
    <w:rsid w:val="0064514C"/>
    <w:rsid w:val="00646EF9"/>
    <w:rsid w:val="006500A3"/>
    <w:rsid w:val="00651A8F"/>
    <w:rsid w:val="00652DD6"/>
    <w:rsid w:val="00653B43"/>
    <w:rsid w:val="0065525D"/>
    <w:rsid w:val="006559B0"/>
    <w:rsid w:val="006604B1"/>
    <w:rsid w:val="00661D1B"/>
    <w:rsid w:val="006649B7"/>
    <w:rsid w:val="00665592"/>
    <w:rsid w:val="00666EB6"/>
    <w:rsid w:val="0067078B"/>
    <w:rsid w:val="00670DE1"/>
    <w:rsid w:val="00673003"/>
    <w:rsid w:val="00673A73"/>
    <w:rsid w:val="0067467E"/>
    <w:rsid w:val="00674EC3"/>
    <w:rsid w:val="00675E9A"/>
    <w:rsid w:val="006767F3"/>
    <w:rsid w:val="00676A6B"/>
    <w:rsid w:val="00677F07"/>
    <w:rsid w:val="006804C8"/>
    <w:rsid w:val="006818D2"/>
    <w:rsid w:val="006819BA"/>
    <w:rsid w:val="00682610"/>
    <w:rsid w:val="00682DE8"/>
    <w:rsid w:val="006841B6"/>
    <w:rsid w:val="0068544F"/>
    <w:rsid w:val="00687AD7"/>
    <w:rsid w:val="0069119B"/>
    <w:rsid w:val="00692659"/>
    <w:rsid w:val="00692740"/>
    <w:rsid w:val="0069277F"/>
    <w:rsid w:val="0069519F"/>
    <w:rsid w:val="0069701C"/>
    <w:rsid w:val="006976C0"/>
    <w:rsid w:val="006A22CE"/>
    <w:rsid w:val="006A25F1"/>
    <w:rsid w:val="006A4094"/>
    <w:rsid w:val="006A48D9"/>
    <w:rsid w:val="006A5626"/>
    <w:rsid w:val="006A646B"/>
    <w:rsid w:val="006B01C8"/>
    <w:rsid w:val="006B0687"/>
    <w:rsid w:val="006B0CC1"/>
    <w:rsid w:val="006B0EFF"/>
    <w:rsid w:val="006B21E8"/>
    <w:rsid w:val="006B2D0E"/>
    <w:rsid w:val="006B333A"/>
    <w:rsid w:val="006B4EEC"/>
    <w:rsid w:val="006B781F"/>
    <w:rsid w:val="006C4E29"/>
    <w:rsid w:val="006C6EB5"/>
    <w:rsid w:val="006C7495"/>
    <w:rsid w:val="006D0BD1"/>
    <w:rsid w:val="006D0EAC"/>
    <w:rsid w:val="006D2CC7"/>
    <w:rsid w:val="006D48EA"/>
    <w:rsid w:val="006D4AD9"/>
    <w:rsid w:val="006D4FDD"/>
    <w:rsid w:val="006D786F"/>
    <w:rsid w:val="006E03F4"/>
    <w:rsid w:val="006E06B2"/>
    <w:rsid w:val="006E176B"/>
    <w:rsid w:val="006E1E42"/>
    <w:rsid w:val="006E2C0E"/>
    <w:rsid w:val="006E3244"/>
    <w:rsid w:val="006E3FAC"/>
    <w:rsid w:val="006F035B"/>
    <w:rsid w:val="006F14C6"/>
    <w:rsid w:val="006F1AD4"/>
    <w:rsid w:val="006F32A8"/>
    <w:rsid w:val="006F4903"/>
    <w:rsid w:val="006F4E36"/>
    <w:rsid w:val="006F6B21"/>
    <w:rsid w:val="00701A9D"/>
    <w:rsid w:val="00702504"/>
    <w:rsid w:val="007032A8"/>
    <w:rsid w:val="00706D9D"/>
    <w:rsid w:val="00711DBC"/>
    <w:rsid w:val="00715862"/>
    <w:rsid w:val="0071625C"/>
    <w:rsid w:val="007167CB"/>
    <w:rsid w:val="00716DB0"/>
    <w:rsid w:val="00722230"/>
    <w:rsid w:val="007231AD"/>
    <w:rsid w:val="007235D6"/>
    <w:rsid w:val="00724AB6"/>
    <w:rsid w:val="00724BB7"/>
    <w:rsid w:val="007252D7"/>
    <w:rsid w:val="00725338"/>
    <w:rsid w:val="00726E48"/>
    <w:rsid w:val="00731C62"/>
    <w:rsid w:val="00732873"/>
    <w:rsid w:val="00733DAE"/>
    <w:rsid w:val="00735AD3"/>
    <w:rsid w:val="00736FF3"/>
    <w:rsid w:val="00737C5F"/>
    <w:rsid w:val="00741A65"/>
    <w:rsid w:val="0074227E"/>
    <w:rsid w:val="0074452A"/>
    <w:rsid w:val="00745DA6"/>
    <w:rsid w:val="007467DD"/>
    <w:rsid w:val="007467FF"/>
    <w:rsid w:val="0074693F"/>
    <w:rsid w:val="007473EB"/>
    <w:rsid w:val="00750EA1"/>
    <w:rsid w:val="007532D9"/>
    <w:rsid w:val="00753F4E"/>
    <w:rsid w:val="00754350"/>
    <w:rsid w:val="00754447"/>
    <w:rsid w:val="007551FA"/>
    <w:rsid w:val="0075696E"/>
    <w:rsid w:val="00760393"/>
    <w:rsid w:val="00760600"/>
    <w:rsid w:val="00760C6D"/>
    <w:rsid w:val="00761313"/>
    <w:rsid w:val="00761A74"/>
    <w:rsid w:val="007620D7"/>
    <w:rsid w:val="00762D66"/>
    <w:rsid w:val="00764F1D"/>
    <w:rsid w:val="00766D81"/>
    <w:rsid w:val="0076752A"/>
    <w:rsid w:val="00767A69"/>
    <w:rsid w:val="00770C84"/>
    <w:rsid w:val="00771789"/>
    <w:rsid w:val="00772432"/>
    <w:rsid w:val="00781D3B"/>
    <w:rsid w:val="00781E0D"/>
    <w:rsid w:val="00782409"/>
    <w:rsid w:val="00782EE7"/>
    <w:rsid w:val="00783A25"/>
    <w:rsid w:val="007849E9"/>
    <w:rsid w:val="00786B99"/>
    <w:rsid w:val="00786C7E"/>
    <w:rsid w:val="0079040A"/>
    <w:rsid w:val="007908F6"/>
    <w:rsid w:val="007924A9"/>
    <w:rsid w:val="00792702"/>
    <w:rsid w:val="00792CBE"/>
    <w:rsid w:val="007935FB"/>
    <w:rsid w:val="00793620"/>
    <w:rsid w:val="00793E14"/>
    <w:rsid w:val="007940EC"/>
    <w:rsid w:val="007940F1"/>
    <w:rsid w:val="007950E8"/>
    <w:rsid w:val="007950FB"/>
    <w:rsid w:val="0079572B"/>
    <w:rsid w:val="007966D3"/>
    <w:rsid w:val="00796892"/>
    <w:rsid w:val="007971F7"/>
    <w:rsid w:val="0079735E"/>
    <w:rsid w:val="007A004C"/>
    <w:rsid w:val="007A07EF"/>
    <w:rsid w:val="007A0958"/>
    <w:rsid w:val="007A3F0E"/>
    <w:rsid w:val="007A5A03"/>
    <w:rsid w:val="007B02B6"/>
    <w:rsid w:val="007B0359"/>
    <w:rsid w:val="007B0822"/>
    <w:rsid w:val="007B2522"/>
    <w:rsid w:val="007B5DCE"/>
    <w:rsid w:val="007B7612"/>
    <w:rsid w:val="007B775B"/>
    <w:rsid w:val="007B7AF8"/>
    <w:rsid w:val="007C0E53"/>
    <w:rsid w:val="007C2661"/>
    <w:rsid w:val="007C6D68"/>
    <w:rsid w:val="007D078E"/>
    <w:rsid w:val="007D14D7"/>
    <w:rsid w:val="007D1933"/>
    <w:rsid w:val="007D2B5B"/>
    <w:rsid w:val="007D4E8C"/>
    <w:rsid w:val="007D5059"/>
    <w:rsid w:val="007D5C6D"/>
    <w:rsid w:val="007D5F4B"/>
    <w:rsid w:val="007D6754"/>
    <w:rsid w:val="007D6E9C"/>
    <w:rsid w:val="007E1C2B"/>
    <w:rsid w:val="007E278C"/>
    <w:rsid w:val="007E33F3"/>
    <w:rsid w:val="007E3AF5"/>
    <w:rsid w:val="007E3BC5"/>
    <w:rsid w:val="007E55BB"/>
    <w:rsid w:val="007E5DE8"/>
    <w:rsid w:val="007F2B92"/>
    <w:rsid w:val="007F2D2A"/>
    <w:rsid w:val="007F4A8C"/>
    <w:rsid w:val="007F5FF3"/>
    <w:rsid w:val="007F6EFE"/>
    <w:rsid w:val="007F6F4B"/>
    <w:rsid w:val="00800976"/>
    <w:rsid w:val="008017FF"/>
    <w:rsid w:val="008027DB"/>
    <w:rsid w:val="0080280B"/>
    <w:rsid w:val="00802A0E"/>
    <w:rsid w:val="00802D33"/>
    <w:rsid w:val="00804D04"/>
    <w:rsid w:val="00805572"/>
    <w:rsid w:val="00805929"/>
    <w:rsid w:val="00805979"/>
    <w:rsid w:val="008059E9"/>
    <w:rsid w:val="008078DD"/>
    <w:rsid w:val="00810719"/>
    <w:rsid w:val="0081071F"/>
    <w:rsid w:val="008120B0"/>
    <w:rsid w:val="008125B1"/>
    <w:rsid w:val="008130A9"/>
    <w:rsid w:val="00813B74"/>
    <w:rsid w:val="008146A3"/>
    <w:rsid w:val="008165D8"/>
    <w:rsid w:val="008170E8"/>
    <w:rsid w:val="008208C0"/>
    <w:rsid w:val="0082093D"/>
    <w:rsid w:val="00823712"/>
    <w:rsid w:val="00826EBB"/>
    <w:rsid w:val="00827456"/>
    <w:rsid w:val="0083052B"/>
    <w:rsid w:val="00830E63"/>
    <w:rsid w:val="00831D46"/>
    <w:rsid w:val="008375BF"/>
    <w:rsid w:val="00837AED"/>
    <w:rsid w:val="00840E2D"/>
    <w:rsid w:val="00841B3C"/>
    <w:rsid w:val="00843D3C"/>
    <w:rsid w:val="00843D75"/>
    <w:rsid w:val="00843E4A"/>
    <w:rsid w:val="00845792"/>
    <w:rsid w:val="00845F99"/>
    <w:rsid w:val="00846B44"/>
    <w:rsid w:val="00846D50"/>
    <w:rsid w:val="00847E6C"/>
    <w:rsid w:val="008500FD"/>
    <w:rsid w:val="008529DA"/>
    <w:rsid w:val="00854D86"/>
    <w:rsid w:val="008565AF"/>
    <w:rsid w:val="00857248"/>
    <w:rsid w:val="008576B9"/>
    <w:rsid w:val="00860867"/>
    <w:rsid w:val="00862DBE"/>
    <w:rsid w:val="00864309"/>
    <w:rsid w:val="008676EB"/>
    <w:rsid w:val="00867A44"/>
    <w:rsid w:val="0087011A"/>
    <w:rsid w:val="00870725"/>
    <w:rsid w:val="00875126"/>
    <w:rsid w:val="00880006"/>
    <w:rsid w:val="008809DF"/>
    <w:rsid w:val="00883008"/>
    <w:rsid w:val="008830C2"/>
    <w:rsid w:val="00883DE1"/>
    <w:rsid w:val="00884D18"/>
    <w:rsid w:val="00885608"/>
    <w:rsid w:val="008857F9"/>
    <w:rsid w:val="008866E0"/>
    <w:rsid w:val="00890FFF"/>
    <w:rsid w:val="00892EB6"/>
    <w:rsid w:val="00893148"/>
    <w:rsid w:val="00893826"/>
    <w:rsid w:val="008956FA"/>
    <w:rsid w:val="00895E08"/>
    <w:rsid w:val="00897AA5"/>
    <w:rsid w:val="008A2A3A"/>
    <w:rsid w:val="008A3012"/>
    <w:rsid w:val="008A3E50"/>
    <w:rsid w:val="008A462C"/>
    <w:rsid w:val="008B0638"/>
    <w:rsid w:val="008B0812"/>
    <w:rsid w:val="008B0F1A"/>
    <w:rsid w:val="008B1689"/>
    <w:rsid w:val="008B1878"/>
    <w:rsid w:val="008B1FDD"/>
    <w:rsid w:val="008B2039"/>
    <w:rsid w:val="008B2491"/>
    <w:rsid w:val="008B2B8C"/>
    <w:rsid w:val="008B2FC5"/>
    <w:rsid w:val="008B3230"/>
    <w:rsid w:val="008B3287"/>
    <w:rsid w:val="008B586B"/>
    <w:rsid w:val="008B62CF"/>
    <w:rsid w:val="008B71BF"/>
    <w:rsid w:val="008B7BD4"/>
    <w:rsid w:val="008B7BE5"/>
    <w:rsid w:val="008C0C6C"/>
    <w:rsid w:val="008C0F70"/>
    <w:rsid w:val="008C6761"/>
    <w:rsid w:val="008C6C0F"/>
    <w:rsid w:val="008D05EF"/>
    <w:rsid w:val="008D0CAA"/>
    <w:rsid w:val="008D58F4"/>
    <w:rsid w:val="008D626F"/>
    <w:rsid w:val="008D70A1"/>
    <w:rsid w:val="008D78D1"/>
    <w:rsid w:val="008E1587"/>
    <w:rsid w:val="008E18F7"/>
    <w:rsid w:val="008E1AA0"/>
    <w:rsid w:val="008E1E82"/>
    <w:rsid w:val="008E3DEA"/>
    <w:rsid w:val="008E4B10"/>
    <w:rsid w:val="008E56B9"/>
    <w:rsid w:val="008E61A0"/>
    <w:rsid w:val="008E7B89"/>
    <w:rsid w:val="008F45A4"/>
    <w:rsid w:val="008F4762"/>
    <w:rsid w:val="008F629E"/>
    <w:rsid w:val="008F70AE"/>
    <w:rsid w:val="008F797A"/>
    <w:rsid w:val="00900A20"/>
    <w:rsid w:val="0090195D"/>
    <w:rsid w:val="009029F8"/>
    <w:rsid w:val="0090457F"/>
    <w:rsid w:val="00904F00"/>
    <w:rsid w:val="00905AF6"/>
    <w:rsid w:val="0090670D"/>
    <w:rsid w:val="00907BDB"/>
    <w:rsid w:val="00912505"/>
    <w:rsid w:val="00912999"/>
    <w:rsid w:val="00913A7E"/>
    <w:rsid w:val="009143DF"/>
    <w:rsid w:val="009145E5"/>
    <w:rsid w:val="00916F9C"/>
    <w:rsid w:val="00921E11"/>
    <w:rsid w:val="00921E5C"/>
    <w:rsid w:val="009240C4"/>
    <w:rsid w:val="00925851"/>
    <w:rsid w:val="00925C88"/>
    <w:rsid w:val="009261A8"/>
    <w:rsid w:val="00927D62"/>
    <w:rsid w:val="00931F19"/>
    <w:rsid w:val="0093339B"/>
    <w:rsid w:val="00933764"/>
    <w:rsid w:val="00933D05"/>
    <w:rsid w:val="009345F9"/>
    <w:rsid w:val="00934684"/>
    <w:rsid w:val="0093480E"/>
    <w:rsid w:val="009375B0"/>
    <w:rsid w:val="00941B7A"/>
    <w:rsid w:val="00944B30"/>
    <w:rsid w:val="00945CFF"/>
    <w:rsid w:val="0094698D"/>
    <w:rsid w:val="00947D46"/>
    <w:rsid w:val="009507A1"/>
    <w:rsid w:val="00950A67"/>
    <w:rsid w:val="0095540E"/>
    <w:rsid w:val="0095574A"/>
    <w:rsid w:val="00955C1F"/>
    <w:rsid w:val="0095675F"/>
    <w:rsid w:val="00956884"/>
    <w:rsid w:val="009601C7"/>
    <w:rsid w:val="00960B78"/>
    <w:rsid w:val="00960E2F"/>
    <w:rsid w:val="00960E7F"/>
    <w:rsid w:val="00961447"/>
    <w:rsid w:val="0096188A"/>
    <w:rsid w:val="00964078"/>
    <w:rsid w:val="00965283"/>
    <w:rsid w:val="00965E5D"/>
    <w:rsid w:val="00966650"/>
    <w:rsid w:val="009701F7"/>
    <w:rsid w:val="00970E24"/>
    <w:rsid w:val="0097188B"/>
    <w:rsid w:val="009728A8"/>
    <w:rsid w:val="00973669"/>
    <w:rsid w:val="0097367C"/>
    <w:rsid w:val="00975241"/>
    <w:rsid w:val="00977516"/>
    <w:rsid w:val="00977F15"/>
    <w:rsid w:val="009811F4"/>
    <w:rsid w:val="00983E64"/>
    <w:rsid w:val="009843BA"/>
    <w:rsid w:val="009845DC"/>
    <w:rsid w:val="00985B6F"/>
    <w:rsid w:val="00987419"/>
    <w:rsid w:val="00987C07"/>
    <w:rsid w:val="009946E5"/>
    <w:rsid w:val="00994BC2"/>
    <w:rsid w:val="0099527C"/>
    <w:rsid w:val="0099553B"/>
    <w:rsid w:val="009964B6"/>
    <w:rsid w:val="00997666"/>
    <w:rsid w:val="009A0093"/>
    <w:rsid w:val="009A009F"/>
    <w:rsid w:val="009A03C8"/>
    <w:rsid w:val="009A0C26"/>
    <w:rsid w:val="009A4A79"/>
    <w:rsid w:val="009A5035"/>
    <w:rsid w:val="009A540C"/>
    <w:rsid w:val="009B0718"/>
    <w:rsid w:val="009B25B9"/>
    <w:rsid w:val="009B2C02"/>
    <w:rsid w:val="009B585B"/>
    <w:rsid w:val="009B5B6C"/>
    <w:rsid w:val="009B60E4"/>
    <w:rsid w:val="009B6D49"/>
    <w:rsid w:val="009B73FE"/>
    <w:rsid w:val="009C3479"/>
    <w:rsid w:val="009C380E"/>
    <w:rsid w:val="009C39DD"/>
    <w:rsid w:val="009C4D76"/>
    <w:rsid w:val="009C524F"/>
    <w:rsid w:val="009C54CE"/>
    <w:rsid w:val="009C62ED"/>
    <w:rsid w:val="009C7485"/>
    <w:rsid w:val="009D0365"/>
    <w:rsid w:val="009D2CAE"/>
    <w:rsid w:val="009D530F"/>
    <w:rsid w:val="009D7150"/>
    <w:rsid w:val="009D77B4"/>
    <w:rsid w:val="009D7C13"/>
    <w:rsid w:val="009E136F"/>
    <w:rsid w:val="009E3608"/>
    <w:rsid w:val="009E3902"/>
    <w:rsid w:val="009E40E9"/>
    <w:rsid w:val="009E576B"/>
    <w:rsid w:val="009E57FF"/>
    <w:rsid w:val="009F2863"/>
    <w:rsid w:val="009F47A8"/>
    <w:rsid w:val="009F62BE"/>
    <w:rsid w:val="00A01FB2"/>
    <w:rsid w:val="00A02BC0"/>
    <w:rsid w:val="00A05E29"/>
    <w:rsid w:val="00A06E68"/>
    <w:rsid w:val="00A07735"/>
    <w:rsid w:val="00A078CF"/>
    <w:rsid w:val="00A11974"/>
    <w:rsid w:val="00A12AF3"/>
    <w:rsid w:val="00A1455B"/>
    <w:rsid w:val="00A163BC"/>
    <w:rsid w:val="00A17C3E"/>
    <w:rsid w:val="00A20323"/>
    <w:rsid w:val="00A20E49"/>
    <w:rsid w:val="00A21132"/>
    <w:rsid w:val="00A21295"/>
    <w:rsid w:val="00A219BF"/>
    <w:rsid w:val="00A227BD"/>
    <w:rsid w:val="00A2312F"/>
    <w:rsid w:val="00A23AD2"/>
    <w:rsid w:val="00A23E13"/>
    <w:rsid w:val="00A23E4B"/>
    <w:rsid w:val="00A24077"/>
    <w:rsid w:val="00A24D26"/>
    <w:rsid w:val="00A25DF3"/>
    <w:rsid w:val="00A26C4B"/>
    <w:rsid w:val="00A304A0"/>
    <w:rsid w:val="00A30A7B"/>
    <w:rsid w:val="00A32DE7"/>
    <w:rsid w:val="00A32F01"/>
    <w:rsid w:val="00A33620"/>
    <w:rsid w:val="00A34280"/>
    <w:rsid w:val="00A351D0"/>
    <w:rsid w:val="00A35445"/>
    <w:rsid w:val="00A36DA7"/>
    <w:rsid w:val="00A375C8"/>
    <w:rsid w:val="00A37A63"/>
    <w:rsid w:val="00A37B80"/>
    <w:rsid w:val="00A4000D"/>
    <w:rsid w:val="00A407EA"/>
    <w:rsid w:val="00A412E6"/>
    <w:rsid w:val="00A42F96"/>
    <w:rsid w:val="00A44239"/>
    <w:rsid w:val="00A44867"/>
    <w:rsid w:val="00A457D7"/>
    <w:rsid w:val="00A460A8"/>
    <w:rsid w:val="00A46D4E"/>
    <w:rsid w:val="00A46FCD"/>
    <w:rsid w:val="00A504A6"/>
    <w:rsid w:val="00A505A0"/>
    <w:rsid w:val="00A50D34"/>
    <w:rsid w:val="00A50EA7"/>
    <w:rsid w:val="00A51200"/>
    <w:rsid w:val="00A519C9"/>
    <w:rsid w:val="00A52A8D"/>
    <w:rsid w:val="00A53E88"/>
    <w:rsid w:val="00A53F11"/>
    <w:rsid w:val="00A54571"/>
    <w:rsid w:val="00A54B4E"/>
    <w:rsid w:val="00A5677D"/>
    <w:rsid w:val="00A5705B"/>
    <w:rsid w:val="00A57B09"/>
    <w:rsid w:val="00A57D06"/>
    <w:rsid w:val="00A6030E"/>
    <w:rsid w:val="00A60991"/>
    <w:rsid w:val="00A62342"/>
    <w:rsid w:val="00A654B7"/>
    <w:rsid w:val="00A662DA"/>
    <w:rsid w:val="00A67D2A"/>
    <w:rsid w:val="00A71FDD"/>
    <w:rsid w:val="00A7315C"/>
    <w:rsid w:val="00A732A0"/>
    <w:rsid w:val="00A736C2"/>
    <w:rsid w:val="00A76CB8"/>
    <w:rsid w:val="00A77B1C"/>
    <w:rsid w:val="00A814D4"/>
    <w:rsid w:val="00A826FA"/>
    <w:rsid w:val="00A82EB0"/>
    <w:rsid w:val="00A83250"/>
    <w:rsid w:val="00A85881"/>
    <w:rsid w:val="00A859AD"/>
    <w:rsid w:val="00A90A63"/>
    <w:rsid w:val="00A90ABA"/>
    <w:rsid w:val="00A93E8A"/>
    <w:rsid w:val="00A95FCE"/>
    <w:rsid w:val="00A9730F"/>
    <w:rsid w:val="00A97914"/>
    <w:rsid w:val="00AA1171"/>
    <w:rsid w:val="00AA22C6"/>
    <w:rsid w:val="00AA2C0B"/>
    <w:rsid w:val="00AA4B43"/>
    <w:rsid w:val="00AA5824"/>
    <w:rsid w:val="00AA6259"/>
    <w:rsid w:val="00AA79D4"/>
    <w:rsid w:val="00AB0AC0"/>
    <w:rsid w:val="00AB2229"/>
    <w:rsid w:val="00AB4EB2"/>
    <w:rsid w:val="00AB571F"/>
    <w:rsid w:val="00AB5CC2"/>
    <w:rsid w:val="00AB5E32"/>
    <w:rsid w:val="00AB7541"/>
    <w:rsid w:val="00AC17DB"/>
    <w:rsid w:val="00AC22F2"/>
    <w:rsid w:val="00AC2FD1"/>
    <w:rsid w:val="00AC4C5C"/>
    <w:rsid w:val="00AC7138"/>
    <w:rsid w:val="00AC765B"/>
    <w:rsid w:val="00AC783A"/>
    <w:rsid w:val="00AD1E9C"/>
    <w:rsid w:val="00AD2423"/>
    <w:rsid w:val="00AD273E"/>
    <w:rsid w:val="00AD2D92"/>
    <w:rsid w:val="00AD3326"/>
    <w:rsid w:val="00AD3392"/>
    <w:rsid w:val="00AD3EF2"/>
    <w:rsid w:val="00AD453E"/>
    <w:rsid w:val="00AD53EC"/>
    <w:rsid w:val="00AD6868"/>
    <w:rsid w:val="00AD6BD1"/>
    <w:rsid w:val="00AD6BE4"/>
    <w:rsid w:val="00AE0B3D"/>
    <w:rsid w:val="00AE0C65"/>
    <w:rsid w:val="00AE0FFE"/>
    <w:rsid w:val="00AE2AD1"/>
    <w:rsid w:val="00AE2AD7"/>
    <w:rsid w:val="00AE40C9"/>
    <w:rsid w:val="00AE6492"/>
    <w:rsid w:val="00AE77B7"/>
    <w:rsid w:val="00AE7BEE"/>
    <w:rsid w:val="00AE7EC7"/>
    <w:rsid w:val="00AF04F8"/>
    <w:rsid w:val="00AF0598"/>
    <w:rsid w:val="00AF71ED"/>
    <w:rsid w:val="00AF7526"/>
    <w:rsid w:val="00AF7D5D"/>
    <w:rsid w:val="00B01004"/>
    <w:rsid w:val="00B01D3F"/>
    <w:rsid w:val="00B055D0"/>
    <w:rsid w:val="00B063E7"/>
    <w:rsid w:val="00B106A9"/>
    <w:rsid w:val="00B115F4"/>
    <w:rsid w:val="00B12086"/>
    <w:rsid w:val="00B131C7"/>
    <w:rsid w:val="00B134D4"/>
    <w:rsid w:val="00B1368C"/>
    <w:rsid w:val="00B145CE"/>
    <w:rsid w:val="00B14B79"/>
    <w:rsid w:val="00B15BAA"/>
    <w:rsid w:val="00B1644B"/>
    <w:rsid w:val="00B169D5"/>
    <w:rsid w:val="00B20D62"/>
    <w:rsid w:val="00B213D1"/>
    <w:rsid w:val="00B217C3"/>
    <w:rsid w:val="00B22A1D"/>
    <w:rsid w:val="00B22B5B"/>
    <w:rsid w:val="00B243CC"/>
    <w:rsid w:val="00B24D15"/>
    <w:rsid w:val="00B252F8"/>
    <w:rsid w:val="00B25B39"/>
    <w:rsid w:val="00B266E3"/>
    <w:rsid w:val="00B278FF"/>
    <w:rsid w:val="00B312B1"/>
    <w:rsid w:val="00B32535"/>
    <w:rsid w:val="00B34010"/>
    <w:rsid w:val="00B352E2"/>
    <w:rsid w:val="00B352FE"/>
    <w:rsid w:val="00B35C5A"/>
    <w:rsid w:val="00B36BE9"/>
    <w:rsid w:val="00B37544"/>
    <w:rsid w:val="00B405C1"/>
    <w:rsid w:val="00B42002"/>
    <w:rsid w:val="00B42A8E"/>
    <w:rsid w:val="00B4417F"/>
    <w:rsid w:val="00B46D19"/>
    <w:rsid w:val="00B46D9D"/>
    <w:rsid w:val="00B47B44"/>
    <w:rsid w:val="00B50432"/>
    <w:rsid w:val="00B50AF6"/>
    <w:rsid w:val="00B50F29"/>
    <w:rsid w:val="00B52FDD"/>
    <w:rsid w:val="00B576A4"/>
    <w:rsid w:val="00B60529"/>
    <w:rsid w:val="00B66E08"/>
    <w:rsid w:val="00B679B5"/>
    <w:rsid w:val="00B70401"/>
    <w:rsid w:val="00B7089C"/>
    <w:rsid w:val="00B710B4"/>
    <w:rsid w:val="00B71712"/>
    <w:rsid w:val="00B727B5"/>
    <w:rsid w:val="00B73DD2"/>
    <w:rsid w:val="00B745A0"/>
    <w:rsid w:val="00B74715"/>
    <w:rsid w:val="00B75145"/>
    <w:rsid w:val="00B76763"/>
    <w:rsid w:val="00B77217"/>
    <w:rsid w:val="00B80D38"/>
    <w:rsid w:val="00B80E61"/>
    <w:rsid w:val="00B83180"/>
    <w:rsid w:val="00B83915"/>
    <w:rsid w:val="00B90736"/>
    <w:rsid w:val="00B92CD9"/>
    <w:rsid w:val="00B92E11"/>
    <w:rsid w:val="00B937BD"/>
    <w:rsid w:val="00B93A08"/>
    <w:rsid w:val="00B952AB"/>
    <w:rsid w:val="00B95AB2"/>
    <w:rsid w:val="00B95FF2"/>
    <w:rsid w:val="00BA0870"/>
    <w:rsid w:val="00BA1977"/>
    <w:rsid w:val="00BA254C"/>
    <w:rsid w:val="00BA26D2"/>
    <w:rsid w:val="00BA27B6"/>
    <w:rsid w:val="00BA4B88"/>
    <w:rsid w:val="00BB1FA0"/>
    <w:rsid w:val="00BB646F"/>
    <w:rsid w:val="00BB6B46"/>
    <w:rsid w:val="00BB719F"/>
    <w:rsid w:val="00BB752B"/>
    <w:rsid w:val="00BC145A"/>
    <w:rsid w:val="00BC1F77"/>
    <w:rsid w:val="00BC30B7"/>
    <w:rsid w:val="00BC7394"/>
    <w:rsid w:val="00BC778C"/>
    <w:rsid w:val="00BD1E81"/>
    <w:rsid w:val="00BD31F4"/>
    <w:rsid w:val="00BD338A"/>
    <w:rsid w:val="00BD6309"/>
    <w:rsid w:val="00BD6B07"/>
    <w:rsid w:val="00BD6C2E"/>
    <w:rsid w:val="00BE2815"/>
    <w:rsid w:val="00BE3D80"/>
    <w:rsid w:val="00BE4F83"/>
    <w:rsid w:val="00BE624E"/>
    <w:rsid w:val="00BE68D6"/>
    <w:rsid w:val="00BE7B51"/>
    <w:rsid w:val="00BE7BC0"/>
    <w:rsid w:val="00BF0E56"/>
    <w:rsid w:val="00BF115C"/>
    <w:rsid w:val="00BF4412"/>
    <w:rsid w:val="00BF49E3"/>
    <w:rsid w:val="00BF60D0"/>
    <w:rsid w:val="00C00E4E"/>
    <w:rsid w:val="00C01691"/>
    <w:rsid w:val="00C0199E"/>
    <w:rsid w:val="00C01CDE"/>
    <w:rsid w:val="00C02E5A"/>
    <w:rsid w:val="00C060B2"/>
    <w:rsid w:val="00C06609"/>
    <w:rsid w:val="00C0724A"/>
    <w:rsid w:val="00C07506"/>
    <w:rsid w:val="00C07554"/>
    <w:rsid w:val="00C07BE8"/>
    <w:rsid w:val="00C10FA2"/>
    <w:rsid w:val="00C121A4"/>
    <w:rsid w:val="00C12D47"/>
    <w:rsid w:val="00C146C2"/>
    <w:rsid w:val="00C1504A"/>
    <w:rsid w:val="00C21713"/>
    <w:rsid w:val="00C2381E"/>
    <w:rsid w:val="00C23BCD"/>
    <w:rsid w:val="00C25165"/>
    <w:rsid w:val="00C27558"/>
    <w:rsid w:val="00C30707"/>
    <w:rsid w:val="00C31D2D"/>
    <w:rsid w:val="00C32CB6"/>
    <w:rsid w:val="00C33088"/>
    <w:rsid w:val="00C3332B"/>
    <w:rsid w:val="00C34F46"/>
    <w:rsid w:val="00C3521C"/>
    <w:rsid w:val="00C35C37"/>
    <w:rsid w:val="00C36FF1"/>
    <w:rsid w:val="00C37CDB"/>
    <w:rsid w:val="00C415A2"/>
    <w:rsid w:val="00C44E3E"/>
    <w:rsid w:val="00C45710"/>
    <w:rsid w:val="00C46492"/>
    <w:rsid w:val="00C465D0"/>
    <w:rsid w:val="00C50197"/>
    <w:rsid w:val="00C50FAE"/>
    <w:rsid w:val="00C515AE"/>
    <w:rsid w:val="00C52A7C"/>
    <w:rsid w:val="00C53459"/>
    <w:rsid w:val="00C53C19"/>
    <w:rsid w:val="00C53E98"/>
    <w:rsid w:val="00C53EAE"/>
    <w:rsid w:val="00C5429D"/>
    <w:rsid w:val="00C61D5A"/>
    <w:rsid w:val="00C62A14"/>
    <w:rsid w:val="00C667AC"/>
    <w:rsid w:val="00C6695A"/>
    <w:rsid w:val="00C67DEA"/>
    <w:rsid w:val="00C727A2"/>
    <w:rsid w:val="00C737F0"/>
    <w:rsid w:val="00C75EDC"/>
    <w:rsid w:val="00C77232"/>
    <w:rsid w:val="00C7746D"/>
    <w:rsid w:val="00C77BA3"/>
    <w:rsid w:val="00C80366"/>
    <w:rsid w:val="00C818A6"/>
    <w:rsid w:val="00C81F28"/>
    <w:rsid w:val="00C8389A"/>
    <w:rsid w:val="00C840CB"/>
    <w:rsid w:val="00C879B3"/>
    <w:rsid w:val="00C87E1D"/>
    <w:rsid w:val="00C9014D"/>
    <w:rsid w:val="00C90C41"/>
    <w:rsid w:val="00C91238"/>
    <w:rsid w:val="00C914F8"/>
    <w:rsid w:val="00C9275D"/>
    <w:rsid w:val="00C954A3"/>
    <w:rsid w:val="00C954C8"/>
    <w:rsid w:val="00C95D9A"/>
    <w:rsid w:val="00C96D37"/>
    <w:rsid w:val="00C97417"/>
    <w:rsid w:val="00CA0059"/>
    <w:rsid w:val="00CA111F"/>
    <w:rsid w:val="00CA1A39"/>
    <w:rsid w:val="00CA2D03"/>
    <w:rsid w:val="00CA3451"/>
    <w:rsid w:val="00CA3FB0"/>
    <w:rsid w:val="00CB1632"/>
    <w:rsid w:val="00CB17C6"/>
    <w:rsid w:val="00CB477C"/>
    <w:rsid w:val="00CB5B84"/>
    <w:rsid w:val="00CB61E9"/>
    <w:rsid w:val="00CC239A"/>
    <w:rsid w:val="00CC2596"/>
    <w:rsid w:val="00CC2D0B"/>
    <w:rsid w:val="00CC4753"/>
    <w:rsid w:val="00CC4B75"/>
    <w:rsid w:val="00CC4C55"/>
    <w:rsid w:val="00CC4D88"/>
    <w:rsid w:val="00CC5545"/>
    <w:rsid w:val="00CC5AB9"/>
    <w:rsid w:val="00CC70E0"/>
    <w:rsid w:val="00CD19EA"/>
    <w:rsid w:val="00CD1A27"/>
    <w:rsid w:val="00CD21F2"/>
    <w:rsid w:val="00CD2476"/>
    <w:rsid w:val="00CD37A3"/>
    <w:rsid w:val="00CD3868"/>
    <w:rsid w:val="00CD5E6D"/>
    <w:rsid w:val="00CD6845"/>
    <w:rsid w:val="00CE02E2"/>
    <w:rsid w:val="00CE15FF"/>
    <w:rsid w:val="00CE1A34"/>
    <w:rsid w:val="00CE4846"/>
    <w:rsid w:val="00CE4953"/>
    <w:rsid w:val="00CE5DAD"/>
    <w:rsid w:val="00CE635F"/>
    <w:rsid w:val="00CE6A27"/>
    <w:rsid w:val="00CE6F40"/>
    <w:rsid w:val="00CE7234"/>
    <w:rsid w:val="00CE77A2"/>
    <w:rsid w:val="00CE79CE"/>
    <w:rsid w:val="00CF1D6D"/>
    <w:rsid w:val="00CF3633"/>
    <w:rsid w:val="00CF38AF"/>
    <w:rsid w:val="00CF4B13"/>
    <w:rsid w:val="00CF786C"/>
    <w:rsid w:val="00D004AA"/>
    <w:rsid w:val="00D02298"/>
    <w:rsid w:val="00D039C1"/>
    <w:rsid w:val="00D05183"/>
    <w:rsid w:val="00D05B99"/>
    <w:rsid w:val="00D05E20"/>
    <w:rsid w:val="00D10C18"/>
    <w:rsid w:val="00D137E4"/>
    <w:rsid w:val="00D1501D"/>
    <w:rsid w:val="00D151B3"/>
    <w:rsid w:val="00D15A26"/>
    <w:rsid w:val="00D15C7B"/>
    <w:rsid w:val="00D161F7"/>
    <w:rsid w:val="00D16A84"/>
    <w:rsid w:val="00D17106"/>
    <w:rsid w:val="00D211F5"/>
    <w:rsid w:val="00D214C2"/>
    <w:rsid w:val="00D21581"/>
    <w:rsid w:val="00D21B91"/>
    <w:rsid w:val="00D22612"/>
    <w:rsid w:val="00D252B8"/>
    <w:rsid w:val="00D253D4"/>
    <w:rsid w:val="00D26720"/>
    <w:rsid w:val="00D307A3"/>
    <w:rsid w:val="00D308FC"/>
    <w:rsid w:val="00D32BEB"/>
    <w:rsid w:val="00D33D9C"/>
    <w:rsid w:val="00D34A91"/>
    <w:rsid w:val="00D370A7"/>
    <w:rsid w:val="00D401D9"/>
    <w:rsid w:val="00D403B7"/>
    <w:rsid w:val="00D40AE9"/>
    <w:rsid w:val="00D40B83"/>
    <w:rsid w:val="00D40DA5"/>
    <w:rsid w:val="00D41EF6"/>
    <w:rsid w:val="00D45166"/>
    <w:rsid w:val="00D45187"/>
    <w:rsid w:val="00D51487"/>
    <w:rsid w:val="00D51722"/>
    <w:rsid w:val="00D51C99"/>
    <w:rsid w:val="00D53D24"/>
    <w:rsid w:val="00D55B8E"/>
    <w:rsid w:val="00D60233"/>
    <w:rsid w:val="00D6169A"/>
    <w:rsid w:val="00D6445D"/>
    <w:rsid w:val="00D65307"/>
    <w:rsid w:val="00D66B18"/>
    <w:rsid w:val="00D66BE4"/>
    <w:rsid w:val="00D67A84"/>
    <w:rsid w:val="00D67D61"/>
    <w:rsid w:val="00D70CF3"/>
    <w:rsid w:val="00D723C9"/>
    <w:rsid w:val="00D72588"/>
    <w:rsid w:val="00D72C32"/>
    <w:rsid w:val="00D72EFE"/>
    <w:rsid w:val="00D74A66"/>
    <w:rsid w:val="00D76CE3"/>
    <w:rsid w:val="00D801B7"/>
    <w:rsid w:val="00D81C6B"/>
    <w:rsid w:val="00D8280B"/>
    <w:rsid w:val="00D847AC"/>
    <w:rsid w:val="00D914FD"/>
    <w:rsid w:val="00D92453"/>
    <w:rsid w:val="00D93F29"/>
    <w:rsid w:val="00D95DB5"/>
    <w:rsid w:val="00D962B9"/>
    <w:rsid w:val="00D965A9"/>
    <w:rsid w:val="00D969EF"/>
    <w:rsid w:val="00DA01C4"/>
    <w:rsid w:val="00DA12A6"/>
    <w:rsid w:val="00DA19A6"/>
    <w:rsid w:val="00DA1A47"/>
    <w:rsid w:val="00DA2902"/>
    <w:rsid w:val="00DA2C9B"/>
    <w:rsid w:val="00DA3985"/>
    <w:rsid w:val="00DA4864"/>
    <w:rsid w:val="00DA5161"/>
    <w:rsid w:val="00DA57DB"/>
    <w:rsid w:val="00DA7D99"/>
    <w:rsid w:val="00DB0E77"/>
    <w:rsid w:val="00DB123B"/>
    <w:rsid w:val="00DB2706"/>
    <w:rsid w:val="00DB394B"/>
    <w:rsid w:val="00DB3F0C"/>
    <w:rsid w:val="00DB3F18"/>
    <w:rsid w:val="00DB4DE9"/>
    <w:rsid w:val="00DB74D8"/>
    <w:rsid w:val="00DB7948"/>
    <w:rsid w:val="00DC0583"/>
    <w:rsid w:val="00DC0B70"/>
    <w:rsid w:val="00DC0BAE"/>
    <w:rsid w:val="00DC0DC9"/>
    <w:rsid w:val="00DC1142"/>
    <w:rsid w:val="00DC2E1D"/>
    <w:rsid w:val="00DC374D"/>
    <w:rsid w:val="00DC4432"/>
    <w:rsid w:val="00DC4512"/>
    <w:rsid w:val="00DC5847"/>
    <w:rsid w:val="00DC5915"/>
    <w:rsid w:val="00DC7F20"/>
    <w:rsid w:val="00DD2419"/>
    <w:rsid w:val="00DD4725"/>
    <w:rsid w:val="00DD5B0B"/>
    <w:rsid w:val="00DD6925"/>
    <w:rsid w:val="00DD7258"/>
    <w:rsid w:val="00DD738E"/>
    <w:rsid w:val="00DE4E91"/>
    <w:rsid w:val="00DE51D7"/>
    <w:rsid w:val="00DE592A"/>
    <w:rsid w:val="00DE6D72"/>
    <w:rsid w:val="00DE7B97"/>
    <w:rsid w:val="00DE7E24"/>
    <w:rsid w:val="00DF0EFB"/>
    <w:rsid w:val="00DF1FE4"/>
    <w:rsid w:val="00DF2A58"/>
    <w:rsid w:val="00DF4448"/>
    <w:rsid w:val="00DF4798"/>
    <w:rsid w:val="00DF4B57"/>
    <w:rsid w:val="00DF4DD4"/>
    <w:rsid w:val="00DF5FB6"/>
    <w:rsid w:val="00E00A8D"/>
    <w:rsid w:val="00E010D4"/>
    <w:rsid w:val="00E014B1"/>
    <w:rsid w:val="00E014FC"/>
    <w:rsid w:val="00E019A5"/>
    <w:rsid w:val="00E0372C"/>
    <w:rsid w:val="00E04973"/>
    <w:rsid w:val="00E05626"/>
    <w:rsid w:val="00E12A1E"/>
    <w:rsid w:val="00E1356C"/>
    <w:rsid w:val="00E137C1"/>
    <w:rsid w:val="00E13884"/>
    <w:rsid w:val="00E14456"/>
    <w:rsid w:val="00E14F50"/>
    <w:rsid w:val="00E17C5E"/>
    <w:rsid w:val="00E21942"/>
    <w:rsid w:val="00E22F6C"/>
    <w:rsid w:val="00E25F4C"/>
    <w:rsid w:val="00E268AE"/>
    <w:rsid w:val="00E306FB"/>
    <w:rsid w:val="00E3126D"/>
    <w:rsid w:val="00E31443"/>
    <w:rsid w:val="00E31749"/>
    <w:rsid w:val="00E31D31"/>
    <w:rsid w:val="00E405A0"/>
    <w:rsid w:val="00E40D4D"/>
    <w:rsid w:val="00E412FF"/>
    <w:rsid w:val="00E419AD"/>
    <w:rsid w:val="00E41BBE"/>
    <w:rsid w:val="00E43AB2"/>
    <w:rsid w:val="00E441CA"/>
    <w:rsid w:val="00E44996"/>
    <w:rsid w:val="00E45AE6"/>
    <w:rsid w:val="00E45CD5"/>
    <w:rsid w:val="00E46006"/>
    <w:rsid w:val="00E4760D"/>
    <w:rsid w:val="00E511F5"/>
    <w:rsid w:val="00E51465"/>
    <w:rsid w:val="00E51BED"/>
    <w:rsid w:val="00E52F8A"/>
    <w:rsid w:val="00E5385F"/>
    <w:rsid w:val="00E55483"/>
    <w:rsid w:val="00E56357"/>
    <w:rsid w:val="00E62B17"/>
    <w:rsid w:val="00E62F1E"/>
    <w:rsid w:val="00E635E3"/>
    <w:rsid w:val="00E63979"/>
    <w:rsid w:val="00E6422E"/>
    <w:rsid w:val="00E649D0"/>
    <w:rsid w:val="00E6686E"/>
    <w:rsid w:val="00E67031"/>
    <w:rsid w:val="00E6746E"/>
    <w:rsid w:val="00E67CEB"/>
    <w:rsid w:val="00E70159"/>
    <w:rsid w:val="00E70728"/>
    <w:rsid w:val="00E711E3"/>
    <w:rsid w:val="00E71D5D"/>
    <w:rsid w:val="00E74D47"/>
    <w:rsid w:val="00E77BCF"/>
    <w:rsid w:val="00E81825"/>
    <w:rsid w:val="00E81EE6"/>
    <w:rsid w:val="00E82C5B"/>
    <w:rsid w:val="00E83024"/>
    <w:rsid w:val="00E8348C"/>
    <w:rsid w:val="00E83955"/>
    <w:rsid w:val="00E85BF1"/>
    <w:rsid w:val="00E86FBD"/>
    <w:rsid w:val="00E907BA"/>
    <w:rsid w:val="00E930D6"/>
    <w:rsid w:val="00E95851"/>
    <w:rsid w:val="00E96D1D"/>
    <w:rsid w:val="00E97466"/>
    <w:rsid w:val="00EA00AB"/>
    <w:rsid w:val="00EA183A"/>
    <w:rsid w:val="00EA3327"/>
    <w:rsid w:val="00EA3EC7"/>
    <w:rsid w:val="00EA51BB"/>
    <w:rsid w:val="00EA51C4"/>
    <w:rsid w:val="00EA58E7"/>
    <w:rsid w:val="00EA738C"/>
    <w:rsid w:val="00EA7664"/>
    <w:rsid w:val="00EA779B"/>
    <w:rsid w:val="00EB176F"/>
    <w:rsid w:val="00EB243E"/>
    <w:rsid w:val="00EB2924"/>
    <w:rsid w:val="00EB5B52"/>
    <w:rsid w:val="00EB7DC0"/>
    <w:rsid w:val="00EC0421"/>
    <w:rsid w:val="00EC10CF"/>
    <w:rsid w:val="00EC209A"/>
    <w:rsid w:val="00EC314A"/>
    <w:rsid w:val="00EC3AE5"/>
    <w:rsid w:val="00EC5265"/>
    <w:rsid w:val="00EC6188"/>
    <w:rsid w:val="00EC6342"/>
    <w:rsid w:val="00EC6F4D"/>
    <w:rsid w:val="00EC735D"/>
    <w:rsid w:val="00ED1299"/>
    <w:rsid w:val="00ED168C"/>
    <w:rsid w:val="00ED20FA"/>
    <w:rsid w:val="00ED4291"/>
    <w:rsid w:val="00ED6756"/>
    <w:rsid w:val="00ED6940"/>
    <w:rsid w:val="00ED77F8"/>
    <w:rsid w:val="00EE037A"/>
    <w:rsid w:val="00EE0779"/>
    <w:rsid w:val="00EE08F5"/>
    <w:rsid w:val="00EE2825"/>
    <w:rsid w:val="00EE47C6"/>
    <w:rsid w:val="00EE4C37"/>
    <w:rsid w:val="00EE4CEF"/>
    <w:rsid w:val="00EE4E8A"/>
    <w:rsid w:val="00EE55B5"/>
    <w:rsid w:val="00EE7121"/>
    <w:rsid w:val="00EE76AB"/>
    <w:rsid w:val="00EE7F5E"/>
    <w:rsid w:val="00EF061B"/>
    <w:rsid w:val="00EF1AEA"/>
    <w:rsid w:val="00EF25A8"/>
    <w:rsid w:val="00EF41B3"/>
    <w:rsid w:val="00EF4415"/>
    <w:rsid w:val="00EF50EA"/>
    <w:rsid w:val="00EF647D"/>
    <w:rsid w:val="00F013F4"/>
    <w:rsid w:val="00F02111"/>
    <w:rsid w:val="00F02C76"/>
    <w:rsid w:val="00F0367D"/>
    <w:rsid w:val="00F03CD5"/>
    <w:rsid w:val="00F04327"/>
    <w:rsid w:val="00F053A9"/>
    <w:rsid w:val="00F062C5"/>
    <w:rsid w:val="00F07D11"/>
    <w:rsid w:val="00F11443"/>
    <w:rsid w:val="00F12C53"/>
    <w:rsid w:val="00F13E2F"/>
    <w:rsid w:val="00F171F8"/>
    <w:rsid w:val="00F21AB0"/>
    <w:rsid w:val="00F2239D"/>
    <w:rsid w:val="00F22BEB"/>
    <w:rsid w:val="00F260B4"/>
    <w:rsid w:val="00F27207"/>
    <w:rsid w:val="00F3087D"/>
    <w:rsid w:val="00F311FC"/>
    <w:rsid w:val="00F34A00"/>
    <w:rsid w:val="00F3556C"/>
    <w:rsid w:val="00F36455"/>
    <w:rsid w:val="00F36A3B"/>
    <w:rsid w:val="00F37207"/>
    <w:rsid w:val="00F377AE"/>
    <w:rsid w:val="00F378E6"/>
    <w:rsid w:val="00F401CF"/>
    <w:rsid w:val="00F41617"/>
    <w:rsid w:val="00F4180F"/>
    <w:rsid w:val="00F41F9C"/>
    <w:rsid w:val="00F422D7"/>
    <w:rsid w:val="00F42C5B"/>
    <w:rsid w:val="00F436F1"/>
    <w:rsid w:val="00F43965"/>
    <w:rsid w:val="00F43EC3"/>
    <w:rsid w:val="00F44827"/>
    <w:rsid w:val="00F4789A"/>
    <w:rsid w:val="00F47BD6"/>
    <w:rsid w:val="00F503C4"/>
    <w:rsid w:val="00F5040C"/>
    <w:rsid w:val="00F50F45"/>
    <w:rsid w:val="00F51F71"/>
    <w:rsid w:val="00F548F2"/>
    <w:rsid w:val="00F554DD"/>
    <w:rsid w:val="00F57A3F"/>
    <w:rsid w:val="00F627AE"/>
    <w:rsid w:val="00F62B39"/>
    <w:rsid w:val="00F63C80"/>
    <w:rsid w:val="00F641B0"/>
    <w:rsid w:val="00F64C6C"/>
    <w:rsid w:val="00F668C6"/>
    <w:rsid w:val="00F676DC"/>
    <w:rsid w:val="00F70F42"/>
    <w:rsid w:val="00F7119C"/>
    <w:rsid w:val="00F71E9E"/>
    <w:rsid w:val="00F72357"/>
    <w:rsid w:val="00F7308D"/>
    <w:rsid w:val="00F738B4"/>
    <w:rsid w:val="00F73D63"/>
    <w:rsid w:val="00F757F1"/>
    <w:rsid w:val="00F77D3D"/>
    <w:rsid w:val="00F806F2"/>
    <w:rsid w:val="00F80EB2"/>
    <w:rsid w:val="00F8173B"/>
    <w:rsid w:val="00F8186A"/>
    <w:rsid w:val="00F84806"/>
    <w:rsid w:val="00F848B9"/>
    <w:rsid w:val="00F84D60"/>
    <w:rsid w:val="00F8510D"/>
    <w:rsid w:val="00F8547E"/>
    <w:rsid w:val="00F856B1"/>
    <w:rsid w:val="00F863FD"/>
    <w:rsid w:val="00F87559"/>
    <w:rsid w:val="00F87FDF"/>
    <w:rsid w:val="00F90506"/>
    <w:rsid w:val="00F939AC"/>
    <w:rsid w:val="00F93E0C"/>
    <w:rsid w:val="00F94001"/>
    <w:rsid w:val="00F969C8"/>
    <w:rsid w:val="00F96C9E"/>
    <w:rsid w:val="00F96CF5"/>
    <w:rsid w:val="00F96D33"/>
    <w:rsid w:val="00F96F82"/>
    <w:rsid w:val="00FA0613"/>
    <w:rsid w:val="00FA0CB2"/>
    <w:rsid w:val="00FA1CCD"/>
    <w:rsid w:val="00FA2417"/>
    <w:rsid w:val="00FA3150"/>
    <w:rsid w:val="00FA3385"/>
    <w:rsid w:val="00FA393D"/>
    <w:rsid w:val="00FA3DCA"/>
    <w:rsid w:val="00FA4D83"/>
    <w:rsid w:val="00FA54D3"/>
    <w:rsid w:val="00FA5E89"/>
    <w:rsid w:val="00FA76E9"/>
    <w:rsid w:val="00FA7BB1"/>
    <w:rsid w:val="00FA7BB4"/>
    <w:rsid w:val="00FB1BB6"/>
    <w:rsid w:val="00FB3144"/>
    <w:rsid w:val="00FB4BC1"/>
    <w:rsid w:val="00FB55CA"/>
    <w:rsid w:val="00FB6059"/>
    <w:rsid w:val="00FC0CA9"/>
    <w:rsid w:val="00FC1297"/>
    <w:rsid w:val="00FC2078"/>
    <w:rsid w:val="00FC268E"/>
    <w:rsid w:val="00FC298E"/>
    <w:rsid w:val="00FC363E"/>
    <w:rsid w:val="00FC43FF"/>
    <w:rsid w:val="00FC47F5"/>
    <w:rsid w:val="00FC5036"/>
    <w:rsid w:val="00FC631F"/>
    <w:rsid w:val="00FC7071"/>
    <w:rsid w:val="00FC71A7"/>
    <w:rsid w:val="00FC7875"/>
    <w:rsid w:val="00FC7B06"/>
    <w:rsid w:val="00FD1AA1"/>
    <w:rsid w:val="00FD25C3"/>
    <w:rsid w:val="00FD32CE"/>
    <w:rsid w:val="00FD3670"/>
    <w:rsid w:val="00FD3C6E"/>
    <w:rsid w:val="00FD4EE5"/>
    <w:rsid w:val="00FD526C"/>
    <w:rsid w:val="00FD5962"/>
    <w:rsid w:val="00FD5A7D"/>
    <w:rsid w:val="00FD6CF4"/>
    <w:rsid w:val="00FD7048"/>
    <w:rsid w:val="00FD7538"/>
    <w:rsid w:val="00FD7A0D"/>
    <w:rsid w:val="00FD7C5F"/>
    <w:rsid w:val="00FE12A1"/>
    <w:rsid w:val="00FE364E"/>
    <w:rsid w:val="00FE460A"/>
    <w:rsid w:val="00FE5AC2"/>
    <w:rsid w:val="00FE5E44"/>
    <w:rsid w:val="00FE6296"/>
    <w:rsid w:val="00FE6891"/>
    <w:rsid w:val="00FF006D"/>
    <w:rsid w:val="00FF0653"/>
    <w:rsid w:val="00FF07C6"/>
    <w:rsid w:val="00FF33A6"/>
    <w:rsid w:val="00FF3870"/>
    <w:rsid w:val="00FF521B"/>
    <w:rsid w:val="00FF6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annotation reference" w:locked="1"/>
    <w:lsdException w:name="List Bullet" w:locked="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011A"/>
    <w:pPr>
      <w:overflowPunct w:val="0"/>
      <w:autoSpaceDE w:val="0"/>
      <w:autoSpaceDN w:val="0"/>
      <w:adjustRightInd w:val="0"/>
      <w:textAlignment w:val="baseline"/>
    </w:pPr>
    <w:rPr>
      <w:rFonts w:ascii="Arial" w:hAnsi="Arial"/>
      <w:kern w:val="22"/>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87011A"/>
    <w:pPr>
      <w:tabs>
        <w:tab w:val="center" w:pos="4513"/>
        <w:tab w:val="right" w:pos="9026"/>
      </w:tabs>
    </w:pPr>
  </w:style>
  <w:style w:type="character" w:customStyle="1" w:styleId="HeaderChar">
    <w:name w:val="Header Char"/>
    <w:basedOn w:val="DefaultParagraphFont"/>
    <w:link w:val="Header"/>
    <w:semiHidden/>
    <w:locked/>
    <w:rsid w:val="0087011A"/>
    <w:rPr>
      <w:rFonts w:cs="Times New Roman"/>
    </w:rPr>
  </w:style>
  <w:style w:type="paragraph" w:styleId="Footer">
    <w:name w:val="footer"/>
    <w:basedOn w:val="Normal"/>
    <w:link w:val="FooterChar"/>
    <w:rsid w:val="0087011A"/>
    <w:pPr>
      <w:tabs>
        <w:tab w:val="center" w:pos="4513"/>
        <w:tab w:val="right" w:pos="9026"/>
      </w:tabs>
    </w:pPr>
  </w:style>
  <w:style w:type="character" w:customStyle="1" w:styleId="FooterChar">
    <w:name w:val="Footer Char"/>
    <w:basedOn w:val="DefaultParagraphFont"/>
    <w:link w:val="Footer"/>
    <w:locked/>
    <w:rsid w:val="0087011A"/>
    <w:rPr>
      <w:rFonts w:cs="Times New Roman"/>
    </w:rPr>
  </w:style>
  <w:style w:type="character" w:styleId="CommentReference">
    <w:name w:val="annotation reference"/>
    <w:basedOn w:val="DefaultParagraphFont"/>
    <w:rsid w:val="0087011A"/>
    <w:rPr>
      <w:rFonts w:cs="Times New Roman"/>
      <w:sz w:val="16"/>
      <w:szCs w:val="16"/>
    </w:rPr>
  </w:style>
  <w:style w:type="paragraph" w:styleId="ListBullet">
    <w:name w:val="List Bullet"/>
    <w:basedOn w:val="Normal"/>
    <w:rsid w:val="0087011A"/>
    <w:pPr>
      <w:numPr>
        <w:numId w:val="2"/>
      </w:numPr>
      <w:contextualSpacing/>
    </w:pPr>
  </w:style>
  <w:style w:type="paragraph" w:customStyle="1" w:styleId="ListParagraph1">
    <w:name w:val="List Paragraph1"/>
    <w:aliases w:val="F5 List Paragraph,Dot pt,No Spacing1,List Paragraph Char Char Char,Indicator Text,Numbered Para 1,Bullet 1,Colorful List - Accent 11,Bullet Points,MAIN CONTENT,List Paragraph2,Normal numbered,List Paragraph11"/>
    <w:basedOn w:val="Normal"/>
    <w:link w:val="ListParagraphChar"/>
    <w:rsid w:val="0087011A"/>
    <w:pPr>
      <w:overflowPunct/>
      <w:autoSpaceDE/>
      <w:autoSpaceDN/>
      <w:adjustRightInd/>
      <w:ind w:left="720"/>
      <w:textAlignment w:val="auto"/>
    </w:pPr>
    <w:rPr>
      <w:rFonts w:ascii="Calibri" w:eastAsia="Times New Roman" w:hAnsi="Calibri"/>
      <w:kern w:val="0"/>
      <w:szCs w:val="22"/>
      <w:lang w:eastAsia="en-GB"/>
    </w:rPr>
  </w:style>
  <w:style w:type="character" w:customStyle="1" w:styleId="ListParagraphChar">
    <w:name w:val="List Paragraph Char"/>
    <w:aliases w:val="F5 List Paragraph Char,Dot pt Char,List Paragraph1 Char,No Spacing1 Char,List Paragraph Char Char Char Char,Indicator Text Char,Numbered Para 1 Char,Bullet 1 Char,Colorful List - Accent 11 Char,Bullet Points Char,MAIN CONTENT Char"/>
    <w:basedOn w:val="DefaultParagraphFont"/>
    <w:link w:val="ListParagraph1"/>
    <w:locked/>
    <w:rsid w:val="0087011A"/>
    <w:rPr>
      <w:rFonts w:ascii="Calibri" w:eastAsia="Times New Roman" w:hAnsi="Calibri" w:cs="Times New Roman"/>
      <w:lang w:eastAsia="en-GB"/>
    </w:rPr>
  </w:style>
  <w:style w:type="paragraph" w:styleId="NoSpacing">
    <w:name w:val="No Spacing"/>
    <w:link w:val="NoSpacingChar"/>
    <w:uiPriority w:val="1"/>
    <w:qFormat/>
    <w:rsid w:val="0087011A"/>
    <w:rPr>
      <w:rFonts w:eastAsia="Times New Roman"/>
      <w:sz w:val="22"/>
      <w:szCs w:val="22"/>
      <w:lang w:eastAsia="en-US"/>
    </w:rPr>
  </w:style>
  <w:style w:type="paragraph" w:customStyle="1" w:styleId="Summary">
    <w:name w:val="Summary"/>
    <w:basedOn w:val="Normal"/>
    <w:rsid w:val="00C060B2"/>
    <w:pPr>
      <w:overflowPunct/>
      <w:adjustRightInd/>
      <w:textAlignment w:val="auto"/>
    </w:pPr>
    <w:rPr>
      <w:rFonts w:cs="Arial"/>
      <w:b/>
      <w:bCs/>
      <w:kern w:val="0"/>
      <w:sz w:val="20"/>
    </w:rPr>
  </w:style>
  <w:style w:type="paragraph" w:styleId="BalloonText">
    <w:name w:val="Balloon Text"/>
    <w:basedOn w:val="Normal"/>
    <w:link w:val="BalloonTextChar"/>
    <w:semiHidden/>
    <w:rsid w:val="00C060B2"/>
    <w:rPr>
      <w:rFonts w:ascii="Tahoma" w:hAnsi="Tahoma" w:cs="Tahoma"/>
      <w:sz w:val="16"/>
      <w:szCs w:val="16"/>
    </w:rPr>
  </w:style>
  <w:style w:type="character" w:customStyle="1" w:styleId="BalloonTextChar">
    <w:name w:val="Balloon Text Char"/>
    <w:basedOn w:val="DefaultParagraphFont"/>
    <w:link w:val="BalloonText"/>
    <w:semiHidden/>
    <w:locked/>
    <w:rsid w:val="00C060B2"/>
    <w:rPr>
      <w:rFonts w:ascii="Tahoma" w:hAnsi="Tahoma" w:cs="Tahoma"/>
      <w:kern w:val="22"/>
      <w:sz w:val="16"/>
      <w:szCs w:val="16"/>
      <w:lang w:eastAsia="en-US"/>
    </w:rPr>
  </w:style>
  <w:style w:type="paragraph" w:styleId="NormalWeb">
    <w:name w:val="Normal (Web)"/>
    <w:basedOn w:val="Normal"/>
    <w:rsid w:val="009C4D76"/>
    <w:pPr>
      <w:overflowPunct/>
      <w:autoSpaceDE/>
      <w:autoSpaceDN/>
      <w:adjustRightInd/>
      <w:spacing w:before="100" w:beforeAutospacing="1" w:after="100" w:afterAutospacing="1"/>
      <w:textAlignment w:val="auto"/>
    </w:pPr>
    <w:rPr>
      <w:rFonts w:ascii="Times New Roman" w:hAnsi="Times New Roman"/>
      <w:kern w:val="0"/>
      <w:sz w:val="24"/>
      <w:szCs w:val="24"/>
      <w:lang w:eastAsia="en-GB"/>
    </w:rPr>
  </w:style>
  <w:style w:type="paragraph" w:styleId="CommentText">
    <w:name w:val="annotation text"/>
    <w:basedOn w:val="Normal"/>
    <w:link w:val="CommentTextChar"/>
    <w:semiHidden/>
    <w:rsid w:val="004C1B54"/>
    <w:rPr>
      <w:sz w:val="20"/>
    </w:rPr>
  </w:style>
  <w:style w:type="character" w:customStyle="1" w:styleId="CommentTextChar">
    <w:name w:val="Comment Text Char"/>
    <w:basedOn w:val="DefaultParagraphFont"/>
    <w:link w:val="CommentText"/>
    <w:semiHidden/>
    <w:locked/>
    <w:rsid w:val="004C1B54"/>
    <w:rPr>
      <w:rFonts w:ascii="Arial" w:hAnsi="Arial" w:cs="Times New Roman"/>
      <w:kern w:val="22"/>
      <w:lang w:eastAsia="en-US"/>
    </w:rPr>
  </w:style>
  <w:style w:type="paragraph" w:styleId="CommentSubject">
    <w:name w:val="annotation subject"/>
    <w:basedOn w:val="CommentText"/>
    <w:next w:val="CommentText"/>
    <w:link w:val="CommentSubjectChar"/>
    <w:semiHidden/>
    <w:rsid w:val="004C1B54"/>
    <w:rPr>
      <w:b/>
      <w:bCs/>
    </w:rPr>
  </w:style>
  <w:style w:type="character" w:customStyle="1" w:styleId="CommentSubjectChar">
    <w:name w:val="Comment Subject Char"/>
    <w:basedOn w:val="CommentTextChar"/>
    <w:link w:val="CommentSubject"/>
    <w:semiHidden/>
    <w:locked/>
    <w:rsid w:val="004C1B54"/>
    <w:rPr>
      <w:rFonts w:ascii="Arial" w:hAnsi="Arial" w:cs="Times New Roman"/>
      <w:b/>
      <w:bCs/>
      <w:kern w:val="22"/>
      <w:lang w:eastAsia="en-US"/>
    </w:rPr>
  </w:style>
  <w:style w:type="character" w:customStyle="1" w:styleId="NoSpacingChar">
    <w:name w:val="No Spacing Char"/>
    <w:basedOn w:val="DefaultParagraphFont"/>
    <w:link w:val="NoSpacing"/>
    <w:uiPriority w:val="1"/>
    <w:locked/>
    <w:rsid w:val="00E6686E"/>
    <w:rPr>
      <w:rFonts w:eastAsia="Times New Roman"/>
      <w:sz w:val="22"/>
      <w:szCs w:val="22"/>
      <w:lang w:val="en-GB" w:eastAsia="en-US" w:bidi="ar-SA"/>
    </w:rPr>
  </w:style>
  <w:style w:type="paragraph" w:customStyle="1" w:styleId="Default">
    <w:name w:val="Default"/>
    <w:rsid w:val="007467DD"/>
    <w:pPr>
      <w:autoSpaceDE w:val="0"/>
      <w:autoSpaceDN w:val="0"/>
      <w:adjustRightInd w:val="0"/>
    </w:pPr>
    <w:rPr>
      <w:rFonts w:ascii="Arial" w:eastAsia="Times New Roman" w:hAnsi="Arial" w:cs="Arial"/>
      <w:color w:val="000000"/>
      <w:sz w:val="24"/>
      <w:szCs w:val="24"/>
    </w:rPr>
  </w:style>
  <w:style w:type="paragraph" w:customStyle="1" w:styleId="default0">
    <w:name w:val="default"/>
    <w:basedOn w:val="Normal"/>
    <w:rsid w:val="00CD3868"/>
    <w:pPr>
      <w:overflowPunct/>
      <w:adjustRightInd/>
      <w:textAlignment w:val="auto"/>
    </w:pPr>
    <w:rPr>
      <w:rFonts w:eastAsia="Times New Roman" w:cs="Arial"/>
      <w:color w:val="000000"/>
      <w:kern w:val="0"/>
      <w:sz w:val="24"/>
      <w:szCs w:val="24"/>
      <w:lang w:eastAsia="en-GB"/>
    </w:rPr>
  </w:style>
  <w:style w:type="table" w:styleId="TableGrid">
    <w:name w:val="Table Grid"/>
    <w:basedOn w:val="TableNormal"/>
    <w:rsid w:val="008E4B10"/>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rsid w:val="001B68DA"/>
    <w:pPr>
      <w:suppressAutoHyphens/>
      <w:autoSpaceDE w:val="0"/>
    </w:pPr>
    <w:rPr>
      <w:rFonts w:ascii="Arial" w:eastAsia="Times New Roman" w:hAnsi="Arial" w:cs="Arial"/>
      <w:color w:val="000000"/>
      <w:sz w:val="24"/>
      <w:szCs w:val="24"/>
      <w:lang w:eastAsia="ar-SA"/>
    </w:rPr>
  </w:style>
  <w:style w:type="paragraph" w:customStyle="1" w:styleId="b2">
    <w:name w:val="b2"/>
    <w:basedOn w:val="Normal"/>
    <w:rsid w:val="00F90506"/>
    <w:pPr>
      <w:overflowPunct/>
      <w:autoSpaceDE/>
      <w:autoSpaceDN/>
      <w:adjustRightInd/>
      <w:spacing w:before="100" w:beforeAutospacing="1" w:after="100" w:afterAutospacing="1"/>
      <w:textAlignment w:val="auto"/>
    </w:pPr>
    <w:rPr>
      <w:rFonts w:ascii="Times New Roman" w:eastAsia="Times New Roman" w:hAnsi="Times New Roman"/>
      <w:kern w:val="0"/>
      <w:sz w:val="24"/>
      <w:szCs w:val="24"/>
      <w:lang w:eastAsia="en-GB"/>
    </w:rPr>
  </w:style>
  <w:style w:type="character" w:styleId="Emphasis">
    <w:name w:val="Emphasis"/>
    <w:basedOn w:val="DefaultParagraphFont"/>
    <w:uiPriority w:val="20"/>
    <w:qFormat/>
    <w:rsid w:val="00120CE6"/>
    <w:rPr>
      <w:rFonts w:cs="Times New Roman"/>
      <w:i/>
      <w:iCs/>
    </w:rPr>
  </w:style>
  <w:style w:type="paragraph" w:styleId="Revision">
    <w:name w:val="Revision"/>
    <w:hidden/>
    <w:semiHidden/>
    <w:rsid w:val="00607EDA"/>
    <w:rPr>
      <w:rFonts w:ascii="Arial" w:hAnsi="Arial"/>
      <w:kern w:val="22"/>
      <w:sz w:val="22"/>
      <w:lang w:eastAsia="en-US"/>
    </w:rPr>
  </w:style>
  <w:style w:type="paragraph" w:styleId="FootnoteText">
    <w:name w:val="footnote text"/>
    <w:basedOn w:val="Normal"/>
    <w:link w:val="FootnoteTextChar"/>
    <w:semiHidden/>
    <w:rsid w:val="00805979"/>
    <w:rPr>
      <w:sz w:val="20"/>
    </w:rPr>
  </w:style>
  <w:style w:type="character" w:customStyle="1" w:styleId="FootnoteTextChar">
    <w:name w:val="Footnote Text Char"/>
    <w:basedOn w:val="DefaultParagraphFont"/>
    <w:link w:val="FootnoteText"/>
    <w:semiHidden/>
    <w:locked/>
    <w:rsid w:val="00805979"/>
    <w:rPr>
      <w:rFonts w:ascii="Arial" w:hAnsi="Arial" w:cs="Times New Roman"/>
      <w:kern w:val="22"/>
      <w:lang w:eastAsia="en-US"/>
    </w:rPr>
  </w:style>
  <w:style w:type="character" w:styleId="FootnoteReference">
    <w:name w:val="footnote reference"/>
    <w:basedOn w:val="DefaultParagraphFont"/>
    <w:semiHidden/>
    <w:rsid w:val="00805979"/>
    <w:rPr>
      <w:rFonts w:cs="Times New Roman"/>
      <w:vertAlign w:val="superscript"/>
    </w:rPr>
  </w:style>
  <w:style w:type="character" w:customStyle="1" w:styleId="DipBulletChar">
    <w:name w:val="Dip Bullet Char"/>
    <w:basedOn w:val="DefaultParagraphFont"/>
    <w:link w:val="DipBullet"/>
    <w:locked/>
    <w:rsid w:val="00BF4412"/>
    <w:rPr>
      <w:rFonts w:ascii="Calibri" w:hAnsi="Calibri"/>
      <w:sz w:val="24"/>
      <w:szCs w:val="24"/>
      <w:lang w:val="en-GB" w:eastAsia="en-GB" w:bidi="ar-SA"/>
    </w:rPr>
  </w:style>
  <w:style w:type="paragraph" w:customStyle="1" w:styleId="DipBullet">
    <w:name w:val="Dip Bullet"/>
    <w:basedOn w:val="Normal"/>
    <w:link w:val="DipBulletChar"/>
    <w:rsid w:val="00BF4412"/>
    <w:pPr>
      <w:numPr>
        <w:numId w:val="25"/>
      </w:numPr>
      <w:overflowPunct/>
      <w:autoSpaceDE/>
      <w:autoSpaceDN/>
      <w:adjustRightInd/>
      <w:spacing w:after="200" w:line="276" w:lineRule="auto"/>
      <w:jc w:val="both"/>
      <w:textAlignment w:val="auto"/>
    </w:pPr>
    <w:rPr>
      <w:rFonts w:ascii="Calibri" w:eastAsia="Times New Roman" w:hAnsi="Calibri"/>
      <w:kern w:val="0"/>
      <w:sz w:val="24"/>
      <w:szCs w:val="24"/>
      <w:lang w:eastAsia="en-GB"/>
    </w:rPr>
  </w:style>
  <w:style w:type="paragraph" w:styleId="DocumentMap">
    <w:name w:val="Document Map"/>
    <w:basedOn w:val="Normal"/>
    <w:semiHidden/>
    <w:rsid w:val="00862DBE"/>
    <w:pPr>
      <w:shd w:val="clear" w:color="auto" w:fill="000080"/>
    </w:pPr>
    <w:rPr>
      <w:rFonts w:ascii="Tahoma" w:hAnsi="Tahoma" w:cs="Tahoma"/>
      <w:sz w:val="20"/>
    </w:rPr>
  </w:style>
  <w:style w:type="character" w:customStyle="1" w:styleId="standardtextbld1">
    <w:name w:val="standardtextbld1"/>
    <w:basedOn w:val="DefaultParagraphFont"/>
    <w:rsid w:val="00CA111F"/>
    <w:rPr>
      <w:rFonts w:ascii="Verdana" w:hAnsi="Verdana" w:cs="Times New Roman"/>
      <w:b/>
      <w:bCs/>
      <w:color w:val="000000"/>
      <w:sz w:val="17"/>
      <w:szCs w:val="17"/>
    </w:rPr>
  </w:style>
  <w:style w:type="character" w:customStyle="1" w:styleId="standardtext1">
    <w:name w:val="standardtext1"/>
    <w:basedOn w:val="DefaultParagraphFont"/>
    <w:rsid w:val="00CA111F"/>
    <w:rPr>
      <w:rFonts w:ascii="Verdana" w:hAnsi="Verdana" w:cs="Times New Roman"/>
      <w:color w:val="000000"/>
      <w:sz w:val="17"/>
      <w:szCs w:val="17"/>
    </w:rPr>
  </w:style>
  <w:style w:type="paragraph" w:styleId="EndnoteText">
    <w:name w:val="endnote text"/>
    <w:basedOn w:val="Normal"/>
    <w:link w:val="EndnoteTextChar"/>
    <w:semiHidden/>
    <w:rsid w:val="00480998"/>
    <w:rPr>
      <w:sz w:val="20"/>
    </w:rPr>
  </w:style>
  <w:style w:type="character" w:customStyle="1" w:styleId="EndnoteTextChar">
    <w:name w:val="Endnote Text Char"/>
    <w:basedOn w:val="DefaultParagraphFont"/>
    <w:link w:val="EndnoteText"/>
    <w:semiHidden/>
    <w:locked/>
    <w:rsid w:val="00480998"/>
    <w:rPr>
      <w:rFonts w:ascii="Arial" w:hAnsi="Arial" w:cs="Times New Roman"/>
      <w:kern w:val="22"/>
      <w:lang w:eastAsia="en-US"/>
    </w:rPr>
  </w:style>
  <w:style w:type="character" w:styleId="EndnoteReference">
    <w:name w:val="endnote reference"/>
    <w:basedOn w:val="DefaultParagraphFont"/>
    <w:semiHidden/>
    <w:rsid w:val="00480998"/>
    <w:rPr>
      <w:rFonts w:cs="Times New Roman"/>
      <w:vertAlign w:val="superscript"/>
    </w:rPr>
  </w:style>
  <w:style w:type="character" w:styleId="Hyperlink">
    <w:name w:val="Hyperlink"/>
    <w:basedOn w:val="DefaultParagraphFont"/>
    <w:semiHidden/>
    <w:rsid w:val="0069277F"/>
    <w:rPr>
      <w:rFonts w:cs="Times New Roman"/>
      <w:color w:val="0000FF"/>
      <w:u w:val="single"/>
    </w:rPr>
  </w:style>
  <w:style w:type="paragraph" w:styleId="ListParagraph">
    <w:name w:val="List Paragraph"/>
    <w:basedOn w:val="Normal"/>
    <w:uiPriority w:val="34"/>
    <w:qFormat/>
    <w:rsid w:val="009F2863"/>
    <w:pPr>
      <w:overflowPunct/>
      <w:autoSpaceDE/>
      <w:autoSpaceDN/>
      <w:adjustRightInd/>
      <w:ind w:left="720"/>
      <w:textAlignment w:val="auto"/>
    </w:pPr>
    <w:rPr>
      <w:rFonts w:ascii="Calibri" w:eastAsia="Times New Roman" w:hAnsi="Calibri"/>
      <w:kern w:val="0"/>
      <w:szCs w:val="22"/>
      <w:lang w:eastAsia="en-GB"/>
    </w:rPr>
  </w:style>
  <w:style w:type="paragraph" w:customStyle="1" w:styleId="DWNormal">
    <w:name w:val="DW Normal"/>
    <w:basedOn w:val="Normal"/>
    <w:rsid w:val="0055640B"/>
  </w:style>
  <w:style w:type="character" w:styleId="Strong">
    <w:name w:val="Strong"/>
    <w:basedOn w:val="DefaultParagraphFont"/>
    <w:uiPriority w:val="22"/>
    <w:qFormat/>
    <w:locked/>
    <w:rsid w:val="00284B0B"/>
    <w:rPr>
      <w:b/>
      <w:bCs/>
    </w:rPr>
  </w:style>
  <w:style w:type="character" w:customStyle="1" w:styleId="st1">
    <w:name w:val="st1"/>
    <w:basedOn w:val="DefaultParagraphFont"/>
    <w:rsid w:val="00897AA5"/>
  </w:style>
  <w:style w:type="paragraph" w:customStyle="1" w:styleId="summary0">
    <w:name w:val="summary"/>
    <w:basedOn w:val="Normal"/>
    <w:uiPriority w:val="99"/>
    <w:rsid w:val="00FD3C6E"/>
    <w:pPr>
      <w:overflowPunct/>
      <w:autoSpaceDE/>
      <w:autoSpaceDN/>
      <w:adjustRightInd/>
      <w:spacing w:before="100" w:beforeAutospacing="1" w:after="100" w:afterAutospacing="1"/>
      <w:textAlignment w:val="auto"/>
    </w:pPr>
    <w:rPr>
      <w:rFonts w:ascii="Calibri" w:hAnsi="Calibri"/>
      <w:b/>
      <w:bCs/>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33389727">
      <w:bodyDiv w:val="1"/>
      <w:marLeft w:val="0"/>
      <w:marRight w:val="0"/>
      <w:marTop w:val="0"/>
      <w:marBottom w:val="0"/>
      <w:divBdr>
        <w:top w:val="none" w:sz="0" w:space="0" w:color="auto"/>
        <w:left w:val="none" w:sz="0" w:space="0" w:color="auto"/>
        <w:bottom w:val="none" w:sz="0" w:space="0" w:color="auto"/>
        <w:right w:val="none" w:sz="0" w:space="0" w:color="auto"/>
      </w:divBdr>
    </w:div>
    <w:div w:id="63920425">
      <w:bodyDiv w:val="1"/>
      <w:marLeft w:val="0"/>
      <w:marRight w:val="0"/>
      <w:marTop w:val="0"/>
      <w:marBottom w:val="0"/>
      <w:divBdr>
        <w:top w:val="none" w:sz="0" w:space="0" w:color="auto"/>
        <w:left w:val="none" w:sz="0" w:space="0" w:color="auto"/>
        <w:bottom w:val="none" w:sz="0" w:space="0" w:color="auto"/>
        <w:right w:val="none" w:sz="0" w:space="0" w:color="auto"/>
      </w:divBdr>
    </w:div>
    <w:div w:id="84764684">
      <w:bodyDiv w:val="1"/>
      <w:marLeft w:val="0"/>
      <w:marRight w:val="0"/>
      <w:marTop w:val="0"/>
      <w:marBottom w:val="0"/>
      <w:divBdr>
        <w:top w:val="none" w:sz="0" w:space="0" w:color="auto"/>
        <w:left w:val="none" w:sz="0" w:space="0" w:color="auto"/>
        <w:bottom w:val="none" w:sz="0" w:space="0" w:color="auto"/>
        <w:right w:val="none" w:sz="0" w:space="0" w:color="auto"/>
      </w:divBdr>
    </w:div>
    <w:div w:id="164788045">
      <w:bodyDiv w:val="1"/>
      <w:marLeft w:val="0"/>
      <w:marRight w:val="0"/>
      <w:marTop w:val="0"/>
      <w:marBottom w:val="0"/>
      <w:divBdr>
        <w:top w:val="none" w:sz="0" w:space="0" w:color="auto"/>
        <w:left w:val="none" w:sz="0" w:space="0" w:color="auto"/>
        <w:bottom w:val="none" w:sz="0" w:space="0" w:color="auto"/>
        <w:right w:val="none" w:sz="0" w:space="0" w:color="auto"/>
      </w:divBdr>
    </w:div>
    <w:div w:id="267658929">
      <w:bodyDiv w:val="1"/>
      <w:marLeft w:val="0"/>
      <w:marRight w:val="0"/>
      <w:marTop w:val="0"/>
      <w:marBottom w:val="0"/>
      <w:divBdr>
        <w:top w:val="none" w:sz="0" w:space="0" w:color="auto"/>
        <w:left w:val="none" w:sz="0" w:space="0" w:color="auto"/>
        <w:bottom w:val="none" w:sz="0" w:space="0" w:color="auto"/>
        <w:right w:val="none" w:sz="0" w:space="0" w:color="auto"/>
      </w:divBdr>
    </w:div>
    <w:div w:id="401369892">
      <w:bodyDiv w:val="1"/>
      <w:marLeft w:val="0"/>
      <w:marRight w:val="0"/>
      <w:marTop w:val="0"/>
      <w:marBottom w:val="0"/>
      <w:divBdr>
        <w:top w:val="none" w:sz="0" w:space="0" w:color="auto"/>
        <w:left w:val="none" w:sz="0" w:space="0" w:color="auto"/>
        <w:bottom w:val="none" w:sz="0" w:space="0" w:color="auto"/>
        <w:right w:val="none" w:sz="0" w:space="0" w:color="auto"/>
      </w:divBdr>
    </w:div>
    <w:div w:id="512963020">
      <w:bodyDiv w:val="1"/>
      <w:marLeft w:val="0"/>
      <w:marRight w:val="0"/>
      <w:marTop w:val="0"/>
      <w:marBottom w:val="0"/>
      <w:divBdr>
        <w:top w:val="none" w:sz="0" w:space="0" w:color="auto"/>
        <w:left w:val="none" w:sz="0" w:space="0" w:color="auto"/>
        <w:bottom w:val="none" w:sz="0" w:space="0" w:color="auto"/>
        <w:right w:val="none" w:sz="0" w:space="0" w:color="auto"/>
      </w:divBdr>
    </w:div>
    <w:div w:id="602956157">
      <w:bodyDiv w:val="1"/>
      <w:marLeft w:val="0"/>
      <w:marRight w:val="0"/>
      <w:marTop w:val="0"/>
      <w:marBottom w:val="0"/>
      <w:divBdr>
        <w:top w:val="none" w:sz="0" w:space="0" w:color="auto"/>
        <w:left w:val="none" w:sz="0" w:space="0" w:color="auto"/>
        <w:bottom w:val="none" w:sz="0" w:space="0" w:color="auto"/>
        <w:right w:val="none" w:sz="0" w:space="0" w:color="auto"/>
      </w:divBdr>
    </w:div>
    <w:div w:id="770392606">
      <w:bodyDiv w:val="1"/>
      <w:marLeft w:val="0"/>
      <w:marRight w:val="0"/>
      <w:marTop w:val="0"/>
      <w:marBottom w:val="0"/>
      <w:divBdr>
        <w:top w:val="none" w:sz="0" w:space="0" w:color="auto"/>
        <w:left w:val="none" w:sz="0" w:space="0" w:color="auto"/>
        <w:bottom w:val="none" w:sz="0" w:space="0" w:color="auto"/>
        <w:right w:val="none" w:sz="0" w:space="0" w:color="auto"/>
      </w:divBdr>
    </w:div>
    <w:div w:id="893394589">
      <w:bodyDiv w:val="1"/>
      <w:marLeft w:val="0"/>
      <w:marRight w:val="0"/>
      <w:marTop w:val="0"/>
      <w:marBottom w:val="0"/>
      <w:divBdr>
        <w:top w:val="none" w:sz="0" w:space="0" w:color="auto"/>
        <w:left w:val="none" w:sz="0" w:space="0" w:color="auto"/>
        <w:bottom w:val="none" w:sz="0" w:space="0" w:color="auto"/>
        <w:right w:val="none" w:sz="0" w:space="0" w:color="auto"/>
      </w:divBdr>
    </w:div>
    <w:div w:id="901215089">
      <w:bodyDiv w:val="1"/>
      <w:marLeft w:val="0"/>
      <w:marRight w:val="0"/>
      <w:marTop w:val="0"/>
      <w:marBottom w:val="0"/>
      <w:divBdr>
        <w:top w:val="none" w:sz="0" w:space="0" w:color="auto"/>
        <w:left w:val="none" w:sz="0" w:space="0" w:color="auto"/>
        <w:bottom w:val="none" w:sz="0" w:space="0" w:color="auto"/>
        <w:right w:val="none" w:sz="0" w:space="0" w:color="auto"/>
      </w:divBdr>
    </w:div>
    <w:div w:id="935943436">
      <w:bodyDiv w:val="1"/>
      <w:marLeft w:val="0"/>
      <w:marRight w:val="0"/>
      <w:marTop w:val="0"/>
      <w:marBottom w:val="0"/>
      <w:divBdr>
        <w:top w:val="none" w:sz="0" w:space="0" w:color="auto"/>
        <w:left w:val="none" w:sz="0" w:space="0" w:color="auto"/>
        <w:bottom w:val="none" w:sz="0" w:space="0" w:color="auto"/>
        <w:right w:val="none" w:sz="0" w:space="0" w:color="auto"/>
      </w:divBdr>
    </w:div>
    <w:div w:id="1015575369">
      <w:bodyDiv w:val="1"/>
      <w:marLeft w:val="0"/>
      <w:marRight w:val="0"/>
      <w:marTop w:val="0"/>
      <w:marBottom w:val="0"/>
      <w:divBdr>
        <w:top w:val="none" w:sz="0" w:space="0" w:color="auto"/>
        <w:left w:val="none" w:sz="0" w:space="0" w:color="auto"/>
        <w:bottom w:val="none" w:sz="0" w:space="0" w:color="auto"/>
        <w:right w:val="none" w:sz="0" w:space="0" w:color="auto"/>
      </w:divBdr>
    </w:div>
    <w:div w:id="1026522732">
      <w:bodyDiv w:val="1"/>
      <w:marLeft w:val="0"/>
      <w:marRight w:val="0"/>
      <w:marTop w:val="0"/>
      <w:marBottom w:val="0"/>
      <w:divBdr>
        <w:top w:val="none" w:sz="0" w:space="0" w:color="auto"/>
        <w:left w:val="none" w:sz="0" w:space="0" w:color="auto"/>
        <w:bottom w:val="none" w:sz="0" w:space="0" w:color="auto"/>
        <w:right w:val="none" w:sz="0" w:space="0" w:color="auto"/>
      </w:divBdr>
    </w:div>
    <w:div w:id="1027828446">
      <w:bodyDiv w:val="1"/>
      <w:marLeft w:val="0"/>
      <w:marRight w:val="0"/>
      <w:marTop w:val="0"/>
      <w:marBottom w:val="0"/>
      <w:divBdr>
        <w:top w:val="none" w:sz="0" w:space="0" w:color="auto"/>
        <w:left w:val="none" w:sz="0" w:space="0" w:color="auto"/>
        <w:bottom w:val="none" w:sz="0" w:space="0" w:color="auto"/>
        <w:right w:val="none" w:sz="0" w:space="0" w:color="auto"/>
      </w:divBdr>
    </w:div>
    <w:div w:id="1042752435">
      <w:bodyDiv w:val="1"/>
      <w:marLeft w:val="0"/>
      <w:marRight w:val="0"/>
      <w:marTop w:val="0"/>
      <w:marBottom w:val="0"/>
      <w:divBdr>
        <w:top w:val="none" w:sz="0" w:space="0" w:color="auto"/>
        <w:left w:val="none" w:sz="0" w:space="0" w:color="auto"/>
        <w:bottom w:val="none" w:sz="0" w:space="0" w:color="auto"/>
        <w:right w:val="none" w:sz="0" w:space="0" w:color="auto"/>
      </w:divBdr>
    </w:div>
    <w:div w:id="1096825970">
      <w:bodyDiv w:val="1"/>
      <w:marLeft w:val="0"/>
      <w:marRight w:val="0"/>
      <w:marTop w:val="0"/>
      <w:marBottom w:val="0"/>
      <w:divBdr>
        <w:top w:val="none" w:sz="0" w:space="0" w:color="auto"/>
        <w:left w:val="none" w:sz="0" w:space="0" w:color="auto"/>
        <w:bottom w:val="none" w:sz="0" w:space="0" w:color="auto"/>
        <w:right w:val="none" w:sz="0" w:space="0" w:color="auto"/>
      </w:divBdr>
    </w:div>
    <w:div w:id="1108501362">
      <w:bodyDiv w:val="1"/>
      <w:marLeft w:val="0"/>
      <w:marRight w:val="0"/>
      <w:marTop w:val="0"/>
      <w:marBottom w:val="0"/>
      <w:divBdr>
        <w:top w:val="none" w:sz="0" w:space="0" w:color="auto"/>
        <w:left w:val="none" w:sz="0" w:space="0" w:color="auto"/>
        <w:bottom w:val="none" w:sz="0" w:space="0" w:color="auto"/>
        <w:right w:val="none" w:sz="0" w:space="0" w:color="auto"/>
      </w:divBdr>
    </w:div>
    <w:div w:id="1115900905">
      <w:bodyDiv w:val="1"/>
      <w:marLeft w:val="0"/>
      <w:marRight w:val="0"/>
      <w:marTop w:val="0"/>
      <w:marBottom w:val="0"/>
      <w:divBdr>
        <w:top w:val="none" w:sz="0" w:space="0" w:color="auto"/>
        <w:left w:val="none" w:sz="0" w:space="0" w:color="auto"/>
        <w:bottom w:val="none" w:sz="0" w:space="0" w:color="auto"/>
        <w:right w:val="none" w:sz="0" w:space="0" w:color="auto"/>
      </w:divBdr>
    </w:div>
    <w:div w:id="1215041257">
      <w:bodyDiv w:val="1"/>
      <w:marLeft w:val="0"/>
      <w:marRight w:val="0"/>
      <w:marTop w:val="0"/>
      <w:marBottom w:val="0"/>
      <w:divBdr>
        <w:top w:val="none" w:sz="0" w:space="0" w:color="auto"/>
        <w:left w:val="none" w:sz="0" w:space="0" w:color="auto"/>
        <w:bottom w:val="none" w:sz="0" w:space="0" w:color="auto"/>
        <w:right w:val="none" w:sz="0" w:space="0" w:color="auto"/>
      </w:divBdr>
    </w:div>
    <w:div w:id="1235973842">
      <w:bodyDiv w:val="1"/>
      <w:marLeft w:val="0"/>
      <w:marRight w:val="0"/>
      <w:marTop w:val="0"/>
      <w:marBottom w:val="0"/>
      <w:divBdr>
        <w:top w:val="none" w:sz="0" w:space="0" w:color="auto"/>
        <w:left w:val="none" w:sz="0" w:space="0" w:color="auto"/>
        <w:bottom w:val="none" w:sz="0" w:space="0" w:color="auto"/>
        <w:right w:val="none" w:sz="0" w:space="0" w:color="auto"/>
      </w:divBdr>
    </w:div>
    <w:div w:id="1350067012">
      <w:bodyDiv w:val="1"/>
      <w:marLeft w:val="0"/>
      <w:marRight w:val="0"/>
      <w:marTop w:val="0"/>
      <w:marBottom w:val="0"/>
      <w:divBdr>
        <w:top w:val="none" w:sz="0" w:space="0" w:color="auto"/>
        <w:left w:val="none" w:sz="0" w:space="0" w:color="auto"/>
        <w:bottom w:val="none" w:sz="0" w:space="0" w:color="auto"/>
        <w:right w:val="none" w:sz="0" w:space="0" w:color="auto"/>
      </w:divBdr>
    </w:div>
    <w:div w:id="1426612730">
      <w:bodyDiv w:val="1"/>
      <w:marLeft w:val="0"/>
      <w:marRight w:val="0"/>
      <w:marTop w:val="0"/>
      <w:marBottom w:val="0"/>
      <w:divBdr>
        <w:top w:val="none" w:sz="0" w:space="0" w:color="auto"/>
        <w:left w:val="none" w:sz="0" w:space="0" w:color="auto"/>
        <w:bottom w:val="none" w:sz="0" w:space="0" w:color="auto"/>
        <w:right w:val="none" w:sz="0" w:space="0" w:color="auto"/>
      </w:divBdr>
    </w:div>
    <w:div w:id="1438870255">
      <w:bodyDiv w:val="1"/>
      <w:marLeft w:val="0"/>
      <w:marRight w:val="0"/>
      <w:marTop w:val="0"/>
      <w:marBottom w:val="0"/>
      <w:divBdr>
        <w:top w:val="none" w:sz="0" w:space="0" w:color="auto"/>
        <w:left w:val="none" w:sz="0" w:space="0" w:color="auto"/>
        <w:bottom w:val="none" w:sz="0" w:space="0" w:color="auto"/>
        <w:right w:val="none" w:sz="0" w:space="0" w:color="auto"/>
      </w:divBdr>
    </w:div>
    <w:div w:id="1490168430">
      <w:bodyDiv w:val="1"/>
      <w:marLeft w:val="0"/>
      <w:marRight w:val="0"/>
      <w:marTop w:val="0"/>
      <w:marBottom w:val="0"/>
      <w:divBdr>
        <w:top w:val="none" w:sz="0" w:space="0" w:color="auto"/>
        <w:left w:val="none" w:sz="0" w:space="0" w:color="auto"/>
        <w:bottom w:val="none" w:sz="0" w:space="0" w:color="auto"/>
        <w:right w:val="none" w:sz="0" w:space="0" w:color="auto"/>
      </w:divBdr>
    </w:div>
    <w:div w:id="1648510219">
      <w:bodyDiv w:val="1"/>
      <w:marLeft w:val="0"/>
      <w:marRight w:val="0"/>
      <w:marTop w:val="0"/>
      <w:marBottom w:val="0"/>
      <w:divBdr>
        <w:top w:val="none" w:sz="0" w:space="0" w:color="auto"/>
        <w:left w:val="none" w:sz="0" w:space="0" w:color="auto"/>
        <w:bottom w:val="none" w:sz="0" w:space="0" w:color="auto"/>
        <w:right w:val="none" w:sz="0" w:space="0" w:color="auto"/>
      </w:divBdr>
    </w:div>
    <w:div w:id="1764717502">
      <w:bodyDiv w:val="1"/>
      <w:marLeft w:val="0"/>
      <w:marRight w:val="0"/>
      <w:marTop w:val="0"/>
      <w:marBottom w:val="0"/>
      <w:divBdr>
        <w:top w:val="none" w:sz="0" w:space="0" w:color="auto"/>
        <w:left w:val="none" w:sz="0" w:space="0" w:color="auto"/>
        <w:bottom w:val="none" w:sz="0" w:space="0" w:color="auto"/>
        <w:right w:val="none" w:sz="0" w:space="0" w:color="auto"/>
      </w:divBdr>
    </w:div>
    <w:div w:id="1861235570">
      <w:bodyDiv w:val="1"/>
      <w:marLeft w:val="0"/>
      <w:marRight w:val="0"/>
      <w:marTop w:val="0"/>
      <w:marBottom w:val="0"/>
      <w:divBdr>
        <w:top w:val="none" w:sz="0" w:space="0" w:color="auto"/>
        <w:left w:val="none" w:sz="0" w:space="0" w:color="auto"/>
        <w:bottom w:val="none" w:sz="0" w:space="0" w:color="auto"/>
        <w:right w:val="none" w:sz="0" w:space="0" w:color="auto"/>
      </w:divBdr>
    </w:div>
    <w:div w:id="1863859111">
      <w:bodyDiv w:val="1"/>
      <w:marLeft w:val="0"/>
      <w:marRight w:val="0"/>
      <w:marTop w:val="0"/>
      <w:marBottom w:val="0"/>
      <w:divBdr>
        <w:top w:val="none" w:sz="0" w:space="0" w:color="auto"/>
        <w:left w:val="none" w:sz="0" w:space="0" w:color="auto"/>
        <w:bottom w:val="none" w:sz="0" w:space="0" w:color="auto"/>
        <w:right w:val="none" w:sz="0" w:space="0" w:color="auto"/>
      </w:divBdr>
    </w:div>
    <w:div w:id="1870413524">
      <w:bodyDiv w:val="1"/>
      <w:marLeft w:val="0"/>
      <w:marRight w:val="0"/>
      <w:marTop w:val="0"/>
      <w:marBottom w:val="0"/>
      <w:divBdr>
        <w:top w:val="none" w:sz="0" w:space="0" w:color="auto"/>
        <w:left w:val="none" w:sz="0" w:space="0" w:color="auto"/>
        <w:bottom w:val="none" w:sz="0" w:space="0" w:color="auto"/>
        <w:right w:val="none" w:sz="0" w:space="0" w:color="auto"/>
      </w:divBdr>
    </w:div>
    <w:div w:id="1911229779">
      <w:bodyDiv w:val="1"/>
      <w:marLeft w:val="0"/>
      <w:marRight w:val="0"/>
      <w:marTop w:val="0"/>
      <w:marBottom w:val="0"/>
      <w:divBdr>
        <w:top w:val="none" w:sz="0" w:space="0" w:color="auto"/>
        <w:left w:val="none" w:sz="0" w:space="0" w:color="auto"/>
        <w:bottom w:val="none" w:sz="0" w:space="0" w:color="auto"/>
        <w:right w:val="none" w:sz="0" w:space="0" w:color="auto"/>
      </w:divBdr>
    </w:div>
    <w:div w:id="1988242517">
      <w:bodyDiv w:val="1"/>
      <w:marLeft w:val="0"/>
      <w:marRight w:val="0"/>
      <w:marTop w:val="0"/>
      <w:marBottom w:val="0"/>
      <w:divBdr>
        <w:top w:val="none" w:sz="0" w:space="0" w:color="auto"/>
        <w:left w:val="none" w:sz="0" w:space="0" w:color="auto"/>
        <w:bottom w:val="none" w:sz="0" w:space="0" w:color="auto"/>
        <w:right w:val="none" w:sz="0" w:space="0" w:color="auto"/>
      </w:divBdr>
    </w:div>
    <w:div w:id="2011760415">
      <w:bodyDiv w:val="1"/>
      <w:marLeft w:val="0"/>
      <w:marRight w:val="0"/>
      <w:marTop w:val="0"/>
      <w:marBottom w:val="0"/>
      <w:divBdr>
        <w:top w:val="none" w:sz="0" w:space="0" w:color="auto"/>
        <w:left w:val="none" w:sz="0" w:space="0" w:color="auto"/>
        <w:bottom w:val="none" w:sz="0" w:space="0" w:color="auto"/>
        <w:right w:val="none" w:sz="0" w:space="0" w:color="auto"/>
      </w:divBdr>
    </w:div>
    <w:div w:id="202107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Afghanistan Monthly Progress Report</vt:lpstr>
    </vt:vector>
  </TitlesOfParts>
  <Company>FCO</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Afghanistan Monthly Progress Report</dc:title>
  <dc:creator>esharman</dc:creator>
  <cp:lastModifiedBy>lmcgivan</cp:lastModifiedBy>
  <cp:revision>2</cp:revision>
  <cp:lastPrinted>2013-10-21T15:29:00Z</cp:lastPrinted>
  <dcterms:created xsi:type="dcterms:W3CDTF">2013-10-25T08:46:00Z</dcterms:created>
  <dcterms:modified xsi:type="dcterms:W3CDTF">2013-10-25T08:46:00Z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1617-12-14T03:29:43Z</vt:filetime>
  </property>
  <property fmtid="{D5CDD505-2E9C-101B-9397-08002B2CF9AE}" pid="12" name="MaintainMarking">
    <vt:lpwstr>False</vt:lpwstr>
  </property>
  <property fmtid="{D5CDD505-2E9C-101B-9397-08002B2CF9AE}" pid="13" name="MaintainPath">
    <vt:lpwstr>False</vt:lpwstr>
  </property>
</Properties>
</file>