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E7" w:rsidRPr="00DB0FE7" w:rsidRDefault="00DB0FE7" w:rsidP="00DB0FE7">
      <w:pPr>
        <w:spacing w:before="120"/>
        <w:rPr>
          <w:rFonts w:ascii="Arial Narrow" w:hAnsi="Arial Narrow" w:cs="Arial"/>
          <w:b/>
        </w:rPr>
      </w:pPr>
      <w:r w:rsidRPr="00DB0FE7">
        <w:rPr>
          <w:rFonts w:ascii="Arial Narrow" w:hAnsi="Arial Narrow" w:cs="Arial"/>
          <w:b/>
        </w:rPr>
        <w:t>Prosperity Fund Project Evaluation of “Implementing Energy Efficiency in Brazil”</w:t>
      </w:r>
    </w:p>
    <w:p w:rsidR="00224F48" w:rsidRDefault="00224F48" w:rsidP="00DB0FE7">
      <w:pPr>
        <w:spacing w:line="240" w:lineRule="auto"/>
        <w:jc w:val="both"/>
        <w:rPr>
          <w:rFonts w:ascii="Arial Narrow" w:hAnsi="Arial Narrow" w:cs="Arial"/>
          <w:b/>
        </w:rPr>
      </w:pPr>
    </w:p>
    <w:p w:rsidR="00A13A04" w:rsidRDefault="00A13A04" w:rsidP="00DB0FE7">
      <w:pPr>
        <w:spacing w:line="240" w:lineRule="auto"/>
        <w:jc w:val="both"/>
        <w:rPr>
          <w:rFonts w:ascii="Arial Narrow" w:hAnsi="Arial Narrow" w:cs="Arial"/>
          <w:b/>
        </w:rPr>
      </w:pPr>
      <w:r>
        <w:rPr>
          <w:rFonts w:ascii="Arial Narrow" w:hAnsi="Arial Narrow" w:cs="Arial"/>
          <w:b/>
        </w:rPr>
        <w:t>Project start date: June 2011</w:t>
      </w:r>
    </w:p>
    <w:p w:rsidR="00A13A04" w:rsidRDefault="00A13A04" w:rsidP="00DB0FE7">
      <w:pPr>
        <w:spacing w:line="240" w:lineRule="auto"/>
        <w:jc w:val="both"/>
        <w:rPr>
          <w:rFonts w:ascii="Arial Narrow" w:hAnsi="Arial Narrow" w:cs="Arial"/>
          <w:b/>
        </w:rPr>
      </w:pPr>
      <w:r>
        <w:rPr>
          <w:rFonts w:ascii="Arial Narrow" w:hAnsi="Arial Narrow" w:cs="Arial"/>
          <w:b/>
        </w:rPr>
        <w:t>Project end date: March 2012</w:t>
      </w:r>
    </w:p>
    <w:p w:rsidR="00A13A04" w:rsidRDefault="00A13A04" w:rsidP="00DB0FE7">
      <w:pPr>
        <w:spacing w:line="240" w:lineRule="auto"/>
        <w:jc w:val="both"/>
        <w:rPr>
          <w:rFonts w:ascii="Arial Narrow" w:hAnsi="Arial Narrow" w:cs="Arial"/>
          <w:b/>
        </w:rPr>
      </w:pPr>
      <w:r>
        <w:rPr>
          <w:rFonts w:ascii="Arial Narrow" w:hAnsi="Arial Narrow" w:cs="Arial"/>
          <w:b/>
        </w:rPr>
        <w:t>Total cost: £681,818</w:t>
      </w:r>
    </w:p>
    <w:p w:rsidR="00961240" w:rsidRDefault="00284F84" w:rsidP="00DB0FE7">
      <w:pPr>
        <w:spacing w:line="240" w:lineRule="auto"/>
        <w:jc w:val="both"/>
        <w:rPr>
          <w:rFonts w:ascii="Arial Narrow" w:hAnsi="Arial Narrow" w:cs="Arial"/>
          <w:b/>
        </w:rPr>
      </w:pPr>
      <w:r>
        <w:rPr>
          <w:rFonts w:ascii="Arial Narrow" w:hAnsi="Arial Narrow" w:cs="Arial"/>
          <w:b/>
        </w:rPr>
        <w:t>Project Code: PPY BRA 1008</w:t>
      </w:r>
    </w:p>
    <w:p w:rsidR="00A13A04" w:rsidRPr="00DB0FE7" w:rsidRDefault="00A13A04" w:rsidP="00DB0FE7">
      <w:pPr>
        <w:spacing w:line="240" w:lineRule="auto"/>
        <w:jc w:val="both"/>
        <w:rPr>
          <w:rFonts w:ascii="Arial Narrow" w:hAnsi="Arial Narrow" w:cs="Arial"/>
          <w:b/>
        </w:rPr>
      </w:pPr>
    </w:p>
    <w:p w:rsidR="00A13A04" w:rsidRDefault="00A13A04" w:rsidP="00DB0FE7">
      <w:pPr>
        <w:spacing w:line="240" w:lineRule="auto"/>
        <w:jc w:val="both"/>
        <w:rPr>
          <w:rFonts w:ascii="Arial Narrow" w:hAnsi="Arial Narrow" w:cs="Arial"/>
          <w:b/>
        </w:rPr>
      </w:pPr>
      <w:r>
        <w:rPr>
          <w:rFonts w:ascii="Arial Narrow" w:hAnsi="Arial Narrow" w:cs="Arial"/>
          <w:b/>
        </w:rPr>
        <w:t>Project Background</w:t>
      </w:r>
    </w:p>
    <w:p w:rsidR="00A13A04" w:rsidRDefault="00A13A04" w:rsidP="00DB0FE7">
      <w:pPr>
        <w:spacing w:line="240" w:lineRule="auto"/>
        <w:jc w:val="both"/>
        <w:rPr>
          <w:rFonts w:ascii="Arial Narrow" w:hAnsi="Arial Narrow" w:cs="Arial"/>
          <w:b/>
        </w:rPr>
      </w:pPr>
    </w:p>
    <w:p w:rsidR="00D304FB" w:rsidRDefault="00D709EB" w:rsidP="00297555">
      <w:pPr>
        <w:spacing w:line="240" w:lineRule="auto"/>
        <w:jc w:val="both"/>
        <w:rPr>
          <w:rFonts w:ascii="Arial Narrow" w:hAnsi="Arial Narrow"/>
          <w:lang w:val="en-ZA"/>
        </w:rPr>
      </w:pPr>
      <w:r>
        <w:rPr>
          <w:rFonts w:ascii="Arial Narrow" w:hAnsi="Arial Narrow"/>
          <w:lang w:val="en-ZA"/>
        </w:rPr>
        <w:t>Brazilian energy use has been</w:t>
      </w:r>
      <w:r w:rsidR="00297555" w:rsidRPr="00297555">
        <w:rPr>
          <w:rFonts w:ascii="Arial Narrow" w:hAnsi="Arial Narrow"/>
          <w:lang w:val="en-ZA"/>
        </w:rPr>
        <w:t xml:space="preserve"> forecast to double by 2030.  With so many resources of clean energy already available energy efficiency did not feature in the </w:t>
      </w:r>
      <w:r w:rsidR="007A22BD">
        <w:rPr>
          <w:rFonts w:ascii="Arial Narrow" w:hAnsi="Arial Narrow"/>
          <w:lang w:val="en-ZA"/>
        </w:rPr>
        <w:t xml:space="preserve">country’s </w:t>
      </w:r>
      <w:r w:rsidR="00297555" w:rsidRPr="00297555">
        <w:rPr>
          <w:rFonts w:ascii="Arial Narrow" w:hAnsi="Arial Narrow"/>
          <w:lang w:val="en-ZA"/>
        </w:rPr>
        <w:t>nat</w:t>
      </w:r>
      <w:r>
        <w:rPr>
          <w:rFonts w:ascii="Arial Narrow" w:hAnsi="Arial Narrow"/>
          <w:lang w:val="en-ZA"/>
        </w:rPr>
        <w:t>ional energy expansion plan</w:t>
      </w:r>
      <w:r w:rsidR="00297555" w:rsidRPr="00297555">
        <w:rPr>
          <w:rFonts w:ascii="Arial Narrow" w:hAnsi="Arial Narrow"/>
          <w:lang w:val="en-ZA"/>
        </w:rPr>
        <w:t>, despite its obvious potential to meet energy needs and help tackle emissions.  This project sought to raise ambition and capability on energy efficiency</w:t>
      </w:r>
      <w:r w:rsidR="00074541">
        <w:rPr>
          <w:rFonts w:ascii="Arial Narrow" w:hAnsi="Arial Narrow"/>
          <w:lang w:val="en-ZA"/>
        </w:rPr>
        <w:t xml:space="preserve"> by</w:t>
      </w:r>
      <w:r w:rsidR="00D304FB">
        <w:rPr>
          <w:rFonts w:ascii="Arial Narrow" w:hAnsi="Arial Narrow"/>
          <w:lang w:val="en-ZA"/>
        </w:rPr>
        <w:t>:</w:t>
      </w:r>
    </w:p>
    <w:p w:rsidR="00EC6F46" w:rsidRDefault="00EC6F46" w:rsidP="00297555">
      <w:pPr>
        <w:spacing w:line="240" w:lineRule="auto"/>
        <w:jc w:val="both"/>
        <w:rPr>
          <w:rFonts w:ascii="Arial Narrow" w:hAnsi="Arial Narrow"/>
          <w:lang w:val="en-ZA"/>
        </w:rPr>
      </w:pPr>
    </w:p>
    <w:p w:rsidR="002B0FD8" w:rsidRDefault="001039FE">
      <w:pPr>
        <w:pStyle w:val="ListParagraph"/>
        <w:numPr>
          <w:ilvl w:val="0"/>
          <w:numId w:val="8"/>
        </w:numPr>
        <w:spacing w:line="240" w:lineRule="auto"/>
        <w:jc w:val="both"/>
        <w:rPr>
          <w:rFonts w:ascii="Arial Narrow" w:hAnsi="Arial Narrow"/>
          <w:lang w:val="en-ZA"/>
        </w:rPr>
      </w:pPr>
      <w:r w:rsidRPr="001039FE">
        <w:rPr>
          <w:rFonts w:ascii="Arial Narrow" w:hAnsi="Arial Narrow"/>
          <w:lang w:val="en-ZA"/>
        </w:rPr>
        <w:t xml:space="preserve">analysing the effectiveness of existing policies, </w:t>
      </w:r>
    </w:p>
    <w:p w:rsidR="002B0FD8" w:rsidRDefault="001039FE">
      <w:pPr>
        <w:pStyle w:val="ListParagraph"/>
        <w:numPr>
          <w:ilvl w:val="0"/>
          <w:numId w:val="8"/>
        </w:numPr>
        <w:spacing w:line="240" w:lineRule="auto"/>
        <w:jc w:val="both"/>
        <w:rPr>
          <w:rFonts w:ascii="Arial Narrow" w:hAnsi="Arial Narrow"/>
          <w:lang w:val="en-ZA"/>
        </w:rPr>
      </w:pPr>
      <w:r w:rsidRPr="001039FE">
        <w:rPr>
          <w:rFonts w:ascii="Arial Narrow" w:hAnsi="Arial Narrow"/>
          <w:lang w:val="en-ZA"/>
        </w:rPr>
        <w:t xml:space="preserve">empowering energy planning officials, </w:t>
      </w:r>
    </w:p>
    <w:p w:rsidR="002B0FD8" w:rsidRDefault="001039FE">
      <w:pPr>
        <w:pStyle w:val="ListParagraph"/>
        <w:numPr>
          <w:ilvl w:val="0"/>
          <w:numId w:val="8"/>
        </w:numPr>
        <w:spacing w:line="240" w:lineRule="auto"/>
        <w:jc w:val="both"/>
        <w:rPr>
          <w:rFonts w:ascii="Arial Narrow" w:hAnsi="Arial Narrow"/>
          <w:lang w:val="en-ZA"/>
        </w:rPr>
      </w:pPr>
      <w:r w:rsidRPr="001039FE">
        <w:rPr>
          <w:rFonts w:ascii="Arial Narrow" w:hAnsi="Arial Narrow"/>
          <w:lang w:val="en-ZA"/>
        </w:rPr>
        <w:t xml:space="preserve">setting performance standards in equipment and buildings, </w:t>
      </w:r>
    </w:p>
    <w:p w:rsidR="002B0FD8" w:rsidRDefault="001039FE">
      <w:pPr>
        <w:pStyle w:val="ListParagraph"/>
        <w:numPr>
          <w:ilvl w:val="0"/>
          <w:numId w:val="8"/>
        </w:numPr>
        <w:spacing w:line="240" w:lineRule="auto"/>
        <w:jc w:val="both"/>
        <w:rPr>
          <w:rFonts w:ascii="Arial Narrow" w:hAnsi="Arial Narrow"/>
          <w:lang w:val="en-ZA"/>
        </w:rPr>
      </w:pPr>
      <w:r w:rsidRPr="001039FE">
        <w:rPr>
          <w:rFonts w:ascii="Arial Narrow" w:hAnsi="Arial Narrow"/>
          <w:lang w:val="en-ZA"/>
        </w:rPr>
        <w:t>identifying technology winners,</w:t>
      </w:r>
    </w:p>
    <w:p w:rsidR="002B0FD8" w:rsidRDefault="001039FE">
      <w:pPr>
        <w:pStyle w:val="ListParagraph"/>
        <w:numPr>
          <w:ilvl w:val="0"/>
          <w:numId w:val="8"/>
        </w:numPr>
        <w:spacing w:line="240" w:lineRule="auto"/>
        <w:jc w:val="both"/>
        <w:rPr>
          <w:rFonts w:ascii="Arial Narrow" w:hAnsi="Arial Narrow"/>
          <w:lang w:val="en-ZA"/>
        </w:rPr>
      </w:pPr>
      <w:r w:rsidRPr="001039FE">
        <w:rPr>
          <w:rFonts w:ascii="Arial Narrow" w:hAnsi="Arial Narrow"/>
          <w:lang w:val="en-ZA"/>
        </w:rPr>
        <w:t xml:space="preserve">informing industry on competitiveness issues and </w:t>
      </w:r>
    </w:p>
    <w:p w:rsidR="002B0FD8" w:rsidRDefault="001039FE">
      <w:pPr>
        <w:pStyle w:val="ListParagraph"/>
        <w:numPr>
          <w:ilvl w:val="0"/>
          <w:numId w:val="8"/>
        </w:numPr>
        <w:spacing w:line="240" w:lineRule="auto"/>
        <w:jc w:val="both"/>
        <w:rPr>
          <w:rFonts w:ascii="Arial Narrow" w:hAnsi="Arial Narrow"/>
        </w:rPr>
      </w:pPr>
      <w:proofErr w:type="gramStart"/>
      <w:r w:rsidRPr="001039FE">
        <w:rPr>
          <w:rFonts w:ascii="Arial Narrow" w:hAnsi="Arial Narrow"/>
          <w:lang w:val="en-ZA"/>
        </w:rPr>
        <w:t>influencing</w:t>
      </w:r>
      <w:proofErr w:type="gramEnd"/>
      <w:r w:rsidRPr="001039FE">
        <w:rPr>
          <w:rFonts w:ascii="Arial Narrow" w:hAnsi="Arial Narrow"/>
          <w:lang w:val="en-ZA"/>
        </w:rPr>
        <w:t xml:space="preserve"> demand through smart tariffs. </w:t>
      </w:r>
    </w:p>
    <w:p w:rsidR="00A13A04" w:rsidRDefault="00A13A04" w:rsidP="00DB0FE7">
      <w:pPr>
        <w:spacing w:line="240" w:lineRule="auto"/>
        <w:jc w:val="both"/>
        <w:rPr>
          <w:rFonts w:ascii="Arial Narrow" w:hAnsi="Arial Narrow" w:cs="Arial"/>
          <w:b/>
        </w:rPr>
      </w:pPr>
    </w:p>
    <w:p w:rsidR="00A13A04" w:rsidRDefault="00A13A04" w:rsidP="00DB0FE7">
      <w:pPr>
        <w:spacing w:line="240" w:lineRule="auto"/>
        <w:jc w:val="both"/>
        <w:rPr>
          <w:rFonts w:ascii="Arial Narrow" w:hAnsi="Arial Narrow" w:cs="Arial"/>
          <w:b/>
        </w:rPr>
      </w:pPr>
    </w:p>
    <w:p w:rsidR="00DB0FE7" w:rsidRPr="00DB0FE7" w:rsidRDefault="00DB0FE7" w:rsidP="00DB0FE7">
      <w:pPr>
        <w:spacing w:line="240" w:lineRule="auto"/>
        <w:jc w:val="both"/>
        <w:rPr>
          <w:rFonts w:ascii="Arial Narrow" w:hAnsi="Arial Narrow"/>
          <w:b/>
          <w:lang w:val="en-ZA"/>
        </w:rPr>
      </w:pPr>
      <w:r w:rsidRPr="00DB0FE7">
        <w:rPr>
          <w:rFonts w:ascii="Arial Narrow" w:hAnsi="Arial Narrow" w:cs="Arial"/>
          <w:b/>
        </w:rPr>
        <w:t>Executive Summary</w:t>
      </w:r>
      <w:r w:rsidRPr="00DB0FE7">
        <w:rPr>
          <w:rFonts w:ascii="Arial Narrow" w:hAnsi="Arial Narrow"/>
          <w:b/>
          <w:lang w:val="en-ZA"/>
        </w:rPr>
        <w:t xml:space="preserve"> </w:t>
      </w:r>
    </w:p>
    <w:p w:rsidR="00DB0FE7" w:rsidRPr="00DB0FE7" w:rsidRDefault="00DB0FE7" w:rsidP="00DB0FE7">
      <w:pPr>
        <w:spacing w:line="240" w:lineRule="auto"/>
        <w:jc w:val="both"/>
        <w:rPr>
          <w:rFonts w:ascii="Arial Narrow" w:hAnsi="Arial Narrow"/>
          <w:b/>
          <w:lang w:val="en-ZA"/>
        </w:rPr>
      </w:pPr>
    </w:p>
    <w:p w:rsidR="00DB0FE7" w:rsidRPr="00297555" w:rsidRDefault="00A13A04" w:rsidP="00DB0FE7">
      <w:pPr>
        <w:spacing w:line="240" w:lineRule="auto"/>
        <w:jc w:val="both"/>
        <w:rPr>
          <w:rFonts w:ascii="Arial Narrow" w:hAnsi="Arial Narrow"/>
          <w:b/>
          <w:lang w:val="en-ZA"/>
        </w:rPr>
      </w:pPr>
      <w:r w:rsidRPr="00297555">
        <w:rPr>
          <w:rFonts w:ascii="Arial Narrow" w:hAnsi="Arial Narrow"/>
          <w:b/>
          <w:lang w:val="en-ZA"/>
        </w:rPr>
        <w:t>Key Findings</w:t>
      </w:r>
    </w:p>
    <w:p w:rsidR="00DB0FE7" w:rsidRDefault="00DB0FE7" w:rsidP="00297555">
      <w:pPr>
        <w:spacing w:line="240" w:lineRule="auto"/>
        <w:jc w:val="both"/>
        <w:rPr>
          <w:rFonts w:ascii="Arial Narrow" w:hAnsi="Arial Narrow"/>
          <w:lang w:val="en-ZA"/>
        </w:rPr>
      </w:pPr>
    </w:p>
    <w:p w:rsidR="00297555" w:rsidRDefault="00297555" w:rsidP="00297555">
      <w:pPr>
        <w:pStyle w:val="ListParagraph"/>
        <w:numPr>
          <w:ilvl w:val="0"/>
          <w:numId w:val="7"/>
        </w:numPr>
        <w:spacing w:line="240" w:lineRule="auto"/>
        <w:jc w:val="both"/>
        <w:rPr>
          <w:rFonts w:ascii="Arial Narrow" w:hAnsi="Arial Narrow"/>
          <w:lang w:val="en-ZA"/>
        </w:rPr>
      </w:pPr>
      <w:r>
        <w:rPr>
          <w:rFonts w:ascii="Arial Narrow" w:hAnsi="Arial Narrow"/>
          <w:lang w:val="en-ZA"/>
        </w:rPr>
        <w:t>The project achieved its aims. Energy efficiency is now included in the expansion plan</w:t>
      </w:r>
      <w:r w:rsidR="007A22BD">
        <w:rPr>
          <w:rFonts w:ascii="Arial Narrow" w:hAnsi="Arial Narrow"/>
          <w:lang w:val="en-ZA"/>
        </w:rPr>
        <w:t>;</w:t>
      </w:r>
      <w:r>
        <w:rPr>
          <w:rFonts w:ascii="Arial Narrow" w:hAnsi="Arial Narrow"/>
          <w:lang w:val="en-ZA"/>
        </w:rPr>
        <w:t xml:space="preserve"> </w:t>
      </w:r>
    </w:p>
    <w:p w:rsidR="00297555" w:rsidRDefault="00297555" w:rsidP="00297555">
      <w:pPr>
        <w:pStyle w:val="ListParagraph"/>
        <w:numPr>
          <w:ilvl w:val="0"/>
          <w:numId w:val="7"/>
        </w:numPr>
        <w:spacing w:line="240" w:lineRule="auto"/>
        <w:jc w:val="both"/>
        <w:rPr>
          <w:rFonts w:ascii="Arial Narrow" w:hAnsi="Arial Narrow"/>
          <w:lang w:val="en-ZA"/>
        </w:rPr>
      </w:pPr>
      <w:r>
        <w:rPr>
          <w:rFonts w:ascii="Arial Narrow" w:hAnsi="Arial Narrow"/>
          <w:lang w:val="en-ZA"/>
        </w:rPr>
        <w:t>Beneficiary buy-in, satisfaction with the project and commitment to act on findings was impressive. The UK’s role was acknowledged in the National Energy Efficiency Plan</w:t>
      </w:r>
      <w:r w:rsidR="007A22BD">
        <w:rPr>
          <w:rFonts w:ascii="Arial Narrow" w:hAnsi="Arial Narrow"/>
          <w:lang w:val="en-ZA"/>
        </w:rPr>
        <w:t>;</w:t>
      </w:r>
    </w:p>
    <w:p w:rsidR="00297555" w:rsidRDefault="00297555" w:rsidP="00297555">
      <w:pPr>
        <w:pStyle w:val="ListParagraph"/>
        <w:numPr>
          <w:ilvl w:val="0"/>
          <w:numId w:val="7"/>
        </w:numPr>
        <w:spacing w:line="240" w:lineRule="auto"/>
        <w:jc w:val="both"/>
        <w:rPr>
          <w:rFonts w:ascii="Arial Narrow" w:hAnsi="Arial Narrow"/>
          <w:lang w:val="en-ZA"/>
        </w:rPr>
      </w:pPr>
      <w:r>
        <w:rPr>
          <w:rFonts w:ascii="Arial Narrow" w:hAnsi="Arial Narrow"/>
          <w:lang w:val="en-ZA"/>
        </w:rPr>
        <w:t xml:space="preserve">Although much of the budget </w:t>
      </w:r>
      <w:r w:rsidR="007A22BD">
        <w:rPr>
          <w:rFonts w:ascii="Arial Narrow" w:hAnsi="Arial Narrow"/>
          <w:lang w:val="en-ZA"/>
        </w:rPr>
        <w:t>was spent</w:t>
      </w:r>
      <w:r>
        <w:rPr>
          <w:rFonts w:ascii="Arial Narrow" w:hAnsi="Arial Narrow"/>
          <w:lang w:val="en-ZA"/>
        </w:rPr>
        <w:t xml:space="preserve"> on expert reports from the UK, these were necessary because of </w:t>
      </w:r>
      <w:r w:rsidR="007A22BD">
        <w:rPr>
          <w:rFonts w:ascii="Arial Narrow" w:hAnsi="Arial Narrow"/>
          <w:lang w:val="en-ZA"/>
        </w:rPr>
        <w:t xml:space="preserve">the lack of </w:t>
      </w:r>
      <w:r>
        <w:rPr>
          <w:rFonts w:ascii="Arial Narrow" w:hAnsi="Arial Narrow"/>
          <w:lang w:val="en-ZA"/>
        </w:rPr>
        <w:t>local capacity and they positioned the UK as partner of choice, providing opportunities to UK companies</w:t>
      </w:r>
      <w:r w:rsidR="007A22BD">
        <w:rPr>
          <w:rFonts w:ascii="Arial Narrow" w:hAnsi="Arial Narrow"/>
          <w:lang w:val="en-ZA"/>
        </w:rPr>
        <w:t>;</w:t>
      </w:r>
    </w:p>
    <w:p w:rsidR="00297555" w:rsidRPr="00297555" w:rsidRDefault="007A22BD" w:rsidP="00297555">
      <w:pPr>
        <w:pStyle w:val="ListParagraph"/>
        <w:numPr>
          <w:ilvl w:val="0"/>
          <w:numId w:val="7"/>
        </w:numPr>
        <w:spacing w:line="240" w:lineRule="auto"/>
        <w:jc w:val="both"/>
        <w:rPr>
          <w:rFonts w:ascii="Arial Narrow" w:hAnsi="Arial Narrow"/>
          <w:lang w:val="en-ZA"/>
        </w:rPr>
      </w:pPr>
      <w:r>
        <w:rPr>
          <w:rFonts w:ascii="Arial Narrow" w:hAnsi="Arial Narrow"/>
          <w:lang w:val="en-ZA"/>
        </w:rPr>
        <w:t>The project wa</w:t>
      </w:r>
      <w:r w:rsidR="00297555">
        <w:rPr>
          <w:rFonts w:ascii="Arial Narrow" w:hAnsi="Arial Narrow"/>
          <w:lang w:val="en-ZA"/>
        </w:rPr>
        <w:t xml:space="preserve">s sustainable given </w:t>
      </w:r>
      <w:r>
        <w:rPr>
          <w:rFonts w:ascii="Arial Narrow" w:hAnsi="Arial Narrow"/>
          <w:lang w:val="en-ZA"/>
        </w:rPr>
        <w:t xml:space="preserve">that </w:t>
      </w:r>
      <w:r w:rsidR="00834BF4">
        <w:rPr>
          <w:rFonts w:ascii="Arial Narrow" w:hAnsi="Arial Narrow"/>
          <w:lang w:val="en-ZA"/>
        </w:rPr>
        <w:t>energy efficiency now features in the expansion plan and the comprehensive training given to officials. However, the FCO must consider how to extract itself financially in the future</w:t>
      </w:r>
    </w:p>
    <w:p w:rsidR="00297555" w:rsidRPr="00297555" w:rsidRDefault="00297555" w:rsidP="00297555">
      <w:pPr>
        <w:spacing w:line="240" w:lineRule="auto"/>
        <w:jc w:val="both"/>
        <w:rPr>
          <w:rFonts w:ascii="Arial Narrow" w:hAnsi="Arial Narrow"/>
          <w:lang w:val="en-ZA"/>
        </w:rPr>
      </w:pPr>
    </w:p>
    <w:p w:rsidR="00DB0FE7" w:rsidRDefault="00DB0FE7" w:rsidP="00DB0FE7">
      <w:pPr>
        <w:spacing w:line="240" w:lineRule="auto"/>
        <w:jc w:val="both"/>
        <w:rPr>
          <w:rFonts w:ascii="Arial Narrow" w:hAnsi="Arial Narrow"/>
          <w:b/>
          <w:lang w:val="en-ZA"/>
        </w:rPr>
      </w:pPr>
      <w:r w:rsidRPr="00DB0FE7">
        <w:rPr>
          <w:rFonts w:ascii="Arial Narrow" w:hAnsi="Arial Narrow"/>
          <w:b/>
          <w:lang w:val="en-ZA"/>
        </w:rPr>
        <w:t>Relevance</w:t>
      </w:r>
    </w:p>
    <w:p w:rsidR="00961240" w:rsidRPr="00DB0FE7" w:rsidRDefault="00961240" w:rsidP="00DB0FE7">
      <w:pPr>
        <w:spacing w:line="240" w:lineRule="auto"/>
        <w:jc w:val="both"/>
        <w:rPr>
          <w:rFonts w:ascii="Arial Narrow" w:hAnsi="Arial Narrow"/>
          <w:b/>
          <w:lang w:val="en-ZA"/>
        </w:rPr>
      </w:pPr>
    </w:p>
    <w:p w:rsidR="00DB0FE7" w:rsidRPr="00DB0FE7" w:rsidRDefault="00DB0FE7" w:rsidP="00DB0FE7">
      <w:pPr>
        <w:spacing w:line="240" w:lineRule="auto"/>
        <w:jc w:val="both"/>
        <w:rPr>
          <w:rFonts w:ascii="Arial Narrow" w:hAnsi="Arial Narrow"/>
          <w:lang w:val="en-ZA"/>
        </w:rPr>
      </w:pPr>
      <w:r w:rsidRPr="00DB0FE7">
        <w:rPr>
          <w:rFonts w:ascii="Arial Narrow" w:hAnsi="Arial Narrow"/>
          <w:lang w:val="en-ZA"/>
        </w:rPr>
        <w:t xml:space="preserve">The project was relevant to the overall strategy of the Prosperity Fund, the local strategy / country business plan at Post, the bilateral energy MOU and the work of the High Level Energy Dialogue.  The implementers were the beneficiaries themselves so the project was also meeting Brazil’s own needs.  The project was overseen by a group involving all stakeholders to steer the project in the right direction.  The project was comprehensive and followed up previous work in a logical way.  </w:t>
      </w:r>
    </w:p>
    <w:p w:rsidR="00DB0FE7" w:rsidRPr="00DB0FE7" w:rsidRDefault="00DB0FE7" w:rsidP="00DB0FE7">
      <w:pPr>
        <w:spacing w:line="240" w:lineRule="auto"/>
        <w:jc w:val="both"/>
        <w:rPr>
          <w:rFonts w:ascii="Arial Narrow" w:hAnsi="Arial Narrow"/>
          <w:lang w:val="en-ZA"/>
        </w:rPr>
      </w:pPr>
    </w:p>
    <w:p w:rsidR="00DB0FE7" w:rsidRDefault="00DB0FE7" w:rsidP="00DB0FE7">
      <w:pPr>
        <w:spacing w:line="240" w:lineRule="auto"/>
        <w:jc w:val="both"/>
        <w:rPr>
          <w:rFonts w:ascii="Arial Narrow" w:hAnsi="Arial Narrow"/>
          <w:b/>
          <w:lang w:val="en-ZA"/>
        </w:rPr>
      </w:pPr>
      <w:r w:rsidRPr="00DB0FE7">
        <w:rPr>
          <w:rFonts w:ascii="Arial Narrow" w:hAnsi="Arial Narrow"/>
          <w:b/>
          <w:lang w:val="en-ZA"/>
        </w:rPr>
        <w:t>Efficiency</w:t>
      </w:r>
    </w:p>
    <w:p w:rsidR="00961240" w:rsidRPr="00DB0FE7" w:rsidRDefault="00961240" w:rsidP="00DB0FE7">
      <w:pPr>
        <w:spacing w:line="240" w:lineRule="auto"/>
        <w:jc w:val="both"/>
        <w:rPr>
          <w:rFonts w:ascii="Arial Narrow" w:hAnsi="Arial Narrow"/>
          <w:b/>
          <w:lang w:val="en-ZA"/>
        </w:rPr>
      </w:pPr>
    </w:p>
    <w:p w:rsidR="00DB0FE7" w:rsidRPr="00DB0FE7" w:rsidRDefault="00DB0FE7" w:rsidP="00DB0FE7">
      <w:pPr>
        <w:spacing w:line="240" w:lineRule="auto"/>
        <w:jc w:val="both"/>
        <w:rPr>
          <w:rFonts w:ascii="Arial Narrow" w:hAnsi="Arial Narrow"/>
          <w:lang w:val="en-ZA"/>
        </w:rPr>
      </w:pPr>
      <w:r w:rsidRPr="00DB0FE7">
        <w:rPr>
          <w:rFonts w:ascii="Arial Narrow" w:hAnsi="Arial Narrow"/>
          <w:lang w:val="en-ZA"/>
        </w:rPr>
        <w:t xml:space="preserve">The project as designed was efficient in so far as the stakeholders were properly consulted and the outputs were competitively sourced.  Much of the project’s budget went on expert reports from the UK.  These were to an extent necessary as local capacity </w:t>
      </w:r>
      <w:r w:rsidR="007A22BD">
        <w:rPr>
          <w:rFonts w:ascii="Arial Narrow" w:hAnsi="Arial Narrow"/>
          <w:lang w:val="en-ZA"/>
        </w:rPr>
        <w:t>was lacking</w:t>
      </w:r>
      <w:r w:rsidRPr="00DB0FE7">
        <w:rPr>
          <w:rFonts w:ascii="Arial Narrow" w:hAnsi="Arial Narrow"/>
          <w:lang w:val="en-ZA"/>
        </w:rPr>
        <w:t xml:space="preserve">.  Indeed the reports were found useful, positioned the UK as partner of choice and helped a range of UK companies put </w:t>
      </w:r>
      <w:proofErr w:type="gramStart"/>
      <w:r w:rsidRPr="00DB0FE7">
        <w:rPr>
          <w:rFonts w:ascii="Arial Narrow" w:hAnsi="Arial Narrow"/>
          <w:lang w:val="en-ZA"/>
        </w:rPr>
        <w:t>themselves</w:t>
      </w:r>
      <w:proofErr w:type="gramEnd"/>
      <w:r w:rsidRPr="00DB0FE7">
        <w:rPr>
          <w:rFonts w:ascii="Arial Narrow" w:hAnsi="Arial Narrow"/>
          <w:lang w:val="en-ZA"/>
        </w:rPr>
        <w:t xml:space="preserve"> in the shop window.  These advantages are hard to quantify but need to be balanced against the lower costs that other or local experts, or other activities, may be able to bring in future.  The project was time-consuming for embassy </w:t>
      </w:r>
      <w:proofErr w:type="gramStart"/>
      <w:r w:rsidRPr="00DB0FE7">
        <w:rPr>
          <w:rFonts w:ascii="Arial Narrow" w:hAnsi="Arial Narrow"/>
          <w:lang w:val="en-ZA"/>
        </w:rPr>
        <w:t xml:space="preserve">staff </w:t>
      </w:r>
      <w:r w:rsidR="007A22BD">
        <w:rPr>
          <w:rFonts w:ascii="Arial Narrow" w:hAnsi="Arial Narrow"/>
          <w:lang w:val="en-ZA"/>
        </w:rPr>
        <w:t>who were</w:t>
      </w:r>
      <w:proofErr w:type="gramEnd"/>
      <w:r w:rsidR="007A22BD">
        <w:rPr>
          <w:rFonts w:ascii="Arial Narrow" w:hAnsi="Arial Narrow"/>
          <w:lang w:val="en-ZA"/>
        </w:rPr>
        <w:t xml:space="preserve"> acting </w:t>
      </w:r>
      <w:r w:rsidRPr="00DB0FE7">
        <w:rPr>
          <w:rFonts w:ascii="Arial Narrow" w:hAnsi="Arial Narrow"/>
          <w:lang w:val="en-ZA"/>
        </w:rPr>
        <w:t xml:space="preserve">as overall coordinator / implementer but this probably saved money.  </w:t>
      </w:r>
    </w:p>
    <w:p w:rsidR="00DB0FE7" w:rsidRPr="00DB0FE7" w:rsidRDefault="00DB0FE7" w:rsidP="00DB0FE7">
      <w:pPr>
        <w:spacing w:line="240" w:lineRule="auto"/>
        <w:jc w:val="both"/>
        <w:rPr>
          <w:rFonts w:ascii="Arial Narrow" w:hAnsi="Arial Narrow"/>
          <w:lang w:val="en-ZA"/>
        </w:rPr>
      </w:pPr>
    </w:p>
    <w:p w:rsidR="00DB0FE7" w:rsidRDefault="00DB0FE7" w:rsidP="00DB0FE7">
      <w:pPr>
        <w:spacing w:line="240" w:lineRule="auto"/>
        <w:jc w:val="both"/>
        <w:rPr>
          <w:rFonts w:ascii="Arial Narrow" w:hAnsi="Arial Narrow"/>
          <w:b/>
          <w:lang w:val="en-ZA"/>
        </w:rPr>
      </w:pPr>
      <w:r w:rsidRPr="00DB0FE7">
        <w:rPr>
          <w:rFonts w:ascii="Arial Narrow" w:hAnsi="Arial Narrow"/>
          <w:b/>
          <w:lang w:val="en-ZA"/>
        </w:rPr>
        <w:lastRenderedPageBreak/>
        <w:t>Effectiveness</w:t>
      </w:r>
    </w:p>
    <w:p w:rsidR="00961240" w:rsidRPr="00DB0FE7" w:rsidRDefault="00961240" w:rsidP="00DB0FE7">
      <w:pPr>
        <w:spacing w:line="240" w:lineRule="auto"/>
        <w:jc w:val="both"/>
        <w:rPr>
          <w:rFonts w:ascii="Arial Narrow" w:hAnsi="Arial Narrow"/>
          <w:b/>
          <w:lang w:val="en-ZA"/>
        </w:rPr>
      </w:pPr>
    </w:p>
    <w:p w:rsidR="00DB0FE7" w:rsidRDefault="00DB0FE7" w:rsidP="00DB0FE7">
      <w:pPr>
        <w:spacing w:line="240" w:lineRule="auto"/>
        <w:jc w:val="both"/>
        <w:rPr>
          <w:rFonts w:ascii="Arial Narrow" w:hAnsi="Arial Narrow"/>
          <w:lang w:val="en-ZA"/>
        </w:rPr>
      </w:pPr>
      <w:r w:rsidRPr="00DB0FE7">
        <w:rPr>
          <w:rFonts w:ascii="Arial Narrow" w:hAnsi="Arial Narrow"/>
          <w:lang w:val="en-ZA"/>
        </w:rPr>
        <w:t>The project was effective in achieving its indicators of success.  Beneficiary buy-in, satisfaction with the project and commitment to act on findings was impressive.  The British input was generally well received by the main actors (gaining a mention in the National Energy Efficiency Plan)</w:t>
      </w:r>
      <w:r w:rsidR="007A22BD">
        <w:rPr>
          <w:rFonts w:ascii="Arial Narrow" w:hAnsi="Arial Narrow"/>
          <w:lang w:val="en-ZA"/>
        </w:rPr>
        <w:t>.</w:t>
      </w:r>
      <w:r w:rsidRPr="00DB0FE7">
        <w:rPr>
          <w:rFonts w:ascii="Arial Narrow" w:hAnsi="Arial Narrow"/>
          <w:lang w:val="en-ZA"/>
        </w:rPr>
        <w:t xml:space="preserve"> </w:t>
      </w:r>
    </w:p>
    <w:p w:rsidR="00297555" w:rsidRDefault="00297555" w:rsidP="00DB0FE7">
      <w:pPr>
        <w:spacing w:line="240" w:lineRule="auto"/>
        <w:jc w:val="both"/>
        <w:rPr>
          <w:rFonts w:ascii="Arial Narrow" w:hAnsi="Arial Narrow"/>
          <w:lang w:val="en-ZA"/>
        </w:rPr>
      </w:pPr>
    </w:p>
    <w:p w:rsidR="00DB0FE7" w:rsidRDefault="00DB0FE7" w:rsidP="00DB0FE7">
      <w:pPr>
        <w:spacing w:line="240" w:lineRule="auto"/>
        <w:jc w:val="both"/>
        <w:rPr>
          <w:rFonts w:ascii="Arial Narrow" w:hAnsi="Arial Narrow"/>
          <w:b/>
          <w:lang w:val="en-ZA"/>
        </w:rPr>
      </w:pPr>
      <w:r w:rsidRPr="00DB0FE7">
        <w:rPr>
          <w:rFonts w:ascii="Arial Narrow" w:hAnsi="Arial Narrow"/>
          <w:b/>
          <w:lang w:val="en-ZA"/>
        </w:rPr>
        <w:t>Sustainability</w:t>
      </w:r>
    </w:p>
    <w:p w:rsidR="00961240" w:rsidRPr="00DB0FE7" w:rsidRDefault="00961240" w:rsidP="00DB0FE7">
      <w:pPr>
        <w:spacing w:line="240" w:lineRule="auto"/>
        <w:jc w:val="both"/>
        <w:rPr>
          <w:rFonts w:ascii="Arial Narrow" w:hAnsi="Arial Narrow"/>
          <w:b/>
          <w:lang w:val="en-ZA"/>
        </w:rPr>
      </w:pPr>
    </w:p>
    <w:p w:rsidR="00DB0FE7" w:rsidRPr="00DB0FE7" w:rsidRDefault="007A22BD" w:rsidP="00DB0FE7">
      <w:pPr>
        <w:spacing w:line="240" w:lineRule="auto"/>
        <w:jc w:val="both"/>
        <w:rPr>
          <w:rFonts w:ascii="Arial Narrow" w:hAnsi="Arial Narrow"/>
          <w:lang w:val="en-ZA"/>
        </w:rPr>
      </w:pPr>
      <w:r>
        <w:rPr>
          <w:rFonts w:ascii="Arial Narrow" w:hAnsi="Arial Narrow"/>
          <w:lang w:val="en-ZA"/>
        </w:rPr>
        <w:t>S</w:t>
      </w:r>
      <w:r w:rsidR="00DB0FE7" w:rsidRPr="00DB0FE7">
        <w:rPr>
          <w:rFonts w:ascii="Arial Narrow" w:hAnsi="Arial Narrow"/>
          <w:lang w:val="en-ZA"/>
        </w:rPr>
        <w:t>ustainability</w:t>
      </w:r>
      <w:r>
        <w:rPr>
          <w:rFonts w:ascii="Arial Narrow" w:hAnsi="Arial Narrow"/>
          <w:lang w:val="en-ZA"/>
        </w:rPr>
        <w:t xml:space="preserve"> is good</w:t>
      </w:r>
      <w:r w:rsidR="00DB0FE7" w:rsidRPr="00DB0FE7">
        <w:rPr>
          <w:rFonts w:ascii="Arial Narrow" w:hAnsi="Arial Narrow"/>
          <w:lang w:val="en-ZA"/>
        </w:rPr>
        <w:t xml:space="preserve"> because the training of officials was comprehensive and energy efficiency now features in</w:t>
      </w:r>
      <w:r w:rsidR="00961240">
        <w:rPr>
          <w:rFonts w:ascii="Arial Narrow" w:hAnsi="Arial Narrow"/>
          <w:lang w:val="en-ZA"/>
        </w:rPr>
        <w:t xml:space="preserve"> the national expansion plan.</w:t>
      </w:r>
      <w:r w:rsidR="00DB0FE7" w:rsidRPr="00DB0FE7">
        <w:rPr>
          <w:rFonts w:ascii="Arial Narrow" w:hAnsi="Arial Narrow"/>
          <w:lang w:val="en-ZA"/>
        </w:rPr>
        <w:t xml:space="preserve"> </w:t>
      </w:r>
      <w:r>
        <w:rPr>
          <w:rFonts w:ascii="Arial Narrow" w:hAnsi="Arial Narrow"/>
          <w:lang w:val="en-ZA"/>
        </w:rPr>
        <w:t>There was also w</w:t>
      </w:r>
      <w:r w:rsidR="00DB0FE7" w:rsidRPr="00DB0FE7">
        <w:rPr>
          <w:rFonts w:ascii="Arial Narrow" w:hAnsi="Arial Narrow"/>
          <w:lang w:val="en-ZA"/>
        </w:rPr>
        <w:t xml:space="preserve">idespread commitment to act on findings.  The National Energy Efficiency Plan is updated every couple of years.  </w:t>
      </w:r>
      <w:r>
        <w:rPr>
          <w:rFonts w:ascii="Arial Narrow" w:hAnsi="Arial Narrow"/>
          <w:lang w:val="en-ZA"/>
        </w:rPr>
        <w:t>There have been n</w:t>
      </w:r>
      <w:r w:rsidR="00DB0FE7" w:rsidRPr="00DB0FE7">
        <w:rPr>
          <w:rFonts w:ascii="Arial Narrow" w:hAnsi="Arial Narrow"/>
          <w:lang w:val="en-ZA"/>
        </w:rPr>
        <w:t>ew relationships formed across the silos with Post better connected to key stakeholders. But we also need to consider how the FCO can extract itself financially in future.</w:t>
      </w:r>
    </w:p>
    <w:p w:rsidR="00DB0FE7" w:rsidRPr="00DB0FE7" w:rsidRDefault="00DB0FE7" w:rsidP="00DB0FE7">
      <w:pPr>
        <w:spacing w:line="240" w:lineRule="auto"/>
        <w:jc w:val="both"/>
        <w:rPr>
          <w:rFonts w:ascii="Arial Narrow" w:hAnsi="Arial Narrow"/>
          <w:lang w:val="en-ZA"/>
        </w:rPr>
      </w:pPr>
    </w:p>
    <w:p w:rsidR="00DB0FE7" w:rsidRDefault="00DB0FE7" w:rsidP="00DB0FE7">
      <w:pPr>
        <w:spacing w:line="240" w:lineRule="auto"/>
        <w:jc w:val="both"/>
        <w:rPr>
          <w:rFonts w:ascii="Arial Narrow" w:hAnsi="Arial Narrow"/>
          <w:b/>
          <w:lang w:val="en-ZA"/>
        </w:rPr>
      </w:pPr>
      <w:r w:rsidRPr="00DB0FE7">
        <w:rPr>
          <w:rFonts w:ascii="Arial Narrow" w:hAnsi="Arial Narrow"/>
          <w:b/>
          <w:lang w:val="en-ZA"/>
        </w:rPr>
        <w:t>Impact</w:t>
      </w:r>
    </w:p>
    <w:p w:rsidR="00961240" w:rsidRPr="00DB0FE7" w:rsidRDefault="00961240" w:rsidP="00DB0FE7">
      <w:pPr>
        <w:spacing w:line="240" w:lineRule="auto"/>
        <w:jc w:val="both"/>
        <w:rPr>
          <w:rFonts w:ascii="Arial Narrow" w:hAnsi="Arial Narrow"/>
          <w:b/>
          <w:lang w:val="en-ZA"/>
        </w:rPr>
      </w:pPr>
    </w:p>
    <w:p w:rsidR="00DB0FE7" w:rsidRPr="00DB0FE7" w:rsidRDefault="00D304FB" w:rsidP="00DB0FE7">
      <w:pPr>
        <w:spacing w:line="240" w:lineRule="auto"/>
        <w:jc w:val="both"/>
        <w:rPr>
          <w:rFonts w:ascii="Arial Narrow" w:hAnsi="Arial Narrow"/>
          <w:lang w:val="en-ZA"/>
        </w:rPr>
      </w:pPr>
      <w:r>
        <w:rPr>
          <w:rFonts w:ascii="Arial Narrow" w:hAnsi="Arial Narrow"/>
          <w:lang w:val="en-ZA"/>
        </w:rPr>
        <w:t xml:space="preserve">The area of the project which had most impact was the work on </w:t>
      </w:r>
      <w:r w:rsidR="00DB0FE7" w:rsidRPr="00DB0FE7">
        <w:rPr>
          <w:rFonts w:ascii="Arial Narrow" w:hAnsi="Arial Narrow"/>
          <w:lang w:val="en-ZA"/>
        </w:rPr>
        <w:t xml:space="preserve">demand management where smart tariffs and building certification will be introduced imminently. </w:t>
      </w:r>
      <w:r>
        <w:rPr>
          <w:rFonts w:ascii="Arial Narrow" w:hAnsi="Arial Narrow"/>
          <w:lang w:val="en-ZA"/>
        </w:rPr>
        <w:t xml:space="preserve">In addition </w:t>
      </w:r>
      <w:r w:rsidR="00DB0FE7" w:rsidRPr="00DB0FE7">
        <w:rPr>
          <w:rFonts w:ascii="Arial Narrow" w:hAnsi="Arial Narrow"/>
          <w:lang w:val="en-ZA"/>
        </w:rPr>
        <w:t>There is good reason for optimism in the work on technology and industry</w:t>
      </w:r>
      <w:r>
        <w:rPr>
          <w:rFonts w:ascii="Arial Narrow" w:hAnsi="Arial Narrow"/>
          <w:lang w:val="en-ZA"/>
        </w:rPr>
        <w:t xml:space="preserve"> where it is sensed that  the target in the </w:t>
      </w:r>
      <w:r w:rsidR="00DB0FE7" w:rsidRPr="00DB0FE7">
        <w:rPr>
          <w:rFonts w:ascii="Arial Narrow" w:hAnsi="Arial Narrow"/>
          <w:lang w:val="en-ZA"/>
        </w:rPr>
        <w:t xml:space="preserve"> in the official National Energy Efficiency Plan, </w:t>
      </w:r>
      <w:r>
        <w:rPr>
          <w:rFonts w:ascii="Arial Narrow" w:hAnsi="Arial Narrow"/>
          <w:lang w:val="en-ZA"/>
        </w:rPr>
        <w:t xml:space="preserve">may be revised to </w:t>
      </w:r>
      <w:r w:rsidR="00DB0FE7" w:rsidRPr="00DB0FE7">
        <w:rPr>
          <w:rFonts w:ascii="Arial Narrow" w:hAnsi="Arial Narrow"/>
          <w:lang w:val="en-ZA"/>
        </w:rPr>
        <w:t xml:space="preserve"> 15% target rather than 10% target by 2030 </w:t>
      </w:r>
      <w:r>
        <w:rPr>
          <w:rFonts w:ascii="Arial Narrow" w:hAnsi="Arial Narrow"/>
          <w:lang w:val="en-ZA"/>
        </w:rPr>
        <w:t xml:space="preserve">and remain </w:t>
      </w:r>
      <w:r w:rsidR="00DB0FE7" w:rsidRPr="00DB0FE7">
        <w:rPr>
          <w:rFonts w:ascii="Arial Narrow" w:hAnsi="Arial Narrow"/>
          <w:lang w:val="en-ZA"/>
        </w:rPr>
        <w:t xml:space="preserve">achievable. </w:t>
      </w:r>
    </w:p>
    <w:p w:rsidR="00DB0FE7" w:rsidRPr="00DB0FE7" w:rsidRDefault="00DB0FE7" w:rsidP="00DB0FE7">
      <w:pPr>
        <w:spacing w:line="240" w:lineRule="auto"/>
        <w:jc w:val="both"/>
        <w:rPr>
          <w:rFonts w:ascii="Arial Narrow" w:hAnsi="Arial Narrow"/>
          <w:lang w:val="en-ZA"/>
        </w:rPr>
      </w:pPr>
    </w:p>
    <w:p w:rsidR="00DB0FE7" w:rsidRDefault="00DB0FE7" w:rsidP="00DB0FE7">
      <w:pPr>
        <w:spacing w:line="240" w:lineRule="auto"/>
        <w:jc w:val="both"/>
        <w:rPr>
          <w:rFonts w:ascii="Arial Narrow" w:hAnsi="Arial Narrow"/>
          <w:b/>
          <w:lang w:val="en-ZA"/>
        </w:rPr>
      </w:pPr>
      <w:r w:rsidRPr="00DB0FE7">
        <w:rPr>
          <w:rFonts w:ascii="Arial Narrow" w:hAnsi="Arial Narrow"/>
          <w:b/>
          <w:lang w:val="en-ZA"/>
        </w:rPr>
        <w:t>Project Management</w:t>
      </w:r>
    </w:p>
    <w:p w:rsidR="00961240" w:rsidRPr="00DB0FE7" w:rsidRDefault="00961240" w:rsidP="00DB0FE7">
      <w:pPr>
        <w:spacing w:line="240" w:lineRule="auto"/>
        <w:jc w:val="both"/>
        <w:rPr>
          <w:rFonts w:ascii="Arial Narrow" w:hAnsi="Arial Narrow"/>
          <w:b/>
          <w:lang w:val="en-ZA"/>
        </w:rPr>
      </w:pPr>
    </w:p>
    <w:p w:rsidR="00DB0FE7" w:rsidRPr="00DB0FE7" w:rsidRDefault="00DB0FE7" w:rsidP="00DB0FE7">
      <w:pPr>
        <w:spacing w:line="240" w:lineRule="auto"/>
        <w:jc w:val="both"/>
        <w:rPr>
          <w:rFonts w:ascii="Arial Narrow" w:hAnsi="Arial Narrow"/>
          <w:lang w:val="en-ZA"/>
        </w:rPr>
      </w:pPr>
      <w:r w:rsidRPr="00DB0FE7">
        <w:rPr>
          <w:rFonts w:ascii="Arial Narrow" w:hAnsi="Arial Narrow"/>
          <w:lang w:val="en-ZA"/>
        </w:rPr>
        <w:t xml:space="preserve">The project was well managed in bringing the key stakeholders together and striving to keep costs down.  The seven strands proved an ambitious undertaking to coordinate and cost, and would no doubt have been easier, if more expensive, if an independent implementer had performed that role.  There was no strong evidence that the beneficiaries looked beyond their own parochial areas in the coordinating group but it was a good idea to try to reach across the silos nevertheless.  </w:t>
      </w:r>
      <w:r w:rsidR="00D709EB">
        <w:rPr>
          <w:rFonts w:ascii="Arial Narrow" w:hAnsi="Arial Narrow"/>
          <w:lang w:val="en-ZA"/>
        </w:rPr>
        <w:t>In addition</w:t>
      </w:r>
      <w:r w:rsidRPr="00DB0FE7">
        <w:rPr>
          <w:rFonts w:ascii="Arial Narrow" w:hAnsi="Arial Narrow"/>
          <w:lang w:val="en-ZA"/>
        </w:rPr>
        <w:t>, the joint visit to London seem</w:t>
      </w:r>
      <w:r w:rsidR="00D709EB">
        <w:rPr>
          <w:rFonts w:ascii="Arial Narrow" w:hAnsi="Arial Narrow"/>
          <w:lang w:val="en-ZA"/>
        </w:rPr>
        <w:t>ed</w:t>
      </w:r>
      <w:r w:rsidRPr="00DB0FE7">
        <w:rPr>
          <w:rFonts w:ascii="Arial Narrow" w:hAnsi="Arial Narrow"/>
          <w:lang w:val="en-ZA"/>
        </w:rPr>
        <w:t xml:space="preserve"> to forge useful new bonds amongst the Brazilians.</w:t>
      </w:r>
    </w:p>
    <w:p w:rsidR="00DB0FE7" w:rsidRPr="00DB0FE7" w:rsidRDefault="00DB0FE7" w:rsidP="00DB0FE7">
      <w:pPr>
        <w:spacing w:line="240" w:lineRule="auto"/>
        <w:jc w:val="both"/>
        <w:rPr>
          <w:rFonts w:ascii="Arial Narrow" w:hAnsi="Arial Narrow"/>
          <w:lang w:val="en-ZA"/>
        </w:rPr>
      </w:pPr>
    </w:p>
    <w:p w:rsidR="00DB0FE7" w:rsidRPr="00DB0FE7" w:rsidRDefault="00DB0FE7" w:rsidP="00DB0FE7">
      <w:pPr>
        <w:spacing w:line="240" w:lineRule="auto"/>
        <w:jc w:val="both"/>
        <w:rPr>
          <w:rFonts w:ascii="Arial Narrow" w:hAnsi="Arial Narrow"/>
          <w:b/>
          <w:lang w:val="en-ZA"/>
        </w:rPr>
      </w:pPr>
      <w:r w:rsidRPr="00DB0FE7">
        <w:rPr>
          <w:rFonts w:ascii="Arial Narrow" w:hAnsi="Arial Narrow"/>
          <w:b/>
          <w:lang w:val="en-ZA"/>
        </w:rPr>
        <w:t xml:space="preserve">Main Lessons Learned </w:t>
      </w:r>
    </w:p>
    <w:p w:rsidR="00DB0FE7" w:rsidRPr="00DB0FE7" w:rsidRDefault="00DB0FE7" w:rsidP="00DB0FE7">
      <w:pPr>
        <w:spacing w:line="240" w:lineRule="auto"/>
        <w:jc w:val="both"/>
        <w:rPr>
          <w:rFonts w:ascii="Arial Narrow" w:hAnsi="Arial Narrow"/>
          <w:lang w:val="en-ZA"/>
        </w:rPr>
      </w:pPr>
    </w:p>
    <w:p w:rsidR="00DB0FE7" w:rsidRPr="00DB0FE7" w:rsidRDefault="00DB0FE7" w:rsidP="00DB0FE7">
      <w:pPr>
        <w:numPr>
          <w:ilvl w:val="0"/>
          <w:numId w:val="1"/>
        </w:numPr>
        <w:spacing w:line="240" w:lineRule="auto"/>
        <w:jc w:val="both"/>
        <w:rPr>
          <w:rFonts w:ascii="Arial Narrow" w:hAnsi="Arial Narrow" w:cs="Arial"/>
        </w:rPr>
      </w:pPr>
      <w:r w:rsidRPr="00DB0FE7">
        <w:rPr>
          <w:rFonts w:ascii="Arial Narrow" w:eastAsia="Times New Roman" w:hAnsi="Arial Narrow" w:cs="Arial"/>
          <w:lang w:eastAsia="en-GB"/>
        </w:rPr>
        <w:t xml:space="preserve">Working directly with a wide range of beneficiaries and sharing implementation with Post ensured maximum buy-in to the outputs and objectives.  </w:t>
      </w:r>
    </w:p>
    <w:p w:rsidR="00DB0FE7" w:rsidRPr="00DB0FE7" w:rsidRDefault="00DB0FE7" w:rsidP="00DB0FE7">
      <w:pPr>
        <w:numPr>
          <w:ilvl w:val="0"/>
          <w:numId w:val="1"/>
        </w:numPr>
        <w:spacing w:line="240" w:lineRule="auto"/>
        <w:jc w:val="both"/>
        <w:rPr>
          <w:rFonts w:ascii="Arial Narrow" w:hAnsi="Arial Narrow" w:cs="Arial"/>
        </w:rPr>
      </w:pPr>
      <w:r w:rsidRPr="00DB0FE7">
        <w:rPr>
          <w:rFonts w:ascii="Arial Narrow" w:eastAsia="Times New Roman" w:hAnsi="Arial Narrow" w:cs="Arial"/>
          <w:lang w:eastAsia="en-GB"/>
        </w:rPr>
        <w:t xml:space="preserve">Agreement with other organisations needs to be at the appropriate level </w:t>
      </w:r>
    </w:p>
    <w:p w:rsidR="00DB0FE7" w:rsidRPr="00DB0FE7" w:rsidRDefault="00DB0FE7" w:rsidP="00DB0FE7">
      <w:pPr>
        <w:numPr>
          <w:ilvl w:val="0"/>
          <w:numId w:val="1"/>
        </w:numPr>
        <w:spacing w:line="240" w:lineRule="auto"/>
        <w:jc w:val="both"/>
        <w:rPr>
          <w:rFonts w:ascii="Arial Narrow" w:hAnsi="Arial Narrow" w:cs="Arial"/>
        </w:rPr>
      </w:pPr>
      <w:r w:rsidRPr="00DB0FE7">
        <w:rPr>
          <w:rFonts w:ascii="Arial Narrow" w:eastAsia="Times New Roman" w:hAnsi="Arial Narrow" w:cs="Arial"/>
          <w:lang w:eastAsia="en-GB"/>
        </w:rPr>
        <w:t>The Energy Planning Agency said impact would take a couple of years.  This project needs to be monitored, evaluated and reported on over the longer term.</w:t>
      </w:r>
    </w:p>
    <w:p w:rsidR="00DB0FE7" w:rsidRPr="00DB0FE7" w:rsidRDefault="00DB0FE7" w:rsidP="00DB0FE7">
      <w:pPr>
        <w:rPr>
          <w:rFonts w:ascii="Arial Narrow" w:hAnsi="Arial Narrow" w:cs="Arial"/>
        </w:rPr>
      </w:pPr>
    </w:p>
    <w:p w:rsidR="00DB0FE7" w:rsidRDefault="00DB0FE7" w:rsidP="00DB0FE7">
      <w:pPr>
        <w:rPr>
          <w:rFonts w:ascii="Arial Narrow" w:hAnsi="Arial Narrow"/>
          <w:b/>
          <w:lang w:val="en-ZA"/>
        </w:rPr>
      </w:pPr>
      <w:r w:rsidRPr="00DB0FE7">
        <w:rPr>
          <w:rFonts w:ascii="Arial Narrow" w:hAnsi="Arial Narrow"/>
          <w:b/>
          <w:lang w:val="en-ZA"/>
        </w:rPr>
        <w:t>Recommendations</w:t>
      </w:r>
    </w:p>
    <w:p w:rsidR="00961240" w:rsidRPr="00DB0FE7" w:rsidRDefault="00961240" w:rsidP="00DB0FE7">
      <w:pPr>
        <w:rPr>
          <w:rFonts w:ascii="Arial Narrow" w:hAnsi="Arial Narrow" w:cs="Arial"/>
        </w:rPr>
      </w:pPr>
    </w:p>
    <w:p w:rsidR="00DB0FE7" w:rsidRPr="00DB0FE7" w:rsidRDefault="00DB0FE7" w:rsidP="00DB0FE7">
      <w:pPr>
        <w:rPr>
          <w:rFonts w:ascii="Arial Narrow" w:hAnsi="Arial Narrow" w:cs="Arial"/>
        </w:rPr>
      </w:pPr>
      <w:r w:rsidRPr="00DB0FE7">
        <w:rPr>
          <w:rFonts w:ascii="Arial Narrow" w:hAnsi="Arial Narrow" w:cs="Arial"/>
        </w:rPr>
        <w:t xml:space="preserve">There is already a Phase II being implemented to follow up.  </w:t>
      </w:r>
    </w:p>
    <w:p w:rsidR="00DB0FE7" w:rsidRPr="00DB0FE7" w:rsidRDefault="00DB0FE7" w:rsidP="00DB0FE7">
      <w:pPr>
        <w:rPr>
          <w:rFonts w:ascii="Arial Narrow" w:hAnsi="Arial Narrow" w:cs="Arial"/>
        </w:rPr>
      </w:pPr>
    </w:p>
    <w:p w:rsidR="00DB0FE7" w:rsidRPr="00DB0FE7" w:rsidRDefault="00DB0FE7" w:rsidP="00DB0FE7">
      <w:pPr>
        <w:rPr>
          <w:rFonts w:ascii="Arial Narrow" w:hAnsi="Arial Narrow" w:cs="Arial"/>
        </w:rPr>
      </w:pPr>
      <w:r w:rsidRPr="00DB0FE7">
        <w:rPr>
          <w:rFonts w:ascii="Arial Narrow" w:hAnsi="Arial Narrow" w:cs="Arial"/>
        </w:rPr>
        <w:t>Future questions to address might include:</w:t>
      </w:r>
    </w:p>
    <w:p w:rsidR="00DB0FE7" w:rsidRPr="00DB0FE7" w:rsidRDefault="00DB0FE7" w:rsidP="00DB0FE7">
      <w:pPr>
        <w:rPr>
          <w:rFonts w:ascii="Arial Narrow" w:hAnsi="Arial Narrow" w:cs="Arial"/>
        </w:rPr>
      </w:pPr>
    </w:p>
    <w:p w:rsidR="00DB0FE7" w:rsidRPr="00DB0FE7" w:rsidRDefault="00DB0FE7" w:rsidP="00DB0FE7">
      <w:pPr>
        <w:numPr>
          <w:ilvl w:val="0"/>
          <w:numId w:val="2"/>
        </w:numPr>
        <w:rPr>
          <w:rFonts w:ascii="Arial Narrow" w:hAnsi="Arial Narrow" w:cs="Arial"/>
        </w:rPr>
      </w:pPr>
      <w:r w:rsidRPr="00DB0FE7">
        <w:rPr>
          <w:rFonts w:ascii="Arial Narrow" w:hAnsi="Arial Narrow" w:cs="Arial"/>
        </w:rPr>
        <w:t>How to buy</w:t>
      </w:r>
      <w:r w:rsidR="007A22BD">
        <w:rPr>
          <w:rFonts w:ascii="Arial Narrow" w:hAnsi="Arial Narrow" w:cs="Arial"/>
        </w:rPr>
        <w:t>-</w:t>
      </w:r>
      <w:r w:rsidRPr="00DB0FE7">
        <w:rPr>
          <w:rFonts w:ascii="Arial Narrow" w:hAnsi="Arial Narrow" w:cs="Arial"/>
        </w:rPr>
        <w:t xml:space="preserve">in expertise more cheaply eg by </w:t>
      </w:r>
      <w:r w:rsidR="007A22BD">
        <w:rPr>
          <w:rFonts w:ascii="Arial Narrow" w:hAnsi="Arial Narrow" w:cs="Arial"/>
        </w:rPr>
        <w:t>using</w:t>
      </w:r>
      <w:r w:rsidRPr="00DB0FE7">
        <w:rPr>
          <w:rFonts w:ascii="Arial Narrow" w:hAnsi="Arial Narrow" w:cs="Arial"/>
        </w:rPr>
        <w:t xml:space="preserve"> local </w:t>
      </w:r>
      <w:r w:rsidR="007A22BD">
        <w:rPr>
          <w:rFonts w:ascii="Arial Narrow" w:hAnsi="Arial Narrow" w:cs="Arial"/>
        </w:rPr>
        <w:t xml:space="preserve">expertise </w:t>
      </w:r>
      <w:r w:rsidRPr="00DB0FE7">
        <w:rPr>
          <w:rFonts w:ascii="Arial Narrow" w:hAnsi="Arial Narrow" w:cs="Arial"/>
        </w:rPr>
        <w:t>or scaling down ambition</w:t>
      </w:r>
    </w:p>
    <w:p w:rsidR="00DB0FE7" w:rsidRPr="00DB0FE7" w:rsidRDefault="00DB0FE7" w:rsidP="00DB0FE7">
      <w:pPr>
        <w:ind w:left="1080"/>
        <w:rPr>
          <w:rFonts w:ascii="Arial Narrow" w:hAnsi="Arial Narrow" w:cs="Arial"/>
        </w:rPr>
      </w:pPr>
    </w:p>
    <w:p w:rsidR="00DB0FE7" w:rsidRPr="00DB0FE7" w:rsidRDefault="00DB0FE7" w:rsidP="00DB0FE7">
      <w:pPr>
        <w:numPr>
          <w:ilvl w:val="0"/>
          <w:numId w:val="2"/>
        </w:numPr>
        <w:rPr>
          <w:rFonts w:ascii="Arial Narrow" w:hAnsi="Arial Narrow" w:cs="Arial"/>
        </w:rPr>
      </w:pPr>
      <w:r w:rsidRPr="00DB0FE7">
        <w:rPr>
          <w:rFonts w:ascii="Arial Narrow" w:hAnsi="Arial Narrow" w:cs="Arial"/>
        </w:rPr>
        <w:t>How to embed capacity more long-term eg train the trainer? Secondments?</w:t>
      </w:r>
    </w:p>
    <w:p w:rsidR="00DB0FE7" w:rsidRPr="00DB0FE7" w:rsidRDefault="00DB0FE7" w:rsidP="00DB0FE7">
      <w:pPr>
        <w:rPr>
          <w:rFonts w:ascii="Arial Narrow" w:hAnsi="Arial Narrow" w:cs="Arial"/>
        </w:rPr>
      </w:pPr>
    </w:p>
    <w:p w:rsidR="00DB0FE7" w:rsidRPr="00DB0FE7" w:rsidRDefault="007A22BD" w:rsidP="00DB0FE7">
      <w:pPr>
        <w:numPr>
          <w:ilvl w:val="0"/>
          <w:numId w:val="2"/>
        </w:numPr>
        <w:rPr>
          <w:rFonts w:ascii="Arial Narrow" w:hAnsi="Arial Narrow" w:cs="Arial"/>
        </w:rPr>
      </w:pPr>
      <w:r>
        <w:rPr>
          <w:rFonts w:ascii="Arial Narrow" w:hAnsi="Arial Narrow" w:cs="Arial"/>
        </w:rPr>
        <w:t xml:space="preserve">What other sectors </w:t>
      </w:r>
      <w:r w:rsidR="00DB0FE7" w:rsidRPr="00DB0FE7">
        <w:rPr>
          <w:rFonts w:ascii="Arial Narrow" w:hAnsi="Arial Narrow" w:cs="Arial"/>
        </w:rPr>
        <w:t xml:space="preserve">can be addressed? </w:t>
      </w:r>
    </w:p>
    <w:p w:rsidR="00DB0FE7" w:rsidRPr="00DB0FE7" w:rsidRDefault="00DB0FE7" w:rsidP="00DB0FE7">
      <w:pPr>
        <w:spacing w:line="240" w:lineRule="auto"/>
        <w:ind w:left="1080"/>
        <w:rPr>
          <w:rFonts w:ascii="Arial Narrow" w:hAnsi="Arial Narrow"/>
          <w:lang w:val="en-ZA"/>
        </w:rPr>
      </w:pPr>
    </w:p>
    <w:p w:rsidR="003F13AD" w:rsidRPr="00297555" w:rsidRDefault="00DB0FE7" w:rsidP="00297555">
      <w:pPr>
        <w:numPr>
          <w:ilvl w:val="0"/>
          <w:numId w:val="2"/>
        </w:numPr>
        <w:rPr>
          <w:rFonts w:ascii="Arial Narrow" w:hAnsi="Arial Narrow"/>
        </w:rPr>
      </w:pPr>
      <w:r w:rsidRPr="00297555">
        <w:rPr>
          <w:rFonts w:ascii="Arial Narrow" w:hAnsi="Arial Narrow" w:cs="Arial"/>
        </w:rPr>
        <w:t>What is the FCO’s exit strategy? Federal funding? Linking UK access / expertise with other international or multilateral donors?</w:t>
      </w:r>
      <w:r w:rsidRPr="00297555">
        <w:rPr>
          <w:rFonts w:ascii="Arial Narrow" w:hAnsi="Arial Narrow"/>
        </w:rPr>
        <w:t xml:space="preserve"> </w:t>
      </w:r>
    </w:p>
    <w:sectPr w:rsidR="003F13AD" w:rsidRPr="00297555" w:rsidSect="003F13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BD" w:rsidRDefault="007A22BD" w:rsidP="00DB0FE7">
      <w:pPr>
        <w:spacing w:line="240" w:lineRule="auto"/>
      </w:pPr>
      <w:r>
        <w:separator/>
      </w:r>
    </w:p>
  </w:endnote>
  <w:endnote w:type="continuationSeparator" w:id="0">
    <w:p w:rsidR="007A22BD" w:rsidRDefault="007A22BD" w:rsidP="00DB0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BD" w:rsidRDefault="007A22BD">
    <w:pPr>
      <w:pStyle w:val="Footer"/>
    </w:pPr>
  </w:p>
  <w:p w:rsidR="007A22BD" w:rsidRPr="00DB0FE7" w:rsidRDefault="002B0FD8" w:rsidP="00DB0FE7">
    <w:pPr>
      <w:pStyle w:val="Footer"/>
      <w:spacing w:before="120"/>
      <w:jc w:val="right"/>
      <w:rPr>
        <w:rFonts w:cs="Arial"/>
        <w:sz w:val="12"/>
      </w:rPr>
    </w:pPr>
    <w:fldSimple w:instr=" FILENAME \p \* MERGEFORMAT ">
      <w:r w:rsidR="00D304FB" w:rsidRPr="00D304FB">
        <w:rPr>
          <w:rFonts w:cs="Arial"/>
          <w:noProof/>
          <w:sz w:val="12"/>
        </w:rPr>
        <w:t>C</w:t>
      </w:r>
      <w:r w:rsidR="00D304FB">
        <w:rPr>
          <w:noProof/>
        </w:rPr>
        <w:t>:\Users\estewart\AppData\Local\Microsoft\Windows\Temporary Internet Files\Outlook Temp\Prosperity - Implementing Energy Efficiency in Brazil1.docx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FB" w:rsidRDefault="00D304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BD" w:rsidRDefault="007A22BD">
    <w:pPr>
      <w:pStyle w:val="Footer"/>
    </w:pPr>
  </w:p>
  <w:p w:rsidR="007A22BD" w:rsidRPr="00DB0FE7" w:rsidRDefault="002B0FD8" w:rsidP="00DB0FE7">
    <w:pPr>
      <w:pStyle w:val="Footer"/>
      <w:spacing w:before="120"/>
      <w:jc w:val="right"/>
      <w:rPr>
        <w:rFonts w:cs="Arial"/>
        <w:sz w:val="12"/>
      </w:rPr>
    </w:pPr>
    <w:fldSimple w:instr=" FILENAME \p \* MERGEFORMAT ">
      <w:r w:rsidR="00D304FB" w:rsidRPr="00D304FB">
        <w:rPr>
          <w:rFonts w:cs="Arial"/>
          <w:noProof/>
          <w:sz w:val="12"/>
        </w:rPr>
        <w:t>C</w:t>
      </w:r>
      <w:r w:rsidR="00D304FB">
        <w:rPr>
          <w:noProof/>
        </w:rPr>
        <w:t>:\Users\estewart\AppData\Local\Microsoft\Windows\Temporary Internet Files\Outlook Temp\Prosperity - Implementing Energy Efficiency in Brazil1.docx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BD" w:rsidRDefault="007A22BD" w:rsidP="00DB0FE7">
      <w:pPr>
        <w:spacing w:line="240" w:lineRule="auto"/>
      </w:pPr>
      <w:r>
        <w:separator/>
      </w:r>
    </w:p>
  </w:footnote>
  <w:footnote w:type="continuationSeparator" w:id="0">
    <w:p w:rsidR="007A22BD" w:rsidRDefault="007A22BD" w:rsidP="00DB0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FB" w:rsidRDefault="00D304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FB" w:rsidRDefault="00D304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FB" w:rsidRDefault="00D30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0CE"/>
    <w:multiLevelType w:val="hybridMultilevel"/>
    <w:tmpl w:val="82B26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513F9"/>
    <w:multiLevelType w:val="hybridMultilevel"/>
    <w:tmpl w:val="4CC2FE54"/>
    <w:lvl w:ilvl="0" w:tplc="128017EE">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C3A0F"/>
    <w:multiLevelType w:val="hybridMultilevel"/>
    <w:tmpl w:val="C32E4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D70FAF"/>
    <w:multiLevelType w:val="hybridMultilevel"/>
    <w:tmpl w:val="9D7AD1D8"/>
    <w:lvl w:ilvl="0" w:tplc="EE94399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85D50"/>
    <w:multiLevelType w:val="hybridMultilevel"/>
    <w:tmpl w:val="1A06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D52BB"/>
    <w:multiLevelType w:val="hybridMultilevel"/>
    <w:tmpl w:val="26C6C58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071EB"/>
    <w:multiLevelType w:val="hybridMultilevel"/>
    <w:tmpl w:val="C2E6A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AB53A7"/>
    <w:multiLevelType w:val="hybridMultilevel"/>
    <w:tmpl w:val="225EF718"/>
    <w:lvl w:ilvl="0" w:tplc="1376F58A">
      <w:start w:val="1"/>
      <w:numFmt w:val="upperLetter"/>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B0FE7"/>
    <w:rsid w:val="00007246"/>
    <w:rsid w:val="00013F6D"/>
    <w:rsid w:val="0001416E"/>
    <w:rsid w:val="0001418E"/>
    <w:rsid w:val="00017C27"/>
    <w:rsid w:val="000221BC"/>
    <w:rsid w:val="0002458A"/>
    <w:rsid w:val="0002534E"/>
    <w:rsid w:val="00025416"/>
    <w:rsid w:val="00072B22"/>
    <w:rsid w:val="00074541"/>
    <w:rsid w:val="000A16AE"/>
    <w:rsid w:val="000A3551"/>
    <w:rsid w:val="000A365A"/>
    <w:rsid w:val="000A5010"/>
    <w:rsid w:val="000A7977"/>
    <w:rsid w:val="000B1D40"/>
    <w:rsid w:val="000E2A14"/>
    <w:rsid w:val="000E7D95"/>
    <w:rsid w:val="001039FE"/>
    <w:rsid w:val="00115351"/>
    <w:rsid w:val="00132509"/>
    <w:rsid w:val="00134855"/>
    <w:rsid w:val="001454AC"/>
    <w:rsid w:val="00147C94"/>
    <w:rsid w:val="0015003D"/>
    <w:rsid w:val="00161658"/>
    <w:rsid w:val="00162ED6"/>
    <w:rsid w:val="0016415A"/>
    <w:rsid w:val="00165AB2"/>
    <w:rsid w:val="001661D3"/>
    <w:rsid w:val="00173D5D"/>
    <w:rsid w:val="001774A2"/>
    <w:rsid w:val="00196C1D"/>
    <w:rsid w:val="001A034B"/>
    <w:rsid w:val="001A7BF4"/>
    <w:rsid w:val="001B6E1B"/>
    <w:rsid w:val="001C0296"/>
    <w:rsid w:val="001C4140"/>
    <w:rsid w:val="001D4414"/>
    <w:rsid w:val="001E22FA"/>
    <w:rsid w:val="001F1C82"/>
    <w:rsid w:val="002017FD"/>
    <w:rsid w:val="00201ED3"/>
    <w:rsid w:val="00224F48"/>
    <w:rsid w:val="00225B3A"/>
    <w:rsid w:val="00240AF1"/>
    <w:rsid w:val="00284F84"/>
    <w:rsid w:val="00296C52"/>
    <w:rsid w:val="00297555"/>
    <w:rsid w:val="002A6560"/>
    <w:rsid w:val="002B0FD8"/>
    <w:rsid w:val="002B5367"/>
    <w:rsid w:val="002C1956"/>
    <w:rsid w:val="002C1D06"/>
    <w:rsid w:val="002E46D9"/>
    <w:rsid w:val="002F3E8A"/>
    <w:rsid w:val="002F4418"/>
    <w:rsid w:val="002F5549"/>
    <w:rsid w:val="002F6AC6"/>
    <w:rsid w:val="00303970"/>
    <w:rsid w:val="00312328"/>
    <w:rsid w:val="00316BCD"/>
    <w:rsid w:val="00320615"/>
    <w:rsid w:val="0032145B"/>
    <w:rsid w:val="003455CA"/>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384B"/>
    <w:rsid w:val="00416757"/>
    <w:rsid w:val="004261D7"/>
    <w:rsid w:val="00435F4D"/>
    <w:rsid w:val="00440989"/>
    <w:rsid w:val="00444948"/>
    <w:rsid w:val="00455F34"/>
    <w:rsid w:val="004739CF"/>
    <w:rsid w:val="004C0391"/>
    <w:rsid w:val="004E7531"/>
    <w:rsid w:val="004F6AC9"/>
    <w:rsid w:val="005008BC"/>
    <w:rsid w:val="00522581"/>
    <w:rsid w:val="005364A9"/>
    <w:rsid w:val="00541F95"/>
    <w:rsid w:val="00543DE7"/>
    <w:rsid w:val="00547A1C"/>
    <w:rsid w:val="005970D7"/>
    <w:rsid w:val="005A2FB2"/>
    <w:rsid w:val="005A54C7"/>
    <w:rsid w:val="005A60DD"/>
    <w:rsid w:val="005B640A"/>
    <w:rsid w:val="005C2D77"/>
    <w:rsid w:val="005C7884"/>
    <w:rsid w:val="00607C1E"/>
    <w:rsid w:val="0063457F"/>
    <w:rsid w:val="00636507"/>
    <w:rsid w:val="0064489B"/>
    <w:rsid w:val="006469E4"/>
    <w:rsid w:val="00653378"/>
    <w:rsid w:val="00653AD1"/>
    <w:rsid w:val="00654081"/>
    <w:rsid w:val="00687F13"/>
    <w:rsid w:val="006A04D4"/>
    <w:rsid w:val="006A3EB3"/>
    <w:rsid w:val="006A4D2A"/>
    <w:rsid w:val="006A7CB0"/>
    <w:rsid w:val="006B7A3E"/>
    <w:rsid w:val="006B7C4B"/>
    <w:rsid w:val="006E00F1"/>
    <w:rsid w:val="006F5BF9"/>
    <w:rsid w:val="00700939"/>
    <w:rsid w:val="007152FC"/>
    <w:rsid w:val="00720393"/>
    <w:rsid w:val="00732A85"/>
    <w:rsid w:val="00741FF6"/>
    <w:rsid w:val="007438ED"/>
    <w:rsid w:val="00743EF2"/>
    <w:rsid w:val="00757B21"/>
    <w:rsid w:val="00767356"/>
    <w:rsid w:val="0077197F"/>
    <w:rsid w:val="00795AEE"/>
    <w:rsid w:val="007A1428"/>
    <w:rsid w:val="007A22BD"/>
    <w:rsid w:val="007D1717"/>
    <w:rsid w:val="007D46A4"/>
    <w:rsid w:val="007D62FB"/>
    <w:rsid w:val="007E3765"/>
    <w:rsid w:val="007F44C8"/>
    <w:rsid w:val="00804B35"/>
    <w:rsid w:val="00822792"/>
    <w:rsid w:val="008276AB"/>
    <w:rsid w:val="00833215"/>
    <w:rsid w:val="00834BF4"/>
    <w:rsid w:val="00837C0F"/>
    <w:rsid w:val="00843C39"/>
    <w:rsid w:val="008502E1"/>
    <w:rsid w:val="00880399"/>
    <w:rsid w:val="00880735"/>
    <w:rsid w:val="008808AD"/>
    <w:rsid w:val="0089139F"/>
    <w:rsid w:val="008B3A66"/>
    <w:rsid w:val="008E3CDB"/>
    <w:rsid w:val="008E6ADC"/>
    <w:rsid w:val="008F1555"/>
    <w:rsid w:val="008F5D96"/>
    <w:rsid w:val="009229D0"/>
    <w:rsid w:val="00925DD1"/>
    <w:rsid w:val="00930B99"/>
    <w:rsid w:val="00932881"/>
    <w:rsid w:val="0095068A"/>
    <w:rsid w:val="0095497C"/>
    <w:rsid w:val="00961240"/>
    <w:rsid w:val="009638CD"/>
    <w:rsid w:val="00970AD5"/>
    <w:rsid w:val="00976C16"/>
    <w:rsid w:val="009827F6"/>
    <w:rsid w:val="009A1913"/>
    <w:rsid w:val="009A49D2"/>
    <w:rsid w:val="009B6B44"/>
    <w:rsid w:val="009C7C41"/>
    <w:rsid w:val="00A00641"/>
    <w:rsid w:val="00A13A04"/>
    <w:rsid w:val="00A23FCD"/>
    <w:rsid w:val="00A445F7"/>
    <w:rsid w:val="00A447CC"/>
    <w:rsid w:val="00A506C0"/>
    <w:rsid w:val="00A54F92"/>
    <w:rsid w:val="00A573EA"/>
    <w:rsid w:val="00A64D59"/>
    <w:rsid w:val="00A6500E"/>
    <w:rsid w:val="00A65CFB"/>
    <w:rsid w:val="00A83421"/>
    <w:rsid w:val="00A86070"/>
    <w:rsid w:val="00AA2DC8"/>
    <w:rsid w:val="00AB18BA"/>
    <w:rsid w:val="00AD7973"/>
    <w:rsid w:val="00B50B0C"/>
    <w:rsid w:val="00B73E19"/>
    <w:rsid w:val="00B74862"/>
    <w:rsid w:val="00B7704C"/>
    <w:rsid w:val="00B82529"/>
    <w:rsid w:val="00B82F7D"/>
    <w:rsid w:val="00BB3E76"/>
    <w:rsid w:val="00BC296F"/>
    <w:rsid w:val="00BC4C4E"/>
    <w:rsid w:val="00BD1D93"/>
    <w:rsid w:val="00BD50CA"/>
    <w:rsid w:val="00BF02EF"/>
    <w:rsid w:val="00BF04CD"/>
    <w:rsid w:val="00BF2E85"/>
    <w:rsid w:val="00C27254"/>
    <w:rsid w:val="00C272E8"/>
    <w:rsid w:val="00C3360E"/>
    <w:rsid w:val="00C50329"/>
    <w:rsid w:val="00C61F31"/>
    <w:rsid w:val="00C71AE9"/>
    <w:rsid w:val="00C71DA4"/>
    <w:rsid w:val="00C724D6"/>
    <w:rsid w:val="00C755F9"/>
    <w:rsid w:val="00CA00AA"/>
    <w:rsid w:val="00CB7070"/>
    <w:rsid w:val="00CC13C3"/>
    <w:rsid w:val="00CC1938"/>
    <w:rsid w:val="00CC2946"/>
    <w:rsid w:val="00CC4A05"/>
    <w:rsid w:val="00CC4FF3"/>
    <w:rsid w:val="00CC58E9"/>
    <w:rsid w:val="00CD521B"/>
    <w:rsid w:val="00CE60EF"/>
    <w:rsid w:val="00CF66EF"/>
    <w:rsid w:val="00D01925"/>
    <w:rsid w:val="00D171D0"/>
    <w:rsid w:val="00D24FD5"/>
    <w:rsid w:val="00D304FB"/>
    <w:rsid w:val="00D4345B"/>
    <w:rsid w:val="00D4598C"/>
    <w:rsid w:val="00D46B11"/>
    <w:rsid w:val="00D526D5"/>
    <w:rsid w:val="00D56A1D"/>
    <w:rsid w:val="00D65D59"/>
    <w:rsid w:val="00D709EB"/>
    <w:rsid w:val="00D71DC4"/>
    <w:rsid w:val="00D7312B"/>
    <w:rsid w:val="00D9290B"/>
    <w:rsid w:val="00DA2279"/>
    <w:rsid w:val="00DB0FE7"/>
    <w:rsid w:val="00DB75AD"/>
    <w:rsid w:val="00DE7DFF"/>
    <w:rsid w:val="00E103A1"/>
    <w:rsid w:val="00E21E18"/>
    <w:rsid w:val="00E23ECD"/>
    <w:rsid w:val="00E2564B"/>
    <w:rsid w:val="00E30BFC"/>
    <w:rsid w:val="00E358E1"/>
    <w:rsid w:val="00E36699"/>
    <w:rsid w:val="00E4255C"/>
    <w:rsid w:val="00E62F94"/>
    <w:rsid w:val="00E72147"/>
    <w:rsid w:val="00E8154B"/>
    <w:rsid w:val="00E83487"/>
    <w:rsid w:val="00EC6F46"/>
    <w:rsid w:val="00EE2C32"/>
    <w:rsid w:val="00F02E68"/>
    <w:rsid w:val="00F23BBC"/>
    <w:rsid w:val="00F31CDD"/>
    <w:rsid w:val="00F35718"/>
    <w:rsid w:val="00F36AB1"/>
    <w:rsid w:val="00F37069"/>
    <w:rsid w:val="00F407FA"/>
    <w:rsid w:val="00F45F34"/>
    <w:rsid w:val="00F678FE"/>
    <w:rsid w:val="00F70FD6"/>
    <w:rsid w:val="00F740B9"/>
    <w:rsid w:val="00F86006"/>
    <w:rsid w:val="00F97E92"/>
    <w:rsid w:val="00FA78C3"/>
    <w:rsid w:val="00FA7AE6"/>
    <w:rsid w:val="00FB6903"/>
    <w:rsid w:val="00FB73EC"/>
    <w:rsid w:val="00FC00B6"/>
    <w:rsid w:val="00FD25E9"/>
    <w:rsid w:val="00FD3C28"/>
    <w:rsid w:val="00FE1303"/>
    <w:rsid w:val="00FE1605"/>
    <w:rsid w:val="00FE4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E7"/>
    <w:pPr>
      <w:spacing w:line="276" w:lineRule="auto"/>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FE7"/>
    <w:pPr>
      <w:tabs>
        <w:tab w:val="center" w:pos="4513"/>
        <w:tab w:val="right" w:pos="9026"/>
      </w:tabs>
    </w:pPr>
  </w:style>
  <w:style w:type="character" w:customStyle="1" w:styleId="HeaderChar">
    <w:name w:val="Header Char"/>
    <w:basedOn w:val="DefaultParagraphFont"/>
    <w:link w:val="Header"/>
    <w:uiPriority w:val="99"/>
    <w:semiHidden/>
    <w:rsid w:val="00DB0FE7"/>
  </w:style>
  <w:style w:type="paragraph" w:styleId="Footer">
    <w:name w:val="footer"/>
    <w:basedOn w:val="Normal"/>
    <w:link w:val="FooterChar"/>
    <w:uiPriority w:val="99"/>
    <w:unhideWhenUsed/>
    <w:rsid w:val="00DB0FE7"/>
    <w:pPr>
      <w:tabs>
        <w:tab w:val="center" w:pos="4513"/>
        <w:tab w:val="right" w:pos="9026"/>
      </w:tabs>
    </w:pPr>
  </w:style>
  <w:style w:type="character" w:customStyle="1" w:styleId="FooterChar">
    <w:name w:val="Footer Char"/>
    <w:basedOn w:val="DefaultParagraphFont"/>
    <w:link w:val="Footer"/>
    <w:uiPriority w:val="99"/>
    <w:rsid w:val="00DB0FE7"/>
  </w:style>
  <w:style w:type="paragraph" w:styleId="ListParagraph">
    <w:name w:val="List Paragraph"/>
    <w:basedOn w:val="Normal"/>
    <w:uiPriority w:val="34"/>
    <w:qFormat/>
    <w:rsid w:val="00A13A04"/>
    <w:pPr>
      <w:ind w:left="720"/>
      <w:contextualSpacing/>
    </w:pPr>
  </w:style>
  <w:style w:type="character" w:styleId="CommentReference">
    <w:name w:val="annotation reference"/>
    <w:basedOn w:val="DefaultParagraphFont"/>
    <w:uiPriority w:val="99"/>
    <w:semiHidden/>
    <w:unhideWhenUsed/>
    <w:rsid w:val="007A22BD"/>
    <w:rPr>
      <w:sz w:val="16"/>
      <w:szCs w:val="16"/>
    </w:rPr>
  </w:style>
  <w:style w:type="paragraph" w:styleId="CommentText">
    <w:name w:val="annotation text"/>
    <w:basedOn w:val="Normal"/>
    <w:link w:val="CommentTextChar"/>
    <w:uiPriority w:val="99"/>
    <w:semiHidden/>
    <w:unhideWhenUsed/>
    <w:rsid w:val="007A22BD"/>
    <w:pPr>
      <w:spacing w:line="240" w:lineRule="auto"/>
    </w:pPr>
    <w:rPr>
      <w:sz w:val="20"/>
      <w:szCs w:val="20"/>
    </w:rPr>
  </w:style>
  <w:style w:type="character" w:customStyle="1" w:styleId="CommentTextChar">
    <w:name w:val="Comment Text Char"/>
    <w:basedOn w:val="DefaultParagraphFont"/>
    <w:link w:val="CommentText"/>
    <w:uiPriority w:val="99"/>
    <w:semiHidden/>
    <w:rsid w:val="007A22B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A22BD"/>
    <w:rPr>
      <w:b/>
      <w:bCs/>
    </w:rPr>
  </w:style>
  <w:style w:type="character" w:customStyle="1" w:styleId="CommentSubjectChar">
    <w:name w:val="Comment Subject Char"/>
    <w:basedOn w:val="CommentTextChar"/>
    <w:link w:val="CommentSubject"/>
    <w:uiPriority w:val="99"/>
    <w:semiHidden/>
    <w:rsid w:val="007A22BD"/>
    <w:rPr>
      <w:b/>
      <w:bCs/>
    </w:rPr>
  </w:style>
  <w:style w:type="paragraph" w:styleId="BalloonText">
    <w:name w:val="Balloon Text"/>
    <w:basedOn w:val="Normal"/>
    <w:link w:val="BalloonTextChar"/>
    <w:uiPriority w:val="99"/>
    <w:semiHidden/>
    <w:unhideWhenUsed/>
    <w:rsid w:val="007A22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Prosperity - Implementing Energy Efficiency in Brazil</vt:lpstr>
    </vt:vector>
  </TitlesOfParts>
  <Company>FCO</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 Implementing Energy Efficiency in Brazil</dc:title>
  <dc:creator>nhearn</dc:creator>
  <cp:lastModifiedBy>estewart</cp:lastModifiedBy>
  <cp:revision>2</cp:revision>
  <cp:lastPrinted>2013-06-24T12:14:00Z</cp:lastPrinted>
  <dcterms:created xsi:type="dcterms:W3CDTF">2013-06-28T08:46:00Z</dcterms:created>
  <dcterms:modified xsi:type="dcterms:W3CDTF">2013-06-28T08:46:00Z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2013-06-09T23:00:00Z</vt:filetime>
  </property>
</Properties>
</file>