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7F" w:rsidRDefault="007A7F51">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3"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670A7F" w:rsidRDefault="00670A7F"/>
    <w:p w:rsidR="00670A7F" w:rsidRDefault="00670A7F"/>
    <w:p w:rsidR="00670A7F" w:rsidRDefault="00670A7F"/>
    <w:p w:rsidR="00670A7F" w:rsidRDefault="00670A7F"/>
    <w:p w:rsidR="00670A7F" w:rsidRDefault="00670A7F"/>
    <w:p w:rsidR="00670A7F" w:rsidRDefault="00670A7F"/>
    <w:p w:rsidR="00670A7F" w:rsidRDefault="00670A7F"/>
    <w:p w:rsidR="00670A7F" w:rsidRDefault="00670A7F"/>
    <w:p w:rsidR="00670A7F" w:rsidRDefault="00670A7F"/>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612"/>
      </w:tblGrid>
      <w:tr w:rsidR="00670A7F">
        <w:trPr>
          <w:tblCellSpacing w:w="0" w:type="dxa"/>
        </w:trPr>
        <w:tc>
          <w:tcPr>
            <w:tcW w:w="0" w:type="auto"/>
            <w:vAlign w:val="center"/>
            <w:hideMark/>
          </w:tcPr>
          <w:p w:rsidR="00670A7F" w:rsidRDefault="007A7F51">
            <w:pPr>
              <w:pStyle w:val="NormalWeb"/>
              <w:spacing w:line="276" w:lineRule="auto"/>
              <w:jc w:val="right"/>
              <w:rPr>
                <w:lang w:eastAsia="en-US"/>
              </w:rPr>
            </w:pPr>
            <w:r>
              <w:rPr>
                <w:b/>
                <w:bCs/>
                <w:lang w:eastAsia="en-US"/>
              </w:rPr>
              <w:t>Launch date 9 April 2013</w:t>
            </w:r>
            <w:r>
              <w:rPr>
                <w:lang w:eastAsia="en-US"/>
              </w:rPr>
              <w:br/>
            </w:r>
            <w:r>
              <w:rPr>
                <w:b/>
                <w:bCs/>
                <w:lang w:eastAsia="en-US"/>
              </w:rPr>
              <w:t>Respond by 20 May 2013</w:t>
            </w:r>
            <w:r>
              <w:rPr>
                <w:lang w:eastAsia="en-US"/>
              </w:rPr>
              <w:br/>
            </w:r>
            <w:r>
              <w:rPr>
                <w:b/>
                <w:lang w:eastAsia="en-US"/>
              </w:rPr>
              <w:t>Ref: Department for Education</w:t>
            </w:r>
          </w:p>
        </w:tc>
      </w:tr>
      <w:tr w:rsidR="00670A7F">
        <w:trPr>
          <w:tblCellSpacing w:w="0" w:type="dxa"/>
        </w:trPr>
        <w:tc>
          <w:tcPr>
            <w:tcW w:w="0" w:type="auto"/>
            <w:vAlign w:val="center"/>
          </w:tcPr>
          <w:p w:rsidR="00670A7F" w:rsidRDefault="00670A7F">
            <w:pPr>
              <w:pStyle w:val="Heading1"/>
              <w:spacing w:line="276" w:lineRule="auto"/>
              <w:jc w:val="center"/>
              <w:rPr>
                <w:lang w:eastAsia="en-US"/>
              </w:rPr>
            </w:pPr>
          </w:p>
          <w:p w:rsidR="00670A7F" w:rsidRDefault="00670A7F">
            <w:pPr>
              <w:pStyle w:val="Heading1"/>
              <w:spacing w:line="276" w:lineRule="auto"/>
              <w:jc w:val="center"/>
              <w:rPr>
                <w:lang w:eastAsia="en-US"/>
              </w:rPr>
            </w:pPr>
          </w:p>
          <w:p w:rsidR="00670A7F" w:rsidRDefault="00670A7F">
            <w:pPr>
              <w:pStyle w:val="Heading1"/>
              <w:spacing w:line="276" w:lineRule="auto"/>
              <w:jc w:val="center"/>
              <w:rPr>
                <w:lang w:eastAsia="en-US"/>
              </w:rPr>
            </w:pPr>
          </w:p>
          <w:p w:rsidR="00670A7F" w:rsidRDefault="007A7F51" w:rsidP="007A7F51">
            <w:pPr>
              <w:pStyle w:val="Heading1"/>
              <w:spacing w:line="276" w:lineRule="auto"/>
              <w:jc w:val="center"/>
              <w:rPr>
                <w:lang w:eastAsia="en-US"/>
              </w:rPr>
            </w:pPr>
            <w:r>
              <w:rPr>
                <w:lang w:eastAsia="en-US"/>
              </w:rPr>
              <w:t xml:space="preserve">Consultation on draft amendments to The Education (School Performance Information) (England) Regulations </w:t>
            </w:r>
            <w:r w:rsidR="00BB5ECC">
              <w:rPr>
                <w:lang w:eastAsia="en-US"/>
              </w:rPr>
              <w:t>2007</w:t>
            </w:r>
            <w:bookmarkStart w:id="0" w:name="_GoBack"/>
            <w:bookmarkEnd w:id="0"/>
          </w:p>
        </w:tc>
      </w:tr>
    </w:tbl>
    <w:p w:rsidR="00670A7F" w:rsidRDefault="00670A7F">
      <w:pPr>
        <w:sectPr w:rsidR="00670A7F">
          <w:pgSz w:w="11906" w:h="16838"/>
          <w:pgMar w:top="1440" w:right="1797" w:bottom="1440" w:left="1797" w:header="708" w:footer="708" w:gutter="0"/>
          <w:cols w:space="708"/>
          <w:docGrid w:linePitch="360"/>
        </w:sect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34"/>
        <w:gridCol w:w="9412"/>
      </w:tblGrid>
      <w:tr w:rsidR="00670A7F">
        <w:trPr>
          <w:tblCellSpacing w:w="0" w:type="dxa"/>
        </w:trPr>
        <w:tc>
          <w:tcPr>
            <w:tcW w:w="0" w:type="auto"/>
            <w:gridSpan w:val="2"/>
            <w:vAlign w:val="center"/>
            <w:hideMark/>
          </w:tcPr>
          <w:p w:rsidR="00670A7F" w:rsidRDefault="007A7F51" w:rsidP="0044346C">
            <w:pPr>
              <w:pStyle w:val="Heading1"/>
              <w:spacing w:line="276" w:lineRule="auto"/>
              <w:jc w:val="center"/>
              <w:rPr>
                <w:lang w:eastAsia="en-US"/>
              </w:rPr>
            </w:pPr>
            <w:r>
              <w:rPr>
                <w:lang w:eastAsia="en-US"/>
              </w:rPr>
              <w:lastRenderedPageBreak/>
              <w:t xml:space="preserve">Consultation on draft amendments to The Education (School Performance Information) (England) Regulations </w:t>
            </w:r>
            <w:r w:rsidR="00BB5ECC">
              <w:rPr>
                <w:lang w:eastAsia="en-US"/>
              </w:rPr>
              <w:t>2007</w:t>
            </w:r>
          </w:p>
        </w:tc>
      </w:tr>
      <w:tr w:rsidR="00670A7F">
        <w:trPr>
          <w:tblCellSpacing w:w="0" w:type="dxa"/>
        </w:trPr>
        <w:tc>
          <w:tcPr>
            <w:tcW w:w="0" w:type="auto"/>
            <w:gridSpan w:val="2"/>
            <w:vAlign w:val="center"/>
            <w:hideMark/>
          </w:tcPr>
          <w:p w:rsidR="00670A7F" w:rsidRDefault="007A7F51">
            <w:pPr>
              <w:pStyle w:val="NormalWeb"/>
              <w:spacing w:line="276" w:lineRule="auto"/>
              <w:rPr>
                <w:lang w:eastAsia="en-US"/>
              </w:rPr>
            </w:pPr>
            <w:r>
              <w:rPr>
                <w:lang w:eastAsia="en-US"/>
              </w:rPr>
              <w:t>The purpose of this consultation is to gather views on Department for Education draft amendments to legal requirements for schools to report teacher assessment data to the Department. </w:t>
            </w:r>
          </w:p>
        </w:tc>
      </w:tr>
      <w:tr w:rsidR="00670A7F">
        <w:trPr>
          <w:tblCellSpacing w:w="0" w:type="dxa"/>
        </w:trPr>
        <w:tc>
          <w:tcPr>
            <w:tcW w:w="0" w:type="auto"/>
            <w:gridSpan w:val="2"/>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330"/>
              <w:gridCol w:w="8416"/>
            </w:tblGrid>
            <w:tr w:rsidR="00670A7F">
              <w:trPr>
                <w:tblCellSpacing w:w="0" w:type="dxa"/>
              </w:trPr>
              <w:tc>
                <w:tcPr>
                  <w:tcW w:w="0" w:type="auto"/>
                  <w:vAlign w:val="center"/>
                  <w:hideMark/>
                </w:tcPr>
                <w:p w:rsidR="00670A7F" w:rsidRDefault="007A7F51">
                  <w:pPr>
                    <w:spacing w:line="276" w:lineRule="auto"/>
                    <w:rPr>
                      <w:lang w:eastAsia="en-US"/>
                    </w:rPr>
                  </w:pPr>
                  <w:r>
                    <w:rPr>
                      <w:b/>
                      <w:bCs/>
                      <w:lang w:eastAsia="en-US"/>
                    </w:rPr>
                    <w:t>To</w:t>
                  </w:r>
                </w:p>
              </w:tc>
              <w:tc>
                <w:tcPr>
                  <w:tcW w:w="0" w:type="auto"/>
                  <w:vAlign w:val="center"/>
                  <w:hideMark/>
                </w:tcPr>
                <w:p w:rsidR="00670A7F" w:rsidRDefault="007A7F51">
                  <w:pPr>
                    <w:spacing w:line="276" w:lineRule="auto"/>
                    <w:rPr>
                      <w:lang w:eastAsia="en-US"/>
                    </w:rPr>
                  </w:pPr>
                  <w:r>
                    <w:rPr>
                      <w:lang w:eastAsia="en-US"/>
                    </w:rPr>
                    <w:t>Head Teachers, Governing Bodies, Schools, Local Authorities, Young people, Parents, Representative bodies</w:t>
                  </w:r>
                </w:p>
              </w:tc>
            </w:tr>
            <w:tr w:rsidR="00670A7F">
              <w:trPr>
                <w:tblCellSpacing w:w="0" w:type="dxa"/>
              </w:trPr>
              <w:tc>
                <w:tcPr>
                  <w:tcW w:w="0" w:type="auto"/>
                  <w:vAlign w:val="center"/>
                </w:tcPr>
                <w:p w:rsidR="00670A7F" w:rsidRDefault="00670A7F">
                  <w:pPr>
                    <w:spacing w:line="276" w:lineRule="auto"/>
                    <w:rPr>
                      <w:b/>
                      <w:bCs/>
                      <w:lang w:eastAsia="en-US"/>
                    </w:rPr>
                  </w:pPr>
                </w:p>
                <w:p w:rsidR="00670A7F" w:rsidRDefault="007A7F51">
                  <w:pPr>
                    <w:spacing w:line="276" w:lineRule="auto"/>
                    <w:rPr>
                      <w:lang w:eastAsia="en-US"/>
                    </w:rPr>
                  </w:pPr>
                  <w:r>
                    <w:rPr>
                      <w:b/>
                      <w:bCs/>
                      <w:lang w:eastAsia="en-US"/>
                    </w:rPr>
                    <w:t>Issued</w:t>
                  </w:r>
                </w:p>
              </w:tc>
              <w:tc>
                <w:tcPr>
                  <w:tcW w:w="0" w:type="auto"/>
                  <w:vAlign w:val="center"/>
                </w:tcPr>
                <w:p w:rsidR="00670A7F" w:rsidRDefault="00670A7F">
                  <w:pPr>
                    <w:spacing w:line="276" w:lineRule="auto"/>
                    <w:rPr>
                      <w:lang w:eastAsia="en-US"/>
                    </w:rPr>
                  </w:pPr>
                </w:p>
                <w:p w:rsidR="00670A7F" w:rsidRDefault="007A7F51">
                  <w:pPr>
                    <w:spacing w:line="276" w:lineRule="auto"/>
                    <w:rPr>
                      <w:lang w:eastAsia="en-US"/>
                    </w:rPr>
                  </w:pPr>
                  <w:r>
                    <w:rPr>
                      <w:lang w:eastAsia="en-US"/>
                    </w:rPr>
                    <w:t>9 April 2013</w:t>
                  </w:r>
                </w:p>
              </w:tc>
            </w:tr>
            <w:tr w:rsidR="00670A7F">
              <w:trPr>
                <w:tblCellSpacing w:w="0" w:type="dxa"/>
              </w:trPr>
              <w:tc>
                <w:tcPr>
                  <w:tcW w:w="0" w:type="auto"/>
                  <w:vAlign w:val="center"/>
                  <w:hideMark/>
                </w:tcPr>
                <w:p w:rsidR="00670A7F" w:rsidRDefault="007A7F51">
                  <w:pPr>
                    <w:spacing w:line="276" w:lineRule="auto"/>
                    <w:rPr>
                      <w:lang w:eastAsia="en-US"/>
                    </w:rPr>
                  </w:pPr>
                  <w:r>
                    <w:rPr>
                      <w:b/>
                      <w:bCs/>
                      <w:lang w:eastAsia="en-US"/>
                    </w:rPr>
                    <w:t>Enquiries To</w:t>
                  </w:r>
                </w:p>
              </w:tc>
              <w:tc>
                <w:tcPr>
                  <w:tcW w:w="0" w:type="auto"/>
                  <w:vAlign w:val="center"/>
                </w:tcPr>
                <w:p w:rsidR="00670A7F" w:rsidRDefault="00670A7F">
                  <w:pPr>
                    <w:pStyle w:val="NormalWeb"/>
                    <w:spacing w:line="276" w:lineRule="auto"/>
                    <w:rPr>
                      <w:lang w:eastAsia="en-US"/>
                    </w:rPr>
                  </w:pPr>
                </w:p>
                <w:p w:rsidR="007A7F51" w:rsidRDefault="007A7F51">
                  <w:pPr>
                    <w:pStyle w:val="NormalWeb"/>
                    <w:spacing w:line="276" w:lineRule="auto"/>
                    <w:rPr>
                      <w:lang w:eastAsia="en-US"/>
                    </w:rPr>
                  </w:pPr>
                  <w:r>
                    <w:rPr>
                      <w:lang w:eastAsia="en-US"/>
                    </w:rPr>
                    <w:t>If your enquiry is related to the policy content of the consultation you can contact the Department on 0370 000 2288</w:t>
                  </w:r>
                </w:p>
                <w:p w:rsidR="00670A7F" w:rsidRDefault="007A7F51" w:rsidP="007A7F51">
                  <w:pPr>
                    <w:pStyle w:val="NormalWeb"/>
                    <w:spacing w:line="276" w:lineRule="auto"/>
                    <w:rPr>
                      <w:lang w:eastAsia="en-US"/>
                    </w:rPr>
                  </w:pPr>
                  <w:r>
                    <w:rPr>
                      <w:lang w:eastAsia="en-US"/>
                    </w:rPr>
                    <w:t xml:space="preserve">e-mail: </w:t>
                  </w:r>
                  <w:hyperlink r:id="rId7" w:history="1">
                    <w:r>
                      <w:rPr>
                        <w:rStyle w:val="Hyperlink"/>
                        <w:lang w:eastAsia="en-US"/>
                      </w:rPr>
                      <w:t>PerformanceRegulations.CONSULTATION@education.gsi.gov.uk</w:t>
                    </w:r>
                  </w:hyperlink>
                </w:p>
                <w:p w:rsidR="00670A7F" w:rsidRDefault="007A7F51">
                  <w:pPr>
                    <w:pStyle w:val="NormalWeb"/>
                    <w:spacing w:line="276" w:lineRule="auto"/>
                    <w:rPr>
                      <w:lang w:eastAsia="en-US"/>
                    </w:rPr>
                  </w:pPr>
                  <w:r>
                    <w:rPr>
                      <w:lang w:eastAsia="en-US"/>
                    </w:rPr>
                    <w:t> </w:t>
                  </w:r>
                </w:p>
              </w:tc>
            </w:tr>
          </w:tbl>
          <w:p w:rsidR="00670A7F" w:rsidRDefault="00670A7F">
            <w:pPr>
              <w:spacing w:line="276" w:lineRule="auto"/>
              <w:rPr>
                <w:lang w:eastAsia="en-US"/>
              </w:rPr>
            </w:pPr>
          </w:p>
        </w:tc>
      </w:tr>
      <w:tr w:rsidR="00670A7F">
        <w:trPr>
          <w:tblCellSpacing w:w="0" w:type="dxa"/>
        </w:trPr>
        <w:tc>
          <w:tcPr>
            <w:tcW w:w="0" w:type="auto"/>
            <w:vAlign w:val="center"/>
          </w:tcPr>
          <w:p w:rsidR="00670A7F" w:rsidRDefault="00670A7F">
            <w:pPr>
              <w:spacing w:line="276" w:lineRule="auto"/>
              <w:rPr>
                <w:lang w:eastAsia="en-US"/>
              </w:rPr>
            </w:pPr>
          </w:p>
        </w:tc>
        <w:tc>
          <w:tcPr>
            <w:tcW w:w="0" w:type="auto"/>
            <w:vAlign w:val="center"/>
            <w:hideMark/>
          </w:tcPr>
          <w:p w:rsidR="007A7F51" w:rsidRDefault="007A7F51"/>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112"/>
            </w:tblGrid>
            <w:tr w:rsidR="007A7F51" w:rsidTr="006A064D">
              <w:trPr>
                <w:tblCellSpacing w:w="0" w:type="dxa"/>
              </w:trPr>
              <w:tc>
                <w:tcPr>
                  <w:tcW w:w="0" w:type="auto"/>
                  <w:vAlign w:val="center"/>
                  <w:hideMark/>
                </w:tcPr>
                <w:p w:rsidR="007A7F51" w:rsidRDefault="007A7F51" w:rsidP="006A064D">
                  <w:pPr>
                    <w:pStyle w:val="Heading2"/>
                    <w:spacing w:line="276" w:lineRule="auto"/>
                    <w:rPr>
                      <w:lang w:eastAsia="en-US"/>
                    </w:rPr>
                  </w:pPr>
                  <w:r>
                    <w:rPr>
                      <w:lang w:eastAsia="en-US"/>
                    </w:rPr>
                    <w:t>Contact Details</w:t>
                  </w:r>
                </w:p>
              </w:tc>
            </w:tr>
            <w:tr w:rsidR="007A7F51" w:rsidTr="006A064D">
              <w:trPr>
                <w:tblCellSpacing w:w="0" w:type="dxa"/>
              </w:trPr>
              <w:tc>
                <w:tcPr>
                  <w:tcW w:w="0" w:type="auto"/>
                  <w:hideMark/>
                </w:tcPr>
                <w:p w:rsidR="007A7F51" w:rsidRDefault="007A7F51" w:rsidP="006A064D">
                  <w:pPr>
                    <w:pStyle w:val="NormalWeb"/>
                    <w:spacing w:line="276" w:lineRule="auto"/>
                    <w:rPr>
                      <w:lang w:eastAsia="en-US"/>
                    </w:rPr>
                  </w:pPr>
                  <w:r>
                    <w:rPr>
                      <w:lang w:eastAsia="en-US"/>
                    </w:rPr>
                    <w:t xml:space="preserve">If your enquiry is related to the </w:t>
                  </w:r>
                  <w:proofErr w:type="spellStart"/>
                  <w:r>
                    <w:rPr>
                      <w:lang w:eastAsia="en-US"/>
                    </w:rPr>
                    <w:t>DfE</w:t>
                  </w:r>
                  <w:proofErr w:type="spellEnd"/>
                  <w:r>
                    <w:rPr>
                      <w:lang w:eastAsia="en-US"/>
                    </w:rPr>
                    <w:t xml:space="preserve"> e-consultation website or the consultation process in general, you can contact the Ministerial Public Communications Division by e-mail: </w:t>
                  </w:r>
                  <w:hyperlink r:id="rId8" w:history="1">
                    <w:r>
                      <w:rPr>
                        <w:rStyle w:val="Hyperlink"/>
                        <w:lang w:eastAsia="en-US"/>
                      </w:rPr>
                      <w:t>consultation.unit@education.gsi.gov.uk</w:t>
                    </w:r>
                  </w:hyperlink>
                  <w:r>
                    <w:rPr>
                      <w:lang w:eastAsia="en-US"/>
                    </w:rPr>
                    <w:t xml:space="preserve"> or by telephone: 0370 000 2288 or via the Department's '</w:t>
                  </w:r>
                  <w:hyperlink r:id="rId9" w:history="1">
                    <w:r>
                      <w:rPr>
                        <w:rStyle w:val="Hyperlink"/>
                        <w:lang w:eastAsia="en-US"/>
                      </w:rPr>
                      <w:t>Contact Us</w:t>
                    </w:r>
                  </w:hyperlink>
                  <w:r>
                    <w:rPr>
                      <w:lang w:eastAsia="en-US"/>
                    </w:rPr>
                    <w:t>' page.</w:t>
                  </w:r>
                </w:p>
              </w:tc>
            </w:tr>
          </w:tbl>
          <w:p w:rsidR="00670A7F" w:rsidRDefault="00670A7F">
            <w:pPr>
              <w:pStyle w:val="Heading2"/>
              <w:spacing w:line="276" w:lineRule="auto"/>
              <w:rPr>
                <w:lang w:eastAsia="en-US"/>
              </w:rPr>
            </w:pPr>
          </w:p>
        </w:tc>
      </w:tr>
      <w:tr w:rsidR="00670A7F" w:rsidTr="007A7F51">
        <w:trPr>
          <w:tblCellSpacing w:w="0" w:type="dxa"/>
        </w:trPr>
        <w:tc>
          <w:tcPr>
            <w:tcW w:w="0" w:type="auto"/>
          </w:tcPr>
          <w:p w:rsidR="00670A7F" w:rsidRDefault="00670A7F">
            <w:pPr>
              <w:spacing w:line="276" w:lineRule="auto"/>
              <w:rPr>
                <w:lang w:eastAsia="en-US"/>
              </w:rPr>
            </w:pPr>
          </w:p>
        </w:tc>
        <w:tc>
          <w:tcPr>
            <w:tcW w:w="0" w:type="auto"/>
          </w:tcPr>
          <w:p w:rsidR="00670A7F" w:rsidRDefault="00670A7F">
            <w:pPr>
              <w:pStyle w:val="NormalWeb"/>
              <w:spacing w:line="276" w:lineRule="auto"/>
              <w:rPr>
                <w:lang w:eastAsia="en-US"/>
              </w:rPr>
            </w:pPr>
          </w:p>
        </w:tc>
      </w:tr>
      <w:tr w:rsidR="00670A7F" w:rsidTr="007A7F51">
        <w:trPr>
          <w:tblCellSpacing w:w="0" w:type="dxa"/>
        </w:trPr>
        <w:tc>
          <w:tcPr>
            <w:tcW w:w="0" w:type="auto"/>
            <w:vAlign w:val="center"/>
            <w:hideMark/>
          </w:tcPr>
          <w:p w:rsidR="00670A7F" w:rsidRDefault="00670A7F">
            <w:pPr>
              <w:spacing w:line="276" w:lineRule="auto"/>
              <w:rPr>
                <w:rFonts w:asciiTheme="minorHAnsi" w:eastAsiaTheme="minorHAnsi" w:hAnsiTheme="minorHAnsi" w:cstheme="minorBidi"/>
                <w:sz w:val="22"/>
                <w:szCs w:val="22"/>
                <w:lang w:eastAsia="en-US"/>
              </w:rPr>
            </w:pPr>
          </w:p>
        </w:tc>
        <w:tc>
          <w:tcPr>
            <w:tcW w:w="0" w:type="auto"/>
            <w:vAlign w:val="center"/>
          </w:tcPr>
          <w:p w:rsidR="00670A7F" w:rsidRDefault="00670A7F">
            <w:pPr>
              <w:pStyle w:val="Heading2"/>
              <w:spacing w:line="276" w:lineRule="auto"/>
              <w:rPr>
                <w:lang w:eastAsia="en-US"/>
              </w:rPr>
            </w:pPr>
          </w:p>
        </w:tc>
      </w:tr>
      <w:tr w:rsidR="00670A7F" w:rsidTr="007A7F51">
        <w:trPr>
          <w:tblCellSpacing w:w="0" w:type="dxa"/>
        </w:trPr>
        <w:tc>
          <w:tcPr>
            <w:tcW w:w="450" w:type="dxa"/>
            <w:hideMark/>
          </w:tcPr>
          <w:p w:rsidR="00670A7F" w:rsidRDefault="00670A7F">
            <w:pPr>
              <w:spacing w:line="276" w:lineRule="auto"/>
              <w:rPr>
                <w:rFonts w:asciiTheme="minorHAnsi" w:eastAsiaTheme="minorHAnsi" w:hAnsiTheme="minorHAnsi" w:cstheme="minorBidi"/>
                <w:sz w:val="22"/>
                <w:szCs w:val="22"/>
                <w:lang w:eastAsia="en-US"/>
              </w:rPr>
            </w:pPr>
          </w:p>
        </w:tc>
        <w:tc>
          <w:tcPr>
            <w:tcW w:w="0" w:type="auto"/>
          </w:tcPr>
          <w:p w:rsidR="00670A7F" w:rsidRDefault="00670A7F">
            <w:pPr>
              <w:pStyle w:val="NormalWeb"/>
              <w:spacing w:line="276" w:lineRule="auto"/>
              <w:rPr>
                <w:lang w:eastAsia="en-US"/>
              </w:rPr>
            </w:pPr>
          </w:p>
          <w:p w:rsidR="00D056B3" w:rsidRDefault="00D056B3">
            <w:pPr>
              <w:pStyle w:val="NormalWeb"/>
              <w:spacing w:line="276" w:lineRule="auto"/>
              <w:rPr>
                <w:lang w:eastAsia="en-US"/>
              </w:rPr>
            </w:pPr>
          </w:p>
          <w:p w:rsidR="00D056B3" w:rsidRDefault="00D056B3">
            <w:pPr>
              <w:pStyle w:val="NormalWeb"/>
              <w:spacing w:line="276" w:lineRule="auto"/>
              <w:rPr>
                <w:lang w:eastAsia="en-US"/>
              </w:rPr>
            </w:pPr>
          </w:p>
          <w:p w:rsidR="00D056B3" w:rsidRDefault="00D056B3">
            <w:pPr>
              <w:pStyle w:val="NormalWeb"/>
              <w:spacing w:line="276" w:lineRule="auto"/>
              <w:rPr>
                <w:lang w:eastAsia="en-US"/>
              </w:rPr>
            </w:pPr>
          </w:p>
        </w:tc>
      </w:tr>
      <w:tr w:rsidR="00670A7F">
        <w:trPr>
          <w:tblCellSpacing w:w="0" w:type="dxa"/>
        </w:trPr>
        <w:tc>
          <w:tcPr>
            <w:tcW w:w="0" w:type="auto"/>
            <w:vAlign w:val="center"/>
            <w:hideMark/>
          </w:tcPr>
          <w:p w:rsidR="00670A7F" w:rsidRDefault="007A7F51">
            <w:pPr>
              <w:pStyle w:val="Heading2"/>
              <w:spacing w:line="276" w:lineRule="auto"/>
              <w:rPr>
                <w:lang w:eastAsia="en-US"/>
              </w:rPr>
            </w:pPr>
            <w:r>
              <w:rPr>
                <w:lang w:eastAsia="en-US"/>
              </w:rPr>
              <w:lastRenderedPageBreak/>
              <w:t>1</w:t>
            </w:r>
          </w:p>
        </w:tc>
        <w:tc>
          <w:tcPr>
            <w:tcW w:w="0" w:type="auto"/>
            <w:vAlign w:val="center"/>
            <w:hideMark/>
          </w:tcPr>
          <w:p w:rsidR="00670A7F" w:rsidRDefault="007A7F51">
            <w:pPr>
              <w:pStyle w:val="Heading2"/>
              <w:spacing w:line="276" w:lineRule="auto"/>
              <w:rPr>
                <w:lang w:eastAsia="en-US"/>
              </w:rPr>
            </w:pPr>
            <w:r>
              <w:rPr>
                <w:lang w:eastAsia="en-US"/>
              </w:rPr>
              <w:t>Introduction</w:t>
            </w:r>
          </w:p>
        </w:tc>
      </w:tr>
      <w:tr w:rsidR="00670A7F">
        <w:trPr>
          <w:tblCellSpacing w:w="0" w:type="dxa"/>
        </w:trPr>
        <w:tc>
          <w:tcPr>
            <w:tcW w:w="450" w:type="dxa"/>
            <w:hideMark/>
          </w:tcPr>
          <w:p w:rsidR="00670A7F" w:rsidRDefault="007A7F51">
            <w:pPr>
              <w:pStyle w:val="NormalWeb"/>
              <w:spacing w:line="276" w:lineRule="auto"/>
              <w:rPr>
                <w:lang w:eastAsia="en-US"/>
              </w:rPr>
            </w:pPr>
            <w:r>
              <w:rPr>
                <w:b/>
                <w:bCs/>
                <w:lang w:eastAsia="en-US"/>
              </w:rPr>
              <w:t>1.1</w:t>
            </w:r>
          </w:p>
        </w:tc>
        <w:tc>
          <w:tcPr>
            <w:tcW w:w="0" w:type="auto"/>
            <w:hideMark/>
          </w:tcPr>
          <w:p w:rsidR="00670A7F" w:rsidRDefault="007A7F51">
            <w:pPr>
              <w:pStyle w:val="NormalWeb"/>
              <w:spacing w:line="276" w:lineRule="auto"/>
              <w:rPr>
                <w:lang w:eastAsia="en-US"/>
              </w:rPr>
            </w:pPr>
            <w:r>
              <w:rPr>
                <w:lang w:eastAsia="en-US"/>
              </w:rPr>
              <w:t>We are seeking feedback on the Department for Education's draft amendments to The Education (School Performance Information) (England) Regulations 2007, relating to the requirements for schools to submit end of Key Stage teacher assessment data to the Department.</w:t>
            </w:r>
          </w:p>
          <w:p w:rsidR="00670A7F" w:rsidRDefault="007A7F51">
            <w:pPr>
              <w:pStyle w:val="NormalWeb"/>
              <w:spacing w:line="276" w:lineRule="auto"/>
              <w:rPr>
                <w:lang w:eastAsia="en-US"/>
              </w:rPr>
            </w:pPr>
            <w:r>
              <w:rPr>
                <w:lang w:eastAsia="en-US"/>
              </w:rPr>
              <w:t>The draft amendments are at Annex A.</w:t>
            </w:r>
            <w:r>
              <w:rPr>
                <w:lang w:eastAsia="en-US"/>
              </w:rPr>
              <w:br/>
            </w:r>
            <w:r>
              <w:rPr>
                <w:lang w:eastAsia="en-US"/>
              </w:rPr>
              <w:br/>
              <w:t>The draft amendments seek to:</w:t>
            </w:r>
          </w:p>
          <w:p w:rsidR="00670A7F" w:rsidRDefault="007A7F51">
            <w:pPr>
              <w:pStyle w:val="NormalWeb"/>
              <w:spacing w:line="276" w:lineRule="auto"/>
              <w:rPr>
                <w:lang w:eastAsia="en-US"/>
              </w:rPr>
            </w:pPr>
            <w:r>
              <w:rPr>
                <w:lang w:eastAsia="en-US"/>
              </w:rPr>
              <w:t>require schools to submit Key Stage 2 and 3 teacher assessment data “on or before the last Friday in June”, to reflect Lord Bew’s recommendation that teacher assessment data should be collected before test results are returned;</w:t>
            </w:r>
          </w:p>
          <w:p w:rsidR="00670A7F" w:rsidRDefault="007A7F51">
            <w:pPr>
              <w:pStyle w:val="NormalWeb"/>
              <w:spacing w:line="276" w:lineRule="auto"/>
              <w:rPr>
                <w:lang w:eastAsia="en-US"/>
              </w:rPr>
            </w:pPr>
            <w:r>
              <w:rPr>
                <w:lang w:eastAsia="en-US"/>
              </w:rPr>
              <w:t>reflect the current practice whereby some schools submit assessment data direct to the Department (via NCA tools), while others submit to the local authority (where the authority has indicated that it will submit data on behalf of its schools);</w:t>
            </w:r>
          </w:p>
          <w:p w:rsidR="00670A7F" w:rsidRDefault="007A7F51">
            <w:pPr>
              <w:pStyle w:val="NormalWeb"/>
              <w:spacing w:line="276" w:lineRule="auto"/>
              <w:rPr>
                <w:lang w:eastAsia="en-US"/>
              </w:rPr>
            </w:pPr>
            <w:r>
              <w:rPr>
                <w:lang w:eastAsia="en-US"/>
              </w:rPr>
              <w:t>confirm that at Key Stage 2, schools should submit teacher assessment levels for each attainment target level in English, maths and science, and overall subject levels;</w:t>
            </w:r>
          </w:p>
          <w:p w:rsidR="00670A7F" w:rsidRDefault="007A7F51">
            <w:pPr>
              <w:pStyle w:val="NormalWeb"/>
              <w:spacing w:line="276" w:lineRule="auto"/>
              <w:rPr>
                <w:lang w:eastAsia="en-US"/>
              </w:rPr>
            </w:pPr>
            <w:r>
              <w:rPr>
                <w:lang w:eastAsia="en-US"/>
              </w:rPr>
              <w:t>change the definition of “the Document” (at Key Stage 1), and delete reference to “the Phonics Document, as from 2013 there is one Assessment and Reporting Arrangements document covering all Key Stage 1 assessments;</w:t>
            </w:r>
          </w:p>
          <w:p w:rsidR="00670A7F" w:rsidRDefault="007A7F51">
            <w:pPr>
              <w:pStyle w:val="NormalWeb"/>
              <w:spacing w:line="276" w:lineRule="auto"/>
              <w:rPr>
                <w:lang w:eastAsia="en-US"/>
              </w:rPr>
            </w:pPr>
            <w:r>
              <w:rPr>
                <w:lang w:eastAsia="en-US"/>
              </w:rPr>
              <w:t>require academies to report Key Stage 1 teacher assessment data to the local authority; and</w:t>
            </w:r>
          </w:p>
          <w:p w:rsidR="00670A7F" w:rsidRDefault="007A7F51">
            <w:pPr>
              <w:pStyle w:val="NormalWeb"/>
              <w:spacing w:line="276" w:lineRule="auto"/>
              <w:rPr>
                <w:lang w:eastAsia="en-US"/>
              </w:rPr>
            </w:pPr>
            <w:r>
              <w:rPr>
                <w:lang w:eastAsia="en-US"/>
              </w:rPr>
              <w:t>clarify that Key Stage 1 teacher assessment data must be reported by the end of “the assessment term”. </w:t>
            </w:r>
          </w:p>
        </w:tc>
      </w:tr>
      <w:tr w:rsidR="00670A7F">
        <w:trPr>
          <w:tblCellSpacing w:w="0" w:type="dxa"/>
        </w:trPr>
        <w:tc>
          <w:tcPr>
            <w:tcW w:w="0" w:type="auto"/>
            <w:vAlign w:val="center"/>
            <w:hideMark/>
          </w:tcPr>
          <w:p w:rsidR="00670A7F" w:rsidRDefault="007A7F51">
            <w:pPr>
              <w:pStyle w:val="Heading2"/>
              <w:spacing w:line="276" w:lineRule="auto"/>
              <w:rPr>
                <w:lang w:eastAsia="en-US"/>
              </w:rPr>
            </w:pPr>
            <w:r>
              <w:rPr>
                <w:lang w:eastAsia="en-US"/>
              </w:rPr>
              <w:t>2</w:t>
            </w:r>
          </w:p>
        </w:tc>
        <w:tc>
          <w:tcPr>
            <w:tcW w:w="0" w:type="auto"/>
            <w:vAlign w:val="center"/>
            <w:hideMark/>
          </w:tcPr>
          <w:p w:rsidR="00670A7F" w:rsidRDefault="007A7F51">
            <w:pPr>
              <w:pStyle w:val="Heading2"/>
              <w:spacing w:line="276" w:lineRule="auto"/>
              <w:rPr>
                <w:lang w:eastAsia="en-US"/>
              </w:rPr>
            </w:pPr>
            <w:r>
              <w:rPr>
                <w:lang w:eastAsia="en-US"/>
              </w:rPr>
              <w:t>Background and Context</w:t>
            </w:r>
          </w:p>
        </w:tc>
      </w:tr>
      <w:tr w:rsidR="00670A7F">
        <w:trPr>
          <w:tblCellSpacing w:w="0" w:type="dxa"/>
        </w:trPr>
        <w:tc>
          <w:tcPr>
            <w:tcW w:w="450" w:type="dxa"/>
            <w:hideMark/>
          </w:tcPr>
          <w:p w:rsidR="00670A7F" w:rsidRDefault="007A7F51">
            <w:pPr>
              <w:pStyle w:val="NormalWeb"/>
              <w:spacing w:line="276" w:lineRule="auto"/>
              <w:rPr>
                <w:lang w:eastAsia="en-US"/>
              </w:rPr>
            </w:pPr>
            <w:r>
              <w:rPr>
                <w:b/>
                <w:bCs/>
                <w:lang w:eastAsia="en-US"/>
              </w:rPr>
              <w:t>2.1</w:t>
            </w:r>
          </w:p>
        </w:tc>
        <w:tc>
          <w:tcPr>
            <w:tcW w:w="0" w:type="auto"/>
            <w:hideMark/>
          </w:tcPr>
          <w:p w:rsidR="00670A7F" w:rsidRDefault="007A7F51">
            <w:pPr>
              <w:pStyle w:val="NormalWeb"/>
              <w:spacing w:line="276" w:lineRule="auto"/>
              <w:rPr>
                <w:lang w:eastAsia="en-US"/>
              </w:rPr>
            </w:pPr>
            <w:r>
              <w:rPr>
                <w:lang w:eastAsia="en-US"/>
              </w:rPr>
              <w:t>Lord Bew’s independent review of testing, assessment and accountability at Key Stage 2 made a number of recommendations to improve the current system. Lord Bew recognised the importance of teacher assessment, recommending that teacher assessment levels should be published alongside test results.  He recommended that schools should submit summative teacher assessment judgements ahead of receiving the test results, which would put greater emphasis on teacher assessment.</w:t>
            </w:r>
          </w:p>
          <w:p w:rsidR="00D056B3" w:rsidRDefault="00D056B3">
            <w:pPr>
              <w:pStyle w:val="NormalWeb"/>
              <w:spacing w:line="276" w:lineRule="auto"/>
              <w:rPr>
                <w:lang w:eastAsia="en-US"/>
              </w:rPr>
            </w:pPr>
          </w:p>
          <w:p w:rsidR="007A7F51" w:rsidRDefault="007A7F51">
            <w:pPr>
              <w:pStyle w:val="NormalWeb"/>
              <w:spacing w:line="276" w:lineRule="auto"/>
              <w:rPr>
                <w:lang w:eastAsia="en-US"/>
              </w:rPr>
            </w:pPr>
            <w:r>
              <w:rPr>
                <w:lang w:eastAsia="en-US"/>
              </w:rPr>
              <w:lastRenderedPageBreak/>
              <w:t xml:space="preserve">Lord </w:t>
            </w:r>
            <w:proofErr w:type="spellStart"/>
            <w:r>
              <w:rPr>
                <w:lang w:eastAsia="en-US"/>
              </w:rPr>
              <w:t>Bew</w:t>
            </w:r>
            <w:proofErr w:type="spellEnd"/>
            <w:r>
              <w:rPr>
                <w:lang w:eastAsia="en-US"/>
              </w:rPr>
              <w:t xml:space="preserve"> considered that collecting teacher assessment results earlier would encourage primary schools to pass them up to secondary schools earlier, to inform planning for the Year 7 intake and to target teaching and learning more effectively. This would help to improve the quality and timing of the information available to secondary schools.</w:t>
            </w:r>
          </w:p>
        </w:tc>
      </w:tr>
      <w:tr w:rsidR="00670A7F">
        <w:trPr>
          <w:tblCellSpacing w:w="0" w:type="dxa"/>
        </w:trPr>
        <w:tc>
          <w:tcPr>
            <w:tcW w:w="0" w:type="auto"/>
            <w:vAlign w:val="center"/>
            <w:hideMark/>
          </w:tcPr>
          <w:p w:rsidR="00670A7F" w:rsidRDefault="007A7F51">
            <w:pPr>
              <w:pStyle w:val="Heading2"/>
              <w:spacing w:line="276" w:lineRule="auto"/>
              <w:rPr>
                <w:lang w:eastAsia="en-US"/>
              </w:rPr>
            </w:pPr>
            <w:r>
              <w:rPr>
                <w:lang w:eastAsia="en-US"/>
              </w:rPr>
              <w:lastRenderedPageBreak/>
              <w:t>3</w:t>
            </w:r>
          </w:p>
        </w:tc>
        <w:tc>
          <w:tcPr>
            <w:tcW w:w="0" w:type="auto"/>
            <w:vAlign w:val="center"/>
            <w:hideMark/>
          </w:tcPr>
          <w:p w:rsidR="00670A7F" w:rsidRDefault="007A7F51">
            <w:pPr>
              <w:pStyle w:val="Heading2"/>
              <w:spacing w:line="276" w:lineRule="auto"/>
              <w:rPr>
                <w:lang w:eastAsia="en-US"/>
              </w:rPr>
            </w:pPr>
            <w:r>
              <w:rPr>
                <w:lang w:eastAsia="en-US"/>
              </w:rPr>
              <w:t>The Proposals</w:t>
            </w:r>
          </w:p>
        </w:tc>
      </w:tr>
      <w:tr w:rsidR="00670A7F">
        <w:trPr>
          <w:tblCellSpacing w:w="0" w:type="dxa"/>
        </w:trPr>
        <w:tc>
          <w:tcPr>
            <w:tcW w:w="450" w:type="dxa"/>
            <w:hideMark/>
          </w:tcPr>
          <w:p w:rsidR="00670A7F" w:rsidRDefault="007A7F51">
            <w:pPr>
              <w:pStyle w:val="NormalWeb"/>
              <w:spacing w:line="276" w:lineRule="auto"/>
              <w:rPr>
                <w:lang w:eastAsia="en-US"/>
              </w:rPr>
            </w:pPr>
            <w:r>
              <w:rPr>
                <w:b/>
                <w:bCs/>
                <w:lang w:eastAsia="en-US"/>
              </w:rPr>
              <w:t>3.1</w:t>
            </w:r>
          </w:p>
        </w:tc>
        <w:tc>
          <w:tcPr>
            <w:tcW w:w="0" w:type="auto"/>
            <w:hideMark/>
          </w:tcPr>
          <w:p w:rsidR="00670A7F" w:rsidRDefault="007A7F51">
            <w:pPr>
              <w:pStyle w:val="NormalWeb"/>
              <w:spacing w:line="276" w:lineRule="auto"/>
              <w:rPr>
                <w:lang w:eastAsia="en-US"/>
              </w:rPr>
            </w:pPr>
            <w:r>
              <w:rPr>
                <w:lang w:eastAsia="en-US"/>
              </w:rPr>
              <w:t>In line with Lord Bew’s recommendations, we have made changes to the Regulations to require schools to submit teacher assessment on or before “the last Friday in June”.  Test results will be available in early July.</w:t>
            </w:r>
          </w:p>
          <w:p w:rsidR="00670A7F" w:rsidRDefault="007A7F51">
            <w:pPr>
              <w:pStyle w:val="NormalWeb"/>
              <w:spacing w:line="276" w:lineRule="auto"/>
              <w:rPr>
                <w:lang w:eastAsia="en-US"/>
              </w:rPr>
            </w:pPr>
            <w:r>
              <w:rPr>
                <w:lang w:eastAsia="en-US"/>
              </w:rPr>
              <w:t>We have also taken the opportunity to make some other small changes to the Regulations, to reflect current school practice, in particular in relation to how the teacher assessment data should be submitted (either direct to the Department, or via the local authority where such arrangements are in place). </w:t>
            </w:r>
          </w:p>
          <w:p w:rsidR="00670A7F" w:rsidRDefault="007A7F51">
            <w:pPr>
              <w:pStyle w:val="NormalWeb"/>
              <w:spacing w:line="276" w:lineRule="auto"/>
              <w:rPr>
                <w:lang w:eastAsia="en-US"/>
              </w:rPr>
            </w:pPr>
            <w:r>
              <w:rPr>
                <w:lang w:eastAsia="en-US"/>
              </w:rPr>
              <w:t>We are keen that you respond to this consultation using the Response Form and tell us whether you think the draft amendments to the Regulations accurately reflect these changes. </w:t>
            </w:r>
          </w:p>
          <w:p w:rsidR="00670A7F" w:rsidRDefault="007A7F51">
            <w:pPr>
              <w:pStyle w:val="NormalWeb"/>
              <w:spacing w:line="276" w:lineRule="auto"/>
              <w:rPr>
                <w:lang w:eastAsia="en-US"/>
              </w:rPr>
            </w:pPr>
            <w:r>
              <w:rPr>
                <w:lang w:eastAsia="en-US"/>
              </w:rPr>
              <w:t xml:space="preserve">Statutory Instruments (Annex A) can be downloaded at: </w:t>
            </w:r>
            <w:hyperlink r:id="rId10" w:history="1">
              <w:r>
                <w:rPr>
                  <w:rStyle w:val="Hyperlink"/>
                  <w:lang w:eastAsia="en-US"/>
                </w:rPr>
                <w:t>www.education.gov.uk/consultations</w:t>
              </w:r>
            </w:hyperlink>
          </w:p>
        </w:tc>
      </w:tr>
      <w:tr w:rsidR="00670A7F">
        <w:trPr>
          <w:tblCellSpacing w:w="0" w:type="dxa"/>
        </w:trPr>
        <w:tc>
          <w:tcPr>
            <w:tcW w:w="0" w:type="auto"/>
            <w:vAlign w:val="center"/>
            <w:hideMark/>
          </w:tcPr>
          <w:p w:rsidR="00670A7F" w:rsidRDefault="007A7F51">
            <w:pPr>
              <w:pStyle w:val="Heading2"/>
              <w:spacing w:line="276" w:lineRule="auto"/>
              <w:rPr>
                <w:lang w:eastAsia="en-US"/>
              </w:rPr>
            </w:pPr>
            <w:r>
              <w:rPr>
                <w:lang w:eastAsia="en-US"/>
              </w:rPr>
              <w:t>4</w:t>
            </w:r>
          </w:p>
        </w:tc>
        <w:tc>
          <w:tcPr>
            <w:tcW w:w="0" w:type="auto"/>
            <w:vAlign w:val="center"/>
            <w:hideMark/>
          </w:tcPr>
          <w:p w:rsidR="00670A7F" w:rsidRDefault="007A7F51">
            <w:pPr>
              <w:pStyle w:val="Heading2"/>
              <w:spacing w:line="276" w:lineRule="auto"/>
              <w:rPr>
                <w:lang w:eastAsia="en-US"/>
              </w:rPr>
            </w:pPr>
            <w:r>
              <w:rPr>
                <w:lang w:eastAsia="en-US"/>
              </w:rPr>
              <w:t>How To Respond</w:t>
            </w:r>
          </w:p>
        </w:tc>
      </w:tr>
      <w:tr w:rsidR="00670A7F">
        <w:trPr>
          <w:tblCellSpacing w:w="0" w:type="dxa"/>
        </w:trPr>
        <w:tc>
          <w:tcPr>
            <w:tcW w:w="450" w:type="dxa"/>
            <w:hideMark/>
          </w:tcPr>
          <w:p w:rsidR="00670A7F" w:rsidRDefault="007A7F51">
            <w:pPr>
              <w:pStyle w:val="NormalWeb"/>
              <w:spacing w:line="276" w:lineRule="auto"/>
              <w:rPr>
                <w:lang w:eastAsia="en-US"/>
              </w:rPr>
            </w:pPr>
            <w:r>
              <w:rPr>
                <w:b/>
                <w:bCs/>
                <w:lang w:eastAsia="en-US"/>
              </w:rPr>
              <w:t>4.1</w:t>
            </w:r>
          </w:p>
        </w:tc>
        <w:tc>
          <w:tcPr>
            <w:tcW w:w="0" w:type="auto"/>
            <w:hideMark/>
          </w:tcPr>
          <w:p w:rsidR="00670A7F" w:rsidRDefault="007A7F51">
            <w:pPr>
              <w:pStyle w:val="NormalWeb"/>
              <w:spacing w:line="276" w:lineRule="auto"/>
              <w:rPr>
                <w:lang w:eastAsia="en-US"/>
              </w:rPr>
            </w:pPr>
            <w:r>
              <w:rPr>
                <w:lang w:eastAsia="en-US"/>
              </w:rPr>
              <w:t xml:space="preserve">Consultation responses can be completed online at: </w:t>
            </w:r>
            <w:hyperlink r:id="rId11" w:history="1">
              <w:r>
                <w:rPr>
                  <w:rStyle w:val="Hyperlink"/>
                  <w:lang w:eastAsia="en-US"/>
                </w:rPr>
                <w:t>www.education.gov.uk/consultations</w:t>
              </w:r>
            </w:hyperlink>
            <w:r>
              <w:rPr>
                <w:lang w:eastAsia="en-US"/>
              </w:rPr>
              <w:t xml:space="preserve"> </w:t>
            </w:r>
            <w:r>
              <w:rPr>
                <w:lang w:eastAsia="en-US"/>
              </w:rPr>
              <w:br/>
            </w:r>
            <w:r>
              <w:rPr>
                <w:lang w:eastAsia="en-US"/>
              </w:rPr>
              <w:br/>
              <w:t xml:space="preserve">by emailing: </w:t>
            </w:r>
            <w:r>
              <w:rPr>
                <w:lang w:eastAsia="en-US"/>
              </w:rPr>
              <w:br/>
            </w:r>
            <w:hyperlink r:id="rId12" w:history="1">
              <w:r>
                <w:rPr>
                  <w:rStyle w:val="Hyperlink"/>
                  <w:lang w:eastAsia="en-US"/>
                </w:rPr>
                <w:t>PerformanceRegulations.CONSULTATION@education.gsi.gov.uk</w:t>
              </w:r>
            </w:hyperlink>
          </w:p>
          <w:p w:rsidR="00670A7F" w:rsidRDefault="007A7F51">
            <w:pPr>
              <w:pStyle w:val="NormalWeb"/>
              <w:spacing w:line="276" w:lineRule="auto"/>
              <w:rPr>
                <w:lang w:eastAsia="en-US"/>
              </w:rPr>
            </w:pPr>
            <w:r>
              <w:rPr>
                <w:lang w:eastAsia="en-US"/>
              </w:rPr>
              <w:t>or by downloading a response form which should be completed and sent to:</w:t>
            </w:r>
            <w:r>
              <w:rPr>
                <w:lang w:eastAsia="en-US"/>
              </w:rPr>
              <w:br/>
            </w:r>
            <w:r>
              <w:rPr>
                <w:lang w:eastAsia="en-US"/>
              </w:rPr>
              <w:br/>
              <w:t>Sue White</w:t>
            </w:r>
            <w:r>
              <w:rPr>
                <w:lang w:eastAsia="en-US"/>
              </w:rPr>
              <w:br/>
              <w:t>Assessment Team</w:t>
            </w:r>
            <w:r>
              <w:rPr>
                <w:lang w:eastAsia="en-US"/>
              </w:rPr>
              <w:br/>
              <w:t>Standards Division</w:t>
            </w:r>
            <w:r>
              <w:rPr>
                <w:lang w:eastAsia="en-US"/>
              </w:rPr>
              <w:br/>
              <w:t>Department for Education</w:t>
            </w:r>
            <w:r>
              <w:rPr>
                <w:lang w:eastAsia="en-US"/>
              </w:rPr>
              <w:br/>
              <w:t>Sanctuary Buildings</w:t>
            </w:r>
            <w:r>
              <w:rPr>
                <w:lang w:eastAsia="en-US"/>
              </w:rPr>
              <w:br/>
              <w:t>Great Smith Street</w:t>
            </w:r>
            <w:r>
              <w:rPr>
                <w:lang w:eastAsia="en-US"/>
              </w:rPr>
              <w:br/>
              <w:t>London</w:t>
            </w:r>
            <w:r>
              <w:rPr>
                <w:lang w:eastAsia="en-US"/>
              </w:rPr>
              <w:br/>
              <w:t>SW1P 3BT</w:t>
            </w:r>
          </w:p>
        </w:tc>
      </w:tr>
      <w:tr w:rsidR="00670A7F">
        <w:trPr>
          <w:tblCellSpacing w:w="0" w:type="dxa"/>
        </w:trPr>
        <w:tc>
          <w:tcPr>
            <w:tcW w:w="0" w:type="auto"/>
            <w:vAlign w:val="center"/>
            <w:hideMark/>
          </w:tcPr>
          <w:p w:rsidR="00670A7F" w:rsidRDefault="007A7F51">
            <w:pPr>
              <w:pStyle w:val="Heading2"/>
              <w:spacing w:line="276" w:lineRule="auto"/>
              <w:rPr>
                <w:lang w:eastAsia="en-US"/>
              </w:rPr>
            </w:pPr>
            <w:r>
              <w:rPr>
                <w:lang w:eastAsia="en-US"/>
              </w:rPr>
              <w:lastRenderedPageBreak/>
              <w:t>5</w:t>
            </w:r>
          </w:p>
        </w:tc>
        <w:tc>
          <w:tcPr>
            <w:tcW w:w="0" w:type="auto"/>
            <w:vAlign w:val="center"/>
            <w:hideMark/>
          </w:tcPr>
          <w:p w:rsidR="00670A7F" w:rsidRDefault="007A7F51">
            <w:pPr>
              <w:pStyle w:val="Heading2"/>
              <w:spacing w:line="276" w:lineRule="auto"/>
              <w:rPr>
                <w:lang w:eastAsia="en-US"/>
              </w:rPr>
            </w:pPr>
            <w:r>
              <w:rPr>
                <w:lang w:eastAsia="en-US"/>
              </w:rPr>
              <w:t>Additional Copies</w:t>
            </w:r>
          </w:p>
        </w:tc>
      </w:tr>
      <w:tr w:rsidR="00670A7F">
        <w:trPr>
          <w:tblCellSpacing w:w="0" w:type="dxa"/>
        </w:trPr>
        <w:tc>
          <w:tcPr>
            <w:tcW w:w="450" w:type="dxa"/>
            <w:hideMark/>
          </w:tcPr>
          <w:p w:rsidR="00670A7F" w:rsidRDefault="007A7F51">
            <w:pPr>
              <w:pStyle w:val="NormalWeb"/>
              <w:spacing w:line="276" w:lineRule="auto"/>
              <w:rPr>
                <w:lang w:eastAsia="en-US"/>
              </w:rPr>
            </w:pPr>
            <w:r>
              <w:rPr>
                <w:b/>
                <w:bCs/>
                <w:lang w:eastAsia="en-US"/>
              </w:rPr>
              <w:t>5.1</w:t>
            </w:r>
          </w:p>
        </w:tc>
        <w:tc>
          <w:tcPr>
            <w:tcW w:w="0" w:type="auto"/>
            <w:hideMark/>
          </w:tcPr>
          <w:p w:rsidR="00670A7F" w:rsidRDefault="007A7F51">
            <w:pPr>
              <w:pStyle w:val="NormalWeb"/>
              <w:spacing w:line="276" w:lineRule="auto"/>
              <w:rPr>
                <w:lang w:eastAsia="en-US"/>
              </w:rPr>
            </w:pPr>
            <w:r>
              <w:rPr>
                <w:lang w:eastAsia="en-US"/>
              </w:rPr>
              <w:t xml:space="preserve">Additional copies are available electronically and can be downloaded from the Department for Education e-consultation website at: </w:t>
            </w:r>
            <w:hyperlink r:id="rId13" w:history="1">
              <w:r>
                <w:rPr>
                  <w:rStyle w:val="Hyperlink"/>
                  <w:lang w:eastAsia="en-US"/>
                </w:rPr>
                <w:t>www.education.gov.uk/consultations/</w:t>
              </w:r>
            </w:hyperlink>
          </w:p>
        </w:tc>
      </w:tr>
      <w:tr w:rsidR="00670A7F">
        <w:trPr>
          <w:tblCellSpacing w:w="0" w:type="dxa"/>
        </w:trPr>
        <w:tc>
          <w:tcPr>
            <w:tcW w:w="0" w:type="auto"/>
            <w:vAlign w:val="center"/>
            <w:hideMark/>
          </w:tcPr>
          <w:p w:rsidR="00670A7F" w:rsidRDefault="007A7F51">
            <w:pPr>
              <w:pStyle w:val="Heading2"/>
              <w:spacing w:line="276" w:lineRule="auto"/>
              <w:rPr>
                <w:lang w:eastAsia="en-US"/>
              </w:rPr>
            </w:pPr>
            <w:r>
              <w:rPr>
                <w:lang w:eastAsia="en-US"/>
              </w:rPr>
              <w:t>6</w:t>
            </w:r>
          </w:p>
        </w:tc>
        <w:tc>
          <w:tcPr>
            <w:tcW w:w="0" w:type="auto"/>
            <w:vAlign w:val="center"/>
            <w:hideMark/>
          </w:tcPr>
          <w:p w:rsidR="00670A7F" w:rsidRDefault="007A7F51">
            <w:pPr>
              <w:pStyle w:val="Heading2"/>
              <w:spacing w:line="276" w:lineRule="auto"/>
              <w:rPr>
                <w:lang w:eastAsia="en-US"/>
              </w:rPr>
            </w:pPr>
            <w:r>
              <w:rPr>
                <w:lang w:eastAsia="en-US"/>
              </w:rPr>
              <w:t>Plans for making results public</w:t>
            </w:r>
          </w:p>
        </w:tc>
      </w:tr>
      <w:tr w:rsidR="00670A7F">
        <w:trPr>
          <w:tblCellSpacing w:w="0" w:type="dxa"/>
        </w:trPr>
        <w:tc>
          <w:tcPr>
            <w:tcW w:w="450" w:type="dxa"/>
            <w:hideMark/>
          </w:tcPr>
          <w:p w:rsidR="00670A7F" w:rsidRDefault="007A7F51">
            <w:pPr>
              <w:pStyle w:val="NormalWeb"/>
              <w:spacing w:line="276" w:lineRule="auto"/>
              <w:rPr>
                <w:lang w:eastAsia="en-US"/>
              </w:rPr>
            </w:pPr>
            <w:r>
              <w:rPr>
                <w:b/>
                <w:bCs/>
                <w:lang w:eastAsia="en-US"/>
              </w:rPr>
              <w:t>6.1</w:t>
            </w:r>
          </w:p>
        </w:tc>
        <w:tc>
          <w:tcPr>
            <w:tcW w:w="0" w:type="auto"/>
          </w:tcPr>
          <w:p w:rsidR="00670A7F" w:rsidRDefault="007A7F51">
            <w:pPr>
              <w:spacing w:line="276" w:lineRule="auto"/>
              <w:rPr>
                <w:lang w:eastAsia="en-US"/>
              </w:rPr>
            </w:pPr>
            <w:r>
              <w:rPr>
                <w:lang w:eastAsia="en-US"/>
              </w:rPr>
              <w:t>The results of the consultation and the Department's response will be published on the DfE e-consultation website in summer 2013.</w:t>
            </w:r>
          </w:p>
          <w:p w:rsidR="00670A7F" w:rsidRDefault="00670A7F">
            <w:pPr>
              <w:spacing w:line="276" w:lineRule="auto"/>
              <w:rPr>
                <w:lang w:eastAsia="en-US"/>
              </w:rPr>
            </w:pPr>
          </w:p>
          <w:p w:rsidR="00670A7F" w:rsidRDefault="00670A7F">
            <w:pPr>
              <w:rPr>
                <w:lang w:eastAsia="en-US"/>
              </w:rPr>
            </w:pPr>
          </w:p>
        </w:tc>
      </w:tr>
    </w:tbl>
    <w:p w:rsidR="00670A7F" w:rsidRDefault="00670A7F">
      <w:pPr>
        <w:rPr>
          <w:rFonts w:ascii="Times New Roman" w:eastAsiaTheme="minorHAnsi" w:hAnsi="Times New Roman" w:cs="Times New Roman"/>
        </w:rPr>
      </w:pPr>
    </w:p>
    <w:sectPr w:rsidR="00670A7F" w:rsidSect="007A7F51">
      <w:pgSz w:w="11906" w:h="16838"/>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344B66D3"/>
    <w:multiLevelType w:val="hybridMultilevel"/>
    <w:tmpl w:val="D6D8D680"/>
    <w:lvl w:ilvl="0" w:tplc="8BBC3E1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D9C16EC"/>
    <w:multiLevelType w:val="multilevel"/>
    <w:tmpl w:val="0C28C60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69671D"/>
    <w:rsid w:val="0044346C"/>
    <w:rsid w:val="00670A7F"/>
    <w:rsid w:val="0069671D"/>
    <w:rsid w:val="007A7F51"/>
    <w:rsid w:val="00BB5ECC"/>
    <w:rsid w:val="00D0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32"/>
      <w:szCs w:val="32"/>
    </w:rPr>
  </w:style>
  <w:style w:type="paragraph" w:styleId="Heading2">
    <w:name w:val="heading 2"/>
    <w:basedOn w:val="Normal"/>
    <w:link w:val="Heading2Char"/>
    <w:uiPriority w:val="9"/>
    <w:unhideWhenUsed/>
    <w:qFormat/>
    <w:pPr>
      <w:spacing w:before="100" w:beforeAutospacing="1" w:after="100" w:afterAutospacing="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Arial" w:eastAsia="Times New Roman" w:hAnsi="Arial" w:cs="Arial" w:hint="default"/>
      <w:b/>
      <w:bCs/>
      <w:kern w:val="36"/>
      <w:sz w:val="32"/>
      <w:szCs w:val="32"/>
      <w:lang w:eastAsia="en-GB"/>
    </w:rPr>
  </w:style>
  <w:style w:type="character" w:customStyle="1" w:styleId="Heading2Char">
    <w:name w:val="Heading 2 Char"/>
    <w:basedOn w:val="DefaultParagraphFont"/>
    <w:link w:val="Heading2"/>
    <w:uiPriority w:val="9"/>
    <w:locked/>
    <w:rPr>
      <w:rFonts w:ascii="Arial" w:eastAsia="Times New Roman" w:hAnsi="Arial" w:cs="Arial" w:hint="default"/>
      <w:sz w:val="28"/>
      <w:szCs w:val="28"/>
      <w:lang w:eastAsia="en-GB"/>
    </w:rPr>
  </w:style>
  <w:style w:type="paragraph" w:styleId="NormalWeb">
    <w:name w:val="Normal (Web)"/>
    <w:basedOn w:val="Normal"/>
    <w:uiPriority w:val="99"/>
    <w:unhideWhenUsed/>
    <w:pPr>
      <w:spacing w:before="100" w:beforeAutospacing="1" w:after="100" w:afterAutospacing="1"/>
    </w:pPr>
  </w:style>
  <w:style w:type="paragraph" w:customStyle="1" w:styleId="DfESOutNumbered">
    <w:name w:val="DfESOutNumbered"/>
    <w:basedOn w:val="Normal"/>
    <w:link w:val="DfESOutNumberedChar"/>
    <w:rsid w:val="0069671D"/>
    <w:pPr>
      <w:widowControl w:val="0"/>
      <w:numPr>
        <w:numId w:val="2"/>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69671D"/>
    <w:rPr>
      <w:rFonts w:ascii="Arial" w:eastAsia="Times New Roman" w:hAnsi="Arial" w:cs="Arial"/>
      <w:sz w:val="22"/>
    </w:rPr>
  </w:style>
  <w:style w:type="paragraph" w:customStyle="1" w:styleId="DeptBullets">
    <w:name w:val="DeptBullets"/>
    <w:basedOn w:val="Normal"/>
    <w:link w:val="DeptBulletsChar"/>
    <w:rsid w:val="0069671D"/>
    <w:pPr>
      <w:widowControl w:val="0"/>
      <w:numPr>
        <w:numId w:val="4"/>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69671D"/>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32"/>
      <w:szCs w:val="32"/>
    </w:rPr>
  </w:style>
  <w:style w:type="paragraph" w:styleId="Heading2">
    <w:name w:val="heading 2"/>
    <w:basedOn w:val="Normal"/>
    <w:link w:val="Heading2Char"/>
    <w:uiPriority w:val="9"/>
    <w:unhideWhenUsed/>
    <w:qFormat/>
    <w:pPr>
      <w:spacing w:before="100" w:beforeAutospacing="1" w:after="100" w:afterAutospacing="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Arial" w:eastAsia="Times New Roman" w:hAnsi="Arial" w:cs="Arial" w:hint="default"/>
      <w:b/>
      <w:bCs/>
      <w:kern w:val="36"/>
      <w:sz w:val="32"/>
      <w:szCs w:val="32"/>
      <w:lang w:eastAsia="en-GB"/>
    </w:rPr>
  </w:style>
  <w:style w:type="character" w:customStyle="1" w:styleId="Heading2Char">
    <w:name w:val="Heading 2 Char"/>
    <w:basedOn w:val="DefaultParagraphFont"/>
    <w:link w:val="Heading2"/>
    <w:uiPriority w:val="9"/>
    <w:locked/>
    <w:rPr>
      <w:rFonts w:ascii="Arial" w:eastAsia="Times New Roman" w:hAnsi="Arial" w:cs="Arial" w:hint="default"/>
      <w:sz w:val="28"/>
      <w:szCs w:val="28"/>
      <w:lang w:eastAsia="en-GB"/>
    </w:rPr>
  </w:style>
  <w:style w:type="paragraph" w:styleId="NormalWeb">
    <w:name w:val="Normal (Web)"/>
    <w:basedOn w:val="Normal"/>
    <w:uiPriority w:val="99"/>
    <w:unhideWhenUsed/>
    <w:pPr>
      <w:spacing w:before="100" w:beforeAutospacing="1" w:after="100" w:afterAutospacing="1"/>
    </w:pPr>
  </w:style>
  <w:style w:type="paragraph" w:customStyle="1" w:styleId="DfESOutNumbered">
    <w:name w:val="DfESOutNumbered"/>
    <w:basedOn w:val="Normal"/>
    <w:link w:val="DfESOutNumberedChar"/>
    <w:rsid w:val="0069671D"/>
    <w:pPr>
      <w:widowControl w:val="0"/>
      <w:numPr>
        <w:numId w:val="2"/>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69671D"/>
    <w:rPr>
      <w:rFonts w:ascii="Arial" w:eastAsia="Times New Roman" w:hAnsi="Arial" w:cs="Arial"/>
      <w:sz w:val="22"/>
    </w:rPr>
  </w:style>
  <w:style w:type="paragraph" w:customStyle="1" w:styleId="DeptBullets">
    <w:name w:val="DeptBullets"/>
    <w:basedOn w:val="Normal"/>
    <w:link w:val="DeptBulletsChar"/>
    <w:rsid w:val="0069671D"/>
    <w:pPr>
      <w:widowControl w:val="0"/>
      <w:numPr>
        <w:numId w:val="4"/>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69671D"/>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sultationsadmin\consultation.unit@education.gsi.gov.uk" TargetMode="External"/><Relationship Id="rId13" Type="http://schemas.openxmlformats.org/officeDocument/2006/relationships/hyperlink" Target="http://www.education.gov.uk/consultations/" TargetMode="External"/><Relationship Id="rId3" Type="http://schemas.microsoft.com/office/2007/relationships/stylesWithEffects" Target="stylesWithEffects.xml"/><Relationship Id="rId7" Type="http://schemas.openxmlformats.org/officeDocument/2006/relationships/hyperlink" Target="ailto:PerformanceRegulations.CONSULTATION@education.gsi.gov.uk" TargetMode="External"/><Relationship Id="rId12" Type="http://schemas.openxmlformats.org/officeDocument/2006/relationships/hyperlink" Target="mailto:PerformanceRegulations.CONSULTATION@education.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education.gov.uk/consult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gov.uk/consultations" TargetMode="External"/><Relationship Id="rId4" Type="http://schemas.openxmlformats.org/officeDocument/2006/relationships/settings" Target="settings.xml"/><Relationship Id="rId9" Type="http://schemas.openxmlformats.org/officeDocument/2006/relationships/hyperlink" Target="http://www.education.gov.uk/help/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2A8CD05D</Template>
  <TotalTime>0</TotalTime>
  <Pages>5</Pages>
  <Words>720</Words>
  <Characters>4733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Carole</dc:creator>
  <cp:lastModifiedBy>EDGE, Carole</cp:lastModifiedBy>
  <cp:revision>2</cp:revision>
  <dcterms:created xsi:type="dcterms:W3CDTF">2013-04-09T12:51:00Z</dcterms:created>
  <dcterms:modified xsi:type="dcterms:W3CDTF">2013-04-09T12:51:00Z</dcterms:modified>
</cp:coreProperties>
</file>