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86B26" w14:textId="6C27075E" w:rsidR="00FA6209" w:rsidRDefault="001652B6" w:rsidP="00557EDD">
      <w:pPr>
        <w:pStyle w:val="Heading1"/>
      </w:pPr>
      <w:bookmarkStart w:id="0" w:name="ContentsPg"/>
      <w:bookmarkStart w:id="1" w:name="_GoBack"/>
      <w:bookmarkEnd w:id="1"/>
      <w:r>
        <w:t xml:space="preserve">Better use of data in government </w:t>
      </w:r>
      <w:r w:rsidR="00557EDD">
        <w:t>c</w:t>
      </w:r>
      <w:r w:rsidR="00557EDD" w:rsidRPr="00B747D8">
        <w:t>onsultation</w:t>
      </w:r>
    </w:p>
    <w:tbl>
      <w:tblPr>
        <w:tblStyle w:val="TableGrid"/>
        <w:tblW w:w="0" w:type="auto"/>
        <w:tblLook w:val="04A0" w:firstRow="1" w:lastRow="0" w:firstColumn="1" w:lastColumn="0" w:noHBand="0" w:noVBand="1"/>
      </w:tblPr>
      <w:tblGrid>
        <w:gridCol w:w="9203"/>
      </w:tblGrid>
      <w:tr w:rsidR="002C1381" w14:paraId="68A85CB9" w14:textId="77777777" w:rsidTr="002C1381">
        <w:tc>
          <w:tcPr>
            <w:tcW w:w="9203" w:type="dxa"/>
          </w:tcPr>
          <w:p w14:paraId="1DFA0352" w14:textId="77777777" w:rsidR="002C1381" w:rsidRPr="00FF4737" w:rsidRDefault="002C1381" w:rsidP="00A0264F">
            <w:pPr>
              <w:pStyle w:val="Heading2"/>
              <w:outlineLvl w:val="1"/>
            </w:pPr>
            <w:bookmarkStart w:id="2" w:name="_Toc444065425"/>
            <w:r w:rsidRPr="00FF4737">
              <w:t>How to respond to this consultation</w:t>
            </w:r>
            <w:bookmarkEnd w:id="2"/>
          </w:p>
          <w:p w14:paraId="1B5E19AA" w14:textId="4C612E17" w:rsidR="002C1381" w:rsidRPr="0005140F" w:rsidRDefault="002C1381" w:rsidP="002C1381">
            <w:pPr>
              <w:pStyle w:val="Ofqualbodytext"/>
            </w:pPr>
            <w:r w:rsidRPr="0005140F">
              <w:t xml:space="preserve">The closing date for responses is </w:t>
            </w:r>
            <w:r w:rsidR="001652B6">
              <w:rPr>
                <w:b/>
              </w:rPr>
              <w:t>22</w:t>
            </w:r>
            <w:r w:rsidR="00D465F7" w:rsidRPr="00141CB5">
              <w:rPr>
                <w:b/>
              </w:rPr>
              <w:t xml:space="preserve"> </w:t>
            </w:r>
            <w:r w:rsidR="001652B6">
              <w:rPr>
                <w:b/>
              </w:rPr>
              <w:t>April</w:t>
            </w:r>
            <w:r w:rsidR="00D465F7" w:rsidRPr="00141CB5">
              <w:rPr>
                <w:b/>
              </w:rPr>
              <w:t xml:space="preserve"> 2016</w:t>
            </w:r>
            <w:r w:rsidR="00D465F7" w:rsidRPr="00141CB5">
              <w:t>.</w:t>
            </w:r>
          </w:p>
          <w:p w14:paraId="040B3D11" w14:textId="77777777" w:rsidR="002C1381" w:rsidRDefault="002C1381" w:rsidP="002C1381">
            <w:pPr>
              <w:pStyle w:val="Ofqualbodytext"/>
            </w:pPr>
            <w:r w:rsidRPr="0005140F">
              <w:t>Please respond to this consultation in one of three ways:</w:t>
            </w:r>
          </w:p>
          <w:p w14:paraId="305B4F87" w14:textId="19774004" w:rsidR="002C1381" w:rsidRPr="00C15350" w:rsidRDefault="00664BB0" w:rsidP="002C1381">
            <w:pPr>
              <w:pStyle w:val="Ofqualbullet"/>
              <w:ind w:left="567"/>
            </w:pPr>
            <w:r>
              <w:t>Complete</w:t>
            </w:r>
            <w:r w:rsidR="002C1381" w:rsidRPr="00FA6209">
              <w:t xml:space="preserve"> the</w:t>
            </w:r>
            <w:r w:rsidR="00557EDD">
              <w:t>se</w:t>
            </w:r>
            <w:r w:rsidR="002C1381" w:rsidRPr="00FA6209">
              <w:t xml:space="preserve"> consultation questions and </w:t>
            </w:r>
            <w:r w:rsidR="002C1381" w:rsidRPr="00C15350">
              <w:t xml:space="preserve">email your response to </w:t>
            </w:r>
            <w:hyperlink r:id="rId11" w:history="1">
              <w:r w:rsidR="001652B6" w:rsidRPr="001652B6">
                <w:rPr>
                  <w:rStyle w:val="Hyperlink"/>
                </w:rPr>
                <w:t>data-sharing@cabinetoffice.gov.uk</w:t>
              </w:r>
            </w:hyperlink>
            <w:r w:rsidR="002C1381">
              <w:t>.</w:t>
            </w:r>
            <w:r w:rsidR="002C1381" w:rsidRPr="00C15350">
              <w:t xml:space="preserve"> </w:t>
            </w:r>
          </w:p>
          <w:p w14:paraId="3A06C8C8" w14:textId="45228AE6" w:rsidR="002C1381" w:rsidRPr="00577528" w:rsidRDefault="002C1381" w:rsidP="002C1381">
            <w:pPr>
              <w:pStyle w:val="Ofqualbullet"/>
              <w:ind w:left="567"/>
            </w:pPr>
            <w:r>
              <w:t xml:space="preserve">Post your response to: </w:t>
            </w:r>
            <w:r w:rsidR="001652B6">
              <w:t>Better Use of Data in Government</w:t>
            </w:r>
            <w:r w:rsidR="001652B6">
              <w:rPr>
                <w:szCs w:val="24"/>
              </w:rPr>
              <w:t xml:space="preserve"> c</w:t>
            </w:r>
            <w:r w:rsidR="003533F0" w:rsidRPr="003A04F8">
              <w:rPr>
                <w:szCs w:val="24"/>
              </w:rPr>
              <w:t>onsultation 2016</w:t>
            </w:r>
            <w:r w:rsidRPr="00D113D9">
              <w:t xml:space="preserve">, </w:t>
            </w:r>
            <w:r w:rsidR="001652B6">
              <w:t>Government Digital Service</w:t>
            </w:r>
            <w:r w:rsidRPr="00D113D9">
              <w:t xml:space="preserve">, </w:t>
            </w:r>
            <w:r w:rsidR="001652B6">
              <w:t>6</w:t>
            </w:r>
            <w:r w:rsidR="001652B6" w:rsidRPr="001652B6">
              <w:rPr>
                <w:vertAlign w:val="superscript"/>
              </w:rPr>
              <w:t>th</w:t>
            </w:r>
            <w:r w:rsidR="001652B6">
              <w:t xml:space="preserve"> Floor</w:t>
            </w:r>
            <w:r w:rsidRPr="00D113D9">
              <w:t xml:space="preserve">, </w:t>
            </w:r>
            <w:r w:rsidR="001652B6">
              <w:t>Aviation House</w:t>
            </w:r>
            <w:r w:rsidRPr="00D113D9">
              <w:t xml:space="preserve">, </w:t>
            </w:r>
            <w:r w:rsidR="001652B6">
              <w:t>London</w:t>
            </w:r>
            <w:r w:rsidRPr="00D113D9">
              <w:t xml:space="preserve"> </w:t>
            </w:r>
            <w:r w:rsidR="001652B6">
              <w:t>WC2B 6NH</w:t>
            </w:r>
            <w:r>
              <w:t>, making clear who you are and in what capacity you are responding</w:t>
            </w:r>
          </w:p>
          <w:p w14:paraId="31517939" w14:textId="77777777" w:rsidR="002C1381" w:rsidRPr="004073D0" w:rsidRDefault="002C1381" w:rsidP="00FA72C9">
            <w:pPr>
              <w:pStyle w:val="Heading3"/>
              <w:outlineLvl w:val="2"/>
            </w:pPr>
            <w:bookmarkStart w:id="3" w:name="_Toc405389727"/>
            <w:r w:rsidRPr="004073D0">
              <w:t>Evaluating the responses</w:t>
            </w:r>
            <w:bookmarkEnd w:id="3"/>
          </w:p>
          <w:p w14:paraId="1DA44E02" w14:textId="77777777" w:rsidR="002C1381" w:rsidRPr="009F5B56" w:rsidRDefault="002C1381" w:rsidP="002C1381">
            <w:pPr>
              <w:pStyle w:val="Ofqualbodytext"/>
            </w:pPr>
            <w:r w:rsidRPr="009F5B56">
              <w:t xml:space="preserve">To evaluate responses properly, we need to know who is responding to the consultation and in what capacity. We will </w:t>
            </w:r>
            <w:r>
              <w:t xml:space="preserve">therefore </w:t>
            </w:r>
            <w:r w:rsidRPr="009F5B56">
              <w:t xml:space="preserve">only consider your response if you complete the information page. </w:t>
            </w:r>
          </w:p>
          <w:p w14:paraId="43517573" w14:textId="77777777" w:rsidR="002C1381" w:rsidRPr="009F5B56" w:rsidRDefault="002C1381" w:rsidP="002C1381">
            <w:pPr>
              <w:pStyle w:val="Ofqualbodytext"/>
            </w:pPr>
            <w:r w:rsidRPr="009F5B56">
              <w:t>Any personal data (such as your name, address and any other identifying information) will be processed in accordance with the Data Protection Act 1998 and our standard terms and conditions.</w:t>
            </w:r>
          </w:p>
          <w:p w14:paraId="271384A3" w14:textId="77777777" w:rsidR="002C1381" w:rsidRPr="009F5B56" w:rsidRDefault="002C1381" w:rsidP="002C1381">
            <w:pPr>
              <w:pStyle w:val="Ofqualbodytext"/>
            </w:pPr>
            <w:r w:rsidRPr="009F5B56">
              <w:t xml:space="preserve">We will publish </w:t>
            </w:r>
            <w:r>
              <w:t>our</w:t>
            </w:r>
            <w:r w:rsidRPr="009F5B56">
              <w:t xml:space="preserve"> evaluation of responses. Please note that we may publish all or part of your response unless you tell us (in your answer to the confidentiality question) that you want us to treat your response as confidential. If you tell us you wish your response to be treated as confidential, we will not include your details in any published list of respondents, although we may quote from your response anonymously.</w:t>
            </w:r>
          </w:p>
          <w:p w14:paraId="21A59741" w14:textId="2DFF9AE6" w:rsidR="002C1381" w:rsidRPr="002C1381" w:rsidRDefault="002C1381" w:rsidP="001652B6">
            <w:pPr>
              <w:tabs>
                <w:tab w:val="right" w:pos="9120"/>
              </w:tabs>
              <w:spacing w:after="240" w:line="320" w:lineRule="atLeast"/>
              <w:rPr>
                <w:rFonts w:eastAsia="Times New Roman" w:cs="Times New Roman"/>
                <w:szCs w:val="20"/>
                <w:lang w:eastAsia="en-GB"/>
              </w:rPr>
            </w:pPr>
            <w:r w:rsidRPr="00970AED">
              <w:rPr>
                <w:rFonts w:eastAsia="Times New Roman" w:cs="Times New Roman"/>
                <w:szCs w:val="20"/>
                <w:lang w:eastAsia="en-GB"/>
              </w:rPr>
              <w:t xml:space="preserve">Please respond by </w:t>
            </w:r>
            <w:r w:rsidR="001652B6">
              <w:rPr>
                <w:b/>
              </w:rPr>
              <w:t>22</w:t>
            </w:r>
            <w:r w:rsidR="00141CB5" w:rsidRPr="00141CB5">
              <w:rPr>
                <w:b/>
              </w:rPr>
              <w:t xml:space="preserve"> </w:t>
            </w:r>
            <w:r w:rsidR="001652B6">
              <w:rPr>
                <w:b/>
              </w:rPr>
              <w:t>April</w:t>
            </w:r>
            <w:r w:rsidR="00141CB5" w:rsidRPr="00141CB5">
              <w:rPr>
                <w:b/>
              </w:rPr>
              <w:t xml:space="preserve"> 2016</w:t>
            </w:r>
            <w:r w:rsidRPr="00970AED">
              <w:rPr>
                <w:rFonts w:eastAsia="Times New Roman" w:cs="Times New Roman"/>
                <w:szCs w:val="20"/>
                <w:lang w:eastAsia="en-GB"/>
              </w:rPr>
              <w:t xml:space="preserve">. </w:t>
            </w:r>
          </w:p>
        </w:tc>
      </w:tr>
    </w:tbl>
    <w:p w14:paraId="2E318B45" w14:textId="11F371FB" w:rsidR="00C41534" w:rsidRDefault="00C41534">
      <w:pPr>
        <w:rPr>
          <w:rFonts w:eastAsia="Times New Roman" w:cs="Times New Roman"/>
          <w:szCs w:val="20"/>
          <w:lang w:eastAsia="en-GB"/>
        </w:rPr>
      </w:pPr>
      <w:r>
        <w:br w:type="page"/>
      </w:r>
    </w:p>
    <w:p w14:paraId="5080C1AD" w14:textId="6A4C22D5" w:rsidR="008A0449" w:rsidRDefault="008A0449" w:rsidP="00C859CA">
      <w:pPr>
        <w:pStyle w:val="Heading1"/>
      </w:pPr>
      <w:bookmarkStart w:id="4" w:name="_Toc444065468"/>
      <w:bookmarkStart w:id="5" w:name="LastPg"/>
      <w:bookmarkEnd w:id="0"/>
      <w:r>
        <w:lastRenderedPageBreak/>
        <w:t>Responding to the consultation</w:t>
      </w:r>
      <w:bookmarkEnd w:id="4"/>
    </w:p>
    <w:p w14:paraId="58A051BF" w14:textId="77777777" w:rsidR="008A0449" w:rsidRDefault="008A0449" w:rsidP="00A0264F">
      <w:pPr>
        <w:pStyle w:val="Heading2"/>
      </w:pPr>
      <w:bookmarkStart w:id="6" w:name="_Toc436661136"/>
      <w:bookmarkStart w:id="7" w:name="_Toc436665973"/>
      <w:bookmarkStart w:id="8" w:name="_Toc436822772"/>
      <w:bookmarkStart w:id="9" w:name="_Toc444065469"/>
      <w:r>
        <w:t>Your details</w:t>
      </w:r>
      <w:bookmarkEnd w:id="6"/>
      <w:bookmarkEnd w:id="7"/>
      <w:bookmarkEnd w:id="8"/>
      <w:bookmarkEnd w:id="9"/>
    </w:p>
    <w:p w14:paraId="196CFF08" w14:textId="1AFC9FEF" w:rsidR="008A0449" w:rsidRPr="00B2719B" w:rsidRDefault="008A0449" w:rsidP="008A0449">
      <w:pPr>
        <w:pStyle w:val="Ofqualbodytext"/>
        <w:rPr>
          <w:rFonts w:eastAsiaTheme="minorHAnsi" w:cstheme="minorBidi"/>
          <w:szCs w:val="22"/>
        </w:rPr>
      </w:pPr>
      <w:r w:rsidRPr="00B2719B">
        <w:rPr>
          <w:rFonts w:eastAsiaTheme="minorHAnsi" w:cstheme="minorBidi"/>
          <w:szCs w:val="22"/>
        </w:rPr>
        <w:t xml:space="preserve">To evaluate responses properly, we need to know who is responding to the consultation and in what capacity. </w:t>
      </w:r>
    </w:p>
    <w:p w14:paraId="058085F0" w14:textId="77777777" w:rsidR="008A0449" w:rsidRPr="00B2719B" w:rsidRDefault="008A0449" w:rsidP="008A0449">
      <w:pPr>
        <w:pStyle w:val="Ofqualbodytext"/>
        <w:rPr>
          <w:rFonts w:eastAsiaTheme="minorHAnsi" w:cstheme="minorBidi"/>
          <w:szCs w:val="22"/>
        </w:rPr>
      </w:pPr>
      <w:r w:rsidRPr="00B2719B">
        <w:rPr>
          <w:rFonts w:eastAsiaTheme="minorHAnsi" w:cstheme="minorBidi"/>
          <w:szCs w:val="22"/>
        </w:rPr>
        <w:t>We will publish our evaluation of responses. Please note that we may publish all or part of your response unless you tell us (in your answer to the confidentiality question) that you want us to treat your response as confidential. If you tell us you wish your response to be treated as confidential, we will not include your details in any published list of respondents, although we may quote from your response anonymously.</w:t>
      </w:r>
    </w:p>
    <w:p w14:paraId="26A4BDDA" w14:textId="1FC6E14E" w:rsidR="008A0449" w:rsidRDefault="0080786C" w:rsidP="008A0449">
      <w:pPr>
        <w:pStyle w:val="Ofqualbodytext"/>
        <w:rPr>
          <w:rFonts w:eastAsiaTheme="minorHAnsi" w:cstheme="minorBidi"/>
          <w:szCs w:val="22"/>
          <w:lang w:eastAsia="en-US"/>
        </w:rPr>
      </w:pPr>
      <w:r>
        <w:rPr>
          <w:rFonts w:eastAsiaTheme="minorHAnsi" w:cstheme="minorBidi"/>
          <w:szCs w:val="22"/>
        </w:rPr>
        <w:br/>
      </w:r>
      <w:r>
        <w:rPr>
          <w:rFonts w:eastAsiaTheme="minorHAnsi" w:cstheme="minorBidi"/>
          <w:szCs w:val="22"/>
          <w:lang w:eastAsia="en-US"/>
        </w:rPr>
        <w:t>Name (optional):</w:t>
      </w:r>
    </w:p>
    <w:p w14:paraId="19141131" w14:textId="77777777" w:rsidR="008A0449" w:rsidRDefault="008A0449" w:rsidP="008A0449">
      <w:pPr>
        <w:pStyle w:val="Ofqualbodytext"/>
        <w:rPr>
          <w:rFonts w:eastAsiaTheme="minorHAnsi" w:cstheme="minorBidi"/>
          <w:szCs w:val="22"/>
          <w:lang w:eastAsia="en-US"/>
        </w:rPr>
      </w:pPr>
    </w:p>
    <w:p w14:paraId="31E432BC" w14:textId="3AD4DC84" w:rsidR="008A0449" w:rsidRPr="00141FE0" w:rsidRDefault="0080786C" w:rsidP="008A0449">
      <w:pPr>
        <w:pStyle w:val="Ofqualbodytext"/>
        <w:rPr>
          <w:rFonts w:eastAsiaTheme="minorHAnsi" w:cstheme="minorBidi"/>
          <w:szCs w:val="22"/>
          <w:lang w:eastAsia="en-US"/>
        </w:rPr>
      </w:pPr>
      <w:r>
        <w:rPr>
          <w:rFonts w:eastAsiaTheme="minorHAnsi" w:cstheme="minorBidi"/>
          <w:szCs w:val="22"/>
          <w:lang w:eastAsia="en-US"/>
        </w:rPr>
        <w:t>Position (optional):</w:t>
      </w:r>
    </w:p>
    <w:p w14:paraId="1A7B170A" w14:textId="77777777" w:rsidR="008A0449" w:rsidRDefault="008A0449" w:rsidP="008A0449">
      <w:pPr>
        <w:pStyle w:val="Ofqualbodytext"/>
        <w:rPr>
          <w:rFonts w:eastAsiaTheme="minorHAnsi" w:cstheme="minorBidi"/>
          <w:szCs w:val="22"/>
          <w:lang w:eastAsia="en-US"/>
        </w:rPr>
      </w:pPr>
    </w:p>
    <w:p w14:paraId="7F2F8BB5" w14:textId="4861A2F6" w:rsidR="008A0449" w:rsidRPr="00141FE0" w:rsidRDefault="008A0449" w:rsidP="008A0449">
      <w:pPr>
        <w:pStyle w:val="Ofqualbodytext"/>
        <w:rPr>
          <w:rFonts w:eastAsiaTheme="minorHAnsi" w:cstheme="minorBidi"/>
          <w:szCs w:val="22"/>
          <w:lang w:eastAsia="en-US"/>
        </w:rPr>
      </w:pPr>
      <w:r w:rsidRPr="00141FE0">
        <w:rPr>
          <w:rFonts w:eastAsiaTheme="minorHAnsi" w:cstheme="minorBidi"/>
          <w:szCs w:val="22"/>
          <w:lang w:eastAsia="en-US"/>
        </w:rPr>
        <w:t>Or</w:t>
      </w:r>
      <w:r w:rsidR="0080786C">
        <w:rPr>
          <w:rFonts w:eastAsiaTheme="minorHAnsi" w:cstheme="minorBidi"/>
          <w:szCs w:val="22"/>
          <w:lang w:eastAsia="en-US"/>
        </w:rPr>
        <w:t>ganisation name:</w:t>
      </w:r>
    </w:p>
    <w:p w14:paraId="5E0F9DFB" w14:textId="77777777" w:rsidR="008A0449" w:rsidRDefault="008A0449" w:rsidP="008A0449">
      <w:pPr>
        <w:pStyle w:val="Ofqualbodytext"/>
        <w:rPr>
          <w:rFonts w:eastAsiaTheme="minorHAnsi" w:cstheme="minorBidi"/>
          <w:szCs w:val="22"/>
          <w:lang w:eastAsia="en-US"/>
        </w:rPr>
      </w:pPr>
    </w:p>
    <w:p w14:paraId="182C9082" w14:textId="5B9F23A2" w:rsidR="008A0449" w:rsidRDefault="008A0449" w:rsidP="008A0449">
      <w:pPr>
        <w:pStyle w:val="Ofqualbodytext"/>
        <w:rPr>
          <w:rFonts w:eastAsiaTheme="minorHAnsi" w:cstheme="minorBidi"/>
          <w:szCs w:val="22"/>
          <w:lang w:eastAsia="en-US"/>
        </w:rPr>
      </w:pPr>
      <w:r w:rsidRPr="00141FE0">
        <w:rPr>
          <w:rFonts w:eastAsiaTheme="minorHAnsi" w:cstheme="minorBidi"/>
          <w:szCs w:val="22"/>
          <w:lang w:eastAsia="en-US"/>
        </w:rPr>
        <w:t>Address</w:t>
      </w:r>
      <w:r w:rsidR="0080786C">
        <w:rPr>
          <w:rFonts w:eastAsiaTheme="minorHAnsi" w:cstheme="minorBidi"/>
          <w:szCs w:val="22"/>
          <w:lang w:eastAsia="en-US"/>
        </w:rPr>
        <w:t>:</w:t>
      </w:r>
    </w:p>
    <w:p w14:paraId="00B09B67" w14:textId="77777777" w:rsidR="008A0449" w:rsidRDefault="008A0449" w:rsidP="008A0449">
      <w:pPr>
        <w:pStyle w:val="Ofqualbodytext"/>
        <w:rPr>
          <w:rFonts w:eastAsiaTheme="minorHAnsi" w:cstheme="minorBidi"/>
          <w:szCs w:val="22"/>
          <w:lang w:eastAsia="en-US"/>
        </w:rPr>
      </w:pPr>
    </w:p>
    <w:p w14:paraId="12467F89" w14:textId="77777777" w:rsidR="008A0449" w:rsidRDefault="008A0449" w:rsidP="008A0449">
      <w:pPr>
        <w:pStyle w:val="Ofqualbodytext"/>
        <w:rPr>
          <w:rFonts w:eastAsiaTheme="minorHAnsi" w:cstheme="minorBidi"/>
          <w:szCs w:val="22"/>
          <w:lang w:eastAsia="en-US"/>
        </w:rPr>
      </w:pPr>
    </w:p>
    <w:p w14:paraId="35975854" w14:textId="77777777" w:rsidR="008A0449" w:rsidRPr="00141FE0" w:rsidRDefault="008A0449" w:rsidP="008A0449">
      <w:pPr>
        <w:pStyle w:val="Ofqualbodytext"/>
        <w:rPr>
          <w:rFonts w:eastAsiaTheme="minorHAnsi" w:cstheme="minorBidi"/>
          <w:szCs w:val="22"/>
          <w:lang w:eastAsia="en-US"/>
        </w:rPr>
      </w:pPr>
    </w:p>
    <w:p w14:paraId="0A245E48" w14:textId="26E934E6" w:rsidR="008A0449" w:rsidRDefault="008A0449" w:rsidP="008A0449">
      <w:pPr>
        <w:pStyle w:val="Ofqualbodytext"/>
        <w:rPr>
          <w:rFonts w:eastAsiaTheme="minorHAnsi" w:cstheme="minorBidi"/>
          <w:szCs w:val="22"/>
          <w:lang w:eastAsia="en-US"/>
        </w:rPr>
      </w:pPr>
      <w:r w:rsidRPr="00141FE0">
        <w:rPr>
          <w:rFonts w:eastAsiaTheme="minorHAnsi" w:cstheme="minorBidi"/>
          <w:szCs w:val="22"/>
          <w:lang w:eastAsia="en-US"/>
        </w:rPr>
        <w:t>Email</w:t>
      </w:r>
      <w:r w:rsidR="0080786C">
        <w:rPr>
          <w:rFonts w:eastAsiaTheme="minorHAnsi" w:cstheme="minorBidi"/>
          <w:szCs w:val="22"/>
          <w:lang w:eastAsia="en-US"/>
        </w:rPr>
        <w:t>:</w:t>
      </w:r>
    </w:p>
    <w:p w14:paraId="30419E2A" w14:textId="77777777" w:rsidR="008A0449" w:rsidRPr="00141FE0" w:rsidRDefault="008A0449" w:rsidP="008A0449">
      <w:pPr>
        <w:pStyle w:val="Ofqualbodytext"/>
        <w:rPr>
          <w:rFonts w:eastAsiaTheme="minorHAnsi" w:cstheme="minorBidi"/>
          <w:szCs w:val="22"/>
          <w:lang w:eastAsia="en-US"/>
        </w:rPr>
      </w:pPr>
    </w:p>
    <w:p w14:paraId="605D78F6" w14:textId="64B5A0DD" w:rsidR="008A0449" w:rsidRDefault="008A0449" w:rsidP="008A0449">
      <w:r w:rsidRPr="00141FE0">
        <w:t>Telephone</w:t>
      </w:r>
      <w:r w:rsidR="0080786C">
        <w:t xml:space="preserve"> (optional):</w:t>
      </w:r>
    </w:p>
    <w:p w14:paraId="7CF66F0C" w14:textId="77777777" w:rsidR="008A0449" w:rsidRDefault="008A0449" w:rsidP="008A0449"/>
    <w:p w14:paraId="150F1EF7" w14:textId="77777777" w:rsidR="008A0449" w:rsidRDefault="008A0449" w:rsidP="008A0449"/>
    <w:p w14:paraId="0023AA19" w14:textId="77777777" w:rsidR="008A0449" w:rsidRDefault="008A0449" w:rsidP="008A0449"/>
    <w:p w14:paraId="734135AE" w14:textId="77777777" w:rsidR="008A0449" w:rsidRPr="00B2719B" w:rsidRDefault="008A0449" w:rsidP="008A0449">
      <w:pPr>
        <w:pStyle w:val="Ofqualbodytext"/>
        <w:rPr>
          <w:b/>
        </w:rPr>
      </w:pPr>
      <w:r w:rsidRPr="00B2719B">
        <w:rPr>
          <w:b/>
        </w:rPr>
        <w:t xml:space="preserve">Would you like us to treat your response as confidential?* </w:t>
      </w:r>
    </w:p>
    <w:p w14:paraId="27B541AF" w14:textId="77777777" w:rsidR="008A0449" w:rsidRPr="00141FE0" w:rsidRDefault="008A0449" w:rsidP="008A0449">
      <w:pPr>
        <w:pStyle w:val="Ofqualbodytext"/>
      </w:pPr>
      <w:r w:rsidRPr="00141FE0">
        <w:lastRenderedPageBreak/>
        <w:t xml:space="preserve">If you answer yes, we will not include your details in any list of people or organisations that responded to the consultation. </w:t>
      </w:r>
    </w:p>
    <w:p w14:paraId="6FA5A6F8" w14:textId="77777777" w:rsidR="008A0449" w:rsidRPr="00141FE0" w:rsidRDefault="008A0449" w:rsidP="008A0449">
      <w:pPr>
        <w:pStyle w:val="Ofqualbodytext"/>
      </w:pPr>
      <w:r w:rsidRPr="00141FE0">
        <w:t xml:space="preserve">( ) Yes ( ) No </w:t>
      </w:r>
    </w:p>
    <w:p w14:paraId="4103747A" w14:textId="086C0217" w:rsidR="008A0449" w:rsidRPr="00B2719B" w:rsidRDefault="008A0449" w:rsidP="008A0449">
      <w:pPr>
        <w:pStyle w:val="Ofqualbodytext"/>
        <w:rPr>
          <w:b/>
        </w:rPr>
      </w:pPr>
      <w:r w:rsidRPr="00B2719B">
        <w:rPr>
          <w:b/>
        </w:rPr>
        <w:t xml:space="preserve">Is this a personal response or an official response </w:t>
      </w:r>
      <w:r w:rsidR="0080786C">
        <w:rPr>
          <w:b/>
        </w:rPr>
        <w:t>on behalf of your organisation?</w:t>
      </w:r>
      <w:r w:rsidRPr="00B2719B">
        <w:rPr>
          <w:b/>
        </w:rPr>
        <w:t xml:space="preserve"> </w:t>
      </w:r>
    </w:p>
    <w:p w14:paraId="3C9833E1" w14:textId="30033DB3" w:rsidR="008A0449" w:rsidRPr="00141FE0" w:rsidRDefault="008A0449" w:rsidP="008A0449">
      <w:pPr>
        <w:pStyle w:val="Ofqualbodytext"/>
      </w:pPr>
      <w:r w:rsidRPr="00141FE0">
        <w:t xml:space="preserve">( ) Personal response </w:t>
      </w:r>
    </w:p>
    <w:p w14:paraId="360B041F" w14:textId="3298EE85" w:rsidR="008A0449" w:rsidRPr="00141FE0" w:rsidRDefault="008A0449" w:rsidP="008A0449">
      <w:pPr>
        <w:pStyle w:val="Ofqualbodytext"/>
      </w:pPr>
      <w:r w:rsidRPr="00141FE0">
        <w:t xml:space="preserve">( ) Official response </w:t>
      </w:r>
    </w:p>
    <w:p w14:paraId="6AA3C488" w14:textId="77777777" w:rsidR="008A0449" w:rsidRPr="00141FE0" w:rsidRDefault="008A0449" w:rsidP="008A0449">
      <w:pPr>
        <w:pStyle w:val="Ofqualbodytext"/>
      </w:pPr>
      <w:r w:rsidRPr="00141FE0">
        <w:t xml:space="preserve">___________________________________ </w:t>
      </w:r>
    </w:p>
    <w:p w14:paraId="27B7758B" w14:textId="77777777" w:rsidR="008A0449" w:rsidRPr="00B2719B" w:rsidRDefault="008A0449" w:rsidP="008A0449">
      <w:pPr>
        <w:pStyle w:val="Ofqualbodytext"/>
        <w:rPr>
          <w:b/>
        </w:rPr>
      </w:pPr>
      <w:r w:rsidRPr="00B2719B">
        <w:rPr>
          <w:b/>
        </w:rPr>
        <w:t xml:space="preserve">If you ticked “Official response”, please respond accordingly: </w:t>
      </w:r>
    </w:p>
    <w:p w14:paraId="44250AB2" w14:textId="77777777" w:rsidR="008A0449" w:rsidRPr="00B2719B" w:rsidRDefault="008A0449" w:rsidP="008A0449">
      <w:pPr>
        <w:pStyle w:val="Ofqualbodytext"/>
        <w:rPr>
          <w:b/>
        </w:rPr>
      </w:pPr>
      <w:r w:rsidRPr="00B2719B">
        <w:rPr>
          <w:b/>
        </w:rPr>
        <w:t xml:space="preserve">Type of responding organisation* </w:t>
      </w:r>
    </w:p>
    <w:p w14:paraId="5C182727" w14:textId="35955AD4" w:rsidR="008A0449" w:rsidRPr="00141FE0" w:rsidRDefault="008A0449" w:rsidP="008A0449">
      <w:pPr>
        <w:pStyle w:val="Ofqualbodytext"/>
      </w:pPr>
      <w:r w:rsidRPr="00141FE0">
        <w:t xml:space="preserve">( ) </w:t>
      </w:r>
      <w:r w:rsidR="001652B6">
        <w:t>Business</w:t>
      </w:r>
      <w:r w:rsidRPr="00141FE0">
        <w:t xml:space="preserve"> </w:t>
      </w:r>
    </w:p>
    <w:p w14:paraId="25A2F0DD" w14:textId="22129AD9" w:rsidR="008A0449" w:rsidRPr="00141FE0" w:rsidRDefault="008A0449" w:rsidP="008A0449">
      <w:pPr>
        <w:pStyle w:val="Ofqualbodytext"/>
      </w:pPr>
      <w:r w:rsidRPr="00141FE0">
        <w:t xml:space="preserve">( ) </w:t>
      </w:r>
      <w:r w:rsidR="001652B6">
        <w:t>Charity</w:t>
      </w:r>
      <w:r w:rsidRPr="00141FE0">
        <w:t xml:space="preserve"> </w:t>
      </w:r>
    </w:p>
    <w:p w14:paraId="76FF2520" w14:textId="122B7A29" w:rsidR="008A0449" w:rsidRPr="00141FE0" w:rsidRDefault="008A0449" w:rsidP="008A0449">
      <w:pPr>
        <w:pStyle w:val="Ofqualbodytext"/>
      </w:pPr>
      <w:r w:rsidRPr="00141FE0">
        <w:t xml:space="preserve">( ) </w:t>
      </w:r>
      <w:r w:rsidR="001652B6">
        <w:t>Local authority</w:t>
      </w:r>
      <w:r w:rsidRPr="00141FE0">
        <w:t xml:space="preserve"> </w:t>
      </w:r>
    </w:p>
    <w:p w14:paraId="35402A79" w14:textId="198E1285" w:rsidR="008A0449" w:rsidRPr="00141FE0" w:rsidRDefault="008A0449" w:rsidP="008A0449">
      <w:pPr>
        <w:pStyle w:val="Ofqualbodytext"/>
      </w:pPr>
      <w:r w:rsidRPr="00141FE0">
        <w:t xml:space="preserve">( ) </w:t>
      </w:r>
      <w:r w:rsidR="001652B6">
        <w:t>Central government</w:t>
      </w:r>
      <w:r w:rsidRPr="00141FE0">
        <w:t xml:space="preserve"> </w:t>
      </w:r>
    </w:p>
    <w:p w14:paraId="79AA2285" w14:textId="581D2A32" w:rsidR="008A0449" w:rsidRPr="00141FE0" w:rsidRDefault="008A0449" w:rsidP="008A0449">
      <w:pPr>
        <w:pStyle w:val="Ofqualbodytext"/>
      </w:pPr>
      <w:r w:rsidRPr="00141FE0">
        <w:t xml:space="preserve">( ) </w:t>
      </w:r>
      <w:r w:rsidR="001652B6">
        <w:t>Wider public sector</w:t>
      </w:r>
      <w:r w:rsidRPr="00141FE0">
        <w:t xml:space="preserve"> </w:t>
      </w:r>
      <w:r w:rsidR="004A41BC">
        <w:t>(e.g. health bodies, schools and emergency services)</w:t>
      </w:r>
    </w:p>
    <w:p w14:paraId="57341DFE" w14:textId="03A82732" w:rsidR="008A0449" w:rsidRPr="00141FE0" w:rsidRDefault="008A0449" w:rsidP="008A0449">
      <w:pPr>
        <w:pStyle w:val="Ofqualbodytext"/>
      </w:pPr>
      <w:r w:rsidRPr="00141FE0">
        <w:t xml:space="preserve">( ) University or other higher education institution </w:t>
      </w:r>
    </w:p>
    <w:p w14:paraId="22886FB7" w14:textId="16701761" w:rsidR="008A0449" w:rsidRPr="001652B6" w:rsidRDefault="008A0449" w:rsidP="008A0449">
      <w:pPr>
        <w:pStyle w:val="Ofqualbodytext"/>
      </w:pPr>
      <w:r w:rsidRPr="00141FE0">
        <w:t>( ) Other representative or interest group (please answer the question below)</w:t>
      </w:r>
    </w:p>
    <w:p w14:paraId="1EC91553" w14:textId="77777777" w:rsidR="008A0449" w:rsidRPr="00C627B8" w:rsidRDefault="008A0449" w:rsidP="008A0449">
      <w:pPr>
        <w:pStyle w:val="Ofqualbodytext"/>
      </w:pPr>
      <w:r w:rsidRPr="00C627B8">
        <w:t xml:space="preserve">___________________________________ </w:t>
      </w:r>
    </w:p>
    <w:p w14:paraId="2343D2B7" w14:textId="77777777" w:rsidR="008A0449" w:rsidRPr="00141FE0" w:rsidRDefault="008A0449" w:rsidP="008A0449">
      <w:pPr>
        <w:pStyle w:val="Ofqualbodytext"/>
      </w:pPr>
      <w:r w:rsidRPr="00141FE0">
        <w:rPr>
          <w:b/>
          <w:bCs/>
        </w:rPr>
        <w:t xml:space="preserve">Type of representative group or interest group </w:t>
      </w:r>
    </w:p>
    <w:p w14:paraId="63098FBA" w14:textId="0B6AEA16" w:rsidR="008A0449" w:rsidRPr="00141FE0" w:rsidRDefault="008A0449" w:rsidP="008A0449">
      <w:pPr>
        <w:pStyle w:val="Ofqualbodytext"/>
      </w:pPr>
      <w:r w:rsidRPr="00141FE0">
        <w:t xml:space="preserve">( ) Union </w:t>
      </w:r>
    </w:p>
    <w:p w14:paraId="00DBC0F2" w14:textId="77777777" w:rsidR="008A0449" w:rsidRPr="00141FE0" w:rsidRDefault="008A0449" w:rsidP="008A0449">
      <w:pPr>
        <w:pStyle w:val="Ofqualbodytext"/>
      </w:pPr>
      <w:r w:rsidRPr="00141FE0">
        <w:t xml:space="preserve">( ) Employer or business representative group </w:t>
      </w:r>
    </w:p>
    <w:p w14:paraId="0985A662" w14:textId="77777777" w:rsidR="008A0449" w:rsidRPr="00141FE0" w:rsidRDefault="008A0449" w:rsidP="008A0449">
      <w:pPr>
        <w:pStyle w:val="Ofqualbodytext"/>
      </w:pPr>
      <w:r w:rsidRPr="00141FE0">
        <w:t xml:space="preserve">( ) Subject association or learned society </w:t>
      </w:r>
    </w:p>
    <w:p w14:paraId="674CC65B" w14:textId="77777777" w:rsidR="008A0449" w:rsidRPr="00141FE0" w:rsidRDefault="008A0449" w:rsidP="008A0449">
      <w:pPr>
        <w:pStyle w:val="Ofqualbodytext"/>
      </w:pPr>
      <w:r w:rsidRPr="00141FE0">
        <w:t xml:space="preserve">( ) Equality organisation or group </w:t>
      </w:r>
    </w:p>
    <w:p w14:paraId="076284B7" w14:textId="77777777" w:rsidR="008A0449" w:rsidRPr="00141FE0" w:rsidRDefault="008A0449" w:rsidP="008A0449">
      <w:pPr>
        <w:pStyle w:val="Ofqualbodytext"/>
      </w:pPr>
      <w:r w:rsidRPr="00141FE0">
        <w:t xml:space="preserve">( ) School, college or teacher representative group </w:t>
      </w:r>
    </w:p>
    <w:p w14:paraId="698A0EA2" w14:textId="77777777" w:rsidR="008A0449" w:rsidRPr="00141FE0" w:rsidRDefault="008A0449" w:rsidP="008A0449">
      <w:pPr>
        <w:pStyle w:val="Ofqualbodytext"/>
      </w:pPr>
      <w:r w:rsidRPr="00141FE0">
        <w:t xml:space="preserve">( ) Other (please state below) </w:t>
      </w:r>
    </w:p>
    <w:p w14:paraId="706058DB" w14:textId="77777777" w:rsidR="008A0449" w:rsidRPr="00141FE0" w:rsidRDefault="008A0449" w:rsidP="008A0449">
      <w:pPr>
        <w:pStyle w:val="Ofqualbodytext"/>
      </w:pPr>
      <w:r w:rsidRPr="00141FE0">
        <w:t xml:space="preserve">___________________________________ </w:t>
      </w:r>
    </w:p>
    <w:p w14:paraId="3B3DBB00" w14:textId="77777777" w:rsidR="008A0449" w:rsidRPr="00141FE0" w:rsidRDefault="008A0449" w:rsidP="008A0449">
      <w:pPr>
        <w:pStyle w:val="Ofqualbodytext"/>
      </w:pPr>
      <w:r w:rsidRPr="00141FE0">
        <w:rPr>
          <w:b/>
          <w:bCs/>
        </w:rPr>
        <w:lastRenderedPageBreak/>
        <w:t xml:space="preserve">Nation* </w:t>
      </w:r>
    </w:p>
    <w:p w14:paraId="4A3BC923" w14:textId="77777777" w:rsidR="008A0449" w:rsidRPr="00141FE0" w:rsidRDefault="008A0449" w:rsidP="008A0449">
      <w:pPr>
        <w:pStyle w:val="Ofqualbodytext"/>
      </w:pPr>
      <w:r w:rsidRPr="00141FE0">
        <w:t xml:space="preserve">( ) England </w:t>
      </w:r>
    </w:p>
    <w:p w14:paraId="72A03142" w14:textId="77777777" w:rsidR="008A0449" w:rsidRPr="00141FE0" w:rsidRDefault="008A0449" w:rsidP="008A0449">
      <w:pPr>
        <w:pStyle w:val="Ofqualbodytext"/>
      </w:pPr>
      <w:r w:rsidRPr="00141FE0">
        <w:t xml:space="preserve">( ) Wales </w:t>
      </w:r>
    </w:p>
    <w:p w14:paraId="068EA040" w14:textId="77777777" w:rsidR="008A0449" w:rsidRPr="00141FE0" w:rsidRDefault="008A0449" w:rsidP="008A0449">
      <w:pPr>
        <w:pStyle w:val="Ofqualbodytext"/>
      </w:pPr>
      <w:r w:rsidRPr="00141FE0">
        <w:t xml:space="preserve">( ) Northern Ireland </w:t>
      </w:r>
    </w:p>
    <w:p w14:paraId="28A660B0" w14:textId="77777777" w:rsidR="008A0449" w:rsidRPr="00141FE0" w:rsidRDefault="008A0449" w:rsidP="008A0449">
      <w:pPr>
        <w:pStyle w:val="Ofqualbodytext"/>
      </w:pPr>
      <w:r w:rsidRPr="00141FE0">
        <w:t xml:space="preserve">( ) Scotland </w:t>
      </w:r>
    </w:p>
    <w:p w14:paraId="11D80493" w14:textId="77777777" w:rsidR="008A0449" w:rsidRPr="00141FE0" w:rsidRDefault="008A0449" w:rsidP="008A0449">
      <w:pPr>
        <w:pStyle w:val="Ofqualbodytext"/>
      </w:pPr>
      <w:r w:rsidRPr="00141FE0">
        <w:t xml:space="preserve">( ) Other EU country: _____________________ </w:t>
      </w:r>
    </w:p>
    <w:p w14:paraId="27343D91" w14:textId="77777777" w:rsidR="008A0449" w:rsidRDefault="008A0449" w:rsidP="008A0449">
      <w:pPr>
        <w:pStyle w:val="Ofqualbodytext"/>
      </w:pPr>
      <w:r w:rsidRPr="00141FE0">
        <w:t>( ) Non-EU country: ______________________</w:t>
      </w:r>
    </w:p>
    <w:p w14:paraId="1A2AA611" w14:textId="77777777" w:rsidR="008A0449" w:rsidRPr="00141FE0" w:rsidRDefault="008A0449" w:rsidP="008A0449">
      <w:pPr>
        <w:pStyle w:val="Ofqualbodytext"/>
      </w:pPr>
      <w:r w:rsidRPr="00141FE0">
        <w:rPr>
          <w:b/>
          <w:bCs/>
        </w:rPr>
        <w:t xml:space="preserve">How did you find out about this consultation? </w:t>
      </w:r>
    </w:p>
    <w:p w14:paraId="14B255BD" w14:textId="1663FACD" w:rsidR="008A0449" w:rsidRPr="00141FE0" w:rsidRDefault="008A0449" w:rsidP="008A0449">
      <w:pPr>
        <w:pStyle w:val="Ofqualbodytext"/>
      </w:pPr>
      <w:r w:rsidRPr="00141FE0">
        <w:t xml:space="preserve">( ) </w:t>
      </w:r>
      <w:r w:rsidR="004A41BC">
        <w:t>Gov.uk</w:t>
      </w:r>
      <w:r w:rsidRPr="00141FE0">
        <w:t xml:space="preserve"> website </w:t>
      </w:r>
    </w:p>
    <w:p w14:paraId="188FFFB7" w14:textId="77777777" w:rsidR="008A0449" w:rsidRPr="00141FE0" w:rsidRDefault="008A0449" w:rsidP="008A0449">
      <w:pPr>
        <w:pStyle w:val="Ofqualbodytext"/>
      </w:pPr>
      <w:r w:rsidRPr="00141FE0">
        <w:t xml:space="preserve">( ) Internet search </w:t>
      </w:r>
    </w:p>
    <w:p w14:paraId="6751D0F7" w14:textId="77777777" w:rsidR="008A0449" w:rsidRPr="00141FE0" w:rsidRDefault="008A0449" w:rsidP="008A0449">
      <w:pPr>
        <w:pStyle w:val="Ofqualbodytext"/>
      </w:pPr>
      <w:r w:rsidRPr="00141FE0">
        <w:t xml:space="preserve">( ) Other </w:t>
      </w:r>
    </w:p>
    <w:p w14:paraId="48CA8A7E" w14:textId="77777777" w:rsidR="008A0449" w:rsidRPr="00141FE0" w:rsidRDefault="008A0449" w:rsidP="008A0449">
      <w:pPr>
        <w:pStyle w:val="Ofqualbodytext"/>
      </w:pPr>
      <w:r w:rsidRPr="00141FE0">
        <w:t xml:space="preserve">___________________________________ </w:t>
      </w:r>
    </w:p>
    <w:p w14:paraId="1D2FD9CB" w14:textId="77777777" w:rsidR="008A0449" w:rsidRPr="00141FE0" w:rsidRDefault="008A0449" w:rsidP="008A0449">
      <w:pPr>
        <w:pStyle w:val="Ofqualbodytext"/>
      </w:pPr>
      <w:r w:rsidRPr="00141FE0">
        <w:rPr>
          <w:b/>
          <w:bCs/>
        </w:rPr>
        <w:t xml:space="preserve">May we contact you for further information? </w:t>
      </w:r>
    </w:p>
    <w:p w14:paraId="4FC3084D" w14:textId="459E7BEB" w:rsidR="008A0449" w:rsidRDefault="008A0449" w:rsidP="008A0449">
      <w:pPr>
        <w:pStyle w:val="Ofqualbodytext"/>
      </w:pPr>
      <w:r w:rsidRPr="00141FE0">
        <w:t>( ) Yes ( ) No</w:t>
      </w:r>
    </w:p>
    <w:p w14:paraId="6C04BEDC" w14:textId="77777777" w:rsidR="008A0449" w:rsidRDefault="008A0449">
      <w:pPr>
        <w:rPr>
          <w:rFonts w:eastAsia="Times New Roman" w:cs="Times New Roman"/>
          <w:szCs w:val="20"/>
          <w:lang w:eastAsia="en-GB"/>
        </w:rPr>
      </w:pPr>
      <w:r>
        <w:br w:type="page"/>
      </w:r>
    </w:p>
    <w:p w14:paraId="65C80617" w14:textId="5CCDE33D" w:rsidR="008A0449" w:rsidRDefault="008A0449" w:rsidP="00A0264F">
      <w:pPr>
        <w:pStyle w:val="Heading2"/>
      </w:pPr>
      <w:bookmarkStart w:id="10" w:name="_Toc444065470"/>
      <w:r>
        <w:lastRenderedPageBreak/>
        <w:t>Questions</w:t>
      </w:r>
      <w:bookmarkEnd w:id="10"/>
    </w:p>
    <w:p w14:paraId="653B0E61" w14:textId="25A3957A" w:rsidR="004A41BC" w:rsidRPr="004A41BC" w:rsidRDefault="004A41BC" w:rsidP="008A0449">
      <w:pPr>
        <w:pStyle w:val="Ofqualbodytext"/>
        <w:rPr>
          <w:b/>
          <w:u w:val="single"/>
        </w:rPr>
      </w:pPr>
      <w:r w:rsidRPr="004A41BC">
        <w:rPr>
          <w:b/>
          <w:u w:val="single"/>
        </w:rPr>
        <w:t>Improving public service delivery</w:t>
      </w:r>
    </w:p>
    <w:p w14:paraId="50DE9E25" w14:textId="0FBD2624" w:rsidR="002D188D" w:rsidRDefault="004A41BC" w:rsidP="008A0449">
      <w:pPr>
        <w:pStyle w:val="Ofqualbodytext"/>
      </w:pPr>
      <w:r>
        <w:rPr>
          <w:b/>
        </w:rPr>
        <w:t>Question one</w:t>
      </w:r>
      <w:r w:rsidR="008A0449" w:rsidRPr="00B2719B">
        <w:rPr>
          <w:b/>
        </w:rPr>
        <w:t xml:space="preserve">: </w:t>
      </w:r>
      <w:r>
        <w:rPr>
          <w:rFonts w:eastAsia="Calibri"/>
          <w:b/>
        </w:rPr>
        <w:t>Are there any objectives that you believe should be included in this power that would not meet these criteria</w:t>
      </w:r>
      <w:r w:rsidR="002D188D" w:rsidRPr="00E25902">
        <w:rPr>
          <w:rFonts w:eastAsia="Calibri"/>
          <w:b/>
        </w:rPr>
        <w:t>?</w:t>
      </w:r>
      <w:r w:rsidR="002D188D">
        <w:t xml:space="preserve"> </w:t>
      </w:r>
    </w:p>
    <w:p w14:paraId="666CF5D6" w14:textId="46DAF564" w:rsidR="004A41BC" w:rsidRDefault="00C52F63" w:rsidP="008A0449">
      <w:r>
        <w:t>( ) No</w:t>
      </w:r>
    </w:p>
    <w:p w14:paraId="5904E926" w14:textId="25E09428" w:rsidR="00C52F63" w:rsidRDefault="00C52F63" w:rsidP="008A0449">
      <w:r>
        <w:t>( ) Yes</w:t>
      </w:r>
    </w:p>
    <w:p w14:paraId="0F948266" w14:textId="79842E5C" w:rsidR="00C52F63" w:rsidRDefault="00C52F63" w:rsidP="008A0449">
      <w:r>
        <w:t>If yes, please explain your reasons.</w:t>
      </w:r>
    </w:p>
    <w:p w14:paraId="6D68A826" w14:textId="77777777" w:rsidR="008A0449" w:rsidRDefault="008A0449" w:rsidP="008A0449">
      <w:r>
        <w:t>…………………………………………………………………………………………………</w:t>
      </w:r>
    </w:p>
    <w:p w14:paraId="6307B5A9" w14:textId="77777777" w:rsidR="008A0449" w:rsidRDefault="008A0449" w:rsidP="008A0449">
      <w:r>
        <w:t>…………………………………………………………………………………………………</w:t>
      </w:r>
    </w:p>
    <w:p w14:paraId="39D0F7FA" w14:textId="77777777" w:rsidR="008A0449" w:rsidRDefault="008A0449" w:rsidP="008A0449">
      <w:r>
        <w:t>…………………………………………………………………………………………………</w:t>
      </w:r>
    </w:p>
    <w:p w14:paraId="53E9D803" w14:textId="42537721" w:rsidR="002D188D" w:rsidRPr="002D188D" w:rsidRDefault="00C52F63" w:rsidP="002D188D">
      <w:pPr>
        <w:spacing w:after="160" w:line="259" w:lineRule="auto"/>
        <w:rPr>
          <w:rFonts w:eastAsia="Calibri" w:cs="Times New Roman"/>
          <w:b/>
        </w:rPr>
      </w:pPr>
      <w:r>
        <w:rPr>
          <w:rFonts w:eastAsia="Times New Roman" w:cs="Times New Roman"/>
          <w:b/>
          <w:szCs w:val="20"/>
          <w:lang w:eastAsia="en-GB"/>
        </w:rPr>
        <w:br/>
      </w:r>
      <w:r w:rsidR="004A41BC">
        <w:rPr>
          <w:rFonts w:eastAsia="Calibri" w:cs="Times New Roman"/>
          <w:b/>
        </w:rPr>
        <w:t>Question two</w:t>
      </w:r>
      <w:r w:rsidR="002D188D" w:rsidRPr="002D188D">
        <w:rPr>
          <w:rFonts w:eastAsia="Calibri" w:cs="Times New Roman"/>
          <w:b/>
        </w:rPr>
        <w:t xml:space="preserve">: </w:t>
      </w:r>
      <w:r w:rsidR="004A41BC">
        <w:rPr>
          <w:rFonts w:eastAsia="Calibri" w:cs="Times New Roman"/>
          <w:b/>
        </w:rPr>
        <w:t>Are there any public authorities that you consider would not fit under this definition</w:t>
      </w:r>
      <w:r w:rsidR="002D188D" w:rsidRPr="002D188D">
        <w:rPr>
          <w:rFonts w:eastAsia="Calibri" w:cs="Times New Roman"/>
          <w:b/>
        </w:rPr>
        <w:t>?</w:t>
      </w:r>
    </w:p>
    <w:p w14:paraId="5803D4C0" w14:textId="3CEA20AA" w:rsidR="008A0449" w:rsidRDefault="008A0449" w:rsidP="002D188D">
      <w:pPr>
        <w:pStyle w:val="Ofqualbodytext"/>
      </w:pPr>
      <w:r>
        <w:t xml:space="preserve">( ) </w:t>
      </w:r>
      <w:r w:rsidR="00C52F63">
        <w:t>No</w:t>
      </w:r>
    </w:p>
    <w:p w14:paraId="2605B9C5" w14:textId="3639A1BA" w:rsidR="008A0449" w:rsidRDefault="00C52F63" w:rsidP="008A0449">
      <w:pPr>
        <w:pStyle w:val="Ofqualbodytext"/>
      </w:pPr>
      <w:r>
        <w:t>( ) Yes</w:t>
      </w:r>
    </w:p>
    <w:p w14:paraId="0019A334" w14:textId="3864996A" w:rsidR="008A0449" w:rsidRDefault="00C52F63" w:rsidP="008A0449">
      <w:pPr>
        <w:pStyle w:val="Ofqualbodytext"/>
      </w:pPr>
      <w:r>
        <w:t>If yes, p</w:t>
      </w:r>
      <w:r w:rsidR="008A0449">
        <w:t>lease explain your reasons:</w:t>
      </w:r>
    </w:p>
    <w:p w14:paraId="7296A81A" w14:textId="77777777" w:rsidR="008A0449" w:rsidRDefault="008A0449" w:rsidP="008A0449">
      <w:r>
        <w:t>…………………………………………………………………………………………………</w:t>
      </w:r>
    </w:p>
    <w:p w14:paraId="18BBDFB7" w14:textId="77777777" w:rsidR="008A0449" w:rsidRDefault="008A0449" w:rsidP="008A0449">
      <w:r>
        <w:t>…………………………………………………………………………………………………</w:t>
      </w:r>
    </w:p>
    <w:p w14:paraId="7A8230BD" w14:textId="77777777" w:rsidR="008A0449" w:rsidRDefault="008A0449" w:rsidP="008A0449">
      <w:r>
        <w:t>…………………………………………………………………………………………………</w:t>
      </w:r>
    </w:p>
    <w:p w14:paraId="66884251" w14:textId="170E17C4" w:rsidR="002D188D" w:rsidRDefault="00C52F63" w:rsidP="002D188D">
      <w:pPr>
        <w:spacing w:after="160" w:line="259" w:lineRule="auto"/>
        <w:rPr>
          <w:rFonts w:eastAsia="Calibri" w:cs="Times New Roman"/>
          <w:b/>
        </w:rPr>
      </w:pPr>
      <w:r>
        <w:rPr>
          <w:rFonts w:eastAsia="Calibri" w:cs="Times New Roman"/>
          <w:b/>
        </w:rPr>
        <w:br/>
        <w:t>Question three</w:t>
      </w:r>
      <w:r w:rsidR="002D188D" w:rsidRPr="002D188D">
        <w:rPr>
          <w:rFonts w:eastAsia="Calibri" w:cs="Times New Roman"/>
          <w:b/>
        </w:rPr>
        <w:t xml:space="preserve">: </w:t>
      </w:r>
      <w:r>
        <w:rPr>
          <w:rFonts w:eastAsia="Calibri" w:cs="Times New Roman"/>
          <w:b/>
        </w:rPr>
        <w:t>Should non-public authorities (such as private companies and charities) that fulfil a public service function to a public authority be included in the scope of the delivering public services power</w:t>
      </w:r>
      <w:r w:rsidR="002D188D" w:rsidRPr="002D188D">
        <w:rPr>
          <w:rFonts w:eastAsia="Calibri" w:cs="Times New Roman"/>
          <w:b/>
        </w:rPr>
        <w:t>?</w:t>
      </w:r>
    </w:p>
    <w:p w14:paraId="37E7DA6A" w14:textId="77777777" w:rsidR="00C52F63" w:rsidRDefault="00C52F63" w:rsidP="00C52F63">
      <w:pPr>
        <w:pStyle w:val="Ofqualbodytext"/>
      </w:pPr>
      <w:r>
        <w:t>( ) Strongly agree</w:t>
      </w:r>
    </w:p>
    <w:p w14:paraId="54B2E804" w14:textId="77777777" w:rsidR="00C52F63" w:rsidRDefault="00C52F63" w:rsidP="00C52F63">
      <w:pPr>
        <w:pStyle w:val="Ofqualbodytext"/>
      </w:pPr>
      <w:r>
        <w:t>( ) Agree</w:t>
      </w:r>
    </w:p>
    <w:p w14:paraId="6E7BB8F8" w14:textId="77777777" w:rsidR="00C52F63" w:rsidRDefault="00C52F63" w:rsidP="00C52F63">
      <w:pPr>
        <w:pStyle w:val="Ofqualbodytext"/>
      </w:pPr>
      <w:r>
        <w:t>( ) Neither agree nor disagree</w:t>
      </w:r>
    </w:p>
    <w:p w14:paraId="1B73E1EE" w14:textId="77777777" w:rsidR="00C52F63" w:rsidRDefault="00C52F63" w:rsidP="00C52F63">
      <w:pPr>
        <w:pStyle w:val="Ofqualbodytext"/>
      </w:pPr>
      <w:r>
        <w:t>( ) Disagree</w:t>
      </w:r>
    </w:p>
    <w:p w14:paraId="47AF273A" w14:textId="77777777" w:rsidR="00C52F63" w:rsidRDefault="00C52F63" w:rsidP="00C52F63">
      <w:pPr>
        <w:pStyle w:val="Ofqualbodytext"/>
      </w:pPr>
      <w:r>
        <w:t>( ) Strongly disagree</w:t>
      </w:r>
    </w:p>
    <w:p w14:paraId="4419CD16" w14:textId="77777777" w:rsidR="002D188D" w:rsidRDefault="002D188D" w:rsidP="002D188D">
      <w:pPr>
        <w:pStyle w:val="Ofqualbodytext"/>
      </w:pPr>
      <w:r>
        <w:t>Please explain your reasons:</w:t>
      </w:r>
    </w:p>
    <w:p w14:paraId="2CDD9E4F" w14:textId="77777777" w:rsidR="002D188D" w:rsidRDefault="002D188D" w:rsidP="002D188D">
      <w:r>
        <w:lastRenderedPageBreak/>
        <w:t>…………………………………………………………………………………………………</w:t>
      </w:r>
    </w:p>
    <w:p w14:paraId="4D0F03F5" w14:textId="77777777" w:rsidR="002D188D" w:rsidRDefault="002D188D" w:rsidP="002D188D">
      <w:r>
        <w:t>…………………………………………………………………………………………………</w:t>
      </w:r>
    </w:p>
    <w:p w14:paraId="54179DE0" w14:textId="77777777" w:rsidR="002D188D" w:rsidRDefault="002D188D" w:rsidP="002D188D">
      <w:r>
        <w:t>…………………………………………………………………………………………………</w:t>
      </w:r>
    </w:p>
    <w:p w14:paraId="342182C1" w14:textId="64BB0820" w:rsidR="002D188D" w:rsidRPr="002D188D" w:rsidRDefault="00C52F63" w:rsidP="002D188D">
      <w:pPr>
        <w:rPr>
          <w:rFonts w:eastAsia="Calibri" w:cs="Times New Roman"/>
          <w:b/>
        </w:rPr>
      </w:pPr>
      <w:r>
        <w:rPr>
          <w:rFonts w:eastAsia="Calibri" w:cs="Times New Roman"/>
          <w:b/>
        </w:rPr>
        <w:t>Question four</w:t>
      </w:r>
      <w:r w:rsidR="002D188D" w:rsidRPr="00E25902">
        <w:rPr>
          <w:rFonts w:eastAsia="Calibri" w:cs="Times New Roman"/>
          <w:b/>
        </w:rPr>
        <w:t xml:space="preserve">: </w:t>
      </w:r>
      <w:r>
        <w:rPr>
          <w:rFonts w:eastAsia="Calibri" w:cs="Times New Roman"/>
          <w:b/>
        </w:rPr>
        <w:t>Are these the correct principles that should be set out in the Code of Practice for this power</w:t>
      </w:r>
      <w:r w:rsidR="002D188D" w:rsidRPr="00E25902">
        <w:rPr>
          <w:rFonts w:eastAsia="Calibri" w:cs="Times New Roman"/>
          <w:b/>
        </w:rPr>
        <w:t>?</w:t>
      </w:r>
    </w:p>
    <w:p w14:paraId="29108C58" w14:textId="3831361A" w:rsidR="002D188D" w:rsidRDefault="002D188D" w:rsidP="002D188D">
      <w:pPr>
        <w:pStyle w:val="Ofqualbodytext"/>
      </w:pPr>
      <w:r>
        <w:t xml:space="preserve">( ) </w:t>
      </w:r>
      <w:r w:rsidR="00C52F63">
        <w:t>Strongly agree</w:t>
      </w:r>
    </w:p>
    <w:p w14:paraId="7AE4CA02" w14:textId="26FAAE5F" w:rsidR="002D188D" w:rsidRDefault="002D188D" w:rsidP="002D188D">
      <w:pPr>
        <w:pStyle w:val="Ofqualbodytext"/>
      </w:pPr>
      <w:r>
        <w:t xml:space="preserve">( ) </w:t>
      </w:r>
      <w:r w:rsidR="00C52F63">
        <w:t>Agree</w:t>
      </w:r>
    </w:p>
    <w:p w14:paraId="362697DA" w14:textId="77777777" w:rsidR="002D188D" w:rsidRDefault="002D188D" w:rsidP="002D188D">
      <w:pPr>
        <w:pStyle w:val="Ofqualbodytext"/>
      </w:pPr>
      <w:r>
        <w:t>( ) Neither agree nor disagree</w:t>
      </w:r>
    </w:p>
    <w:p w14:paraId="019C5A0B" w14:textId="77777777" w:rsidR="002D188D" w:rsidRDefault="002D188D" w:rsidP="002D188D">
      <w:pPr>
        <w:pStyle w:val="Ofqualbodytext"/>
      </w:pPr>
      <w:r>
        <w:t>( ) Disagree</w:t>
      </w:r>
    </w:p>
    <w:p w14:paraId="66371549" w14:textId="77777777" w:rsidR="002D188D" w:rsidRDefault="002D188D" w:rsidP="002D188D">
      <w:pPr>
        <w:pStyle w:val="Ofqualbodytext"/>
      </w:pPr>
      <w:r>
        <w:t>( ) Strongly disagree</w:t>
      </w:r>
    </w:p>
    <w:p w14:paraId="6A3881B0" w14:textId="77777777" w:rsidR="002D188D" w:rsidRDefault="002D188D" w:rsidP="002D188D">
      <w:pPr>
        <w:pStyle w:val="Ofqualbodytext"/>
      </w:pPr>
      <w:r>
        <w:t>Please explain your reasons:</w:t>
      </w:r>
    </w:p>
    <w:p w14:paraId="14D41F06" w14:textId="77777777" w:rsidR="002D188D" w:rsidRDefault="002D188D" w:rsidP="002D188D">
      <w:r>
        <w:t>…………………………………………………………………………………………………</w:t>
      </w:r>
    </w:p>
    <w:p w14:paraId="28B6D3BE" w14:textId="77777777" w:rsidR="002D188D" w:rsidRDefault="002D188D" w:rsidP="002D188D">
      <w:r>
        <w:t>…………………………………………………………………………………………………</w:t>
      </w:r>
    </w:p>
    <w:p w14:paraId="08E5DA19" w14:textId="77777777" w:rsidR="002D188D" w:rsidRDefault="002D188D" w:rsidP="002D188D">
      <w:r>
        <w:t>…………………………………………………………………………………………………</w:t>
      </w:r>
    </w:p>
    <w:p w14:paraId="2DE901EE" w14:textId="7E782A3B" w:rsidR="00C52F63" w:rsidRPr="00C52F63" w:rsidRDefault="00C52F63" w:rsidP="002D188D">
      <w:pPr>
        <w:spacing w:after="160" w:line="259" w:lineRule="auto"/>
        <w:rPr>
          <w:rFonts w:eastAsia="Calibri" w:cs="Times New Roman"/>
          <w:b/>
          <w:u w:val="single"/>
        </w:rPr>
      </w:pPr>
      <w:r>
        <w:rPr>
          <w:rFonts w:eastAsia="Calibri" w:cs="Times New Roman"/>
          <w:b/>
        </w:rPr>
        <w:br/>
      </w:r>
      <w:r w:rsidRPr="00C52F63">
        <w:rPr>
          <w:rFonts w:eastAsia="Calibri" w:cs="Times New Roman"/>
          <w:b/>
          <w:u w:val="single"/>
        </w:rPr>
        <w:t>Providing assistance to citizens living in fuel poverty</w:t>
      </w:r>
    </w:p>
    <w:p w14:paraId="783EDA18" w14:textId="33A08751" w:rsidR="002D188D" w:rsidRDefault="008B4FCE" w:rsidP="002D188D">
      <w:pPr>
        <w:rPr>
          <w:rFonts w:eastAsia="Calibri" w:cs="Times New Roman"/>
          <w:b/>
        </w:rPr>
      </w:pPr>
      <w:r>
        <w:rPr>
          <w:rFonts w:eastAsia="Calibri" w:cs="Times New Roman"/>
          <w:b/>
        </w:rPr>
        <w:br/>
      </w:r>
      <w:r w:rsidR="00C52F63">
        <w:rPr>
          <w:rFonts w:eastAsia="Calibri" w:cs="Times New Roman"/>
          <w:b/>
        </w:rPr>
        <w:t>Question five</w:t>
      </w:r>
      <w:r w:rsidR="002D188D" w:rsidRPr="00E25902">
        <w:rPr>
          <w:rFonts w:eastAsia="Calibri" w:cs="Times New Roman"/>
          <w:b/>
        </w:rPr>
        <w:t xml:space="preserve">: </w:t>
      </w:r>
      <w:r w:rsidR="00C52F63">
        <w:rPr>
          <w:rFonts w:eastAsia="Calibri" w:cs="Times New Roman"/>
          <w:b/>
        </w:rPr>
        <w:t>Should the government share information with non-public sector organisations as proposed for the sole purpose of providing assistance to citizens living in fuel poverty</w:t>
      </w:r>
      <w:r w:rsidR="002D188D" w:rsidRPr="00E25902">
        <w:rPr>
          <w:rFonts w:eastAsia="Calibri" w:cs="Times New Roman"/>
          <w:b/>
        </w:rPr>
        <w:t>?</w:t>
      </w:r>
    </w:p>
    <w:p w14:paraId="672EA7D0" w14:textId="77777777" w:rsidR="002D188D" w:rsidRDefault="002D188D" w:rsidP="002D188D">
      <w:pPr>
        <w:pStyle w:val="Ofqualbodytext"/>
      </w:pPr>
      <w:r>
        <w:t>( ) Strongly agree</w:t>
      </w:r>
    </w:p>
    <w:p w14:paraId="03E8C5D6" w14:textId="77777777" w:rsidR="002D188D" w:rsidRDefault="002D188D" w:rsidP="002D188D">
      <w:pPr>
        <w:pStyle w:val="Ofqualbodytext"/>
      </w:pPr>
      <w:r>
        <w:t>( ) Agree</w:t>
      </w:r>
    </w:p>
    <w:p w14:paraId="13FA4C1B" w14:textId="77777777" w:rsidR="002D188D" w:rsidRDefault="002D188D" w:rsidP="002D188D">
      <w:pPr>
        <w:pStyle w:val="Ofqualbodytext"/>
      </w:pPr>
      <w:r>
        <w:t>( ) Neither agree nor disagree</w:t>
      </w:r>
    </w:p>
    <w:p w14:paraId="0446657B" w14:textId="77777777" w:rsidR="002D188D" w:rsidRDefault="002D188D" w:rsidP="002D188D">
      <w:pPr>
        <w:pStyle w:val="Ofqualbodytext"/>
      </w:pPr>
      <w:r>
        <w:t>( ) Disagree</w:t>
      </w:r>
    </w:p>
    <w:p w14:paraId="1BAFBF9B" w14:textId="77777777" w:rsidR="002D188D" w:rsidRDefault="002D188D" w:rsidP="002D188D">
      <w:pPr>
        <w:pStyle w:val="Ofqualbodytext"/>
      </w:pPr>
      <w:r>
        <w:t>( ) Strongly disagree</w:t>
      </w:r>
    </w:p>
    <w:p w14:paraId="40565F52" w14:textId="77777777" w:rsidR="002D188D" w:rsidRDefault="002D188D" w:rsidP="002D188D">
      <w:pPr>
        <w:pStyle w:val="Ofqualbodytext"/>
      </w:pPr>
      <w:r>
        <w:t>Please explain your reasons:</w:t>
      </w:r>
    </w:p>
    <w:p w14:paraId="4C93A79A" w14:textId="77777777" w:rsidR="002D188D" w:rsidRDefault="002D188D" w:rsidP="002D188D">
      <w:r>
        <w:t>…………………………………………………………………………………………………</w:t>
      </w:r>
    </w:p>
    <w:p w14:paraId="57919E7A" w14:textId="77777777" w:rsidR="002D188D" w:rsidRDefault="002D188D" w:rsidP="002D188D">
      <w:r>
        <w:t>…………………………………………………………………………………………………</w:t>
      </w:r>
    </w:p>
    <w:p w14:paraId="08799EDE" w14:textId="77777777" w:rsidR="002D188D" w:rsidRDefault="002D188D" w:rsidP="002D188D">
      <w:r>
        <w:lastRenderedPageBreak/>
        <w:t>…………………………………………………………………………………………………</w:t>
      </w:r>
    </w:p>
    <w:p w14:paraId="20E3C8DC" w14:textId="77777777" w:rsidR="002D188D" w:rsidRDefault="002D188D" w:rsidP="002D188D">
      <w:pPr>
        <w:pStyle w:val="Ofqualbodytext"/>
      </w:pPr>
    </w:p>
    <w:p w14:paraId="3336C035" w14:textId="4ADB4C13" w:rsidR="002D188D" w:rsidRPr="002D188D" w:rsidRDefault="00C52F63" w:rsidP="002D188D">
      <w:pPr>
        <w:spacing w:after="160" w:line="259" w:lineRule="auto"/>
        <w:rPr>
          <w:rFonts w:eastAsia="Calibri" w:cs="Times New Roman"/>
          <w:b/>
        </w:rPr>
      </w:pPr>
      <w:r>
        <w:rPr>
          <w:rFonts w:eastAsia="Calibri" w:cs="Times New Roman"/>
          <w:b/>
        </w:rPr>
        <w:t>Question six</w:t>
      </w:r>
      <w:r w:rsidR="002D188D" w:rsidRPr="002D188D">
        <w:rPr>
          <w:rFonts w:eastAsia="Calibri" w:cs="Times New Roman"/>
          <w:b/>
        </w:rPr>
        <w:t xml:space="preserve">: </w:t>
      </w:r>
      <w:r>
        <w:rPr>
          <w:rFonts w:eastAsia="Calibri" w:cs="Times New Roman"/>
          <w:b/>
        </w:rPr>
        <w:t>Would the provision of energy bill rebates, alongside information about energy efficiency support, be appropriate forms of assistance to citizens living in fuel poverty</w:t>
      </w:r>
      <w:r w:rsidR="002D188D" w:rsidRPr="002D188D">
        <w:rPr>
          <w:rFonts w:eastAsia="Calibri" w:cs="Times New Roman"/>
          <w:b/>
        </w:rPr>
        <w:t>?</w:t>
      </w:r>
    </w:p>
    <w:p w14:paraId="56787630"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 Strongly agree</w:t>
      </w:r>
    </w:p>
    <w:p w14:paraId="665AED78"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 Agree</w:t>
      </w:r>
    </w:p>
    <w:p w14:paraId="49551339"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 Neither agree nor disagree</w:t>
      </w:r>
    </w:p>
    <w:p w14:paraId="5FCF4A7F"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 Disagree</w:t>
      </w:r>
    </w:p>
    <w:p w14:paraId="2E69CD58"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 Strongly disagree</w:t>
      </w:r>
    </w:p>
    <w:p w14:paraId="2BF76F54"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Please explain your reasons:</w:t>
      </w:r>
    </w:p>
    <w:p w14:paraId="4E76B27F" w14:textId="77777777" w:rsidR="002D188D" w:rsidRPr="002D188D" w:rsidRDefault="002D188D" w:rsidP="002D188D">
      <w:pPr>
        <w:rPr>
          <w:rFonts w:eastAsia="Calibri" w:cs="Times New Roman"/>
        </w:rPr>
      </w:pPr>
      <w:r w:rsidRPr="002D188D">
        <w:rPr>
          <w:rFonts w:eastAsia="Calibri" w:cs="Times New Roman"/>
        </w:rPr>
        <w:t>…………………………………………………………………………………………………</w:t>
      </w:r>
    </w:p>
    <w:p w14:paraId="3AAA88D4" w14:textId="77777777" w:rsidR="002D188D" w:rsidRPr="002D188D" w:rsidRDefault="002D188D" w:rsidP="002D188D">
      <w:pPr>
        <w:rPr>
          <w:rFonts w:eastAsia="Calibri" w:cs="Times New Roman"/>
        </w:rPr>
      </w:pPr>
      <w:r w:rsidRPr="002D188D">
        <w:rPr>
          <w:rFonts w:eastAsia="Calibri" w:cs="Times New Roman"/>
        </w:rPr>
        <w:t>…………………………………………………………………………………………………</w:t>
      </w:r>
    </w:p>
    <w:p w14:paraId="3B500CED" w14:textId="77777777" w:rsidR="002D188D" w:rsidRPr="002D188D" w:rsidRDefault="002D188D" w:rsidP="002D188D">
      <w:pPr>
        <w:rPr>
          <w:rFonts w:eastAsia="Calibri" w:cs="Times New Roman"/>
        </w:rPr>
      </w:pPr>
      <w:r w:rsidRPr="002D188D">
        <w:rPr>
          <w:rFonts w:eastAsia="Calibri" w:cs="Times New Roman"/>
        </w:rPr>
        <w:t>…………………………………………………………………………………………………</w:t>
      </w:r>
    </w:p>
    <w:p w14:paraId="090CA6C2" w14:textId="77777777" w:rsidR="002D188D" w:rsidRPr="002D188D" w:rsidRDefault="002D188D" w:rsidP="002D188D">
      <w:pPr>
        <w:spacing w:after="160" w:line="259" w:lineRule="auto"/>
        <w:rPr>
          <w:rFonts w:eastAsia="Calibri" w:cs="Times New Roman"/>
          <w:b/>
        </w:rPr>
      </w:pPr>
    </w:p>
    <w:p w14:paraId="45661EF7" w14:textId="0397F150" w:rsidR="002D188D" w:rsidRPr="002D188D" w:rsidRDefault="00C52F63" w:rsidP="002D188D">
      <w:pPr>
        <w:tabs>
          <w:tab w:val="left" w:pos="567"/>
          <w:tab w:val="right" w:pos="9120"/>
        </w:tabs>
        <w:spacing w:after="240" w:line="320" w:lineRule="atLeast"/>
        <w:rPr>
          <w:rFonts w:eastAsia="Times New Roman" w:cs="Times New Roman"/>
          <w:b/>
          <w:szCs w:val="20"/>
          <w:lang w:eastAsia="en-GB"/>
        </w:rPr>
      </w:pPr>
      <w:r>
        <w:rPr>
          <w:rFonts w:eastAsia="Times New Roman" w:cs="Times New Roman"/>
          <w:b/>
          <w:szCs w:val="20"/>
          <w:lang w:eastAsia="en-GB"/>
        </w:rPr>
        <w:t>Question seven</w:t>
      </w:r>
      <w:r w:rsidR="002D188D" w:rsidRPr="002D188D">
        <w:rPr>
          <w:rFonts w:eastAsia="Times New Roman" w:cs="Times New Roman"/>
          <w:b/>
          <w:szCs w:val="20"/>
          <w:lang w:eastAsia="en-GB"/>
        </w:rPr>
        <w:t xml:space="preserve">: </w:t>
      </w:r>
      <w:r w:rsidR="008B4FCE">
        <w:rPr>
          <w:rFonts w:eastAsia="Times New Roman" w:cs="Times New Roman"/>
          <w:b/>
          <w:szCs w:val="20"/>
          <w:lang w:eastAsia="en-GB"/>
        </w:rPr>
        <w:t>Are there other forms of fuel poverty assistance that should be considered for inclusion in the proposed power</w:t>
      </w:r>
      <w:r w:rsidR="002D188D" w:rsidRPr="002D188D">
        <w:rPr>
          <w:rFonts w:eastAsia="Times New Roman" w:cs="Times New Roman"/>
          <w:b/>
          <w:szCs w:val="20"/>
          <w:lang w:eastAsia="en-GB"/>
        </w:rPr>
        <w:t>?</w:t>
      </w:r>
    </w:p>
    <w:p w14:paraId="79BED64C" w14:textId="6B4D4A7C"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 </w:t>
      </w:r>
      <w:r w:rsidR="008B4FCE">
        <w:rPr>
          <w:rFonts w:eastAsia="Times New Roman" w:cs="Times New Roman"/>
          <w:szCs w:val="20"/>
          <w:lang w:eastAsia="en-GB"/>
        </w:rPr>
        <w:t>Yes</w:t>
      </w:r>
    </w:p>
    <w:p w14:paraId="29302962" w14:textId="27780C9B"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 </w:t>
      </w:r>
      <w:r w:rsidR="008B4FCE">
        <w:rPr>
          <w:rFonts w:eastAsia="Times New Roman" w:cs="Times New Roman"/>
          <w:szCs w:val="20"/>
          <w:lang w:eastAsia="en-GB"/>
        </w:rPr>
        <w:t>No</w:t>
      </w:r>
    </w:p>
    <w:p w14:paraId="5DAF91C7" w14:textId="0A03787B" w:rsidR="002D188D" w:rsidRPr="002D188D" w:rsidRDefault="008B4FCE" w:rsidP="002D188D">
      <w:pPr>
        <w:tabs>
          <w:tab w:val="right" w:pos="9120"/>
        </w:tabs>
        <w:spacing w:after="240" w:line="320" w:lineRule="atLeast"/>
        <w:rPr>
          <w:rFonts w:eastAsia="Times New Roman" w:cs="Times New Roman"/>
          <w:szCs w:val="20"/>
          <w:lang w:eastAsia="en-GB"/>
        </w:rPr>
      </w:pPr>
      <w:r>
        <w:rPr>
          <w:rFonts w:eastAsia="Times New Roman" w:cs="Times New Roman"/>
          <w:szCs w:val="20"/>
          <w:lang w:eastAsia="en-GB"/>
        </w:rPr>
        <w:t>If yes, p</w:t>
      </w:r>
      <w:r w:rsidR="002D188D" w:rsidRPr="002D188D">
        <w:rPr>
          <w:rFonts w:eastAsia="Times New Roman" w:cs="Times New Roman"/>
          <w:szCs w:val="20"/>
          <w:lang w:eastAsia="en-GB"/>
        </w:rPr>
        <w:t>lease explain your reasons:</w:t>
      </w:r>
    </w:p>
    <w:p w14:paraId="3378739F" w14:textId="77777777" w:rsidR="002D188D" w:rsidRPr="002D188D" w:rsidRDefault="002D188D" w:rsidP="002D188D">
      <w:pPr>
        <w:rPr>
          <w:rFonts w:eastAsia="Calibri" w:cs="Times New Roman"/>
        </w:rPr>
      </w:pPr>
      <w:r w:rsidRPr="002D188D">
        <w:rPr>
          <w:rFonts w:eastAsia="Calibri" w:cs="Times New Roman"/>
        </w:rPr>
        <w:t>…………………………………………………………………………………………………</w:t>
      </w:r>
    </w:p>
    <w:p w14:paraId="2EF86158" w14:textId="77777777" w:rsidR="002D188D" w:rsidRPr="002D188D" w:rsidRDefault="002D188D" w:rsidP="002D188D">
      <w:pPr>
        <w:rPr>
          <w:rFonts w:eastAsia="Calibri" w:cs="Times New Roman"/>
        </w:rPr>
      </w:pPr>
      <w:r w:rsidRPr="002D188D">
        <w:rPr>
          <w:rFonts w:eastAsia="Calibri" w:cs="Times New Roman"/>
        </w:rPr>
        <w:t>…………………………………………………………………………………………………</w:t>
      </w:r>
    </w:p>
    <w:p w14:paraId="09BB4ADC" w14:textId="77777777" w:rsidR="002D188D" w:rsidRPr="002D188D" w:rsidRDefault="002D188D" w:rsidP="002D188D">
      <w:pPr>
        <w:rPr>
          <w:rFonts w:eastAsia="Calibri" w:cs="Times New Roman"/>
        </w:rPr>
      </w:pPr>
      <w:r w:rsidRPr="002D188D">
        <w:rPr>
          <w:rFonts w:eastAsia="Calibri" w:cs="Times New Roman"/>
        </w:rPr>
        <w:t>…………………………………………………………………………………………………</w:t>
      </w:r>
    </w:p>
    <w:p w14:paraId="734D60EB" w14:textId="6EA11FF0" w:rsidR="002D188D" w:rsidRDefault="002D188D" w:rsidP="002D188D">
      <w:pPr>
        <w:spacing w:after="160" w:line="259" w:lineRule="auto"/>
        <w:rPr>
          <w:rFonts w:eastAsia="Calibri" w:cs="Times New Roman"/>
          <w:b/>
        </w:rPr>
      </w:pPr>
    </w:p>
    <w:p w14:paraId="32652DF7" w14:textId="4231CAA5" w:rsidR="000C2DA6" w:rsidRPr="008B4FCE" w:rsidRDefault="008B4FCE" w:rsidP="002D188D">
      <w:pPr>
        <w:spacing w:after="160" w:line="259" w:lineRule="auto"/>
        <w:rPr>
          <w:rFonts w:eastAsia="Calibri" w:cs="Times New Roman"/>
          <w:b/>
          <w:u w:val="single"/>
        </w:rPr>
      </w:pPr>
      <w:r w:rsidRPr="008B4FCE">
        <w:rPr>
          <w:rFonts w:eastAsia="Calibri" w:cs="Times New Roman"/>
          <w:b/>
          <w:u w:val="single"/>
        </w:rPr>
        <w:t>Access to civil registration information to improve public service delivery</w:t>
      </w:r>
    </w:p>
    <w:p w14:paraId="7A8BF9E6" w14:textId="10ACDE5A" w:rsidR="002D188D" w:rsidRPr="002D188D" w:rsidRDefault="002D188D" w:rsidP="002D188D">
      <w:pPr>
        <w:spacing w:after="160" w:line="259" w:lineRule="auto"/>
        <w:rPr>
          <w:rFonts w:eastAsia="Calibri" w:cs="Times New Roman"/>
          <w:b/>
        </w:rPr>
      </w:pPr>
      <w:r w:rsidRPr="002D188D">
        <w:rPr>
          <w:rFonts w:eastAsia="Calibri" w:cs="Times New Roman"/>
          <w:b/>
        </w:rPr>
        <w:t xml:space="preserve">Question </w:t>
      </w:r>
      <w:r w:rsidR="008B4FCE">
        <w:rPr>
          <w:rFonts w:eastAsia="Calibri" w:cs="Times New Roman"/>
          <w:b/>
        </w:rPr>
        <w:t>eight</w:t>
      </w:r>
      <w:r w:rsidRPr="002D188D">
        <w:rPr>
          <w:rFonts w:eastAsia="Calibri" w:cs="Times New Roman"/>
          <w:b/>
        </w:rPr>
        <w:t xml:space="preserve">: </w:t>
      </w:r>
      <w:r w:rsidR="008B4FCE">
        <w:rPr>
          <w:rFonts w:eastAsia="Calibri" w:cs="Times New Roman"/>
          <w:b/>
        </w:rPr>
        <w:t>Should a government department be able to access birth details electronically for the purpose of providing a public service, e.g. an application for child benefit</w:t>
      </w:r>
      <w:r w:rsidRPr="002D188D">
        <w:rPr>
          <w:rFonts w:eastAsia="Calibri" w:cs="Times New Roman"/>
          <w:b/>
        </w:rPr>
        <w:t>?</w:t>
      </w:r>
    </w:p>
    <w:p w14:paraId="66FEE75C"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 Strongly agree</w:t>
      </w:r>
    </w:p>
    <w:p w14:paraId="5BFEA989"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lastRenderedPageBreak/>
        <w:t>( ) Agree</w:t>
      </w:r>
    </w:p>
    <w:p w14:paraId="53BAC2F0"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 Neither agree nor disagree</w:t>
      </w:r>
    </w:p>
    <w:p w14:paraId="3ED546AE"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 Disagree</w:t>
      </w:r>
    </w:p>
    <w:p w14:paraId="170564B8"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 Strongly disagree</w:t>
      </w:r>
    </w:p>
    <w:p w14:paraId="44F5A2B6"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Please explain your reasons:</w:t>
      </w:r>
    </w:p>
    <w:p w14:paraId="1E6FFEFB" w14:textId="77777777" w:rsidR="002D188D" w:rsidRPr="002D188D" w:rsidRDefault="002D188D" w:rsidP="002D188D">
      <w:pPr>
        <w:rPr>
          <w:rFonts w:eastAsia="Calibri" w:cs="Times New Roman"/>
        </w:rPr>
      </w:pPr>
      <w:r w:rsidRPr="002D188D">
        <w:rPr>
          <w:rFonts w:eastAsia="Calibri" w:cs="Times New Roman"/>
        </w:rPr>
        <w:t>…………………………………………………………………………………………………</w:t>
      </w:r>
    </w:p>
    <w:p w14:paraId="49959503" w14:textId="77777777" w:rsidR="002D188D" w:rsidRPr="002D188D" w:rsidRDefault="002D188D" w:rsidP="002D188D">
      <w:pPr>
        <w:rPr>
          <w:rFonts w:eastAsia="Calibri" w:cs="Times New Roman"/>
        </w:rPr>
      </w:pPr>
      <w:r w:rsidRPr="002D188D">
        <w:rPr>
          <w:rFonts w:eastAsia="Calibri" w:cs="Times New Roman"/>
        </w:rPr>
        <w:t>…………………………………………………………………………………………………</w:t>
      </w:r>
    </w:p>
    <w:p w14:paraId="0A8265EA" w14:textId="77777777" w:rsidR="002D188D" w:rsidRPr="002D188D" w:rsidRDefault="002D188D" w:rsidP="002D188D">
      <w:pPr>
        <w:rPr>
          <w:rFonts w:eastAsia="Calibri" w:cs="Times New Roman"/>
        </w:rPr>
      </w:pPr>
      <w:r w:rsidRPr="002D188D">
        <w:rPr>
          <w:rFonts w:eastAsia="Calibri" w:cs="Times New Roman"/>
        </w:rPr>
        <w:t>…………………………………………………………………………………………………</w:t>
      </w:r>
    </w:p>
    <w:p w14:paraId="478C82F8" w14:textId="77777777" w:rsidR="002D188D" w:rsidRPr="002D188D" w:rsidRDefault="002D188D" w:rsidP="002D188D">
      <w:pPr>
        <w:spacing w:after="160" w:line="259" w:lineRule="auto"/>
        <w:rPr>
          <w:rFonts w:eastAsia="Calibri" w:cs="Times New Roman"/>
          <w:b/>
        </w:rPr>
      </w:pPr>
    </w:p>
    <w:p w14:paraId="74895070" w14:textId="0FDC7755" w:rsidR="002D188D" w:rsidRPr="002D188D" w:rsidRDefault="008B4FCE" w:rsidP="002D188D">
      <w:pPr>
        <w:spacing w:after="160" w:line="259" w:lineRule="auto"/>
        <w:rPr>
          <w:rFonts w:eastAsia="Calibri" w:cs="Times New Roman"/>
          <w:b/>
        </w:rPr>
      </w:pPr>
      <w:r>
        <w:rPr>
          <w:rFonts w:eastAsia="Calibri" w:cs="Times New Roman"/>
          <w:b/>
        </w:rPr>
        <w:t>Question nine</w:t>
      </w:r>
      <w:r w:rsidR="002D188D" w:rsidRPr="002D188D">
        <w:rPr>
          <w:rFonts w:eastAsia="Calibri" w:cs="Times New Roman"/>
          <w:b/>
        </w:rPr>
        <w:t xml:space="preserve">: </w:t>
      </w:r>
      <w:r>
        <w:rPr>
          <w:rFonts w:eastAsia="Calibri" w:cs="Times New Roman"/>
          <w:b/>
        </w:rPr>
        <w:t>Do you think bulk registration information, such as details of all deaths, should be shared between civil registration officials and specified public authorities to ensure records are kept up to date (e.g. to prevent correspondence being sent to a deceased person)</w:t>
      </w:r>
      <w:r w:rsidR="002D188D" w:rsidRPr="002D188D">
        <w:rPr>
          <w:rFonts w:eastAsia="Calibri" w:cs="Times New Roman"/>
          <w:b/>
        </w:rPr>
        <w:t>?</w:t>
      </w:r>
    </w:p>
    <w:p w14:paraId="52DFCB8D"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 Strongly agree</w:t>
      </w:r>
    </w:p>
    <w:p w14:paraId="6E90CB98"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 Agree</w:t>
      </w:r>
    </w:p>
    <w:p w14:paraId="43DF6B39"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 Neither agree nor disagree</w:t>
      </w:r>
    </w:p>
    <w:p w14:paraId="6D213DD9"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 Disagree</w:t>
      </w:r>
    </w:p>
    <w:p w14:paraId="2F4EAD5D"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 Strongly disagree</w:t>
      </w:r>
    </w:p>
    <w:p w14:paraId="785D8241"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Please explain your reasons:</w:t>
      </w:r>
    </w:p>
    <w:p w14:paraId="365ADDAB" w14:textId="77777777" w:rsidR="002D188D" w:rsidRPr="002D188D" w:rsidRDefault="002D188D" w:rsidP="002D188D">
      <w:pPr>
        <w:rPr>
          <w:rFonts w:eastAsia="Calibri" w:cs="Times New Roman"/>
        </w:rPr>
      </w:pPr>
      <w:r w:rsidRPr="002D188D">
        <w:rPr>
          <w:rFonts w:eastAsia="Calibri" w:cs="Times New Roman"/>
        </w:rPr>
        <w:t>…………………………………………………………………………………………………</w:t>
      </w:r>
    </w:p>
    <w:p w14:paraId="56F6ABE2" w14:textId="77777777" w:rsidR="002D188D" w:rsidRPr="002D188D" w:rsidRDefault="002D188D" w:rsidP="002D188D">
      <w:pPr>
        <w:rPr>
          <w:rFonts w:eastAsia="Calibri" w:cs="Times New Roman"/>
        </w:rPr>
      </w:pPr>
      <w:r w:rsidRPr="002D188D">
        <w:rPr>
          <w:rFonts w:eastAsia="Calibri" w:cs="Times New Roman"/>
        </w:rPr>
        <w:t>…………………………………………………………………………………………………</w:t>
      </w:r>
    </w:p>
    <w:p w14:paraId="502CD0DF" w14:textId="77777777" w:rsidR="002D188D" w:rsidRPr="002D188D" w:rsidRDefault="002D188D" w:rsidP="002D188D">
      <w:pPr>
        <w:rPr>
          <w:rFonts w:eastAsia="Calibri" w:cs="Times New Roman"/>
        </w:rPr>
      </w:pPr>
      <w:r w:rsidRPr="002D188D">
        <w:rPr>
          <w:rFonts w:eastAsia="Calibri" w:cs="Times New Roman"/>
        </w:rPr>
        <w:t>…………………………………………………………………………………………………</w:t>
      </w:r>
    </w:p>
    <w:p w14:paraId="6255D7B2" w14:textId="658E6360" w:rsidR="002D188D" w:rsidRPr="008B4FCE" w:rsidRDefault="008B4FCE" w:rsidP="002D188D">
      <w:pPr>
        <w:spacing w:after="160" w:line="259" w:lineRule="auto"/>
        <w:rPr>
          <w:rFonts w:eastAsia="Calibri" w:cs="Times New Roman"/>
          <w:b/>
          <w:u w:val="single"/>
        </w:rPr>
      </w:pPr>
      <w:r w:rsidRPr="008B4FCE">
        <w:rPr>
          <w:rFonts w:eastAsia="Calibri" w:cs="Times New Roman"/>
          <w:b/>
          <w:u w:val="single"/>
        </w:rPr>
        <w:t>Combating fraud against the public sector through faster and simpler access to data</w:t>
      </w:r>
    </w:p>
    <w:p w14:paraId="1240BBF5" w14:textId="7CBF03F3" w:rsidR="002D188D" w:rsidRPr="002D188D" w:rsidRDefault="008B4FCE" w:rsidP="002D188D">
      <w:pPr>
        <w:spacing w:after="160" w:line="259" w:lineRule="auto"/>
        <w:rPr>
          <w:rFonts w:eastAsia="Calibri" w:cs="Times New Roman"/>
          <w:b/>
        </w:rPr>
      </w:pPr>
      <w:r>
        <w:rPr>
          <w:rFonts w:eastAsia="Calibri" w:cs="Times New Roman"/>
          <w:b/>
        </w:rPr>
        <w:t>Question ten</w:t>
      </w:r>
      <w:r w:rsidR="002D188D" w:rsidRPr="002D188D">
        <w:rPr>
          <w:rFonts w:eastAsia="Calibri" w:cs="Times New Roman"/>
          <w:b/>
        </w:rPr>
        <w:t xml:space="preserve">: </w:t>
      </w:r>
      <w:r>
        <w:rPr>
          <w:rFonts w:eastAsia="Calibri" w:cs="Times New Roman"/>
          <w:b/>
        </w:rPr>
        <w:t xml:space="preserve">Are there other measures which could be set out in the Code of Practice </w:t>
      </w:r>
      <w:r w:rsidR="00673B3E">
        <w:rPr>
          <w:rFonts w:eastAsia="Calibri" w:cs="Times New Roman"/>
          <w:b/>
        </w:rPr>
        <w:t>covering the proposed new power to combat fraud to strengthen the safeguards around access to data by specified public authorities</w:t>
      </w:r>
      <w:r w:rsidR="002D188D" w:rsidRPr="002D188D">
        <w:rPr>
          <w:rFonts w:eastAsia="Calibri" w:cs="Times New Roman"/>
          <w:b/>
        </w:rPr>
        <w:t>?</w:t>
      </w:r>
    </w:p>
    <w:p w14:paraId="587755E2" w14:textId="03DFD5F4"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 </w:t>
      </w:r>
      <w:r w:rsidR="00673B3E">
        <w:rPr>
          <w:rFonts w:eastAsia="Times New Roman" w:cs="Times New Roman"/>
          <w:szCs w:val="20"/>
          <w:lang w:eastAsia="en-GB"/>
        </w:rPr>
        <w:t>Yes</w:t>
      </w:r>
    </w:p>
    <w:p w14:paraId="75269B8F" w14:textId="001178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 </w:t>
      </w:r>
      <w:r w:rsidR="00673B3E">
        <w:rPr>
          <w:rFonts w:eastAsia="Times New Roman" w:cs="Times New Roman"/>
          <w:szCs w:val="20"/>
          <w:lang w:eastAsia="en-GB"/>
        </w:rPr>
        <w:t>No</w:t>
      </w:r>
    </w:p>
    <w:p w14:paraId="5143FE42"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lastRenderedPageBreak/>
        <w:t>Please explain your reasons:</w:t>
      </w:r>
    </w:p>
    <w:p w14:paraId="387DFE0C" w14:textId="77777777" w:rsidR="002D188D" w:rsidRPr="002D188D" w:rsidRDefault="002D188D" w:rsidP="002D188D">
      <w:pPr>
        <w:rPr>
          <w:rFonts w:eastAsia="Calibri" w:cs="Times New Roman"/>
        </w:rPr>
      </w:pPr>
      <w:r w:rsidRPr="002D188D">
        <w:rPr>
          <w:rFonts w:eastAsia="Calibri" w:cs="Times New Roman"/>
        </w:rPr>
        <w:t>…………………………………………………………………………………………………</w:t>
      </w:r>
    </w:p>
    <w:p w14:paraId="5487E48E" w14:textId="77777777" w:rsidR="002D188D" w:rsidRPr="002D188D" w:rsidRDefault="002D188D" w:rsidP="002D188D">
      <w:pPr>
        <w:rPr>
          <w:rFonts w:eastAsia="Calibri" w:cs="Times New Roman"/>
        </w:rPr>
      </w:pPr>
      <w:r w:rsidRPr="002D188D">
        <w:rPr>
          <w:rFonts w:eastAsia="Calibri" w:cs="Times New Roman"/>
        </w:rPr>
        <w:t>…………………………………………………………………………………………………</w:t>
      </w:r>
    </w:p>
    <w:p w14:paraId="079B386A" w14:textId="231A99A9" w:rsidR="000C2DA6" w:rsidRPr="00673B3E" w:rsidRDefault="002D188D" w:rsidP="00673B3E">
      <w:pPr>
        <w:rPr>
          <w:rFonts w:eastAsia="Calibri" w:cs="Times New Roman"/>
        </w:rPr>
      </w:pPr>
      <w:r w:rsidRPr="002D188D">
        <w:rPr>
          <w:rFonts w:eastAsia="Calibri" w:cs="Times New Roman"/>
        </w:rPr>
        <w:t>…………………………………………………………………………………………………</w:t>
      </w:r>
    </w:p>
    <w:p w14:paraId="6EFDBBFD" w14:textId="4E85A6E2" w:rsidR="002D188D" w:rsidRPr="002D188D" w:rsidRDefault="00673B3E" w:rsidP="002D188D">
      <w:pPr>
        <w:tabs>
          <w:tab w:val="left" w:pos="567"/>
          <w:tab w:val="right" w:pos="9120"/>
        </w:tabs>
        <w:spacing w:after="240" w:line="320" w:lineRule="atLeast"/>
        <w:rPr>
          <w:rFonts w:eastAsia="Times New Roman" w:cs="Times New Roman"/>
          <w:b/>
          <w:szCs w:val="20"/>
          <w:lang w:eastAsia="en-GB"/>
        </w:rPr>
      </w:pPr>
      <w:r>
        <w:rPr>
          <w:rFonts w:eastAsia="Times New Roman" w:cs="Times New Roman"/>
          <w:b/>
          <w:szCs w:val="20"/>
          <w:lang w:eastAsia="en-GB"/>
        </w:rPr>
        <w:br/>
        <w:t>Question eleven</w:t>
      </w:r>
      <w:r w:rsidR="002D188D" w:rsidRPr="002D188D">
        <w:rPr>
          <w:rFonts w:eastAsia="Times New Roman" w:cs="Times New Roman"/>
          <w:b/>
          <w:szCs w:val="20"/>
          <w:lang w:eastAsia="en-GB"/>
        </w:rPr>
        <w:t xml:space="preserve">: </w:t>
      </w:r>
      <w:r>
        <w:rPr>
          <w:rFonts w:eastAsia="Times New Roman" w:cs="Times New Roman"/>
          <w:b/>
          <w:szCs w:val="20"/>
          <w:lang w:eastAsia="en-GB"/>
        </w:rPr>
        <w:t>It is proposed that the power to improve access to information by public authorities to combat fraud would be reviewed by the Minister after a defined period of time. This time will allow for pilots to be established and outcomes and benefits evaluated. How long should the fraud gateway be operational for before it is reviewed</w:t>
      </w:r>
      <w:r w:rsidR="002D188D" w:rsidRPr="002D188D">
        <w:rPr>
          <w:rFonts w:eastAsia="Times New Roman" w:cs="Times New Roman"/>
          <w:b/>
          <w:szCs w:val="20"/>
          <w:lang w:eastAsia="en-GB"/>
        </w:rPr>
        <w:t>?</w:t>
      </w:r>
    </w:p>
    <w:p w14:paraId="7E4650DC" w14:textId="77777777" w:rsidR="002D188D" w:rsidRPr="002D188D" w:rsidRDefault="002D188D" w:rsidP="002D188D">
      <w:pPr>
        <w:rPr>
          <w:rFonts w:eastAsia="Calibri" w:cs="Times New Roman"/>
        </w:rPr>
      </w:pPr>
      <w:r w:rsidRPr="002D188D">
        <w:rPr>
          <w:rFonts w:eastAsia="Calibri" w:cs="Times New Roman"/>
        </w:rPr>
        <w:t>…………………………………………………………………………………………………</w:t>
      </w:r>
    </w:p>
    <w:p w14:paraId="6A990F77" w14:textId="77777777" w:rsidR="002D188D" w:rsidRPr="002D188D" w:rsidRDefault="002D188D" w:rsidP="002D188D">
      <w:pPr>
        <w:rPr>
          <w:rFonts w:eastAsia="Calibri" w:cs="Times New Roman"/>
        </w:rPr>
      </w:pPr>
      <w:r w:rsidRPr="002D188D">
        <w:rPr>
          <w:rFonts w:eastAsia="Calibri" w:cs="Times New Roman"/>
        </w:rPr>
        <w:t>…………………………………………………………………………………………………</w:t>
      </w:r>
    </w:p>
    <w:p w14:paraId="0CF338B4" w14:textId="77777777" w:rsidR="002D188D" w:rsidRPr="002D188D" w:rsidRDefault="002D188D" w:rsidP="002D188D">
      <w:pPr>
        <w:rPr>
          <w:rFonts w:eastAsia="Calibri" w:cs="Times New Roman"/>
        </w:rPr>
      </w:pPr>
      <w:r w:rsidRPr="002D188D">
        <w:rPr>
          <w:rFonts w:eastAsia="Calibri" w:cs="Times New Roman"/>
        </w:rPr>
        <w:t>…………………………………………………………………………………………………</w:t>
      </w:r>
    </w:p>
    <w:p w14:paraId="38024061" w14:textId="50CF71B3" w:rsidR="002D188D" w:rsidRPr="00673B3E" w:rsidRDefault="00673B3E" w:rsidP="002D188D">
      <w:pPr>
        <w:spacing w:after="160" w:line="259" w:lineRule="auto"/>
        <w:rPr>
          <w:rFonts w:eastAsia="Calibri" w:cs="Times New Roman"/>
          <w:b/>
          <w:u w:val="single"/>
        </w:rPr>
      </w:pPr>
      <w:r>
        <w:rPr>
          <w:rFonts w:eastAsia="Calibri" w:cs="Times New Roman"/>
          <w:b/>
        </w:rPr>
        <w:br/>
      </w:r>
      <w:r w:rsidRPr="00673B3E">
        <w:rPr>
          <w:rFonts w:eastAsia="Calibri" w:cs="Times New Roman"/>
          <w:b/>
          <w:u w:val="single"/>
        </w:rPr>
        <w:t>Improving access to data to enable better management of debt owed to the public sector</w:t>
      </w:r>
    </w:p>
    <w:p w14:paraId="496C8B7A" w14:textId="3A74E7F4" w:rsidR="002D188D" w:rsidRPr="002D188D" w:rsidRDefault="00673B3E" w:rsidP="002D188D">
      <w:pPr>
        <w:spacing w:after="160" w:line="259" w:lineRule="auto"/>
        <w:rPr>
          <w:rFonts w:eastAsia="Calibri" w:cs="Times New Roman"/>
          <w:b/>
        </w:rPr>
      </w:pPr>
      <w:r>
        <w:rPr>
          <w:rFonts w:eastAsia="Calibri" w:cs="Times New Roman"/>
          <w:b/>
        </w:rPr>
        <w:br/>
        <w:t>Question twelve</w:t>
      </w:r>
      <w:r w:rsidR="002D188D" w:rsidRPr="002D188D">
        <w:rPr>
          <w:rFonts w:eastAsia="Calibri" w:cs="Times New Roman"/>
          <w:b/>
        </w:rPr>
        <w:t xml:space="preserve">: </w:t>
      </w:r>
      <w:r>
        <w:rPr>
          <w:rFonts w:eastAsia="Calibri" w:cs="Times New Roman"/>
          <w:b/>
        </w:rPr>
        <w:t>Which organisations should government work with to ensure fairness is paramount when making decisions about affordability for vulnerable debtor who owe multiple debts</w:t>
      </w:r>
      <w:r w:rsidR="002D188D" w:rsidRPr="002D188D">
        <w:rPr>
          <w:rFonts w:eastAsia="Calibri" w:cs="Times New Roman"/>
          <w:b/>
        </w:rPr>
        <w:t>?</w:t>
      </w:r>
    </w:p>
    <w:p w14:paraId="47E5D337" w14:textId="77777777" w:rsidR="002D188D" w:rsidRPr="002D188D" w:rsidRDefault="002D188D" w:rsidP="002D188D">
      <w:pPr>
        <w:rPr>
          <w:rFonts w:eastAsia="Calibri" w:cs="Times New Roman"/>
        </w:rPr>
      </w:pPr>
      <w:r w:rsidRPr="002D188D">
        <w:rPr>
          <w:rFonts w:eastAsia="Calibri" w:cs="Times New Roman"/>
        </w:rPr>
        <w:t>…………………………………………………………………………………………………</w:t>
      </w:r>
    </w:p>
    <w:p w14:paraId="56E4BB72" w14:textId="77777777" w:rsidR="002D188D" w:rsidRPr="002D188D" w:rsidRDefault="002D188D" w:rsidP="002D188D">
      <w:pPr>
        <w:rPr>
          <w:rFonts w:eastAsia="Calibri" w:cs="Times New Roman"/>
        </w:rPr>
      </w:pPr>
      <w:r w:rsidRPr="002D188D">
        <w:rPr>
          <w:rFonts w:eastAsia="Calibri" w:cs="Times New Roman"/>
        </w:rPr>
        <w:t>…………………………………………………………………………………………………</w:t>
      </w:r>
    </w:p>
    <w:p w14:paraId="1FF7F5C8" w14:textId="77777777" w:rsidR="002D188D" w:rsidRPr="002D188D" w:rsidRDefault="002D188D" w:rsidP="002D188D">
      <w:pPr>
        <w:rPr>
          <w:rFonts w:eastAsia="Calibri" w:cs="Times New Roman"/>
        </w:rPr>
      </w:pPr>
      <w:r w:rsidRPr="002D188D">
        <w:rPr>
          <w:rFonts w:eastAsia="Calibri" w:cs="Times New Roman"/>
        </w:rPr>
        <w:t>…………………………………………………………………………………………………</w:t>
      </w:r>
    </w:p>
    <w:p w14:paraId="6B7C5E9F" w14:textId="77777777" w:rsidR="002D188D" w:rsidRDefault="002D188D" w:rsidP="002D188D">
      <w:pPr>
        <w:spacing w:after="160" w:line="259" w:lineRule="auto"/>
        <w:rPr>
          <w:rFonts w:eastAsia="Calibri" w:cs="Times New Roman"/>
          <w:b/>
        </w:rPr>
      </w:pPr>
    </w:p>
    <w:p w14:paraId="4864EC94" w14:textId="5D5F6B80" w:rsidR="002D188D" w:rsidRPr="002D188D" w:rsidRDefault="00673B3E" w:rsidP="002D188D">
      <w:pPr>
        <w:spacing w:after="160" w:line="259" w:lineRule="auto"/>
        <w:rPr>
          <w:rFonts w:eastAsia="Calibri" w:cs="Times New Roman"/>
          <w:b/>
        </w:rPr>
      </w:pPr>
      <w:r>
        <w:rPr>
          <w:rFonts w:eastAsia="Calibri" w:cs="Times New Roman"/>
          <w:b/>
        </w:rPr>
        <w:t>Question thirteen</w:t>
      </w:r>
      <w:r w:rsidR="002D188D" w:rsidRPr="002D188D">
        <w:rPr>
          <w:rFonts w:eastAsia="Calibri" w:cs="Times New Roman"/>
          <w:b/>
        </w:rPr>
        <w:t xml:space="preserve">: </w:t>
      </w:r>
      <w:r>
        <w:rPr>
          <w:rFonts w:eastAsia="Calibri" w:cs="Times New Roman"/>
          <w:b/>
        </w:rPr>
        <w:t>How can Government ensure the appropriate scrutiny so pilots under the power are effectively designed and deliver against the objectives of the power</w:t>
      </w:r>
      <w:r w:rsidR="002D188D" w:rsidRPr="002D188D">
        <w:rPr>
          <w:rFonts w:eastAsia="Calibri" w:cs="Times New Roman"/>
          <w:b/>
        </w:rPr>
        <w:t>?</w:t>
      </w:r>
    </w:p>
    <w:p w14:paraId="2845FF70" w14:textId="77777777" w:rsidR="002D188D" w:rsidRPr="002D188D" w:rsidRDefault="002D188D" w:rsidP="002D188D">
      <w:pPr>
        <w:rPr>
          <w:rFonts w:eastAsia="Calibri" w:cs="Times New Roman"/>
        </w:rPr>
      </w:pPr>
      <w:r w:rsidRPr="002D188D">
        <w:rPr>
          <w:rFonts w:eastAsia="Calibri" w:cs="Times New Roman"/>
        </w:rPr>
        <w:t>…………………………………………………………………………………………………</w:t>
      </w:r>
    </w:p>
    <w:p w14:paraId="20652635" w14:textId="77777777" w:rsidR="002D188D" w:rsidRPr="002D188D" w:rsidRDefault="002D188D" w:rsidP="002D188D">
      <w:pPr>
        <w:rPr>
          <w:rFonts w:eastAsia="Calibri" w:cs="Times New Roman"/>
        </w:rPr>
      </w:pPr>
      <w:r w:rsidRPr="002D188D">
        <w:rPr>
          <w:rFonts w:eastAsia="Calibri" w:cs="Times New Roman"/>
        </w:rPr>
        <w:t>…………………………………………………………………………………………………</w:t>
      </w:r>
    </w:p>
    <w:p w14:paraId="637793C5" w14:textId="77777777" w:rsidR="002D188D" w:rsidRPr="002D188D" w:rsidRDefault="002D188D" w:rsidP="002D188D">
      <w:pPr>
        <w:rPr>
          <w:rFonts w:eastAsia="Calibri" w:cs="Times New Roman"/>
        </w:rPr>
      </w:pPr>
      <w:r w:rsidRPr="002D188D">
        <w:rPr>
          <w:rFonts w:eastAsia="Calibri" w:cs="Times New Roman"/>
        </w:rPr>
        <w:t>…………………………………………………………………………………………………</w:t>
      </w:r>
    </w:p>
    <w:p w14:paraId="7D6CE892" w14:textId="77777777" w:rsidR="002D188D" w:rsidRPr="002D188D" w:rsidRDefault="002D188D" w:rsidP="002D188D">
      <w:pPr>
        <w:spacing w:after="160" w:line="259" w:lineRule="auto"/>
        <w:rPr>
          <w:rFonts w:eastAsia="Calibri" w:cs="Times New Roman"/>
          <w:b/>
        </w:rPr>
      </w:pPr>
    </w:p>
    <w:p w14:paraId="56231A7B" w14:textId="42E21EFE" w:rsidR="002D188D" w:rsidRPr="002D188D" w:rsidRDefault="00673B3E" w:rsidP="002D188D">
      <w:pPr>
        <w:tabs>
          <w:tab w:val="left" w:pos="567"/>
          <w:tab w:val="right" w:pos="9120"/>
        </w:tabs>
        <w:spacing w:after="240" w:line="320" w:lineRule="atLeast"/>
        <w:rPr>
          <w:rFonts w:eastAsia="Times New Roman" w:cs="Times New Roman"/>
          <w:b/>
          <w:szCs w:val="20"/>
          <w:lang w:eastAsia="en-GB"/>
        </w:rPr>
      </w:pPr>
      <w:r>
        <w:rPr>
          <w:rFonts w:eastAsia="Times New Roman" w:cs="Times New Roman"/>
          <w:b/>
          <w:szCs w:val="20"/>
          <w:lang w:eastAsia="en-GB"/>
        </w:rPr>
        <w:t>Question fourteen</w:t>
      </w:r>
      <w:r w:rsidR="002D188D" w:rsidRPr="002D188D">
        <w:rPr>
          <w:rFonts w:eastAsia="Times New Roman" w:cs="Times New Roman"/>
          <w:b/>
          <w:szCs w:val="20"/>
          <w:lang w:eastAsia="en-GB"/>
        </w:rPr>
        <w:t xml:space="preserve">: </w:t>
      </w:r>
      <w:r>
        <w:rPr>
          <w:rFonts w:eastAsia="Times New Roman" w:cs="Times New Roman"/>
          <w:b/>
          <w:szCs w:val="20"/>
          <w:lang w:eastAsia="en-GB"/>
        </w:rPr>
        <w:t xml:space="preserve">It is proposed that the power to improve access to information by public authorities to combat fraud would be reviewed by the </w:t>
      </w:r>
      <w:r>
        <w:rPr>
          <w:rFonts w:eastAsia="Times New Roman" w:cs="Times New Roman"/>
          <w:b/>
          <w:szCs w:val="20"/>
          <w:lang w:eastAsia="en-GB"/>
        </w:rPr>
        <w:lastRenderedPageBreak/>
        <w:t>Minister after a defined period of time. This time will allow for pilots to be established and outcomes and benefits evaluated. How long should the fraud gateway be operational for before it is reviewed</w:t>
      </w:r>
      <w:r w:rsidRPr="002D188D">
        <w:rPr>
          <w:rFonts w:eastAsia="Times New Roman" w:cs="Times New Roman"/>
          <w:b/>
          <w:szCs w:val="20"/>
          <w:lang w:eastAsia="en-GB"/>
        </w:rPr>
        <w:t>?</w:t>
      </w:r>
      <w:r w:rsidR="002D188D" w:rsidRPr="002D188D">
        <w:rPr>
          <w:rFonts w:eastAsia="Times New Roman" w:cs="Times New Roman"/>
          <w:b/>
          <w:szCs w:val="20"/>
          <w:lang w:eastAsia="en-GB"/>
        </w:rPr>
        <w:t>?</w:t>
      </w:r>
    </w:p>
    <w:p w14:paraId="0BFAF7D6"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w:t>
      </w:r>
    </w:p>
    <w:p w14:paraId="360295A6"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w:t>
      </w:r>
    </w:p>
    <w:p w14:paraId="1C33D108" w14:textId="77777777" w:rsidR="002D188D" w:rsidRPr="002D188D" w:rsidRDefault="002D188D" w:rsidP="002D188D">
      <w:pPr>
        <w:tabs>
          <w:tab w:val="left" w:pos="567"/>
          <w:tab w:val="right" w:pos="9120"/>
        </w:tabs>
        <w:spacing w:after="240" w:line="320" w:lineRule="atLeast"/>
        <w:rPr>
          <w:rFonts w:eastAsia="Times New Roman" w:cs="Times New Roman"/>
          <w:b/>
          <w:szCs w:val="20"/>
          <w:lang w:eastAsia="en-GB"/>
        </w:rPr>
      </w:pPr>
      <w:r w:rsidRPr="002D188D">
        <w:rPr>
          <w:rFonts w:eastAsia="Calibri" w:cs="Times New Roman"/>
        </w:rPr>
        <w:t>.......................................................................................................................................</w:t>
      </w:r>
    </w:p>
    <w:p w14:paraId="77CBC6D1" w14:textId="37A723DC" w:rsidR="00673B3E" w:rsidRPr="00673B3E" w:rsidRDefault="00673B3E" w:rsidP="002D188D">
      <w:pPr>
        <w:spacing w:after="160" w:line="259" w:lineRule="auto"/>
        <w:rPr>
          <w:rFonts w:eastAsia="Calibri" w:cs="Times New Roman"/>
          <w:b/>
          <w:u w:val="single"/>
        </w:rPr>
      </w:pPr>
      <w:r>
        <w:rPr>
          <w:rFonts w:eastAsia="Calibri" w:cs="Times New Roman"/>
          <w:b/>
        </w:rPr>
        <w:br/>
      </w:r>
      <w:r w:rsidRPr="00673B3E">
        <w:rPr>
          <w:rFonts w:eastAsia="Calibri" w:cs="Times New Roman"/>
          <w:b/>
          <w:u w:val="single"/>
        </w:rPr>
        <w:t>Access to data which must be linked and de-identified using defined processes for research purposes</w:t>
      </w:r>
    </w:p>
    <w:p w14:paraId="5F974A3E" w14:textId="77777777" w:rsidR="00673B3E" w:rsidRDefault="00673B3E" w:rsidP="002D188D">
      <w:pPr>
        <w:spacing w:after="160" w:line="259" w:lineRule="auto"/>
        <w:rPr>
          <w:rFonts w:eastAsia="Calibri" w:cs="Times New Roman"/>
          <w:b/>
        </w:rPr>
      </w:pPr>
    </w:p>
    <w:p w14:paraId="0AE6DD93" w14:textId="3CC796F0" w:rsidR="002D188D" w:rsidRPr="002D188D" w:rsidRDefault="00673B3E" w:rsidP="002D188D">
      <w:pPr>
        <w:spacing w:after="160" w:line="259" w:lineRule="auto"/>
        <w:rPr>
          <w:rFonts w:eastAsia="Calibri" w:cs="Times New Roman"/>
          <w:b/>
        </w:rPr>
      </w:pPr>
      <w:r>
        <w:rPr>
          <w:rFonts w:eastAsia="Calibri" w:cs="Times New Roman"/>
          <w:b/>
        </w:rPr>
        <w:t>Question fifteen</w:t>
      </w:r>
      <w:r w:rsidR="002D188D" w:rsidRPr="002D188D">
        <w:rPr>
          <w:rFonts w:eastAsia="Calibri" w:cs="Times New Roman"/>
          <w:b/>
        </w:rPr>
        <w:t xml:space="preserve">: </w:t>
      </w:r>
      <w:r>
        <w:rPr>
          <w:rFonts w:eastAsia="Calibri" w:cs="Times New Roman"/>
          <w:b/>
        </w:rPr>
        <w:t xml:space="preserve">Should fees be charged by public authorities for providing data for research </w:t>
      </w:r>
      <w:r w:rsidR="007E6F89">
        <w:rPr>
          <w:rFonts w:eastAsia="Calibri" w:cs="Times New Roman"/>
          <w:b/>
        </w:rPr>
        <w:t>purposes, and if so should there be a maximum fee permitted which is monitored by the UK Statistics Authority</w:t>
      </w:r>
      <w:r w:rsidR="002D188D" w:rsidRPr="002D188D">
        <w:rPr>
          <w:rFonts w:eastAsia="Calibri" w:cs="Times New Roman"/>
          <w:b/>
        </w:rPr>
        <w:t>?</w:t>
      </w:r>
    </w:p>
    <w:p w14:paraId="4FF643F0" w14:textId="77777777" w:rsidR="007E6F89"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 Yes </w:t>
      </w:r>
    </w:p>
    <w:p w14:paraId="55CF16AF" w14:textId="3599245B"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 No </w:t>
      </w:r>
    </w:p>
    <w:p w14:paraId="04A61FF4"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w:t>
      </w:r>
    </w:p>
    <w:p w14:paraId="74248816"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w:t>
      </w:r>
    </w:p>
    <w:p w14:paraId="3885B9E4" w14:textId="77777777" w:rsidR="002D188D" w:rsidRPr="002D188D" w:rsidRDefault="002D188D" w:rsidP="002D188D">
      <w:pPr>
        <w:spacing w:after="160" w:line="259" w:lineRule="auto"/>
        <w:rPr>
          <w:rFonts w:eastAsia="Calibri" w:cs="Times New Roman"/>
          <w:b/>
        </w:rPr>
      </w:pPr>
      <w:r w:rsidRPr="002D188D">
        <w:rPr>
          <w:rFonts w:eastAsia="Calibri" w:cs="Times New Roman"/>
        </w:rPr>
        <w:t>.......................................................................................................................................</w:t>
      </w:r>
    </w:p>
    <w:p w14:paraId="7D392A14" w14:textId="2F7119D4" w:rsidR="002D188D" w:rsidRPr="002D188D" w:rsidRDefault="007E6F89" w:rsidP="002D188D">
      <w:pPr>
        <w:tabs>
          <w:tab w:val="left" w:pos="567"/>
          <w:tab w:val="right" w:pos="9120"/>
        </w:tabs>
        <w:spacing w:after="240" w:line="320" w:lineRule="atLeast"/>
        <w:rPr>
          <w:rFonts w:eastAsia="Times New Roman" w:cs="Times New Roman"/>
          <w:b/>
          <w:szCs w:val="20"/>
          <w:lang w:eastAsia="en-GB"/>
        </w:rPr>
      </w:pPr>
      <w:r>
        <w:rPr>
          <w:rFonts w:eastAsia="Times New Roman" w:cs="Times New Roman"/>
          <w:b/>
          <w:szCs w:val="20"/>
          <w:lang w:eastAsia="en-GB"/>
        </w:rPr>
        <w:br/>
        <w:t>Question sixteen</w:t>
      </w:r>
      <w:r w:rsidR="002D188D" w:rsidRPr="002D188D">
        <w:rPr>
          <w:rFonts w:eastAsia="Times New Roman" w:cs="Times New Roman"/>
          <w:b/>
          <w:szCs w:val="20"/>
          <w:lang w:eastAsia="en-GB"/>
        </w:rPr>
        <w:t xml:space="preserve">: </w:t>
      </w:r>
      <w:r>
        <w:rPr>
          <w:rFonts w:eastAsia="Times New Roman" w:cs="Times New Roman"/>
          <w:b/>
          <w:szCs w:val="20"/>
          <w:lang w:eastAsia="en-GB"/>
        </w:rPr>
        <w:t>To ensure a consistent approach towards departments accepting or declining requests for disclosing information for research projects, should the UK Statistics Authority as the accreditation body publish details of rejected applications and the reasons for their rejection?</w:t>
      </w:r>
    </w:p>
    <w:p w14:paraId="151041B2"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 Yes ( ) No </w:t>
      </w:r>
    </w:p>
    <w:p w14:paraId="2BB50A07"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w:t>
      </w:r>
    </w:p>
    <w:p w14:paraId="5B4E8981"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w:t>
      </w:r>
    </w:p>
    <w:p w14:paraId="6EFE0755" w14:textId="77777777" w:rsidR="002D188D" w:rsidRPr="002D188D" w:rsidRDefault="002D188D" w:rsidP="002D188D">
      <w:pPr>
        <w:tabs>
          <w:tab w:val="left" w:pos="567"/>
          <w:tab w:val="right" w:pos="9120"/>
        </w:tabs>
        <w:spacing w:after="240" w:line="320" w:lineRule="atLeast"/>
        <w:rPr>
          <w:rFonts w:eastAsia="Times New Roman" w:cs="Times New Roman"/>
          <w:b/>
          <w:szCs w:val="20"/>
          <w:lang w:eastAsia="en-GB"/>
        </w:rPr>
      </w:pPr>
      <w:r w:rsidRPr="002D188D">
        <w:rPr>
          <w:rFonts w:eastAsia="Calibri" w:cs="Times New Roman"/>
        </w:rPr>
        <w:t>.......................................................................................................................................</w:t>
      </w:r>
    </w:p>
    <w:p w14:paraId="226C302E" w14:textId="547D3A15" w:rsidR="002D188D" w:rsidRPr="002D188D" w:rsidRDefault="007E6F89" w:rsidP="002D188D">
      <w:pPr>
        <w:spacing w:after="160" w:line="259" w:lineRule="auto"/>
        <w:rPr>
          <w:rFonts w:eastAsia="Calibri" w:cs="Times New Roman"/>
          <w:b/>
        </w:rPr>
      </w:pPr>
      <w:r>
        <w:rPr>
          <w:rFonts w:eastAsia="Calibri" w:cs="Times New Roman"/>
          <w:b/>
        </w:rPr>
        <w:t>Question seventeen</w:t>
      </w:r>
      <w:r w:rsidR="002D188D" w:rsidRPr="002D188D">
        <w:rPr>
          <w:rFonts w:eastAsia="Calibri" w:cs="Times New Roman"/>
          <w:b/>
        </w:rPr>
        <w:t xml:space="preserve">: </w:t>
      </w:r>
      <w:r>
        <w:rPr>
          <w:rFonts w:eastAsia="Calibri" w:cs="Times New Roman"/>
          <w:b/>
        </w:rPr>
        <w:t>What principles or criteria do you think should be used to identify research that has the potential for public benefit, or research that will not be in the public benefit</w:t>
      </w:r>
      <w:r w:rsidR="002D188D" w:rsidRPr="002D188D">
        <w:rPr>
          <w:rFonts w:eastAsia="Calibri" w:cs="Times New Roman"/>
          <w:b/>
        </w:rPr>
        <w:t>?</w:t>
      </w:r>
    </w:p>
    <w:p w14:paraId="14FDB33E"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w:t>
      </w:r>
    </w:p>
    <w:p w14:paraId="63D21B53"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lastRenderedPageBreak/>
        <w:t xml:space="preserve">....................................................................................................................................... </w:t>
      </w:r>
    </w:p>
    <w:p w14:paraId="0E6F3C23" w14:textId="77777777" w:rsidR="002D188D" w:rsidRPr="002D188D" w:rsidRDefault="002D188D" w:rsidP="002D188D">
      <w:pPr>
        <w:spacing w:after="160" w:line="259" w:lineRule="auto"/>
        <w:rPr>
          <w:rFonts w:eastAsia="Calibri" w:cs="Times New Roman"/>
          <w:b/>
        </w:rPr>
      </w:pPr>
      <w:r w:rsidRPr="002D188D">
        <w:rPr>
          <w:rFonts w:eastAsia="Calibri" w:cs="Times New Roman"/>
        </w:rPr>
        <w:t>.......................................................................................................................................</w:t>
      </w:r>
    </w:p>
    <w:p w14:paraId="632A11D7" w14:textId="18879849" w:rsidR="007E6F89" w:rsidRPr="00DF6315" w:rsidRDefault="007E6F89" w:rsidP="002D188D">
      <w:pPr>
        <w:tabs>
          <w:tab w:val="left" w:pos="567"/>
          <w:tab w:val="right" w:pos="9120"/>
        </w:tabs>
        <w:spacing w:after="240" w:line="320" w:lineRule="atLeast"/>
        <w:rPr>
          <w:rFonts w:eastAsia="Times New Roman" w:cs="Times New Roman"/>
          <w:b/>
          <w:szCs w:val="20"/>
          <w:u w:val="single"/>
          <w:lang w:eastAsia="en-GB"/>
        </w:rPr>
      </w:pPr>
      <w:r>
        <w:rPr>
          <w:rFonts w:eastAsia="Times New Roman" w:cs="Times New Roman"/>
          <w:b/>
          <w:szCs w:val="20"/>
          <w:lang w:eastAsia="en-GB"/>
        </w:rPr>
        <w:br/>
      </w:r>
      <w:r w:rsidRPr="00DF6315">
        <w:rPr>
          <w:rFonts w:eastAsia="Times New Roman" w:cs="Times New Roman"/>
          <w:b/>
          <w:szCs w:val="20"/>
          <w:u w:val="single"/>
          <w:lang w:eastAsia="en-GB"/>
        </w:rPr>
        <w:t xml:space="preserve">Access by UK Statistics Authority to identified data for the purpose of producing </w:t>
      </w:r>
      <w:r w:rsidR="00DF6315" w:rsidRPr="00DF6315">
        <w:rPr>
          <w:rFonts w:eastAsia="Times New Roman" w:cs="Times New Roman"/>
          <w:b/>
          <w:szCs w:val="20"/>
          <w:u w:val="single"/>
          <w:lang w:eastAsia="en-GB"/>
        </w:rPr>
        <w:t>official statistics and research</w:t>
      </w:r>
    </w:p>
    <w:p w14:paraId="5C62BD4A" w14:textId="3F440140" w:rsidR="002D188D" w:rsidRPr="002D188D" w:rsidRDefault="00DF6315" w:rsidP="002D188D">
      <w:pPr>
        <w:tabs>
          <w:tab w:val="left" w:pos="567"/>
          <w:tab w:val="right" w:pos="9120"/>
        </w:tabs>
        <w:spacing w:after="240" w:line="320" w:lineRule="atLeast"/>
        <w:rPr>
          <w:rFonts w:eastAsia="Times New Roman" w:cs="Times New Roman"/>
          <w:b/>
          <w:szCs w:val="20"/>
          <w:lang w:eastAsia="en-GB"/>
        </w:rPr>
      </w:pPr>
      <w:r>
        <w:rPr>
          <w:rFonts w:eastAsia="Times New Roman" w:cs="Times New Roman"/>
          <w:b/>
          <w:szCs w:val="20"/>
          <w:lang w:eastAsia="en-GB"/>
        </w:rPr>
        <w:br/>
      </w:r>
      <w:r w:rsidR="002D188D" w:rsidRPr="002D188D">
        <w:rPr>
          <w:rFonts w:eastAsia="Times New Roman" w:cs="Times New Roman"/>
          <w:b/>
          <w:szCs w:val="20"/>
          <w:lang w:eastAsia="en-GB"/>
        </w:rPr>
        <w:t xml:space="preserve">Question </w:t>
      </w:r>
      <w:r>
        <w:rPr>
          <w:rFonts w:eastAsia="Times New Roman" w:cs="Times New Roman"/>
          <w:b/>
          <w:szCs w:val="20"/>
          <w:lang w:eastAsia="en-GB"/>
        </w:rPr>
        <w:t>eighteen</w:t>
      </w:r>
      <w:r w:rsidR="002D188D" w:rsidRPr="002D188D">
        <w:rPr>
          <w:rFonts w:eastAsia="Times New Roman" w:cs="Times New Roman"/>
          <w:b/>
          <w:szCs w:val="20"/>
          <w:lang w:eastAsia="en-GB"/>
        </w:rPr>
        <w:t xml:space="preserve">: </w:t>
      </w:r>
      <w:r>
        <w:rPr>
          <w:rFonts w:eastAsia="Times New Roman" w:cs="Times New Roman"/>
          <w:b/>
          <w:szCs w:val="20"/>
          <w:lang w:eastAsia="en-GB"/>
        </w:rPr>
        <w:t>Is two years a reasonable maximum period of time for the duration of a notice for the supply of data to the UK Statistics Authority for the purposes of producing National and official statistics and statistical research</w:t>
      </w:r>
      <w:r w:rsidR="002D188D" w:rsidRPr="002D188D">
        <w:rPr>
          <w:rFonts w:eastAsia="Times New Roman" w:cs="Times New Roman"/>
          <w:b/>
          <w:szCs w:val="20"/>
          <w:lang w:eastAsia="en-GB"/>
        </w:rPr>
        <w:t>?</w:t>
      </w:r>
    </w:p>
    <w:p w14:paraId="2EF0D4C2" w14:textId="77777777" w:rsidR="00DF6315"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 Yes </w:t>
      </w:r>
    </w:p>
    <w:p w14:paraId="5304B106" w14:textId="681EEE84"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 No </w:t>
      </w:r>
    </w:p>
    <w:p w14:paraId="760817A8"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w:t>
      </w:r>
    </w:p>
    <w:p w14:paraId="2F807820"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w:t>
      </w:r>
    </w:p>
    <w:p w14:paraId="6E8D3345" w14:textId="77777777" w:rsidR="002D188D" w:rsidRPr="002D188D" w:rsidRDefault="002D188D" w:rsidP="002D188D">
      <w:pPr>
        <w:tabs>
          <w:tab w:val="left" w:pos="567"/>
          <w:tab w:val="right" w:pos="9120"/>
        </w:tabs>
        <w:spacing w:after="240" w:line="320" w:lineRule="atLeast"/>
        <w:rPr>
          <w:rFonts w:eastAsia="Times New Roman" w:cs="Times New Roman"/>
          <w:b/>
          <w:szCs w:val="20"/>
          <w:lang w:eastAsia="en-GB"/>
        </w:rPr>
      </w:pPr>
      <w:r w:rsidRPr="002D188D">
        <w:rPr>
          <w:rFonts w:eastAsia="Calibri" w:cs="Times New Roman"/>
        </w:rPr>
        <w:t>.......................................................................................................................................</w:t>
      </w:r>
    </w:p>
    <w:p w14:paraId="39F4E17E" w14:textId="18F3A63E" w:rsidR="002D188D" w:rsidRDefault="002D188D" w:rsidP="002D188D">
      <w:pPr>
        <w:spacing w:after="160" w:line="259" w:lineRule="auto"/>
        <w:rPr>
          <w:rFonts w:eastAsia="Calibri" w:cs="Times New Roman"/>
          <w:b/>
        </w:rPr>
      </w:pPr>
      <w:r w:rsidRPr="002D188D">
        <w:rPr>
          <w:rFonts w:eastAsia="Calibri" w:cs="Times New Roman"/>
          <w:b/>
        </w:rPr>
        <w:t xml:space="preserve">Question </w:t>
      </w:r>
      <w:r w:rsidR="00DF6315">
        <w:rPr>
          <w:rFonts w:eastAsia="Calibri" w:cs="Times New Roman"/>
          <w:b/>
        </w:rPr>
        <w:t>nineteen</w:t>
      </w:r>
      <w:r w:rsidRPr="002D188D">
        <w:rPr>
          <w:rFonts w:eastAsia="Calibri" w:cs="Times New Roman"/>
          <w:b/>
        </w:rPr>
        <w:t xml:space="preserve">: </w:t>
      </w:r>
      <w:r w:rsidR="00DF6315">
        <w:rPr>
          <w:rFonts w:eastAsia="Calibri" w:cs="Times New Roman"/>
          <w:b/>
        </w:rPr>
        <w:t>If your business has provided a survey return to the ONS in the past we would welcome your views on:</w:t>
      </w:r>
    </w:p>
    <w:p w14:paraId="563D4C73" w14:textId="08AAACE6" w:rsidR="00DF6315" w:rsidRPr="002D188D" w:rsidRDefault="00DF6315" w:rsidP="002D188D">
      <w:pPr>
        <w:spacing w:after="160" w:line="259" w:lineRule="auto"/>
        <w:rPr>
          <w:rFonts w:eastAsia="Calibri" w:cs="Times New Roman"/>
          <w:b/>
        </w:rPr>
      </w:pPr>
      <w:r>
        <w:rPr>
          <w:rFonts w:eastAsia="Calibri" w:cs="Times New Roman"/>
          <w:b/>
        </w:rPr>
        <w:t>a) the administration burden experienced and the costs incurred in completing the survey</w:t>
      </w:r>
    </w:p>
    <w:p w14:paraId="53848B17"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w:t>
      </w:r>
    </w:p>
    <w:p w14:paraId="1ED8C774"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w:t>
      </w:r>
    </w:p>
    <w:p w14:paraId="7D686C4D" w14:textId="77777777" w:rsidR="002D188D" w:rsidRPr="002D188D" w:rsidRDefault="002D188D" w:rsidP="002D188D">
      <w:pPr>
        <w:spacing w:after="160" w:line="259" w:lineRule="auto"/>
        <w:rPr>
          <w:rFonts w:eastAsia="Calibri" w:cs="Times New Roman"/>
          <w:b/>
        </w:rPr>
      </w:pPr>
      <w:r w:rsidRPr="002D188D">
        <w:rPr>
          <w:rFonts w:eastAsia="Calibri" w:cs="Times New Roman"/>
        </w:rPr>
        <w:t>.......................................................................................................................................</w:t>
      </w:r>
    </w:p>
    <w:p w14:paraId="7B9078C2" w14:textId="208998D2" w:rsidR="002D188D" w:rsidRDefault="00DF6315" w:rsidP="002D188D">
      <w:pPr>
        <w:tabs>
          <w:tab w:val="left" w:pos="567"/>
          <w:tab w:val="right" w:pos="9120"/>
        </w:tabs>
        <w:spacing w:after="240" w:line="320" w:lineRule="atLeast"/>
        <w:rPr>
          <w:rFonts w:eastAsia="Times New Roman" w:cs="Times New Roman"/>
          <w:b/>
          <w:szCs w:val="20"/>
          <w:lang w:eastAsia="en-GB"/>
        </w:rPr>
      </w:pPr>
      <w:r>
        <w:rPr>
          <w:rFonts w:eastAsia="Times New Roman" w:cs="Times New Roman"/>
          <w:b/>
          <w:szCs w:val="20"/>
          <w:lang w:eastAsia="en-GB"/>
        </w:rPr>
        <w:t>b) ways in which the UK Statistics Authority should seek to use the new powers to further reduce the administrative burdens on businesses who provide data to the ONS for the purposes of producing National and other official statistics</w:t>
      </w:r>
    </w:p>
    <w:p w14:paraId="61732E0F"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w:t>
      </w:r>
    </w:p>
    <w:p w14:paraId="1ABAD30A"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w:t>
      </w:r>
    </w:p>
    <w:p w14:paraId="0C3ED518" w14:textId="77777777" w:rsidR="002D188D" w:rsidRPr="002D188D" w:rsidRDefault="002D188D" w:rsidP="002D188D">
      <w:pPr>
        <w:tabs>
          <w:tab w:val="left" w:pos="567"/>
          <w:tab w:val="right" w:pos="9120"/>
        </w:tabs>
        <w:spacing w:after="240" w:line="320" w:lineRule="atLeast"/>
        <w:rPr>
          <w:rFonts w:eastAsia="Times New Roman" w:cs="Times New Roman"/>
          <w:b/>
          <w:szCs w:val="20"/>
          <w:lang w:eastAsia="en-GB"/>
        </w:rPr>
      </w:pPr>
      <w:r w:rsidRPr="002D188D">
        <w:rPr>
          <w:rFonts w:eastAsia="Calibri" w:cs="Times New Roman"/>
        </w:rPr>
        <w:t>.......................................................................................................................................</w:t>
      </w:r>
    </w:p>
    <w:p w14:paraId="61819E82" w14:textId="336C3741" w:rsidR="002D188D" w:rsidRPr="002D188D" w:rsidRDefault="00DF6315" w:rsidP="002D188D">
      <w:pPr>
        <w:spacing w:after="160" w:line="259" w:lineRule="auto"/>
        <w:rPr>
          <w:rFonts w:eastAsia="Calibri" w:cs="Times New Roman"/>
          <w:b/>
        </w:rPr>
      </w:pPr>
      <w:r>
        <w:rPr>
          <w:rFonts w:eastAsia="Calibri" w:cs="Times New Roman"/>
          <w:b/>
        </w:rPr>
        <w:t>Question twenty</w:t>
      </w:r>
      <w:r w:rsidR="002D188D" w:rsidRPr="002D188D">
        <w:rPr>
          <w:rFonts w:eastAsia="Calibri" w:cs="Times New Roman"/>
          <w:b/>
        </w:rPr>
        <w:t xml:space="preserve">: </w:t>
      </w:r>
      <w:r>
        <w:rPr>
          <w:rFonts w:eastAsia="Calibri" w:cs="Times New Roman"/>
          <w:b/>
        </w:rPr>
        <w:t>What principles and factors should be considered in preparing the Code of Practice on matters to be considered before making changes to the processes that collect, store, organise or retrieve data</w:t>
      </w:r>
      <w:r w:rsidR="002D188D" w:rsidRPr="002D188D">
        <w:rPr>
          <w:rFonts w:eastAsia="Calibri" w:cs="Times New Roman"/>
          <w:b/>
        </w:rPr>
        <w:t>?</w:t>
      </w:r>
    </w:p>
    <w:p w14:paraId="65E8608F"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lastRenderedPageBreak/>
        <w:t xml:space="preserve">....................................................................................................................................... </w:t>
      </w:r>
    </w:p>
    <w:p w14:paraId="1ECD45D6" w14:textId="77777777" w:rsidR="002D188D" w:rsidRPr="002D188D" w:rsidRDefault="002D188D" w:rsidP="002D188D">
      <w:pPr>
        <w:tabs>
          <w:tab w:val="right" w:pos="9120"/>
        </w:tabs>
        <w:spacing w:after="240" w:line="320" w:lineRule="atLeast"/>
        <w:rPr>
          <w:rFonts w:eastAsia="Times New Roman" w:cs="Times New Roman"/>
          <w:szCs w:val="20"/>
          <w:lang w:eastAsia="en-GB"/>
        </w:rPr>
      </w:pPr>
      <w:r w:rsidRPr="002D188D">
        <w:rPr>
          <w:rFonts w:eastAsia="Times New Roman" w:cs="Times New Roman"/>
          <w:szCs w:val="20"/>
          <w:lang w:eastAsia="en-GB"/>
        </w:rPr>
        <w:t xml:space="preserve">....................................................................................................................................... </w:t>
      </w:r>
    </w:p>
    <w:p w14:paraId="43FCEE32" w14:textId="77777777" w:rsidR="002D188D" w:rsidRPr="002D188D" w:rsidRDefault="002D188D" w:rsidP="002D188D">
      <w:pPr>
        <w:spacing w:after="160" w:line="259" w:lineRule="auto"/>
        <w:rPr>
          <w:rFonts w:eastAsia="Calibri" w:cs="Times New Roman"/>
          <w:b/>
        </w:rPr>
      </w:pPr>
      <w:r w:rsidRPr="002D188D">
        <w:rPr>
          <w:rFonts w:eastAsia="Calibri" w:cs="Times New Roman"/>
        </w:rPr>
        <w:t>.......................................................................................................................................</w:t>
      </w:r>
    </w:p>
    <w:bookmarkEnd w:id="5"/>
    <w:p w14:paraId="21E726B9" w14:textId="19D3C9E6" w:rsidR="00430877" w:rsidRPr="00785775" w:rsidRDefault="00430877" w:rsidP="00557EDD">
      <w:pPr>
        <w:pStyle w:val="Ofqualbodytext"/>
      </w:pPr>
    </w:p>
    <w:sectPr w:rsidR="00430877" w:rsidRPr="00785775" w:rsidSect="00557EDD">
      <w:headerReference w:type="default" r:id="rId12"/>
      <w:footerReference w:type="even" r:id="rId13"/>
      <w:footerReference w:type="default" r:id="rId14"/>
      <w:pgSz w:w="11907" w:h="16840"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B0609" w14:textId="77777777" w:rsidR="00DD3441" w:rsidRDefault="00DD3441" w:rsidP="00A8311A">
      <w:pPr>
        <w:spacing w:after="0" w:line="240" w:lineRule="auto"/>
      </w:pPr>
      <w:r>
        <w:separator/>
      </w:r>
    </w:p>
    <w:p w14:paraId="1EC378CA" w14:textId="77777777" w:rsidR="00DD3441" w:rsidRDefault="00DD3441"/>
  </w:endnote>
  <w:endnote w:type="continuationSeparator" w:id="0">
    <w:p w14:paraId="5ABC2D4E" w14:textId="77777777" w:rsidR="00DD3441" w:rsidRDefault="00DD3441" w:rsidP="00A8311A">
      <w:pPr>
        <w:spacing w:after="0" w:line="240" w:lineRule="auto"/>
      </w:pPr>
      <w:r>
        <w:continuationSeparator/>
      </w:r>
    </w:p>
    <w:p w14:paraId="0023013A" w14:textId="77777777" w:rsidR="00DD3441" w:rsidRDefault="00DD3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dobe Garamond Pro Bold">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CD65A" w14:textId="77777777" w:rsidR="0080786C" w:rsidRDefault="0080786C" w:rsidP="001652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193B7" w14:textId="77777777" w:rsidR="0080786C" w:rsidRDefault="0080786C" w:rsidP="00557E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81F06" w14:textId="77777777" w:rsidR="0080786C" w:rsidRPr="00557EDD" w:rsidRDefault="0080786C" w:rsidP="001652B6">
    <w:pPr>
      <w:pStyle w:val="Footer"/>
      <w:framePr w:wrap="none" w:vAnchor="text" w:hAnchor="margin" w:xAlign="right" w:y="1"/>
      <w:rPr>
        <w:rStyle w:val="PageNumber"/>
        <w:sz w:val="22"/>
      </w:rPr>
    </w:pPr>
    <w:r w:rsidRPr="00557EDD">
      <w:rPr>
        <w:rStyle w:val="PageNumber"/>
        <w:sz w:val="22"/>
      </w:rPr>
      <w:fldChar w:fldCharType="begin"/>
    </w:r>
    <w:r w:rsidRPr="00557EDD">
      <w:rPr>
        <w:rStyle w:val="PageNumber"/>
        <w:sz w:val="22"/>
      </w:rPr>
      <w:instrText xml:space="preserve">PAGE  </w:instrText>
    </w:r>
    <w:r w:rsidRPr="00557EDD">
      <w:rPr>
        <w:rStyle w:val="PageNumber"/>
        <w:sz w:val="22"/>
      </w:rPr>
      <w:fldChar w:fldCharType="separate"/>
    </w:r>
    <w:r w:rsidR="000F6C5C">
      <w:rPr>
        <w:rStyle w:val="PageNumber"/>
        <w:noProof/>
        <w:sz w:val="22"/>
      </w:rPr>
      <w:t>12</w:t>
    </w:r>
    <w:r w:rsidRPr="00557EDD">
      <w:rPr>
        <w:rStyle w:val="PageNumber"/>
        <w:sz w:val="22"/>
      </w:rPr>
      <w:fldChar w:fldCharType="end"/>
    </w:r>
  </w:p>
  <w:p w14:paraId="09DCDB62" w14:textId="77777777" w:rsidR="0080786C" w:rsidRDefault="0080786C" w:rsidP="00557EDD">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4EB04" w14:textId="77777777" w:rsidR="00DD3441" w:rsidRDefault="00DD3441" w:rsidP="00A8311A">
      <w:pPr>
        <w:spacing w:after="0" w:line="240" w:lineRule="auto"/>
      </w:pPr>
      <w:r>
        <w:separator/>
      </w:r>
    </w:p>
    <w:p w14:paraId="1AD8ED0B" w14:textId="77777777" w:rsidR="00DD3441" w:rsidRDefault="00DD3441"/>
  </w:footnote>
  <w:footnote w:type="continuationSeparator" w:id="0">
    <w:p w14:paraId="2279B3BB" w14:textId="77777777" w:rsidR="00DD3441" w:rsidRDefault="00DD3441" w:rsidP="00A8311A">
      <w:pPr>
        <w:spacing w:after="0" w:line="240" w:lineRule="auto"/>
      </w:pPr>
      <w:r>
        <w:continuationSeparator/>
      </w:r>
    </w:p>
    <w:p w14:paraId="31F0C774" w14:textId="77777777" w:rsidR="00DD3441" w:rsidRDefault="00DD34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6BEC" w14:textId="51881D53" w:rsidR="0080786C" w:rsidRPr="00B747D8" w:rsidRDefault="0080786C" w:rsidP="00557EDD">
    <w:pPr>
      <w:pStyle w:val="Header"/>
      <w:jc w:val="right"/>
      <w:rPr>
        <w:i/>
      </w:rPr>
    </w:pPr>
    <w:r>
      <w:rPr>
        <w:i/>
        <w:color w:val="808080" w:themeColor="background1" w:themeShade="80"/>
      </w:rPr>
      <w:t>Better</w:t>
    </w:r>
    <w:r w:rsidRPr="00B747D8">
      <w:rPr>
        <w:i/>
        <w:color w:val="808080" w:themeColor="background1" w:themeShade="80"/>
      </w:rPr>
      <w:t xml:space="preserve"> </w:t>
    </w:r>
    <w:r>
      <w:rPr>
        <w:i/>
        <w:color w:val="808080" w:themeColor="background1" w:themeShade="80"/>
      </w:rPr>
      <w:t xml:space="preserve">use of data in government </w:t>
    </w:r>
    <w:r w:rsidRPr="00B747D8">
      <w:rPr>
        <w:i/>
        <w:color w:val="808080" w:themeColor="background1" w:themeShade="80"/>
      </w:rPr>
      <w:t xml:space="preserve">– </w:t>
    </w:r>
    <w:r>
      <w:rPr>
        <w:i/>
        <w:color w:val="808080" w:themeColor="background1" w:themeShade="80"/>
      </w:rPr>
      <w:t>c</w:t>
    </w:r>
    <w:r w:rsidRPr="00B747D8">
      <w:rPr>
        <w:i/>
        <w:color w:val="808080" w:themeColor="background1" w:themeShade="80"/>
      </w:rPr>
      <w:t>onsultation</w:t>
    </w:r>
  </w:p>
  <w:p w14:paraId="53924968" w14:textId="77777777" w:rsidR="0080786C" w:rsidRDefault="00807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0BD"/>
    <w:multiLevelType w:val="hybridMultilevel"/>
    <w:tmpl w:val="EE0C09C4"/>
    <w:lvl w:ilvl="0" w:tplc="190A027A">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28D1BF0"/>
    <w:multiLevelType w:val="multilevel"/>
    <w:tmpl w:val="2FC024C6"/>
    <w:styleLink w:val="OfqualNumberedHeadings"/>
    <w:lvl w:ilvl="0">
      <w:start w:val="1"/>
      <w:numFmt w:val="decimal"/>
      <w:pStyle w:val="Headingnumbered1"/>
      <w:lvlText w:val="%1."/>
      <w:lvlJc w:val="left"/>
      <w:pPr>
        <w:ind w:left="880" w:firstLine="0"/>
      </w:pPr>
      <w:rPr>
        <w:rFonts w:hint="default"/>
      </w:rPr>
    </w:lvl>
    <w:lvl w:ilvl="1">
      <w:start w:val="1"/>
      <w:numFmt w:val="decimal"/>
      <w:pStyle w:val="Headingnumbered2"/>
      <w:suff w:val="space"/>
      <w:lvlText w:val="%1.%2"/>
      <w:lvlJc w:val="left"/>
      <w:pPr>
        <w:ind w:left="880" w:firstLine="0"/>
      </w:pPr>
      <w:rPr>
        <w:rFonts w:hint="default"/>
      </w:rPr>
    </w:lvl>
    <w:lvl w:ilvl="2">
      <w:start w:val="1"/>
      <w:numFmt w:val="decimal"/>
      <w:pStyle w:val="Headingnumbered3"/>
      <w:suff w:val="space"/>
      <w:lvlText w:val="%1.%2.%3"/>
      <w:lvlJc w:val="left"/>
      <w:pPr>
        <w:ind w:left="880" w:firstLine="0"/>
      </w:pPr>
      <w:rPr>
        <w:rFonts w:hint="default"/>
      </w:rPr>
    </w:lvl>
    <w:lvl w:ilvl="3">
      <w:start w:val="1"/>
      <w:numFmt w:val="decimal"/>
      <w:pStyle w:val="Headingnumbered4"/>
      <w:suff w:val="space"/>
      <w:lvlText w:val="%1.%2.%3.%4"/>
      <w:lvlJc w:val="left"/>
      <w:pPr>
        <w:ind w:left="880" w:firstLine="0"/>
      </w:pPr>
      <w:rPr>
        <w:rFonts w:hint="default"/>
      </w:rPr>
    </w:lvl>
    <w:lvl w:ilvl="4">
      <w:start w:val="1"/>
      <w:numFmt w:val="decimal"/>
      <w:pStyle w:val="Headingnumbered5"/>
      <w:suff w:val="space"/>
      <w:lvlText w:val="%1.%2.%3.%4.%5"/>
      <w:lvlJc w:val="left"/>
      <w:pPr>
        <w:ind w:left="880" w:firstLine="0"/>
      </w:pPr>
      <w:rPr>
        <w:rFonts w:hint="default"/>
      </w:rPr>
    </w:lvl>
    <w:lvl w:ilvl="5">
      <w:start w:val="1"/>
      <w:numFmt w:val="decimal"/>
      <w:suff w:val="space"/>
      <w:lvlText w:val="%1.%2.%3.%4.%5.%6"/>
      <w:lvlJc w:val="left"/>
      <w:pPr>
        <w:ind w:left="880" w:firstLine="0"/>
      </w:pPr>
      <w:rPr>
        <w:rFonts w:hint="default"/>
      </w:rPr>
    </w:lvl>
    <w:lvl w:ilvl="6">
      <w:start w:val="1"/>
      <w:numFmt w:val="decimal"/>
      <w:suff w:val="space"/>
      <w:lvlText w:val="%1.%2.%3.%4.%5.%6.%7"/>
      <w:lvlJc w:val="left"/>
      <w:pPr>
        <w:ind w:left="880" w:firstLine="0"/>
      </w:pPr>
      <w:rPr>
        <w:rFonts w:hint="default"/>
      </w:rPr>
    </w:lvl>
    <w:lvl w:ilvl="7">
      <w:start w:val="1"/>
      <w:numFmt w:val="decimal"/>
      <w:suff w:val="space"/>
      <w:lvlText w:val="%1.%2.%3.%4.%5.%6.%7.%8"/>
      <w:lvlJc w:val="left"/>
      <w:pPr>
        <w:ind w:left="880" w:firstLine="0"/>
      </w:pPr>
      <w:rPr>
        <w:rFonts w:hint="default"/>
      </w:rPr>
    </w:lvl>
    <w:lvl w:ilvl="8">
      <w:start w:val="1"/>
      <w:numFmt w:val="decimal"/>
      <w:suff w:val="space"/>
      <w:lvlText w:val="%1.%2.%3.%4.%5.%6.%7.%8.%9"/>
      <w:lvlJc w:val="left"/>
      <w:pPr>
        <w:ind w:left="880" w:firstLine="0"/>
      </w:pPr>
      <w:rPr>
        <w:rFonts w:hint="default"/>
      </w:rPr>
    </w:lvl>
  </w:abstractNum>
  <w:abstractNum w:abstractNumId="2" w15:restartNumberingAfterBreak="0">
    <w:nsid w:val="045F6FB1"/>
    <w:multiLevelType w:val="hybridMultilevel"/>
    <w:tmpl w:val="DF22B452"/>
    <w:lvl w:ilvl="0" w:tplc="08090017">
      <w:start w:val="1"/>
      <w:numFmt w:val="lowerLetter"/>
      <w:lvlText w:val="(%1)"/>
      <w:lvlJc w:val="left"/>
      <w:pPr>
        <w:ind w:left="2972" w:hanging="420"/>
      </w:pPr>
      <w:rPr>
        <w:rFonts w:hint="default"/>
      </w:rPr>
    </w:lvl>
    <w:lvl w:ilvl="1" w:tplc="251E42E6">
      <w:start w:val="1"/>
      <w:numFmt w:val="lowerRoman"/>
      <w:lvlText w:val="(%2)"/>
      <w:lvlJc w:val="left"/>
      <w:pPr>
        <w:ind w:left="3632" w:hanging="360"/>
      </w:pPr>
      <w:rPr>
        <w:rFonts w:hint="default"/>
      </w:r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3" w15:restartNumberingAfterBreak="0">
    <w:nsid w:val="08A55326"/>
    <w:multiLevelType w:val="hybridMultilevel"/>
    <w:tmpl w:val="B99AD8B6"/>
    <w:lvl w:ilvl="0" w:tplc="190A0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A24A3"/>
    <w:multiLevelType w:val="hybridMultilevel"/>
    <w:tmpl w:val="4DF2C3B0"/>
    <w:lvl w:ilvl="0" w:tplc="AD8A02FC">
      <w:start w:val="1"/>
      <w:numFmt w:val="lowerLetter"/>
      <w:pStyle w:val="Ofqualalpha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0A4B84"/>
    <w:multiLevelType w:val="hybridMultilevel"/>
    <w:tmpl w:val="AE904282"/>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6" w15:restartNumberingAfterBreak="0">
    <w:nsid w:val="10AD770A"/>
    <w:multiLevelType w:val="multilevel"/>
    <w:tmpl w:val="31A4D6EA"/>
    <w:styleLink w:val="Conditions"/>
    <w:lvl w:ilvl="0">
      <w:start w:val="1"/>
      <w:numFmt w:val="upperLetter"/>
      <w:lvlText w:val="%1"/>
      <w:lvlJc w:val="left"/>
      <w:pPr>
        <w:ind w:left="360" w:hanging="360"/>
      </w:pPr>
      <w:rPr>
        <w:rFonts w:ascii="Times New Roman" w:hAnsi="Times New Roman" w:cs="Times New Roman" w:hint="default"/>
        <w:color w:val="auto"/>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11C026E2"/>
    <w:multiLevelType w:val="multilevel"/>
    <w:tmpl w:val="6C30E0D6"/>
    <w:lvl w:ilvl="0">
      <w:start w:val="1"/>
      <w:numFmt w:val="decimal"/>
      <w:lvlText w:val="%1."/>
      <w:lvlJc w:val="left"/>
      <w:pPr>
        <w:ind w:left="360" w:hanging="360"/>
      </w:pPr>
      <w:rPr>
        <w:rFonts w:hint="default"/>
      </w:rPr>
    </w:lvl>
    <w:lvl w:ilvl="1">
      <w:start w:val="1"/>
      <w:numFmt w:val="decimal"/>
      <w:lvlText w:val="GCSE([Subject])%1.%2"/>
      <w:lvlJc w:val="left"/>
      <w:pPr>
        <w:ind w:left="2665" w:hanging="2665"/>
      </w:pPr>
      <w:rPr>
        <w:rFonts w:hint="default"/>
      </w:rPr>
    </w:lvl>
    <w:lvl w:ilvl="2">
      <w:start w:val="1"/>
      <w:numFmt w:val="lowerLetter"/>
      <w:lvlText w:val="(%3)"/>
      <w:lvlJc w:val="left"/>
      <w:pPr>
        <w:tabs>
          <w:tab w:val="num" w:pos="3232"/>
        </w:tabs>
        <w:ind w:left="3232"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BD3D60"/>
    <w:multiLevelType w:val="hybridMultilevel"/>
    <w:tmpl w:val="749021D0"/>
    <w:lvl w:ilvl="0" w:tplc="190A027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15FE6EF3"/>
    <w:multiLevelType w:val="hybridMultilevel"/>
    <w:tmpl w:val="3D764B26"/>
    <w:lvl w:ilvl="0" w:tplc="B6C8B0C8">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1C4D5E61"/>
    <w:multiLevelType w:val="hybridMultilevel"/>
    <w:tmpl w:val="F6662944"/>
    <w:lvl w:ilvl="0" w:tplc="08090017">
      <w:start w:val="1"/>
      <w:numFmt w:val="lowerLetter"/>
      <w:lvlText w:val="(%1)"/>
      <w:lvlJc w:val="left"/>
      <w:pPr>
        <w:ind w:left="2972" w:hanging="420"/>
      </w:pPr>
      <w:rPr>
        <w:rFonts w:hint="default"/>
      </w:rPr>
    </w:lvl>
    <w:lvl w:ilvl="1" w:tplc="251E42E6">
      <w:start w:val="1"/>
      <w:numFmt w:val="lowerRoman"/>
      <w:lvlText w:val="(%2)"/>
      <w:lvlJc w:val="left"/>
      <w:pPr>
        <w:ind w:left="3632" w:hanging="360"/>
      </w:pPr>
      <w:rPr>
        <w:rFonts w:hint="default"/>
      </w:r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1" w15:restartNumberingAfterBreak="0">
    <w:nsid w:val="1EDE5166"/>
    <w:multiLevelType w:val="multilevel"/>
    <w:tmpl w:val="6C30E0D6"/>
    <w:lvl w:ilvl="0">
      <w:start w:val="1"/>
      <w:numFmt w:val="decimal"/>
      <w:lvlText w:val="%1."/>
      <w:lvlJc w:val="left"/>
      <w:pPr>
        <w:ind w:left="360" w:hanging="360"/>
      </w:pPr>
      <w:rPr>
        <w:rFonts w:hint="default"/>
      </w:rPr>
    </w:lvl>
    <w:lvl w:ilvl="1">
      <w:start w:val="1"/>
      <w:numFmt w:val="decimal"/>
      <w:lvlText w:val="GCSE([Subject])%1.%2"/>
      <w:lvlJc w:val="left"/>
      <w:pPr>
        <w:ind w:left="2665" w:hanging="2665"/>
      </w:pPr>
      <w:rPr>
        <w:rFonts w:hint="default"/>
      </w:rPr>
    </w:lvl>
    <w:lvl w:ilvl="2">
      <w:start w:val="1"/>
      <w:numFmt w:val="lowerLetter"/>
      <w:lvlText w:val="(%3)"/>
      <w:lvlJc w:val="left"/>
      <w:pPr>
        <w:tabs>
          <w:tab w:val="num" w:pos="3232"/>
        </w:tabs>
        <w:ind w:left="3232"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F4052D"/>
    <w:multiLevelType w:val="hybridMultilevel"/>
    <w:tmpl w:val="3D764B26"/>
    <w:lvl w:ilvl="0" w:tplc="B6C8B0C8">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2A54E0A"/>
    <w:multiLevelType w:val="hybridMultilevel"/>
    <w:tmpl w:val="DF22B452"/>
    <w:lvl w:ilvl="0" w:tplc="08090017">
      <w:start w:val="1"/>
      <w:numFmt w:val="lowerLetter"/>
      <w:lvlText w:val="(%1)"/>
      <w:lvlJc w:val="left"/>
      <w:pPr>
        <w:ind w:left="2972" w:hanging="420"/>
      </w:pPr>
      <w:rPr>
        <w:rFonts w:hint="default"/>
      </w:rPr>
    </w:lvl>
    <w:lvl w:ilvl="1" w:tplc="251E42E6">
      <w:start w:val="1"/>
      <w:numFmt w:val="lowerRoman"/>
      <w:lvlText w:val="(%2)"/>
      <w:lvlJc w:val="left"/>
      <w:pPr>
        <w:ind w:left="3632" w:hanging="360"/>
      </w:pPr>
      <w:rPr>
        <w:rFonts w:hint="default"/>
      </w:r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4" w15:restartNumberingAfterBreak="0">
    <w:nsid w:val="22C35C75"/>
    <w:multiLevelType w:val="hybridMultilevel"/>
    <w:tmpl w:val="62E0AE0E"/>
    <w:lvl w:ilvl="0" w:tplc="AAF61966">
      <w:start w:val="1"/>
      <w:numFmt w:val="bullet"/>
      <w:pStyle w:val="Ofqualsubbullet"/>
      <w:lvlText w:val=""/>
      <w:lvlJc w:val="left"/>
      <w:pPr>
        <w:tabs>
          <w:tab w:val="num" w:pos="1134"/>
        </w:tabs>
        <w:ind w:left="1134" w:hanging="567"/>
      </w:pPr>
      <w:rPr>
        <w:rFonts w:ascii="Wingdings" w:hAnsi="Wingdings" w:hint="default"/>
        <w:color w:val="auto"/>
        <w:sz w:val="14"/>
      </w:rPr>
    </w:lvl>
    <w:lvl w:ilvl="1" w:tplc="CB787434" w:tentative="1">
      <w:start w:val="1"/>
      <w:numFmt w:val="bullet"/>
      <w:lvlText w:val="o"/>
      <w:lvlJc w:val="left"/>
      <w:pPr>
        <w:tabs>
          <w:tab w:val="num" w:pos="1440"/>
        </w:tabs>
        <w:ind w:left="1440" w:hanging="360"/>
      </w:pPr>
      <w:rPr>
        <w:rFonts w:ascii="Courier New" w:hAnsi="Courier New" w:cs="Helvetica" w:hint="default"/>
      </w:rPr>
    </w:lvl>
    <w:lvl w:ilvl="2" w:tplc="539CE4E4" w:tentative="1">
      <w:start w:val="1"/>
      <w:numFmt w:val="bullet"/>
      <w:lvlText w:val=""/>
      <w:lvlJc w:val="left"/>
      <w:pPr>
        <w:tabs>
          <w:tab w:val="num" w:pos="2160"/>
        </w:tabs>
        <w:ind w:left="2160" w:hanging="360"/>
      </w:pPr>
      <w:rPr>
        <w:rFonts w:ascii="Wingdings" w:hAnsi="Wingdings" w:hint="default"/>
      </w:rPr>
    </w:lvl>
    <w:lvl w:ilvl="3" w:tplc="A59AA608" w:tentative="1">
      <w:start w:val="1"/>
      <w:numFmt w:val="bullet"/>
      <w:lvlText w:val=""/>
      <w:lvlJc w:val="left"/>
      <w:pPr>
        <w:tabs>
          <w:tab w:val="num" w:pos="2880"/>
        </w:tabs>
        <w:ind w:left="2880" w:hanging="360"/>
      </w:pPr>
      <w:rPr>
        <w:rFonts w:ascii="Symbol" w:hAnsi="Symbol" w:hint="default"/>
      </w:rPr>
    </w:lvl>
    <w:lvl w:ilvl="4" w:tplc="22904422" w:tentative="1">
      <w:start w:val="1"/>
      <w:numFmt w:val="bullet"/>
      <w:lvlText w:val="o"/>
      <w:lvlJc w:val="left"/>
      <w:pPr>
        <w:tabs>
          <w:tab w:val="num" w:pos="3600"/>
        </w:tabs>
        <w:ind w:left="3600" w:hanging="360"/>
      </w:pPr>
      <w:rPr>
        <w:rFonts w:ascii="Courier New" w:hAnsi="Courier New" w:cs="Helvetica" w:hint="default"/>
      </w:rPr>
    </w:lvl>
    <w:lvl w:ilvl="5" w:tplc="3BBE4706" w:tentative="1">
      <w:start w:val="1"/>
      <w:numFmt w:val="bullet"/>
      <w:lvlText w:val=""/>
      <w:lvlJc w:val="left"/>
      <w:pPr>
        <w:tabs>
          <w:tab w:val="num" w:pos="4320"/>
        </w:tabs>
        <w:ind w:left="4320" w:hanging="360"/>
      </w:pPr>
      <w:rPr>
        <w:rFonts w:ascii="Wingdings" w:hAnsi="Wingdings" w:hint="default"/>
      </w:rPr>
    </w:lvl>
    <w:lvl w:ilvl="6" w:tplc="01AEEDEC" w:tentative="1">
      <w:start w:val="1"/>
      <w:numFmt w:val="bullet"/>
      <w:lvlText w:val=""/>
      <w:lvlJc w:val="left"/>
      <w:pPr>
        <w:tabs>
          <w:tab w:val="num" w:pos="5040"/>
        </w:tabs>
        <w:ind w:left="5040" w:hanging="360"/>
      </w:pPr>
      <w:rPr>
        <w:rFonts w:ascii="Symbol" w:hAnsi="Symbol" w:hint="default"/>
      </w:rPr>
    </w:lvl>
    <w:lvl w:ilvl="7" w:tplc="F8AEE276" w:tentative="1">
      <w:start w:val="1"/>
      <w:numFmt w:val="bullet"/>
      <w:lvlText w:val="o"/>
      <w:lvlJc w:val="left"/>
      <w:pPr>
        <w:tabs>
          <w:tab w:val="num" w:pos="5760"/>
        </w:tabs>
        <w:ind w:left="5760" w:hanging="360"/>
      </w:pPr>
      <w:rPr>
        <w:rFonts w:ascii="Courier New" w:hAnsi="Courier New" w:cs="Helvetica" w:hint="default"/>
      </w:rPr>
    </w:lvl>
    <w:lvl w:ilvl="8" w:tplc="7EB446E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D6270"/>
    <w:multiLevelType w:val="multilevel"/>
    <w:tmpl w:val="EFB6A380"/>
    <w:lvl w:ilvl="0">
      <w:start w:val="1"/>
      <w:numFmt w:val="decimal"/>
      <w:lvlText w:val="%1."/>
      <w:lvlJc w:val="left"/>
      <w:pPr>
        <w:ind w:left="360" w:hanging="360"/>
      </w:pPr>
      <w:rPr>
        <w:rFonts w:hint="default"/>
      </w:rPr>
    </w:lvl>
    <w:lvl w:ilvl="1">
      <w:start w:val="1"/>
      <w:numFmt w:val="decimal"/>
      <w:pStyle w:val="Ofqualbodytext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8ED5734"/>
    <w:multiLevelType w:val="multilevel"/>
    <w:tmpl w:val="B012179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5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891AEB"/>
    <w:multiLevelType w:val="hybridMultilevel"/>
    <w:tmpl w:val="DF22B452"/>
    <w:lvl w:ilvl="0" w:tplc="08090017">
      <w:start w:val="1"/>
      <w:numFmt w:val="lowerLetter"/>
      <w:lvlText w:val="(%1)"/>
      <w:lvlJc w:val="left"/>
      <w:pPr>
        <w:ind w:left="2972" w:hanging="420"/>
      </w:pPr>
      <w:rPr>
        <w:rFonts w:hint="default"/>
      </w:rPr>
    </w:lvl>
    <w:lvl w:ilvl="1" w:tplc="251E42E6">
      <w:start w:val="1"/>
      <w:numFmt w:val="lowerRoman"/>
      <w:lvlText w:val="(%2)"/>
      <w:lvlJc w:val="left"/>
      <w:pPr>
        <w:ind w:left="3632" w:hanging="360"/>
      </w:pPr>
      <w:rPr>
        <w:rFonts w:hint="default"/>
      </w:r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8" w15:restartNumberingAfterBreak="0">
    <w:nsid w:val="2A6F31B5"/>
    <w:multiLevelType w:val="multilevel"/>
    <w:tmpl w:val="6C30E0D6"/>
    <w:lvl w:ilvl="0">
      <w:start w:val="1"/>
      <w:numFmt w:val="decimal"/>
      <w:lvlText w:val="%1."/>
      <w:lvlJc w:val="left"/>
      <w:pPr>
        <w:ind w:left="360" w:hanging="360"/>
      </w:pPr>
      <w:rPr>
        <w:rFonts w:hint="default"/>
      </w:rPr>
    </w:lvl>
    <w:lvl w:ilvl="1">
      <w:start w:val="1"/>
      <w:numFmt w:val="decimal"/>
      <w:lvlText w:val="GCSE([Subject])%1.%2"/>
      <w:lvlJc w:val="left"/>
      <w:pPr>
        <w:ind w:left="2665" w:hanging="2665"/>
      </w:pPr>
      <w:rPr>
        <w:rFonts w:hint="default"/>
      </w:rPr>
    </w:lvl>
    <w:lvl w:ilvl="2">
      <w:start w:val="1"/>
      <w:numFmt w:val="lowerLetter"/>
      <w:lvlText w:val="(%3)"/>
      <w:lvlJc w:val="left"/>
      <w:pPr>
        <w:tabs>
          <w:tab w:val="num" w:pos="3232"/>
        </w:tabs>
        <w:ind w:left="3232"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B54642B"/>
    <w:multiLevelType w:val="multilevel"/>
    <w:tmpl w:val="B012179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5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BC5928"/>
    <w:multiLevelType w:val="hybridMultilevel"/>
    <w:tmpl w:val="5F0606FE"/>
    <w:lvl w:ilvl="0" w:tplc="BA8C0B92">
      <w:start w:val="1"/>
      <w:numFmt w:val="bullet"/>
      <w:pStyle w:val="Ofqualbullettablewhite"/>
      <w:lvlText w:val=""/>
      <w:lvlJc w:val="left"/>
      <w:pPr>
        <w:ind w:left="833" w:hanging="360"/>
      </w:pPr>
      <w:rPr>
        <w:rFonts w:ascii="Wingdings" w:hAnsi="Wingdings"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1" w15:restartNumberingAfterBreak="0">
    <w:nsid w:val="346002DA"/>
    <w:multiLevelType w:val="hybridMultilevel"/>
    <w:tmpl w:val="1458D128"/>
    <w:lvl w:ilvl="0" w:tplc="190A027A">
      <w:start w:val="1"/>
      <w:numFmt w:val="lowerLetter"/>
      <w:lvlText w:val="(%1)"/>
      <w:lvlJc w:val="left"/>
      <w:pPr>
        <w:ind w:left="2972" w:hanging="42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2" w15:restartNumberingAfterBreak="0">
    <w:nsid w:val="3471061B"/>
    <w:multiLevelType w:val="hybridMultilevel"/>
    <w:tmpl w:val="D890C446"/>
    <w:lvl w:ilvl="0" w:tplc="190A0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382E80"/>
    <w:multiLevelType w:val="hybridMultilevel"/>
    <w:tmpl w:val="EBA00940"/>
    <w:lvl w:ilvl="0" w:tplc="190A0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E0416F"/>
    <w:multiLevelType w:val="hybridMultilevel"/>
    <w:tmpl w:val="B15497F6"/>
    <w:lvl w:ilvl="0" w:tplc="28EA1260">
      <w:start w:val="1"/>
      <w:numFmt w:val="bullet"/>
      <w:lvlText w:val=""/>
      <w:lvlJc w:val="left"/>
      <w:pPr>
        <w:ind w:left="720" w:hanging="360"/>
      </w:pPr>
      <w:rPr>
        <w:rFonts w:ascii="Wingdings" w:hAnsi="Wingdings"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AA5C69"/>
    <w:multiLevelType w:val="hybridMultilevel"/>
    <w:tmpl w:val="C6507654"/>
    <w:lvl w:ilvl="0" w:tplc="98405634">
      <w:start w:val="1"/>
      <w:numFmt w:val="lowerLetter"/>
      <w:pStyle w:val="Ofqualbulletsfortabl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034417"/>
    <w:multiLevelType w:val="hybridMultilevel"/>
    <w:tmpl w:val="BF4C4314"/>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27" w15:restartNumberingAfterBreak="0">
    <w:nsid w:val="3A3D7A2C"/>
    <w:multiLevelType w:val="hybridMultilevel"/>
    <w:tmpl w:val="EBA00940"/>
    <w:lvl w:ilvl="0" w:tplc="190A0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314958"/>
    <w:multiLevelType w:val="hybridMultilevel"/>
    <w:tmpl w:val="7C182F60"/>
    <w:lvl w:ilvl="0" w:tplc="66E84BDA">
      <w:start w:val="1"/>
      <w:numFmt w:val="bullet"/>
      <w:lvlText w:val="-"/>
      <w:lvlJc w:val="left"/>
      <w:pPr>
        <w:ind w:left="1647" w:hanging="360"/>
      </w:pPr>
      <w:rPr>
        <w:rFonts w:ascii="Arial" w:eastAsia="Times New Roman" w:hAnsi="Arial" w:cs="Aria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9" w15:restartNumberingAfterBreak="0">
    <w:nsid w:val="43E57812"/>
    <w:multiLevelType w:val="hybridMultilevel"/>
    <w:tmpl w:val="2274385A"/>
    <w:lvl w:ilvl="0" w:tplc="190A0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0B3964"/>
    <w:multiLevelType w:val="hybridMultilevel"/>
    <w:tmpl w:val="1458D128"/>
    <w:lvl w:ilvl="0" w:tplc="190A027A">
      <w:start w:val="1"/>
      <w:numFmt w:val="lowerLetter"/>
      <w:lvlText w:val="(%1)"/>
      <w:lvlJc w:val="left"/>
      <w:pPr>
        <w:ind w:left="2972" w:hanging="42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31" w15:restartNumberingAfterBreak="0">
    <w:nsid w:val="4BC74DF6"/>
    <w:multiLevelType w:val="hybridMultilevel"/>
    <w:tmpl w:val="3E4C6D8C"/>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32" w15:restartNumberingAfterBreak="0">
    <w:nsid w:val="50367DE8"/>
    <w:multiLevelType w:val="multilevel"/>
    <w:tmpl w:val="6C30E0D6"/>
    <w:lvl w:ilvl="0">
      <w:start w:val="1"/>
      <w:numFmt w:val="decimal"/>
      <w:lvlText w:val="%1."/>
      <w:lvlJc w:val="left"/>
      <w:pPr>
        <w:ind w:left="360" w:hanging="360"/>
      </w:pPr>
      <w:rPr>
        <w:rFonts w:hint="default"/>
      </w:rPr>
    </w:lvl>
    <w:lvl w:ilvl="1">
      <w:start w:val="1"/>
      <w:numFmt w:val="decimal"/>
      <w:lvlText w:val="GCSE([Subject])%1.%2"/>
      <w:lvlJc w:val="left"/>
      <w:pPr>
        <w:ind w:left="2665" w:hanging="2665"/>
      </w:pPr>
      <w:rPr>
        <w:rFonts w:hint="default"/>
      </w:rPr>
    </w:lvl>
    <w:lvl w:ilvl="2">
      <w:start w:val="1"/>
      <w:numFmt w:val="lowerLetter"/>
      <w:lvlText w:val="(%3)"/>
      <w:lvlJc w:val="left"/>
      <w:pPr>
        <w:tabs>
          <w:tab w:val="num" w:pos="3232"/>
        </w:tabs>
        <w:ind w:left="3232"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F9131E"/>
    <w:multiLevelType w:val="hybridMultilevel"/>
    <w:tmpl w:val="F21CD5A2"/>
    <w:lvl w:ilvl="0" w:tplc="45F42580">
      <w:start w:val="1"/>
      <w:numFmt w:val="bullet"/>
      <w:pStyle w:val="Ofqu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804F34"/>
    <w:multiLevelType w:val="multilevel"/>
    <w:tmpl w:val="6C30E0D6"/>
    <w:lvl w:ilvl="0">
      <w:start w:val="1"/>
      <w:numFmt w:val="decimal"/>
      <w:lvlText w:val="%1."/>
      <w:lvlJc w:val="left"/>
      <w:pPr>
        <w:ind w:left="360" w:hanging="360"/>
      </w:pPr>
      <w:rPr>
        <w:rFonts w:hint="default"/>
      </w:rPr>
    </w:lvl>
    <w:lvl w:ilvl="1">
      <w:start w:val="1"/>
      <w:numFmt w:val="decimal"/>
      <w:lvlText w:val="GCSE([Subject])%1.%2"/>
      <w:lvlJc w:val="left"/>
      <w:pPr>
        <w:ind w:left="2665" w:hanging="2665"/>
      </w:pPr>
      <w:rPr>
        <w:rFonts w:hint="default"/>
      </w:rPr>
    </w:lvl>
    <w:lvl w:ilvl="2">
      <w:start w:val="1"/>
      <w:numFmt w:val="lowerLetter"/>
      <w:lvlText w:val="(%3)"/>
      <w:lvlJc w:val="left"/>
      <w:pPr>
        <w:tabs>
          <w:tab w:val="num" w:pos="3232"/>
        </w:tabs>
        <w:ind w:left="3232"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F0396B"/>
    <w:multiLevelType w:val="multilevel"/>
    <w:tmpl w:val="B012179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5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FC2AA2"/>
    <w:multiLevelType w:val="hybridMultilevel"/>
    <w:tmpl w:val="9E025BBC"/>
    <w:lvl w:ilvl="0" w:tplc="ACC45680">
      <w:start w:val="1"/>
      <w:numFmt w:val="decimal"/>
      <w:pStyle w:val="Ofqualnumbered"/>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37" w15:restartNumberingAfterBreak="0">
    <w:nsid w:val="5F5160C6"/>
    <w:multiLevelType w:val="hybridMultilevel"/>
    <w:tmpl w:val="3D764B26"/>
    <w:lvl w:ilvl="0" w:tplc="B6C8B0C8">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41A00BE"/>
    <w:multiLevelType w:val="hybridMultilevel"/>
    <w:tmpl w:val="3362A718"/>
    <w:lvl w:ilvl="0" w:tplc="9F96D10C">
      <w:start w:val="1"/>
      <w:numFmt w:val="lowerRoman"/>
      <w:lvlText w:val="(%1)"/>
      <w:lvlJc w:val="left"/>
      <w:pPr>
        <w:tabs>
          <w:tab w:val="num" w:pos="1134"/>
        </w:tabs>
        <w:ind w:left="1134" w:hanging="567"/>
      </w:pPr>
      <w:rPr>
        <w:rFonts w:hint="default"/>
      </w:rPr>
    </w:lvl>
    <w:lvl w:ilvl="1" w:tplc="E4B6CBBC" w:tentative="1">
      <w:start w:val="1"/>
      <w:numFmt w:val="lowerLetter"/>
      <w:lvlText w:val="%2."/>
      <w:lvlJc w:val="left"/>
      <w:pPr>
        <w:tabs>
          <w:tab w:val="num" w:pos="2007"/>
        </w:tabs>
        <w:ind w:left="2007" w:hanging="360"/>
      </w:pPr>
    </w:lvl>
    <w:lvl w:ilvl="2" w:tplc="7E5E5818" w:tentative="1">
      <w:start w:val="1"/>
      <w:numFmt w:val="lowerRoman"/>
      <w:lvlText w:val="%3."/>
      <w:lvlJc w:val="right"/>
      <w:pPr>
        <w:tabs>
          <w:tab w:val="num" w:pos="2727"/>
        </w:tabs>
        <w:ind w:left="2727" w:hanging="180"/>
      </w:pPr>
    </w:lvl>
    <w:lvl w:ilvl="3" w:tplc="22AEB846" w:tentative="1">
      <w:start w:val="1"/>
      <w:numFmt w:val="decimal"/>
      <w:lvlText w:val="%4."/>
      <w:lvlJc w:val="left"/>
      <w:pPr>
        <w:tabs>
          <w:tab w:val="num" w:pos="3447"/>
        </w:tabs>
        <w:ind w:left="3447" w:hanging="360"/>
      </w:pPr>
    </w:lvl>
    <w:lvl w:ilvl="4" w:tplc="E2DA7C06" w:tentative="1">
      <w:start w:val="1"/>
      <w:numFmt w:val="lowerLetter"/>
      <w:lvlText w:val="%5."/>
      <w:lvlJc w:val="left"/>
      <w:pPr>
        <w:tabs>
          <w:tab w:val="num" w:pos="4167"/>
        </w:tabs>
        <w:ind w:left="4167" w:hanging="360"/>
      </w:pPr>
    </w:lvl>
    <w:lvl w:ilvl="5" w:tplc="8982B5AE" w:tentative="1">
      <w:start w:val="1"/>
      <w:numFmt w:val="lowerRoman"/>
      <w:lvlText w:val="%6."/>
      <w:lvlJc w:val="right"/>
      <w:pPr>
        <w:tabs>
          <w:tab w:val="num" w:pos="4887"/>
        </w:tabs>
        <w:ind w:left="4887" w:hanging="180"/>
      </w:pPr>
    </w:lvl>
    <w:lvl w:ilvl="6" w:tplc="51583654" w:tentative="1">
      <w:start w:val="1"/>
      <w:numFmt w:val="decimal"/>
      <w:lvlText w:val="%7."/>
      <w:lvlJc w:val="left"/>
      <w:pPr>
        <w:tabs>
          <w:tab w:val="num" w:pos="5607"/>
        </w:tabs>
        <w:ind w:left="5607" w:hanging="360"/>
      </w:pPr>
    </w:lvl>
    <w:lvl w:ilvl="7" w:tplc="C158D10A" w:tentative="1">
      <w:start w:val="1"/>
      <w:numFmt w:val="lowerLetter"/>
      <w:lvlText w:val="%8."/>
      <w:lvlJc w:val="left"/>
      <w:pPr>
        <w:tabs>
          <w:tab w:val="num" w:pos="6327"/>
        </w:tabs>
        <w:ind w:left="6327" w:hanging="360"/>
      </w:pPr>
    </w:lvl>
    <w:lvl w:ilvl="8" w:tplc="E2C677D8" w:tentative="1">
      <w:start w:val="1"/>
      <w:numFmt w:val="lowerRoman"/>
      <w:lvlText w:val="%9."/>
      <w:lvlJc w:val="right"/>
      <w:pPr>
        <w:tabs>
          <w:tab w:val="num" w:pos="7047"/>
        </w:tabs>
        <w:ind w:left="7047" w:hanging="180"/>
      </w:pPr>
    </w:lvl>
  </w:abstractNum>
  <w:abstractNum w:abstractNumId="39" w15:restartNumberingAfterBreak="0">
    <w:nsid w:val="64931F32"/>
    <w:multiLevelType w:val="hybridMultilevel"/>
    <w:tmpl w:val="ED1AB4CA"/>
    <w:lvl w:ilvl="0" w:tplc="190A0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EA03DF"/>
    <w:multiLevelType w:val="hybridMultilevel"/>
    <w:tmpl w:val="DC461A50"/>
    <w:lvl w:ilvl="0" w:tplc="9F96D10C">
      <w:start w:val="1"/>
      <w:numFmt w:val="lowerRoman"/>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41" w15:restartNumberingAfterBreak="0">
    <w:nsid w:val="6A631664"/>
    <w:multiLevelType w:val="hybridMultilevel"/>
    <w:tmpl w:val="EBA00940"/>
    <w:lvl w:ilvl="0" w:tplc="190A0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7B6545"/>
    <w:multiLevelType w:val="multilevel"/>
    <w:tmpl w:val="B012179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5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4BB03E4"/>
    <w:multiLevelType w:val="multilevel"/>
    <w:tmpl w:val="6C30E0D6"/>
    <w:lvl w:ilvl="0">
      <w:start w:val="1"/>
      <w:numFmt w:val="decimal"/>
      <w:lvlText w:val="%1."/>
      <w:lvlJc w:val="left"/>
      <w:pPr>
        <w:ind w:left="360" w:hanging="360"/>
      </w:pPr>
      <w:rPr>
        <w:rFonts w:hint="default"/>
      </w:rPr>
    </w:lvl>
    <w:lvl w:ilvl="1">
      <w:start w:val="1"/>
      <w:numFmt w:val="decimal"/>
      <w:lvlText w:val="GCSE([Subject])%1.%2"/>
      <w:lvlJc w:val="left"/>
      <w:pPr>
        <w:ind w:left="2665" w:hanging="2665"/>
      </w:pPr>
      <w:rPr>
        <w:rFonts w:hint="default"/>
      </w:rPr>
    </w:lvl>
    <w:lvl w:ilvl="2">
      <w:start w:val="1"/>
      <w:numFmt w:val="lowerLetter"/>
      <w:lvlText w:val="(%3)"/>
      <w:lvlJc w:val="left"/>
      <w:pPr>
        <w:tabs>
          <w:tab w:val="num" w:pos="3232"/>
        </w:tabs>
        <w:ind w:left="3232"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4F709BE"/>
    <w:multiLevelType w:val="hybridMultilevel"/>
    <w:tmpl w:val="EBA00940"/>
    <w:lvl w:ilvl="0" w:tplc="190A0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A54F41"/>
    <w:multiLevelType w:val="hybridMultilevel"/>
    <w:tmpl w:val="3D764B26"/>
    <w:lvl w:ilvl="0" w:tplc="B6C8B0C8">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6" w15:restartNumberingAfterBreak="0">
    <w:nsid w:val="7C436248"/>
    <w:multiLevelType w:val="hybridMultilevel"/>
    <w:tmpl w:val="DC461A50"/>
    <w:lvl w:ilvl="0" w:tplc="9F96D10C">
      <w:start w:val="1"/>
      <w:numFmt w:val="lowerRoman"/>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47" w15:restartNumberingAfterBreak="0">
    <w:nsid w:val="7E316CEB"/>
    <w:multiLevelType w:val="multilevel"/>
    <w:tmpl w:val="B012179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5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3"/>
  </w:num>
  <w:num w:numId="3">
    <w:abstractNumId w:val="14"/>
  </w:num>
  <w:num w:numId="4">
    <w:abstractNumId w:val="15"/>
  </w:num>
  <w:num w:numId="5">
    <w:abstractNumId w:val="1"/>
  </w:num>
  <w:num w:numId="6">
    <w:abstractNumId w:val="31"/>
  </w:num>
  <w:num w:numId="7">
    <w:abstractNumId w:val="38"/>
  </w:num>
  <w:num w:numId="8">
    <w:abstractNumId w:val="5"/>
  </w:num>
  <w:num w:numId="9">
    <w:abstractNumId w:val="26"/>
  </w:num>
  <w:num w:numId="10">
    <w:abstractNumId w:val="25"/>
  </w:num>
  <w:num w:numId="11">
    <w:abstractNumId w:val="2"/>
    <w:lvlOverride w:ilvl="0">
      <w:startOverride w:val="1"/>
    </w:lvlOverride>
  </w:num>
  <w:num w:numId="12">
    <w:abstractNumId w:val="6"/>
  </w:num>
  <w:num w:numId="13">
    <w:abstractNumId w:val="46"/>
  </w:num>
  <w:num w:numId="14">
    <w:abstractNumId w:val="4"/>
  </w:num>
  <w:num w:numId="15">
    <w:abstractNumId w:val="47"/>
  </w:num>
  <w:num w:numId="16">
    <w:abstractNumId w:val="2"/>
  </w:num>
  <w:num w:numId="17">
    <w:abstractNumId w:val="40"/>
  </w:num>
  <w:num w:numId="18">
    <w:abstractNumId w:val="0"/>
  </w:num>
  <w:num w:numId="19">
    <w:abstractNumId w:val="21"/>
  </w:num>
  <w:num w:numId="20">
    <w:abstractNumId w:val="7"/>
  </w:num>
  <w:num w:numId="21">
    <w:abstractNumId w:val="27"/>
  </w:num>
  <w:num w:numId="22">
    <w:abstractNumId w:val="9"/>
  </w:num>
  <w:num w:numId="23">
    <w:abstractNumId w:val="28"/>
  </w:num>
  <w:num w:numId="24">
    <w:abstractNumId w:val="8"/>
  </w:num>
  <w:num w:numId="25">
    <w:abstractNumId w:val="24"/>
  </w:num>
  <w:num w:numId="26">
    <w:abstractNumId w:val="20"/>
  </w:num>
  <w:num w:numId="27">
    <w:abstractNumId w:val="13"/>
  </w:num>
  <w:num w:numId="28">
    <w:abstractNumId w:val="34"/>
  </w:num>
  <w:num w:numId="29">
    <w:abstractNumId w:val="37"/>
  </w:num>
  <w:num w:numId="30">
    <w:abstractNumId w:val="30"/>
  </w:num>
  <w:num w:numId="31">
    <w:abstractNumId w:val="29"/>
  </w:num>
  <w:num w:numId="32">
    <w:abstractNumId w:val="12"/>
  </w:num>
  <w:num w:numId="33">
    <w:abstractNumId w:val="18"/>
  </w:num>
  <w:num w:numId="34">
    <w:abstractNumId w:val="44"/>
  </w:num>
  <w:num w:numId="35">
    <w:abstractNumId w:val="41"/>
  </w:num>
  <w:num w:numId="36">
    <w:abstractNumId w:val="22"/>
  </w:num>
  <w:num w:numId="37">
    <w:abstractNumId w:val="11"/>
  </w:num>
  <w:num w:numId="38">
    <w:abstractNumId w:val="3"/>
  </w:num>
  <w:num w:numId="39">
    <w:abstractNumId w:val="17"/>
  </w:num>
  <w:num w:numId="40">
    <w:abstractNumId w:val="10"/>
  </w:num>
  <w:num w:numId="41">
    <w:abstractNumId w:val="43"/>
  </w:num>
  <w:num w:numId="42">
    <w:abstractNumId w:val="39"/>
  </w:num>
  <w:num w:numId="43">
    <w:abstractNumId w:val="32"/>
  </w:num>
  <w:num w:numId="44">
    <w:abstractNumId w:val="23"/>
  </w:num>
  <w:num w:numId="45">
    <w:abstractNumId w:val="4"/>
    <w:lvlOverride w:ilvl="0">
      <w:startOverride w:val="1"/>
    </w:lvlOverride>
  </w:num>
  <w:num w:numId="46">
    <w:abstractNumId w:val="16"/>
  </w:num>
  <w:num w:numId="47">
    <w:abstractNumId w:val="45"/>
  </w:num>
  <w:num w:numId="48">
    <w:abstractNumId w:val="35"/>
  </w:num>
  <w:num w:numId="49">
    <w:abstractNumId w:val="19"/>
  </w:num>
  <w:num w:numId="50">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0B"/>
    <w:rsid w:val="0000172F"/>
    <w:rsid w:val="00005882"/>
    <w:rsid w:val="0001147C"/>
    <w:rsid w:val="0001155B"/>
    <w:rsid w:val="0001162C"/>
    <w:rsid w:val="000121D6"/>
    <w:rsid w:val="00014D91"/>
    <w:rsid w:val="00015A96"/>
    <w:rsid w:val="000171B2"/>
    <w:rsid w:val="00034F76"/>
    <w:rsid w:val="00041914"/>
    <w:rsid w:val="00054B84"/>
    <w:rsid w:val="00056629"/>
    <w:rsid w:val="000572F9"/>
    <w:rsid w:val="00057CFE"/>
    <w:rsid w:val="00062B51"/>
    <w:rsid w:val="00067C77"/>
    <w:rsid w:val="00071B6D"/>
    <w:rsid w:val="0007460A"/>
    <w:rsid w:val="00074709"/>
    <w:rsid w:val="00080884"/>
    <w:rsid w:val="00082D9D"/>
    <w:rsid w:val="00084251"/>
    <w:rsid w:val="00085FCA"/>
    <w:rsid w:val="000879C5"/>
    <w:rsid w:val="0009174C"/>
    <w:rsid w:val="00092478"/>
    <w:rsid w:val="0009694C"/>
    <w:rsid w:val="000A6A7E"/>
    <w:rsid w:val="000A752F"/>
    <w:rsid w:val="000B167A"/>
    <w:rsid w:val="000B2054"/>
    <w:rsid w:val="000C2DA6"/>
    <w:rsid w:val="000C3349"/>
    <w:rsid w:val="000C385F"/>
    <w:rsid w:val="000C4D29"/>
    <w:rsid w:val="000C5EFF"/>
    <w:rsid w:val="000D2584"/>
    <w:rsid w:val="000E0544"/>
    <w:rsid w:val="000E29F7"/>
    <w:rsid w:val="000F0A4B"/>
    <w:rsid w:val="000F0C40"/>
    <w:rsid w:val="000F1127"/>
    <w:rsid w:val="000F1A35"/>
    <w:rsid w:val="000F638A"/>
    <w:rsid w:val="000F6C5C"/>
    <w:rsid w:val="000F70D8"/>
    <w:rsid w:val="00100263"/>
    <w:rsid w:val="00100915"/>
    <w:rsid w:val="00102C19"/>
    <w:rsid w:val="00114FED"/>
    <w:rsid w:val="0011711B"/>
    <w:rsid w:val="00117D1D"/>
    <w:rsid w:val="001230A7"/>
    <w:rsid w:val="001342B4"/>
    <w:rsid w:val="001405B3"/>
    <w:rsid w:val="00141CB5"/>
    <w:rsid w:val="00154C08"/>
    <w:rsid w:val="00157E40"/>
    <w:rsid w:val="00160F9C"/>
    <w:rsid w:val="001631A3"/>
    <w:rsid w:val="00163B97"/>
    <w:rsid w:val="00164396"/>
    <w:rsid w:val="001652B6"/>
    <w:rsid w:val="0016543B"/>
    <w:rsid w:val="00166873"/>
    <w:rsid w:val="00171115"/>
    <w:rsid w:val="0018275B"/>
    <w:rsid w:val="001841F2"/>
    <w:rsid w:val="00184AA0"/>
    <w:rsid w:val="00184DD8"/>
    <w:rsid w:val="0018536F"/>
    <w:rsid w:val="0018789D"/>
    <w:rsid w:val="0019130A"/>
    <w:rsid w:val="00191852"/>
    <w:rsid w:val="00191BF0"/>
    <w:rsid w:val="001A1839"/>
    <w:rsid w:val="001A4B49"/>
    <w:rsid w:val="001A5E54"/>
    <w:rsid w:val="001B354A"/>
    <w:rsid w:val="001B3C2B"/>
    <w:rsid w:val="001B68F6"/>
    <w:rsid w:val="001B690C"/>
    <w:rsid w:val="001B73CF"/>
    <w:rsid w:val="001B7E35"/>
    <w:rsid w:val="001C0F87"/>
    <w:rsid w:val="001C4DBA"/>
    <w:rsid w:val="001C6889"/>
    <w:rsid w:val="001C7978"/>
    <w:rsid w:val="001D53C1"/>
    <w:rsid w:val="001D65BE"/>
    <w:rsid w:val="001E0AA2"/>
    <w:rsid w:val="001E15F0"/>
    <w:rsid w:val="001E18ED"/>
    <w:rsid w:val="001E3424"/>
    <w:rsid w:val="001E5553"/>
    <w:rsid w:val="001E6561"/>
    <w:rsid w:val="001F3BC8"/>
    <w:rsid w:val="001F7436"/>
    <w:rsid w:val="00200A77"/>
    <w:rsid w:val="0020303F"/>
    <w:rsid w:val="00203E11"/>
    <w:rsid w:val="002071AA"/>
    <w:rsid w:val="00213031"/>
    <w:rsid w:val="00214CB6"/>
    <w:rsid w:val="002208E2"/>
    <w:rsid w:val="00226D21"/>
    <w:rsid w:val="0022792D"/>
    <w:rsid w:val="0023034C"/>
    <w:rsid w:val="00241504"/>
    <w:rsid w:val="002446FE"/>
    <w:rsid w:val="00253265"/>
    <w:rsid w:val="002539DC"/>
    <w:rsid w:val="00253FA6"/>
    <w:rsid w:val="00255136"/>
    <w:rsid w:val="00255474"/>
    <w:rsid w:val="0026135E"/>
    <w:rsid w:val="002628EB"/>
    <w:rsid w:val="00276052"/>
    <w:rsid w:val="00280A18"/>
    <w:rsid w:val="002856CA"/>
    <w:rsid w:val="0028645C"/>
    <w:rsid w:val="00286A0C"/>
    <w:rsid w:val="0029008B"/>
    <w:rsid w:val="00293A56"/>
    <w:rsid w:val="002A1C01"/>
    <w:rsid w:val="002A511E"/>
    <w:rsid w:val="002A58B3"/>
    <w:rsid w:val="002A6313"/>
    <w:rsid w:val="002B4D7C"/>
    <w:rsid w:val="002B7776"/>
    <w:rsid w:val="002C1381"/>
    <w:rsid w:val="002C6C71"/>
    <w:rsid w:val="002D188D"/>
    <w:rsid w:val="002D2037"/>
    <w:rsid w:val="002D5885"/>
    <w:rsid w:val="002D77E7"/>
    <w:rsid w:val="002E03E0"/>
    <w:rsid w:val="002E0DA4"/>
    <w:rsid w:val="002E7281"/>
    <w:rsid w:val="002F086A"/>
    <w:rsid w:val="002F0F3F"/>
    <w:rsid w:val="002F1208"/>
    <w:rsid w:val="002F42DA"/>
    <w:rsid w:val="002F7D5F"/>
    <w:rsid w:val="00311E69"/>
    <w:rsid w:val="00312847"/>
    <w:rsid w:val="003145FC"/>
    <w:rsid w:val="00314F41"/>
    <w:rsid w:val="00323707"/>
    <w:rsid w:val="00323FE6"/>
    <w:rsid w:val="003275BA"/>
    <w:rsid w:val="00332487"/>
    <w:rsid w:val="00333923"/>
    <w:rsid w:val="003343F2"/>
    <w:rsid w:val="0033449D"/>
    <w:rsid w:val="00336582"/>
    <w:rsid w:val="00340AD7"/>
    <w:rsid w:val="0034215D"/>
    <w:rsid w:val="003423A8"/>
    <w:rsid w:val="0035052A"/>
    <w:rsid w:val="00350A72"/>
    <w:rsid w:val="003511CB"/>
    <w:rsid w:val="003533F0"/>
    <w:rsid w:val="0035444D"/>
    <w:rsid w:val="00357870"/>
    <w:rsid w:val="00366454"/>
    <w:rsid w:val="00367AFD"/>
    <w:rsid w:val="00373A5B"/>
    <w:rsid w:val="00374BE3"/>
    <w:rsid w:val="003817FB"/>
    <w:rsid w:val="0038299A"/>
    <w:rsid w:val="003905D5"/>
    <w:rsid w:val="003929AE"/>
    <w:rsid w:val="003977FA"/>
    <w:rsid w:val="003A04F8"/>
    <w:rsid w:val="003A25E6"/>
    <w:rsid w:val="003A4C9B"/>
    <w:rsid w:val="003A5DBB"/>
    <w:rsid w:val="003C2C68"/>
    <w:rsid w:val="003D0B9A"/>
    <w:rsid w:val="003D3F5A"/>
    <w:rsid w:val="003E7B71"/>
    <w:rsid w:val="003F1A35"/>
    <w:rsid w:val="003F4AE9"/>
    <w:rsid w:val="003F4F93"/>
    <w:rsid w:val="003F59CC"/>
    <w:rsid w:val="003F634F"/>
    <w:rsid w:val="003F63AC"/>
    <w:rsid w:val="003F6643"/>
    <w:rsid w:val="0040395E"/>
    <w:rsid w:val="004073D0"/>
    <w:rsid w:val="00413D0F"/>
    <w:rsid w:val="00417FDE"/>
    <w:rsid w:val="00424678"/>
    <w:rsid w:val="00427FC7"/>
    <w:rsid w:val="00430877"/>
    <w:rsid w:val="00437F67"/>
    <w:rsid w:val="004408AC"/>
    <w:rsid w:val="00442AF5"/>
    <w:rsid w:val="00447DF3"/>
    <w:rsid w:val="00447EC2"/>
    <w:rsid w:val="00450160"/>
    <w:rsid w:val="00452DD2"/>
    <w:rsid w:val="00455FED"/>
    <w:rsid w:val="00461003"/>
    <w:rsid w:val="0046104C"/>
    <w:rsid w:val="00462375"/>
    <w:rsid w:val="0046565D"/>
    <w:rsid w:val="00466BAC"/>
    <w:rsid w:val="00466D13"/>
    <w:rsid w:val="0046773D"/>
    <w:rsid w:val="0047212D"/>
    <w:rsid w:val="004726CB"/>
    <w:rsid w:val="00472D90"/>
    <w:rsid w:val="0048313D"/>
    <w:rsid w:val="0048591F"/>
    <w:rsid w:val="00485B88"/>
    <w:rsid w:val="004863AE"/>
    <w:rsid w:val="00491AE7"/>
    <w:rsid w:val="004948D7"/>
    <w:rsid w:val="00495796"/>
    <w:rsid w:val="004A1A8A"/>
    <w:rsid w:val="004A3407"/>
    <w:rsid w:val="004A41BC"/>
    <w:rsid w:val="004A5D84"/>
    <w:rsid w:val="004A5E12"/>
    <w:rsid w:val="004A6365"/>
    <w:rsid w:val="004A6853"/>
    <w:rsid w:val="004B00F1"/>
    <w:rsid w:val="004B04DA"/>
    <w:rsid w:val="004B2B64"/>
    <w:rsid w:val="004B74E5"/>
    <w:rsid w:val="004B7C87"/>
    <w:rsid w:val="004C0664"/>
    <w:rsid w:val="004C2F7C"/>
    <w:rsid w:val="004C74A4"/>
    <w:rsid w:val="004D1113"/>
    <w:rsid w:val="004D56D4"/>
    <w:rsid w:val="004D61D6"/>
    <w:rsid w:val="004E20C4"/>
    <w:rsid w:val="004E30AE"/>
    <w:rsid w:val="004E641C"/>
    <w:rsid w:val="004F0C14"/>
    <w:rsid w:val="004F1231"/>
    <w:rsid w:val="004F12CE"/>
    <w:rsid w:val="004F3C53"/>
    <w:rsid w:val="004F5A76"/>
    <w:rsid w:val="004F5CEA"/>
    <w:rsid w:val="005011B5"/>
    <w:rsid w:val="00502441"/>
    <w:rsid w:val="00502D09"/>
    <w:rsid w:val="00507328"/>
    <w:rsid w:val="00507D75"/>
    <w:rsid w:val="00513139"/>
    <w:rsid w:val="0053405E"/>
    <w:rsid w:val="00534B32"/>
    <w:rsid w:val="005412DC"/>
    <w:rsid w:val="005412E2"/>
    <w:rsid w:val="00541DEA"/>
    <w:rsid w:val="0054229B"/>
    <w:rsid w:val="005437B6"/>
    <w:rsid w:val="00555104"/>
    <w:rsid w:val="0055619B"/>
    <w:rsid w:val="0055738D"/>
    <w:rsid w:val="00557EDD"/>
    <w:rsid w:val="005606C3"/>
    <w:rsid w:val="00561780"/>
    <w:rsid w:val="00566843"/>
    <w:rsid w:val="00567356"/>
    <w:rsid w:val="00571410"/>
    <w:rsid w:val="00573129"/>
    <w:rsid w:val="00576E71"/>
    <w:rsid w:val="005771D3"/>
    <w:rsid w:val="00577528"/>
    <w:rsid w:val="00583998"/>
    <w:rsid w:val="00585AB4"/>
    <w:rsid w:val="00587ED4"/>
    <w:rsid w:val="005921FD"/>
    <w:rsid w:val="00595B05"/>
    <w:rsid w:val="00595F25"/>
    <w:rsid w:val="005A7370"/>
    <w:rsid w:val="005A74BD"/>
    <w:rsid w:val="005B5A3F"/>
    <w:rsid w:val="005B65DE"/>
    <w:rsid w:val="005B6FD6"/>
    <w:rsid w:val="005B701B"/>
    <w:rsid w:val="005B75BB"/>
    <w:rsid w:val="005B7919"/>
    <w:rsid w:val="005C31E2"/>
    <w:rsid w:val="005C45C2"/>
    <w:rsid w:val="005C5F8B"/>
    <w:rsid w:val="005C65AB"/>
    <w:rsid w:val="005C6B3E"/>
    <w:rsid w:val="005D1E10"/>
    <w:rsid w:val="005D288D"/>
    <w:rsid w:val="005D2B5D"/>
    <w:rsid w:val="005E00FE"/>
    <w:rsid w:val="005E1ED3"/>
    <w:rsid w:val="005E6819"/>
    <w:rsid w:val="005F0BF1"/>
    <w:rsid w:val="005F22FA"/>
    <w:rsid w:val="005F7E1A"/>
    <w:rsid w:val="006109BA"/>
    <w:rsid w:val="00616797"/>
    <w:rsid w:val="0062133A"/>
    <w:rsid w:val="00622047"/>
    <w:rsid w:val="00623E50"/>
    <w:rsid w:val="006271AC"/>
    <w:rsid w:val="0063139A"/>
    <w:rsid w:val="006330E2"/>
    <w:rsid w:val="006356CF"/>
    <w:rsid w:val="006363A9"/>
    <w:rsid w:val="00637997"/>
    <w:rsid w:val="00641C2D"/>
    <w:rsid w:val="00647A58"/>
    <w:rsid w:val="00653072"/>
    <w:rsid w:val="00654DED"/>
    <w:rsid w:val="00660A73"/>
    <w:rsid w:val="00664BB0"/>
    <w:rsid w:val="00671375"/>
    <w:rsid w:val="00673038"/>
    <w:rsid w:val="00673B3E"/>
    <w:rsid w:val="00677420"/>
    <w:rsid w:val="006849F3"/>
    <w:rsid w:val="00694BD8"/>
    <w:rsid w:val="00695D6B"/>
    <w:rsid w:val="00696621"/>
    <w:rsid w:val="00696C85"/>
    <w:rsid w:val="006A0057"/>
    <w:rsid w:val="006A4841"/>
    <w:rsid w:val="006B09AF"/>
    <w:rsid w:val="006B0D36"/>
    <w:rsid w:val="006B12B1"/>
    <w:rsid w:val="006B4E6E"/>
    <w:rsid w:val="006B5A88"/>
    <w:rsid w:val="006B6397"/>
    <w:rsid w:val="006C1335"/>
    <w:rsid w:val="006C50FA"/>
    <w:rsid w:val="006C75FF"/>
    <w:rsid w:val="006C7630"/>
    <w:rsid w:val="006D1C1E"/>
    <w:rsid w:val="006D32A8"/>
    <w:rsid w:val="006E00A4"/>
    <w:rsid w:val="006E3806"/>
    <w:rsid w:val="006E3C51"/>
    <w:rsid w:val="006E43A9"/>
    <w:rsid w:val="006E4673"/>
    <w:rsid w:val="006F32C9"/>
    <w:rsid w:val="006F3A80"/>
    <w:rsid w:val="006F59E2"/>
    <w:rsid w:val="006F5BD6"/>
    <w:rsid w:val="00701AB6"/>
    <w:rsid w:val="00702172"/>
    <w:rsid w:val="0070287C"/>
    <w:rsid w:val="00704C2B"/>
    <w:rsid w:val="00705A26"/>
    <w:rsid w:val="00710C70"/>
    <w:rsid w:val="007110E6"/>
    <w:rsid w:val="00713114"/>
    <w:rsid w:val="007229DE"/>
    <w:rsid w:val="00723500"/>
    <w:rsid w:val="00726370"/>
    <w:rsid w:val="00732787"/>
    <w:rsid w:val="007400A2"/>
    <w:rsid w:val="007401CB"/>
    <w:rsid w:val="00760BA0"/>
    <w:rsid w:val="00760C87"/>
    <w:rsid w:val="00761B9D"/>
    <w:rsid w:val="007629B5"/>
    <w:rsid w:val="00762A36"/>
    <w:rsid w:val="00765606"/>
    <w:rsid w:val="00766CF8"/>
    <w:rsid w:val="007749D6"/>
    <w:rsid w:val="00774E8D"/>
    <w:rsid w:val="00774F14"/>
    <w:rsid w:val="00775013"/>
    <w:rsid w:val="00777407"/>
    <w:rsid w:val="00777A02"/>
    <w:rsid w:val="00785775"/>
    <w:rsid w:val="00790297"/>
    <w:rsid w:val="00790F11"/>
    <w:rsid w:val="00795246"/>
    <w:rsid w:val="007963E5"/>
    <w:rsid w:val="007A3C9D"/>
    <w:rsid w:val="007B1CF8"/>
    <w:rsid w:val="007B498B"/>
    <w:rsid w:val="007B7C2A"/>
    <w:rsid w:val="007C27C5"/>
    <w:rsid w:val="007D77B0"/>
    <w:rsid w:val="007E1ECC"/>
    <w:rsid w:val="007E6F89"/>
    <w:rsid w:val="007F03D1"/>
    <w:rsid w:val="007F2AC7"/>
    <w:rsid w:val="007F4054"/>
    <w:rsid w:val="007F495B"/>
    <w:rsid w:val="007F6AB8"/>
    <w:rsid w:val="007F7070"/>
    <w:rsid w:val="008023B9"/>
    <w:rsid w:val="00803AAF"/>
    <w:rsid w:val="0080786C"/>
    <w:rsid w:val="0081094A"/>
    <w:rsid w:val="00810D6B"/>
    <w:rsid w:val="008121AE"/>
    <w:rsid w:val="008135D3"/>
    <w:rsid w:val="0081361D"/>
    <w:rsid w:val="008142E1"/>
    <w:rsid w:val="00816DAD"/>
    <w:rsid w:val="00817268"/>
    <w:rsid w:val="00817525"/>
    <w:rsid w:val="008205C9"/>
    <w:rsid w:val="00823C10"/>
    <w:rsid w:val="008325F6"/>
    <w:rsid w:val="00847226"/>
    <w:rsid w:val="0085548C"/>
    <w:rsid w:val="0085604E"/>
    <w:rsid w:val="008605A6"/>
    <w:rsid w:val="0086113B"/>
    <w:rsid w:val="0086118B"/>
    <w:rsid w:val="008640E9"/>
    <w:rsid w:val="00864FD6"/>
    <w:rsid w:val="00866307"/>
    <w:rsid w:val="00870D31"/>
    <w:rsid w:val="00871902"/>
    <w:rsid w:val="008817EE"/>
    <w:rsid w:val="00881C93"/>
    <w:rsid w:val="008844C8"/>
    <w:rsid w:val="00884B57"/>
    <w:rsid w:val="00885436"/>
    <w:rsid w:val="00887EA0"/>
    <w:rsid w:val="00891D63"/>
    <w:rsid w:val="008968C6"/>
    <w:rsid w:val="008A0449"/>
    <w:rsid w:val="008A51C8"/>
    <w:rsid w:val="008A676D"/>
    <w:rsid w:val="008B4FCE"/>
    <w:rsid w:val="008B5723"/>
    <w:rsid w:val="008B57DA"/>
    <w:rsid w:val="008C4DBE"/>
    <w:rsid w:val="008C7A0D"/>
    <w:rsid w:val="008D6755"/>
    <w:rsid w:val="008E0BD4"/>
    <w:rsid w:val="008E16BB"/>
    <w:rsid w:val="008E5DE0"/>
    <w:rsid w:val="008F3729"/>
    <w:rsid w:val="008F3CC7"/>
    <w:rsid w:val="008F6454"/>
    <w:rsid w:val="008F758C"/>
    <w:rsid w:val="0090104C"/>
    <w:rsid w:val="00901EFB"/>
    <w:rsid w:val="0090417B"/>
    <w:rsid w:val="00906536"/>
    <w:rsid w:val="00910EB1"/>
    <w:rsid w:val="009132E8"/>
    <w:rsid w:val="009154BF"/>
    <w:rsid w:val="00917488"/>
    <w:rsid w:val="009179D2"/>
    <w:rsid w:val="00917CBD"/>
    <w:rsid w:val="0092191E"/>
    <w:rsid w:val="00921DEC"/>
    <w:rsid w:val="00930D62"/>
    <w:rsid w:val="00940945"/>
    <w:rsid w:val="00941A59"/>
    <w:rsid w:val="009466DA"/>
    <w:rsid w:val="00952023"/>
    <w:rsid w:val="009523A7"/>
    <w:rsid w:val="00952C9B"/>
    <w:rsid w:val="00954141"/>
    <w:rsid w:val="0095604D"/>
    <w:rsid w:val="009600DB"/>
    <w:rsid w:val="0096295E"/>
    <w:rsid w:val="009649E5"/>
    <w:rsid w:val="00966701"/>
    <w:rsid w:val="00970AED"/>
    <w:rsid w:val="0097349C"/>
    <w:rsid w:val="00973D51"/>
    <w:rsid w:val="00981DBB"/>
    <w:rsid w:val="009866A6"/>
    <w:rsid w:val="00986C4D"/>
    <w:rsid w:val="00993D36"/>
    <w:rsid w:val="00994CCE"/>
    <w:rsid w:val="009A3913"/>
    <w:rsid w:val="009A649C"/>
    <w:rsid w:val="009B0024"/>
    <w:rsid w:val="009B0D67"/>
    <w:rsid w:val="009B159E"/>
    <w:rsid w:val="009B539B"/>
    <w:rsid w:val="009C31C8"/>
    <w:rsid w:val="009C4534"/>
    <w:rsid w:val="009C5A21"/>
    <w:rsid w:val="009D3A6B"/>
    <w:rsid w:val="009D5B72"/>
    <w:rsid w:val="009D61DD"/>
    <w:rsid w:val="009E1E35"/>
    <w:rsid w:val="009F0364"/>
    <w:rsid w:val="009F224E"/>
    <w:rsid w:val="009F291E"/>
    <w:rsid w:val="009F5605"/>
    <w:rsid w:val="00A013EB"/>
    <w:rsid w:val="00A0264F"/>
    <w:rsid w:val="00A02C7B"/>
    <w:rsid w:val="00A031D5"/>
    <w:rsid w:val="00A1105D"/>
    <w:rsid w:val="00A13C31"/>
    <w:rsid w:val="00A15868"/>
    <w:rsid w:val="00A201CA"/>
    <w:rsid w:val="00A20D78"/>
    <w:rsid w:val="00A229A5"/>
    <w:rsid w:val="00A23887"/>
    <w:rsid w:val="00A27251"/>
    <w:rsid w:val="00A35243"/>
    <w:rsid w:val="00A37C60"/>
    <w:rsid w:val="00A42F85"/>
    <w:rsid w:val="00A438F6"/>
    <w:rsid w:val="00A52062"/>
    <w:rsid w:val="00A5211D"/>
    <w:rsid w:val="00A564AA"/>
    <w:rsid w:val="00A62FF7"/>
    <w:rsid w:val="00A63515"/>
    <w:rsid w:val="00A67A77"/>
    <w:rsid w:val="00A70566"/>
    <w:rsid w:val="00A724F6"/>
    <w:rsid w:val="00A75611"/>
    <w:rsid w:val="00A76BAD"/>
    <w:rsid w:val="00A77F07"/>
    <w:rsid w:val="00A81BCE"/>
    <w:rsid w:val="00A822AE"/>
    <w:rsid w:val="00A8311A"/>
    <w:rsid w:val="00A869B6"/>
    <w:rsid w:val="00A871B6"/>
    <w:rsid w:val="00AA0A08"/>
    <w:rsid w:val="00AA3315"/>
    <w:rsid w:val="00AA438B"/>
    <w:rsid w:val="00AA4B6D"/>
    <w:rsid w:val="00AB07E4"/>
    <w:rsid w:val="00AB1092"/>
    <w:rsid w:val="00AB1310"/>
    <w:rsid w:val="00AB13AD"/>
    <w:rsid w:val="00AB30B4"/>
    <w:rsid w:val="00AB6995"/>
    <w:rsid w:val="00AC05A8"/>
    <w:rsid w:val="00AC1B15"/>
    <w:rsid w:val="00AC2094"/>
    <w:rsid w:val="00AC4579"/>
    <w:rsid w:val="00AC5E2F"/>
    <w:rsid w:val="00AC7BAE"/>
    <w:rsid w:val="00AD20F0"/>
    <w:rsid w:val="00AD3FE0"/>
    <w:rsid w:val="00AD5F8F"/>
    <w:rsid w:val="00AE0B0A"/>
    <w:rsid w:val="00AE3F70"/>
    <w:rsid w:val="00AE4E35"/>
    <w:rsid w:val="00AE5CD1"/>
    <w:rsid w:val="00AE5D54"/>
    <w:rsid w:val="00AE5F86"/>
    <w:rsid w:val="00AE68C9"/>
    <w:rsid w:val="00AF21AA"/>
    <w:rsid w:val="00AF21CA"/>
    <w:rsid w:val="00AF39DF"/>
    <w:rsid w:val="00AF5043"/>
    <w:rsid w:val="00B00C5D"/>
    <w:rsid w:val="00B01161"/>
    <w:rsid w:val="00B031FF"/>
    <w:rsid w:val="00B05171"/>
    <w:rsid w:val="00B055DA"/>
    <w:rsid w:val="00B10633"/>
    <w:rsid w:val="00B10E8B"/>
    <w:rsid w:val="00B239C8"/>
    <w:rsid w:val="00B262D6"/>
    <w:rsid w:val="00B26B08"/>
    <w:rsid w:val="00B272BB"/>
    <w:rsid w:val="00B27795"/>
    <w:rsid w:val="00B32133"/>
    <w:rsid w:val="00B32FB3"/>
    <w:rsid w:val="00B3323A"/>
    <w:rsid w:val="00B33388"/>
    <w:rsid w:val="00B33514"/>
    <w:rsid w:val="00B33731"/>
    <w:rsid w:val="00B33865"/>
    <w:rsid w:val="00B3764F"/>
    <w:rsid w:val="00B37B45"/>
    <w:rsid w:val="00B40B41"/>
    <w:rsid w:val="00B41B2C"/>
    <w:rsid w:val="00B4259D"/>
    <w:rsid w:val="00B42B7B"/>
    <w:rsid w:val="00B44DFB"/>
    <w:rsid w:val="00B50561"/>
    <w:rsid w:val="00B551FF"/>
    <w:rsid w:val="00B60C04"/>
    <w:rsid w:val="00B62248"/>
    <w:rsid w:val="00B64D1A"/>
    <w:rsid w:val="00B677C6"/>
    <w:rsid w:val="00B67F86"/>
    <w:rsid w:val="00B7198F"/>
    <w:rsid w:val="00B747D8"/>
    <w:rsid w:val="00B74CD7"/>
    <w:rsid w:val="00B76122"/>
    <w:rsid w:val="00B76C51"/>
    <w:rsid w:val="00B817F5"/>
    <w:rsid w:val="00B919F2"/>
    <w:rsid w:val="00B93514"/>
    <w:rsid w:val="00B95CC6"/>
    <w:rsid w:val="00B97152"/>
    <w:rsid w:val="00BA1063"/>
    <w:rsid w:val="00BA2919"/>
    <w:rsid w:val="00BA706D"/>
    <w:rsid w:val="00BB43B6"/>
    <w:rsid w:val="00BB7F96"/>
    <w:rsid w:val="00BC14A5"/>
    <w:rsid w:val="00BC40F1"/>
    <w:rsid w:val="00BC4C6F"/>
    <w:rsid w:val="00BC67E2"/>
    <w:rsid w:val="00BC7523"/>
    <w:rsid w:val="00BD23D0"/>
    <w:rsid w:val="00BD7BA3"/>
    <w:rsid w:val="00BE068E"/>
    <w:rsid w:val="00BE1C8E"/>
    <w:rsid w:val="00BE2DF2"/>
    <w:rsid w:val="00BE36C7"/>
    <w:rsid w:val="00BE4E43"/>
    <w:rsid w:val="00BF2449"/>
    <w:rsid w:val="00BF26CE"/>
    <w:rsid w:val="00BF3F01"/>
    <w:rsid w:val="00BF6C0B"/>
    <w:rsid w:val="00C012E0"/>
    <w:rsid w:val="00C02528"/>
    <w:rsid w:val="00C0511E"/>
    <w:rsid w:val="00C06494"/>
    <w:rsid w:val="00C124E4"/>
    <w:rsid w:val="00C14D79"/>
    <w:rsid w:val="00C15350"/>
    <w:rsid w:val="00C16160"/>
    <w:rsid w:val="00C262EB"/>
    <w:rsid w:val="00C31403"/>
    <w:rsid w:val="00C32B2F"/>
    <w:rsid w:val="00C35FBB"/>
    <w:rsid w:val="00C36D43"/>
    <w:rsid w:val="00C41534"/>
    <w:rsid w:val="00C43268"/>
    <w:rsid w:val="00C4796A"/>
    <w:rsid w:val="00C50B53"/>
    <w:rsid w:val="00C5115F"/>
    <w:rsid w:val="00C52F63"/>
    <w:rsid w:val="00C533E0"/>
    <w:rsid w:val="00C53C3A"/>
    <w:rsid w:val="00C54C38"/>
    <w:rsid w:val="00C55858"/>
    <w:rsid w:val="00C56DE7"/>
    <w:rsid w:val="00C5726B"/>
    <w:rsid w:val="00C61D0C"/>
    <w:rsid w:val="00C62077"/>
    <w:rsid w:val="00C6363C"/>
    <w:rsid w:val="00C64150"/>
    <w:rsid w:val="00C65000"/>
    <w:rsid w:val="00C65A59"/>
    <w:rsid w:val="00C7005E"/>
    <w:rsid w:val="00C70478"/>
    <w:rsid w:val="00C70520"/>
    <w:rsid w:val="00C746F0"/>
    <w:rsid w:val="00C75636"/>
    <w:rsid w:val="00C77E59"/>
    <w:rsid w:val="00C84692"/>
    <w:rsid w:val="00C859CA"/>
    <w:rsid w:val="00C9130C"/>
    <w:rsid w:val="00C9206B"/>
    <w:rsid w:val="00C92E00"/>
    <w:rsid w:val="00C9525F"/>
    <w:rsid w:val="00C97AB5"/>
    <w:rsid w:val="00CA0F88"/>
    <w:rsid w:val="00CA13A0"/>
    <w:rsid w:val="00CA2D04"/>
    <w:rsid w:val="00CB160C"/>
    <w:rsid w:val="00CB4BDE"/>
    <w:rsid w:val="00CC25DF"/>
    <w:rsid w:val="00CC30B8"/>
    <w:rsid w:val="00CC50C8"/>
    <w:rsid w:val="00CC5389"/>
    <w:rsid w:val="00CC5738"/>
    <w:rsid w:val="00CC5B03"/>
    <w:rsid w:val="00CC6EEE"/>
    <w:rsid w:val="00CD4137"/>
    <w:rsid w:val="00CD4AB7"/>
    <w:rsid w:val="00CD4DA6"/>
    <w:rsid w:val="00CD4E78"/>
    <w:rsid w:val="00CD5B35"/>
    <w:rsid w:val="00CD702A"/>
    <w:rsid w:val="00CE1AF7"/>
    <w:rsid w:val="00CE43F7"/>
    <w:rsid w:val="00CE6204"/>
    <w:rsid w:val="00CF0D36"/>
    <w:rsid w:val="00CF4299"/>
    <w:rsid w:val="00D01428"/>
    <w:rsid w:val="00D01968"/>
    <w:rsid w:val="00D0243D"/>
    <w:rsid w:val="00D02F7A"/>
    <w:rsid w:val="00D03747"/>
    <w:rsid w:val="00D0483A"/>
    <w:rsid w:val="00D07B60"/>
    <w:rsid w:val="00D11169"/>
    <w:rsid w:val="00D113D9"/>
    <w:rsid w:val="00D22683"/>
    <w:rsid w:val="00D31C4E"/>
    <w:rsid w:val="00D34707"/>
    <w:rsid w:val="00D35DC5"/>
    <w:rsid w:val="00D37196"/>
    <w:rsid w:val="00D374CD"/>
    <w:rsid w:val="00D44DB4"/>
    <w:rsid w:val="00D45213"/>
    <w:rsid w:val="00D465F7"/>
    <w:rsid w:val="00D46979"/>
    <w:rsid w:val="00D54B25"/>
    <w:rsid w:val="00D55CC8"/>
    <w:rsid w:val="00D56961"/>
    <w:rsid w:val="00D6011D"/>
    <w:rsid w:val="00D62353"/>
    <w:rsid w:val="00D63961"/>
    <w:rsid w:val="00D64517"/>
    <w:rsid w:val="00D648F5"/>
    <w:rsid w:val="00D72FFB"/>
    <w:rsid w:val="00D73515"/>
    <w:rsid w:val="00D737C2"/>
    <w:rsid w:val="00D747CC"/>
    <w:rsid w:val="00D747DF"/>
    <w:rsid w:val="00D9689F"/>
    <w:rsid w:val="00D97303"/>
    <w:rsid w:val="00DA01F5"/>
    <w:rsid w:val="00DA1689"/>
    <w:rsid w:val="00DA20C6"/>
    <w:rsid w:val="00DA33A0"/>
    <w:rsid w:val="00DA487D"/>
    <w:rsid w:val="00DA615C"/>
    <w:rsid w:val="00DA661F"/>
    <w:rsid w:val="00DB35ED"/>
    <w:rsid w:val="00DB3804"/>
    <w:rsid w:val="00DB50AF"/>
    <w:rsid w:val="00DC2C90"/>
    <w:rsid w:val="00DC49F3"/>
    <w:rsid w:val="00DC5C06"/>
    <w:rsid w:val="00DD0D69"/>
    <w:rsid w:val="00DD0E66"/>
    <w:rsid w:val="00DD3441"/>
    <w:rsid w:val="00DD4ECF"/>
    <w:rsid w:val="00DD712D"/>
    <w:rsid w:val="00DE31F5"/>
    <w:rsid w:val="00DE35A0"/>
    <w:rsid w:val="00DF091B"/>
    <w:rsid w:val="00DF0F2C"/>
    <w:rsid w:val="00DF2D22"/>
    <w:rsid w:val="00DF3C81"/>
    <w:rsid w:val="00DF3F7A"/>
    <w:rsid w:val="00DF4131"/>
    <w:rsid w:val="00DF61A2"/>
    <w:rsid w:val="00DF6315"/>
    <w:rsid w:val="00DF7EAF"/>
    <w:rsid w:val="00E017C4"/>
    <w:rsid w:val="00E0459C"/>
    <w:rsid w:val="00E0764C"/>
    <w:rsid w:val="00E12429"/>
    <w:rsid w:val="00E12B42"/>
    <w:rsid w:val="00E13471"/>
    <w:rsid w:val="00E17451"/>
    <w:rsid w:val="00E22446"/>
    <w:rsid w:val="00E23780"/>
    <w:rsid w:val="00E316CC"/>
    <w:rsid w:val="00E3473A"/>
    <w:rsid w:val="00E432F9"/>
    <w:rsid w:val="00E43ECF"/>
    <w:rsid w:val="00E46D05"/>
    <w:rsid w:val="00E52928"/>
    <w:rsid w:val="00E5388F"/>
    <w:rsid w:val="00E54F8D"/>
    <w:rsid w:val="00E5528E"/>
    <w:rsid w:val="00E56854"/>
    <w:rsid w:val="00E5759E"/>
    <w:rsid w:val="00E65D7E"/>
    <w:rsid w:val="00E728C3"/>
    <w:rsid w:val="00E75F2F"/>
    <w:rsid w:val="00E7740F"/>
    <w:rsid w:val="00E83181"/>
    <w:rsid w:val="00E84CB2"/>
    <w:rsid w:val="00E862C2"/>
    <w:rsid w:val="00E90BA3"/>
    <w:rsid w:val="00E91818"/>
    <w:rsid w:val="00E92DB7"/>
    <w:rsid w:val="00E93D34"/>
    <w:rsid w:val="00E95396"/>
    <w:rsid w:val="00E967CD"/>
    <w:rsid w:val="00E971FA"/>
    <w:rsid w:val="00EA0AFC"/>
    <w:rsid w:val="00EA1D36"/>
    <w:rsid w:val="00EA2127"/>
    <w:rsid w:val="00EA4461"/>
    <w:rsid w:val="00EA6C2B"/>
    <w:rsid w:val="00EA7CB1"/>
    <w:rsid w:val="00EB206D"/>
    <w:rsid w:val="00EB58E1"/>
    <w:rsid w:val="00EB7C69"/>
    <w:rsid w:val="00EC04A2"/>
    <w:rsid w:val="00EC1671"/>
    <w:rsid w:val="00EC1CD4"/>
    <w:rsid w:val="00EC570F"/>
    <w:rsid w:val="00EC64F3"/>
    <w:rsid w:val="00EC6788"/>
    <w:rsid w:val="00ED3774"/>
    <w:rsid w:val="00ED6EB1"/>
    <w:rsid w:val="00ED7519"/>
    <w:rsid w:val="00EE7ECF"/>
    <w:rsid w:val="00EF424B"/>
    <w:rsid w:val="00EF5F99"/>
    <w:rsid w:val="00F0145E"/>
    <w:rsid w:val="00F07764"/>
    <w:rsid w:val="00F21BCB"/>
    <w:rsid w:val="00F24B69"/>
    <w:rsid w:val="00F24E2F"/>
    <w:rsid w:val="00F301F2"/>
    <w:rsid w:val="00F32A48"/>
    <w:rsid w:val="00F3650E"/>
    <w:rsid w:val="00F37716"/>
    <w:rsid w:val="00F37783"/>
    <w:rsid w:val="00F4174D"/>
    <w:rsid w:val="00F46B9B"/>
    <w:rsid w:val="00F502AF"/>
    <w:rsid w:val="00F5063C"/>
    <w:rsid w:val="00F50BE8"/>
    <w:rsid w:val="00F51173"/>
    <w:rsid w:val="00F5315D"/>
    <w:rsid w:val="00F60710"/>
    <w:rsid w:val="00F630BB"/>
    <w:rsid w:val="00F63E35"/>
    <w:rsid w:val="00F71BE0"/>
    <w:rsid w:val="00F7248A"/>
    <w:rsid w:val="00F73319"/>
    <w:rsid w:val="00F76E00"/>
    <w:rsid w:val="00F811B8"/>
    <w:rsid w:val="00F83FE1"/>
    <w:rsid w:val="00F84614"/>
    <w:rsid w:val="00F903EE"/>
    <w:rsid w:val="00F928AA"/>
    <w:rsid w:val="00F96CDE"/>
    <w:rsid w:val="00FA0680"/>
    <w:rsid w:val="00FA0D82"/>
    <w:rsid w:val="00FA10C2"/>
    <w:rsid w:val="00FA6209"/>
    <w:rsid w:val="00FA72C9"/>
    <w:rsid w:val="00FB33D7"/>
    <w:rsid w:val="00FB3FFD"/>
    <w:rsid w:val="00FB4D36"/>
    <w:rsid w:val="00FB53FB"/>
    <w:rsid w:val="00FC07AA"/>
    <w:rsid w:val="00FC0EF3"/>
    <w:rsid w:val="00FC6C98"/>
    <w:rsid w:val="00FD1EF6"/>
    <w:rsid w:val="00FD53B6"/>
    <w:rsid w:val="00FE01AB"/>
    <w:rsid w:val="00FE117A"/>
    <w:rsid w:val="00FE117E"/>
    <w:rsid w:val="00FE15E0"/>
    <w:rsid w:val="00FE2407"/>
    <w:rsid w:val="00FE37AF"/>
    <w:rsid w:val="00FF06DF"/>
    <w:rsid w:val="00FF3A17"/>
    <w:rsid w:val="00FF4D9D"/>
    <w:rsid w:val="00FF56B5"/>
    <w:rsid w:val="00FF593E"/>
    <w:rsid w:val="00FF61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96121F"/>
  <w15:docId w15:val="{74E5DC29-547F-4653-8A85-F040BBBD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553"/>
    <w:rPr>
      <w:rFonts w:ascii="Arial" w:hAnsi="Arial"/>
      <w:sz w:val="24"/>
    </w:rPr>
  </w:style>
  <w:style w:type="paragraph" w:styleId="Heading1">
    <w:name w:val="heading 1"/>
    <w:basedOn w:val="Normal"/>
    <w:next w:val="Normal"/>
    <w:link w:val="Heading1Char"/>
    <w:autoRedefine/>
    <w:qFormat/>
    <w:rsid w:val="00C859CA"/>
    <w:pPr>
      <w:spacing w:after="240" w:line="320" w:lineRule="atLeast"/>
      <w:outlineLvl w:val="0"/>
    </w:pPr>
    <w:rPr>
      <w:rFonts w:eastAsia="Times New Roman" w:cs="Times New Roman"/>
      <w:b/>
      <w:kern w:val="32"/>
      <w:sz w:val="36"/>
      <w:szCs w:val="20"/>
      <w:lang w:eastAsia="en-GB"/>
    </w:rPr>
  </w:style>
  <w:style w:type="paragraph" w:styleId="Heading2">
    <w:name w:val="heading 2"/>
    <w:basedOn w:val="Normal"/>
    <w:next w:val="Normal"/>
    <w:link w:val="Heading2Char"/>
    <w:autoRedefine/>
    <w:qFormat/>
    <w:rsid w:val="00A0264F"/>
    <w:pPr>
      <w:keepNext/>
      <w:spacing w:before="240" w:after="120" w:line="320" w:lineRule="atLeast"/>
      <w:outlineLvl w:val="1"/>
    </w:pPr>
    <w:rPr>
      <w:rFonts w:eastAsia="Times New Roman" w:cs="Times New Roman"/>
      <w:b/>
      <w:sz w:val="28"/>
      <w:szCs w:val="28"/>
      <w:lang w:eastAsia="en-GB"/>
    </w:rPr>
  </w:style>
  <w:style w:type="paragraph" w:styleId="Heading3">
    <w:name w:val="heading 3"/>
    <w:basedOn w:val="Normal"/>
    <w:next w:val="Normal"/>
    <w:link w:val="Heading3Char"/>
    <w:autoRedefine/>
    <w:qFormat/>
    <w:rsid w:val="00071B6D"/>
    <w:pPr>
      <w:keepNext/>
      <w:spacing w:before="240" w:after="120" w:line="320" w:lineRule="atLeast"/>
      <w:outlineLvl w:val="2"/>
    </w:pPr>
    <w:rPr>
      <w:rFonts w:eastAsia="Times New Roman" w:cs="Times New Roman"/>
      <w:b/>
      <w:szCs w:val="20"/>
      <w:lang w:eastAsia="en-GB"/>
    </w:rPr>
  </w:style>
  <w:style w:type="paragraph" w:styleId="Heading8">
    <w:name w:val="heading 8"/>
    <w:basedOn w:val="Normal"/>
    <w:next w:val="Normal"/>
    <w:link w:val="Heading8Char"/>
    <w:uiPriority w:val="9"/>
    <w:semiHidden/>
    <w:unhideWhenUsed/>
    <w:qFormat/>
    <w:rsid w:val="0009174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1A"/>
  </w:style>
  <w:style w:type="paragraph" w:styleId="Footer">
    <w:name w:val="footer"/>
    <w:basedOn w:val="Normal"/>
    <w:link w:val="FooterChar"/>
    <w:uiPriority w:val="99"/>
    <w:unhideWhenUsed/>
    <w:rsid w:val="00A83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1A"/>
  </w:style>
  <w:style w:type="character" w:customStyle="1" w:styleId="Heading1Char">
    <w:name w:val="Heading 1 Char"/>
    <w:basedOn w:val="DefaultParagraphFont"/>
    <w:link w:val="Heading1"/>
    <w:rsid w:val="00C859CA"/>
    <w:rPr>
      <w:rFonts w:ascii="Arial" w:eastAsia="Times New Roman" w:hAnsi="Arial" w:cs="Times New Roman"/>
      <w:b/>
      <w:kern w:val="32"/>
      <w:sz w:val="36"/>
      <w:szCs w:val="20"/>
      <w:lang w:eastAsia="en-GB"/>
    </w:rPr>
  </w:style>
  <w:style w:type="character" w:customStyle="1" w:styleId="Heading2Char">
    <w:name w:val="Heading 2 Char"/>
    <w:basedOn w:val="DefaultParagraphFont"/>
    <w:link w:val="Heading2"/>
    <w:rsid w:val="00A0264F"/>
    <w:rPr>
      <w:rFonts w:ascii="Arial" w:eastAsia="Times New Roman" w:hAnsi="Arial" w:cs="Times New Roman"/>
      <w:b/>
      <w:sz w:val="28"/>
      <w:szCs w:val="28"/>
      <w:lang w:eastAsia="en-GB"/>
    </w:rPr>
  </w:style>
  <w:style w:type="character" w:customStyle="1" w:styleId="Heading3Char">
    <w:name w:val="Heading 3 Char"/>
    <w:basedOn w:val="DefaultParagraphFont"/>
    <w:link w:val="Heading3"/>
    <w:rsid w:val="00071B6D"/>
    <w:rPr>
      <w:rFonts w:ascii="Arial" w:eastAsia="Times New Roman" w:hAnsi="Arial" w:cs="Times New Roman"/>
      <w:b/>
      <w:sz w:val="24"/>
      <w:szCs w:val="20"/>
      <w:lang w:eastAsia="en-GB"/>
    </w:rPr>
  </w:style>
  <w:style w:type="paragraph" w:customStyle="1" w:styleId="Ofqualbodytext">
    <w:name w:val="Ofqual body text"/>
    <w:basedOn w:val="Normal"/>
    <w:link w:val="OfqualbodytextChar"/>
    <w:uiPriority w:val="99"/>
    <w:qFormat/>
    <w:rsid w:val="00A8311A"/>
    <w:pPr>
      <w:tabs>
        <w:tab w:val="right" w:pos="9120"/>
      </w:tabs>
      <w:spacing w:after="240" w:line="320" w:lineRule="atLeast"/>
    </w:pPr>
    <w:rPr>
      <w:rFonts w:eastAsia="Times New Roman" w:cs="Times New Roman"/>
      <w:szCs w:val="20"/>
      <w:lang w:eastAsia="en-GB"/>
    </w:rPr>
  </w:style>
  <w:style w:type="paragraph" w:customStyle="1" w:styleId="Ofqualnumbered">
    <w:name w:val="Ofqual numbered"/>
    <w:basedOn w:val="Normal"/>
    <w:qFormat/>
    <w:rsid w:val="00A8311A"/>
    <w:pPr>
      <w:numPr>
        <w:numId w:val="1"/>
      </w:numPr>
      <w:spacing w:after="240" w:line="320" w:lineRule="atLeast"/>
    </w:pPr>
    <w:rPr>
      <w:rFonts w:eastAsia="Times New Roman" w:cs="Times New Roman"/>
      <w:szCs w:val="20"/>
      <w:lang w:eastAsia="en-GB"/>
    </w:rPr>
  </w:style>
  <w:style w:type="paragraph" w:customStyle="1" w:styleId="Ofqualbullet">
    <w:name w:val="Ofqual bullet"/>
    <w:basedOn w:val="Normal"/>
    <w:uiPriority w:val="99"/>
    <w:rsid w:val="005437B6"/>
    <w:pPr>
      <w:numPr>
        <w:numId w:val="2"/>
      </w:numPr>
      <w:tabs>
        <w:tab w:val="clear" w:pos="567"/>
      </w:tabs>
      <w:spacing w:after="240" w:line="320" w:lineRule="atLeast"/>
      <w:ind w:left="1134"/>
    </w:pPr>
    <w:rPr>
      <w:rFonts w:eastAsia="Times New Roman" w:cs="Times New Roman"/>
      <w:szCs w:val="20"/>
      <w:lang w:eastAsia="en-GB"/>
    </w:rPr>
  </w:style>
  <w:style w:type="paragraph" w:customStyle="1" w:styleId="OfqualbodyNoSpacetables">
    <w:name w:val="Ofqual body NoSpace/tables"/>
    <w:basedOn w:val="Ofqualbodytext"/>
    <w:link w:val="OfqualbodyNoSpacetablesChar"/>
    <w:autoRedefine/>
    <w:uiPriority w:val="99"/>
    <w:rsid w:val="00A02C7B"/>
    <w:pPr>
      <w:tabs>
        <w:tab w:val="left" w:pos="1276"/>
        <w:tab w:val="left" w:pos="3960"/>
      </w:tabs>
      <w:spacing w:after="0"/>
    </w:pPr>
  </w:style>
  <w:style w:type="paragraph" w:customStyle="1" w:styleId="Ofqualblockquote">
    <w:name w:val="Ofqual blockquote"/>
    <w:basedOn w:val="Normal"/>
    <w:uiPriority w:val="99"/>
    <w:rsid w:val="00A8311A"/>
    <w:pPr>
      <w:pBdr>
        <w:left w:val="single" w:sz="4" w:space="4" w:color="auto"/>
      </w:pBdr>
      <w:spacing w:after="120" w:line="320" w:lineRule="atLeast"/>
      <w:ind w:left="567" w:right="567"/>
    </w:pPr>
    <w:rPr>
      <w:rFonts w:eastAsia="Times New Roman" w:cs="Times New Roman"/>
      <w:szCs w:val="20"/>
      <w:lang w:eastAsia="en-GB"/>
    </w:rPr>
  </w:style>
  <w:style w:type="paragraph" w:customStyle="1" w:styleId="Ofqualtitle">
    <w:name w:val="Ofqual title"/>
    <w:basedOn w:val="Normal"/>
    <w:next w:val="Ofqualsubtitle"/>
    <w:autoRedefine/>
    <w:rsid w:val="00A8311A"/>
    <w:pPr>
      <w:spacing w:after="240" w:line="520" w:lineRule="atLeast"/>
    </w:pPr>
    <w:rPr>
      <w:rFonts w:eastAsia="Times New Roman" w:cs="Times New Roman"/>
      <w:b/>
      <w:sz w:val="48"/>
      <w:szCs w:val="20"/>
      <w:lang w:eastAsia="en-GB"/>
    </w:rPr>
  </w:style>
  <w:style w:type="paragraph" w:customStyle="1" w:styleId="Ofqualsubtitle">
    <w:name w:val="Ofqual subtitle"/>
    <w:basedOn w:val="Ofqualtitle"/>
    <w:next w:val="Normal"/>
    <w:autoRedefine/>
    <w:rsid w:val="00A8311A"/>
    <w:rPr>
      <w:b w:val="0"/>
      <w:sz w:val="40"/>
    </w:rPr>
  </w:style>
  <w:style w:type="character" w:styleId="PageNumber">
    <w:name w:val="page number"/>
    <w:uiPriority w:val="99"/>
    <w:rsid w:val="00A8311A"/>
    <w:rPr>
      <w:rFonts w:ascii="Arial" w:hAnsi="Arial"/>
      <w:sz w:val="18"/>
    </w:rPr>
  </w:style>
  <w:style w:type="paragraph" w:customStyle="1" w:styleId="Ofqualbulletfortables">
    <w:name w:val="Ofqual bullet for tables"/>
    <w:basedOn w:val="Ofqualbullet"/>
    <w:uiPriority w:val="99"/>
    <w:qFormat/>
    <w:rsid w:val="00A8311A"/>
    <w:pPr>
      <w:spacing w:after="0"/>
      <w:ind w:left="284" w:hanging="284"/>
    </w:pPr>
  </w:style>
  <w:style w:type="character" w:styleId="Hyperlink">
    <w:name w:val="Hyperlink"/>
    <w:uiPriority w:val="99"/>
    <w:rsid w:val="00A8311A"/>
    <w:rPr>
      <w:color w:val="0000FF"/>
      <w:u w:val="single"/>
    </w:rPr>
  </w:style>
  <w:style w:type="paragraph" w:customStyle="1" w:styleId="OfqualHeader">
    <w:name w:val="Ofqual Header"/>
    <w:basedOn w:val="Header"/>
    <w:uiPriority w:val="99"/>
    <w:rsid w:val="00A8311A"/>
    <w:pPr>
      <w:tabs>
        <w:tab w:val="clear" w:pos="4513"/>
        <w:tab w:val="clear" w:pos="9026"/>
        <w:tab w:val="center" w:pos="4320"/>
        <w:tab w:val="right" w:pos="8640"/>
      </w:tabs>
      <w:spacing w:line="320" w:lineRule="atLeast"/>
      <w:jc w:val="right"/>
    </w:pPr>
    <w:rPr>
      <w:rFonts w:eastAsia="Times New Roman" w:cs="Times New Roman"/>
      <w:i/>
      <w:color w:val="808080"/>
      <w:szCs w:val="20"/>
      <w:lang w:eastAsia="en-GB"/>
    </w:rPr>
  </w:style>
  <w:style w:type="paragraph" w:customStyle="1" w:styleId="Ofqualsubbullet">
    <w:name w:val="Ofqual sub bullet"/>
    <w:basedOn w:val="Normal"/>
    <w:uiPriority w:val="99"/>
    <w:rsid w:val="00A8311A"/>
    <w:pPr>
      <w:numPr>
        <w:numId w:val="3"/>
      </w:numPr>
      <w:spacing w:after="240" w:line="320" w:lineRule="atLeast"/>
    </w:pPr>
    <w:rPr>
      <w:rFonts w:eastAsia="Times New Roman" w:cs="Times New Roman"/>
      <w:szCs w:val="20"/>
      <w:lang w:eastAsia="en-GB"/>
    </w:rPr>
  </w:style>
  <w:style w:type="paragraph" w:customStyle="1" w:styleId="Ofqualbodyindent1">
    <w:name w:val="Ofqual body indent1"/>
    <w:basedOn w:val="Ofqualbodytext"/>
    <w:rsid w:val="00A8311A"/>
    <w:pPr>
      <w:ind w:left="567"/>
    </w:pPr>
  </w:style>
  <w:style w:type="paragraph" w:customStyle="1" w:styleId="Ofqualbodyindent2">
    <w:name w:val="Ofqual body indent2"/>
    <w:basedOn w:val="Ofqualbodytext"/>
    <w:autoRedefine/>
    <w:rsid w:val="00A8311A"/>
    <w:pPr>
      <w:ind w:left="1134"/>
    </w:pPr>
  </w:style>
  <w:style w:type="paragraph" w:customStyle="1" w:styleId="Headingnumbered1">
    <w:name w:val="Heading numbered 1"/>
    <w:next w:val="Ofqualbodytext"/>
    <w:qFormat/>
    <w:rsid w:val="009866A6"/>
    <w:pPr>
      <w:numPr>
        <w:numId w:val="5"/>
      </w:numPr>
      <w:ind w:left="567" w:hanging="567"/>
    </w:pPr>
    <w:rPr>
      <w:rFonts w:ascii="Arial" w:hAnsi="Arial" w:cs="Arial"/>
      <w:b/>
      <w:sz w:val="36"/>
      <w:szCs w:val="36"/>
    </w:rPr>
  </w:style>
  <w:style w:type="paragraph" w:customStyle="1" w:styleId="Headingnumbered2">
    <w:name w:val="Heading numbered 2"/>
    <w:basedOn w:val="Headingnumbered1"/>
    <w:next w:val="Ofqualbodytext"/>
    <w:qFormat/>
    <w:rsid w:val="00FF615F"/>
    <w:pPr>
      <w:numPr>
        <w:ilvl w:val="1"/>
      </w:numPr>
    </w:pPr>
    <w:rPr>
      <w:sz w:val="28"/>
      <w:szCs w:val="28"/>
    </w:rPr>
  </w:style>
  <w:style w:type="paragraph" w:customStyle="1" w:styleId="Headingnumbered3">
    <w:name w:val="Heading numbered 3"/>
    <w:basedOn w:val="Headingnumbered2"/>
    <w:next w:val="Ofqualbodytext"/>
    <w:qFormat/>
    <w:rsid w:val="00FF615F"/>
    <w:pPr>
      <w:numPr>
        <w:ilvl w:val="2"/>
      </w:numPr>
    </w:pPr>
    <w:rPr>
      <w:b w:val="0"/>
    </w:rPr>
  </w:style>
  <w:style w:type="paragraph" w:customStyle="1" w:styleId="Ofqualbodytextnumbered">
    <w:name w:val="Ofqual body text numbered"/>
    <w:basedOn w:val="Ofqualbodytext"/>
    <w:qFormat/>
    <w:rsid w:val="00A67A77"/>
    <w:pPr>
      <w:numPr>
        <w:ilvl w:val="1"/>
        <w:numId w:val="4"/>
      </w:numPr>
      <w:tabs>
        <w:tab w:val="left" w:pos="567"/>
      </w:tabs>
    </w:pPr>
  </w:style>
  <w:style w:type="paragraph" w:customStyle="1" w:styleId="Headingnumberedtext1">
    <w:name w:val="Heading numbered text 1"/>
    <w:basedOn w:val="Heading1"/>
    <w:qFormat/>
    <w:rsid w:val="009C4534"/>
  </w:style>
  <w:style w:type="paragraph" w:styleId="TOC1">
    <w:name w:val="toc 1"/>
    <w:basedOn w:val="Normal"/>
    <w:next w:val="Normal"/>
    <w:autoRedefine/>
    <w:uiPriority w:val="39"/>
    <w:unhideWhenUsed/>
    <w:rsid w:val="00B41B2C"/>
    <w:pPr>
      <w:spacing w:after="100"/>
    </w:pPr>
  </w:style>
  <w:style w:type="paragraph" w:styleId="TOC2">
    <w:name w:val="toc 2"/>
    <w:basedOn w:val="Normal"/>
    <w:next w:val="Normal"/>
    <w:autoRedefine/>
    <w:uiPriority w:val="39"/>
    <w:unhideWhenUsed/>
    <w:rsid w:val="00B41B2C"/>
    <w:pPr>
      <w:spacing w:after="100"/>
      <w:ind w:left="220"/>
    </w:pPr>
  </w:style>
  <w:style w:type="paragraph" w:styleId="TOC3">
    <w:name w:val="toc 3"/>
    <w:basedOn w:val="Normal"/>
    <w:next w:val="Normal"/>
    <w:autoRedefine/>
    <w:uiPriority w:val="39"/>
    <w:unhideWhenUsed/>
    <w:rsid w:val="00B41B2C"/>
    <w:pPr>
      <w:spacing w:after="100"/>
      <w:ind w:left="440"/>
    </w:pPr>
  </w:style>
  <w:style w:type="paragraph" w:customStyle="1" w:styleId="Headingnumberedtext2">
    <w:name w:val="Heading numbered text 2"/>
    <w:basedOn w:val="Normal"/>
    <w:next w:val="Normal"/>
    <w:qFormat/>
    <w:rsid w:val="009D5B72"/>
    <w:rPr>
      <w:b/>
      <w:sz w:val="28"/>
      <w:szCs w:val="28"/>
    </w:rPr>
  </w:style>
  <w:style w:type="paragraph" w:customStyle="1" w:styleId="Headingnumberedtext3">
    <w:name w:val="Heading numbered text 3"/>
    <w:basedOn w:val="Normal"/>
    <w:next w:val="Normal"/>
    <w:qFormat/>
    <w:rsid w:val="009D5B72"/>
    <w:rPr>
      <w:b/>
    </w:rPr>
  </w:style>
  <w:style w:type="paragraph" w:styleId="BalloonText">
    <w:name w:val="Balloon Text"/>
    <w:basedOn w:val="Normal"/>
    <w:link w:val="BalloonTextChar"/>
    <w:uiPriority w:val="99"/>
    <w:unhideWhenUsed/>
    <w:rsid w:val="0029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93A56"/>
    <w:rPr>
      <w:rFonts w:ascii="Tahoma" w:hAnsi="Tahoma" w:cs="Tahoma"/>
      <w:sz w:val="16"/>
      <w:szCs w:val="16"/>
    </w:rPr>
  </w:style>
  <w:style w:type="paragraph" w:customStyle="1" w:styleId="Headingnumbered4">
    <w:name w:val="Heading numbered 4"/>
    <w:basedOn w:val="Headingnumbered3"/>
    <w:next w:val="Ofqualbodytext"/>
    <w:qFormat/>
    <w:rsid w:val="00FF615F"/>
    <w:pPr>
      <w:numPr>
        <w:ilvl w:val="3"/>
      </w:numPr>
    </w:pPr>
    <w:rPr>
      <w:b/>
      <w:sz w:val="26"/>
      <w:szCs w:val="26"/>
    </w:rPr>
  </w:style>
  <w:style w:type="paragraph" w:customStyle="1" w:styleId="Headingnumbered5">
    <w:name w:val="Heading numbered 5"/>
    <w:basedOn w:val="Headingnumbered4"/>
    <w:next w:val="Ofqualbodytext"/>
    <w:qFormat/>
    <w:rsid w:val="00FF615F"/>
    <w:pPr>
      <w:numPr>
        <w:ilvl w:val="4"/>
      </w:numPr>
    </w:pPr>
    <w:rPr>
      <w:b w:val="0"/>
    </w:rPr>
  </w:style>
  <w:style w:type="numbering" w:customStyle="1" w:styleId="OfqualNumberedHeadings">
    <w:name w:val="Ofqual Numbered Headings"/>
    <w:uiPriority w:val="99"/>
    <w:rsid w:val="00FF615F"/>
    <w:pPr>
      <w:numPr>
        <w:numId w:val="5"/>
      </w:numPr>
    </w:pPr>
  </w:style>
  <w:style w:type="paragraph" w:customStyle="1" w:styleId="Question">
    <w:name w:val="Question"/>
    <w:basedOn w:val="Ofqualbodytext"/>
    <w:next w:val="Ofqualbodytext"/>
    <w:qFormat/>
    <w:rsid w:val="009D3A6B"/>
    <w:pPr>
      <w:tabs>
        <w:tab w:val="left" w:pos="426"/>
      </w:tabs>
      <w:spacing w:before="360" w:after="120"/>
    </w:pPr>
    <w:rPr>
      <w:b/>
    </w:rPr>
  </w:style>
  <w:style w:type="paragraph" w:styleId="ListParagraph">
    <w:name w:val="List Paragraph"/>
    <w:basedOn w:val="Normal"/>
    <w:uiPriority w:val="34"/>
    <w:qFormat/>
    <w:rsid w:val="009866A6"/>
    <w:pPr>
      <w:ind w:left="720"/>
      <w:contextualSpacing/>
    </w:pPr>
  </w:style>
  <w:style w:type="character" w:customStyle="1" w:styleId="OfqualbodytextChar">
    <w:name w:val="Ofqual body text Char"/>
    <w:link w:val="Ofqualbodytext"/>
    <w:uiPriority w:val="99"/>
    <w:locked/>
    <w:rsid w:val="00BF6C0B"/>
    <w:rPr>
      <w:rFonts w:ascii="Arial" w:eastAsia="Times New Roman" w:hAnsi="Arial" w:cs="Times New Roman"/>
      <w:sz w:val="24"/>
      <w:szCs w:val="20"/>
      <w:lang w:eastAsia="en-GB"/>
    </w:rPr>
  </w:style>
  <w:style w:type="paragraph" w:styleId="FootnoteText">
    <w:name w:val="footnote text"/>
    <w:aliases w:val="Char Char Char,Char, Char"/>
    <w:basedOn w:val="Normal"/>
    <w:link w:val="FootnoteTextChar"/>
    <w:uiPriority w:val="99"/>
    <w:unhideWhenUsed/>
    <w:rsid w:val="00BF6C0B"/>
    <w:pPr>
      <w:spacing w:after="0" w:line="240" w:lineRule="auto"/>
    </w:pPr>
    <w:rPr>
      <w:sz w:val="20"/>
      <w:szCs w:val="20"/>
    </w:rPr>
  </w:style>
  <w:style w:type="character" w:customStyle="1" w:styleId="FootnoteTextChar">
    <w:name w:val="Footnote Text Char"/>
    <w:aliases w:val="Char Char Char Char,Char Char, Char Char"/>
    <w:basedOn w:val="DefaultParagraphFont"/>
    <w:link w:val="FootnoteText"/>
    <w:uiPriority w:val="99"/>
    <w:rsid w:val="00BF6C0B"/>
    <w:rPr>
      <w:rFonts w:ascii="Arial" w:hAnsi="Arial"/>
      <w:sz w:val="20"/>
      <w:szCs w:val="20"/>
    </w:rPr>
  </w:style>
  <w:style w:type="character" w:styleId="FootnoteReference">
    <w:name w:val="footnote reference"/>
    <w:basedOn w:val="DefaultParagraphFont"/>
    <w:uiPriority w:val="99"/>
    <w:unhideWhenUsed/>
    <w:rsid w:val="00BF6C0B"/>
    <w:rPr>
      <w:vertAlign w:val="superscript"/>
    </w:rPr>
  </w:style>
  <w:style w:type="paragraph" w:styleId="CommentText">
    <w:name w:val="annotation text"/>
    <w:basedOn w:val="Normal"/>
    <w:link w:val="CommentTextChar"/>
    <w:uiPriority w:val="99"/>
    <w:unhideWhenUsed/>
    <w:rsid w:val="00BF6C0B"/>
    <w:pPr>
      <w:spacing w:line="240" w:lineRule="auto"/>
    </w:pPr>
    <w:rPr>
      <w:sz w:val="20"/>
      <w:szCs w:val="20"/>
    </w:rPr>
  </w:style>
  <w:style w:type="character" w:customStyle="1" w:styleId="CommentTextChar">
    <w:name w:val="Comment Text Char"/>
    <w:basedOn w:val="DefaultParagraphFont"/>
    <w:link w:val="CommentText"/>
    <w:uiPriority w:val="99"/>
    <w:rsid w:val="00BF6C0B"/>
    <w:rPr>
      <w:rFonts w:ascii="Arial" w:hAnsi="Arial"/>
      <w:sz w:val="20"/>
      <w:szCs w:val="20"/>
    </w:rPr>
  </w:style>
  <w:style w:type="table" w:styleId="TableGrid">
    <w:name w:val="Table Grid"/>
    <w:basedOn w:val="TableNormal"/>
    <w:uiPriority w:val="59"/>
    <w:rsid w:val="00BF6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F6C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F6C0B"/>
    <w:rPr>
      <w:sz w:val="16"/>
      <w:szCs w:val="16"/>
    </w:rPr>
  </w:style>
  <w:style w:type="paragraph" w:styleId="CommentSubject">
    <w:name w:val="annotation subject"/>
    <w:basedOn w:val="CommentText"/>
    <w:next w:val="CommentText"/>
    <w:link w:val="CommentSubjectChar"/>
    <w:uiPriority w:val="99"/>
    <w:semiHidden/>
    <w:unhideWhenUsed/>
    <w:rsid w:val="007B498B"/>
    <w:rPr>
      <w:b/>
      <w:bCs/>
    </w:rPr>
  </w:style>
  <w:style w:type="character" w:customStyle="1" w:styleId="CommentSubjectChar">
    <w:name w:val="Comment Subject Char"/>
    <w:basedOn w:val="CommentTextChar"/>
    <w:link w:val="CommentSubject"/>
    <w:uiPriority w:val="99"/>
    <w:semiHidden/>
    <w:rsid w:val="007B498B"/>
    <w:rPr>
      <w:rFonts w:ascii="Arial" w:hAnsi="Arial"/>
      <w:b/>
      <w:bCs/>
      <w:sz w:val="20"/>
      <w:szCs w:val="20"/>
    </w:rPr>
  </w:style>
  <w:style w:type="paragraph" w:styleId="Revision">
    <w:name w:val="Revision"/>
    <w:hidden/>
    <w:uiPriority w:val="99"/>
    <w:semiHidden/>
    <w:rsid w:val="007B498B"/>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A23887"/>
    <w:rPr>
      <w:color w:val="954F72" w:themeColor="followedHyperlink"/>
      <w:u w:val="single"/>
    </w:rPr>
  </w:style>
  <w:style w:type="paragraph" w:customStyle="1" w:styleId="Ofqualalphalist">
    <w:name w:val="Ofqual alpha list"/>
    <w:basedOn w:val="Normal"/>
    <w:link w:val="OfqualalphalistChar"/>
    <w:uiPriority w:val="99"/>
    <w:qFormat/>
    <w:rsid w:val="00AD5F8F"/>
    <w:pPr>
      <w:numPr>
        <w:numId w:val="14"/>
      </w:numPr>
      <w:tabs>
        <w:tab w:val="right" w:pos="2977"/>
      </w:tabs>
      <w:spacing w:after="240" w:line="320" w:lineRule="atLeast"/>
      <w:ind w:left="502" w:hanging="502"/>
    </w:pPr>
    <w:rPr>
      <w:rFonts w:eastAsia="Times New Roman" w:cs="Times New Roman"/>
      <w:szCs w:val="20"/>
      <w:lang w:eastAsia="en-GB"/>
    </w:rPr>
  </w:style>
  <w:style w:type="character" w:customStyle="1" w:styleId="OfqualalphalistChar">
    <w:name w:val="Ofqual alpha list Char"/>
    <w:basedOn w:val="DefaultParagraphFont"/>
    <w:link w:val="Ofqualalphalist"/>
    <w:uiPriority w:val="99"/>
    <w:locked/>
    <w:rsid w:val="00AD5F8F"/>
    <w:rPr>
      <w:rFonts w:ascii="Arial" w:eastAsia="Times New Roman" w:hAnsi="Arial" w:cs="Times New Roman"/>
      <w:sz w:val="24"/>
      <w:szCs w:val="20"/>
      <w:lang w:eastAsia="en-GB"/>
    </w:rPr>
  </w:style>
  <w:style w:type="character" w:customStyle="1" w:styleId="OfqualbodyNoSpacetablesChar">
    <w:name w:val="Ofqual body NoSpace/tables Char"/>
    <w:basedOn w:val="OfqualbodytextChar"/>
    <w:link w:val="OfqualbodyNoSpacetables"/>
    <w:uiPriority w:val="99"/>
    <w:locked/>
    <w:rsid w:val="00A02C7B"/>
    <w:rPr>
      <w:rFonts w:ascii="Arial" w:eastAsia="Times New Roman" w:hAnsi="Arial" w:cs="Times New Roman"/>
      <w:sz w:val="24"/>
      <w:szCs w:val="20"/>
      <w:lang w:eastAsia="en-GB"/>
    </w:rPr>
  </w:style>
  <w:style w:type="paragraph" w:customStyle="1" w:styleId="OfqualTabletext">
    <w:name w:val="Ofqual Table text"/>
    <w:basedOn w:val="Ofqualbodytext"/>
    <w:rsid w:val="003D3F5A"/>
    <w:pPr>
      <w:spacing w:before="120" w:after="120"/>
    </w:pPr>
  </w:style>
  <w:style w:type="paragraph" w:customStyle="1" w:styleId="OfqualTableheadings">
    <w:name w:val="Ofqual Table headings"/>
    <w:basedOn w:val="Ofqualbodytext"/>
    <w:rsid w:val="003D3F5A"/>
    <w:pPr>
      <w:spacing w:before="120" w:after="120"/>
    </w:pPr>
    <w:rPr>
      <w:b/>
      <w:color w:val="FFFFFF" w:themeColor="background1"/>
    </w:rPr>
  </w:style>
  <w:style w:type="paragraph" w:customStyle="1" w:styleId="Ofqualbodytextboldwhite">
    <w:name w:val="Ofqual body text bold white"/>
    <w:basedOn w:val="OfqualbodyNoSpacetables"/>
    <w:qFormat/>
    <w:rsid w:val="00DD4ECF"/>
    <w:pPr>
      <w:tabs>
        <w:tab w:val="clear" w:pos="1276"/>
        <w:tab w:val="left" w:pos="880"/>
        <w:tab w:val="left" w:pos="1418"/>
      </w:tabs>
      <w:ind w:left="113"/>
    </w:pPr>
    <w:rPr>
      <w:rFonts w:eastAsiaTheme="minorHAnsi"/>
      <w:b/>
      <w:color w:val="FFFFFF" w:themeColor="background1"/>
    </w:rPr>
  </w:style>
  <w:style w:type="paragraph" w:customStyle="1" w:styleId="Ofqualbulletsfortables">
    <w:name w:val="Ofqual bullets for tables"/>
    <w:basedOn w:val="Ofqualbulletfortables"/>
    <w:rsid w:val="009154BF"/>
    <w:pPr>
      <w:numPr>
        <w:numId w:val="10"/>
      </w:numPr>
      <w:ind w:left="411" w:hanging="283"/>
    </w:pPr>
    <w:rPr>
      <w:rFonts w:eastAsiaTheme="minorHAnsi"/>
    </w:rPr>
  </w:style>
  <w:style w:type="paragraph" w:customStyle="1" w:styleId="Ofqualsubbulletfortables">
    <w:name w:val="Ofqual sub bullet for tables"/>
    <w:basedOn w:val="Ofqualsubbullet"/>
    <w:qFormat/>
    <w:rsid w:val="00485B88"/>
    <w:pPr>
      <w:tabs>
        <w:tab w:val="clear" w:pos="1134"/>
      </w:tabs>
      <w:spacing w:after="0"/>
      <w:ind w:left="743" w:hanging="284"/>
    </w:pPr>
  </w:style>
  <w:style w:type="paragraph" w:styleId="TOCHeading">
    <w:name w:val="TOC Heading"/>
    <w:basedOn w:val="Heading1"/>
    <w:next w:val="Normal"/>
    <w:uiPriority w:val="39"/>
    <w:unhideWhenUsed/>
    <w:qFormat/>
    <w:rsid w:val="005C5F8B"/>
    <w:pPr>
      <w:keepLines/>
      <w:spacing w:before="480" w:after="0" w:line="276" w:lineRule="auto"/>
      <w:outlineLvl w:val="9"/>
    </w:pPr>
    <w:rPr>
      <w:rFonts w:asciiTheme="majorHAnsi" w:eastAsiaTheme="majorEastAsia" w:hAnsiTheme="majorHAnsi" w:cstheme="majorBidi"/>
      <w:bCs/>
      <w:color w:val="2E74B5" w:themeColor="accent1" w:themeShade="BF"/>
      <w:kern w:val="0"/>
      <w:sz w:val="28"/>
      <w:szCs w:val="28"/>
      <w:lang w:val="en-US" w:eastAsia="ja-JP"/>
    </w:rPr>
  </w:style>
  <w:style w:type="paragraph" w:styleId="EndnoteText">
    <w:name w:val="endnote text"/>
    <w:basedOn w:val="Normal"/>
    <w:link w:val="EndnoteTextChar"/>
    <w:uiPriority w:val="99"/>
    <w:semiHidden/>
    <w:unhideWhenUsed/>
    <w:rsid w:val="006B12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12B1"/>
    <w:rPr>
      <w:rFonts w:ascii="Arial" w:hAnsi="Arial"/>
      <w:sz w:val="20"/>
      <w:szCs w:val="20"/>
    </w:rPr>
  </w:style>
  <w:style w:type="character" w:styleId="EndnoteReference">
    <w:name w:val="endnote reference"/>
    <w:basedOn w:val="DefaultParagraphFont"/>
    <w:uiPriority w:val="99"/>
    <w:semiHidden/>
    <w:unhideWhenUsed/>
    <w:rsid w:val="006B12B1"/>
    <w:rPr>
      <w:vertAlign w:val="superscript"/>
    </w:rPr>
  </w:style>
  <w:style w:type="character" w:customStyle="1" w:styleId="uniquereference">
    <w:name w:val="unique_reference"/>
    <w:basedOn w:val="DefaultParagraphFont"/>
    <w:rsid w:val="00117D1D"/>
  </w:style>
  <w:style w:type="numbering" w:customStyle="1" w:styleId="Conditions">
    <w:name w:val="Conditions"/>
    <w:rsid w:val="00E52928"/>
    <w:pPr>
      <w:numPr>
        <w:numId w:val="12"/>
      </w:numPr>
    </w:pPr>
  </w:style>
  <w:style w:type="character" w:styleId="SubtleReference">
    <w:name w:val="Subtle Reference"/>
    <w:basedOn w:val="DefaultParagraphFont"/>
    <w:uiPriority w:val="99"/>
    <w:qFormat/>
    <w:rsid w:val="00E52928"/>
    <w:rPr>
      <w:rFonts w:cs="Times New Roman"/>
      <w:smallCaps/>
      <w:color w:val="C0504D"/>
      <w:u w:val="single"/>
    </w:rPr>
  </w:style>
  <w:style w:type="paragraph" w:customStyle="1" w:styleId="Default">
    <w:name w:val="Default"/>
    <w:rsid w:val="00B62248"/>
    <w:pPr>
      <w:autoSpaceDE w:val="0"/>
      <w:autoSpaceDN w:val="0"/>
      <w:adjustRightInd w:val="0"/>
      <w:spacing w:after="0" w:line="240" w:lineRule="auto"/>
    </w:pPr>
    <w:rPr>
      <w:rFonts w:ascii="Adobe Garamond Pro Bold" w:eastAsia="Times New Roman" w:hAnsi="Adobe Garamond Pro Bold" w:cs="Adobe Garamond Pro Bold"/>
      <w:color w:val="000000"/>
      <w:sz w:val="24"/>
      <w:szCs w:val="24"/>
      <w:lang w:eastAsia="en-GB"/>
    </w:rPr>
  </w:style>
  <w:style w:type="character" w:customStyle="1" w:styleId="Heading8Char">
    <w:name w:val="Heading 8 Char"/>
    <w:basedOn w:val="DefaultParagraphFont"/>
    <w:link w:val="Heading8"/>
    <w:uiPriority w:val="99"/>
    <w:rsid w:val="0009174C"/>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B97152"/>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Caption">
    <w:name w:val="caption"/>
    <w:basedOn w:val="Normal"/>
    <w:next w:val="Normal"/>
    <w:uiPriority w:val="35"/>
    <w:semiHidden/>
    <w:unhideWhenUsed/>
    <w:qFormat/>
    <w:rsid w:val="00B97152"/>
    <w:pPr>
      <w:spacing w:line="240" w:lineRule="auto"/>
    </w:pPr>
    <w:rPr>
      <w:i/>
      <w:iCs/>
      <w:color w:val="44546A" w:themeColor="text2"/>
      <w:sz w:val="18"/>
      <w:szCs w:val="18"/>
    </w:rPr>
  </w:style>
  <w:style w:type="paragraph" w:customStyle="1" w:styleId="Tableheaderinwhite">
    <w:name w:val="Table header in white"/>
    <w:basedOn w:val="OfqualbodyNoSpacetables"/>
    <w:link w:val="TableheaderinwhiteChar"/>
    <w:uiPriority w:val="99"/>
    <w:rsid w:val="008F758C"/>
    <w:rPr>
      <w:b/>
      <w:color w:val="FFFFFF"/>
    </w:rPr>
  </w:style>
  <w:style w:type="character" w:customStyle="1" w:styleId="TableheaderinwhiteChar">
    <w:name w:val="Table header in white Char"/>
    <w:link w:val="Tableheaderinwhite"/>
    <w:uiPriority w:val="99"/>
    <w:locked/>
    <w:rsid w:val="008F758C"/>
    <w:rPr>
      <w:rFonts w:ascii="Arial" w:eastAsia="Times New Roman" w:hAnsi="Arial" w:cs="Times New Roman"/>
      <w:b/>
      <w:color w:val="FFFFFF"/>
      <w:sz w:val="24"/>
      <w:szCs w:val="20"/>
      <w:lang w:eastAsia="en-GB"/>
    </w:rPr>
  </w:style>
  <w:style w:type="paragraph" w:customStyle="1" w:styleId="Pa3">
    <w:name w:val="Pa3"/>
    <w:basedOn w:val="Default"/>
    <w:next w:val="Default"/>
    <w:uiPriority w:val="99"/>
    <w:rsid w:val="00AE68C9"/>
    <w:pPr>
      <w:spacing w:line="281" w:lineRule="atLeast"/>
    </w:pPr>
    <w:rPr>
      <w:rFonts w:cs="Times New Roman"/>
      <w:color w:val="auto"/>
    </w:rPr>
  </w:style>
  <w:style w:type="paragraph" w:styleId="Index1">
    <w:name w:val="index 1"/>
    <w:basedOn w:val="Normal"/>
    <w:next w:val="Normal"/>
    <w:autoRedefine/>
    <w:uiPriority w:val="99"/>
    <w:semiHidden/>
    <w:rsid w:val="00CD4E78"/>
    <w:pPr>
      <w:spacing w:after="240" w:line="320" w:lineRule="atLeast"/>
      <w:ind w:left="240" w:hanging="240"/>
    </w:pPr>
    <w:rPr>
      <w:rFonts w:eastAsia="Times New Roman" w:cs="Times New Roman"/>
      <w:szCs w:val="20"/>
      <w:lang w:eastAsia="en-GB"/>
    </w:rPr>
  </w:style>
  <w:style w:type="paragraph" w:customStyle="1" w:styleId="Ofqualconditions">
    <w:name w:val="Ofqual conditions"/>
    <w:basedOn w:val="Ofqualbodytextnumbered"/>
    <w:uiPriority w:val="99"/>
    <w:rsid w:val="0090104C"/>
    <w:pPr>
      <w:numPr>
        <w:ilvl w:val="0"/>
        <w:numId w:val="0"/>
      </w:numPr>
      <w:tabs>
        <w:tab w:val="clear" w:pos="567"/>
        <w:tab w:val="clear" w:pos="9120"/>
        <w:tab w:val="left" w:pos="709"/>
        <w:tab w:val="left" w:pos="1701"/>
        <w:tab w:val="right" w:pos="2977"/>
      </w:tabs>
    </w:pPr>
  </w:style>
  <w:style w:type="paragraph" w:customStyle="1" w:styleId="Heading21">
    <w:name w:val="Heading 2.1"/>
    <w:basedOn w:val="Heading2"/>
    <w:qFormat/>
    <w:rsid w:val="008023B9"/>
    <w:pPr>
      <w:tabs>
        <w:tab w:val="left" w:pos="3828"/>
      </w:tabs>
      <w:spacing w:before="0"/>
    </w:pPr>
    <w:rPr>
      <w:sz w:val="36"/>
      <w:szCs w:val="36"/>
    </w:rPr>
  </w:style>
  <w:style w:type="paragraph" w:customStyle="1" w:styleId="Ofqualbullettablewhite">
    <w:name w:val="Ofqual bullet table/white"/>
    <w:basedOn w:val="Ofqualbodytextboldwhite"/>
    <w:qFormat/>
    <w:rsid w:val="00B74CD7"/>
    <w:pPr>
      <w:numPr>
        <w:numId w:val="26"/>
      </w:numPr>
      <w:tabs>
        <w:tab w:val="clear" w:pos="880"/>
        <w:tab w:val="clear" w:pos="1418"/>
        <w:tab w:val="left" w:pos="1276"/>
      </w:tabs>
      <w:ind w:left="459"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5731">
      <w:bodyDiv w:val="1"/>
      <w:marLeft w:val="0"/>
      <w:marRight w:val="0"/>
      <w:marTop w:val="0"/>
      <w:marBottom w:val="0"/>
      <w:divBdr>
        <w:top w:val="none" w:sz="0" w:space="0" w:color="auto"/>
        <w:left w:val="none" w:sz="0" w:space="0" w:color="auto"/>
        <w:bottom w:val="none" w:sz="0" w:space="0" w:color="auto"/>
        <w:right w:val="none" w:sz="0" w:space="0" w:color="auto"/>
      </w:divBdr>
    </w:div>
    <w:div w:id="394165467">
      <w:bodyDiv w:val="1"/>
      <w:marLeft w:val="0"/>
      <w:marRight w:val="0"/>
      <w:marTop w:val="0"/>
      <w:marBottom w:val="0"/>
      <w:divBdr>
        <w:top w:val="none" w:sz="0" w:space="0" w:color="auto"/>
        <w:left w:val="none" w:sz="0" w:space="0" w:color="auto"/>
        <w:bottom w:val="none" w:sz="0" w:space="0" w:color="auto"/>
        <w:right w:val="none" w:sz="0" w:space="0" w:color="auto"/>
      </w:divBdr>
    </w:div>
    <w:div w:id="411699535">
      <w:bodyDiv w:val="1"/>
      <w:marLeft w:val="0"/>
      <w:marRight w:val="0"/>
      <w:marTop w:val="0"/>
      <w:marBottom w:val="0"/>
      <w:divBdr>
        <w:top w:val="none" w:sz="0" w:space="0" w:color="auto"/>
        <w:left w:val="none" w:sz="0" w:space="0" w:color="auto"/>
        <w:bottom w:val="none" w:sz="0" w:space="0" w:color="auto"/>
        <w:right w:val="none" w:sz="0" w:space="0" w:color="auto"/>
      </w:divBdr>
    </w:div>
    <w:div w:id="447437131">
      <w:bodyDiv w:val="1"/>
      <w:marLeft w:val="0"/>
      <w:marRight w:val="0"/>
      <w:marTop w:val="0"/>
      <w:marBottom w:val="0"/>
      <w:divBdr>
        <w:top w:val="none" w:sz="0" w:space="0" w:color="auto"/>
        <w:left w:val="none" w:sz="0" w:space="0" w:color="auto"/>
        <w:bottom w:val="none" w:sz="0" w:space="0" w:color="auto"/>
        <w:right w:val="none" w:sz="0" w:space="0" w:color="auto"/>
      </w:divBdr>
    </w:div>
    <w:div w:id="851337632">
      <w:bodyDiv w:val="1"/>
      <w:marLeft w:val="0"/>
      <w:marRight w:val="0"/>
      <w:marTop w:val="0"/>
      <w:marBottom w:val="0"/>
      <w:divBdr>
        <w:top w:val="none" w:sz="0" w:space="0" w:color="auto"/>
        <w:left w:val="none" w:sz="0" w:space="0" w:color="auto"/>
        <w:bottom w:val="none" w:sz="0" w:space="0" w:color="auto"/>
        <w:right w:val="none" w:sz="0" w:space="0" w:color="auto"/>
      </w:divBdr>
    </w:div>
    <w:div w:id="882015608">
      <w:bodyDiv w:val="1"/>
      <w:marLeft w:val="0"/>
      <w:marRight w:val="0"/>
      <w:marTop w:val="0"/>
      <w:marBottom w:val="0"/>
      <w:divBdr>
        <w:top w:val="none" w:sz="0" w:space="0" w:color="auto"/>
        <w:left w:val="none" w:sz="0" w:space="0" w:color="auto"/>
        <w:bottom w:val="none" w:sz="0" w:space="0" w:color="auto"/>
        <w:right w:val="none" w:sz="0" w:space="0" w:color="auto"/>
      </w:divBdr>
    </w:div>
    <w:div w:id="922833348">
      <w:bodyDiv w:val="1"/>
      <w:marLeft w:val="0"/>
      <w:marRight w:val="0"/>
      <w:marTop w:val="0"/>
      <w:marBottom w:val="0"/>
      <w:divBdr>
        <w:top w:val="none" w:sz="0" w:space="0" w:color="auto"/>
        <w:left w:val="none" w:sz="0" w:space="0" w:color="auto"/>
        <w:bottom w:val="none" w:sz="0" w:space="0" w:color="auto"/>
        <w:right w:val="none" w:sz="0" w:space="0" w:color="auto"/>
      </w:divBdr>
    </w:div>
    <w:div w:id="954940504">
      <w:bodyDiv w:val="1"/>
      <w:marLeft w:val="0"/>
      <w:marRight w:val="0"/>
      <w:marTop w:val="0"/>
      <w:marBottom w:val="0"/>
      <w:divBdr>
        <w:top w:val="none" w:sz="0" w:space="0" w:color="auto"/>
        <w:left w:val="none" w:sz="0" w:space="0" w:color="auto"/>
        <w:bottom w:val="none" w:sz="0" w:space="0" w:color="auto"/>
        <w:right w:val="none" w:sz="0" w:space="0" w:color="auto"/>
      </w:divBdr>
    </w:div>
    <w:div w:id="1531142090">
      <w:bodyDiv w:val="1"/>
      <w:marLeft w:val="0"/>
      <w:marRight w:val="0"/>
      <w:marTop w:val="0"/>
      <w:marBottom w:val="0"/>
      <w:divBdr>
        <w:top w:val="none" w:sz="0" w:space="0" w:color="auto"/>
        <w:left w:val="none" w:sz="0" w:space="0" w:color="auto"/>
        <w:bottom w:val="none" w:sz="0" w:space="0" w:color="auto"/>
        <w:right w:val="none" w:sz="0" w:space="0" w:color="auto"/>
      </w:divBdr>
    </w:div>
    <w:div w:id="1661731895">
      <w:bodyDiv w:val="1"/>
      <w:marLeft w:val="0"/>
      <w:marRight w:val="0"/>
      <w:marTop w:val="0"/>
      <w:marBottom w:val="0"/>
      <w:divBdr>
        <w:top w:val="none" w:sz="0" w:space="0" w:color="auto"/>
        <w:left w:val="none" w:sz="0" w:space="0" w:color="auto"/>
        <w:bottom w:val="none" w:sz="0" w:space="0" w:color="auto"/>
        <w:right w:val="none" w:sz="0" w:space="0" w:color="auto"/>
      </w:divBdr>
    </w:div>
    <w:div w:id="1879201065">
      <w:bodyDiv w:val="1"/>
      <w:marLeft w:val="0"/>
      <w:marRight w:val="0"/>
      <w:marTop w:val="0"/>
      <w:marBottom w:val="0"/>
      <w:divBdr>
        <w:top w:val="none" w:sz="0" w:space="0" w:color="auto"/>
        <w:left w:val="none" w:sz="0" w:space="0" w:color="auto"/>
        <w:bottom w:val="none" w:sz="0" w:space="0" w:color="auto"/>
        <w:right w:val="none" w:sz="0" w:space="0" w:color="auto"/>
      </w:divBdr>
    </w:div>
    <w:div w:id="1895851245">
      <w:bodyDiv w:val="1"/>
      <w:marLeft w:val="0"/>
      <w:marRight w:val="0"/>
      <w:marTop w:val="0"/>
      <w:marBottom w:val="0"/>
      <w:divBdr>
        <w:top w:val="none" w:sz="0" w:space="0" w:color="auto"/>
        <w:left w:val="none" w:sz="0" w:space="0" w:color="auto"/>
        <w:bottom w:val="none" w:sz="0" w:space="0" w:color="auto"/>
        <w:right w:val="none" w:sz="0" w:space="0" w:color="auto"/>
      </w:divBdr>
    </w:div>
    <w:div w:id="1968122876">
      <w:bodyDiv w:val="1"/>
      <w:marLeft w:val="0"/>
      <w:marRight w:val="0"/>
      <w:marTop w:val="0"/>
      <w:marBottom w:val="0"/>
      <w:divBdr>
        <w:top w:val="none" w:sz="0" w:space="0" w:color="auto"/>
        <w:left w:val="none" w:sz="0" w:space="0" w:color="auto"/>
        <w:bottom w:val="none" w:sz="0" w:space="0" w:color="auto"/>
        <w:right w:val="none" w:sz="0" w:space="0" w:color="auto"/>
      </w:divBdr>
    </w:div>
    <w:div w:id="1976594093">
      <w:bodyDiv w:val="1"/>
      <w:marLeft w:val="0"/>
      <w:marRight w:val="0"/>
      <w:marTop w:val="0"/>
      <w:marBottom w:val="0"/>
      <w:divBdr>
        <w:top w:val="none" w:sz="0" w:space="0" w:color="auto"/>
        <w:left w:val="none" w:sz="0" w:space="0" w:color="auto"/>
        <w:bottom w:val="none" w:sz="0" w:space="0" w:color="auto"/>
        <w:right w:val="none" w:sz="0" w:space="0" w:color="auto"/>
      </w:divBdr>
    </w:div>
    <w:div w:id="20741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haring@cabinetoffic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Smith\AppData\Local\Microsoft\Windows\Temporary%20Internet%20Files\Content.Outlook\7SUX6UO9\Consul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9" ma:contentTypeDescription="Create a new document." ma:contentTypeScope="" ma:versionID="67c4bbe4bd34a31c69d1b15880b197bf">
  <xsd:schema xmlns:xsd="http://www.w3.org/2001/XMLSchema" xmlns:xs="http://www.w3.org/2001/XMLSchema" xmlns:p="http://schemas.microsoft.com/office/2006/metadata/properties" xmlns:ns2="http://schemas.microsoft.com/sharepoint/v3/fields" xmlns:ns3="a4a87f12-a67a-4444-9ef2-9205ec373cbf" targetNamespace="http://schemas.microsoft.com/office/2006/metadata/properties" ma:root="true" ma:fieldsID="e662e30f555ed77f5b2ea49a0a1f2364" ns2:_="" ns3:_="">
    <xsd:import namespace="http://schemas.microsoft.com/sharepoint/v3/fields"/>
    <xsd:import namespace="a4a87f12-a67a-4444-9ef2-9205ec373cbf"/>
    <xsd:element name="properties">
      <xsd:complexType>
        <xsd:sequence>
          <xsd:element name="documentManagement">
            <xsd:complexType>
              <xsd:all>
                <xsd:element ref="ns2:Descrip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C8DE-81C3-4F0E-A78B-B3B8DD9A05F3}">
  <ds:schemaRefs>
    <ds:schemaRef ds:uri="http://schemas.microsoft.com/sharepoint/v3/contenttype/forms"/>
  </ds:schemaRefs>
</ds:datastoreItem>
</file>

<file path=customXml/itemProps2.xml><?xml version="1.0" encoding="utf-8"?>
<ds:datastoreItem xmlns:ds="http://schemas.openxmlformats.org/officeDocument/2006/customXml" ds:itemID="{6A36EA6E-431B-4ED8-965E-F777045D8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4a87f12-a67a-4444-9ef2-9205ec373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E5A76-0AA8-4522-81A9-C48F285D4A20}">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233D8317-F2E3-4C0A-84EE-B76E33EC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Template</Template>
  <TotalTime>0</TotalTime>
  <Pages>12</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GCSE, AS and A level film studies, GCSE, AS and A level media studies – consultation on Conditions and guidance </vt:lpstr>
    </vt:vector>
  </TitlesOfParts>
  <Manager/>
  <Company>Ofqual</Company>
  <LinksUpToDate>false</LinksUpToDate>
  <CharactersWithSpaces>14242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AS and A level film studies, GCSE, AS and A level media studies – consultation on Conditions and guidance</dc:title>
  <dc:subject/>
  <dc:creator>Ofqual</dc:creator>
  <cp:keywords>Ofqual/16/5854</cp:keywords>
  <dc:description/>
  <cp:lastModifiedBy>Simon Meats</cp:lastModifiedBy>
  <cp:revision>2</cp:revision>
  <cp:lastPrinted>2016-02-26T12:00:00Z</cp:lastPrinted>
  <dcterms:created xsi:type="dcterms:W3CDTF">2016-03-02T18:16:00Z</dcterms:created>
  <dcterms:modified xsi:type="dcterms:W3CDTF">2016-03-02T18:16:00Z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0x010100479D8BDE6093AD4B8DD80B5E3CCF9CFB</vt:lpwstr>
  </property>
  <property fmtid="{D5CDD505-2E9C-101B-9397-08002B2CF9AE}" pid="3" name="AuthorMigrated">
    <vt:lpwstr>Mark Snow</vt:lpwstr>
  </property>
  <property fmtid="{D5CDD505-2E9C-101B-9397-08002B2CF9AE}" pid="4" name="Author">
    <vt:lpwstr>2;#;UserInfo</vt:lpwstr>
  </property>
  <property fmtid="{D5CDD505-2E9C-101B-9397-08002B2CF9AE}" pid="5" name="Editor">
    <vt:lpwstr>3;#;UserInfo</vt:lpwstr>
  </property>
  <property fmtid="{D5CDD505-2E9C-101B-9397-08002B2CF9AE}" pid="6" name="Created">
    <vt:filetime>2015-03-17T00:00:00Z</vt:filetime>
  </property>
  <property fmtid="{D5CDD505-2E9C-101B-9397-08002B2CF9AE}" pid="7" name="EditorMigrated">
    <vt:lpwstr>Mark Snow</vt:lpwstr>
  </property>
  <property fmtid="{D5CDD505-2E9C-101B-9397-08002B2CF9AE}" pid="8" name="Modified">
    <vt:filetime>2015-03-25T00:00:00Z</vt:filetime>
  </property>
</Properties>
</file>