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F55" w:rsidRDefault="00C02F55" w:rsidP="00C02F55">
      <w:pPr>
        <w:jc w:val="center"/>
        <w:rPr>
          <w:rFonts w:ascii="Humnst777 BT" w:hAnsi="Humnst777 BT"/>
          <w:b/>
          <w:sz w:val="32"/>
          <w:szCs w:val="32"/>
        </w:rPr>
      </w:pPr>
      <w:bookmarkStart w:id="0" w:name="_GoBack"/>
      <w:bookmarkEnd w:id="0"/>
    </w:p>
    <w:p w:rsidR="00C02F55" w:rsidRDefault="00C02F55" w:rsidP="00883BC9">
      <w:pPr>
        <w:rPr>
          <w:rFonts w:ascii="Humnst777 BT" w:hAnsi="Humnst777 BT"/>
          <w:b/>
          <w:sz w:val="32"/>
          <w:szCs w:val="32"/>
        </w:rPr>
      </w:pPr>
    </w:p>
    <w:p w:rsidR="00C02F55" w:rsidRDefault="00C02F55" w:rsidP="00C02F55">
      <w:pPr>
        <w:jc w:val="center"/>
        <w:rPr>
          <w:rFonts w:ascii="Humnst777 BT" w:hAnsi="Humnst777 BT"/>
          <w:b/>
          <w:sz w:val="32"/>
          <w:szCs w:val="32"/>
        </w:rPr>
      </w:pPr>
    </w:p>
    <w:p w:rsidR="00C02F55" w:rsidRDefault="00C02F55" w:rsidP="00C02F55">
      <w:pPr>
        <w:jc w:val="center"/>
        <w:rPr>
          <w:rFonts w:ascii="Humnst777 BT" w:hAnsi="Humnst777 BT"/>
          <w:b/>
          <w:sz w:val="32"/>
          <w:szCs w:val="32"/>
        </w:rPr>
      </w:pPr>
    </w:p>
    <w:p w:rsidR="00C02F55" w:rsidRDefault="00C02F55" w:rsidP="00C02F55">
      <w:pPr>
        <w:jc w:val="center"/>
        <w:rPr>
          <w:rFonts w:ascii="Humnst777 BT" w:hAnsi="Humnst777 BT"/>
          <w:b/>
          <w:sz w:val="32"/>
          <w:szCs w:val="32"/>
        </w:rPr>
      </w:pPr>
    </w:p>
    <w:p w:rsidR="00C02F55" w:rsidRDefault="00C02F55" w:rsidP="00C02F55">
      <w:pPr>
        <w:jc w:val="center"/>
        <w:rPr>
          <w:rFonts w:ascii="Humnst777 BT" w:hAnsi="Humnst777 BT"/>
          <w:b/>
          <w:sz w:val="32"/>
          <w:szCs w:val="32"/>
        </w:rPr>
      </w:pPr>
    </w:p>
    <w:p w:rsidR="00C02F55" w:rsidRDefault="00C02F55" w:rsidP="00C02F55">
      <w:pPr>
        <w:jc w:val="center"/>
        <w:rPr>
          <w:rFonts w:ascii="Humnst777 BT" w:hAnsi="Humnst777 BT"/>
          <w:b/>
          <w:sz w:val="32"/>
          <w:szCs w:val="32"/>
        </w:rPr>
      </w:pPr>
    </w:p>
    <w:p w:rsidR="00C02F55" w:rsidRDefault="00C02F55" w:rsidP="00C02F55">
      <w:pPr>
        <w:jc w:val="center"/>
        <w:rPr>
          <w:rFonts w:ascii="Humnst777 BT" w:hAnsi="Humnst777 BT"/>
          <w:b/>
          <w:sz w:val="32"/>
          <w:szCs w:val="32"/>
        </w:rPr>
      </w:pPr>
    </w:p>
    <w:p w:rsidR="007466B0" w:rsidRDefault="00C02F55" w:rsidP="00C02F55">
      <w:pPr>
        <w:jc w:val="center"/>
        <w:rPr>
          <w:rFonts w:ascii="Humnst777 BT" w:hAnsi="Humnst777 BT"/>
          <w:b/>
          <w:sz w:val="32"/>
          <w:szCs w:val="32"/>
        </w:rPr>
      </w:pPr>
      <w:r>
        <w:rPr>
          <w:rFonts w:ascii="Humnst777 BT" w:hAnsi="Humnst777 BT"/>
          <w:b/>
          <w:sz w:val="32"/>
          <w:szCs w:val="32"/>
        </w:rPr>
        <w:t>Information required at financial close for PFI projects</w:t>
      </w:r>
    </w:p>
    <w:p w:rsidR="00C02F55" w:rsidRDefault="00C02F55" w:rsidP="00C02F55">
      <w:pPr>
        <w:rPr>
          <w:rFonts w:ascii="Humnst777 BT" w:hAnsi="Humnst777 BT"/>
          <w:b/>
          <w:sz w:val="24"/>
          <w:szCs w:val="24"/>
        </w:rPr>
      </w:pPr>
    </w:p>
    <w:p w:rsidR="00C02F55" w:rsidRDefault="00C02F55">
      <w:pPr>
        <w:rPr>
          <w:rFonts w:ascii="Humnst777 BT" w:hAnsi="Humnst777 BT"/>
          <w:b/>
          <w:sz w:val="24"/>
          <w:szCs w:val="24"/>
        </w:rPr>
      </w:pPr>
      <w:r>
        <w:rPr>
          <w:rFonts w:ascii="Humnst777 BT" w:hAnsi="Humnst777 BT"/>
          <w:b/>
          <w:sz w:val="24"/>
          <w:szCs w:val="24"/>
        </w:rPr>
        <w:br w:type="page"/>
      </w:r>
    </w:p>
    <w:p w:rsidR="00C02F55" w:rsidRDefault="0054112E" w:rsidP="00C02F55">
      <w:pPr>
        <w:rPr>
          <w:rFonts w:ascii="Humnst777 BT" w:hAnsi="Humnst777 BT"/>
          <w:b/>
          <w:sz w:val="24"/>
          <w:szCs w:val="24"/>
        </w:rPr>
      </w:pPr>
      <w:r>
        <w:rPr>
          <w:rFonts w:ascii="Humnst777 BT" w:hAnsi="Humnst777 BT"/>
          <w:b/>
          <w:sz w:val="24"/>
          <w:szCs w:val="24"/>
        </w:rPr>
        <w:lastRenderedPageBreak/>
        <w:t xml:space="preserve">Contact details for </w:t>
      </w:r>
      <w:r w:rsidR="00C35A6C">
        <w:rPr>
          <w:rFonts w:ascii="Humnst777 BT" w:hAnsi="Humnst777 BT"/>
          <w:b/>
          <w:sz w:val="24"/>
          <w:szCs w:val="24"/>
        </w:rPr>
        <w:t>the departmental officer</w:t>
      </w:r>
      <w:r>
        <w:rPr>
          <w:rFonts w:ascii="Humnst777 BT" w:hAnsi="Humnst777 BT"/>
          <w:b/>
          <w:sz w:val="24"/>
          <w:szCs w:val="24"/>
        </w:rPr>
        <w:t xml:space="preserve"> responsible for providing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54112E" w:rsidRPr="00C02F55" w:rsidTr="0054112E">
        <w:tc>
          <w:tcPr>
            <w:tcW w:w="4621" w:type="dxa"/>
            <w:shd w:val="clear" w:color="auto" w:fill="F2DBDB"/>
          </w:tcPr>
          <w:p w:rsidR="0054112E" w:rsidRPr="0054112E" w:rsidRDefault="0054112E" w:rsidP="00C02F55">
            <w:pPr>
              <w:spacing w:after="0" w:line="240" w:lineRule="auto"/>
              <w:rPr>
                <w:rFonts w:ascii="Humnst777 BT" w:hAnsi="Humnst777 BT"/>
                <w:b/>
                <w:sz w:val="24"/>
                <w:szCs w:val="24"/>
              </w:rPr>
            </w:pPr>
            <w:r w:rsidRPr="0054112E">
              <w:rPr>
                <w:rFonts w:ascii="Humnst777 BT" w:hAnsi="Humnst777 BT"/>
                <w:b/>
                <w:sz w:val="24"/>
                <w:szCs w:val="24"/>
              </w:rPr>
              <w:t>Name</w:t>
            </w:r>
          </w:p>
        </w:tc>
        <w:tc>
          <w:tcPr>
            <w:tcW w:w="4621" w:type="dxa"/>
            <w:shd w:val="clear" w:color="auto" w:fill="F2DBDB"/>
          </w:tcPr>
          <w:p w:rsidR="0054112E" w:rsidRPr="0054112E" w:rsidRDefault="0054112E" w:rsidP="00B90FA8">
            <w:pPr>
              <w:spacing w:after="0" w:line="240" w:lineRule="auto"/>
              <w:rPr>
                <w:rFonts w:ascii="Humnst777 BT" w:hAnsi="Humnst777 BT"/>
                <w:b/>
                <w:sz w:val="24"/>
                <w:szCs w:val="24"/>
              </w:rPr>
            </w:pPr>
            <w:r>
              <w:rPr>
                <w:rFonts w:ascii="Humnst777 BT" w:hAnsi="Humnst777 BT"/>
                <w:b/>
                <w:sz w:val="24"/>
                <w:szCs w:val="24"/>
              </w:rPr>
              <w:t>Job title</w:t>
            </w:r>
          </w:p>
        </w:tc>
      </w:tr>
      <w:tr w:rsidR="0054112E" w:rsidRPr="00C02F55" w:rsidTr="0054112E">
        <w:trPr>
          <w:trHeight w:val="567"/>
        </w:trPr>
        <w:tc>
          <w:tcPr>
            <w:tcW w:w="4621" w:type="dxa"/>
          </w:tcPr>
          <w:p w:rsidR="0054112E" w:rsidRPr="0054112E" w:rsidRDefault="0054112E" w:rsidP="00C02F55">
            <w:pPr>
              <w:spacing w:after="0" w:line="240" w:lineRule="auto"/>
              <w:rPr>
                <w:rFonts w:ascii="Humnst777 BT" w:hAnsi="Humnst777 BT"/>
                <w:sz w:val="24"/>
                <w:szCs w:val="24"/>
              </w:rPr>
            </w:pPr>
          </w:p>
        </w:tc>
        <w:tc>
          <w:tcPr>
            <w:tcW w:w="4621" w:type="dxa"/>
          </w:tcPr>
          <w:p w:rsidR="0054112E" w:rsidRPr="0054112E" w:rsidRDefault="0054112E" w:rsidP="00B90FA8">
            <w:pPr>
              <w:spacing w:after="0" w:line="240" w:lineRule="auto"/>
              <w:rPr>
                <w:rFonts w:ascii="Humnst777 BT" w:hAnsi="Humnst777 BT"/>
                <w:sz w:val="24"/>
                <w:szCs w:val="24"/>
              </w:rPr>
            </w:pPr>
          </w:p>
        </w:tc>
      </w:tr>
      <w:tr w:rsidR="0054112E" w:rsidRPr="00C02F55" w:rsidTr="0054112E">
        <w:tc>
          <w:tcPr>
            <w:tcW w:w="4621" w:type="dxa"/>
            <w:shd w:val="clear" w:color="auto" w:fill="F2DBDB"/>
          </w:tcPr>
          <w:p w:rsidR="0054112E" w:rsidRPr="0054112E" w:rsidRDefault="0054112E" w:rsidP="00C02F55">
            <w:pPr>
              <w:spacing w:after="0" w:line="240" w:lineRule="auto"/>
              <w:rPr>
                <w:rFonts w:ascii="Humnst777 BT" w:hAnsi="Humnst777 BT"/>
                <w:b/>
                <w:sz w:val="24"/>
                <w:szCs w:val="24"/>
              </w:rPr>
            </w:pPr>
            <w:r w:rsidRPr="0054112E">
              <w:rPr>
                <w:rFonts w:ascii="Humnst777 BT" w:hAnsi="Humnst777 BT"/>
                <w:b/>
                <w:sz w:val="24"/>
                <w:szCs w:val="24"/>
              </w:rPr>
              <w:t>Phone</w:t>
            </w:r>
          </w:p>
        </w:tc>
        <w:tc>
          <w:tcPr>
            <w:tcW w:w="4621" w:type="dxa"/>
            <w:shd w:val="clear" w:color="auto" w:fill="F2DBDB"/>
          </w:tcPr>
          <w:p w:rsidR="0054112E" w:rsidRPr="0054112E" w:rsidRDefault="0054112E" w:rsidP="00B90FA8">
            <w:pPr>
              <w:spacing w:after="0" w:line="240" w:lineRule="auto"/>
              <w:rPr>
                <w:rFonts w:ascii="Humnst777 BT" w:hAnsi="Humnst777 BT"/>
                <w:b/>
                <w:sz w:val="24"/>
                <w:szCs w:val="24"/>
              </w:rPr>
            </w:pPr>
            <w:r>
              <w:rPr>
                <w:rFonts w:ascii="Humnst777 BT" w:hAnsi="Humnst777 BT"/>
                <w:b/>
                <w:sz w:val="24"/>
                <w:szCs w:val="24"/>
              </w:rPr>
              <w:t>Email</w:t>
            </w:r>
          </w:p>
        </w:tc>
      </w:tr>
      <w:tr w:rsidR="0054112E" w:rsidRPr="00C02F55" w:rsidTr="0054112E">
        <w:trPr>
          <w:trHeight w:val="567"/>
        </w:trPr>
        <w:tc>
          <w:tcPr>
            <w:tcW w:w="4621" w:type="dxa"/>
          </w:tcPr>
          <w:p w:rsidR="0054112E" w:rsidRPr="0054112E" w:rsidRDefault="0054112E" w:rsidP="00C02F55">
            <w:pPr>
              <w:spacing w:after="0" w:line="240" w:lineRule="auto"/>
              <w:rPr>
                <w:rFonts w:ascii="Humnst777 BT" w:hAnsi="Humnst777 BT"/>
                <w:sz w:val="24"/>
                <w:szCs w:val="24"/>
              </w:rPr>
            </w:pPr>
          </w:p>
        </w:tc>
        <w:tc>
          <w:tcPr>
            <w:tcW w:w="4621" w:type="dxa"/>
          </w:tcPr>
          <w:p w:rsidR="0054112E" w:rsidRPr="0054112E" w:rsidRDefault="0054112E" w:rsidP="00B90FA8">
            <w:pPr>
              <w:spacing w:after="0" w:line="240" w:lineRule="auto"/>
              <w:rPr>
                <w:rFonts w:ascii="Humnst777 BT" w:hAnsi="Humnst777 BT"/>
                <w:sz w:val="24"/>
                <w:szCs w:val="24"/>
              </w:rPr>
            </w:pPr>
          </w:p>
        </w:tc>
      </w:tr>
    </w:tbl>
    <w:p w:rsidR="00C02F55" w:rsidRDefault="00C02F55" w:rsidP="00C02F55">
      <w:pPr>
        <w:rPr>
          <w:rFonts w:ascii="Humnst777 BT" w:hAnsi="Humnst777 BT"/>
          <w:b/>
          <w:sz w:val="24"/>
          <w:szCs w:val="24"/>
        </w:rPr>
      </w:pPr>
    </w:p>
    <w:p w:rsidR="0054112E" w:rsidRDefault="0054112E" w:rsidP="00C02F55">
      <w:pPr>
        <w:rPr>
          <w:rFonts w:ascii="Humnst777 BT" w:hAnsi="Humnst777 BT"/>
          <w:b/>
          <w:sz w:val="24"/>
          <w:szCs w:val="24"/>
        </w:rPr>
      </w:pPr>
      <w:r>
        <w:rPr>
          <w:rFonts w:ascii="Humnst777 BT" w:hAnsi="Humnst777 BT"/>
          <w:b/>
          <w:sz w:val="24"/>
          <w:szCs w:val="24"/>
        </w:rPr>
        <w:t>Contact details for the project team lead in the procuring authority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54112E" w:rsidRPr="0054112E" w:rsidTr="00B90FA8">
        <w:tc>
          <w:tcPr>
            <w:tcW w:w="4621" w:type="dxa"/>
            <w:shd w:val="clear" w:color="auto" w:fill="F2DBDB"/>
          </w:tcPr>
          <w:p w:rsidR="0054112E" w:rsidRPr="0054112E" w:rsidRDefault="0054112E" w:rsidP="00B90FA8">
            <w:pPr>
              <w:spacing w:after="0" w:line="240" w:lineRule="auto"/>
              <w:rPr>
                <w:rFonts w:ascii="Humnst777 BT" w:hAnsi="Humnst777 BT"/>
                <w:b/>
                <w:sz w:val="24"/>
                <w:szCs w:val="24"/>
              </w:rPr>
            </w:pPr>
            <w:r w:rsidRPr="0054112E">
              <w:rPr>
                <w:rFonts w:ascii="Humnst777 BT" w:hAnsi="Humnst777 BT"/>
                <w:b/>
                <w:sz w:val="24"/>
                <w:szCs w:val="24"/>
              </w:rPr>
              <w:t>Name</w:t>
            </w:r>
          </w:p>
        </w:tc>
        <w:tc>
          <w:tcPr>
            <w:tcW w:w="4621" w:type="dxa"/>
            <w:shd w:val="clear" w:color="auto" w:fill="F2DBDB"/>
          </w:tcPr>
          <w:p w:rsidR="0054112E" w:rsidRPr="0054112E" w:rsidRDefault="0054112E" w:rsidP="00B90FA8">
            <w:pPr>
              <w:spacing w:after="0" w:line="240" w:lineRule="auto"/>
              <w:rPr>
                <w:rFonts w:ascii="Humnst777 BT" w:hAnsi="Humnst777 BT"/>
                <w:b/>
                <w:sz w:val="24"/>
                <w:szCs w:val="24"/>
              </w:rPr>
            </w:pPr>
            <w:r>
              <w:rPr>
                <w:rFonts w:ascii="Humnst777 BT" w:hAnsi="Humnst777 BT"/>
                <w:b/>
                <w:sz w:val="24"/>
                <w:szCs w:val="24"/>
              </w:rPr>
              <w:t>Job title</w:t>
            </w:r>
          </w:p>
        </w:tc>
      </w:tr>
      <w:tr w:rsidR="0054112E" w:rsidRPr="0054112E" w:rsidTr="00B90FA8">
        <w:trPr>
          <w:trHeight w:val="567"/>
        </w:trPr>
        <w:tc>
          <w:tcPr>
            <w:tcW w:w="4621" w:type="dxa"/>
          </w:tcPr>
          <w:p w:rsidR="0054112E" w:rsidRPr="0054112E" w:rsidRDefault="0054112E" w:rsidP="00B90FA8">
            <w:pPr>
              <w:spacing w:after="0" w:line="240" w:lineRule="auto"/>
              <w:rPr>
                <w:rFonts w:ascii="Humnst777 BT" w:hAnsi="Humnst777 BT"/>
                <w:sz w:val="24"/>
                <w:szCs w:val="24"/>
              </w:rPr>
            </w:pPr>
          </w:p>
        </w:tc>
        <w:tc>
          <w:tcPr>
            <w:tcW w:w="4621" w:type="dxa"/>
          </w:tcPr>
          <w:p w:rsidR="0054112E" w:rsidRPr="0054112E" w:rsidRDefault="0054112E" w:rsidP="00B90FA8">
            <w:pPr>
              <w:spacing w:after="0" w:line="240" w:lineRule="auto"/>
              <w:rPr>
                <w:rFonts w:ascii="Humnst777 BT" w:hAnsi="Humnst777 BT"/>
                <w:sz w:val="24"/>
                <w:szCs w:val="24"/>
              </w:rPr>
            </w:pPr>
          </w:p>
        </w:tc>
      </w:tr>
      <w:tr w:rsidR="0054112E" w:rsidRPr="0054112E" w:rsidTr="00B90FA8">
        <w:tc>
          <w:tcPr>
            <w:tcW w:w="4621" w:type="dxa"/>
            <w:shd w:val="clear" w:color="auto" w:fill="F2DBDB"/>
          </w:tcPr>
          <w:p w:rsidR="0054112E" w:rsidRPr="0054112E" w:rsidRDefault="0054112E" w:rsidP="00B90FA8">
            <w:pPr>
              <w:spacing w:after="0" w:line="240" w:lineRule="auto"/>
              <w:rPr>
                <w:rFonts w:ascii="Humnst777 BT" w:hAnsi="Humnst777 BT"/>
                <w:b/>
                <w:sz w:val="24"/>
                <w:szCs w:val="24"/>
              </w:rPr>
            </w:pPr>
            <w:r w:rsidRPr="0054112E">
              <w:rPr>
                <w:rFonts w:ascii="Humnst777 BT" w:hAnsi="Humnst777 BT"/>
                <w:b/>
                <w:sz w:val="24"/>
                <w:szCs w:val="24"/>
              </w:rPr>
              <w:t>Phone</w:t>
            </w:r>
          </w:p>
        </w:tc>
        <w:tc>
          <w:tcPr>
            <w:tcW w:w="4621" w:type="dxa"/>
            <w:shd w:val="clear" w:color="auto" w:fill="F2DBDB"/>
          </w:tcPr>
          <w:p w:rsidR="0054112E" w:rsidRPr="0054112E" w:rsidRDefault="0054112E" w:rsidP="00B90FA8">
            <w:pPr>
              <w:spacing w:after="0" w:line="240" w:lineRule="auto"/>
              <w:rPr>
                <w:rFonts w:ascii="Humnst777 BT" w:hAnsi="Humnst777 BT"/>
                <w:b/>
                <w:sz w:val="24"/>
                <w:szCs w:val="24"/>
              </w:rPr>
            </w:pPr>
            <w:r>
              <w:rPr>
                <w:rFonts w:ascii="Humnst777 BT" w:hAnsi="Humnst777 BT"/>
                <w:b/>
                <w:sz w:val="24"/>
                <w:szCs w:val="24"/>
              </w:rPr>
              <w:t>Email</w:t>
            </w:r>
          </w:p>
        </w:tc>
      </w:tr>
      <w:tr w:rsidR="0054112E" w:rsidRPr="0054112E" w:rsidTr="00B90FA8">
        <w:trPr>
          <w:trHeight w:val="567"/>
        </w:trPr>
        <w:tc>
          <w:tcPr>
            <w:tcW w:w="4621" w:type="dxa"/>
          </w:tcPr>
          <w:p w:rsidR="0054112E" w:rsidRPr="0054112E" w:rsidRDefault="0054112E" w:rsidP="00B90FA8">
            <w:pPr>
              <w:spacing w:after="0" w:line="240" w:lineRule="auto"/>
              <w:rPr>
                <w:rFonts w:ascii="Humnst777 BT" w:hAnsi="Humnst777 BT"/>
                <w:sz w:val="24"/>
                <w:szCs w:val="24"/>
              </w:rPr>
            </w:pPr>
          </w:p>
        </w:tc>
        <w:tc>
          <w:tcPr>
            <w:tcW w:w="4621" w:type="dxa"/>
          </w:tcPr>
          <w:p w:rsidR="0054112E" w:rsidRPr="0054112E" w:rsidRDefault="0054112E" w:rsidP="00B90FA8">
            <w:pPr>
              <w:spacing w:after="0" w:line="240" w:lineRule="auto"/>
              <w:rPr>
                <w:rFonts w:ascii="Humnst777 BT" w:hAnsi="Humnst777 BT"/>
                <w:sz w:val="24"/>
                <w:szCs w:val="24"/>
              </w:rPr>
            </w:pPr>
          </w:p>
        </w:tc>
      </w:tr>
    </w:tbl>
    <w:p w:rsidR="0054112E" w:rsidRDefault="0054112E" w:rsidP="00C02F55">
      <w:pPr>
        <w:rPr>
          <w:rFonts w:ascii="Humnst777 BT" w:hAnsi="Humnst777 BT"/>
          <w:b/>
          <w:sz w:val="24"/>
          <w:szCs w:val="24"/>
        </w:rPr>
      </w:pPr>
    </w:p>
    <w:tbl>
      <w:tblPr>
        <w:tblpPr w:leftFromText="180" w:rightFromText="180" w:vertAnchor="text" w:horzAnchor="margin" w:tblpY="2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A347D1" w:rsidRPr="0054112E" w:rsidTr="00A347D1">
        <w:tc>
          <w:tcPr>
            <w:tcW w:w="9242" w:type="dxa"/>
            <w:shd w:val="clear" w:color="auto" w:fill="F2DBDB"/>
          </w:tcPr>
          <w:p w:rsidR="00A347D1" w:rsidRPr="0054112E" w:rsidRDefault="00A347D1" w:rsidP="00A347D1">
            <w:pPr>
              <w:spacing w:after="0" w:line="240" w:lineRule="auto"/>
              <w:rPr>
                <w:rFonts w:ascii="Humnst777 BT" w:hAnsi="Humnst777 BT"/>
                <w:b/>
                <w:sz w:val="24"/>
                <w:szCs w:val="24"/>
              </w:rPr>
            </w:pPr>
            <w:r w:rsidRPr="0054112E">
              <w:rPr>
                <w:rFonts w:ascii="Humnst777 BT" w:hAnsi="Humnst777 BT"/>
                <w:b/>
                <w:sz w:val="24"/>
                <w:szCs w:val="24"/>
              </w:rPr>
              <w:t>Date this form was completed</w:t>
            </w:r>
          </w:p>
        </w:tc>
      </w:tr>
      <w:tr w:rsidR="00A347D1" w:rsidRPr="0054112E" w:rsidTr="00A347D1">
        <w:tc>
          <w:tcPr>
            <w:tcW w:w="9242" w:type="dxa"/>
          </w:tcPr>
          <w:p w:rsidR="00A347D1" w:rsidRPr="0054112E" w:rsidRDefault="00A347D1" w:rsidP="00A347D1">
            <w:pPr>
              <w:rPr>
                <w:rFonts w:ascii="Humnst777 BT" w:hAnsi="Humnst777 BT"/>
                <w:b/>
                <w:sz w:val="24"/>
                <w:szCs w:val="24"/>
              </w:rPr>
            </w:pPr>
          </w:p>
        </w:tc>
      </w:tr>
    </w:tbl>
    <w:p w:rsidR="0054112E" w:rsidRDefault="00331743" w:rsidP="00C02F55">
      <w:pPr>
        <w:rPr>
          <w:rFonts w:ascii="Humnst777 BT" w:hAnsi="Humnst777 BT"/>
          <w:b/>
          <w:sz w:val="24"/>
          <w:szCs w:val="24"/>
        </w:rPr>
      </w:pPr>
      <w:r>
        <w:rPr>
          <w:rFonts w:ascii="Humnst777 BT" w:hAnsi="Humnst777 BT"/>
          <w:b/>
          <w:sz w:val="24"/>
          <w:szCs w:val="24"/>
        </w:rPr>
        <w:br w:type="page"/>
      </w:r>
      <w:r>
        <w:rPr>
          <w:rFonts w:ascii="Humnst777 BT" w:hAnsi="Humnst777 BT"/>
          <w:b/>
          <w:sz w:val="24"/>
          <w:szCs w:val="24"/>
        </w:rPr>
        <w:lastRenderedPageBreak/>
        <w:t>General project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331743" w:rsidRPr="0054112E" w:rsidTr="00B90FA8">
        <w:tc>
          <w:tcPr>
            <w:tcW w:w="4621" w:type="dxa"/>
            <w:shd w:val="clear" w:color="auto" w:fill="F2DBDB"/>
          </w:tcPr>
          <w:p w:rsidR="00331743" w:rsidRPr="0054112E" w:rsidRDefault="001A7EA9" w:rsidP="00B90FA8">
            <w:pPr>
              <w:spacing w:after="0" w:line="240" w:lineRule="auto"/>
              <w:rPr>
                <w:rFonts w:ascii="Humnst777 BT" w:hAnsi="Humnst777 BT"/>
                <w:b/>
                <w:sz w:val="24"/>
                <w:szCs w:val="24"/>
              </w:rPr>
            </w:pPr>
            <w:r>
              <w:rPr>
                <w:rFonts w:ascii="Humnst777 BT" w:hAnsi="Humnst777 BT"/>
                <w:b/>
                <w:sz w:val="24"/>
                <w:szCs w:val="24"/>
              </w:rPr>
              <w:t>HMT ID</w:t>
            </w:r>
          </w:p>
        </w:tc>
        <w:tc>
          <w:tcPr>
            <w:tcW w:w="4621" w:type="dxa"/>
            <w:shd w:val="clear" w:color="auto" w:fill="F2DBDB"/>
          </w:tcPr>
          <w:p w:rsidR="00331743" w:rsidRPr="0054112E" w:rsidRDefault="001A7EA9" w:rsidP="00B90FA8">
            <w:pPr>
              <w:spacing w:after="0" w:line="240" w:lineRule="auto"/>
              <w:rPr>
                <w:rFonts w:ascii="Humnst777 BT" w:hAnsi="Humnst777 BT"/>
                <w:b/>
                <w:sz w:val="24"/>
                <w:szCs w:val="24"/>
              </w:rPr>
            </w:pPr>
            <w:r>
              <w:rPr>
                <w:rFonts w:ascii="Humnst777 BT" w:hAnsi="Humnst777 BT"/>
                <w:b/>
                <w:sz w:val="24"/>
                <w:szCs w:val="24"/>
              </w:rPr>
              <w:t xml:space="preserve">Project </w:t>
            </w:r>
            <w:r w:rsidRPr="0054112E">
              <w:rPr>
                <w:rFonts w:ascii="Humnst777 BT" w:hAnsi="Humnst777 BT"/>
                <w:b/>
                <w:sz w:val="24"/>
                <w:szCs w:val="24"/>
              </w:rPr>
              <w:t>Name</w:t>
            </w:r>
          </w:p>
        </w:tc>
      </w:tr>
      <w:tr w:rsidR="00331743" w:rsidRPr="0054112E" w:rsidTr="00B90FA8">
        <w:trPr>
          <w:trHeight w:val="567"/>
        </w:trPr>
        <w:tc>
          <w:tcPr>
            <w:tcW w:w="4621" w:type="dxa"/>
          </w:tcPr>
          <w:p w:rsidR="00331743" w:rsidRPr="0054112E" w:rsidRDefault="001A7EA9" w:rsidP="00B90FA8">
            <w:pPr>
              <w:spacing w:after="0" w:line="240" w:lineRule="auto"/>
              <w:rPr>
                <w:rFonts w:ascii="Humnst777 BT" w:hAnsi="Humnst777 BT"/>
                <w:sz w:val="24"/>
                <w:szCs w:val="24"/>
              </w:rPr>
            </w:pPr>
            <w:r w:rsidRPr="00E2692D">
              <w:rPr>
                <w:rFonts w:ascii="Humnst777 Lt BT" w:hAnsi="Humnst777 Lt BT"/>
                <w:sz w:val="20"/>
                <w:szCs w:val="24"/>
              </w:rPr>
              <w:t>As recorded online</w:t>
            </w:r>
            <w:r w:rsidRPr="00DD1149">
              <w:rPr>
                <w:rFonts w:ascii="Humnst777 Lt BT" w:hAnsi="Humnst777 Lt BT"/>
                <w:sz w:val="20"/>
                <w:szCs w:val="24"/>
              </w:rPr>
              <w:t xml:space="preserve"> at http://www.hm-treasury.gov.uk/ppp_pfi_stats.htm</w:t>
            </w:r>
          </w:p>
        </w:tc>
        <w:tc>
          <w:tcPr>
            <w:tcW w:w="4621" w:type="dxa"/>
          </w:tcPr>
          <w:p w:rsidR="008917C6" w:rsidRPr="0054112E" w:rsidRDefault="00ED208E" w:rsidP="00696145">
            <w:pPr>
              <w:pStyle w:val="TableText"/>
              <w:rPr>
                <w:rFonts w:ascii="Humnst777 BT" w:hAnsi="Humnst777 BT"/>
                <w:sz w:val="24"/>
              </w:rPr>
            </w:pPr>
            <w:r w:rsidRPr="00ED208E">
              <w:t>The formal project name</w:t>
            </w:r>
            <w:r w:rsidR="00696145">
              <w:t>,</w:t>
            </w:r>
            <w:r w:rsidRPr="00ED208E">
              <w:t xml:space="preserve"> </w:t>
            </w:r>
            <w:r w:rsidR="00696145">
              <w:t>n</w:t>
            </w:r>
            <w:r>
              <w:t xml:space="preserve">ot a </w:t>
            </w:r>
            <w:r w:rsidRPr="000D4F05">
              <w:t>generic name like “BSF” or “Hospital”</w:t>
            </w:r>
            <w:r w:rsidR="00B06A1F" w:rsidRPr="00A84736">
              <w:t xml:space="preserve"> </w:t>
            </w:r>
            <w:r w:rsidR="00A84736" w:rsidRPr="00A84736">
              <w:t>(</w:t>
            </w:r>
            <w:r w:rsidR="00A84736">
              <w:t>i</w:t>
            </w:r>
            <w:r w:rsidR="008917C6" w:rsidRPr="00A84736">
              <w:t>f different from Treasury database information</w:t>
            </w:r>
            <w:r w:rsidR="00A84736">
              <w:t>).</w:t>
            </w:r>
          </w:p>
        </w:tc>
      </w:tr>
      <w:tr w:rsidR="00331743" w:rsidRPr="0054112E" w:rsidTr="00B90FA8">
        <w:tc>
          <w:tcPr>
            <w:tcW w:w="4621" w:type="dxa"/>
            <w:shd w:val="clear" w:color="auto" w:fill="F2DBDB"/>
          </w:tcPr>
          <w:p w:rsidR="00331743" w:rsidRPr="0054112E" w:rsidRDefault="009D0125" w:rsidP="00B90FA8">
            <w:pPr>
              <w:spacing w:after="0" w:line="240" w:lineRule="auto"/>
              <w:rPr>
                <w:rFonts w:ascii="Humnst777 BT" w:hAnsi="Humnst777 BT"/>
                <w:b/>
                <w:sz w:val="24"/>
                <w:szCs w:val="24"/>
              </w:rPr>
            </w:pPr>
            <w:r>
              <w:rPr>
                <w:rFonts w:ascii="Humnst777 BT" w:hAnsi="Humnst777 BT"/>
                <w:b/>
                <w:sz w:val="24"/>
                <w:szCs w:val="24"/>
              </w:rPr>
              <w:t>Sponsoring department</w:t>
            </w:r>
          </w:p>
        </w:tc>
        <w:tc>
          <w:tcPr>
            <w:tcW w:w="4621" w:type="dxa"/>
            <w:shd w:val="clear" w:color="auto" w:fill="F2DBDB"/>
          </w:tcPr>
          <w:p w:rsidR="00331743" w:rsidRPr="0054112E" w:rsidRDefault="00E2692D" w:rsidP="00B90FA8">
            <w:pPr>
              <w:spacing w:after="0" w:line="240" w:lineRule="auto"/>
              <w:rPr>
                <w:rFonts w:ascii="Humnst777 BT" w:hAnsi="Humnst777 BT"/>
                <w:b/>
                <w:sz w:val="24"/>
                <w:szCs w:val="24"/>
              </w:rPr>
            </w:pPr>
            <w:r>
              <w:rPr>
                <w:rFonts w:ascii="Humnst777 BT" w:hAnsi="Humnst777 BT"/>
                <w:b/>
                <w:sz w:val="24"/>
                <w:szCs w:val="24"/>
              </w:rPr>
              <w:t>Commissioning authority</w:t>
            </w:r>
          </w:p>
        </w:tc>
      </w:tr>
      <w:tr w:rsidR="00331743" w:rsidRPr="0054112E" w:rsidTr="00B90FA8">
        <w:trPr>
          <w:trHeight w:val="567"/>
        </w:trPr>
        <w:tc>
          <w:tcPr>
            <w:tcW w:w="4621" w:type="dxa"/>
          </w:tcPr>
          <w:p w:rsidR="00331743" w:rsidRPr="00A84736" w:rsidRDefault="00A84736" w:rsidP="00B90FA8">
            <w:pPr>
              <w:spacing w:after="0" w:line="240" w:lineRule="auto"/>
              <w:rPr>
                <w:rFonts w:ascii="Humnst777 BT" w:hAnsi="Humnst777 BT"/>
                <w:sz w:val="24"/>
                <w:szCs w:val="24"/>
              </w:rPr>
            </w:pPr>
            <w:r w:rsidRPr="00A84736">
              <w:rPr>
                <w:rFonts w:ascii="Humnst777 Lt BT" w:hAnsi="Humnst777 Lt BT"/>
                <w:sz w:val="20"/>
                <w:szCs w:val="24"/>
              </w:rPr>
              <w:t>(If different from Treasury database information)</w:t>
            </w:r>
          </w:p>
        </w:tc>
        <w:tc>
          <w:tcPr>
            <w:tcW w:w="4621" w:type="dxa"/>
          </w:tcPr>
          <w:p w:rsidR="008917C6" w:rsidRPr="0054112E" w:rsidRDefault="00D7797E" w:rsidP="00A84736">
            <w:pPr>
              <w:spacing w:after="0" w:line="240" w:lineRule="auto"/>
              <w:rPr>
                <w:rFonts w:ascii="Humnst777 BT" w:hAnsi="Humnst777 BT"/>
                <w:sz w:val="24"/>
                <w:szCs w:val="24"/>
              </w:rPr>
            </w:pPr>
            <w:r w:rsidRPr="00D7797E">
              <w:rPr>
                <w:rFonts w:ascii="Humnst777 Lt BT" w:hAnsi="Humnst777 Lt BT"/>
                <w:sz w:val="20"/>
                <w:szCs w:val="24"/>
              </w:rPr>
              <w:t xml:space="preserve">The </w:t>
            </w:r>
            <w:r w:rsidRPr="00A84736">
              <w:rPr>
                <w:rFonts w:ascii="Humnst777 Lt BT" w:hAnsi="Humnst777 Lt BT"/>
                <w:sz w:val="20"/>
                <w:szCs w:val="24"/>
              </w:rPr>
              <w:t>public sector body that is signatory to the contract</w:t>
            </w:r>
            <w:r w:rsidR="00A84736" w:rsidRPr="00A84736">
              <w:rPr>
                <w:rFonts w:ascii="Humnst777 Lt BT" w:hAnsi="Humnst777 Lt BT"/>
                <w:sz w:val="20"/>
                <w:szCs w:val="24"/>
              </w:rPr>
              <w:t xml:space="preserve"> (if different from Treasury database information).</w:t>
            </w:r>
          </w:p>
        </w:tc>
      </w:tr>
      <w:tr w:rsidR="00E2692D" w:rsidRPr="0054112E" w:rsidTr="0004432F">
        <w:tc>
          <w:tcPr>
            <w:tcW w:w="4621" w:type="dxa"/>
            <w:shd w:val="clear" w:color="auto" w:fill="F2DBDB"/>
          </w:tcPr>
          <w:p w:rsidR="00E2692D" w:rsidRPr="0054112E" w:rsidRDefault="003C4382" w:rsidP="009D0125">
            <w:pPr>
              <w:spacing w:after="0" w:line="240" w:lineRule="auto"/>
              <w:rPr>
                <w:rFonts w:ascii="Humnst777 BT" w:hAnsi="Humnst777 BT"/>
                <w:b/>
                <w:sz w:val="24"/>
                <w:szCs w:val="24"/>
              </w:rPr>
            </w:pPr>
            <w:r>
              <w:rPr>
                <w:rFonts w:ascii="Humnst777 BT" w:hAnsi="Humnst777 BT"/>
                <w:b/>
                <w:sz w:val="24"/>
                <w:szCs w:val="24"/>
              </w:rPr>
              <w:t>Authority type</w:t>
            </w:r>
          </w:p>
        </w:tc>
        <w:tc>
          <w:tcPr>
            <w:tcW w:w="4621" w:type="dxa"/>
            <w:shd w:val="clear" w:color="auto" w:fill="F2DBDB"/>
          </w:tcPr>
          <w:p w:rsidR="00E2692D" w:rsidRPr="0054112E" w:rsidRDefault="003C4382" w:rsidP="00152532">
            <w:pPr>
              <w:spacing w:after="0" w:line="240" w:lineRule="auto"/>
              <w:rPr>
                <w:rFonts w:ascii="Humnst777 BT" w:hAnsi="Humnst777 BT"/>
                <w:b/>
                <w:sz w:val="24"/>
                <w:szCs w:val="24"/>
              </w:rPr>
            </w:pPr>
            <w:r>
              <w:rPr>
                <w:rFonts w:ascii="Humnst777 BT" w:hAnsi="Humnst777 BT"/>
                <w:b/>
                <w:sz w:val="24"/>
                <w:szCs w:val="24"/>
              </w:rPr>
              <w:t>Sector</w:t>
            </w:r>
          </w:p>
        </w:tc>
      </w:tr>
      <w:tr w:rsidR="00E2692D" w:rsidRPr="0054112E" w:rsidTr="00B90FA8">
        <w:trPr>
          <w:trHeight w:val="567"/>
        </w:trPr>
        <w:tc>
          <w:tcPr>
            <w:tcW w:w="4621" w:type="dxa"/>
          </w:tcPr>
          <w:p w:rsidR="00E2692D" w:rsidRDefault="003C4382" w:rsidP="00C72C4D">
            <w:pPr>
              <w:pStyle w:val="TableText"/>
            </w:pPr>
            <w:r w:rsidRPr="00C72C4D">
              <w:t>For example, NDPB, agency, local authority</w:t>
            </w:r>
            <w:r w:rsidR="00A84736">
              <w:t xml:space="preserve"> </w:t>
            </w:r>
            <w:r w:rsidR="00A84736" w:rsidRPr="00A84736">
              <w:t>(</w:t>
            </w:r>
            <w:r w:rsidR="00A84736">
              <w:t>i</w:t>
            </w:r>
            <w:r w:rsidR="00A84736" w:rsidRPr="00A84736">
              <w:t>f different from Treasury database information</w:t>
            </w:r>
            <w:r w:rsidR="00A84736">
              <w:t>).</w:t>
            </w:r>
          </w:p>
          <w:p w:rsidR="008917C6" w:rsidRPr="0054112E" w:rsidRDefault="008917C6" w:rsidP="00A84736">
            <w:pPr>
              <w:pStyle w:val="TableText"/>
              <w:rPr>
                <w:rFonts w:ascii="Humnst777 BT" w:hAnsi="Humnst777 BT"/>
                <w:sz w:val="24"/>
              </w:rPr>
            </w:pPr>
          </w:p>
        </w:tc>
        <w:tc>
          <w:tcPr>
            <w:tcW w:w="4621" w:type="dxa"/>
          </w:tcPr>
          <w:p w:rsidR="008917C6" w:rsidRPr="00A84736" w:rsidRDefault="003C4382" w:rsidP="00C72C4D">
            <w:pPr>
              <w:pStyle w:val="TableText"/>
            </w:pPr>
            <w:r w:rsidRPr="00C72C4D">
              <w:t>For example, schools, housing, street lighting</w:t>
            </w:r>
            <w:r w:rsidR="00A84736">
              <w:t xml:space="preserve"> </w:t>
            </w:r>
            <w:r w:rsidR="00A84736" w:rsidRPr="00A84736">
              <w:t>(</w:t>
            </w:r>
            <w:r w:rsidR="00A84736">
              <w:t>i</w:t>
            </w:r>
            <w:r w:rsidR="00A84736" w:rsidRPr="00A84736">
              <w:t>f different from Treasury database information</w:t>
            </w:r>
            <w:r w:rsidR="00A84736">
              <w:t>).</w:t>
            </w:r>
          </w:p>
        </w:tc>
      </w:tr>
      <w:tr w:rsidR="00E2692D" w:rsidRPr="0054112E" w:rsidTr="0004432F">
        <w:tc>
          <w:tcPr>
            <w:tcW w:w="4621" w:type="dxa"/>
            <w:shd w:val="clear" w:color="auto" w:fill="F2DBDB"/>
          </w:tcPr>
          <w:p w:rsidR="00E2692D" w:rsidRPr="0054112E" w:rsidRDefault="00E2692D" w:rsidP="0004432F">
            <w:pPr>
              <w:spacing w:after="0" w:line="240" w:lineRule="auto"/>
              <w:rPr>
                <w:rFonts w:ascii="Humnst777 BT" w:hAnsi="Humnst777 BT"/>
                <w:b/>
                <w:sz w:val="24"/>
                <w:szCs w:val="24"/>
              </w:rPr>
            </w:pPr>
            <w:r>
              <w:rPr>
                <w:rFonts w:ascii="Humnst777 BT" w:hAnsi="Humnst777 BT"/>
                <w:b/>
                <w:sz w:val="24"/>
                <w:szCs w:val="24"/>
              </w:rPr>
              <w:t>Region</w:t>
            </w:r>
          </w:p>
        </w:tc>
        <w:tc>
          <w:tcPr>
            <w:tcW w:w="4621" w:type="dxa"/>
            <w:shd w:val="clear" w:color="auto" w:fill="F2DBDB"/>
          </w:tcPr>
          <w:p w:rsidR="00E2692D" w:rsidRPr="0004432F" w:rsidRDefault="00E2692D" w:rsidP="0004432F">
            <w:pPr>
              <w:spacing w:after="0" w:line="240" w:lineRule="auto"/>
              <w:rPr>
                <w:rFonts w:ascii="Humnst777 BT" w:hAnsi="Humnst777 BT"/>
                <w:b/>
                <w:sz w:val="24"/>
                <w:szCs w:val="24"/>
              </w:rPr>
            </w:pPr>
            <w:r>
              <w:rPr>
                <w:rFonts w:ascii="Humnst777 BT" w:hAnsi="Humnst777 BT"/>
                <w:b/>
                <w:sz w:val="24"/>
                <w:szCs w:val="24"/>
              </w:rPr>
              <w:t>Constituency</w:t>
            </w:r>
          </w:p>
        </w:tc>
      </w:tr>
      <w:tr w:rsidR="00E2692D" w:rsidRPr="0054112E" w:rsidTr="00B90FA8">
        <w:trPr>
          <w:trHeight w:val="567"/>
        </w:trPr>
        <w:tc>
          <w:tcPr>
            <w:tcW w:w="4621" w:type="dxa"/>
          </w:tcPr>
          <w:p w:rsidR="00E2692D" w:rsidRDefault="00E2692D" w:rsidP="00C72C4D">
            <w:pPr>
              <w:pStyle w:val="TableText"/>
            </w:pPr>
            <w:r w:rsidRPr="00C72C4D">
              <w:t>For example, North West, London, Scotland</w:t>
            </w:r>
            <w:r w:rsidR="00A84736">
              <w:t xml:space="preserve"> </w:t>
            </w:r>
            <w:r w:rsidR="00A84736">
              <w:rPr>
                <w:rFonts w:ascii="Humnst777 BT" w:hAnsi="Humnst777 BT"/>
                <w:szCs w:val="20"/>
              </w:rPr>
              <w:t>(</w:t>
            </w:r>
            <w:r w:rsidR="00A84736">
              <w:t>i</w:t>
            </w:r>
            <w:r w:rsidR="00A84736" w:rsidRPr="008917C6">
              <w:t>f different from Treasury database information</w:t>
            </w:r>
            <w:r w:rsidR="00A84736">
              <w:t>).</w:t>
            </w:r>
          </w:p>
          <w:p w:rsidR="008917C6" w:rsidRPr="0054112E" w:rsidRDefault="008917C6" w:rsidP="00C72C4D">
            <w:pPr>
              <w:pStyle w:val="TableText"/>
              <w:rPr>
                <w:rFonts w:ascii="Humnst777 BT" w:hAnsi="Humnst777 BT"/>
                <w:sz w:val="24"/>
              </w:rPr>
            </w:pPr>
          </w:p>
        </w:tc>
        <w:tc>
          <w:tcPr>
            <w:tcW w:w="4621" w:type="dxa"/>
          </w:tcPr>
          <w:p w:rsidR="00E2692D" w:rsidRDefault="00DD1149" w:rsidP="00DD1149">
            <w:pPr>
              <w:pStyle w:val="TableText"/>
            </w:pPr>
            <w:r w:rsidRPr="00DD1149">
              <w:t>Parliamentary cons</w:t>
            </w:r>
            <w:r>
              <w:t>t</w:t>
            </w:r>
            <w:r w:rsidRPr="00DD1149">
              <w:t>ituency</w:t>
            </w:r>
            <w:r w:rsidR="00A84736">
              <w:t xml:space="preserve"> </w:t>
            </w:r>
            <w:r w:rsidR="00A84736">
              <w:rPr>
                <w:rFonts w:ascii="Humnst777 BT" w:hAnsi="Humnst777 BT"/>
                <w:szCs w:val="20"/>
              </w:rPr>
              <w:t>(</w:t>
            </w:r>
            <w:r w:rsidR="00A84736">
              <w:t>i</w:t>
            </w:r>
            <w:r w:rsidR="00A84736" w:rsidRPr="008917C6">
              <w:t>f different from Treasury database information</w:t>
            </w:r>
            <w:r w:rsidR="00A84736">
              <w:t>).</w:t>
            </w:r>
          </w:p>
          <w:p w:rsidR="008917C6" w:rsidRPr="0054112E" w:rsidRDefault="008917C6" w:rsidP="00DD1149">
            <w:pPr>
              <w:pStyle w:val="TableText"/>
              <w:rPr>
                <w:rFonts w:ascii="Humnst777 BT" w:hAnsi="Humnst777 BT"/>
                <w:sz w:val="24"/>
              </w:rPr>
            </w:pPr>
          </w:p>
        </w:tc>
      </w:tr>
    </w:tbl>
    <w:p w:rsidR="00331743" w:rsidRDefault="00331743" w:rsidP="00C02F55">
      <w:pPr>
        <w:rPr>
          <w:rFonts w:ascii="Humnst777 BT" w:hAnsi="Humnst777 BT"/>
          <w:b/>
          <w:sz w:val="24"/>
          <w:szCs w:val="24"/>
        </w:rPr>
      </w:pPr>
    </w:p>
    <w:p w:rsidR="009D0125" w:rsidRDefault="00C35A6C" w:rsidP="00C02F55">
      <w:pPr>
        <w:rPr>
          <w:rFonts w:ascii="Humnst777 BT" w:hAnsi="Humnst777 BT"/>
          <w:b/>
          <w:sz w:val="24"/>
          <w:szCs w:val="24"/>
        </w:rPr>
      </w:pPr>
      <w:r>
        <w:rPr>
          <w:rFonts w:ascii="Humnst777 BT" w:hAnsi="Humnst777 BT"/>
          <w:b/>
          <w:sz w:val="24"/>
          <w:szCs w:val="24"/>
        </w:rPr>
        <w:t>Procurement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737FC1" w:rsidRPr="0004432F" w:rsidTr="0004432F">
        <w:tc>
          <w:tcPr>
            <w:tcW w:w="4621" w:type="dxa"/>
            <w:shd w:val="clear" w:color="auto" w:fill="F2DBDB"/>
          </w:tcPr>
          <w:p w:rsidR="00737FC1" w:rsidRPr="0054112E" w:rsidRDefault="00737FC1" w:rsidP="0004432F">
            <w:pPr>
              <w:spacing w:after="0" w:line="240" w:lineRule="auto"/>
              <w:rPr>
                <w:rFonts w:ascii="Humnst777 BT" w:hAnsi="Humnst777 BT"/>
                <w:b/>
                <w:sz w:val="24"/>
                <w:szCs w:val="24"/>
              </w:rPr>
            </w:pPr>
            <w:r>
              <w:rPr>
                <w:rFonts w:ascii="Humnst777 BT" w:hAnsi="Humnst777 BT"/>
                <w:b/>
                <w:sz w:val="24"/>
                <w:szCs w:val="24"/>
              </w:rPr>
              <w:t>Date of OBC approval</w:t>
            </w:r>
          </w:p>
        </w:tc>
        <w:tc>
          <w:tcPr>
            <w:tcW w:w="4621" w:type="dxa"/>
            <w:shd w:val="clear" w:color="auto" w:fill="F2DBDB"/>
          </w:tcPr>
          <w:p w:rsidR="00737FC1" w:rsidRPr="0004432F" w:rsidRDefault="00737FC1" w:rsidP="00BB7D13">
            <w:pPr>
              <w:spacing w:after="0" w:line="240" w:lineRule="auto"/>
              <w:rPr>
                <w:rFonts w:ascii="Humnst777 BT" w:hAnsi="Humnst777 BT"/>
                <w:b/>
                <w:sz w:val="24"/>
                <w:szCs w:val="24"/>
              </w:rPr>
            </w:pPr>
            <w:r>
              <w:rPr>
                <w:rFonts w:ascii="Humnst777 BT" w:hAnsi="Humnst777 BT"/>
                <w:b/>
                <w:sz w:val="24"/>
                <w:szCs w:val="24"/>
              </w:rPr>
              <w:t>Number of shortlisted bidders</w:t>
            </w:r>
          </w:p>
        </w:tc>
      </w:tr>
      <w:tr w:rsidR="00737FC1" w:rsidRPr="0054112E" w:rsidTr="0004432F">
        <w:trPr>
          <w:trHeight w:val="567"/>
        </w:trPr>
        <w:tc>
          <w:tcPr>
            <w:tcW w:w="4621" w:type="dxa"/>
          </w:tcPr>
          <w:p w:rsidR="00737FC1" w:rsidRPr="0054112E" w:rsidRDefault="00737FC1" w:rsidP="00C72C4D">
            <w:pPr>
              <w:pStyle w:val="TableText"/>
              <w:rPr>
                <w:rFonts w:ascii="Humnst777 BT" w:hAnsi="Humnst777 BT"/>
                <w:sz w:val="24"/>
              </w:rPr>
            </w:pPr>
          </w:p>
        </w:tc>
        <w:tc>
          <w:tcPr>
            <w:tcW w:w="4621" w:type="dxa"/>
          </w:tcPr>
          <w:p w:rsidR="008917C6" w:rsidRPr="0054112E" w:rsidRDefault="00BA7ED7" w:rsidP="00DF07A6">
            <w:pPr>
              <w:pStyle w:val="TableText"/>
              <w:rPr>
                <w:rFonts w:ascii="Humnst777 BT" w:hAnsi="Humnst777 BT"/>
                <w:sz w:val="24"/>
              </w:rPr>
            </w:pPr>
            <w:r>
              <w:t>Number of bidders taken into competitive dialogue.</w:t>
            </w:r>
          </w:p>
        </w:tc>
      </w:tr>
      <w:tr w:rsidR="00737FC1" w:rsidRPr="0004432F" w:rsidTr="0004432F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37FC1" w:rsidRPr="0004432F" w:rsidRDefault="00737FC1" w:rsidP="0004432F">
            <w:pPr>
              <w:spacing w:after="0" w:line="240" w:lineRule="auto"/>
              <w:rPr>
                <w:rFonts w:ascii="Humnst777 BT" w:hAnsi="Humnst777 BT"/>
                <w:b/>
                <w:sz w:val="24"/>
                <w:szCs w:val="24"/>
              </w:rPr>
            </w:pPr>
            <w:r>
              <w:rPr>
                <w:rFonts w:ascii="Humnst777 BT" w:hAnsi="Humnst777 BT"/>
                <w:b/>
                <w:sz w:val="24"/>
                <w:szCs w:val="24"/>
              </w:rPr>
              <w:t>Date of OJEU notice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37FC1" w:rsidRPr="0004432F" w:rsidRDefault="00737FC1" w:rsidP="0004432F">
            <w:pPr>
              <w:spacing w:after="0" w:line="240" w:lineRule="auto"/>
              <w:rPr>
                <w:rFonts w:ascii="Humnst777 BT" w:hAnsi="Humnst777 BT"/>
                <w:b/>
                <w:sz w:val="24"/>
                <w:szCs w:val="24"/>
              </w:rPr>
            </w:pPr>
            <w:r>
              <w:rPr>
                <w:rFonts w:ascii="Humnst777 BT" w:hAnsi="Humnst777 BT"/>
                <w:b/>
                <w:sz w:val="24"/>
                <w:szCs w:val="24"/>
              </w:rPr>
              <w:t>Date preferred bidder appointed</w:t>
            </w:r>
          </w:p>
        </w:tc>
      </w:tr>
      <w:tr w:rsidR="00737FC1" w:rsidRPr="0054112E" w:rsidTr="0004432F">
        <w:trPr>
          <w:trHeight w:val="567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C1" w:rsidRPr="0054112E" w:rsidRDefault="00737FC1" w:rsidP="0004432F">
            <w:pPr>
              <w:spacing w:after="0" w:line="240" w:lineRule="auto"/>
              <w:rPr>
                <w:rFonts w:ascii="Humnst777 BT" w:hAnsi="Humnst777 BT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C1" w:rsidRPr="0054112E" w:rsidRDefault="00737FC1" w:rsidP="0004432F">
            <w:pPr>
              <w:spacing w:after="0" w:line="240" w:lineRule="auto"/>
              <w:rPr>
                <w:rFonts w:ascii="Humnst777 BT" w:hAnsi="Humnst777 BT"/>
                <w:sz w:val="24"/>
                <w:szCs w:val="24"/>
              </w:rPr>
            </w:pPr>
          </w:p>
        </w:tc>
      </w:tr>
      <w:tr w:rsidR="00737FC1" w:rsidRPr="0004432F" w:rsidTr="0004432F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37FC1" w:rsidRPr="0004432F" w:rsidRDefault="00737FC1" w:rsidP="0004432F">
            <w:pPr>
              <w:spacing w:after="0" w:line="240" w:lineRule="auto"/>
              <w:rPr>
                <w:rFonts w:ascii="Humnst777 BT" w:hAnsi="Humnst777 BT"/>
                <w:b/>
                <w:sz w:val="24"/>
                <w:szCs w:val="24"/>
              </w:rPr>
            </w:pPr>
            <w:r>
              <w:rPr>
                <w:rFonts w:ascii="Humnst777 BT" w:hAnsi="Humnst777 BT"/>
                <w:b/>
                <w:sz w:val="24"/>
                <w:szCs w:val="24"/>
              </w:rPr>
              <w:t>Date of financial close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37FC1" w:rsidRPr="0004432F" w:rsidRDefault="00737FC1" w:rsidP="004721A3">
            <w:pPr>
              <w:spacing w:after="0" w:line="240" w:lineRule="auto"/>
              <w:rPr>
                <w:rFonts w:ascii="Humnst777 BT" w:hAnsi="Humnst777 BT"/>
                <w:b/>
                <w:sz w:val="24"/>
                <w:szCs w:val="24"/>
              </w:rPr>
            </w:pPr>
            <w:r>
              <w:rPr>
                <w:rFonts w:ascii="Humnst777 BT" w:hAnsi="Humnst777 BT"/>
                <w:b/>
                <w:sz w:val="24"/>
                <w:szCs w:val="24"/>
              </w:rPr>
              <w:t xml:space="preserve">Planned date of </w:t>
            </w:r>
            <w:r w:rsidR="004721A3">
              <w:rPr>
                <w:rFonts w:ascii="Humnst777 BT" w:hAnsi="Humnst777 BT"/>
                <w:b/>
                <w:sz w:val="24"/>
                <w:szCs w:val="24"/>
              </w:rPr>
              <w:t>substantial completion</w:t>
            </w:r>
            <w:r w:rsidR="008917C6">
              <w:rPr>
                <w:rFonts w:ascii="Humnst777 BT" w:hAnsi="Humnst777 BT"/>
                <w:b/>
                <w:sz w:val="24"/>
                <w:szCs w:val="24"/>
              </w:rPr>
              <w:t xml:space="preserve"> of core investment period</w:t>
            </w:r>
          </w:p>
        </w:tc>
      </w:tr>
      <w:tr w:rsidR="00737FC1" w:rsidRPr="0054112E" w:rsidTr="0004432F">
        <w:trPr>
          <w:trHeight w:val="567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C1" w:rsidRPr="0054112E" w:rsidRDefault="00737FC1" w:rsidP="0004432F">
            <w:pPr>
              <w:spacing w:after="0" w:line="240" w:lineRule="auto"/>
              <w:rPr>
                <w:rFonts w:ascii="Humnst777 BT" w:hAnsi="Humnst777 BT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C1" w:rsidRPr="0054112E" w:rsidRDefault="00737FC1" w:rsidP="00C72C4D">
            <w:pPr>
              <w:pStyle w:val="TableText"/>
              <w:rPr>
                <w:rFonts w:ascii="Humnst777 BT" w:hAnsi="Humnst777 BT"/>
                <w:sz w:val="24"/>
              </w:rPr>
            </w:pPr>
          </w:p>
        </w:tc>
      </w:tr>
    </w:tbl>
    <w:p w:rsidR="0054112E" w:rsidRDefault="0054112E" w:rsidP="00C02F55">
      <w:pPr>
        <w:rPr>
          <w:rFonts w:ascii="Humnst777 BT" w:hAnsi="Humnst777 BT"/>
          <w:b/>
          <w:sz w:val="24"/>
          <w:szCs w:val="24"/>
        </w:rPr>
      </w:pPr>
    </w:p>
    <w:p w:rsidR="00EB1B48" w:rsidRDefault="00ED2750" w:rsidP="009D0125">
      <w:pPr>
        <w:rPr>
          <w:rFonts w:ascii="Humnst777 BT" w:hAnsi="Humnst777 BT"/>
          <w:b/>
          <w:sz w:val="24"/>
          <w:szCs w:val="24"/>
        </w:rPr>
      </w:pPr>
      <w:r>
        <w:rPr>
          <w:rFonts w:ascii="Humnst777 BT" w:hAnsi="Humnst777 BT"/>
          <w:b/>
          <w:sz w:val="24"/>
          <w:szCs w:val="24"/>
        </w:rPr>
        <w:t>Names of a</w:t>
      </w:r>
      <w:r w:rsidR="00EB1B48">
        <w:rPr>
          <w:rFonts w:ascii="Humnst777 BT" w:hAnsi="Humnst777 BT"/>
          <w:b/>
          <w:sz w:val="24"/>
          <w:szCs w:val="24"/>
        </w:rPr>
        <w:t>dvisors</w:t>
      </w:r>
      <w:r>
        <w:rPr>
          <w:rFonts w:ascii="Humnst777 BT" w:hAnsi="Humnst777 BT"/>
          <w:b/>
          <w:sz w:val="24"/>
          <w:szCs w:val="24"/>
        </w:rPr>
        <w:t xml:space="preserve"> to the commissioning authority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EB1B48" w:rsidRPr="0004432F" w:rsidTr="00BB7D13">
        <w:tc>
          <w:tcPr>
            <w:tcW w:w="4621" w:type="dxa"/>
            <w:shd w:val="clear" w:color="auto" w:fill="F2DBDB"/>
          </w:tcPr>
          <w:p w:rsidR="00EB1B48" w:rsidRPr="0054112E" w:rsidRDefault="00EB1B48" w:rsidP="00BB7D13">
            <w:pPr>
              <w:spacing w:after="0" w:line="240" w:lineRule="auto"/>
              <w:rPr>
                <w:rFonts w:ascii="Humnst777 BT" w:hAnsi="Humnst777 BT"/>
                <w:b/>
                <w:sz w:val="24"/>
                <w:szCs w:val="24"/>
              </w:rPr>
            </w:pPr>
            <w:r>
              <w:rPr>
                <w:rFonts w:ascii="Humnst777 BT" w:hAnsi="Humnst777 BT"/>
                <w:b/>
                <w:sz w:val="24"/>
                <w:szCs w:val="24"/>
              </w:rPr>
              <w:t>Technical</w:t>
            </w:r>
          </w:p>
        </w:tc>
        <w:tc>
          <w:tcPr>
            <w:tcW w:w="4621" w:type="dxa"/>
            <w:shd w:val="clear" w:color="auto" w:fill="F2DBDB"/>
          </w:tcPr>
          <w:p w:rsidR="00EB1B48" w:rsidRPr="0004432F" w:rsidRDefault="00EB1B48" w:rsidP="00BB7D13">
            <w:pPr>
              <w:spacing w:after="0" w:line="240" w:lineRule="auto"/>
              <w:rPr>
                <w:rFonts w:ascii="Humnst777 BT" w:hAnsi="Humnst777 BT"/>
                <w:b/>
                <w:sz w:val="24"/>
                <w:szCs w:val="24"/>
              </w:rPr>
            </w:pPr>
            <w:r>
              <w:rPr>
                <w:rFonts w:ascii="Humnst777 BT" w:hAnsi="Humnst777 BT"/>
                <w:b/>
                <w:sz w:val="24"/>
                <w:szCs w:val="24"/>
              </w:rPr>
              <w:t>Legal</w:t>
            </w:r>
          </w:p>
        </w:tc>
      </w:tr>
      <w:tr w:rsidR="00EB1B48" w:rsidRPr="0054112E" w:rsidTr="00BB7D13">
        <w:trPr>
          <w:trHeight w:val="567"/>
        </w:trPr>
        <w:tc>
          <w:tcPr>
            <w:tcW w:w="4621" w:type="dxa"/>
          </w:tcPr>
          <w:p w:rsidR="00EB1B48" w:rsidRPr="0054112E" w:rsidRDefault="00EB1B48" w:rsidP="00BB7D13">
            <w:pPr>
              <w:spacing w:after="0" w:line="240" w:lineRule="auto"/>
              <w:rPr>
                <w:rFonts w:ascii="Humnst777 BT" w:hAnsi="Humnst777 BT"/>
                <w:sz w:val="24"/>
                <w:szCs w:val="24"/>
              </w:rPr>
            </w:pPr>
          </w:p>
        </w:tc>
        <w:tc>
          <w:tcPr>
            <w:tcW w:w="4621" w:type="dxa"/>
          </w:tcPr>
          <w:p w:rsidR="00EB1B48" w:rsidRPr="0054112E" w:rsidRDefault="00EB1B48" w:rsidP="00BB7D13">
            <w:pPr>
              <w:spacing w:after="0" w:line="240" w:lineRule="auto"/>
              <w:rPr>
                <w:rFonts w:ascii="Humnst777 BT" w:hAnsi="Humnst777 BT"/>
                <w:sz w:val="24"/>
                <w:szCs w:val="24"/>
              </w:rPr>
            </w:pPr>
          </w:p>
        </w:tc>
      </w:tr>
      <w:tr w:rsidR="00EB1B48" w:rsidRPr="0004432F" w:rsidTr="00BB7D13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B1B48" w:rsidRPr="0004432F" w:rsidRDefault="00EB1B48" w:rsidP="00BB7D13">
            <w:pPr>
              <w:spacing w:after="0" w:line="240" w:lineRule="auto"/>
              <w:rPr>
                <w:rFonts w:ascii="Humnst777 BT" w:hAnsi="Humnst777 BT"/>
                <w:b/>
                <w:sz w:val="24"/>
                <w:szCs w:val="24"/>
              </w:rPr>
            </w:pPr>
            <w:r>
              <w:rPr>
                <w:rFonts w:ascii="Humnst777 BT" w:hAnsi="Humnst777 BT"/>
                <w:b/>
                <w:sz w:val="24"/>
                <w:szCs w:val="24"/>
              </w:rPr>
              <w:t>Financial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B1B48" w:rsidRPr="0004432F" w:rsidRDefault="00EB1B48" w:rsidP="00BB7D13">
            <w:pPr>
              <w:spacing w:after="0" w:line="240" w:lineRule="auto"/>
              <w:rPr>
                <w:rFonts w:ascii="Humnst777 BT" w:hAnsi="Humnst777 BT"/>
                <w:b/>
                <w:sz w:val="24"/>
                <w:szCs w:val="24"/>
              </w:rPr>
            </w:pPr>
            <w:r>
              <w:rPr>
                <w:rFonts w:ascii="Humnst777 BT" w:hAnsi="Humnst777 BT"/>
                <w:b/>
                <w:sz w:val="24"/>
                <w:szCs w:val="24"/>
              </w:rPr>
              <w:t>Insurance</w:t>
            </w:r>
          </w:p>
        </w:tc>
      </w:tr>
      <w:tr w:rsidR="00EB1B48" w:rsidRPr="0054112E" w:rsidTr="00BB7D13">
        <w:trPr>
          <w:trHeight w:val="567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48" w:rsidRPr="0054112E" w:rsidRDefault="00EB1B48" w:rsidP="00BB7D13">
            <w:pPr>
              <w:spacing w:after="0" w:line="240" w:lineRule="auto"/>
              <w:rPr>
                <w:rFonts w:ascii="Humnst777 BT" w:hAnsi="Humnst777 BT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48" w:rsidRPr="0054112E" w:rsidRDefault="00EB1B48" w:rsidP="00BB7D13">
            <w:pPr>
              <w:spacing w:after="0" w:line="240" w:lineRule="auto"/>
              <w:rPr>
                <w:rFonts w:ascii="Humnst777 BT" w:hAnsi="Humnst777 BT"/>
                <w:sz w:val="24"/>
                <w:szCs w:val="24"/>
              </w:rPr>
            </w:pPr>
          </w:p>
        </w:tc>
      </w:tr>
      <w:tr w:rsidR="00EB1B48" w:rsidRPr="0004432F" w:rsidTr="00BB7D13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B1B48" w:rsidRPr="0004432F" w:rsidRDefault="00EB1B48" w:rsidP="00BB7D13">
            <w:pPr>
              <w:spacing w:after="0" w:line="240" w:lineRule="auto"/>
              <w:rPr>
                <w:rFonts w:ascii="Humnst777 BT" w:hAnsi="Humnst777 BT"/>
                <w:b/>
                <w:sz w:val="24"/>
                <w:szCs w:val="24"/>
              </w:rPr>
            </w:pPr>
            <w:r>
              <w:rPr>
                <w:rFonts w:ascii="Humnst777 BT" w:hAnsi="Humnst777 BT"/>
                <w:b/>
                <w:sz w:val="24"/>
                <w:szCs w:val="24"/>
              </w:rPr>
              <w:t>Other (please specify)</w:t>
            </w:r>
          </w:p>
        </w:tc>
      </w:tr>
      <w:tr w:rsidR="00EB1B48" w:rsidRPr="0054112E" w:rsidTr="00BB7D13">
        <w:trPr>
          <w:trHeight w:val="567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48" w:rsidRPr="008917C6" w:rsidRDefault="00EB1B48" w:rsidP="00542BF3">
            <w:pPr>
              <w:spacing w:after="0" w:line="240" w:lineRule="auto"/>
              <w:rPr>
                <w:rFonts w:ascii="Humnst777 Lt BT" w:hAnsi="Humnst777 Lt BT"/>
                <w:sz w:val="20"/>
                <w:szCs w:val="24"/>
              </w:rPr>
            </w:pPr>
          </w:p>
        </w:tc>
      </w:tr>
    </w:tbl>
    <w:p w:rsidR="009D0125" w:rsidRDefault="009D0125" w:rsidP="009D0125">
      <w:pPr>
        <w:rPr>
          <w:rFonts w:ascii="Humnst777 BT" w:hAnsi="Humnst777 BT"/>
          <w:b/>
          <w:sz w:val="24"/>
          <w:szCs w:val="24"/>
        </w:rPr>
      </w:pPr>
      <w:r>
        <w:rPr>
          <w:rFonts w:ascii="Humnst777 BT" w:hAnsi="Humnst777 BT"/>
          <w:b/>
          <w:sz w:val="24"/>
          <w:szCs w:val="24"/>
        </w:rPr>
        <w:br w:type="page"/>
        <w:t>Commercial terms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8"/>
        <w:gridCol w:w="2312"/>
        <w:gridCol w:w="2311"/>
        <w:gridCol w:w="2311"/>
      </w:tblGrid>
      <w:tr w:rsidR="009D0125" w:rsidRPr="0094045B" w:rsidTr="0094045B">
        <w:tc>
          <w:tcPr>
            <w:tcW w:w="4620" w:type="dxa"/>
            <w:gridSpan w:val="2"/>
            <w:shd w:val="clear" w:color="auto" w:fill="F2DBDB"/>
          </w:tcPr>
          <w:p w:rsidR="009D0125" w:rsidRPr="0094045B" w:rsidRDefault="009D0125" w:rsidP="008917C6">
            <w:pPr>
              <w:spacing w:after="0" w:line="240" w:lineRule="auto"/>
              <w:rPr>
                <w:rFonts w:ascii="Humnst777 BT" w:hAnsi="Humnst777 BT"/>
                <w:b/>
                <w:sz w:val="24"/>
                <w:szCs w:val="24"/>
              </w:rPr>
            </w:pPr>
            <w:r w:rsidRPr="0094045B">
              <w:rPr>
                <w:rFonts w:ascii="Humnst777 BT" w:hAnsi="Humnst777 BT"/>
                <w:b/>
                <w:sz w:val="24"/>
                <w:szCs w:val="24"/>
              </w:rPr>
              <w:t xml:space="preserve">Capital </w:t>
            </w:r>
            <w:r w:rsidR="008917C6">
              <w:rPr>
                <w:rFonts w:ascii="Humnst777 BT" w:hAnsi="Humnst777 BT"/>
                <w:b/>
                <w:sz w:val="24"/>
                <w:szCs w:val="24"/>
              </w:rPr>
              <w:t>costs</w:t>
            </w:r>
          </w:p>
        </w:tc>
        <w:tc>
          <w:tcPr>
            <w:tcW w:w="4622" w:type="dxa"/>
            <w:gridSpan w:val="2"/>
            <w:shd w:val="clear" w:color="auto" w:fill="F2DBDB"/>
          </w:tcPr>
          <w:p w:rsidR="009D0125" w:rsidRPr="0094045B" w:rsidRDefault="00737FC1" w:rsidP="0094045B">
            <w:pPr>
              <w:spacing w:after="0" w:line="240" w:lineRule="auto"/>
              <w:rPr>
                <w:rFonts w:ascii="Humnst777 BT" w:hAnsi="Humnst777 BT"/>
                <w:b/>
                <w:sz w:val="24"/>
                <w:szCs w:val="24"/>
              </w:rPr>
            </w:pPr>
            <w:r w:rsidRPr="0094045B">
              <w:rPr>
                <w:rFonts w:ascii="Humnst777 BT" w:hAnsi="Humnst777 BT"/>
                <w:b/>
                <w:sz w:val="24"/>
                <w:szCs w:val="24"/>
              </w:rPr>
              <w:t>Contract expiration date</w:t>
            </w:r>
          </w:p>
        </w:tc>
      </w:tr>
      <w:tr w:rsidR="009D0125" w:rsidRPr="0094045B" w:rsidTr="0094045B">
        <w:trPr>
          <w:trHeight w:val="567"/>
        </w:trPr>
        <w:tc>
          <w:tcPr>
            <w:tcW w:w="4620" w:type="dxa"/>
            <w:gridSpan w:val="2"/>
          </w:tcPr>
          <w:p w:rsidR="00BB3E5A" w:rsidRPr="000D4F05" w:rsidRDefault="00BB3E5A" w:rsidP="00BB3E5A">
            <w:pPr>
              <w:pStyle w:val="TableText"/>
            </w:pPr>
            <w:r w:rsidRPr="000D4F05">
              <w:t xml:space="preserve">The total nominal capital </w:t>
            </w:r>
            <w:r w:rsidR="008917C6">
              <w:t>costs</w:t>
            </w:r>
            <w:r w:rsidR="008917C6" w:rsidRPr="000D4F05">
              <w:t xml:space="preserve"> </w:t>
            </w:r>
            <w:r w:rsidRPr="000D4F05">
              <w:t>of the project</w:t>
            </w:r>
            <w:r w:rsidR="008917C6">
              <w:t xml:space="preserve">, equating to </w:t>
            </w:r>
            <w:r w:rsidRPr="000D4F05">
              <w:t xml:space="preserve">the total debt plus total shareholder funding plus any Authority capital contribution in the SPV.  </w:t>
            </w:r>
          </w:p>
          <w:p w:rsidR="00BB3E5A" w:rsidRPr="000D4F05" w:rsidRDefault="00BB3E5A" w:rsidP="00BB3E5A">
            <w:pPr>
              <w:pStyle w:val="TableText"/>
            </w:pPr>
          </w:p>
          <w:p w:rsidR="009D0125" w:rsidRPr="0094045B" w:rsidRDefault="00BB3E5A" w:rsidP="00B06A1F">
            <w:pPr>
              <w:pStyle w:val="TableText"/>
              <w:rPr>
                <w:rFonts w:ascii="Humnst777 BT" w:hAnsi="Humnst777 BT"/>
                <w:sz w:val="24"/>
              </w:rPr>
            </w:pPr>
            <w:r w:rsidRPr="000D4F05">
              <w:t xml:space="preserve">Recoverable VAT should not be included in the Capital </w:t>
            </w:r>
            <w:r w:rsidR="00B06A1F">
              <w:t>costs</w:t>
            </w:r>
            <w:r w:rsidRPr="000D4F05">
              <w:t>. Irrecoverable VAT should be included where appropriate.</w:t>
            </w:r>
          </w:p>
        </w:tc>
        <w:tc>
          <w:tcPr>
            <w:tcW w:w="4622" w:type="dxa"/>
            <w:gridSpan w:val="2"/>
          </w:tcPr>
          <w:p w:rsidR="009D0125" w:rsidRPr="0094045B" w:rsidRDefault="00E2692D" w:rsidP="00696145">
            <w:pPr>
              <w:pStyle w:val="TableText"/>
              <w:rPr>
                <w:rFonts w:ascii="Humnst777 BT" w:hAnsi="Humnst777 BT"/>
                <w:sz w:val="24"/>
              </w:rPr>
            </w:pPr>
            <w:r w:rsidRPr="00DC5E39">
              <w:t xml:space="preserve">The date at which the contract </w:t>
            </w:r>
            <w:r w:rsidR="00696145">
              <w:t>is due to end.</w:t>
            </w:r>
          </w:p>
        </w:tc>
      </w:tr>
      <w:tr w:rsidR="00737FC1" w:rsidRPr="0094045B" w:rsidTr="0094045B">
        <w:trPr>
          <w:trHeight w:val="567"/>
        </w:trPr>
        <w:tc>
          <w:tcPr>
            <w:tcW w:w="9242" w:type="dxa"/>
            <w:gridSpan w:val="4"/>
            <w:shd w:val="clear" w:color="auto" w:fill="F2DBDB"/>
          </w:tcPr>
          <w:p w:rsidR="00737FC1" w:rsidRDefault="00737FC1" w:rsidP="0094045B">
            <w:pPr>
              <w:spacing w:after="0" w:line="240" w:lineRule="auto"/>
              <w:jc w:val="center"/>
              <w:rPr>
                <w:rFonts w:ascii="Humnst777 BT" w:hAnsi="Humnst777 BT"/>
                <w:b/>
                <w:sz w:val="24"/>
                <w:szCs w:val="24"/>
              </w:rPr>
            </w:pPr>
            <w:r w:rsidRPr="0094045B">
              <w:rPr>
                <w:rFonts w:ascii="Humnst777 BT" w:hAnsi="Humnst777 BT"/>
                <w:b/>
                <w:sz w:val="24"/>
                <w:szCs w:val="24"/>
              </w:rPr>
              <w:t>Unitary charges (nominal)</w:t>
            </w:r>
          </w:p>
          <w:p w:rsidR="00FA18D4" w:rsidRPr="0094045B" w:rsidRDefault="00D15C95" w:rsidP="0094045B">
            <w:pPr>
              <w:spacing w:after="0" w:line="240" w:lineRule="auto"/>
              <w:jc w:val="center"/>
              <w:rPr>
                <w:rFonts w:ascii="Humnst777 BT" w:hAnsi="Humnst777 BT"/>
                <w:b/>
                <w:sz w:val="24"/>
                <w:szCs w:val="24"/>
              </w:rPr>
            </w:pPr>
            <w:r>
              <w:rPr>
                <w:rFonts w:ascii="Humnst777 BT" w:hAnsi="Humnst777 BT"/>
                <w:b/>
                <w:sz w:val="24"/>
                <w:szCs w:val="24"/>
              </w:rPr>
              <w:t>£’000 (no decimal places required)</w:t>
            </w:r>
          </w:p>
        </w:tc>
      </w:tr>
      <w:tr w:rsidR="00F44254" w:rsidRPr="0094045B" w:rsidTr="0094045B">
        <w:tc>
          <w:tcPr>
            <w:tcW w:w="2308" w:type="dxa"/>
            <w:shd w:val="clear" w:color="auto" w:fill="F2DBDB"/>
          </w:tcPr>
          <w:p w:rsidR="00F44254" w:rsidRPr="0094045B" w:rsidRDefault="00F44254" w:rsidP="00C02F55">
            <w:pPr>
              <w:rPr>
                <w:rFonts w:ascii="Humnst777 BT" w:hAnsi="Humnst777 BT"/>
                <w:b/>
                <w:sz w:val="24"/>
                <w:szCs w:val="24"/>
              </w:rPr>
            </w:pPr>
            <w:r w:rsidRPr="0094045B">
              <w:rPr>
                <w:rFonts w:ascii="Humnst777 BT" w:hAnsi="Humnst777 BT"/>
                <w:b/>
                <w:sz w:val="24"/>
                <w:szCs w:val="24"/>
              </w:rPr>
              <w:t>2011-12</w:t>
            </w:r>
          </w:p>
        </w:tc>
        <w:tc>
          <w:tcPr>
            <w:tcW w:w="2312" w:type="dxa"/>
          </w:tcPr>
          <w:p w:rsidR="00F44254" w:rsidRPr="00FA18D4" w:rsidRDefault="00FA18D4" w:rsidP="00FA18D4">
            <w:pPr>
              <w:pStyle w:val="TableText"/>
            </w:pPr>
            <w:r w:rsidRPr="000155D3">
              <w:t xml:space="preserve">For each financial year the unitary charge </w:t>
            </w:r>
          </w:p>
        </w:tc>
        <w:tc>
          <w:tcPr>
            <w:tcW w:w="2311" w:type="dxa"/>
            <w:shd w:val="clear" w:color="auto" w:fill="F2DBDB"/>
          </w:tcPr>
          <w:p w:rsidR="00F44254" w:rsidRPr="0094045B" w:rsidRDefault="00F44254" w:rsidP="00147AB5">
            <w:pPr>
              <w:rPr>
                <w:rFonts w:ascii="Humnst777 BT" w:hAnsi="Humnst777 BT"/>
                <w:b/>
                <w:sz w:val="24"/>
                <w:szCs w:val="24"/>
              </w:rPr>
            </w:pPr>
            <w:r w:rsidRPr="0094045B">
              <w:rPr>
                <w:rFonts w:ascii="Humnst777 BT" w:hAnsi="Humnst777 BT"/>
                <w:b/>
                <w:sz w:val="24"/>
                <w:szCs w:val="24"/>
              </w:rPr>
              <w:t>2030-31</w:t>
            </w:r>
          </w:p>
        </w:tc>
        <w:tc>
          <w:tcPr>
            <w:tcW w:w="2311" w:type="dxa"/>
          </w:tcPr>
          <w:p w:rsidR="00F44254" w:rsidRPr="0094045B" w:rsidRDefault="00F44254" w:rsidP="00C02F55">
            <w:pPr>
              <w:rPr>
                <w:rFonts w:ascii="Humnst777 BT" w:hAnsi="Humnst777 BT"/>
                <w:b/>
                <w:sz w:val="24"/>
                <w:szCs w:val="24"/>
              </w:rPr>
            </w:pPr>
          </w:p>
        </w:tc>
      </w:tr>
      <w:tr w:rsidR="00F44254" w:rsidRPr="0094045B" w:rsidTr="0094045B">
        <w:tc>
          <w:tcPr>
            <w:tcW w:w="2308" w:type="dxa"/>
            <w:shd w:val="clear" w:color="auto" w:fill="F2DBDB"/>
          </w:tcPr>
          <w:p w:rsidR="00F44254" w:rsidRPr="0094045B" w:rsidRDefault="00F44254" w:rsidP="00C02F55">
            <w:pPr>
              <w:rPr>
                <w:rFonts w:ascii="Humnst777 BT" w:hAnsi="Humnst777 BT"/>
                <w:b/>
                <w:sz w:val="24"/>
                <w:szCs w:val="24"/>
              </w:rPr>
            </w:pPr>
            <w:r w:rsidRPr="0094045B">
              <w:rPr>
                <w:rFonts w:ascii="Humnst777 BT" w:hAnsi="Humnst777 BT"/>
                <w:b/>
                <w:sz w:val="24"/>
                <w:szCs w:val="24"/>
              </w:rPr>
              <w:t>2012-13</w:t>
            </w:r>
          </w:p>
        </w:tc>
        <w:tc>
          <w:tcPr>
            <w:tcW w:w="2312" w:type="dxa"/>
          </w:tcPr>
          <w:p w:rsidR="00F44254" w:rsidRPr="00FA18D4" w:rsidRDefault="00FA18D4" w:rsidP="00FA18D4">
            <w:pPr>
              <w:pStyle w:val="TableText"/>
            </w:pPr>
            <w:r w:rsidRPr="000155D3">
              <w:t xml:space="preserve">payment (UP) in nominal terms. UP </w:t>
            </w:r>
          </w:p>
        </w:tc>
        <w:tc>
          <w:tcPr>
            <w:tcW w:w="2311" w:type="dxa"/>
            <w:shd w:val="clear" w:color="auto" w:fill="F2DBDB"/>
          </w:tcPr>
          <w:p w:rsidR="00F44254" w:rsidRPr="0094045B" w:rsidRDefault="00F44254" w:rsidP="00147AB5">
            <w:pPr>
              <w:rPr>
                <w:rFonts w:ascii="Humnst777 BT" w:hAnsi="Humnst777 BT"/>
                <w:b/>
                <w:sz w:val="24"/>
                <w:szCs w:val="24"/>
              </w:rPr>
            </w:pPr>
            <w:r w:rsidRPr="0094045B">
              <w:rPr>
                <w:rFonts w:ascii="Humnst777 BT" w:hAnsi="Humnst777 BT"/>
                <w:b/>
                <w:sz w:val="24"/>
                <w:szCs w:val="24"/>
              </w:rPr>
              <w:t>2031-32</w:t>
            </w:r>
          </w:p>
        </w:tc>
        <w:tc>
          <w:tcPr>
            <w:tcW w:w="2311" w:type="dxa"/>
          </w:tcPr>
          <w:p w:rsidR="00F44254" w:rsidRPr="0094045B" w:rsidRDefault="00F44254" w:rsidP="00C02F55">
            <w:pPr>
              <w:rPr>
                <w:rFonts w:ascii="Humnst777 BT" w:hAnsi="Humnst777 BT"/>
                <w:b/>
                <w:sz w:val="24"/>
                <w:szCs w:val="24"/>
              </w:rPr>
            </w:pPr>
          </w:p>
        </w:tc>
      </w:tr>
      <w:tr w:rsidR="00F44254" w:rsidRPr="0094045B" w:rsidTr="0094045B">
        <w:tc>
          <w:tcPr>
            <w:tcW w:w="2308" w:type="dxa"/>
            <w:shd w:val="clear" w:color="auto" w:fill="F2DBDB"/>
          </w:tcPr>
          <w:p w:rsidR="00F44254" w:rsidRPr="0094045B" w:rsidRDefault="00F44254" w:rsidP="00C02F55">
            <w:pPr>
              <w:rPr>
                <w:rFonts w:ascii="Humnst777 BT" w:hAnsi="Humnst777 BT"/>
                <w:b/>
                <w:sz w:val="24"/>
                <w:szCs w:val="24"/>
              </w:rPr>
            </w:pPr>
            <w:r w:rsidRPr="0094045B">
              <w:rPr>
                <w:rFonts w:ascii="Humnst777 BT" w:hAnsi="Humnst777 BT"/>
                <w:b/>
                <w:sz w:val="24"/>
                <w:szCs w:val="24"/>
              </w:rPr>
              <w:t>2013-14</w:t>
            </w:r>
          </w:p>
        </w:tc>
        <w:tc>
          <w:tcPr>
            <w:tcW w:w="2312" w:type="dxa"/>
          </w:tcPr>
          <w:p w:rsidR="00F44254" w:rsidRPr="00FA18D4" w:rsidRDefault="00FA18D4" w:rsidP="00FA18D4">
            <w:pPr>
              <w:pStyle w:val="TableText"/>
            </w:pPr>
            <w:r w:rsidRPr="000155D3">
              <w:t xml:space="preserve">should be expressed in nominal terms using the </w:t>
            </w:r>
          </w:p>
        </w:tc>
        <w:tc>
          <w:tcPr>
            <w:tcW w:w="2311" w:type="dxa"/>
            <w:shd w:val="clear" w:color="auto" w:fill="F2DBDB"/>
          </w:tcPr>
          <w:p w:rsidR="00F44254" w:rsidRPr="0094045B" w:rsidRDefault="00F44254" w:rsidP="00147AB5">
            <w:pPr>
              <w:rPr>
                <w:rFonts w:ascii="Humnst777 BT" w:hAnsi="Humnst777 BT"/>
                <w:b/>
                <w:sz w:val="24"/>
                <w:szCs w:val="24"/>
              </w:rPr>
            </w:pPr>
            <w:r w:rsidRPr="0094045B">
              <w:rPr>
                <w:rFonts w:ascii="Humnst777 BT" w:hAnsi="Humnst777 BT"/>
                <w:b/>
                <w:sz w:val="24"/>
                <w:szCs w:val="24"/>
              </w:rPr>
              <w:t>2032-33</w:t>
            </w:r>
          </w:p>
        </w:tc>
        <w:tc>
          <w:tcPr>
            <w:tcW w:w="2311" w:type="dxa"/>
          </w:tcPr>
          <w:p w:rsidR="00F44254" w:rsidRPr="0094045B" w:rsidRDefault="00F44254" w:rsidP="00C02F55">
            <w:pPr>
              <w:rPr>
                <w:rFonts w:ascii="Humnst777 BT" w:hAnsi="Humnst777 BT"/>
                <w:b/>
                <w:sz w:val="24"/>
                <w:szCs w:val="24"/>
              </w:rPr>
            </w:pPr>
          </w:p>
        </w:tc>
      </w:tr>
      <w:tr w:rsidR="00F44254" w:rsidRPr="0094045B" w:rsidTr="0094045B">
        <w:tc>
          <w:tcPr>
            <w:tcW w:w="2308" w:type="dxa"/>
            <w:shd w:val="clear" w:color="auto" w:fill="F2DBDB"/>
          </w:tcPr>
          <w:p w:rsidR="00F44254" w:rsidRPr="0094045B" w:rsidRDefault="00F44254" w:rsidP="00C02F55">
            <w:pPr>
              <w:rPr>
                <w:rFonts w:ascii="Humnst777 BT" w:hAnsi="Humnst777 BT"/>
                <w:b/>
                <w:sz w:val="24"/>
                <w:szCs w:val="24"/>
              </w:rPr>
            </w:pPr>
            <w:r w:rsidRPr="0094045B">
              <w:rPr>
                <w:rFonts w:ascii="Humnst777 BT" w:hAnsi="Humnst777 BT"/>
                <w:b/>
                <w:sz w:val="24"/>
                <w:szCs w:val="24"/>
              </w:rPr>
              <w:t>2014-15</w:t>
            </w:r>
          </w:p>
        </w:tc>
        <w:tc>
          <w:tcPr>
            <w:tcW w:w="2312" w:type="dxa"/>
          </w:tcPr>
          <w:p w:rsidR="00F44254" w:rsidRPr="00FA18D4" w:rsidRDefault="00FA18D4" w:rsidP="008917C6">
            <w:pPr>
              <w:pStyle w:val="TableText"/>
            </w:pPr>
            <w:r w:rsidRPr="000155D3">
              <w:t xml:space="preserve">inflation mechanism set out </w:t>
            </w:r>
            <w:r w:rsidR="008917C6">
              <w:t xml:space="preserve">in </w:t>
            </w:r>
            <w:r w:rsidRPr="000155D3">
              <w:t xml:space="preserve">the contract </w:t>
            </w:r>
            <w:r w:rsidR="008917C6">
              <w:t xml:space="preserve">and applying the </w:t>
            </w:r>
            <w:r w:rsidR="008917C6" w:rsidRPr="000155D3">
              <w:t xml:space="preserve"> </w:t>
            </w:r>
          </w:p>
        </w:tc>
        <w:tc>
          <w:tcPr>
            <w:tcW w:w="2311" w:type="dxa"/>
            <w:shd w:val="clear" w:color="auto" w:fill="F2DBDB"/>
          </w:tcPr>
          <w:p w:rsidR="00F44254" w:rsidRPr="0094045B" w:rsidRDefault="00F44254" w:rsidP="00147AB5">
            <w:pPr>
              <w:rPr>
                <w:rFonts w:ascii="Humnst777 BT" w:hAnsi="Humnst777 BT"/>
                <w:b/>
                <w:sz w:val="24"/>
                <w:szCs w:val="24"/>
              </w:rPr>
            </w:pPr>
            <w:r w:rsidRPr="0094045B">
              <w:rPr>
                <w:rFonts w:ascii="Humnst777 BT" w:hAnsi="Humnst777 BT"/>
                <w:b/>
                <w:sz w:val="24"/>
                <w:szCs w:val="24"/>
              </w:rPr>
              <w:t>2033-34</w:t>
            </w:r>
          </w:p>
        </w:tc>
        <w:tc>
          <w:tcPr>
            <w:tcW w:w="2311" w:type="dxa"/>
          </w:tcPr>
          <w:p w:rsidR="00F44254" w:rsidRPr="0094045B" w:rsidRDefault="00F44254" w:rsidP="00C02F55">
            <w:pPr>
              <w:rPr>
                <w:rFonts w:ascii="Humnst777 BT" w:hAnsi="Humnst777 BT"/>
                <w:b/>
                <w:sz w:val="24"/>
                <w:szCs w:val="24"/>
              </w:rPr>
            </w:pPr>
          </w:p>
        </w:tc>
      </w:tr>
      <w:tr w:rsidR="00F44254" w:rsidRPr="0094045B" w:rsidTr="0094045B">
        <w:tc>
          <w:tcPr>
            <w:tcW w:w="2308" w:type="dxa"/>
            <w:shd w:val="clear" w:color="auto" w:fill="F2DBDB"/>
          </w:tcPr>
          <w:p w:rsidR="00F44254" w:rsidRPr="0094045B" w:rsidRDefault="00F44254" w:rsidP="00C02F55">
            <w:pPr>
              <w:rPr>
                <w:rFonts w:ascii="Humnst777 BT" w:hAnsi="Humnst777 BT"/>
                <w:b/>
                <w:sz w:val="24"/>
                <w:szCs w:val="24"/>
              </w:rPr>
            </w:pPr>
            <w:r w:rsidRPr="0094045B">
              <w:rPr>
                <w:rFonts w:ascii="Humnst777 BT" w:hAnsi="Humnst777 BT"/>
                <w:b/>
                <w:sz w:val="24"/>
                <w:szCs w:val="24"/>
              </w:rPr>
              <w:t>2015-16</w:t>
            </w:r>
          </w:p>
        </w:tc>
        <w:tc>
          <w:tcPr>
            <w:tcW w:w="2312" w:type="dxa"/>
          </w:tcPr>
          <w:p w:rsidR="00F44254" w:rsidRPr="00FA18D4" w:rsidRDefault="008917C6" w:rsidP="00A84736">
            <w:pPr>
              <w:pStyle w:val="TableText"/>
            </w:pPr>
            <w:r>
              <w:t>Treasury GDP deflator as the assumption for</w:t>
            </w:r>
            <w:r w:rsidR="00FA18D4" w:rsidRPr="000155D3">
              <w:t xml:space="preserve"> </w:t>
            </w:r>
            <w:r>
              <w:t xml:space="preserve">the </w:t>
            </w:r>
          </w:p>
        </w:tc>
        <w:tc>
          <w:tcPr>
            <w:tcW w:w="2311" w:type="dxa"/>
            <w:shd w:val="clear" w:color="auto" w:fill="F2DBDB"/>
          </w:tcPr>
          <w:p w:rsidR="00F44254" w:rsidRPr="0094045B" w:rsidRDefault="00F44254" w:rsidP="00147AB5">
            <w:pPr>
              <w:rPr>
                <w:rFonts w:ascii="Humnst777 BT" w:hAnsi="Humnst777 BT"/>
                <w:b/>
                <w:sz w:val="24"/>
                <w:szCs w:val="24"/>
              </w:rPr>
            </w:pPr>
            <w:r w:rsidRPr="0094045B">
              <w:rPr>
                <w:rFonts w:ascii="Humnst777 BT" w:hAnsi="Humnst777 BT"/>
                <w:b/>
                <w:sz w:val="24"/>
                <w:szCs w:val="24"/>
              </w:rPr>
              <w:t>2034-35</w:t>
            </w:r>
          </w:p>
        </w:tc>
        <w:tc>
          <w:tcPr>
            <w:tcW w:w="2311" w:type="dxa"/>
          </w:tcPr>
          <w:p w:rsidR="00F44254" w:rsidRPr="0094045B" w:rsidRDefault="00F44254" w:rsidP="00C02F55">
            <w:pPr>
              <w:rPr>
                <w:rFonts w:ascii="Humnst777 BT" w:hAnsi="Humnst777 BT"/>
                <w:b/>
                <w:sz w:val="24"/>
                <w:szCs w:val="24"/>
              </w:rPr>
            </w:pPr>
          </w:p>
        </w:tc>
      </w:tr>
      <w:tr w:rsidR="00F44254" w:rsidRPr="0094045B" w:rsidTr="0094045B">
        <w:tc>
          <w:tcPr>
            <w:tcW w:w="2308" w:type="dxa"/>
            <w:shd w:val="clear" w:color="auto" w:fill="F2DBDB"/>
          </w:tcPr>
          <w:p w:rsidR="00F44254" w:rsidRPr="0094045B" w:rsidRDefault="00F44254" w:rsidP="00C02F55">
            <w:pPr>
              <w:rPr>
                <w:rFonts w:ascii="Humnst777 BT" w:hAnsi="Humnst777 BT"/>
                <w:b/>
                <w:sz w:val="24"/>
                <w:szCs w:val="24"/>
              </w:rPr>
            </w:pPr>
            <w:r w:rsidRPr="0094045B">
              <w:rPr>
                <w:rFonts w:ascii="Humnst777 BT" w:hAnsi="Humnst777 BT"/>
                <w:b/>
                <w:sz w:val="24"/>
                <w:szCs w:val="24"/>
              </w:rPr>
              <w:t>2016-17</w:t>
            </w:r>
          </w:p>
        </w:tc>
        <w:tc>
          <w:tcPr>
            <w:tcW w:w="2312" w:type="dxa"/>
          </w:tcPr>
          <w:p w:rsidR="00F44254" w:rsidRPr="00FA18D4" w:rsidRDefault="00A84736" w:rsidP="008917C6">
            <w:pPr>
              <w:pStyle w:val="TableText"/>
            </w:pPr>
            <w:r w:rsidRPr="000155D3">
              <w:t xml:space="preserve">future </w:t>
            </w:r>
            <w:r w:rsidR="008917C6">
              <w:t>inflation factor</w:t>
            </w:r>
            <w:r w:rsidR="00FA18D4" w:rsidRPr="000155D3">
              <w:t xml:space="preserve">.  Recoverable VAT should </w:t>
            </w:r>
          </w:p>
        </w:tc>
        <w:tc>
          <w:tcPr>
            <w:tcW w:w="2311" w:type="dxa"/>
            <w:shd w:val="clear" w:color="auto" w:fill="F2DBDB"/>
          </w:tcPr>
          <w:p w:rsidR="00F44254" w:rsidRPr="0094045B" w:rsidRDefault="00F44254" w:rsidP="00147AB5">
            <w:pPr>
              <w:rPr>
                <w:rFonts w:ascii="Humnst777 BT" w:hAnsi="Humnst777 BT"/>
                <w:b/>
                <w:sz w:val="24"/>
                <w:szCs w:val="24"/>
              </w:rPr>
            </w:pPr>
            <w:r w:rsidRPr="0094045B">
              <w:rPr>
                <w:rFonts w:ascii="Humnst777 BT" w:hAnsi="Humnst777 BT"/>
                <w:b/>
                <w:sz w:val="24"/>
                <w:szCs w:val="24"/>
              </w:rPr>
              <w:t>2035-36</w:t>
            </w:r>
          </w:p>
        </w:tc>
        <w:tc>
          <w:tcPr>
            <w:tcW w:w="2311" w:type="dxa"/>
          </w:tcPr>
          <w:p w:rsidR="00F44254" w:rsidRPr="0094045B" w:rsidRDefault="00F44254" w:rsidP="00C02F55">
            <w:pPr>
              <w:rPr>
                <w:rFonts w:ascii="Humnst777 BT" w:hAnsi="Humnst777 BT"/>
                <w:b/>
                <w:sz w:val="24"/>
                <w:szCs w:val="24"/>
              </w:rPr>
            </w:pPr>
          </w:p>
        </w:tc>
      </w:tr>
      <w:tr w:rsidR="00F44254" w:rsidRPr="0094045B" w:rsidTr="0094045B">
        <w:tc>
          <w:tcPr>
            <w:tcW w:w="2308" w:type="dxa"/>
            <w:shd w:val="clear" w:color="auto" w:fill="F2DBDB"/>
          </w:tcPr>
          <w:p w:rsidR="00F44254" w:rsidRPr="0094045B" w:rsidRDefault="00F44254" w:rsidP="00C02F55">
            <w:pPr>
              <w:rPr>
                <w:rFonts w:ascii="Humnst777 BT" w:hAnsi="Humnst777 BT"/>
                <w:b/>
                <w:sz w:val="24"/>
                <w:szCs w:val="24"/>
              </w:rPr>
            </w:pPr>
            <w:r w:rsidRPr="0094045B">
              <w:rPr>
                <w:rFonts w:ascii="Humnst777 BT" w:hAnsi="Humnst777 BT"/>
                <w:b/>
                <w:sz w:val="24"/>
                <w:szCs w:val="24"/>
              </w:rPr>
              <w:t>2017-18</w:t>
            </w:r>
          </w:p>
        </w:tc>
        <w:tc>
          <w:tcPr>
            <w:tcW w:w="2312" w:type="dxa"/>
          </w:tcPr>
          <w:p w:rsidR="00F44254" w:rsidRPr="00FA18D4" w:rsidRDefault="00FA18D4" w:rsidP="00FA18D4">
            <w:pPr>
              <w:pStyle w:val="TableText"/>
            </w:pPr>
            <w:r w:rsidRPr="000155D3">
              <w:t xml:space="preserve">not be included in this measurement of the UP. </w:t>
            </w:r>
          </w:p>
        </w:tc>
        <w:tc>
          <w:tcPr>
            <w:tcW w:w="2311" w:type="dxa"/>
            <w:shd w:val="clear" w:color="auto" w:fill="F2DBDB"/>
          </w:tcPr>
          <w:p w:rsidR="00F44254" w:rsidRPr="0094045B" w:rsidRDefault="00F44254" w:rsidP="00147AB5">
            <w:pPr>
              <w:rPr>
                <w:rFonts w:ascii="Humnst777 BT" w:hAnsi="Humnst777 BT"/>
                <w:b/>
                <w:sz w:val="24"/>
                <w:szCs w:val="24"/>
              </w:rPr>
            </w:pPr>
            <w:r w:rsidRPr="0094045B">
              <w:rPr>
                <w:rFonts w:ascii="Humnst777 BT" w:hAnsi="Humnst777 BT"/>
                <w:b/>
                <w:sz w:val="24"/>
                <w:szCs w:val="24"/>
              </w:rPr>
              <w:t>2036-37</w:t>
            </w:r>
          </w:p>
        </w:tc>
        <w:tc>
          <w:tcPr>
            <w:tcW w:w="2311" w:type="dxa"/>
          </w:tcPr>
          <w:p w:rsidR="00F44254" w:rsidRPr="0094045B" w:rsidRDefault="00F44254" w:rsidP="00C02F55">
            <w:pPr>
              <w:rPr>
                <w:rFonts w:ascii="Humnst777 BT" w:hAnsi="Humnst777 BT"/>
                <w:b/>
                <w:sz w:val="24"/>
                <w:szCs w:val="24"/>
              </w:rPr>
            </w:pPr>
          </w:p>
        </w:tc>
      </w:tr>
      <w:tr w:rsidR="00F44254" w:rsidRPr="0094045B" w:rsidTr="0094045B">
        <w:tc>
          <w:tcPr>
            <w:tcW w:w="2308" w:type="dxa"/>
            <w:shd w:val="clear" w:color="auto" w:fill="F2DBDB"/>
          </w:tcPr>
          <w:p w:rsidR="00F44254" w:rsidRPr="0094045B" w:rsidRDefault="00F44254" w:rsidP="00C02F55">
            <w:pPr>
              <w:rPr>
                <w:rFonts w:ascii="Humnst777 BT" w:hAnsi="Humnst777 BT"/>
                <w:b/>
                <w:sz w:val="24"/>
                <w:szCs w:val="24"/>
              </w:rPr>
            </w:pPr>
            <w:r w:rsidRPr="0094045B">
              <w:rPr>
                <w:rFonts w:ascii="Humnst777 BT" w:hAnsi="Humnst777 BT"/>
                <w:b/>
                <w:sz w:val="24"/>
                <w:szCs w:val="24"/>
              </w:rPr>
              <w:t>2018-19</w:t>
            </w:r>
          </w:p>
        </w:tc>
        <w:tc>
          <w:tcPr>
            <w:tcW w:w="2312" w:type="dxa"/>
          </w:tcPr>
          <w:p w:rsidR="00F44254" w:rsidRPr="00FA18D4" w:rsidRDefault="00FA18D4" w:rsidP="00FA18D4">
            <w:pPr>
              <w:pStyle w:val="TableText"/>
            </w:pPr>
            <w:r w:rsidRPr="000155D3">
              <w:t xml:space="preserve">Irrecoverable VAT should be included </w:t>
            </w:r>
          </w:p>
        </w:tc>
        <w:tc>
          <w:tcPr>
            <w:tcW w:w="2311" w:type="dxa"/>
            <w:shd w:val="clear" w:color="auto" w:fill="F2DBDB"/>
          </w:tcPr>
          <w:p w:rsidR="00F44254" w:rsidRPr="0094045B" w:rsidRDefault="00F44254" w:rsidP="00147AB5">
            <w:pPr>
              <w:rPr>
                <w:rFonts w:ascii="Humnst777 BT" w:hAnsi="Humnst777 BT"/>
                <w:b/>
                <w:sz w:val="24"/>
                <w:szCs w:val="24"/>
              </w:rPr>
            </w:pPr>
            <w:r w:rsidRPr="0094045B">
              <w:rPr>
                <w:rFonts w:ascii="Humnst777 BT" w:hAnsi="Humnst777 BT"/>
                <w:b/>
                <w:sz w:val="24"/>
                <w:szCs w:val="24"/>
              </w:rPr>
              <w:t>2037-38</w:t>
            </w:r>
          </w:p>
        </w:tc>
        <w:tc>
          <w:tcPr>
            <w:tcW w:w="2311" w:type="dxa"/>
          </w:tcPr>
          <w:p w:rsidR="00F44254" w:rsidRPr="0094045B" w:rsidRDefault="00F44254" w:rsidP="00C02F55">
            <w:pPr>
              <w:rPr>
                <w:rFonts w:ascii="Humnst777 BT" w:hAnsi="Humnst777 BT"/>
                <w:b/>
                <w:sz w:val="24"/>
                <w:szCs w:val="24"/>
              </w:rPr>
            </w:pPr>
          </w:p>
        </w:tc>
      </w:tr>
      <w:tr w:rsidR="00F44254" w:rsidRPr="0094045B" w:rsidTr="0094045B">
        <w:tc>
          <w:tcPr>
            <w:tcW w:w="2308" w:type="dxa"/>
            <w:shd w:val="clear" w:color="auto" w:fill="F2DBDB"/>
          </w:tcPr>
          <w:p w:rsidR="00F44254" w:rsidRPr="0094045B" w:rsidRDefault="00F44254" w:rsidP="00C02F55">
            <w:pPr>
              <w:rPr>
                <w:rFonts w:ascii="Humnst777 BT" w:hAnsi="Humnst777 BT"/>
                <w:b/>
                <w:sz w:val="24"/>
                <w:szCs w:val="24"/>
              </w:rPr>
            </w:pPr>
            <w:r w:rsidRPr="0094045B">
              <w:rPr>
                <w:rFonts w:ascii="Humnst777 BT" w:hAnsi="Humnst777 BT"/>
                <w:b/>
                <w:sz w:val="24"/>
                <w:szCs w:val="24"/>
              </w:rPr>
              <w:t>2019-20</w:t>
            </w:r>
          </w:p>
        </w:tc>
        <w:tc>
          <w:tcPr>
            <w:tcW w:w="2312" w:type="dxa"/>
          </w:tcPr>
          <w:p w:rsidR="00F44254" w:rsidRPr="00FA18D4" w:rsidRDefault="00FA18D4" w:rsidP="00FA18D4">
            <w:pPr>
              <w:pStyle w:val="TableText"/>
            </w:pPr>
            <w:r w:rsidRPr="000155D3">
              <w:t>where appropriate</w:t>
            </w:r>
            <w:r>
              <w:t>.</w:t>
            </w:r>
          </w:p>
        </w:tc>
        <w:tc>
          <w:tcPr>
            <w:tcW w:w="2311" w:type="dxa"/>
            <w:shd w:val="clear" w:color="auto" w:fill="F2DBDB"/>
          </w:tcPr>
          <w:p w:rsidR="00F44254" w:rsidRPr="0094045B" w:rsidRDefault="00F44254" w:rsidP="00147AB5">
            <w:pPr>
              <w:rPr>
                <w:rFonts w:ascii="Humnst777 BT" w:hAnsi="Humnst777 BT"/>
                <w:b/>
                <w:sz w:val="24"/>
                <w:szCs w:val="24"/>
              </w:rPr>
            </w:pPr>
            <w:r w:rsidRPr="0094045B">
              <w:rPr>
                <w:rFonts w:ascii="Humnst777 BT" w:hAnsi="Humnst777 BT"/>
                <w:b/>
                <w:sz w:val="24"/>
                <w:szCs w:val="24"/>
              </w:rPr>
              <w:t>2038-39</w:t>
            </w:r>
          </w:p>
        </w:tc>
        <w:tc>
          <w:tcPr>
            <w:tcW w:w="2311" w:type="dxa"/>
          </w:tcPr>
          <w:p w:rsidR="00F44254" w:rsidRPr="0094045B" w:rsidRDefault="00F44254" w:rsidP="00C02F55">
            <w:pPr>
              <w:rPr>
                <w:rFonts w:ascii="Humnst777 BT" w:hAnsi="Humnst777 BT"/>
                <w:b/>
                <w:sz w:val="24"/>
                <w:szCs w:val="24"/>
              </w:rPr>
            </w:pPr>
          </w:p>
        </w:tc>
      </w:tr>
      <w:tr w:rsidR="00F44254" w:rsidRPr="0094045B" w:rsidTr="0094045B">
        <w:tc>
          <w:tcPr>
            <w:tcW w:w="2308" w:type="dxa"/>
            <w:shd w:val="clear" w:color="auto" w:fill="F2DBDB"/>
          </w:tcPr>
          <w:p w:rsidR="00F44254" w:rsidRPr="0094045B" w:rsidRDefault="00F44254" w:rsidP="00C02F55">
            <w:pPr>
              <w:rPr>
                <w:rFonts w:ascii="Humnst777 BT" w:hAnsi="Humnst777 BT"/>
                <w:b/>
                <w:sz w:val="24"/>
                <w:szCs w:val="24"/>
              </w:rPr>
            </w:pPr>
            <w:r w:rsidRPr="0094045B">
              <w:rPr>
                <w:rFonts w:ascii="Humnst777 BT" w:hAnsi="Humnst777 BT"/>
                <w:b/>
                <w:sz w:val="24"/>
                <w:szCs w:val="24"/>
              </w:rPr>
              <w:t>2020-21</w:t>
            </w:r>
          </w:p>
        </w:tc>
        <w:tc>
          <w:tcPr>
            <w:tcW w:w="2312" w:type="dxa"/>
          </w:tcPr>
          <w:p w:rsidR="00F44254" w:rsidRPr="0094045B" w:rsidRDefault="00F44254" w:rsidP="00C02F55">
            <w:pPr>
              <w:rPr>
                <w:rFonts w:ascii="Humnst777 BT" w:hAnsi="Humnst777 BT"/>
                <w:b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F2DBDB"/>
          </w:tcPr>
          <w:p w:rsidR="00F44254" w:rsidRPr="0094045B" w:rsidRDefault="00F44254" w:rsidP="00147AB5">
            <w:pPr>
              <w:rPr>
                <w:rFonts w:ascii="Humnst777 BT" w:hAnsi="Humnst777 BT"/>
                <w:b/>
                <w:sz w:val="24"/>
                <w:szCs w:val="24"/>
              </w:rPr>
            </w:pPr>
            <w:r>
              <w:rPr>
                <w:rFonts w:ascii="Humnst777 BT" w:hAnsi="Humnst777 BT"/>
                <w:b/>
                <w:sz w:val="24"/>
                <w:szCs w:val="24"/>
              </w:rPr>
              <w:t>2039-40</w:t>
            </w:r>
          </w:p>
        </w:tc>
        <w:tc>
          <w:tcPr>
            <w:tcW w:w="2311" w:type="dxa"/>
          </w:tcPr>
          <w:p w:rsidR="00F44254" w:rsidRPr="0094045B" w:rsidRDefault="00F44254" w:rsidP="00C02F55">
            <w:pPr>
              <w:rPr>
                <w:rFonts w:ascii="Humnst777 BT" w:hAnsi="Humnst777 BT"/>
                <w:b/>
                <w:sz w:val="24"/>
                <w:szCs w:val="24"/>
              </w:rPr>
            </w:pPr>
          </w:p>
        </w:tc>
      </w:tr>
      <w:tr w:rsidR="00F44254" w:rsidRPr="0094045B" w:rsidTr="0094045B">
        <w:tc>
          <w:tcPr>
            <w:tcW w:w="2308" w:type="dxa"/>
            <w:shd w:val="clear" w:color="auto" w:fill="F2DBDB"/>
          </w:tcPr>
          <w:p w:rsidR="00F44254" w:rsidRPr="0094045B" w:rsidRDefault="00F44254" w:rsidP="00C02F55">
            <w:pPr>
              <w:rPr>
                <w:rFonts w:ascii="Humnst777 BT" w:hAnsi="Humnst777 BT"/>
                <w:b/>
                <w:sz w:val="24"/>
                <w:szCs w:val="24"/>
              </w:rPr>
            </w:pPr>
            <w:r w:rsidRPr="0094045B">
              <w:rPr>
                <w:rFonts w:ascii="Humnst777 BT" w:hAnsi="Humnst777 BT"/>
                <w:b/>
                <w:sz w:val="24"/>
                <w:szCs w:val="24"/>
              </w:rPr>
              <w:t>2021-22</w:t>
            </w:r>
          </w:p>
        </w:tc>
        <w:tc>
          <w:tcPr>
            <w:tcW w:w="2312" w:type="dxa"/>
          </w:tcPr>
          <w:p w:rsidR="00F44254" w:rsidRPr="0094045B" w:rsidRDefault="00F44254" w:rsidP="00C02F55">
            <w:pPr>
              <w:rPr>
                <w:rFonts w:ascii="Humnst777 BT" w:hAnsi="Humnst777 BT"/>
                <w:b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F2DBDB"/>
          </w:tcPr>
          <w:p w:rsidR="00F44254" w:rsidRPr="0094045B" w:rsidRDefault="00F44254" w:rsidP="00147AB5">
            <w:pPr>
              <w:rPr>
                <w:rFonts w:ascii="Humnst777 BT" w:hAnsi="Humnst777 BT"/>
                <w:b/>
                <w:sz w:val="24"/>
                <w:szCs w:val="24"/>
              </w:rPr>
            </w:pPr>
            <w:r>
              <w:rPr>
                <w:rFonts w:ascii="Humnst777 BT" w:hAnsi="Humnst777 BT"/>
                <w:b/>
                <w:sz w:val="24"/>
                <w:szCs w:val="24"/>
              </w:rPr>
              <w:t>2040-41</w:t>
            </w:r>
          </w:p>
        </w:tc>
        <w:tc>
          <w:tcPr>
            <w:tcW w:w="2311" w:type="dxa"/>
          </w:tcPr>
          <w:p w:rsidR="00F44254" w:rsidRPr="0094045B" w:rsidRDefault="00F44254" w:rsidP="00C02F55">
            <w:pPr>
              <w:rPr>
                <w:rFonts w:ascii="Humnst777 BT" w:hAnsi="Humnst777 BT"/>
                <w:b/>
                <w:sz w:val="24"/>
                <w:szCs w:val="24"/>
              </w:rPr>
            </w:pPr>
          </w:p>
        </w:tc>
      </w:tr>
      <w:tr w:rsidR="00F44254" w:rsidRPr="0094045B" w:rsidTr="0094045B">
        <w:tc>
          <w:tcPr>
            <w:tcW w:w="2308" w:type="dxa"/>
            <w:shd w:val="clear" w:color="auto" w:fill="F2DBDB"/>
          </w:tcPr>
          <w:p w:rsidR="00F44254" w:rsidRPr="0094045B" w:rsidRDefault="00F44254" w:rsidP="00C02F55">
            <w:pPr>
              <w:rPr>
                <w:rFonts w:ascii="Humnst777 BT" w:hAnsi="Humnst777 BT"/>
                <w:b/>
                <w:sz w:val="24"/>
                <w:szCs w:val="24"/>
              </w:rPr>
            </w:pPr>
            <w:r w:rsidRPr="0094045B">
              <w:rPr>
                <w:rFonts w:ascii="Humnst777 BT" w:hAnsi="Humnst777 BT"/>
                <w:b/>
                <w:sz w:val="24"/>
                <w:szCs w:val="24"/>
              </w:rPr>
              <w:t>2022-23</w:t>
            </w:r>
          </w:p>
        </w:tc>
        <w:tc>
          <w:tcPr>
            <w:tcW w:w="2312" w:type="dxa"/>
          </w:tcPr>
          <w:p w:rsidR="00F44254" w:rsidRPr="0094045B" w:rsidRDefault="00F44254" w:rsidP="00C02F55">
            <w:pPr>
              <w:rPr>
                <w:rFonts w:ascii="Humnst777 BT" w:hAnsi="Humnst777 BT"/>
                <w:b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F2DBDB"/>
          </w:tcPr>
          <w:p w:rsidR="00F44254" w:rsidRPr="0094045B" w:rsidRDefault="00F44254" w:rsidP="00147AB5">
            <w:pPr>
              <w:rPr>
                <w:rFonts w:ascii="Humnst777 BT" w:hAnsi="Humnst777 BT"/>
                <w:b/>
                <w:sz w:val="24"/>
                <w:szCs w:val="24"/>
              </w:rPr>
            </w:pPr>
            <w:r>
              <w:rPr>
                <w:rFonts w:ascii="Humnst777 BT" w:hAnsi="Humnst777 BT"/>
                <w:b/>
                <w:sz w:val="24"/>
                <w:szCs w:val="24"/>
              </w:rPr>
              <w:t>2041</w:t>
            </w:r>
            <w:r w:rsidRPr="0094045B">
              <w:rPr>
                <w:rFonts w:ascii="Humnst777 BT" w:hAnsi="Humnst777 BT"/>
                <w:b/>
                <w:sz w:val="24"/>
                <w:szCs w:val="24"/>
              </w:rPr>
              <w:t>-</w:t>
            </w:r>
            <w:r>
              <w:rPr>
                <w:rFonts w:ascii="Humnst777 BT" w:hAnsi="Humnst777 BT"/>
                <w:b/>
                <w:sz w:val="24"/>
                <w:szCs w:val="24"/>
              </w:rPr>
              <w:t>41</w:t>
            </w:r>
          </w:p>
        </w:tc>
        <w:tc>
          <w:tcPr>
            <w:tcW w:w="2311" w:type="dxa"/>
          </w:tcPr>
          <w:p w:rsidR="00F44254" w:rsidRPr="0094045B" w:rsidRDefault="00F44254" w:rsidP="00C02F55">
            <w:pPr>
              <w:rPr>
                <w:rFonts w:ascii="Humnst777 BT" w:hAnsi="Humnst777 BT"/>
                <w:b/>
                <w:sz w:val="24"/>
                <w:szCs w:val="24"/>
              </w:rPr>
            </w:pPr>
          </w:p>
        </w:tc>
      </w:tr>
      <w:tr w:rsidR="00F44254" w:rsidRPr="0094045B" w:rsidTr="0094045B">
        <w:tc>
          <w:tcPr>
            <w:tcW w:w="2308" w:type="dxa"/>
            <w:shd w:val="clear" w:color="auto" w:fill="F2DBDB"/>
          </w:tcPr>
          <w:p w:rsidR="00F44254" w:rsidRPr="0094045B" w:rsidRDefault="00F44254" w:rsidP="00C02F55">
            <w:pPr>
              <w:rPr>
                <w:rFonts w:ascii="Humnst777 BT" w:hAnsi="Humnst777 BT"/>
                <w:b/>
                <w:sz w:val="24"/>
                <w:szCs w:val="24"/>
              </w:rPr>
            </w:pPr>
            <w:r w:rsidRPr="0094045B">
              <w:rPr>
                <w:rFonts w:ascii="Humnst777 BT" w:hAnsi="Humnst777 BT"/>
                <w:b/>
                <w:sz w:val="24"/>
                <w:szCs w:val="24"/>
              </w:rPr>
              <w:t>2023-24</w:t>
            </w:r>
          </w:p>
        </w:tc>
        <w:tc>
          <w:tcPr>
            <w:tcW w:w="2312" w:type="dxa"/>
          </w:tcPr>
          <w:p w:rsidR="00F44254" w:rsidRPr="0094045B" w:rsidRDefault="00F44254" w:rsidP="00C02F55">
            <w:pPr>
              <w:rPr>
                <w:rFonts w:ascii="Humnst777 BT" w:hAnsi="Humnst777 BT"/>
                <w:b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F2DBDB"/>
          </w:tcPr>
          <w:p w:rsidR="00F44254" w:rsidRPr="0094045B" w:rsidRDefault="00F44254" w:rsidP="00147AB5">
            <w:pPr>
              <w:rPr>
                <w:rFonts w:ascii="Humnst777 BT" w:hAnsi="Humnst777 BT"/>
                <w:b/>
                <w:sz w:val="24"/>
                <w:szCs w:val="24"/>
              </w:rPr>
            </w:pPr>
            <w:r>
              <w:rPr>
                <w:rFonts w:ascii="Humnst777 BT" w:hAnsi="Humnst777 BT"/>
                <w:b/>
                <w:sz w:val="24"/>
                <w:szCs w:val="24"/>
              </w:rPr>
              <w:t>2042-43</w:t>
            </w:r>
          </w:p>
        </w:tc>
        <w:tc>
          <w:tcPr>
            <w:tcW w:w="2311" w:type="dxa"/>
          </w:tcPr>
          <w:p w:rsidR="00F44254" w:rsidRPr="0094045B" w:rsidRDefault="00F44254" w:rsidP="00C02F55">
            <w:pPr>
              <w:rPr>
                <w:rFonts w:ascii="Humnst777 BT" w:hAnsi="Humnst777 BT"/>
                <w:b/>
                <w:sz w:val="24"/>
                <w:szCs w:val="24"/>
              </w:rPr>
            </w:pPr>
          </w:p>
        </w:tc>
      </w:tr>
      <w:tr w:rsidR="00F44254" w:rsidRPr="0094045B" w:rsidTr="0094045B">
        <w:tc>
          <w:tcPr>
            <w:tcW w:w="2308" w:type="dxa"/>
            <w:shd w:val="clear" w:color="auto" w:fill="F2DBDB"/>
          </w:tcPr>
          <w:p w:rsidR="00F44254" w:rsidRPr="0094045B" w:rsidRDefault="00F44254" w:rsidP="00C02F55">
            <w:pPr>
              <w:rPr>
                <w:rFonts w:ascii="Humnst777 BT" w:hAnsi="Humnst777 BT"/>
                <w:b/>
                <w:sz w:val="24"/>
                <w:szCs w:val="24"/>
              </w:rPr>
            </w:pPr>
            <w:r w:rsidRPr="0094045B">
              <w:rPr>
                <w:rFonts w:ascii="Humnst777 BT" w:hAnsi="Humnst777 BT"/>
                <w:b/>
                <w:sz w:val="24"/>
                <w:szCs w:val="24"/>
              </w:rPr>
              <w:t>2024-25</w:t>
            </w:r>
          </w:p>
        </w:tc>
        <w:tc>
          <w:tcPr>
            <w:tcW w:w="2312" w:type="dxa"/>
          </w:tcPr>
          <w:p w:rsidR="00F44254" w:rsidRPr="0094045B" w:rsidRDefault="00F44254" w:rsidP="00C02F55">
            <w:pPr>
              <w:rPr>
                <w:rFonts w:ascii="Humnst777 BT" w:hAnsi="Humnst777 BT"/>
                <w:b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F2DBDB"/>
          </w:tcPr>
          <w:p w:rsidR="00F44254" w:rsidRPr="0094045B" w:rsidRDefault="00F44254" w:rsidP="00147AB5">
            <w:pPr>
              <w:rPr>
                <w:rFonts w:ascii="Humnst777 BT" w:hAnsi="Humnst777 BT"/>
                <w:b/>
                <w:sz w:val="24"/>
                <w:szCs w:val="24"/>
              </w:rPr>
            </w:pPr>
            <w:r>
              <w:rPr>
                <w:rFonts w:ascii="Humnst777 BT" w:hAnsi="Humnst777 BT"/>
                <w:b/>
                <w:sz w:val="24"/>
                <w:szCs w:val="24"/>
              </w:rPr>
              <w:t>2043-44</w:t>
            </w:r>
          </w:p>
        </w:tc>
        <w:tc>
          <w:tcPr>
            <w:tcW w:w="2311" w:type="dxa"/>
          </w:tcPr>
          <w:p w:rsidR="00F44254" w:rsidRPr="0094045B" w:rsidRDefault="00F44254" w:rsidP="00C02F55">
            <w:pPr>
              <w:rPr>
                <w:rFonts w:ascii="Humnst777 BT" w:hAnsi="Humnst777 BT"/>
                <w:b/>
                <w:sz w:val="24"/>
                <w:szCs w:val="24"/>
              </w:rPr>
            </w:pPr>
          </w:p>
        </w:tc>
      </w:tr>
      <w:tr w:rsidR="00F44254" w:rsidRPr="0094045B" w:rsidTr="0094045B">
        <w:tc>
          <w:tcPr>
            <w:tcW w:w="2308" w:type="dxa"/>
            <w:shd w:val="clear" w:color="auto" w:fill="F2DBDB"/>
          </w:tcPr>
          <w:p w:rsidR="00F44254" w:rsidRPr="0094045B" w:rsidRDefault="00F44254" w:rsidP="00147AB5">
            <w:pPr>
              <w:rPr>
                <w:rFonts w:ascii="Humnst777 BT" w:hAnsi="Humnst777 BT"/>
                <w:b/>
                <w:sz w:val="24"/>
                <w:szCs w:val="24"/>
              </w:rPr>
            </w:pPr>
            <w:r w:rsidRPr="0094045B">
              <w:rPr>
                <w:rFonts w:ascii="Humnst777 BT" w:hAnsi="Humnst777 BT"/>
                <w:b/>
                <w:sz w:val="24"/>
                <w:szCs w:val="24"/>
              </w:rPr>
              <w:t>2025-26</w:t>
            </w:r>
          </w:p>
        </w:tc>
        <w:tc>
          <w:tcPr>
            <w:tcW w:w="2312" w:type="dxa"/>
          </w:tcPr>
          <w:p w:rsidR="00F44254" w:rsidRPr="0094045B" w:rsidRDefault="00F44254" w:rsidP="00C02F55">
            <w:pPr>
              <w:rPr>
                <w:rFonts w:ascii="Humnst777 BT" w:hAnsi="Humnst777 BT"/>
                <w:b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F2DBDB"/>
          </w:tcPr>
          <w:p w:rsidR="00F44254" w:rsidRPr="0094045B" w:rsidRDefault="00F44254" w:rsidP="00147AB5">
            <w:pPr>
              <w:rPr>
                <w:rFonts w:ascii="Humnst777 BT" w:hAnsi="Humnst777 BT"/>
                <w:b/>
                <w:sz w:val="24"/>
                <w:szCs w:val="24"/>
              </w:rPr>
            </w:pPr>
            <w:r>
              <w:rPr>
                <w:rFonts w:ascii="Humnst777 BT" w:hAnsi="Humnst777 BT"/>
                <w:b/>
                <w:sz w:val="24"/>
                <w:szCs w:val="24"/>
              </w:rPr>
              <w:t>2044-45</w:t>
            </w:r>
          </w:p>
        </w:tc>
        <w:tc>
          <w:tcPr>
            <w:tcW w:w="2311" w:type="dxa"/>
          </w:tcPr>
          <w:p w:rsidR="00F44254" w:rsidRPr="0094045B" w:rsidRDefault="00F44254" w:rsidP="00C02F55">
            <w:pPr>
              <w:rPr>
                <w:rFonts w:ascii="Humnst777 BT" w:hAnsi="Humnst777 BT"/>
                <w:b/>
                <w:sz w:val="24"/>
                <w:szCs w:val="24"/>
              </w:rPr>
            </w:pPr>
          </w:p>
        </w:tc>
      </w:tr>
      <w:tr w:rsidR="00F44254" w:rsidRPr="0094045B" w:rsidTr="0094045B">
        <w:tc>
          <w:tcPr>
            <w:tcW w:w="2308" w:type="dxa"/>
            <w:shd w:val="clear" w:color="auto" w:fill="F2DBDB"/>
          </w:tcPr>
          <w:p w:rsidR="00F44254" w:rsidRPr="0094045B" w:rsidRDefault="00F44254" w:rsidP="00147AB5">
            <w:pPr>
              <w:rPr>
                <w:rFonts w:ascii="Humnst777 BT" w:hAnsi="Humnst777 BT"/>
                <w:b/>
                <w:sz w:val="24"/>
                <w:szCs w:val="24"/>
              </w:rPr>
            </w:pPr>
            <w:r w:rsidRPr="0094045B">
              <w:rPr>
                <w:rFonts w:ascii="Humnst777 BT" w:hAnsi="Humnst777 BT"/>
                <w:b/>
                <w:sz w:val="24"/>
                <w:szCs w:val="24"/>
              </w:rPr>
              <w:t>2026-27</w:t>
            </w:r>
          </w:p>
        </w:tc>
        <w:tc>
          <w:tcPr>
            <w:tcW w:w="2312" w:type="dxa"/>
          </w:tcPr>
          <w:p w:rsidR="00F44254" w:rsidRPr="0094045B" w:rsidRDefault="00F44254" w:rsidP="00C02F55">
            <w:pPr>
              <w:rPr>
                <w:rFonts w:ascii="Humnst777 BT" w:hAnsi="Humnst777 BT"/>
                <w:b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F2DBDB"/>
          </w:tcPr>
          <w:p w:rsidR="00F44254" w:rsidRPr="0094045B" w:rsidRDefault="00F44254" w:rsidP="00147AB5">
            <w:pPr>
              <w:rPr>
                <w:rFonts w:ascii="Humnst777 BT" w:hAnsi="Humnst777 BT"/>
                <w:b/>
                <w:sz w:val="24"/>
                <w:szCs w:val="24"/>
              </w:rPr>
            </w:pPr>
            <w:r>
              <w:rPr>
                <w:rFonts w:ascii="Humnst777 BT" w:hAnsi="Humnst777 BT"/>
                <w:b/>
                <w:sz w:val="24"/>
                <w:szCs w:val="24"/>
              </w:rPr>
              <w:t>2045-46</w:t>
            </w:r>
          </w:p>
        </w:tc>
        <w:tc>
          <w:tcPr>
            <w:tcW w:w="2311" w:type="dxa"/>
          </w:tcPr>
          <w:p w:rsidR="00F44254" w:rsidRPr="0094045B" w:rsidRDefault="00F44254" w:rsidP="00C02F55">
            <w:pPr>
              <w:rPr>
                <w:rFonts w:ascii="Humnst777 BT" w:hAnsi="Humnst777 BT"/>
                <w:b/>
                <w:sz w:val="24"/>
                <w:szCs w:val="24"/>
              </w:rPr>
            </w:pPr>
          </w:p>
        </w:tc>
      </w:tr>
      <w:tr w:rsidR="00F44254" w:rsidRPr="0094045B" w:rsidTr="0094045B">
        <w:tc>
          <w:tcPr>
            <w:tcW w:w="2308" w:type="dxa"/>
            <w:shd w:val="clear" w:color="auto" w:fill="F2DBDB"/>
          </w:tcPr>
          <w:p w:rsidR="00F44254" w:rsidRPr="0094045B" w:rsidRDefault="00F44254" w:rsidP="00147AB5">
            <w:pPr>
              <w:rPr>
                <w:rFonts w:ascii="Humnst777 BT" w:hAnsi="Humnst777 BT"/>
                <w:b/>
                <w:sz w:val="24"/>
                <w:szCs w:val="24"/>
              </w:rPr>
            </w:pPr>
            <w:r w:rsidRPr="0094045B">
              <w:rPr>
                <w:rFonts w:ascii="Humnst777 BT" w:hAnsi="Humnst777 BT"/>
                <w:b/>
                <w:sz w:val="24"/>
                <w:szCs w:val="24"/>
              </w:rPr>
              <w:t>2027-28</w:t>
            </w:r>
          </w:p>
        </w:tc>
        <w:tc>
          <w:tcPr>
            <w:tcW w:w="2312" w:type="dxa"/>
          </w:tcPr>
          <w:p w:rsidR="00F44254" w:rsidRPr="0094045B" w:rsidRDefault="00F44254" w:rsidP="00C02F55">
            <w:pPr>
              <w:rPr>
                <w:rFonts w:ascii="Humnst777 BT" w:hAnsi="Humnst777 BT"/>
                <w:b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F2DBDB"/>
          </w:tcPr>
          <w:p w:rsidR="00F44254" w:rsidRPr="0094045B" w:rsidRDefault="00F44254" w:rsidP="00F44254">
            <w:pPr>
              <w:rPr>
                <w:rFonts w:ascii="Humnst777 BT" w:hAnsi="Humnst777 BT"/>
                <w:b/>
                <w:sz w:val="24"/>
                <w:szCs w:val="24"/>
              </w:rPr>
            </w:pPr>
            <w:r>
              <w:rPr>
                <w:rFonts w:ascii="Humnst777 BT" w:hAnsi="Humnst777 BT"/>
                <w:b/>
                <w:sz w:val="24"/>
                <w:szCs w:val="24"/>
              </w:rPr>
              <w:t>2046-47</w:t>
            </w:r>
          </w:p>
        </w:tc>
        <w:tc>
          <w:tcPr>
            <w:tcW w:w="2311" w:type="dxa"/>
          </w:tcPr>
          <w:p w:rsidR="00F44254" w:rsidRPr="0094045B" w:rsidRDefault="00F44254" w:rsidP="00C02F55">
            <w:pPr>
              <w:rPr>
                <w:rFonts w:ascii="Humnst777 BT" w:hAnsi="Humnst777 BT"/>
                <w:b/>
                <w:sz w:val="24"/>
                <w:szCs w:val="24"/>
              </w:rPr>
            </w:pPr>
          </w:p>
        </w:tc>
      </w:tr>
      <w:tr w:rsidR="00F44254" w:rsidRPr="0094045B" w:rsidTr="0094045B">
        <w:tc>
          <w:tcPr>
            <w:tcW w:w="2308" w:type="dxa"/>
            <w:shd w:val="clear" w:color="auto" w:fill="F2DBDB"/>
          </w:tcPr>
          <w:p w:rsidR="00F44254" w:rsidRPr="0094045B" w:rsidRDefault="00F44254" w:rsidP="00147AB5">
            <w:pPr>
              <w:rPr>
                <w:rFonts w:ascii="Humnst777 BT" w:hAnsi="Humnst777 BT"/>
                <w:b/>
                <w:sz w:val="24"/>
                <w:szCs w:val="24"/>
              </w:rPr>
            </w:pPr>
            <w:r w:rsidRPr="0094045B">
              <w:rPr>
                <w:rFonts w:ascii="Humnst777 BT" w:hAnsi="Humnst777 BT"/>
                <w:b/>
                <w:sz w:val="24"/>
                <w:szCs w:val="24"/>
              </w:rPr>
              <w:t>2028-29</w:t>
            </w:r>
          </w:p>
        </w:tc>
        <w:tc>
          <w:tcPr>
            <w:tcW w:w="2312" w:type="dxa"/>
          </w:tcPr>
          <w:p w:rsidR="00F44254" w:rsidRPr="0094045B" w:rsidRDefault="00F44254" w:rsidP="00C02F55">
            <w:pPr>
              <w:rPr>
                <w:rFonts w:ascii="Humnst777 BT" w:hAnsi="Humnst777 BT"/>
                <w:b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F2DBDB"/>
          </w:tcPr>
          <w:p w:rsidR="00F44254" w:rsidRDefault="00F44254" w:rsidP="00C02F55">
            <w:pPr>
              <w:rPr>
                <w:rFonts w:ascii="Humnst777 BT" w:hAnsi="Humnst777 BT"/>
                <w:b/>
                <w:sz w:val="24"/>
                <w:szCs w:val="24"/>
              </w:rPr>
            </w:pPr>
            <w:r>
              <w:rPr>
                <w:rFonts w:ascii="Humnst777 BT" w:hAnsi="Humnst777 BT"/>
                <w:b/>
                <w:sz w:val="24"/>
                <w:szCs w:val="24"/>
              </w:rPr>
              <w:t>2047-48</w:t>
            </w:r>
          </w:p>
        </w:tc>
        <w:tc>
          <w:tcPr>
            <w:tcW w:w="2311" w:type="dxa"/>
          </w:tcPr>
          <w:p w:rsidR="00F44254" w:rsidRPr="0094045B" w:rsidRDefault="00F44254" w:rsidP="00C02F55">
            <w:pPr>
              <w:rPr>
                <w:rFonts w:ascii="Humnst777 BT" w:hAnsi="Humnst777 BT"/>
                <w:b/>
                <w:sz w:val="24"/>
                <w:szCs w:val="24"/>
              </w:rPr>
            </w:pPr>
          </w:p>
        </w:tc>
      </w:tr>
      <w:tr w:rsidR="00F44254" w:rsidRPr="0094045B" w:rsidTr="0094045B">
        <w:tc>
          <w:tcPr>
            <w:tcW w:w="2308" w:type="dxa"/>
            <w:shd w:val="clear" w:color="auto" w:fill="F2DBDB"/>
          </w:tcPr>
          <w:p w:rsidR="00F44254" w:rsidRPr="0094045B" w:rsidRDefault="00F44254" w:rsidP="00147AB5">
            <w:pPr>
              <w:rPr>
                <w:rFonts w:ascii="Humnst777 BT" w:hAnsi="Humnst777 BT"/>
                <w:b/>
                <w:sz w:val="24"/>
                <w:szCs w:val="24"/>
              </w:rPr>
            </w:pPr>
            <w:r w:rsidRPr="0094045B">
              <w:rPr>
                <w:rFonts w:ascii="Humnst777 BT" w:hAnsi="Humnst777 BT"/>
                <w:b/>
                <w:sz w:val="24"/>
                <w:szCs w:val="24"/>
              </w:rPr>
              <w:t>2029-30</w:t>
            </w:r>
          </w:p>
        </w:tc>
        <w:tc>
          <w:tcPr>
            <w:tcW w:w="2312" w:type="dxa"/>
          </w:tcPr>
          <w:p w:rsidR="00F44254" w:rsidRPr="0094045B" w:rsidRDefault="00F44254" w:rsidP="00C02F55">
            <w:pPr>
              <w:rPr>
                <w:rFonts w:ascii="Humnst777 BT" w:hAnsi="Humnst777 BT"/>
                <w:b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F2DBDB"/>
          </w:tcPr>
          <w:p w:rsidR="00F44254" w:rsidRDefault="00F44254" w:rsidP="00C02F55">
            <w:pPr>
              <w:rPr>
                <w:rFonts w:ascii="Humnst777 BT" w:hAnsi="Humnst777 BT"/>
                <w:b/>
                <w:sz w:val="24"/>
                <w:szCs w:val="24"/>
              </w:rPr>
            </w:pPr>
            <w:r>
              <w:rPr>
                <w:rFonts w:ascii="Humnst777 BT" w:hAnsi="Humnst777 BT"/>
                <w:b/>
                <w:sz w:val="24"/>
                <w:szCs w:val="24"/>
              </w:rPr>
              <w:t>2048-49</w:t>
            </w:r>
          </w:p>
        </w:tc>
        <w:tc>
          <w:tcPr>
            <w:tcW w:w="2311" w:type="dxa"/>
          </w:tcPr>
          <w:p w:rsidR="00F44254" w:rsidRPr="0094045B" w:rsidRDefault="00F44254" w:rsidP="00C02F55">
            <w:pPr>
              <w:rPr>
                <w:rFonts w:ascii="Humnst777 BT" w:hAnsi="Humnst777 BT"/>
                <w:b/>
                <w:sz w:val="24"/>
                <w:szCs w:val="24"/>
              </w:rPr>
            </w:pPr>
          </w:p>
        </w:tc>
      </w:tr>
      <w:tr w:rsidR="00F44254" w:rsidRPr="0094045B" w:rsidTr="0094045B">
        <w:tc>
          <w:tcPr>
            <w:tcW w:w="4620" w:type="dxa"/>
            <w:gridSpan w:val="2"/>
            <w:shd w:val="clear" w:color="auto" w:fill="F2DBDB"/>
          </w:tcPr>
          <w:p w:rsidR="00F44254" w:rsidRPr="0094045B" w:rsidRDefault="00F44254" w:rsidP="0094045B">
            <w:pPr>
              <w:spacing w:after="0" w:line="240" w:lineRule="auto"/>
              <w:rPr>
                <w:rFonts w:ascii="Humnst777 BT" w:hAnsi="Humnst777 BT"/>
                <w:b/>
                <w:sz w:val="24"/>
                <w:szCs w:val="24"/>
              </w:rPr>
            </w:pPr>
            <w:r w:rsidRPr="0094045B">
              <w:rPr>
                <w:rFonts w:ascii="Humnst777 BT" w:hAnsi="Humnst777 BT"/>
                <w:b/>
                <w:sz w:val="24"/>
                <w:szCs w:val="24"/>
              </w:rPr>
              <w:t>NPV of unitary payments</w:t>
            </w:r>
          </w:p>
        </w:tc>
        <w:tc>
          <w:tcPr>
            <w:tcW w:w="4622" w:type="dxa"/>
            <w:gridSpan w:val="2"/>
            <w:shd w:val="clear" w:color="auto" w:fill="F2DBDB"/>
          </w:tcPr>
          <w:p w:rsidR="00F44254" w:rsidRPr="0094045B" w:rsidRDefault="00F44254" w:rsidP="0094045B">
            <w:pPr>
              <w:spacing w:after="0" w:line="240" w:lineRule="auto"/>
              <w:rPr>
                <w:rFonts w:ascii="Humnst777 BT" w:hAnsi="Humnst777 BT"/>
                <w:b/>
                <w:sz w:val="24"/>
                <w:szCs w:val="24"/>
              </w:rPr>
            </w:pPr>
            <w:r w:rsidRPr="0094045B">
              <w:rPr>
                <w:rFonts w:ascii="Humnst777 BT" w:hAnsi="Humnst777 BT"/>
                <w:b/>
                <w:sz w:val="24"/>
                <w:szCs w:val="24"/>
              </w:rPr>
              <w:t>Discount rate for NPV</w:t>
            </w:r>
            <w:r w:rsidR="00D15C95">
              <w:rPr>
                <w:rFonts w:ascii="Humnst777 BT" w:hAnsi="Humnst777 BT"/>
                <w:b/>
                <w:sz w:val="24"/>
                <w:szCs w:val="24"/>
              </w:rPr>
              <w:t xml:space="preserve"> (nominal)</w:t>
            </w:r>
          </w:p>
        </w:tc>
      </w:tr>
      <w:tr w:rsidR="00F44254" w:rsidRPr="0094045B" w:rsidTr="0094045B">
        <w:trPr>
          <w:trHeight w:val="567"/>
        </w:trPr>
        <w:tc>
          <w:tcPr>
            <w:tcW w:w="4620" w:type="dxa"/>
            <w:gridSpan w:val="2"/>
          </w:tcPr>
          <w:p w:rsidR="00F44254" w:rsidRPr="0094045B" w:rsidRDefault="00F44254" w:rsidP="0094045B">
            <w:pPr>
              <w:spacing w:after="0" w:line="240" w:lineRule="auto"/>
              <w:rPr>
                <w:rFonts w:ascii="Humnst777 BT" w:hAnsi="Humnst777 BT"/>
                <w:sz w:val="24"/>
                <w:szCs w:val="24"/>
              </w:rPr>
            </w:pPr>
          </w:p>
        </w:tc>
        <w:tc>
          <w:tcPr>
            <w:tcW w:w="4622" w:type="dxa"/>
            <w:gridSpan w:val="2"/>
          </w:tcPr>
          <w:p w:rsidR="00F44254" w:rsidRPr="0094045B" w:rsidRDefault="00F44254" w:rsidP="000E37A3">
            <w:pPr>
              <w:pStyle w:val="TableText"/>
              <w:rPr>
                <w:rFonts w:ascii="Humnst777 BT" w:hAnsi="Humnst777 BT"/>
                <w:sz w:val="24"/>
              </w:rPr>
            </w:pPr>
            <w:r w:rsidRPr="0093168F">
              <w:t>This should follow the Green Book guidance</w:t>
            </w:r>
            <w:r w:rsidR="0093168F">
              <w:t xml:space="preserve">, combining </w:t>
            </w:r>
            <w:r w:rsidR="000E37A3">
              <w:t xml:space="preserve">the </w:t>
            </w:r>
            <w:r w:rsidR="0093168F">
              <w:t xml:space="preserve">social </w:t>
            </w:r>
            <w:r w:rsidR="000E37A3">
              <w:t xml:space="preserve">time </w:t>
            </w:r>
            <w:r w:rsidR="0093168F">
              <w:t xml:space="preserve">preference rate </w:t>
            </w:r>
            <w:r w:rsidR="000E37A3">
              <w:t>of 3.5% with t</w:t>
            </w:r>
            <w:r w:rsidR="008917C6">
              <w:t xml:space="preserve">he Treasury GDP deflator as </w:t>
            </w:r>
            <w:r w:rsidR="000E37A3">
              <w:t>an inflation factor</w:t>
            </w:r>
            <w:r w:rsidR="00BB3E5A">
              <w:t>.</w:t>
            </w:r>
          </w:p>
        </w:tc>
      </w:tr>
      <w:tr w:rsidR="00F44254" w:rsidRPr="0094045B" w:rsidTr="0094045B">
        <w:tc>
          <w:tcPr>
            <w:tcW w:w="4620" w:type="dxa"/>
            <w:gridSpan w:val="2"/>
            <w:shd w:val="clear" w:color="auto" w:fill="F2DBDB"/>
          </w:tcPr>
          <w:p w:rsidR="00F44254" w:rsidRPr="0094045B" w:rsidRDefault="00F44254" w:rsidP="0094045B">
            <w:pPr>
              <w:spacing w:after="0" w:line="240" w:lineRule="auto"/>
              <w:rPr>
                <w:rFonts w:ascii="Humnst777 BT" w:hAnsi="Humnst777 BT"/>
                <w:b/>
                <w:sz w:val="24"/>
                <w:szCs w:val="24"/>
              </w:rPr>
            </w:pPr>
            <w:r>
              <w:rPr>
                <w:rFonts w:ascii="Humnst777 BT" w:hAnsi="Humnst777 BT"/>
                <w:b/>
                <w:sz w:val="24"/>
                <w:szCs w:val="24"/>
              </w:rPr>
              <w:t>Date NPV is discounted to</w:t>
            </w:r>
          </w:p>
        </w:tc>
        <w:tc>
          <w:tcPr>
            <w:tcW w:w="4622" w:type="dxa"/>
            <w:gridSpan w:val="2"/>
            <w:shd w:val="clear" w:color="auto" w:fill="F2DBDB"/>
          </w:tcPr>
          <w:p w:rsidR="00F44254" w:rsidRPr="0094045B" w:rsidRDefault="00F44254" w:rsidP="0094045B">
            <w:pPr>
              <w:spacing w:after="0" w:line="240" w:lineRule="auto"/>
              <w:rPr>
                <w:rFonts w:ascii="Humnst777 BT" w:hAnsi="Humnst777 BT"/>
                <w:b/>
                <w:sz w:val="24"/>
                <w:szCs w:val="24"/>
              </w:rPr>
            </w:pPr>
          </w:p>
        </w:tc>
      </w:tr>
      <w:tr w:rsidR="00F44254" w:rsidRPr="0094045B" w:rsidTr="0094045B">
        <w:trPr>
          <w:trHeight w:val="567"/>
        </w:trPr>
        <w:tc>
          <w:tcPr>
            <w:tcW w:w="4620" w:type="dxa"/>
            <w:gridSpan w:val="2"/>
          </w:tcPr>
          <w:p w:rsidR="00F44254" w:rsidRPr="0094045B" w:rsidRDefault="00F44254" w:rsidP="0094045B">
            <w:pPr>
              <w:spacing w:after="0" w:line="240" w:lineRule="auto"/>
              <w:rPr>
                <w:rFonts w:ascii="Humnst777 BT" w:hAnsi="Humnst777 BT"/>
                <w:sz w:val="24"/>
                <w:szCs w:val="24"/>
              </w:rPr>
            </w:pPr>
          </w:p>
        </w:tc>
        <w:tc>
          <w:tcPr>
            <w:tcW w:w="4622" w:type="dxa"/>
            <w:gridSpan w:val="2"/>
          </w:tcPr>
          <w:p w:rsidR="00F44254" w:rsidRPr="0094045B" w:rsidRDefault="00F44254" w:rsidP="0094045B">
            <w:pPr>
              <w:spacing w:after="0" w:line="240" w:lineRule="auto"/>
              <w:rPr>
                <w:rFonts w:ascii="Humnst777 BT" w:hAnsi="Humnst777 BT"/>
                <w:sz w:val="24"/>
                <w:szCs w:val="24"/>
              </w:rPr>
            </w:pPr>
          </w:p>
        </w:tc>
      </w:tr>
      <w:tr w:rsidR="00F44254" w:rsidRPr="0094045B" w:rsidTr="00F44254">
        <w:trPr>
          <w:trHeight w:val="567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F44254" w:rsidRPr="0094045B" w:rsidRDefault="00F44254" w:rsidP="00147AB5">
            <w:pPr>
              <w:spacing w:after="0" w:line="240" w:lineRule="auto"/>
              <w:rPr>
                <w:rFonts w:ascii="Humnst777 BT" w:hAnsi="Humnst777 BT"/>
                <w:b/>
                <w:sz w:val="24"/>
                <w:szCs w:val="24"/>
              </w:rPr>
            </w:pPr>
            <w:r w:rsidRPr="0094045B">
              <w:rPr>
                <w:rFonts w:ascii="Humnst777 BT" w:hAnsi="Humnst777 BT"/>
                <w:b/>
                <w:sz w:val="24"/>
                <w:szCs w:val="24"/>
              </w:rPr>
              <w:t>Balance sheet treatment under IFRS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F44254" w:rsidRPr="0094045B" w:rsidRDefault="00F44254" w:rsidP="00147AB5">
            <w:pPr>
              <w:spacing w:after="0" w:line="240" w:lineRule="auto"/>
              <w:rPr>
                <w:rFonts w:ascii="Humnst777 BT" w:hAnsi="Humnst777 BT"/>
                <w:b/>
                <w:sz w:val="24"/>
                <w:szCs w:val="24"/>
              </w:rPr>
            </w:pPr>
            <w:r w:rsidRPr="0094045B">
              <w:rPr>
                <w:rFonts w:ascii="Humnst777 BT" w:hAnsi="Humnst777 BT"/>
                <w:b/>
                <w:sz w:val="24"/>
                <w:szCs w:val="24"/>
              </w:rPr>
              <w:t>Balance sheet treatment under ESA95</w:t>
            </w:r>
          </w:p>
        </w:tc>
      </w:tr>
      <w:tr w:rsidR="00F44254" w:rsidRPr="0094045B" w:rsidTr="00F44254">
        <w:trPr>
          <w:trHeight w:val="567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94045B" w:rsidRDefault="00F44254" w:rsidP="00147AB5">
            <w:pPr>
              <w:spacing w:after="0" w:line="240" w:lineRule="auto"/>
              <w:rPr>
                <w:rFonts w:ascii="Humnst777 BT" w:hAnsi="Humnst777 BT"/>
                <w:sz w:val="24"/>
                <w:szCs w:val="24"/>
              </w:rPr>
            </w:pP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4" w:rsidRPr="0094045B" w:rsidRDefault="00F44254" w:rsidP="00147AB5">
            <w:pPr>
              <w:spacing w:after="0" w:line="240" w:lineRule="auto"/>
              <w:rPr>
                <w:rFonts w:ascii="Humnst777 BT" w:hAnsi="Humnst777 BT"/>
                <w:sz w:val="24"/>
                <w:szCs w:val="24"/>
              </w:rPr>
            </w:pPr>
          </w:p>
        </w:tc>
      </w:tr>
    </w:tbl>
    <w:p w:rsidR="00EB1B48" w:rsidRDefault="00EB1B48" w:rsidP="00C02F55">
      <w:pPr>
        <w:rPr>
          <w:rFonts w:ascii="Humnst777 BT" w:hAnsi="Humnst777 BT"/>
          <w:b/>
          <w:sz w:val="24"/>
          <w:szCs w:val="24"/>
        </w:rPr>
      </w:pPr>
    </w:p>
    <w:p w:rsidR="009D0125" w:rsidRDefault="00EB1B48" w:rsidP="00C02F55">
      <w:pPr>
        <w:rPr>
          <w:rFonts w:ascii="Humnst777 BT" w:hAnsi="Humnst777 BT"/>
          <w:b/>
          <w:sz w:val="24"/>
          <w:szCs w:val="24"/>
        </w:rPr>
      </w:pPr>
      <w:r>
        <w:rPr>
          <w:rFonts w:ascii="Humnst777 BT" w:hAnsi="Humnst777 BT"/>
          <w:b/>
          <w:sz w:val="24"/>
          <w:szCs w:val="24"/>
        </w:rPr>
        <w:br w:type="page"/>
        <w:t>Private sector contractor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EB1B48" w:rsidRPr="0094045B" w:rsidTr="0094045B">
        <w:tc>
          <w:tcPr>
            <w:tcW w:w="9242" w:type="dxa"/>
            <w:shd w:val="clear" w:color="auto" w:fill="F2DBDB"/>
          </w:tcPr>
          <w:p w:rsidR="00EB1B48" w:rsidRPr="0094045B" w:rsidRDefault="00EB1B48" w:rsidP="0094045B">
            <w:pPr>
              <w:spacing w:after="0" w:line="240" w:lineRule="auto"/>
              <w:jc w:val="center"/>
              <w:rPr>
                <w:rFonts w:ascii="Humnst777 BT" w:hAnsi="Humnst777 BT"/>
                <w:b/>
                <w:sz w:val="24"/>
                <w:szCs w:val="24"/>
              </w:rPr>
            </w:pPr>
            <w:r w:rsidRPr="0094045B">
              <w:rPr>
                <w:rFonts w:ascii="Humnst777 BT" w:hAnsi="Humnst777 BT"/>
                <w:b/>
                <w:sz w:val="24"/>
                <w:szCs w:val="24"/>
              </w:rPr>
              <w:t>SPV Name</w:t>
            </w:r>
          </w:p>
        </w:tc>
      </w:tr>
      <w:tr w:rsidR="00EB1B48" w:rsidRPr="0094045B" w:rsidTr="0094045B">
        <w:trPr>
          <w:trHeight w:val="567"/>
        </w:trPr>
        <w:tc>
          <w:tcPr>
            <w:tcW w:w="9242" w:type="dxa"/>
          </w:tcPr>
          <w:p w:rsidR="00EB1B48" w:rsidRPr="0094045B" w:rsidRDefault="00A84736" w:rsidP="00A84736">
            <w:pPr>
              <w:pStyle w:val="TableText"/>
              <w:rPr>
                <w:rFonts w:ascii="Humnst777 BT" w:hAnsi="Humnst777 BT"/>
                <w:sz w:val="24"/>
              </w:rPr>
            </w:pPr>
            <w:r w:rsidRPr="001A12F5">
              <w:t>The formal name of the SPV.</w:t>
            </w:r>
          </w:p>
        </w:tc>
      </w:tr>
      <w:tr w:rsidR="00A84736" w:rsidRPr="0094045B" w:rsidTr="00A84736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A84736" w:rsidRPr="00A84736" w:rsidRDefault="00A84736" w:rsidP="00A84736">
            <w:pPr>
              <w:spacing w:after="0" w:line="240" w:lineRule="auto"/>
              <w:jc w:val="center"/>
              <w:rPr>
                <w:rFonts w:ascii="Humnst777 BT" w:hAnsi="Humnst777 BT"/>
                <w:b/>
                <w:sz w:val="24"/>
                <w:szCs w:val="24"/>
              </w:rPr>
            </w:pPr>
            <w:r w:rsidRPr="00A84736">
              <w:rPr>
                <w:rFonts w:ascii="Humnst777 BT" w:hAnsi="Humnst777 BT"/>
                <w:b/>
                <w:sz w:val="24"/>
                <w:szCs w:val="24"/>
              </w:rPr>
              <w:t>SPV</w:t>
            </w:r>
            <w:r>
              <w:rPr>
                <w:rFonts w:ascii="Humnst777 BT" w:hAnsi="Humnst777 BT"/>
                <w:b/>
                <w:sz w:val="24"/>
                <w:szCs w:val="24"/>
              </w:rPr>
              <w:t xml:space="preserve"> Company Number</w:t>
            </w:r>
          </w:p>
        </w:tc>
      </w:tr>
      <w:tr w:rsidR="00A84736" w:rsidRPr="0094045B" w:rsidTr="00A84736">
        <w:trPr>
          <w:trHeight w:val="567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36" w:rsidRPr="0094045B" w:rsidRDefault="00A84736" w:rsidP="00A84736">
            <w:pPr>
              <w:pStyle w:val="TableText"/>
              <w:rPr>
                <w:rFonts w:ascii="Humnst777 BT" w:hAnsi="Humnst777 BT"/>
                <w:sz w:val="24"/>
              </w:rPr>
            </w:pPr>
            <w:r w:rsidRPr="001A12F5">
              <w:t>The registered company number of the SPV</w:t>
            </w:r>
            <w:r>
              <w:t>.</w:t>
            </w:r>
          </w:p>
        </w:tc>
      </w:tr>
      <w:tr w:rsidR="00A84736" w:rsidRPr="0094045B" w:rsidTr="00A84736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A84736" w:rsidRPr="00A84736" w:rsidRDefault="00A84736" w:rsidP="00A84736">
            <w:pPr>
              <w:spacing w:after="0" w:line="240" w:lineRule="auto"/>
              <w:jc w:val="center"/>
              <w:rPr>
                <w:rFonts w:ascii="Humnst777 BT" w:hAnsi="Humnst777 BT"/>
                <w:b/>
                <w:sz w:val="24"/>
                <w:szCs w:val="24"/>
              </w:rPr>
            </w:pPr>
            <w:r w:rsidRPr="00A84736">
              <w:rPr>
                <w:rFonts w:ascii="Humnst777 BT" w:hAnsi="Humnst777 BT"/>
                <w:b/>
                <w:sz w:val="24"/>
                <w:szCs w:val="24"/>
              </w:rPr>
              <w:t>SPV</w:t>
            </w:r>
            <w:r>
              <w:rPr>
                <w:rFonts w:ascii="Humnst777 BT" w:hAnsi="Humnst777 BT"/>
                <w:b/>
                <w:sz w:val="24"/>
                <w:szCs w:val="24"/>
              </w:rPr>
              <w:t xml:space="preserve"> Address</w:t>
            </w:r>
          </w:p>
        </w:tc>
      </w:tr>
      <w:tr w:rsidR="00A84736" w:rsidRPr="0094045B" w:rsidTr="00A84736">
        <w:trPr>
          <w:trHeight w:val="567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36" w:rsidRPr="0094045B" w:rsidRDefault="00A84736" w:rsidP="00A84736">
            <w:pPr>
              <w:pStyle w:val="TableText"/>
              <w:rPr>
                <w:rFonts w:ascii="Humnst777 BT" w:hAnsi="Humnst777 BT"/>
                <w:sz w:val="24"/>
              </w:rPr>
            </w:pPr>
            <w:r w:rsidRPr="001A12F5">
              <w:t>The registered address of the SPV</w:t>
            </w:r>
            <w:r>
              <w:t>.</w:t>
            </w:r>
          </w:p>
        </w:tc>
      </w:tr>
    </w:tbl>
    <w:p w:rsidR="00EB1B48" w:rsidRDefault="00EB1B48" w:rsidP="00C02F55">
      <w:pPr>
        <w:rPr>
          <w:rFonts w:ascii="Humnst777 BT" w:hAnsi="Humnst777 BT"/>
          <w:b/>
          <w:sz w:val="24"/>
          <w:szCs w:val="24"/>
        </w:rPr>
      </w:pPr>
    </w:p>
    <w:tbl>
      <w:tblPr>
        <w:tblW w:w="9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525"/>
        <w:gridCol w:w="1525"/>
        <w:gridCol w:w="1525"/>
        <w:gridCol w:w="1525"/>
      </w:tblGrid>
      <w:tr w:rsidR="00EB1B48" w:rsidRPr="0094045B" w:rsidTr="0094045B">
        <w:tc>
          <w:tcPr>
            <w:tcW w:w="3227" w:type="dxa"/>
            <w:shd w:val="clear" w:color="auto" w:fill="F2DBDB"/>
          </w:tcPr>
          <w:p w:rsidR="00EB1B48" w:rsidRPr="0094045B" w:rsidRDefault="00EB1B48" w:rsidP="00C02F55">
            <w:pPr>
              <w:rPr>
                <w:rFonts w:ascii="Humnst777 BT" w:hAnsi="Humnst777 BT"/>
                <w:b/>
                <w:sz w:val="24"/>
                <w:szCs w:val="24"/>
              </w:rPr>
            </w:pPr>
            <w:r w:rsidRPr="0094045B">
              <w:rPr>
                <w:rFonts w:ascii="Humnst777 BT" w:hAnsi="Humnst777 BT"/>
                <w:b/>
                <w:sz w:val="24"/>
                <w:szCs w:val="24"/>
              </w:rPr>
              <w:t>Equity</w:t>
            </w:r>
            <w:r w:rsidR="00696145">
              <w:rPr>
                <w:rFonts w:ascii="Humnst777 BT" w:hAnsi="Humnst777 BT"/>
                <w:b/>
                <w:sz w:val="24"/>
                <w:szCs w:val="24"/>
              </w:rPr>
              <w:t xml:space="preserve"> including subordinated debt</w:t>
            </w:r>
          </w:p>
        </w:tc>
        <w:tc>
          <w:tcPr>
            <w:tcW w:w="1525" w:type="dxa"/>
            <w:shd w:val="clear" w:color="auto" w:fill="F2DBDB"/>
          </w:tcPr>
          <w:p w:rsidR="00EB1B48" w:rsidRPr="0094045B" w:rsidRDefault="00EB1B48" w:rsidP="00C02F55">
            <w:pPr>
              <w:rPr>
                <w:rFonts w:ascii="Humnst777 BT" w:hAnsi="Humnst777 BT"/>
                <w:b/>
                <w:sz w:val="24"/>
                <w:szCs w:val="24"/>
              </w:rPr>
            </w:pPr>
            <w:r w:rsidRPr="0094045B">
              <w:rPr>
                <w:rFonts w:ascii="Humnst777 BT" w:hAnsi="Humnst777 BT"/>
                <w:b/>
                <w:sz w:val="24"/>
                <w:szCs w:val="24"/>
              </w:rPr>
              <w:t>Holder 1</w:t>
            </w:r>
          </w:p>
        </w:tc>
        <w:tc>
          <w:tcPr>
            <w:tcW w:w="1525" w:type="dxa"/>
            <w:shd w:val="clear" w:color="auto" w:fill="F2DBDB"/>
          </w:tcPr>
          <w:p w:rsidR="00EB1B48" w:rsidRPr="0094045B" w:rsidRDefault="00EB1B48" w:rsidP="00C02F55">
            <w:pPr>
              <w:rPr>
                <w:rFonts w:ascii="Humnst777 BT" w:hAnsi="Humnst777 BT"/>
                <w:b/>
                <w:sz w:val="24"/>
                <w:szCs w:val="24"/>
              </w:rPr>
            </w:pPr>
            <w:r w:rsidRPr="0094045B">
              <w:rPr>
                <w:rFonts w:ascii="Humnst777 BT" w:hAnsi="Humnst777 BT"/>
                <w:b/>
                <w:sz w:val="24"/>
                <w:szCs w:val="24"/>
              </w:rPr>
              <w:t>Holder 2</w:t>
            </w:r>
          </w:p>
        </w:tc>
        <w:tc>
          <w:tcPr>
            <w:tcW w:w="1525" w:type="dxa"/>
            <w:shd w:val="clear" w:color="auto" w:fill="F2DBDB"/>
          </w:tcPr>
          <w:p w:rsidR="00EB1B48" w:rsidRPr="0094045B" w:rsidRDefault="00EB1B48" w:rsidP="00C02F55">
            <w:pPr>
              <w:rPr>
                <w:rFonts w:ascii="Humnst777 BT" w:hAnsi="Humnst777 BT"/>
                <w:b/>
                <w:sz w:val="24"/>
                <w:szCs w:val="24"/>
              </w:rPr>
            </w:pPr>
            <w:r w:rsidRPr="0094045B">
              <w:rPr>
                <w:rFonts w:ascii="Humnst777 BT" w:hAnsi="Humnst777 BT"/>
                <w:b/>
                <w:sz w:val="24"/>
                <w:szCs w:val="24"/>
              </w:rPr>
              <w:t>Holder 3</w:t>
            </w:r>
          </w:p>
        </w:tc>
        <w:tc>
          <w:tcPr>
            <w:tcW w:w="1525" w:type="dxa"/>
            <w:shd w:val="clear" w:color="auto" w:fill="F2DBDB"/>
          </w:tcPr>
          <w:p w:rsidR="00EB1B48" w:rsidRPr="0094045B" w:rsidRDefault="00EB1B48" w:rsidP="00C02F55">
            <w:pPr>
              <w:rPr>
                <w:rFonts w:ascii="Humnst777 BT" w:hAnsi="Humnst777 BT"/>
                <w:b/>
                <w:sz w:val="24"/>
                <w:szCs w:val="24"/>
              </w:rPr>
            </w:pPr>
            <w:r w:rsidRPr="0094045B">
              <w:rPr>
                <w:rFonts w:ascii="Humnst777 BT" w:hAnsi="Humnst777 BT"/>
                <w:b/>
                <w:sz w:val="24"/>
                <w:szCs w:val="24"/>
              </w:rPr>
              <w:t>Holder 4</w:t>
            </w:r>
          </w:p>
        </w:tc>
      </w:tr>
      <w:tr w:rsidR="00EB1B48" w:rsidRPr="0094045B" w:rsidTr="0094045B">
        <w:tc>
          <w:tcPr>
            <w:tcW w:w="3227" w:type="dxa"/>
            <w:shd w:val="clear" w:color="auto" w:fill="F2DBDB"/>
          </w:tcPr>
          <w:p w:rsidR="00EB1B48" w:rsidRPr="0094045B" w:rsidRDefault="00EB1B48" w:rsidP="00A84736">
            <w:pPr>
              <w:rPr>
                <w:rFonts w:ascii="Humnst777 BT" w:hAnsi="Humnst777 BT"/>
                <w:b/>
                <w:sz w:val="24"/>
                <w:szCs w:val="24"/>
              </w:rPr>
            </w:pPr>
            <w:r w:rsidRPr="0094045B">
              <w:rPr>
                <w:rFonts w:ascii="Humnst777 BT" w:hAnsi="Humnst777 BT"/>
                <w:b/>
                <w:sz w:val="24"/>
                <w:szCs w:val="24"/>
              </w:rPr>
              <w:t>Shareholder name</w:t>
            </w:r>
            <w:r w:rsidR="00A84736">
              <w:rPr>
                <w:rFonts w:ascii="Humnst777 BT" w:hAnsi="Humnst777 BT"/>
                <w:b/>
                <w:sz w:val="24"/>
                <w:szCs w:val="24"/>
              </w:rPr>
              <w:t xml:space="preserve"> (for </w:t>
            </w:r>
            <w:r w:rsidR="00A84736" w:rsidRPr="00A84736">
              <w:rPr>
                <w:rFonts w:ascii="Humnst777 BT" w:hAnsi="Humnst777 BT"/>
                <w:b/>
                <w:sz w:val="24"/>
                <w:szCs w:val="24"/>
                <w:u w:val="single"/>
              </w:rPr>
              <w:t>current</w:t>
            </w:r>
            <w:r w:rsidR="00A84736">
              <w:rPr>
                <w:rFonts w:ascii="Humnst777 BT" w:hAnsi="Humnst777 BT"/>
                <w:b/>
                <w:sz w:val="24"/>
                <w:szCs w:val="24"/>
              </w:rPr>
              <w:t xml:space="preserve"> equity holders) </w:t>
            </w:r>
          </w:p>
        </w:tc>
        <w:tc>
          <w:tcPr>
            <w:tcW w:w="1525" w:type="dxa"/>
          </w:tcPr>
          <w:p w:rsidR="00EB1B48" w:rsidRPr="00A84736" w:rsidRDefault="00EB1B48" w:rsidP="00A84736">
            <w:pPr>
              <w:pStyle w:val="TableText"/>
            </w:pPr>
          </w:p>
        </w:tc>
        <w:tc>
          <w:tcPr>
            <w:tcW w:w="1525" w:type="dxa"/>
          </w:tcPr>
          <w:p w:rsidR="00EB1B48" w:rsidRPr="0094045B" w:rsidRDefault="00EB1B48" w:rsidP="00C02F55">
            <w:pPr>
              <w:rPr>
                <w:rFonts w:ascii="Humnst777 BT" w:hAnsi="Humnst777 BT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EB1B48" w:rsidRPr="0094045B" w:rsidRDefault="00EB1B48" w:rsidP="00C02F55">
            <w:pPr>
              <w:rPr>
                <w:rFonts w:ascii="Humnst777 BT" w:hAnsi="Humnst777 BT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EB1B48" w:rsidRPr="0094045B" w:rsidRDefault="00EB1B48" w:rsidP="00C02F55">
            <w:pPr>
              <w:rPr>
                <w:rFonts w:ascii="Humnst777 BT" w:hAnsi="Humnst777 BT"/>
                <w:b/>
                <w:sz w:val="24"/>
                <w:szCs w:val="24"/>
              </w:rPr>
            </w:pPr>
          </w:p>
        </w:tc>
      </w:tr>
      <w:tr w:rsidR="00EB1B48" w:rsidRPr="0094045B" w:rsidTr="0094045B">
        <w:tc>
          <w:tcPr>
            <w:tcW w:w="3227" w:type="dxa"/>
            <w:shd w:val="clear" w:color="auto" w:fill="F2DBDB"/>
          </w:tcPr>
          <w:p w:rsidR="00EB1B48" w:rsidRPr="0094045B" w:rsidRDefault="00EB1B48" w:rsidP="0093168F">
            <w:pPr>
              <w:rPr>
                <w:rFonts w:ascii="Humnst777 BT" w:hAnsi="Humnst777 BT"/>
                <w:b/>
                <w:sz w:val="24"/>
                <w:szCs w:val="24"/>
              </w:rPr>
            </w:pPr>
            <w:r w:rsidRPr="0094045B">
              <w:rPr>
                <w:rFonts w:ascii="Humnst777 BT" w:hAnsi="Humnst777 BT"/>
                <w:b/>
                <w:sz w:val="24"/>
                <w:szCs w:val="24"/>
              </w:rPr>
              <w:t>Holding (%)</w:t>
            </w:r>
          </w:p>
        </w:tc>
        <w:tc>
          <w:tcPr>
            <w:tcW w:w="1525" w:type="dxa"/>
          </w:tcPr>
          <w:p w:rsidR="00EB1B48" w:rsidRPr="0094045B" w:rsidRDefault="0093168F" w:rsidP="0093168F">
            <w:pPr>
              <w:pStyle w:val="TableText"/>
              <w:rPr>
                <w:rFonts w:ascii="Humnst777 BT" w:hAnsi="Humnst777 BT"/>
                <w:b/>
                <w:sz w:val="24"/>
              </w:rPr>
            </w:pPr>
            <w:r w:rsidRPr="0093168F">
              <w:t>These will</w:t>
            </w:r>
            <w:r>
              <w:t xml:space="preserve"> sum to 100%</w:t>
            </w:r>
          </w:p>
        </w:tc>
        <w:tc>
          <w:tcPr>
            <w:tcW w:w="1525" w:type="dxa"/>
          </w:tcPr>
          <w:p w:rsidR="00EB1B48" w:rsidRPr="0093168F" w:rsidRDefault="0093168F" w:rsidP="0093168F">
            <w:pPr>
              <w:pStyle w:val="TableText"/>
            </w:pPr>
            <w:r w:rsidRPr="0093168F">
              <w:t>These will</w:t>
            </w:r>
            <w:r>
              <w:t xml:space="preserve"> sum to 100%</w:t>
            </w:r>
          </w:p>
        </w:tc>
        <w:tc>
          <w:tcPr>
            <w:tcW w:w="1525" w:type="dxa"/>
          </w:tcPr>
          <w:p w:rsidR="00EB1B48" w:rsidRPr="0093168F" w:rsidRDefault="0093168F" w:rsidP="0093168F">
            <w:pPr>
              <w:pStyle w:val="TableText"/>
            </w:pPr>
            <w:r w:rsidRPr="0093168F">
              <w:t>These will</w:t>
            </w:r>
            <w:r>
              <w:t xml:space="preserve"> sum to 100%</w:t>
            </w:r>
          </w:p>
        </w:tc>
        <w:tc>
          <w:tcPr>
            <w:tcW w:w="1525" w:type="dxa"/>
          </w:tcPr>
          <w:p w:rsidR="00EB1B48" w:rsidRPr="0093168F" w:rsidRDefault="0093168F" w:rsidP="0093168F">
            <w:pPr>
              <w:pStyle w:val="TableText"/>
            </w:pPr>
            <w:r w:rsidRPr="0093168F">
              <w:t>These will</w:t>
            </w:r>
            <w:r>
              <w:t xml:space="preserve"> sum to 100%</w:t>
            </w:r>
          </w:p>
        </w:tc>
      </w:tr>
    </w:tbl>
    <w:p w:rsidR="00EB1B48" w:rsidRDefault="00EB1B48" w:rsidP="00C02F55">
      <w:pPr>
        <w:rPr>
          <w:rFonts w:ascii="Humnst777 BT" w:hAnsi="Humnst777 BT"/>
          <w:b/>
          <w:sz w:val="24"/>
          <w:szCs w:val="24"/>
        </w:rPr>
      </w:pPr>
    </w:p>
    <w:p w:rsidR="00F74BE9" w:rsidRDefault="0093168F" w:rsidP="00C02F55">
      <w:pPr>
        <w:rPr>
          <w:rFonts w:ascii="Humnst777 BT" w:hAnsi="Humnst777 BT"/>
          <w:b/>
          <w:sz w:val="24"/>
          <w:szCs w:val="24"/>
        </w:rPr>
      </w:pPr>
      <w:r>
        <w:rPr>
          <w:rFonts w:ascii="Humnst777 BT" w:hAnsi="Humnst777 BT"/>
          <w:b/>
          <w:sz w:val="24"/>
          <w:szCs w:val="24"/>
        </w:rPr>
        <w:t xml:space="preserve">Names of advisors to the contractor (usually an SPV)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696145" w:rsidRPr="0004432F" w:rsidTr="00D03F50">
        <w:tc>
          <w:tcPr>
            <w:tcW w:w="4621" w:type="dxa"/>
            <w:shd w:val="clear" w:color="auto" w:fill="F2DBDB"/>
          </w:tcPr>
          <w:p w:rsidR="00696145" w:rsidRPr="0054112E" w:rsidRDefault="00696145" w:rsidP="00D03F50">
            <w:pPr>
              <w:spacing w:after="0" w:line="240" w:lineRule="auto"/>
              <w:rPr>
                <w:rFonts w:ascii="Humnst777 BT" w:hAnsi="Humnst777 BT"/>
                <w:b/>
                <w:sz w:val="24"/>
                <w:szCs w:val="24"/>
              </w:rPr>
            </w:pPr>
            <w:r>
              <w:rPr>
                <w:rFonts w:ascii="Humnst777 BT" w:hAnsi="Humnst777 BT"/>
                <w:b/>
                <w:sz w:val="24"/>
                <w:szCs w:val="24"/>
              </w:rPr>
              <w:t>Technical</w:t>
            </w:r>
          </w:p>
        </w:tc>
        <w:tc>
          <w:tcPr>
            <w:tcW w:w="4621" w:type="dxa"/>
            <w:shd w:val="clear" w:color="auto" w:fill="F2DBDB"/>
          </w:tcPr>
          <w:p w:rsidR="00696145" w:rsidRPr="0004432F" w:rsidRDefault="00696145" w:rsidP="00D03F50">
            <w:pPr>
              <w:spacing w:after="0" w:line="240" w:lineRule="auto"/>
              <w:rPr>
                <w:rFonts w:ascii="Humnst777 BT" w:hAnsi="Humnst777 BT"/>
                <w:b/>
                <w:sz w:val="24"/>
                <w:szCs w:val="24"/>
              </w:rPr>
            </w:pPr>
            <w:r>
              <w:rPr>
                <w:rFonts w:ascii="Humnst777 BT" w:hAnsi="Humnst777 BT"/>
                <w:b/>
                <w:sz w:val="24"/>
                <w:szCs w:val="24"/>
              </w:rPr>
              <w:t>Legal</w:t>
            </w:r>
          </w:p>
        </w:tc>
      </w:tr>
      <w:tr w:rsidR="00696145" w:rsidRPr="0054112E" w:rsidTr="00D03F50">
        <w:trPr>
          <w:trHeight w:val="567"/>
        </w:trPr>
        <w:tc>
          <w:tcPr>
            <w:tcW w:w="4621" w:type="dxa"/>
          </w:tcPr>
          <w:p w:rsidR="00696145" w:rsidRPr="0054112E" w:rsidRDefault="00696145" w:rsidP="00D03F50">
            <w:pPr>
              <w:spacing w:after="0" w:line="240" w:lineRule="auto"/>
              <w:rPr>
                <w:rFonts w:ascii="Humnst777 BT" w:hAnsi="Humnst777 BT"/>
                <w:sz w:val="24"/>
                <w:szCs w:val="24"/>
              </w:rPr>
            </w:pPr>
          </w:p>
        </w:tc>
        <w:tc>
          <w:tcPr>
            <w:tcW w:w="4621" w:type="dxa"/>
          </w:tcPr>
          <w:p w:rsidR="00696145" w:rsidRPr="0054112E" w:rsidRDefault="00696145" w:rsidP="00D03F50">
            <w:pPr>
              <w:spacing w:after="0" w:line="240" w:lineRule="auto"/>
              <w:rPr>
                <w:rFonts w:ascii="Humnst777 BT" w:hAnsi="Humnst777 BT"/>
                <w:sz w:val="24"/>
                <w:szCs w:val="24"/>
              </w:rPr>
            </w:pPr>
          </w:p>
        </w:tc>
      </w:tr>
      <w:tr w:rsidR="00696145" w:rsidRPr="0004432F" w:rsidTr="00D03F50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96145" w:rsidRPr="0004432F" w:rsidRDefault="00696145" w:rsidP="00D03F50">
            <w:pPr>
              <w:spacing w:after="0" w:line="240" w:lineRule="auto"/>
              <w:rPr>
                <w:rFonts w:ascii="Humnst777 BT" w:hAnsi="Humnst777 BT"/>
                <w:b/>
                <w:sz w:val="24"/>
                <w:szCs w:val="24"/>
              </w:rPr>
            </w:pPr>
            <w:r>
              <w:rPr>
                <w:rFonts w:ascii="Humnst777 BT" w:hAnsi="Humnst777 BT"/>
                <w:b/>
                <w:sz w:val="24"/>
                <w:szCs w:val="24"/>
              </w:rPr>
              <w:t>Financial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96145" w:rsidRPr="0004432F" w:rsidRDefault="00696145" w:rsidP="00D03F50">
            <w:pPr>
              <w:spacing w:after="0" w:line="240" w:lineRule="auto"/>
              <w:rPr>
                <w:rFonts w:ascii="Humnst777 BT" w:hAnsi="Humnst777 BT"/>
                <w:b/>
                <w:sz w:val="24"/>
                <w:szCs w:val="24"/>
              </w:rPr>
            </w:pPr>
            <w:r>
              <w:rPr>
                <w:rFonts w:ascii="Humnst777 BT" w:hAnsi="Humnst777 BT"/>
                <w:b/>
                <w:sz w:val="24"/>
                <w:szCs w:val="24"/>
              </w:rPr>
              <w:t>Insurance</w:t>
            </w:r>
          </w:p>
        </w:tc>
      </w:tr>
      <w:tr w:rsidR="00696145" w:rsidRPr="0054112E" w:rsidTr="00D03F50">
        <w:trPr>
          <w:trHeight w:val="567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45" w:rsidRPr="0054112E" w:rsidRDefault="00696145" w:rsidP="00D03F50">
            <w:pPr>
              <w:spacing w:after="0" w:line="240" w:lineRule="auto"/>
              <w:rPr>
                <w:rFonts w:ascii="Humnst777 BT" w:hAnsi="Humnst777 BT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45" w:rsidRPr="0054112E" w:rsidRDefault="00696145" w:rsidP="00D03F50">
            <w:pPr>
              <w:spacing w:after="0" w:line="240" w:lineRule="auto"/>
              <w:rPr>
                <w:rFonts w:ascii="Humnst777 BT" w:hAnsi="Humnst777 BT"/>
                <w:sz w:val="24"/>
                <w:szCs w:val="24"/>
              </w:rPr>
            </w:pPr>
          </w:p>
        </w:tc>
      </w:tr>
      <w:tr w:rsidR="00696145" w:rsidRPr="0004432F" w:rsidTr="00D03F50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96145" w:rsidRPr="0004432F" w:rsidRDefault="00696145" w:rsidP="00D03F50">
            <w:pPr>
              <w:spacing w:after="0" w:line="240" w:lineRule="auto"/>
              <w:rPr>
                <w:rFonts w:ascii="Humnst777 BT" w:hAnsi="Humnst777 BT"/>
                <w:b/>
                <w:sz w:val="24"/>
                <w:szCs w:val="24"/>
              </w:rPr>
            </w:pPr>
            <w:r>
              <w:rPr>
                <w:rFonts w:ascii="Humnst777 BT" w:hAnsi="Humnst777 BT"/>
                <w:b/>
                <w:sz w:val="24"/>
                <w:szCs w:val="24"/>
              </w:rPr>
              <w:t>Other (please specify)</w:t>
            </w:r>
          </w:p>
        </w:tc>
      </w:tr>
      <w:tr w:rsidR="00696145" w:rsidRPr="0054112E" w:rsidTr="00D03F50">
        <w:trPr>
          <w:trHeight w:val="567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45" w:rsidRPr="008917C6" w:rsidRDefault="00696145" w:rsidP="00D03F50">
            <w:pPr>
              <w:spacing w:after="0" w:line="240" w:lineRule="auto"/>
              <w:rPr>
                <w:rFonts w:ascii="Humnst777 Lt BT" w:hAnsi="Humnst777 Lt BT"/>
                <w:sz w:val="20"/>
                <w:szCs w:val="24"/>
              </w:rPr>
            </w:pPr>
          </w:p>
        </w:tc>
      </w:tr>
    </w:tbl>
    <w:p w:rsidR="00696145" w:rsidRDefault="00696145" w:rsidP="00C02F55">
      <w:pPr>
        <w:rPr>
          <w:rFonts w:ascii="Humnst777 BT" w:hAnsi="Humnst777 BT"/>
          <w:b/>
          <w:sz w:val="24"/>
          <w:szCs w:val="24"/>
        </w:rPr>
      </w:pPr>
    </w:p>
    <w:p w:rsidR="00696145" w:rsidRDefault="00696145" w:rsidP="00C02F55">
      <w:pPr>
        <w:rPr>
          <w:rFonts w:ascii="Humnst777 BT" w:hAnsi="Humnst777 BT"/>
          <w:b/>
          <w:sz w:val="24"/>
          <w:szCs w:val="24"/>
        </w:rPr>
      </w:pPr>
    </w:p>
    <w:p w:rsidR="00696145" w:rsidRDefault="00696145" w:rsidP="00C02F55">
      <w:pPr>
        <w:rPr>
          <w:rFonts w:ascii="Humnst777 BT" w:hAnsi="Humnst777 BT"/>
          <w:b/>
          <w:sz w:val="24"/>
          <w:szCs w:val="24"/>
        </w:rPr>
      </w:pPr>
    </w:p>
    <w:p w:rsidR="00EB1B48" w:rsidRDefault="00EB1B48" w:rsidP="00C02F55">
      <w:pPr>
        <w:rPr>
          <w:rFonts w:ascii="Humnst777 BT" w:hAnsi="Humnst777 BT"/>
          <w:b/>
          <w:sz w:val="24"/>
          <w:szCs w:val="24"/>
        </w:rPr>
      </w:pPr>
    </w:p>
    <w:p w:rsidR="00735F5D" w:rsidRDefault="00735F5D" w:rsidP="00C02F55">
      <w:pPr>
        <w:rPr>
          <w:rFonts w:ascii="Humnst777 BT" w:hAnsi="Humnst777 BT"/>
          <w:b/>
          <w:sz w:val="24"/>
          <w:szCs w:val="24"/>
        </w:rPr>
      </w:pPr>
      <w:r>
        <w:rPr>
          <w:rFonts w:ascii="Humnst777 BT" w:hAnsi="Humnst777 BT"/>
          <w:b/>
          <w:sz w:val="24"/>
          <w:szCs w:val="24"/>
        </w:rPr>
        <w:br w:type="page"/>
      </w:r>
      <w:r w:rsidR="00525EA9">
        <w:rPr>
          <w:rFonts w:ascii="Humnst777 BT" w:hAnsi="Humnst777 BT"/>
          <w:b/>
          <w:sz w:val="24"/>
          <w:szCs w:val="24"/>
        </w:rPr>
        <w:t>Finances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525EA9" w:rsidRPr="0004432F" w:rsidTr="00EB061A">
        <w:tc>
          <w:tcPr>
            <w:tcW w:w="4621" w:type="dxa"/>
            <w:shd w:val="clear" w:color="auto" w:fill="F2DBDB"/>
          </w:tcPr>
          <w:p w:rsidR="00525EA9" w:rsidRPr="0054112E" w:rsidRDefault="00EB061A" w:rsidP="00BB7D13">
            <w:pPr>
              <w:spacing w:after="0" w:line="240" w:lineRule="auto"/>
              <w:rPr>
                <w:rFonts w:ascii="Humnst777 BT" w:hAnsi="Humnst777 BT"/>
                <w:b/>
                <w:sz w:val="24"/>
                <w:szCs w:val="24"/>
              </w:rPr>
            </w:pPr>
            <w:r>
              <w:rPr>
                <w:rFonts w:ascii="Humnst777 BT" w:hAnsi="Humnst777 BT"/>
                <w:b/>
                <w:sz w:val="24"/>
                <w:szCs w:val="24"/>
              </w:rPr>
              <w:t>Borrower name (usually SPV)</w:t>
            </w:r>
          </w:p>
        </w:tc>
        <w:tc>
          <w:tcPr>
            <w:tcW w:w="4621" w:type="dxa"/>
            <w:shd w:val="clear" w:color="auto" w:fill="F2DBDB"/>
          </w:tcPr>
          <w:p w:rsidR="00525EA9" w:rsidRPr="0004432F" w:rsidRDefault="00EB061A" w:rsidP="00BB7D13">
            <w:pPr>
              <w:spacing w:after="0" w:line="240" w:lineRule="auto"/>
              <w:rPr>
                <w:rFonts w:ascii="Humnst777 BT" w:hAnsi="Humnst777 BT"/>
                <w:b/>
                <w:sz w:val="24"/>
                <w:szCs w:val="24"/>
              </w:rPr>
            </w:pPr>
            <w:r>
              <w:rPr>
                <w:rFonts w:ascii="Humnst777 BT" w:hAnsi="Humnst777 BT"/>
                <w:b/>
                <w:sz w:val="24"/>
                <w:szCs w:val="24"/>
              </w:rPr>
              <w:t>Bank or bond financed?</w:t>
            </w:r>
          </w:p>
        </w:tc>
      </w:tr>
      <w:tr w:rsidR="00525EA9" w:rsidRPr="0054112E" w:rsidTr="00EB061A">
        <w:trPr>
          <w:trHeight w:val="567"/>
        </w:trPr>
        <w:tc>
          <w:tcPr>
            <w:tcW w:w="4621" w:type="dxa"/>
          </w:tcPr>
          <w:p w:rsidR="00525EA9" w:rsidRPr="0054112E" w:rsidRDefault="00525EA9" w:rsidP="00BB7D13">
            <w:pPr>
              <w:spacing w:after="0" w:line="240" w:lineRule="auto"/>
              <w:rPr>
                <w:rFonts w:ascii="Humnst777 BT" w:hAnsi="Humnst777 BT"/>
                <w:sz w:val="24"/>
                <w:szCs w:val="24"/>
              </w:rPr>
            </w:pPr>
          </w:p>
        </w:tc>
        <w:tc>
          <w:tcPr>
            <w:tcW w:w="4621" w:type="dxa"/>
          </w:tcPr>
          <w:p w:rsidR="00525EA9" w:rsidRPr="0054112E" w:rsidRDefault="00525EA9" w:rsidP="00BB7D13">
            <w:pPr>
              <w:spacing w:after="0" w:line="240" w:lineRule="auto"/>
              <w:rPr>
                <w:rFonts w:ascii="Humnst777 BT" w:hAnsi="Humnst777 BT"/>
                <w:sz w:val="24"/>
                <w:szCs w:val="24"/>
              </w:rPr>
            </w:pPr>
          </w:p>
        </w:tc>
      </w:tr>
      <w:tr w:rsidR="00525EA9" w:rsidRPr="0004432F" w:rsidTr="00EB061A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525EA9" w:rsidRPr="0004432F" w:rsidRDefault="00EB061A" w:rsidP="00BB7D13">
            <w:pPr>
              <w:spacing w:after="0" w:line="240" w:lineRule="auto"/>
              <w:rPr>
                <w:rFonts w:ascii="Humnst777 BT" w:hAnsi="Humnst777 BT"/>
                <w:b/>
                <w:sz w:val="24"/>
                <w:szCs w:val="24"/>
              </w:rPr>
            </w:pPr>
            <w:r>
              <w:rPr>
                <w:rFonts w:ascii="Humnst777 BT" w:hAnsi="Humnst777 BT"/>
                <w:b/>
                <w:sz w:val="24"/>
                <w:szCs w:val="24"/>
              </w:rPr>
              <w:t xml:space="preserve">Senior debt </w:t>
            </w:r>
            <w:r w:rsidR="00D15C95">
              <w:rPr>
                <w:rFonts w:ascii="Humnst777 BT" w:hAnsi="Humnst777 BT"/>
                <w:b/>
                <w:sz w:val="24"/>
                <w:szCs w:val="24"/>
              </w:rPr>
              <w:t xml:space="preserve">term loan </w:t>
            </w:r>
            <w:r>
              <w:rPr>
                <w:rFonts w:ascii="Humnst777 BT" w:hAnsi="Humnst777 BT"/>
                <w:b/>
                <w:sz w:val="24"/>
                <w:szCs w:val="24"/>
              </w:rPr>
              <w:t>amount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525EA9" w:rsidRPr="0004432F" w:rsidRDefault="00EB061A" w:rsidP="00EB061A">
            <w:pPr>
              <w:spacing w:after="0" w:line="240" w:lineRule="auto"/>
              <w:rPr>
                <w:rFonts w:ascii="Humnst777 BT" w:hAnsi="Humnst777 BT"/>
                <w:b/>
                <w:sz w:val="24"/>
                <w:szCs w:val="24"/>
              </w:rPr>
            </w:pPr>
            <w:r>
              <w:rPr>
                <w:rFonts w:ascii="Humnst777 BT" w:hAnsi="Humnst777 BT"/>
                <w:b/>
                <w:sz w:val="24"/>
                <w:szCs w:val="24"/>
              </w:rPr>
              <w:t>Senior debt</w:t>
            </w:r>
            <w:r w:rsidR="00D15C95">
              <w:rPr>
                <w:rFonts w:ascii="Humnst777 BT" w:hAnsi="Humnst777 BT"/>
                <w:b/>
                <w:sz w:val="24"/>
                <w:szCs w:val="24"/>
              </w:rPr>
              <w:t xml:space="preserve"> term loan</w:t>
            </w:r>
            <w:r>
              <w:rPr>
                <w:rFonts w:ascii="Humnst777 BT" w:hAnsi="Humnst777 BT"/>
                <w:b/>
                <w:sz w:val="24"/>
                <w:szCs w:val="24"/>
              </w:rPr>
              <w:t xml:space="preserve"> tenor</w:t>
            </w:r>
          </w:p>
        </w:tc>
      </w:tr>
      <w:tr w:rsidR="00525EA9" w:rsidRPr="0054112E" w:rsidTr="00EB061A">
        <w:trPr>
          <w:trHeight w:val="567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A9" w:rsidRPr="0054112E" w:rsidRDefault="000E37A3" w:rsidP="00ED208E">
            <w:pPr>
              <w:pStyle w:val="TableText"/>
              <w:rPr>
                <w:rFonts w:ascii="Humnst777 BT" w:hAnsi="Humnst777 BT"/>
                <w:sz w:val="24"/>
              </w:rPr>
            </w:pPr>
            <w:r>
              <w:t>The committed amount of senior debt facilities at financial close</w:t>
            </w:r>
            <w:r w:rsidR="00D15C95">
              <w:t>.  Not including any additional facilities provided such as equity bridge, debt service reserve facility, etc.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A9" w:rsidRPr="0054112E" w:rsidRDefault="000E37A3" w:rsidP="00D15C95">
            <w:pPr>
              <w:pStyle w:val="TableText"/>
              <w:rPr>
                <w:rFonts w:ascii="Humnst777 BT" w:hAnsi="Humnst777 BT"/>
                <w:sz w:val="24"/>
              </w:rPr>
            </w:pPr>
            <w:r>
              <w:t>The maximum se</w:t>
            </w:r>
            <w:r w:rsidR="00D15C95">
              <w:t>nior debt facility term in years and months if applicable</w:t>
            </w:r>
          </w:p>
        </w:tc>
      </w:tr>
      <w:tr w:rsidR="00DF0BB6" w:rsidRPr="0054112E" w:rsidTr="00E2061B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F0BB6" w:rsidRPr="00D67197" w:rsidRDefault="00DF0BB6" w:rsidP="00DF0BB6">
            <w:pPr>
              <w:spacing w:after="0" w:line="240" w:lineRule="auto"/>
              <w:rPr>
                <w:rFonts w:ascii="Humnst777 BT" w:hAnsi="Humnst777 BT"/>
                <w:b/>
                <w:sz w:val="24"/>
                <w:szCs w:val="24"/>
              </w:rPr>
            </w:pPr>
            <w:r w:rsidRPr="00D67197">
              <w:rPr>
                <w:rFonts w:ascii="Humnst777 BT" w:hAnsi="Humnst777 BT"/>
                <w:b/>
                <w:sz w:val="24"/>
                <w:szCs w:val="24"/>
              </w:rPr>
              <w:t>P</w:t>
            </w:r>
            <w:r w:rsidR="00D15C95">
              <w:rPr>
                <w:rFonts w:ascii="Humnst777 BT" w:hAnsi="Humnst777 BT"/>
                <w:b/>
                <w:sz w:val="24"/>
                <w:szCs w:val="24"/>
              </w:rPr>
              <w:t xml:space="preserve">referred </w:t>
            </w:r>
            <w:r>
              <w:rPr>
                <w:rFonts w:ascii="Humnst777 BT" w:hAnsi="Humnst777 BT"/>
                <w:b/>
                <w:sz w:val="24"/>
                <w:szCs w:val="24"/>
              </w:rPr>
              <w:t>B</w:t>
            </w:r>
            <w:r w:rsidR="00D15C95">
              <w:rPr>
                <w:rFonts w:ascii="Humnst777 BT" w:hAnsi="Humnst777 BT"/>
                <w:b/>
                <w:sz w:val="24"/>
                <w:szCs w:val="24"/>
              </w:rPr>
              <w:t xml:space="preserve">idder </w:t>
            </w:r>
            <w:r>
              <w:rPr>
                <w:rFonts w:ascii="Humnst777 BT" w:hAnsi="Humnst777 BT"/>
                <w:b/>
                <w:sz w:val="24"/>
                <w:szCs w:val="24"/>
              </w:rPr>
              <w:t>D</w:t>
            </w:r>
            <w:r w:rsidR="00D15C95">
              <w:rPr>
                <w:rFonts w:ascii="Humnst777 BT" w:hAnsi="Humnst777 BT"/>
                <w:b/>
                <w:sz w:val="24"/>
                <w:szCs w:val="24"/>
              </w:rPr>
              <w:t xml:space="preserve">ebt </w:t>
            </w:r>
            <w:r>
              <w:rPr>
                <w:rFonts w:ascii="Humnst777 BT" w:hAnsi="Humnst777 BT"/>
                <w:b/>
                <w:sz w:val="24"/>
                <w:szCs w:val="24"/>
              </w:rPr>
              <w:t>F</w:t>
            </w:r>
            <w:r w:rsidR="00D15C95">
              <w:rPr>
                <w:rFonts w:ascii="Humnst777 BT" w:hAnsi="Humnst777 BT"/>
                <w:b/>
                <w:sz w:val="24"/>
                <w:szCs w:val="24"/>
              </w:rPr>
              <w:t xml:space="preserve">unding </w:t>
            </w:r>
            <w:r>
              <w:rPr>
                <w:rFonts w:ascii="Humnst777 BT" w:hAnsi="Humnst777 BT"/>
                <w:b/>
                <w:sz w:val="24"/>
                <w:szCs w:val="24"/>
              </w:rPr>
              <w:t>C</w:t>
            </w:r>
            <w:r w:rsidR="00D15C95">
              <w:rPr>
                <w:rFonts w:ascii="Humnst777 BT" w:hAnsi="Humnst777 BT"/>
                <w:b/>
                <w:sz w:val="24"/>
                <w:szCs w:val="24"/>
              </w:rPr>
              <w:t>ompetition</w:t>
            </w:r>
            <w:r w:rsidRPr="00D67197">
              <w:rPr>
                <w:rFonts w:ascii="Humnst777 BT" w:hAnsi="Humnst777 BT"/>
                <w:b/>
                <w:sz w:val="24"/>
                <w:szCs w:val="24"/>
              </w:rPr>
              <w:t xml:space="preserve"> held?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F0BB6" w:rsidRPr="0004432F" w:rsidRDefault="00DF0BB6" w:rsidP="008C6A28">
            <w:pPr>
              <w:spacing w:after="0" w:line="240" w:lineRule="auto"/>
              <w:rPr>
                <w:rFonts w:ascii="Humnst777 BT" w:hAnsi="Humnst777 BT"/>
                <w:b/>
                <w:sz w:val="24"/>
                <w:szCs w:val="24"/>
              </w:rPr>
            </w:pPr>
            <w:r>
              <w:rPr>
                <w:rFonts w:ascii="Humnst777 BT" w:hAnsi="Humnst777 BT"/>
                <w:b/>
                <w:sz w:val="24"/>
                <w:szCs w:val="24"/>
              </w:rPr>
              <w:t>Authority capital contributions amount</w:t>
            </w:r>
          </w:p>
        </w:tc>
      </w:tr>
      <w:tr w:rsidR="00DF0BB6" w:rsidRPr="0054112E" w:rsidTr="00E67178">
        <w:trPr>
          <w:trHeight w:val="567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B6" w:rsidRPr="0054112E" w:rsidRDefault="00DF0BB6" w:rsidP="00D15C95">
            <w:pPr>
              <w:spacing w:after="0" w:line="240" w:lineRule="auto"/>
              <w:rPr>
                <w:rFonts w:ascii="Humnst777 BT" w:hAnsi="Humnst777 BT"/>
                <w:sz w:val="24"/>
                <w:szCs w:val="24"/>
              </w:rPr>
            </w:pPr>
            <w:r>
              <w:rPr>
                <w:rFonts w:ascii="Humnst777 Lt BT" w:hAnsi="Humnst777 Lt BT"/>
                <w:sz w:val="20"/>
                <w:szCs w:val="24"/>
              </w:rPr>
              <w:t>Yes or No if a P</w:t>
            </w:r>
            <w:r w:rsidR="00D15C95">
              <w:rPr>
                <w:rFonts w:ascii="Humnst777 Lt BT" w:hAnsi="Humnst777 Lt BT"/>
                <w:sz w:val="20"/>
                <w:szCs w:val="24"/>
              </w:rPr>
              <w:t xml:space="preserve">BDFC </w:t>
            </w:r>
            <w:r>
              <w:rPr>
                <w:rFonts w:ascii="Humnst777 Lt BT" w:hAnsi="Humnst777 Lt BT"/>
                <w:sz w:val="20"/>
                <w:szCs w:val="24"/>
              </w:rPr>
              <w:t>was held.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B6" w:rsidRPr="00D555D7" w:rsidRDefault="00DF0BB6" w:rsidP="008C6A28">
            <w:pPr>
              <w:pStyle w:val="TableText"/>
            </w:pPr>
            <w:r w:rsidRPr="00D555D7">
              <w:t xml:space="preserve">The gross capital </w:t>
            </w:r>
            <w:r>
              <w:t>grants made or planned to be made by the authority to the project post financial close</w:t>
            </w:r>
          </w:p>
        </w:tc>
      </w:tr>
      <w:tr w:rsidR="00DF0BB6" w:rsidRPr="0004432F" w:rsidTr="00761415">
        <w:tc>
          <w:tcPr>
            <w:tcW w:w="4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DF0BB6" w:rsidRPr="0004432F" w:rsidRDefault="00DF0BB6" w:rsidP="00BB7D13">
            <w:pPr>
              <w:spacing w:after="0" w:line="240" w:lineRule="auto"/>
              <w:rPr>
                <w:rFonts w:ascii="Humnst777 BT" w:hAnsi="Humnst777 BT"/>
                <w:b/>
                <w:sz w:val="24"/>
                <w:szCs w:val="24"/>
              </w:rPr>
            </w:pPr>
            <w:r>
              <w:rPr>
                <w:rFonts w:ascii="Humnst777 BT" w:hAnsi="Humnst777 BT"/>
                <w:b/>
                <w:sz w:val="24"/>
                <w:szCs w:val="24"/>
              </w:rPr>
              <w:t>Lenders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DF0BB6" w:rsidRPr="0004432F" w:rsidRDefault="00DF0BB6" w:rsidP="00BB7D13">
            <w:pPr>
              <w:spacing w:after="0" w:line="240" w:lineRule="auto"/>
              <w:rPr>
                <w:rFonts w:ascii="Humnst777 BT" w:hAnsi="Humnst777 BT"/>
                <w:b/>
                <w:sz w:val="24"/>
                <w:szCs w:val="24"/>
              </w:rPr>
            </w:pPr>
            <w:r>
              <w:rPr>
                <w:rFonts w:ascii="Humnst777 BT" w:hAnsi="Humnst777 BT"/>
                <w:b/>
                <w:sz w:val="24"/>
                <w:szCs w:val="24"/>
              </w:rPr>
              <w:t>Date of capital contributions</w:t>
            </w:r>
          </w:p>
        </w:tc>
      </w:tr>
      <w:tr w:rsidR="00DF0BB6" w:rsidRPr="0004432F" w:rsidTr="002957A9">
        <w:trPr>
          <w:trHeight w:val="567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BB6" w:rsidRPr="00D555D7" w:rsidRDefault="00DF0BB6" w:rsidP="00696145">
            <w:pPr>
              <w:pStyle w:val="TableText"/>
            </w:pPr>
            <w:r>
              <w:t>List all lenders and identify the lead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BB6" w:rsidRPr="00D555D7" w:rsidRDefault="00DF0BB6" w:rsidP="000E37A3">
            <w:pPr>
              <w:pStyle w:val="TableText"/>
            </w:pPr>
          </w:p>
        </w:tc>
      </w:tr>
      <w:tr w:rsidR="00DF0BB6" w:rsidRPr="0054112E" w:rsidTr="00147AB5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F0BB6" w:rsidRPr="0004432F" w:rsidRDefault="00DF0BB6" w:rsidP="00EB061A">
            <w:pPr>
              <w:spacing w:after="0" w:line="240" w:lineRule="auto"/>
              <w:rPr>
                <w:rFonts w:ascii="Humnst777 BT" w:hAnsi="Humnst777 BT"/>
                <w:b/>
                <w:sz w:val="24"/>
                <w:szCs w:val="24"/>
              </w:rPr>
            </w:pPr>
            <w:r>
              <w:rPr>
                <w:rFonts w:ascii="Humnst777 BT" w:hAnsi="Humnst777 BT"/>
                <w:b/>
                <w:sz w:val="24"/>
                <w:szCs w:val="24"/>
              </w:rPr>
              <w:t>Minimum cover ratios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F0BB6" w:rsidRPr="0004432F" w:rsidRDefault="00DF0BB6" w:rsidP="00EB061A">
            <w:pPr>
              <w:spacing w:after="0" w:line="240" w:lineRule="auto"/>
              <w:rPr>
                <w:rFonts w:ascii="Humnst777 BT" w:hAnsi="Humnst777 BT"/>
                <w:b/>
                <w:sz w:val="24"/>
                <w:szCs w:val="24"/>
              </w:rPr>
            </w:pPr>
            <w:r>
              <w:rPr>
                <w:rFonts w:ascii="Humnst777 BT" w:hAnsi="Humnst777 BT"/>
                <w:b/>
                <w:sz w:val="24"/>
                <w:szCs w:val="24"/>
              </w:rPr>
              <w:t>Average cover ratio</w:t>
            </w:r>
          </w:p>
        </w:tc>
      </w:tr>
      <w:tr w:rsidR="00DF0BB6" w:rsidRPr="0054112E" w:rsidTr="00147AB5">
        <w:trPr>
          <w:trHeight w:val="567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B6" w:rsidRPr="00D555D7" w:rsidRDefault="00D15C95" w:rsidP="00D15C95">
            <w:pPr>
              <w:pStyle w:val="TableText"/>
            </w:pPr>
            <w:r>
              <w:t xml:space="preserve">Provide details for all covenant rations – eg </w:t>
            </w:r>
            <w:r w:rsidR="00DF0BB6">
              <w:t xml:space="preserve">debt service </w:t>
            </w:r>
            <w:r w:rsidR="00DF0BB6" w:rsidRPr="00D555D7">
              <w:t>cover ratio</w:t>
            </w:r>
            <w:r>
              <w:t>,</w:t>
            </w:r>
            <w:r w:rsidR="00DF0BB6" w:rsidRPr="00D555D7">
              <w:t xml:space="preserve"> </w:t>
            </w:r>
            <w:r w:rsidR="00DF0BB6">
              <w:t>loan life cover ratio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B6" w:rsidRPr="00D555D7" w:rsidRDefault="00D15C95" w:rsidP="00D555D7">
            <w:pPr>
              <w:pStyle w:val="TableText"/>
            </w:pPr>
            <w:r>
              <w:t xml:space="preserve">Provide details for all covenant rations – eg average debt service </w:t>
            </w:r>
            <w:r w:rsidRPr="00D555D7">
              <w:t>cover ratio</w:t>
            </w:r>
            <w:r>
              <w:t>,</w:t>
            </w:r>
            <w:r w:rsidRPr="00D555D7">
              <w:t xml:space="preserve"> </w:t>
            </w:r>
            <w:r>
              <w:t>average loan life cover ratio</w:t>
            </w:r>
          </w:p>
        </w:tc>
      </w:tr>
      <w:tr w:rsidR="00DF0BB6" w:rsidRPr="0054112E" w:rsidTr="002957A9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F0BB6" w:rsidRPr="0004432F" w:rsidRDefault="00DF0BB6" w:rsidP="006B2819">
            <w:pPr>
              <w:spacing w:after="0" w:line="240" w:lineRule="auto"/>
              <w:rPr>
                <w:rFonts w:ascii="Humnst777 BT" w:hAnsi="Humnst777 BT"/>
                <w:b/>
                <w:sz w:val="24"/>
                <w:szCs w:val="24"/>
              </w:rPr>
            </w:pPr>
            <w:r>
              <w:rPr>
                <w:rFonts w:ascii="Humnst777 BT" w:hAnsi="Humnst777 BT"/>
                <w:b/>
                <w:sz w:val="24"/>
                <w:szCs w:val="24"/>
              </w:rPr>
              <w:t>Senior debt gearing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F0BB6" w:rsidRPr="0004432F" w:rsidRDefault="00DF0BB6" w:rsidP="006B2819">
            <w:pPr>
              <w:spacing w:after="0" w:line="240" w:lineRule="auto"/>
              <w:rPr>
                <w:rFonts w:ascii="Humnst777 BT" w:hAnsi="Humnst777 BT"/>
                <w:b/>
                <w:sz w:val="24"/>
                <w:szCs w:val="24"/>
              </w:rPr>
            </w:pPr>
            <w:r>
              <w:rPr>
                <w:rFonts w:ascii="Humnst777 BT" w:hAnsi="Humnst777 BT"/>
                <w:b/>
                <w:sz w:val="24"/>
                <w:szCs w:val="24"/>
              </w:rPr>
              <w:t>Senior debt tail period</w:t>
            </w:r>
          </w:p>
        </w:tc>
      </w:tr>
      <w:tr w:rsidR="00DF0BB6" w:rsidRPr="0054112E" w:rsidTr="00CC2F01">
        <w:trPr>
          <w:trHeight w:val="567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B6" w:rsidRPr="0004432F" w:rsidRDefault="00DF0BB6" w:rsidP="006B2819">
            <w:pPr>
              <w:pStyle w:val="TableText"/>
              <w:rPr>
                <w:rFonts w:ascii="Humnst777 BT" w:hAnsi="Humnst777 BT"/>
                <w:b/>
                <w:sz w:val="24"/>
              </w:rPr>
            </w:pPr>
            <w:r w:rsidRPr="00D555D7">
              <w:t xml:space="preserve">The ratio of senior debt to </w:t>
            </w:r>
            <w:r>
              <w:t>total project</w:t>
            </w:r>
            <w:r w:rsidRPr="00D555D7">
              <w:t xml:space="preserve"> debt</w:t>
            </w:r>
            <w:r>
              <w:t xml:space="preserve"> (senior and subordinated)</w:t>
            </w:r>
            <w:r w:rsidRPr="00D555D7">
              <w:t xml:space="preserve"> </w:t>
            </w:r>
            <w:r>
              <w:t>plus</w:t>
            </w:r>
            <w:r w:rsidRPr="00D555D7">
              <w:t xml:space="preserve"> equity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B6" w:rsidRPr="0004432F" w:rsidRDefault="00DF0BB6" w:rsidP="006B2819">
            <w:pPr>
              <w:pStyle w:val="TableText"/>
              <w:rPr>
                <w:rFonts w:ascii="Humnst777 BT" w:hAnsi="Humnst777 BT"/>
                <w:b/>
                <w:sz w:val="24"/>
              </w:rPr>
            </w:pPr>
            <w:r w:rsidRPr="00FE2853">
              <w:t xml:space="preserve">The length of time </w:t>
            </w:r>
            <w:r>
              <w:t xml:space="preserve">in months </w:t>
            </w:r>
            <w:r w:rsidRPr="00FE2853">
              <w:t>between senior debt being repaid and the expiry of the contract.</w:t>
            </w:r>
          </w:p>
        </w:tc>
      </w:tr>
      <w:tr w:rsidR="00DF0BB6" w:rsidRPr="0054112E" w:rsidTr="00CC2F01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F0BB6" w:rsidRPr="0004432F" w:rsidRDefault="00DF0BB6" w:rsidP="00147AB5">
            <w:pPr>
              <w:spacing w:after="0" w:line="240" w:lineRule="auto"/>
              <w:rPr>
                <w:rFonts w:ascii="Humnst777 BT" w:hAnsi="Humnst777 BT"/>
                <w:b/>
                <w:sz w:val="24"/>
                <w:szCs w:val="24"/>
              </w:rPr>
            </w:pPr>
            <w:r>
              <w:rPr>
                <w:rFonts w:ascii="Humnst777 BT" w:hAnsi="Humnst777 BT"/>
                <w:b/>
                <w:sz w:val="24"/>
                <w:szCs w:val="24"/>
              </w:rPr>
              <w:t>Debt service reserves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F0BB6" w:rsidRPr="0004432F" w:rsidRDefault="00DF0BB6" w:rsidP="00147AB5">
            <w:pPr>
              <w:spacing w:after="0" w:line="240" w:lineRule="auto"/>
              <w:rPr>
                <w:rFonts w:ascii="Humnst777 BT" w:hAnsi="Humnst777 BT"/>
                <w:b/>
                <w:sz w:val="24"/>
                <w:szCs w:val="24"/>
              </w:rPr>
            </w:pPr>
            <w:r>
              <w:rPr>
                <w:rFonts w:ascii="Humnst777 BT" w:hAnsi="Humnst777 BT"/>
                <w:b/>
                <w:sz w:val="24"/>
                <w:szCs w:val="24"/>
              </w:rPr>
              <w:t>Lifecycle reserves</w:t>
            </w:r>
          </w:p>
        </w:tc>
      </w:tr>
      <w:tr w:rsidR="00DF0BB6" w:rsidRPr="0054112E" w:rsidTr="00CC2F01">
        <w:trPr>
          <w:trHeight w:val="567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B6" w:rsidRPr="007E42B5" w:rsidRDefault="00DF0BB6" w:rsidP="006B2819">
            <w:pPr>
              <w:pStyle w:val="TableText"/>
            </w:pPr>
            <w:r>
              <w:t>The quantum (in months of forecast senior debt service costs) of any senior debt service reserve accounts required to be maintained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B6" w:rsidRPr="007E42B5" w:rsidRDefault="00DF0BB6" w:rsidP="006B2819">
            <w:pPr>
              <w:pStyle w:val="TableText"/>
            </w:pPr>
            <w:r>
              <w:t>The quantum (in months of forecast lifecycle costs) of any lifecycle maintenance cost reserve accounts required to be maintained</w:t>
            </w:r>
          </w:p>
        </w:tc>
      </w:tr>
      <w:tr w:rsidR="00DF0BB6" w:rsidRPr="0054112E" w:rsidTr="00CC2F01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F0BB6" w:rsidRPr="0004432F" w:rsidRDefault="00DF0BB6" w:rsidP="007E42B5">
            <w:pPr>
              <w:spacing w:after="0" w:line="240" w:lineRule="auto"/>
              <w:rPr>
                <w:rFonts w:ascii="Humnst777 BT" w:hAnsi="Humnst777 BT"/>
                <w:b/>
                <w:sz w:val="24"/>
                <w:szCs w:val="24"/>
              </w:rPr>
            </w:pPr>
            <w:r>
              <w:rPr>
                <w:rFonts w:ascii="Humnst777 BT" w:hAnsi="Humnst777 BT"/>
                <w:b/>
                <w:sz w:val="24"/>
                <w:szCs w:val="24"/>
              </w:rPr>
              <w:t>Details of construction contractor support package</w:t>
            </w:r>
          </w:p>
        </w:tc>
      </w:tr>
      <w:tr w:rsidR="00DF0BB6" w:rsidRPr="0054112E" w:rsidTr="00147AB5">
        <w:trPr>
          <w:trHeight w:val="567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BB6" w:rsidRPr="0004432F" w:rsidRDefault="00D15C95" w:rsidP="00D15C95">
            <w:pPr>
              <w:pStyle w:val="TableText"/>
              <w:rPr>
                <w:rFonts w:ascii="Humnst777 BT" w:hAnsi="Humnst777 BT"/>
                <w:b/>
                <w:sz w:val="24"/>
              </w:rPr>
            </w:pPr>
            <w:r>
              <w:t>Provide details of all contractor guarantees and indemnities, and all parent company or third party support - eg</w:t>
            </w:r>
            <w:r w:rsidR="00DF0BB6">
              <w:t xml:space="preserve"> </w:t>
            </w:r>
            <w:r>
              <w:t>indemnities (including at what level these may be capped), p</w:t>
            </w:r>
            <w:r w:rsidR="00DF0BB6">
              <w:t xml:space="preserve">erformance bonds, </w:t>
            </w:r>
            <w:r w:rsidRPr="007E42B5">
              <w:t>parent company guarantees</w:t>
            </w:r>
            <w:r>
              <w:t xml:space="preserve"> and letters of credit.</w:t>
            </w:r>
          </w:p>
        </w:tc>
      </w:tr>
    </w:tbl>
    <w:p w:rsidR="00525EA9" w:rsidRDefault="00525EA9" w:rsidP="00C02F55">
      <w:pPr>
        <w:rPr>
          <w:rFonts w:ascii="Humnst777 BT" w:hAnsi="Humnst777 BT"/>
          <w:b/>
          <w:sz w:val="24"/>
          <w:szCs w:val="24"/>
        </w:rPr>
      </w:pPr>
    </w:p>
    <w:p w:rsidR="00EB061A" w:rsidRDefault="00EB061A" w:rsidP="00C02F55">
      <w:pPr>
        <w:rPr>
          <w:rFonts w:ascii="Humnst777 BT" w:hAnsi="Humnst777 BT"/>
          <w:b/>
          <w:sz w:val="24"/>
          <w:szCs w:val="24"/>
        </w:rPr>
      </w:pPr>
      <w:r>
        <w:rPr>
          <w:rFonts w:ascii="Humnst777 BT" w:hAnsi="Humnst777 BT"/>
          <w:b/>
          <w:sz w:val="24"/>
          <w:szCs w:val="24"/>
        </w:rPr>
        <w:t>If bank financed: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EB061A" w:rsidRPr="0004432F" w:rsidTr="00D67197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B061A" w:rsidRPr="0004432F" w:rsidRDefault="00C019CF" w:rsidP="00EB061A">
            <w:pPr>
              <w:spacing w:after="0" w:line="240" w:lineRule="auto"/>
              <w:rPr>
                <w:rFonts w:ascii="Humnst777 BT" w:hAnsi="Humnst777 BT"/>
                <w:b/>
                <w:sz w:val="24"/>
                <w:szCs w:val="24"/>
              </w:rPr>
            </w:pPr>
            <w:r>
              <w:rPr>
                <w:rFonts w:ascii="Humnst777 BT" w:hAnsi="Humnst777 BT"/>
                <w:b/>
                <w:sz w:val="24"/>
                <w:szCs w:val="24"/>
              </w:rPr>
              <w:t>Sponsor corporate facility or SPV limited recourse?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B061A" w:rsidRPr="0004432F" w:rsidRDefault="00C019CF" w:rsidP="00EB061A">
            <w:pPr>
              <w:spacing w:after="0" w:line="240" w:lineRule="auto"/>
              <w:rPr>
                <w:rFonts w:ascii="Humnst777 BT" w:hAnsi="Humnst777 BT"/>
                <w:b/>
                <w:sz w:val="24"/>
                <w:szCs w:val="24"/>
              </w:rPr>
            </w:pPr>
            <w:r>
              <w:rPr>
                <w:rFonts w:ascii="Humnst777 BT" w:hAnsi="Humnst777 BT"/>
                <w:b/>
                <w:sz w:val="24"/>
                <w:szCs w:val="24"/>
              </w:rPr>
              <w:t>LIBOR swap rate</w:t>
            </w:r>
          </w:p>
        </w:tc>
      </w:tr>
      <w:tr w:rsidR="00EB061A" w:rsidRPr="0004432F" w:rsidTr="00D67197">
        <w:trPr>
          <w:trHeight w:val="567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1A" w:rsidRPr="0004432F" w:rsidRDefault="006B2819" w:rsidP="00217E1E">
            <w:pPr>
              <w:spacing w:after="0" w:line="240" w:lineRule="auto"/>
              <w:rPr>
                <w:rFonts w:ascii="Humnst777 BT" w:hAnsi="Humnst777 BT"/>
                <w:b/>
                <w:sz w:val="24"/>
                <w:szCs w:val="24"/>
              </w:rPr>
            </w:pPr>
            <w:r>
              <w:rPr>
                <w:rFonts w:ascii="Humnst777 Lt BT" w:hAnsi="Humnst777 Lt BT"/>
                <w:sz w:val="20"/>
                <w:szCs w:val="24"/>
              </w:rPr>
              <w:t xml:space="preserve">Is senior debt provided </w:t>
            </w:r>
            <w:r w:rsidR="00217E1E">
              <w:rPr>
                <w:rFonts w:ascii="Humnst777 Lt BT" w:hAnsi="Humnst777 Lt BT"/>
                <w:sz w:val="20"/>
                <w:szCs w:val="24"/>
              </w:rPr>
              <w:t>from</w:t>
            </w:r>
            <w:r>
              <w:rPr>
                <w:rFonts w:ascii="Humnst777 Lt BT" w:hAnsi="Humnst777 Lt BT"/>
                <w:sz w:val="20"/>
                <w:szCs w:val="24"/>
              </w:rPr>
              <w:t xml:space="preserve"> project sponsors</w:t>
            </w:r>
            <w:r w:rsidR="00217E1E">
              <w:rPr>
                <w:rFonts w:ascii="Humnst777 Lt BT" w:hAnsi="Humnst777 Lt BT"/>
                <w:sz w:val="20"/>
                <w:szCs w:val="24"/>
              </w:rPr>
              <w:t xml:space="preserve"> funding arrangements</w:t>
            </w:r>
            <w:r>
              <w:rPr>
                <w:rFonts w:ascii="Humnst777 Lt BT" w:hAnsi="Humnst777 Lt BT"/>
                <w:sz w:val="20"/>
                <w:szCs w:val="24"/>
              </w:rPr>
              <w:t xml:space="preserve"> </w:t>
            </w:r>
            <w:r w:rsidR="00217E1E">
              <w:rPr>
                <w:rFonts w:ascii="Humnst777 Lt BT" w:hAnsi="Humnst777 Lt BT"/>
                <w:sz w:val="20"/>
                <w:szCs w:val="24"/>
              </w:rPr>
              <w:t>or via limited recourse bank lending to the SPV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1A" w:rsidRPr="00ED208E" w:rsidRDefault="00217E1E" w:rsidP="00EB061A">
            <w:pPr>
              <w:spacing w:after="0" w:line="240" w:lineRule="auto"/>
              <w:rPr>
                <w:rFonts w:ascii="Humnst777 BT" w:hAnsi="Humnst777 BT"/>
                <w:sz w:val="24"/>
                <w:szCs w:val="24"/>
              </w:rPr>
            </w:pPr>
            <w:r>
              <w:rPr>
                <w:rFonts w:ascii="Humnst777 Lt BT" w:hAnsi="Humnst777 Lt BT"/>
                <w:sz w:val="20"/>
                <w:szCs w:val="24"/>
              </w:rPr>
              <w:t>%</w:t>
            </w:r>
          </w:p>
        </w:tc>
      </w:tr>
      <w:tr w:rsidR="00EB061A" w:rsidRPr="0004432F" w:rsidTr="00D67197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B061A" w:rsidRPr="0004432F" w:rsidRDefault="00D67197" w:rsidP="00EB061A">
            <w:pPr>
              <w:spacing w:after="0" w:line="240" w:lineRule="auto"/>
              <w:rPr>
                <w:rFonts w:ascii="Humnst777 BT" w:hAnsi="Humnst777 BT"/>
                <w:b/>
                <w:sz w:val="24"/>
                <w:szCs w:val="24"/>
              </w:rPr>
            </w:pPr>
            <w:r>
              <w:rPr>
                <w:rFonts w:ascii="Humnst777 BT" w:hAnsi="Humnst777 BT"/>
                <w:b/>
                <w:sz w:val="24"/>
                <w:szCs w:val="24"/>
              </w:rPr>
              <w:t>Lender fees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B061A" w:rsidRPr="0004432F" w:rsidRDefault="00C6027C" w:rsidP="00EB061A">
            <w:pPr>
              <w:spacing w:after="0" w:line="240" w:lineRule="auto"/>
              <w:rPr>
                <w:rFonts w:ascii="Humnst777 BT" w:hAnsi="Humnst777 BT"/>
                <w:b/>
                <w:sz w:val="24"/>
                <w:szCs w:val="24"/>
              </w:rPr>
            </w:pPr>
            <w:r>
              <w:rPr>
                <w:rFonts w:ascii="Humnst777 BT" w:hAnsi="Humnst777 BT"/>
                <w:b/>
                <w:sz w:val="24"/>
                <w:szCs w:val="24"/>
              </w:rPr>
              <w:t>Lender credit margin</w:t>
            </w:r>
          </w:p>
        </w:tc>
      </w:tr>
      <w:tr w:rsidR="00EB061A" w:rsidRPr="0004432F" w:rsidTr="00D67197">
        <w:trPr>
          <w:trHeight w:val="567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1A" w:rsidRPr="0004432F" w:rsidRDefault="00217E1E" w:rsidP="00217E1E">
            <w:pPr>
              <w:spacing w:after="0" w:line="240" w:lineRule="auto"/>
              <w:rPr>
                <w:rFonts w:ascii="Humnst777 BT" w:hAnsi="Humnst777 BT"/>
                <w:b/>
                <w:sz w:val="24"/>
                <w:szCs w:val="24"/>
              </w:rPr>
            </w:pPr>
            <w:r>
              <w:rPr>
                <w:rFonts w:ascii="Humnst777 Lt BT" w:hAnsi="Humnst777 Lt BT"/>
                <w:sz w:val="20"/>
                <w:szCs w:val="24"/>
              </w:rPr>
              <w:t>% of facility amount paid upfront and any recurrent amount over term of borrowing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1A" w:rsidRPr="0004432F" w:rsidRDefault="00217E1E" w:rsidP="00EB061A">
            <w:pPr>
              <w:spacing w:after="0" w:line="240" w:lineRule="auto"/>
              <w:rPr>
                <w:rFonts w:ascii="Humnst777 BT" w:hAnsi="Humnst777 BT"/>
                <w:b/>
                <w:sz w:val="24"/>
                <w:szCs w:val="24"/>
              </w:rPr>
            </w:pPr>
            <w:r>
              <w:rPr>
                <w:rFonts w:ascii="Humnst777 Lt BT" w:hAnsi="Humnst777 Lt BT"/>
                <w:sz w:val="20"/>
                <w:szCs w:val="24"/>
              </w:rPr>
              <w:t>%</w:t>
            </w:r>
          </w:p>
        </w:tc>
      </w:tr>
      <w:tr w:rsidR="00EB061A" w:rsidRPr="0004432F" w:rsidTr="00D67197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B061A" w:rsidRPr="0004432F" w:rsidRDefault="00D67197" w:rsidP="00EB061A">
            <w:pPr>
              <w:spacing w:after="0" w:line="240" w:lineRule="auto"/>
              <w:rPr>
                <w:rFonts w:ascii="Humnst777 BT" w:hAnsi="Humnst777 BT"/>
                <w:b/>
                <w:sz w:val="24"/>
                <w:szCs w:val="24"/>
              </w:rPr>
            </w:pPr>
            <w:r>
              <w:rPr>
                <w:rFonts w:ascii="Humnst777 BT" w:hAnsi="Humnst777 BT"/>
                <w:b/>
                <w:sz w:val="24"/>
                <w:szCs w:val="24"/>
              </w:rPr>
              <w:t>Swap fees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B061A" w:rsidRPr="0004432F" w:rsidRDefault="00C6027C" w:rsidP="00EB061A">
            <w:pPr>
              <w:spacing w:after="0" w:line="240" w:lineRule="auto"/>
              <w:rPr>
                <w:rFonts w:ascii="Humnst777 BT" w:hAnsi="Humnst777 BT"/>
                <w:b/>
                <w:sz w:val="24"/>
                <w:szCs w:val="24"/>
              </w:rPr>
            </w:pPr>
            <w:r>
              <w:rPr>
                <w:rFonts w:ascii="Humnst777 BT" w:hAnsi="Humnst777 BT"/>
                <w:b/>
                <w:sz w:val="24"/>
                <w:szCs w:val="24"/>
              </w:rPr>
              <w:t>Swap credit margin</w:t>
            </w:r>
          </w:p>
        </w:tc>
      </w:tr>
      <w:tr w:rsidR="00EB061A" w:rsidRPr="0004432F" w:rsidTr="00D67197">
        <w:trPr>
          <w:trHeight w:val="567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1A" w:rsidRPr="0004432F" w:rsidRDefault="00217E1E" w:rsidP="00EB061A">
            <w:pPr>
              <w:spacing w:after="0" w:line="240" w:lineRule="auto"/>
              <w:rPr>
                <w:rFonts w:ascii="Humnst777 BT" w:hAnsi="Humnst777 BT"/>
                <w:b/>
                <w:sz w:val="24"/>
                <w:szCs w:val="24"/>
              </w:rPr>
            </w:pPr>
            <w:r>
              <w:rPr>
                <w:rFonts w:ascii="Humnst777 Lt BT" w:hAnsi="Humnst777 Lt BT"/>
                <w:sz w:val="20"/>
                <w:szCs w:val="24"/>
              </w:rPr>
              <w:t>% of swapped facility amount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1A" w:rsidRPr="0004432F" w:rsidRDefault="00217E1E" w:rsidP="00EB061A">
            <w:pPr>
              <w:spacing w:after="0" w:line="240" w:lineRule="auto"/>
              <w:rPr>
                <w:rFonts w:ascii="Humnst777 BT" w:hAnsi="Humnst777 BT"/>
                <w:b/>
                <w:sz w:val="24"/>
                <w:szCs w:val="24"/>
              </w:rPr>
            </w:pPr>
            <w:r>
              <w:rPr>
                <w:rFonts w:ascii="Humnst777 Lt BT" w:hAnsi="Humnst777 Lt BT"/>
                <w:sz w:val="20"/>
                <w:szCs w:val="24"/>
              </w:rPr>
              <w:t>%</w:t>
            </w:r>
          </w:p>
        </w:tc>
      </w:tr>
      <w:tr w:rsidR="00696145" w:rsidRPr="0004432F" w:rsidTr="00696145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96145" w:rsidRDefault="00696145" w:rsidP="00EB061A">
            <w:pPr>
              <w:spacing w:after="0" w:line="240" w:lineRule="auto"/>
              <w:rPr>
                <w:rFonts w:ascii="Humnst777 Lt BT" w:hAnsi="Humnst777 Lt BT"/>
                <w:sz w:val="20"/>
                <w:szCs w:val="24"/>
              </w:rPr>
            </w:pPr>
            <w:r w:rsidRPr="00696145">
              <w:rPr>
                <w:rFonts w:ascii="Humnst777 BT" w:hAnsi="Humnst777 BT"/>
                <w:b/>
                <w:sz w:val="24"/>
                <w:szCs w:val="24"/>
              </w:rPr>
              <w:t xml:space="preserve">Details of </w:t>
            </w:r>
            <w:r>
              <w:rPr>
                <w:rFonts w:ascii="Humnst777 BT" w:hAnsi="Humnst777 BT"/>
                <w:b/>
                <w:sz w:val="24"/>
                <w:szCs w:val="24"/>
              </w:rPr>
              <w:t xml:space="preserve">any </w:t>
            </w:r>
            <w:r w:rsidRPr="00696145">
              <w:rPr>
                <w:rFonts w:ascii="Humnst777 BT" w:hAnsi="Humnst777 BT"/>
                <w:b/>
                <w:sz w:val="24"/>
                <w:szCs w:val="24"/>
              </w:rPr>
              <w:t>other swaps</w:t>
            </w:r>
          </w:p>
        </w:tc>
      </w:tr>
      <w:tr w:rsidR="00696145" w:rsidRPr="0004432F" w:rsidTr="00472086">
        <w:trPr>
          <w:trHeight w:val="567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45" w:rsidRDefault="00696145" w:rsidP="00EB061A">
            <w:pPr>
              <w:spacing w:after="0" w:line="240" w:lineRule="auto"/>
              <w:rPr>
                <w:rFonts w:ascii="Humnst777 Lt BT" w:hAnsi="Humnst777 Lt BT"/>
                <w:sz w:val="20"/>
                <w:szCs w:val="24"/>
              </w:rPr>
            </w:pPr>
          </w:p>
        </w:tc>
      </w:tr>
    </w:tbl>
    <w:p w:rsidR="00D67197" w:rsidRDefault="00D67197" w:rsidP="00C02F55">
      <w:pPr>
        <w:rPr>
          <w:rFonts w:ascii="Humnst777 BT" w:hAnsi="Humnst777 BT"/>
          <w:b/>
          <w:sz w:val="24"/>
          <w:szCs w:val="24"/>
        </w:rPr>
      </w:pPr>
      <w:r>
        <w:rPr>
          <w:rFonts w:ascii="Humnst777 BT" w:hAnsi="Humnst777 BT"/>
          <w:b/>
          <w:sz w:val="24"/>
          <w:szCs w:val="24"/>
        </w:rPr>
        <w:t>If bond financed: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092391" w:rsidRPr="0004432F" w:rsidTr="00092391">
        <w:tc>
          <w:tcPr>
            <w:tcW w:w="4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092391" w:rsidRPr="0004432F" w:rsidRDefault="00217E1E" w:rsidP="00807FE4">
            <w:pPr>
              <w:spacing w:after="0" w:line="240" w:lineRule="auto"/>
              <w:rPr>
                <w:rFonts w:ascii="Humnst777 BT" w:hAnsi="Humnst777 BT"/>
                <w:b/>
                <w:sz w:val="24"/>
                <w:szCs w:val="24"/>
              </w:rPr>
            </w:pPr>
            <w:r>
              <w:rPr>
                <w:rFonts w:ascii="Humnst777 BT" w:hAnsi="Humnst777 BT"/>
                <w:b/>
                <w:sz w:val="24"/>
                <w:szCs w:val="24"/>
              </w:rPr>
              <w:t xml:space="preserve">Bond arranger </w:t>
            </w:r>
            <w:r w:rsidR="00092391">
              <w:rPr>
                <w:rFonts w:ascii="Humnst777 BT" w:hAnsi="Humnst777 BT"/>
                <w:b/>
                <w:sz w:val="24"/>
                <w:szCs w:val="24"/>
              </w:rPr>
              <w:t>fees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092391" w:rsidRPr="0004432F" w:rsidRDefault="00217E1E" w:rsidP="00807FE4">
            <w:pPr>
              <w:spacing w:after="0" w:line="240" w:lineRule="auto"/>
              <w:rPr>
                <w:rFonts w:ascii="Humnst777 BT" w:hAnsi="Humnst777 BT"/>
                <w:b/>
                <w:sz w:val="24"/>
                <w:szCs w:val="24"/>
              </w:rPr>
            </w:pPr>
            <w:r>
              <w:rPr>
                <w:rFonts w:ascii="Humnst777 BT" w:hAnsi="Humnst777 BT"/>
                <w:b/>
                <w:sz w:val="24"/>
                <w:szCs w:val="24"/>
              </w:rPr>
              <w:t>Fixed rate or index linked</w:t>
            </w:r>
          </w:p>
        </w:tc>
      </w:tr>
      <w:tr w:rsidR="00092391" w:rsidRPr="0004432F" w:rsidTr="00092391">
        <w:trPr>
          <w:trHeight w:val="567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391" w:rsidRPr="0004432F" w:rsidRDefault="00217E1E" w:rsidP="00807FE4">
            <w:pPr>
              <w:spacing w:after="0" w:line="240" w:lineRule="auto"/>
              <w:rPr>
                <w:rFonts w:ascii="Humnst777 BT" w:hAnsi="Humnst777 BT"/>
                <w:b/>
                <w:sz w:val="24"/>
                <w:szCs w:val="24"/>
              </w:rPr>
            </w:pPr>
            <w:r>
              <w:rPr>
                <w:rFonts w:ascii="Humnst777 Lt BT" w:hAnsi="Humnst777 Lt BT"/>
                <w:sz w:val="20"/>
                <w:szCs w:val="24"/>
              </w:rPr>
              <w:t>% of principal paid upfront and any recurrent amount paid over term of borrowing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391" w:rsidRPr="0004432F" w:rsidRDefault="00092391" w:rsidP="00807FE4">
            <w:pPr>
              <w:spacing w:after="0" w:line="240" w:lineRule="auto"/>
              <w:rPr>
                <w:rFonts w:ascii="Humnst777 BT" w:hAnsi="Humnst777 BT"/>
                <w:b/>
                <w:sz w:val="24"/>
                <w:szCs w:val="24"/>
              </w:rPr>
            </w:pPr>
          </w:p>
        </w:tc>
      </w:tr>
      <w:tr w:rsidR="00217E1E" w:rsidRPr="0004432F" w:rsidTr="00F1090F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17E1E" w:rsidRPr="0004432F" w:rsidRDefault="00217E1E" w:rsidP="00F1090F">
            <w:pPr>
              <w:spacing w:after="0" w:line="240" w:lineRule="auto"/>
              <w:rPr>
                <w:rFonts w:ascii="Humnst777 BT" w:hAnsi="Humnst777 BT"/>
                <w:b/>
                <w:sz w:val="24"/>
                <w:szCs w:val="24"/>
              </w:rPr>
            </w:pPr>
            <w:r>
              <w:rPr>
                <w:rFonts w:ascii="Humnst777 BT" w:hAnsi="Humnst777 BT"/>
                <w:b/>
                <w:sz w:val="24"/>
                <w:szCs w:val="24"/>
              </w:rPr>
              <w:t>Coupon</w:t>
            </w:r>
          </w:p>
        </w:tc>
      </w:tr>
      <w:tr w:rsidR="00217E1E" w:rsidRPr="0004432F" w:rsidTr="00F1090F">
        <w:trPr>
          <w:trHeight w:val="567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1E" w:rsidRPr="0004432F" w:rsidRDefault="00D15C95" w:rsidP="00F1090F">
            <w:pPr>
              <w:spacing w:after="0" w:line="240" w:lineRule="auto"/>
              <w:rPr>
                <w:rFonts w:ascii="Humnst777 BT" w:hAnsi="Humnst777 BT"/>
                <w:b/>
                <w:sz w:val="24"/>
                <w:szCs w:val="24"/>
              </w:rPr>
            </w:pPr>
            <w:r>
              <w:rPr>
                <w:rFonts w:ascii="Humnst777 Lt BT" w:hAnsi="Humnst777 Lt BT"/>
                <w:sz w:val="20"/>
                <w:szCs w:val="24"/>
              </w:rPr>
              <w:t>Provide the all in % coupon on the bond, and if available break this out into the underlying reference gilt and spread</w:t>
            </w:r>
          </w:p>
        </w:tc>
      </w:tr>
      <w:tr w:rsidR="00092391" w:rsidRPr="0004432F" w:rsidTr="00BA50D4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092391" w:rsidRPr="0004432F" w:rsidRDefault="00092391" w:rsidP="008D561E">
            <w:pPr>
              <w:spacing w:after="0" w:line="240" w:lineRule="auto"/>
              <w:rPr>
                <w:rFonts w:ascii="Humnst777 BT" w:hAnsi="Humnst777 BT"/>
                <w:b/>
                <w:sz w:val="24"/>
                <w:szCs w:val="24"/>
              </w:rPr>
            </w:pPr>
            <w:r>
              <w:rPr>
                <w:rFonts w:ascii="Humnst777 BT" w:hAnsi="Humnst777 BT"/>
                <w:b/>
                <w:sz w:val="24"/>
                <w:szCs w:val="24"/>
              </w:rPr>
              <w:t>Guarantee provider (if relevant)</w:t>
            </w:r>
          </w:p>
        </w:tc>
      </w:tr>
      <w:tr w:rsidR="00092391" w:rsidRPr="0004432F" w:rsidTr="008D561E">
        <w:trPr>
          <w:trHeight w:val="567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91" w:rsidRPr="0004432F" w:rsidRDefault="00217E1E" w:rsidP="00BA50D4">
            <w:pPr>
              <w:spacing w:after="0" w:line="240" w:lineRule="auto"/>
              <w:rPr>
                <w:rFonts w:ascii="Humnst777 BT" w:hAnsi="Humnst777 BT"/>
                <w:b/>
                <w:sz w:val="24"/>
                <w:szCs w:val="24"/>
              </w:rPr>
            </w:pPr>
            <w:r w:rsidRPr="00217E1E">
              <w:rPr>
                <w:rFonts w:ascii="Humnst777 Lt BT" w:hAnsi="Humnst777 Lt BT"/>
                <w:sz w:val="20"/>
                <w:szCs w:val="24"/>
              </w:rPr>
              <w:t>Name of guarantor</w:t>
            </w:r>
          </w:p>
        </w:tc>
      </w:tr>
      <w:tr w:rsidR="00217E1E" w:rsidRPr="0004432F" w:rsidTr="00F1090F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17E1E" w:rsidRPr="0004432F" w:rsidRDefault="00217E1E" w:rsidP="00217E1E">
            <w:pPr>
              <w:spacing w:after="0" w:line="240" w:lineRule="auto"/>
              <w:rPr>
                <w:rFonts w:ascii="Humnst777 BT" w:hAnsi="Humnst777 BT"/>
                <w:b/>
                <w:sz w:val="24"/>
                <w:szCs w:val="24"/>
              </w:rPr>
            </w:pPr>
            <w:r>
              <w:rPr>
                <w:rFonts w:ascii="Humnst777 BT" w:hAnsi="Humnst777 BT"/>
                <w:b/>
                <w:sz w:val="24"/>
                <w:szCs w:val="24"/>
              </w:rPr>
              <w:t>Guarantee fees and tenor (if relevant)</w:t>
            </w:r>
          </w:p>
        </w:tc>
      </w:tr>
      <w:tr w:rsidR="00217E1E" w:rsidRPr="0004432F" w:rsidTr="00F1090F">
        <w:trPr>
          <w:trHeight w:val="567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1E" w:rsidRPr="0004432F" w:rsidRDefault="00217E1E" w:rsidP="00217E1E">
            <w:pPr>
              <w:spacing w:after="0" w:line="240" w:lineRule="auto"/>
              <w:rPr>
                <w:rFonts w:ascii="Humnst777 BT" w:hAnsi="Humnst777 BT"/>
                <w:b/>
                <w:sz w:val="24"/>
                <w:szCs w:val="24"/>
              </w:rPr>
            </w:pPr>
            <w:r w:rsidRPr="00CA6347">
              <w:rPr>
                <w:rFonts w:ascii="Humnst777 Lt BT" w:hAnsi="Humnst777 Lt BT"/>
                <w:sz w:val="20"/>
                <w:szCs w:val="24"/>
              </w:rPr>
              <w:t xml:space="preserve">Fees paid to </w:t>
            </w:r>
            <w:r>
              <w:rPr>
                <w:rFonts w:ascii="Humnst777 Lt BT" w:hAnsi="Humnst777 Lt BT"/>
                <w:sz w:val="20"/>
                <w:szCs w:val="24"/>
              </w:rPr>
              <w:t>guarantor - % of guaranteed principal paid upfront and any recurrent amount paid over term of guarantee</w:t>
            </w:r>
          </w:p>
        </w:tc>
      </w:tr>
      <w:tr w:rsidR="00092391" w:rsidRPr="0004432F" w:rsidTr="00BA50D4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092391" w:rsidRPr="0004432F" w:rsidRDefault="00092391" w:rsidP="00217E1E">
            <w:pPr>
              <w:spacing w:after="0" w:line="240" w:lineRule="auto"/>
              <w:rPr>
                <w:rFonts w:ascii="Humnst777 BT" w:hAnsi="Humnst777 BT"/>
                <w:b/>
                <w:sz w:val="24"/>
                <w:szCs w:val="24"/>
              </w:rPr>
            </w:pPr>
            <w:r>
              <w:rPr>
                <w:rFonts w:ascii="Humnst777 BT" w:hAnsi="Humnst777 BT"/>
                <w:b/>
                <w:sz w:val="24"/>
                <w:szCs w:val="24"/>
              </w:rPr>
              <w:t xml:space="preserve">Reference gilt </w:t>
            </w:r>
          </w:p>
        </w:tc>
      </w:tr>
      <w:tr w:rsidR="00092391" w:rsidRPr="0004432F" w:rsidTr="008D561E">
        <w:trPr>
          <w:trHeight w:val="567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91" w:rsidRPr="0004432F" w:rsidRDefault="00092391" w:rsidP="00BA50D4">
            <w:pPr>
              <w:spacing w:after="0" w:line="240" w:lineRule="auto"/>
              <w:rPr>
                <w:rFonts w:ascii="Humnst777 BT" w:hAnsi="Humnst777 BT"/>
                <w:b/>
                <w:sz w:val="24"/>
                <w:szCs w:val="24"/>
              </w:rPr>
            </w:pPr>
          </w:p>
        </w:tc>
      </w:tr>
      <w:tr w:rsidR="00696145" w:rsidRPr="0004432F" w:rsidTr="00696145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96145" w:rsidRPr="0004432F" w:rsidRDefault="00696145" w:rsidP="00BA50D4">
            <w:pPr>
              <w:spacing w:after="0" w:line="240" w:lineRule="auto"/>
              <w:rPr>
                <w:rFonts w:ascii="Humnst777 BT" w:hAnsi="Humnst777 BT"/>
                <w:b/>
                <w:sz w:val="24"/>
                <w:szCs w:val="24"/>
              </w:rPr>
            </w:pPr>
            <w:r>
              <w:rPr>
                <w:rFonts w:ascii="Humnst777 BT" w:hAnsi="Humnst777 BT"/>
                <w:b/>
                <w:sz w:val="24"/>
                <w:szCs w:val="24"/>
              </w:rPr>
              <w:t>Other financing fees</w:t>
            </w:r>
          </w:p>
        </w:tc>
      </w:tr>
      <w:tr w:rsidR="00696145" w:rsidRPr="0004432F" w:rsidTr="008D561E">
        <w:trPr>
          <w:trHeight w:val="567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45" w:rsidRPr="0004432F" w:rsidRDefault="00696145" w:rsidP="00BA50D4">
            <w:pPr>
              <w:spacing w:after="0" w:line="240" w:lineRule="auto"/>
              <w:rPr>
                <w:rFonts w:ascii="Humnst777 BT" w:hAnsi="Humnst777 BT"/>
                <w:b/>
                <w:sz w:val="24"/>
                <w:szCs w:val="24"/>
              </w:rPr>
            </w:pPr>
            <w:r w:rsidRPr="00696145">
              <w:rPr>
                <w:rFonts w:ascii="Humnst777 Lt BT" w:hAnsi="Humnst777 Lt BT"/>
                <w:sz w:val="20"/>
                <w:szCs w:val="24"/>
              </w:rPr>
              <w:t>Details of other fees and the arrangements they relate to</w:t>
            </w:r>
            <w:r>
              <w:rPr>
                <w:rFonts w:ascii="Humnst777 Lt BT" w:hAnsi="Humnst777 Lt BT"/>
                <w:sz w:val="20"/>
                <w:szCs w:val="24"/>
              </w:rPr>
              <w:t>.</w:t>
            </w:r>
          </w:p>
        </w:tc>
      </w:tr>
    </w:tbl>
    <w:p w:rsidR="00FE1F43" w:rsidRDefault="00FE1F43" w:rsidP="00C02F55">
      <w:pPr>
        <w:rPr>
          <w:rFonts w:ascii="Humnst777 BT" w:hAnsi="Humnst777 BT"/>
          <w:b/>
          <w:sz w:val="24"/>
          <w:szCs w:val="24"/>
        </w:rPr>
      </w:pPr>
    </w:p>
    <w:p w:rsidR="002957A9" w:rsidRDefault="00FE1F43" w:rsidP="00C02F55">
      <w:pPr>
        <w:rPr>
          <w:rFonts w:ascii="Humnst777 BT" w:hAnsi="Humnst777 BT"/>
          <w:b/>
          <w:sz w:val="24"/>
          <w:szCs w:val="24"/>
        </w:rPr>
      </w:pPr>
      <w:r>
        <w:rPr>
          <w:rFonts w:ascii="Humnst777 BT" w:hAnsi="Humnst777 BT"/>
          <w:b/>
          <w:sz w:val="24"/>
          <w:szCs w:val="24"/>
        </w:rPr>
        <w:t>If there is shareholder loan: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2957A9" w:rsidRPr="0004432F" w:rsidTr="002957A9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957A9" w:rsidRPr="0004432F" w:rsidRDefault="002957A9" w:rsidP="002957A9">
            <w:pPr>
              <w:spacing w:after="0" w:line="240" w:lineRule="auto"/>
              <w:rPr>
                <w:rFonts w:ascii="Humnst777 BT" w:hAnsi="Humnst777 BT"/>
                <w:b/>
                <w:sz w:val="24"/>
                <w:szCs w:val="24"/>
              </w:rPr>
            </w:pPr>
            <w:r>
              <w:rPr>
                <w:rFonts w:ascii="Humnst777 BT" w:hAnsi="Humnst777 BT"/>
                <w:b/>
                <w:sz w:val="24"/>
                <w:szCs w:val="24"/>
              </w:rPr>
              <w:t>Amount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957A9" w:rsidRPr="0004432F" w:rsidRDefault="002957A9" w:rsidP="002957A9">
            <w:pPr>
              <w:spacing w:after="0" w:line="240" w:lineRule="auto"/>
              <w:rPr>
                <w:rFonts w:ascii="Humnst777 BT" w:hAnsi="Humnst777 BT"/>
                <w:b/>
                <w:sz w:val="24"/>
                <w:szCs w:val="24"/>
              </w:rPr>
            </w:pPr>
            <w:r>
              <w:rPr>
                <w:rFonts w:ascii="Humnst777 BT" w:hAnsi="Humnst777 BT"/>
                <w:b/>
                <w:sz w:val="24"/>
                <w:szCs w:val="24"/>
              </w:rPr>
              <w:t>Provider</w:t>
            </w:r>
          </w:p>
        </w:tc>
      </w:tr>
      <w:tr w:rsidR="002957A9" w:rsidRPr="0004432F" w:rsidTr="002957A9">
        <w:trPr>
          <w:trHeight w:val="567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7A9" w:rsidRPr="00B06A1F" w:rsidRDefault="00B06A1F" w:rsidP="00B06A1F">
            <w:pPr>
              <w:spacing w:after="0" w:line="240" w:lineRule="auto"/>
              <w:rPr>
                <w:rFonts w:ascii="Humnst777 Lt BT" w:hAnsi="Humnst777 Lt BT"/>
                <w:sz w:val="20"/>
                <w:szCs w:val="24"/>
              </w:rPr>
            </w:pPr>
            <w:r w:rsidRPr="00B06A1F">
              <w:rPr>
                <w:rFonts w:ascii="Humnst777 Lt BT" w:hAnsi="Humnst777 Lt BT"/>
                <w:sz w:val="20"/>
                <w:szCs w:val="24"/>
              </w:rPr>
              <w:t>The committed amount of shareholder loan facilities at financial close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7A9" w:rsidRPr="00B06A1F" w:rsidRDefault="00B06A1F" w:rsidP="002957A9">
            <w:pPr>
              <w:spacing w:after="0" w:line="240" w:lineRule="auto"/>
              <w:rPr>
                <w:rFonts w:ascii="Humnst777 Lt BT" w:hAnsi="Humnst777 Lt BT"/>
                <w:sz w:val="20"/>
                <w:szCs w:val="24"/>
              </w:rPr>
            </w:pPr>
            <w:r w:rsidRPr="00B06A1F">
              <w:rPr>
                <w:rFonts w:ascii="Humnst777 Lt BT" w:hAnsi="Humnst777 Lt BT"/>
                <w:sz w:val="20"/>
                <w:szCs w:val="24"/>
              </w:rPr>
              <w:t>Name(s)</w:t>
            </w:r>
          </w:p>
        </w:tc>
      </w:tr>
      <w:tr w:rsidR="002957A9" w:rsidRPr="0004432F" w:rsidTr="002957A9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957A9" w:rsidRPr="0004432F" w:rsidRDefault="002957A9" w:rsidP="002957A9">
            <w:pPr>
              <w:spacing w:after="0" w:line="240" w:lineRule="auto"/>
              <w:rPr>
                <w:rFonts w:ascii="Humnst777 BT" w:hAnsi="Humnst777 BT"/>
                <w:b/>
                <w:sz w:val="24"/>
                <w:szCs w:val="24"/>
              </w:rPr>
            </w:pPr>
            <w:r>
              <w:rPr>
                <w:rFonts w:ascii="Humnst777 BT" w:hAnsi="Humnst777 BT"/>
                <w:b/>
                <w:sz w:val="24"/>
                <w:szCs w:val="24"/>
              </w:rPr>
              <w:t>Tenor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957A9" w:rsidRPr="0004432F" w:rsidRDefault="002957A9" w:rsidP="00B06A1F">
            <w:pPr>
              <w:spacing w:after="0" w:line="240" w:lineRule="auto"/>
              <w:rPr>
                <w:rFonts w:ascii="Humnst777 BT" w:hAnsi="Humnst777 BT"/>
                <w:b/>
                <w:sz w:val="24"/>
                <w:szCs w:val="24"/>
              </w:rPr>
            </w:pPr>
            <w:r>
              <w:rPr>
                <w:rFonts w:ascii="Humnst777 BT" w:hAnsi="Humnst777 BT"/>
                <w:b/>
                <w:sz w:val="24"/>
                <w:szCs w:val="24"/>
              </w:rPr>
              <w:t>Interest rate</w:t>
            </w:r>
            <w:r w:rsidR="00B06A1F">
              <w:rPr>
                <w:rFonts w:ascii="Humnst777 BT" w:hAnsi="Humnst777 BT"/>
                <w:b/>
                <w:sz w:val="24"/>
                <w:szCs w:val="24"/>
              </w:rPr>
              <w:t xml:space="preserve"> and </w:t>
            </w:r>
            <w:r>
              <w:rPr>
                <w:rFonts w:ascii="Humnst777 BT" w:hAnsi="Humnst777 BT"/>
                <w:b/>
                <w:sz w:val="24"/>
                <w:szCs w:val="24"/>
              </w:rPr>
              <w:t>margin</w:t>
            </w:r>
          </w:p>
        </w:tc>
      </w:tr>
      <w:tr w:rsidR="002957A9" w:rsidRPr="0004432F" w:rsidTr="002957A9">
        <w:trPr>
          <w:trHeight w:val="567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7A9" w:rsidRPr="0004432F" w:rsidRDefault="00B06A1F" w:rsidP="002957A9">
            <w:pPr>
              <w:spacing w:after="0" w:line="240" w:lineRule="auto"/>
              <w:rPr>
                <w:rFonts w:ascii="Humnst777 BT" w:hAnsi="Humnst777 BT"/>
                <w:b/>
                <w:sz w:val="24"/>
                <w:szCs w:val="24"/>
              </w:rPr>
            </w:pPr>
            <w:r w:rsidRPr="00B06A1F">
              <w:rPr>
                <w:rFonts w:ascii="Humnst777 Lt BT" w:hAnsi="Humnst777 Lt BT"/>
                <w:sz w:val="20"/>
                <w:szCs w:val="24"/>
              </w:rPr>
              <w:t>The maximum facility term in years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7A9" w:rsidRPr="0004432F" w:rsidRDefault="00B06A1F" w:rsidP="00B06A1F">
            <w:pPr>
              <w:spacing w:after="0" w:line="360" w:lineRule="auto"/>
              <w:rPr>
                <w:rFonts w:ascii="Humnst777 BT" w:hAnsi="Humnst777 BT"/>
                <w:b/>
                <w:sz w:val="24"/>
                <w:szCs w:val="24"/>
              </w:rPr>
            </w:pPr>
            <w:r w:rsidRPr="00B06A1F">
              <w:rPr>
                <w:rFonts w:ascii="Humnst777 Lt BT" w:hAnsi="Humnst777 Lt BT"/>
                <w:sz w:val="20"/>
                <w:szCs w:val="24"/>
              </w:rPr>
              <w:t>%</w:t>
            </w:r>
          </w:p>
        </w:tc>
      </w:tr>
      <w:tr w:rsidR="00542BF3" w:rsidRPr="0004432F" w:rsidTr="003F4714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542BF3" w:rsidRPr="00B06A1F" w:rsidRDefault="00542BF3" w:rsidP="00463103">
            <w:pPr>
              <w:spacing w:after="0" w:line="240" w:lineRule="auto"/>
              <w:rPr>
                <w:rFonts w:ascii="Humnst777 BT" w:hAnsi="Humnst777 BT"/>
                <w:b/>
                <w:sz w:val="24"/>
                <w:szCs w:val="24"/>
              </w:rPr>
            </w:pPr>
            <w:r>
              <w:rPr>
                <w:rFonts w:ascii="Humnst777 BT" w:hAnsi="Humnst777 BT"/>
                <w:b/>
                <w:sz w:val="24"/>
                <w:szCs w:val="24"/>
              </w:rPr>
              <w:t>Fees</w:t>
            </w:r>
          </w:p>
        </w:tc>
      </w:tr>
      <w:tr w:rsidR="00542BF3" w:rsidRPr="0004432F" w:rsidTr="003F4714">
        <w:trPr>
          <w:trHeight w:val="567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F3" w:rsidRPr="00B06A1F" w:rsidRDefault="00542BF3" w:rsidP="00463103">
            <w:pPr>
              <w:spacing w:after="0" w:line="240" w:lineRule="auto"/>
              <w:rPr>
                <w:rFonts w:ascii="Humnst777 BT" w:hAnsi="Humnst777 BT"/>
                <w:b/>
                <w:sz w:val="24"/>
                <w:szCs w:val="24"/>
              </w:rPr>
            </w:pPr>
            <w:r>
              <w:rPr>
                <w:rFonts w:ascii="Humnst777 Lt BT" w:hAnsi="Humnst777 Lt BT"/>
                <w:sz w:val="20"/>
                <w:szCs w:val="24"/>
              </w:rPr>
              <w:t>% of facility amount paid upfront and any recurrent amount over term of borrowing</w:t>
            </w:r>
          </w:p>
        </w:tc>
      </w:tr>
    </w:tbl>
    <w:p w:rsidR="002957A9" w:rsidRDefault="002957A9" w:rsidP="00C02F55">
      <w:pPr>
        <w:rPr>
          <w:rFonts w:ascii="Humnst777 BT" w:hAnsi="Humnst777 BT"/>
          <w:b/>
          <w:sz w:val="24"/>
          <w:szCs w:val="24"/>
        </w:rPr>
      </w:pPr>
    </w:p>
    <w:p w:rsidR="002957A9" w:rsidRDefault="002957A9" w:rsidP="00C02F55">
      <w:pPr>
        <w:rPr>
          <w:rFonts w:ascii="Humnst777 BT" w:hAnsi="Humnst777 BT"/>
          <w:b/>
          <w:sz w:val="24"/>
          <w:szCs w:val="24"/>
        </w:rPr>
      </w:pPr>
      <w:r>
        <w:rPr>
          <w:rFonts w:ascii="Humnst777 BT" w:hAnsi="Humnst777 BT"/>
          <w:b/>
          <w:sz w:val="24"/>
          <w:szCs w:val="24"/>
        </w:rPr>
        <w:t xml:space="preserve">If there is third party </w:t>
      </w:r>
      <w:r w:rsidR="00FE1F43">
        <w:rPr>
          <w:rFonts w:ascii="Humnst777 BT" w:hAnsi="Humnst777 BT"/>
          <w:b/>
          <w:sz w:val="24"/>
          <w:szCs w:val="24"/>
        </w:rPr>
        <w:t>subordinated loan: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2957A9" w:rsidRPr="0004432F" w:rsidTr="002957A9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957A9" w:rsidRPr="0004432F" w:rsidRDefault="002957A9" w:rsidP="002957A9">
            <w:pPr>
              <w:spacing w:after="0" w:line="240" w:lineRule="auto"/>
              <w:rPr>
                <w:rFonts w:ascii="Humnst777 BT" w:hAnsi="Humnst777 BT"/>
                <w:b/>
                <w:sz w:val="24"/>
                <w:szCs w:val="24"/>
              </w:rPr>
            </w:pPr>
            <w:r>
              <w:rPr>
                <w:rFonts w:ascii="Humnst777 BT" w:hAnsi="Humnst777 BT"/>
                <w:b/>
                <w:sz w:val="24"/>
                <w:szCs w:val="24"/>
              </w:rPr>
              <w:t>Amount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957A9" w:rsidRPr="0004432F" w:rsidRDefault="002957A9" w:rsidP="002957A9">
            <w:pPr>
              <w:spacing w:after="0" w:line="240" w:lineRule="auto"/>
              <w:rPr>
                <w:rFonts w:ascii="Humnst777 BT" w:hAnsi="Humnst777 BT"/>
                <w:b/>
                <w:sz w:val="24"/>
                <w:szCs w:val="24"/>
              </w:rPr>
            </w:pPr>
            <w:r>
              <w:rPr>
                <w:rFonts w:ascii="Humnst777 BT" w:hAnsi="Humnst777 BT"/>
                <w:b/>
                <w:sz w:val="24"/>
                <w:szCs w:val="24"/>
              </w:rPr>
              <w:t>Provider</w:t>
            </w:r>
          </w:p>
        </w:tc>
      </w:tr>
      <w:tr w:rsidR="00B06A1F" w:rsidRPr="0004432F" w:rsidTr="002957A9">
        <w:trPr>
          <w:trHeight w:val="567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A1F" w:rsidRPr="0004432F" w:rsidRDefault="00B06A1F" w:rsidP="002957A9">
            <w:pPr>
              <w:spacing w:after="0" w:line="240" w:lineRule="auto"/>
              <w:rPr>
                <w:rFonts w:ascii="Humnst777 BT" w:hAnsi="Humnst777 BT"/>
                <w:b/>
                <w:sz w:val="24"/>
                <w:szCs w:val="24"/>
              </w:rPr>
            </w:pPr>
            <w:r w:rsidRPr="00B06A1F">
              <w:rPr>
                <w:rFonts w:ascii="Humnst777 Lt BT" w:hAnsi="Humnst777 Lt BT"/>
                <w:sz w:val="20"/>
                <w:szCs w:val="24"/>
              </w:rPr>
              <w:t>The committed amount of shareholder loan facilities at financial close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A1F" w:rsidRPr="0004432F" w:rsidRDefault="00B06A1F" w:rsidP="002957A9">
            <w:pPr>
              <w:spacing w:after="0" w:line="240" w:lineRule="auto"/>
              <w:rPr>
                <w:rFonts w:ascii="Humnst777 BT" w:hAnsi="Humnst777 BT"/>
                <w:b/>
                <w:sz w:val="24"/>
                <w:szCs w:val="24"/>
              </w:rPr>
            </w:pPr>
            <w:r w:rsidRPr="00B06A1F">
              <w:rPr>
                <w:rFonts w:ascii="Humnst777 Lt BT" w:hAnsi="Humnst777 Lt BT"/>
                <w:sz w:val="20"/>
                <w:szCs w:val="24"/>
              </w:rPr>
              <w:t>Name(s)</w:t>
            </w:r>
          </w:p>
        </w:tc>
      </w:tr>
      <w:tr w:rsidR="002957A9" w:rsidRPr="0004432F" w:rsidTr="002957A9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957A9" w:rsidRPr="0004432F" w:rsidRDefault="002957A9" w:rsidP="002957A9">
            <w:pPr>
              <w:spacing w:after="0" w:line="240" w:lineRule="auto"/>
              <w:rPr>
                <w:rFonts w:ascii="Humnst777 BT" w:hAnsi="Humnst777 BT"/>
                <w:b/>
                <w:sz w:val="24"/>
                <w:szCs w:val="24"/>
              </w:rPr>
            </w:pPr>
            <w:r>
              <w:rPr>
                <w:rFonts w:ascii="Humnst777 BT" w:hAnsi="Humnst777 BT"/>
                <w:b/>
                <w:sz w:val="24"/>
                <w:szCs w:val="24"/>
              </w:rPr>
              <w:t>Tenor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957A9" w:rsidRPr="0004432F" w:rsidRDefault="002957A9" w:rsidP="00B06A1F">
            <w:pPr>
              <w:spacing w:after="0" w:line="240" w:lineRule="auto"/>
              <w:rPr>
                <w:rFonts w:ascii="Humnst777 BT" w:hAnsi="Humnst777 BT"/>
                <w:b/>
                <w:sz w:val="24"/>
                <w:szCs w:val="24"/>
              </w:rPr>
            </w:pPr>
            <w:r>
              <w:rPr>
                <w:rFonts w:ascii="Humnst777 BT" w:hAnsi="Humnst777 BT"/>
                <w:b/>
                <w:sz w:val="24"/>
                <w:szCs w:val="24"/>
              </w:rPr>
              <w:t>Interest rate</w:t>
            </w:r>
            <w:r w:rsidR="00B06A1F">
              <w:rPr>
                <w:rFonts w:ascii="Humnst777 BT" w:hAnsi="Humnst777 BT"/>
                <w:b/>
                <w:sz w:val="24"/>
                <w:szCs w:val="24"/>
              </w:rPr>
              <w:t xml:space="preserve"> and </w:t>
            </w:r>
            <w:r>
              <w:rPr>
                <w:rFonts w:ascii="Humnst777 BT" w:hAnsi="Humnst777 BT"/>
                <w:b/>
                <w:sz w:val="24"/>
                <w:szCs w:val="24"/>
              </w:rPr>
              <w:t>margin</w:t>
            </w:r>
          </w:p>
        </w:tc>
      </w:tr>
      <w:tr w:rsidR="002957A9" w:rsidRPr="0004432F" w:rsidTr="002957A9">
        <w:trPr>
          <w:trHeight w:val="567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7A9" w:rsidRPr="0004432F" w:rsidRDefault="00B06A1F" w:rsidP="002957A9">
            <w:pPr>
              <w:spacing w:after="0" w:line="240" w:lineRule="auto"/>
              <w:rPr>
                <w:rFonts w:ascii="Humnst777 BT" w:hAnsi="Humnst777 BT"/>
                <w:b/>
                <w:sz w:val="24"/>
                <w:szCs w:val="24"/>
              </w:rPr>
            </w:pPr>
            <w:r w:rsidRPr="00B06A1F">
              <w:rPr>
                <w:rFonts w:ascii="Humnst777 Lt BT" w:hAnsi="Humnst777 Lt BT"/>
                <w:sz w:val="20"/>
                <w:szCs w:val="24"/>
              </w:rPr>
              <w:t>The maximum facility term in years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7A9" w:rsidRPr="0004432F" w:rsidRDefault="00B06A1F" w:rsidP="00B06A1F">
            <w:pPr>
              <w:spacing w:after="0" w:line="240" w:lineRule="auto"/>
              <w:rPr>
                <w:rFonts w:ascii="Humnst777 BT" w:hAnsi="Humnst777 BT"/>
                <w:b/>
                <w:sz w:val="24"/>
                <w:szCs w:val="24"/>
              </w:rPr>
            </w:pPr>
            <w:r>
              <w:rPr>
                <w:rFonts w:ascii="Humnst777 Lt BT" w:hAnsi="Humnst777 Lt BT"/>
                <w:sz w:val="20"/>
                <w:szCs w:val="24"/>
              </w:rPr>
              <w:t xml:space="preserve">% </w:t>
            </w:r>
          </w:p>
        </w:tc>
      </w:tr>
      <w:tr w:rsidR="00542BF3" w:rsidRPr="0004432F" w:rsidTr="003F4714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542BF3" w:rsidRPr="00B06A1F" w:rsidRDefault="00542BF3" w:rsidP="00463103">
            <w:pPr>
              <w:spacing w:after="0" w:line="240" w:lineRule="auto"/>
              <w:rPr>
                <w:rFonts w:ascii="Humnst777 BT" w:hAnsi="Humnst777 BT"/>
                <w:b/>
                <w:sz w:val="24"/>
                <w:szCs w:val="24"/>
              </w:rPr>
            </w:pPr>
            <w:r>
              <w:rPr>
                <w:rFonts w:ascii="Humnst777 BT" w:hAnsi="Humnst777 BT"/>
                <w:b/>
                <w:sz w:val="24"/>
                <w:szCs w:val="24"/>
              </w:rPr>
              <w:t>Fees</w:t>
            </w:r>
          </w:p>
        </w:tc>
      </w:tr>
      <w:tr w:rsidR="00542BF3" w:rsidRPr="0004432F" w:rsidTr="003F4714">
        <w:trPr>
          <w:trHeight w:val="567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F3" w:rsidRPr="00B06A1F" w:rsidRDefault="00542BF3" w:rsidP="00463103">
            <w:pPr>
              <w:spacing w:after="0" w:line="240" w:lineRule="auto"/>
              <w:rPr>
                <w:rFonts w:ascii="Humnst777 Lt BT" w:hAnsi="Humnst777 Lt BT"/>
                <w:sz w:val="20"/>
                <w:szCs w:val="24"/>
              </w:rPr>
            </w:pPr>
            <w:r>
              <w:rPr>
                <w:rFonts w:ascii="Humnst777 Lt BT" w:hAnsi="Humnst777 Lt BT"/>
                <w:sz w:val="20"/>
                <w:szCs w:val="24"/>
              </w:rPr>
              <w:t>% of facility amount paid upfront and any recurrent amount over term of borrowing</w:t>
            </w:r>
          </w:p>
        </w:tc>
      </w:tr>
    </w:tbl>
    <w:p w:rsidR="00542BF3" w:rsidRDefault="00542BF3" w:rsidP="00C02F55">
      <w:pPr>
        <w:rPr>
          <w:rFonts w:ascii="Humnst777 BT" w:hAnsi="Humnst777 BT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2957A9" w:rsidRPr="0004432F" w:rsidTr="002957A9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957A9" w:rsidRPr="0004432F" w:rsidRDefault="002957A9" w:rsidP="00B06A1F">
            <w:pPr>
              <w:spacing w:after="0" w:line="240" w:lineRule="auto"/>
              <w:rPr>
                <w:rFonts w:ascii="Humnst777 BT" w:hAnsi="Humnst777 BT"/>
                <w:b/>
                <w:sz w:val="24"/>
                <w:szCs w:val="24"/>
              </w:rPr>
            </w:pPr>
            <w:r>
              <w:rPr>
                <w:rFonts w:ascii="Humnst777 BT" w:hAnsi="Humnst777 BT"/>
                <w:b/>
                <w:sz w:val="24"/>
                <w:szCs w:val="24"/>
              </w:rPr>
              <w:t xml:space="preserve">Equity capitalisation amount (equity </w:t>
            </w:r>
            <w:r w:rsidR="00B06A1F">
              <w:rPr>
                <w:rFonts w:ascii="Humnst777 BT" w:hAnsi="Humnst777 BT"/>
                <w:b/>
                <w:sz w:val="24"/>
                <w:szCs w:val="24"/>
              </w:rPr>
              <w:t xml:space="preserve">shares </w:t>
            </w:r>
            <w:r>
              <w:rPr>
                <w:rFonts w:ascii="Humnst777 BT" w:hAnsi="Humnst777 BT"/>
                <w:b/>
                <w:sz w:val="24"/>
                <w:szCs w:val="24"/>
              </w:rPr>
              <w:t>only)</w:t>
            </w:r>
          </w:p>
        </w:tc>
      </w:tr>
      <w:tr w:rsidR="002957A9" w:rsidRPr="0054112E" w:rsidTr="002957A9">
        <w:trPr>
          <w:trHeight w:val="567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9" w:rsidRPr="0054112E" w:rsidRDefault="00B06A1F" w:rsidP="002957A9">
            <w:pPr>
              <w:spacing w:after="0" w:line="240" w:lineRule="auto"/>
              <w:rPr>
                <w:rFonts w:ascii="Humnst777 BT" w:hAnsi="Humnst777 BT"/>
                <w:sz w:val="24"/>
                <w:szCs w:val="24"/>
              </w:rPr>
            </w:pPr>
            <w:r w:rsidRPr="00B06A1F">
              <w:rPr>
                <w:rFonts w:ascii="Humnst777 Lt BT" w:hAnsi="Humnst777 Lt BT"/>
                <w:sz w:val="20"/>
                <w:szCs w:val="24"/>
              </w:rPr>
              <w:t>Amount subscribed in £</w:t>
            </w:r>
          </w:p>
        </w:tc>
      </w:tr>
    </w:tbl>
    <w:p w:rsidR="00696145" w:rsidRDefault="00696145" w:rsidP="00007DF8">
      <w:pPr>
        <w:rPr>
          <w:rFonts w:ascii="Humnst777 BT" w:hAnsi="Humnst777 BT"/>
          <w:b/>
          <w:sz w:val="24"/>
          <w:szCs w:val="24"/>
        </w:rPr>
      </w:pPr>
    </w:p>
    <w:p w:rsidR="00007DF8" w:rsidRDefault="00007DF8" w:rsidP="00007DF8">
      <w:pPr>
        <w:rPr>
          <w:rFonts w:ascii="Humnst777 BT" w:hAnsi="Humnst777 BT"/>
          <w:b/>
          <w:sz w:val="24"/>
          <w:szCs w:val="24"/>
        </w:rPr>
      </w:pPr>
      <w:r>
        <w:rPr>
          <w:rFonts w:ascii="Humnst777 BT" w:hAnsi="Humnst777 BT"/>
          <w:b/>
          <w:sz w:val="24"/>
          <w:szCs w:val="24"/>
        </w:rPr>
        <w:t>IRR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007DF8" w:rsidRPr="0004432F" w:rsidTr="0094045B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007DF8" w:rsidRPr="0004432F" w:rsidRDefault="00007DF8" w:rsidP="0094045B">
            <w:pPr>
              <w:spacing w:after="0" w:line="240" w:lineRule="auto"/>
              <w:rPr>
                <w:rFonts w:ascii="Humnst777 BT" w:hAnsi="Humnst777 BT"/>
                <w:b/>
                <w:sz w:val="24"/>
                <w:szCs w:val="24"/>
              </w:rPr>
            </w:pPr>
            <w:r>
              <w:rPr>
                <w:rFonts w:ascii="Humnst777 BT" w:hAnsi="Humnst777 BT"/>
                <w:b/>
                <w:sz w:val="24"/>
                <w:szCs w:val="24"/>
              </w:rPr>
              <w:t>Base case blended equity and shareholder / subordinated loan IRR (real</w:t>
            </w:r>
            <w:r w:rsidR="00940F81">
              <w:rPr>
                <w:rFonts w:ascii="Humnst777 BT" w:hAnsi="Humnst777 BT"/>
                <w:b/>
                <w:sz w:val="24"/>
                <w:szCs w:val="24"/>
              </w:rPr>
              <w:t xml:space="preserve"> post tax for the project, pre tax for investors</w:t>
            </w:r>
            <w:r>
              <w:rPr>
                <w:rFonts w:ascii="Humnst777 BT" w:hAnsi="Humnst777 BT"/>
                <w:b/>
                <w:sz w:val="24"/>
                <w:szCs w:val="24"/>
              </w:rPr>
              <w:t>)</w:t>
            </w:r>
          </w:p>
        </w:tc>
      </w:tr>
      <w:tr w:rsidR="00007DF8" w:rsidRPr="0054112E" w:rsidTr="0094045B">
        <w:trPr>
          <w:trHeight w:val="567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F8" w:rsidRPr="0054112E" w:rsidRDefault="00007DF8" w:rsidP="0094045B">
            <w:pPr>
              <w:spacing w:after="0" w:line="240" w:lineRule="auto"/>
              <w:rPr>
                <w:rFonts w:ascii="Humnst777 BT" w:hAnsi="Humnst777 BT"/>
                <w:sz w:val="24"/>
                <w:szCs w:val="24"/>
              </w:rPr>
            </w:pPr>
          </w:p>
        </w:tc>
      </w:tr>
      <w:tr w:rsidR="00007DF8" w:rsidRPr="0004432F" w:rsidTr="00007DF8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007DF8" w:rsidRPr="00007DF8" w:rsidRDefault="00007DF8" w:rsidP="0094045B">
            <w:pPr>
              <w:spacing w:after="0" w:line="240" w:lineRule="auto"/>
              <w:rPr>
                <w:rFonts w:ascii="Humnst777 BT" w:hAnsi="Humnst777 BT"/>
                <w:sz w:val="24"/>
                <w:szCs w:val="24"/>
              </w:rPr>
            </w:pPr>
            <w:r>
              <w:rPr>
                <w:rFonts w:ascii="Humnst777 BT" w:hAnsi="Humnst777 BT"/>
                <w:b/>
                <w:sz w:val="24"/>
                <w:szCs w:val="24"/>
              </w:rPr>
              <w:t>Base case blended equity and shareholder / subordinated loan IRR (nominal</w:t>
            </w:r>
            <w:r w:rsidR="00940F81">
              <w:rPr>
                <w:rFonts w:ascii="Humnst777 BT" w:hAnsi="Humnst777 BT"/>
                <w:b/>
                <w:sz w:val="24"/>
                <w:szCs w:val="24"/>
              </w:rPr>
              <w:t xml:space="preserve"> post tax for the project, pre tax for investors</w:t>
            </w:r>
            <w:r>
              <w:rPr>
                <w:rFonts w:ascii="Humnst777 BT" w:hAnsi="Humnst777 BT"/>
                <w:b/>
                <w:sz w:val="24"/>
                <w:szCs w:val="24"/>
              </w:rPr>
              <w:t>)</w:t>
            </w:r>
          </w:p>
        </w:tc>
      </w:tr>
      <w:tr w:rsidR="00007DF8" w:rsidRPr="0054112E" w:rsidTr="00007DF8">
        <w:trPr>
          <w:trHeight w:val="567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F8" w:rsidRPr="0054112E" w:rsidRDefault="00007DF8" w:rsidP="0094045B">
            <w:pPr>
              <w:spacing w:after="0" w:line="240" w:lineRule="auto"/>
              <w:rPr>
                <w:rFonts w:ascii="Humnst777 BT" w:hAnsi="Humnst777 BT"/>
                <w:sz w:val="24"/>
                <w:szCs w:val="24"/>
              </w:rPr>
            </w:pPr>
          </w:p>
        </w:tc>
      </w:tr>
      <w:tr w:rsidR="00007DF8" w:rsidRPr="0004432F" w:rsidTr="00007DF8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007DF8" w:rsidRPr="00007DF8" w:rsidRDefault="00007DF8" w:rsidP="0094045B">
            <w:pPr>
              <w:spacing w:after="0" w:line="240" w:lineRule="auto"/>
              <w:rPr>
                <w:rFonts w:ascii="Humnst777 BT" w:hAnsi="Humnst777 BT"/>
                <w:b/>
                <w:sz w:val="24"/>
                <w:szCs w:val="24"/>
              </w:rPr>
            </w:pPr>
            <w:r w:rsidRPr="00007DF8">
              <w:rPr>
                <w:rFonts w:ascii="Humnst777 BT" w:hAnsi="Humnst777 BT"/>
                <w:b/>
                <w:sz w:val="24"/>
                <w:szCs w:val="24"/>
              </w:rPr>
              <w:t>Base case project IRR (real</w:t>
            </w:r>
            <w:r w:rsidR="00940F81">
              <w:rPr>
                <w:rFonts w:ascii="Humnst777 BT" w:hAnsi="Humnst777 BT"/>
                <w:b/>
                <w:sz w:val="24"/>
                <w:szCs w:val="24"/>
              </w:rPr>
              <w:t xml:space="preserve"> post tax</w:t>
            </w:r>
            <w:r w:rsidRPr="00007DF8">
              <w:rPr>
                <w:rFonts w:ascii="Humnst777 BT" w:hAnsi="Humnst777 BT"/>
                <w:b/>
                <w:sz w:val="24"/>
                <w:szCs w:val="24"/>
              </w:rPr>
              <w:t>)</w:t>
            </w:r>
          </w:p>
        </w:tc>
      </w:tr>
      <w:tr w:rsidR="00007DF8" w:rsidRPr="0054112E" w:rsidTr="00007DF8">
        <w:trPr>
          <w:trHeight w:val="567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F8" w:rsidRPr="0054112E" w:rsidRDefault="00007DF8" w:rsidP="0094045B">
            <w:pPr>
              <w:spacing w:after="0" w:line="240" w:lineRule="auto"/>
              <w:rPr>
                <w:rFonts w:ascii="Humnst777 BT" w:hAnsi="Humnst777 BT"/>
                <w:sz w:val="24"/>
                <w:szCs w:val="24"/>
              </w:rPr>
            </w:pPr>
          </w:p>
        </w:tc>
      </w:tr>
      <w:tr w:rsidR="00007DF8" w:rsidRPr="00007DF8" w:rsidTr="00007DF8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007DF8" w:rsidRPr="00007DF8" w:rsidRDefault="00007DF8" w:rsidP="0094045B">
            <w:pPr>
              <w:spacing w:after="0" w:line="240" w:lineRule="auto"/>
              <w:rPr>
                <w:rFonts w:ascii="Humnst777 BT" w:hAnsi="Humnst777 BT"/>
                <w:b/>
                <w:sz w:val="24"/>
                <w:szCs w:val="24"/>
              </w:rPr>
            </w:pPr>
            <w:r w:rsidRPr="00007DF8">
              <w:rPr>
                <w:rFonts w:ascii="Humnst777 BT" w:hAnsi="Humnst777 BT"/>
                <w:b/>
                <w:sz w:val="24"/>
                <w:szCs w:val="24"/>
              </w:rPr>
              <w:t>Base case project IRR (nominal</w:t>
            </w:r>
            <w:r w:rsidR="00940F81">
              <w:rPr>
                <w:rFonts w:ascii="Humnst777 BT" w:hAnsi="Humnst777 BT"/>
                <w:b/>
                <w:sz w:val="24"/>
                <w:szCs w:val="24"/>
              </w:rPr>
              <w:t xml:space="preserve"> post tax</w:t>
            </w:r>
            <w:r w:rsidRPr="00007DF8">
              <w:rPr>
                <w:rFonts w:ascii="Humnst777 BT" w:hAnsi="Humnst777 BT"/>
                <w:b/>
                <w:sz w:val="24"/>
                <w:szCs w:val="24"/>
              </w:rPr>
              <w:t>)</w:t>
            </w:r>
          </w:p>
        </w:tc>
      </w:tr>
      <w:tr w:rsidR="00007DF8" w:rsidRPr="0054112E" w:rsidTr="00007DF8">
        <w:trPr>
          <w:trHeight w:val="567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F8" w:rsidRPr="0054112E" w:rsidRDefault="00007DF8" w:rsidP="0094045B">
            <w:pPr>
              <w:spacing w:after="0" w:line="240" w:lineRule="auto"/>
              <w:rPr>
                <w:rFonts w:ascii="Humnst777 BT" w:hAnsi="Humnst777 BT"/>
                <w:sz w:val="24"/>
                <w:szCs w:val="24"/>
              </w:rPr>
            </w:pPr>
          </w:p>
        </w:tc>
      </w:tr>
    </w:tbl>
    <w:p w:rsidR="00007DF8" w:rsidRDefault="00007DF8" w:rsidP="00007DF8">
      <w:pPr>
        <w:rPr>
          <w:rFonts w:ascii="Humnst777 BT" w:hAnsi="Humnst777 BT"/>
          <w:b/>
          <w:sz w:val="24"/>
          <w:szCs w:val="24"/>
        </w:rPr>
      </w:pPr>
    </w:p>
    <w:p w:rsidR="00007DF8" w:rsidRDefault="00007DF8" w:rsidP="00007DF8">
      <w:pPr>
        <w:rPr>
          <w:rFonts w:ascii="Humnst777 BT" w:hAnsi="Humnst777 BT"/>
          <w:b/>
          <w:sz w:val="24"/>
          <w:szCs w:val="24"/>
        </w:rPr>
      </w:pPr>
    </w:p>
    <w:p w:rsidR="00007DF8" w:rsidRPr="00C02F55" w:rsidRDefault="00007DF8" w:rsidP="00C02F55">
      <w:pPr>
        <w:rPr>
          <w:rFonts w:ascii="Humnst777 BT" w:hAnsi="Humnst777 BT"/>
          <w:b/>
          <w:sz w:val="24"/>
          <w:szCs w:val="24"/>
        </w:rPr>
      </w:pPr>
    </w:p>
    <w:sectPr w:rsidR="00007DF8" w:rsidRPr="00C02F55" w:rsidSect="007466B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B11" w:rsidRDefault="00002B11" w:rsidP="00C02F55">
      <w:pPr>
        <w:spacing w:after="0" w:line="240" w:lineRule="auto"/>
      </w:pPr>
      <w:r>
        <w:separator/>
      </w:r>
    </w:p>
  </w:endnote>
  <w:endnote w:type="continuationSeparator" w:id="0">
    <w:p w:rsidR="00002B11" w:rsidRDefault="00002B11" w:rsidP="00C0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nst777 Lt BT">
    <w:panose1 w:val="020B0402030504020204"/>
    <w:charset w:val="00"/>
    <w:family w:val="swiss"/>
    <w:pitch w:val="variable"/>
    <w:sig w:usb0="800000AF" w:usb1="1000204A" w:usb2="00000000" w:usb3="00000000" w:csb0="00000011" w:csb1="00000000"/>
  </w:font>
  <w:font w:name="Humnst777 BT">
    <w:panose1 w:val="020B0603030504020204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D1F" w:rsidRDefault="00B47DD5" w:rsidP="00C02F55">
    <w:pPr>
      <w:pStyle w:val="Footer"/>
      <w:jc w:val="center"/>
    </w:pPr>
    <w:r>
      <w:fldChar w:fldCharType="begin"/>
    </w:r>
    <w:r w:rsidR="00632507" w:rsidRPr="00D15C95">
      <w:rPr>
        <w:color w:val="000000"/>
      </w:rPr>
      <w:instrText xml:space="preserve"> DOCPROPERTY  bjDocumentSecurityLabel"  \* MERGEFORMAT </w:instrText>
    </w:r>
    <w:r>
      <w:fldChar w:fldCharType="separate"/>
    </w:r>
    <w:r w:rsidR="00D15C95">
      <w:rPr>
        <w:color w:val="000000"/>
      </w:rPr>
      <w:t>UNCLASSIFIED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D1F" w:rsidRDefault="00B47DD5" w:rsidP="00C02F55">
    <w:pPr>
      <w:pStyle w:val="Footer"/>
      <w:jc w:val="center"/>
    </w:pPr>
    <w:r>
      <w:fldChar w:fldCharType="begin"/>
    </w:r>
    <w:r w:rsidR="00632507" w:rsidRPr="00D15C95">
      <w:rPr>
        <w:color w:val="000000"/>
      </w:rPr>
      <w:instrText xml:space="preserve"> DOCPROPERTY  bjDocumentSecurityLabel"  \* MERGEFORMAT </w:instrText>
    </w:r>
    <w:r>
      <w:fldChar w:fldCharType="separate"/>
    </w:r>
    <w:r w:rsidR="00D15C95">
      <w:rPr>
        <w:color w:val="000000"/>
      </w:rPr>
      <w:t>UNCLASSIFIED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D1F" w:rsidRDefault="00B47DD5" w:rsidP="00C02F55">
    <w:pPr>
      <w:pStyle w:val="Footer"/>
      <w:jc w:val="center"/>
    </w:pPr>
    <w:r>
      <w:fldChar w:fldCharType="begin"/>
    </w:r>
    <w:r w:rsidR="00632507" w:rsidRPr="00D15C95">
      <w:rPr>
        <w:color w:val="000000"/>
      </w:rPr>
      <w:instrText xml:space="preserve"> DOCPROPERTY  bjDocumentSecurityLabel"  \* MERGEFORMAT </w:instrText>
    </w:r>
    <w:r>
      <w:fldChar w:fldCharType="separate"/>
    </w:r>
    <w:r w:rsidR="00D15C95">
      <w:rPr>
        <w:color w:val="000000"/>
      </w:rPr>
      <w:t>UNCLASSIFIED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B11" w:rsidRDefault="00002B11" w:rsidP="00C02F55">
      <w:pPr>
        <w:spacing w:after="0" w:line="240" w:lineRule="auto"/>
      </w:pPr>
      <w:r>
        <w:separator/>
      </w:r>
    </w:p>
  </w:footnote>
  <w:footnote w:type="continuationSeparator" w:id="0">
    <w:p w:rsidR="00002B11" w:rsidRDefault="00002B11" w:rsidP="00C02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D1F" w:rsidRDefault="00B47DD5" w:rsidP="00C02F55">
    <w:pPr>
      <w:pStyle w:val="Header"/>
      <w:jc w:val="center"/>
    </w:pPr>
    <w:r>
      <w:fldChar w:fldCharType="begin"/>
    </w:r>
    <w:r w:rsidR="00632507" w:rsidRPr="00D15C95">
      <w:rPr>
        <w:color w:val="000000"/>
      </w:rPr>
      <w:instrText xml:space="preserve"> DOCPROPERTY  bjDocumentSecurityLabel"  \* MERGEFORMAT </w:instrText>
    </w:r>
    <w:r>
      <w:fldChar w:fldCharType="separate"/>
    </w:r>
    <w:r w:rsidR="00D15C95">
      <w:rPr>
        <w:color w:val="000000"/>
      </w:rPr>
      <w:t>UNCLASSIFIED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D1F" w:rsidRDefault="00B47DD5" w:rsidP="00C02F55">
    <w:pPr>
      <w:pStyle w:val="Header"/>
      <w:jc w:val="center"/>
    </w:pPr>
    <w:r>
      <w:fldChar w:fldCharType="begin"/>
    </w:r>
    <w:r w:rsidR="00632507" w:rsidRPr="00D15C95">
      <w:rPr>
        <w:color w:val="000000"/>
      </w:rPr>
      <w:instrText xml:space="preserve"> DOCPROPERTY  bjDocumentSecurityLabel"  \* MERGEFORMAT </w:instrText>
    </w:r>
    <w:r>
      <w:fldChar w:fldCharType="separate"/>
    </w:r>
    <w:r w:rsidR="00D15C95">
      <w:rPr>
        <w:color w:val="000000"/>
      </w:rPr>
      <w:t>UNCLASSIFIED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D1F" w:rsidRDefault="00B47DD5" w:rsidP="00C02F55">
    <w:pPr>
      <w:pStyle w:val="Header"/>
      <w:jc w:val="center"/>
    </w:pPr>
    <w:r>
      <w:fldChar w:fldCharType="begin"/>
    </w:r>
    <w:r w:rsidR="00632507" w:rsidRPr="00D15C95">
      <w:rPr>
        <w:color w:val="000000"/>
      </w:rPr>
      <w:instrText xml:space="preserve"> DOCPROPERTY  bjDocumentSecurityLabel"  \* MERGEFORMAT </w:instrText>
    </w:r>
    <w:r>
      <w:fldChar w:fldCharType="separate"/>
    </w:r>
    <w:r w:rsidR="00D15C95">
      <w:rPr>
        <w:color w:val="000000"/>
      </w:rPr>
      <w:t>UNCLASSIFIED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F55"/>
    <w:rsid w:val="00002B11"/>
    <w:rsid w:val="00007DF8"/>
    <w:rsid w:val="0003389E"/>
    <w:rsid w:val="0004432F"/>
    <w:rsid w:val="00080E81"/>
    <w:rsid w:val="00092391"/>
    <w:rsid w:val="000B1E39"/>
    <w:rsid w:val="000E37A3"/>
    <w:rsid w:val="000E7346"/>
    <w:rsid w:val="00147AB5"/>
    <w:rsid w:val="00152532"/>
    <w:rsid w:val="001A7EA9"/>
    <w:rsid w:val="001C2D1F"/>
    <w:rsid w:val="00217E1E"/>
    <w:rsid w:val="0025655E"/>
    <w:rsid w:val="00281F3A"/>
    <w:rsid w:val="002957A9"/>
    <w:rsid w:val="003243A3"/>
    <w:rsid w:val="00331743"/>
    <w:rsid w:val="00365D7C"/>
    <w:rsid w:val="00376E4B"/>
    <w:rsid w:val="003A6E7A"/>
    <w:rsid w:val="003C4382"/>
    <w:rsid w:val="003F4714"/>
    <w:rsid w:val="004121A0"/>
    <w:rsid w:val="00463103"/>
    <w:rsid w:val="004721A3"/>
    <w:rsid w:val="00525EA9"/>
    <w:rsid w:val="0054112E"/>
    <w:rsid w:val="00542BF3"/>
    <w:rsid w:val="00551194"/>
    <w:rsid w:val="00560375"/>
    <w:rsid w:val="005C46BE"/>
    <w:rsid w:val="005C53E0"/>
    <w:rsid w:val="00632507"/>
    <w:rsid w:val="00696145"/>
    <w:rsid w:val="006B2819"/>
    <w:rsid w:val="006C49B3"/>
    <w:rsid w:val="006F0BAC"/>
    <w:rsid w:val="006F11CC"/>
    <w:rsid w:val="00735F5D"/>
    <w:rsid w:val="00737FC1"/>
    <w:rsid w:val="007466B0"/>
    <w:rsid w:val="00761415"/>
    <w:rsid w:val="00791CCE"/>
    <w:rsid w:val="007A18F1"/>
    <w:rsid w:val="007E42B5"/>
    <w:rsid w:val="007E6D65"/>
    <w:rsid w:val="00807FE4"/>
    <w:rsid w:val="00853F9A"/>
    <w:rsid w:val="00873533"/>
    <w:rsid w:val="00883BC9"/>
    <w:rsid w:val="008917C6"/>
    <w:rsid w:val="008D561E"/>
    <w:rsid w:val="0093168F"/>
    <w:rsid w:val="00936A4F"/>
    <w:rsid w:val="0094045B"/>
    <w:rsid w:val="00940F81"/>
    <w:rsid w:val="009A49D8"/>
    <w:rsid w:val="009D0125"/>
    <w:rsid w:val="009F339D"/>
    <w:rsid w:val="00A347D1"/>
    <w:rsid w:val="00A636BC"/>
    <w:rsid w:val="00A84736"/>
    <w:rsid w:val="00A90BC2"/>
    <w:rsid w:val="00AA1002"/>
    <w:rsid w:val="00B05637"/>
    <w:rsid w:val="00B06A1F"/>
    <w:rsid w:val="00B413F7"/>
    <w:rsid w:val="00B47969"/>
    <w:rsid w:val="00B47DD5"/>
    <w:rsid w:val="00B90FA8"/>
    <w:rsid w:val="00BA50D4"/>
    <w:rsid w:val="00BA7ED7"/>
    <w:rsid w:val="00BB3E5A"/>
    <w:rsid w:val="00BB7D13"/>
    <w:rsid w:val="00C019CF"/>
    <w:rsid w:val="00C02F55"/>
    <w:rsid w:val="00C35A6C"/>
    <w:rsid w:val="00C6027C"/>
    <w:rsid w:val="00C72C4D"/>
    <w:rsid w:val="00C84F69"/>
    <w:rsid w:val="00CA6347"/>
    <w:rsid w:val="00CC2F01"/>
    <w:rsid w:val="00D00DDE"/>
    <w:rsid w:val="00D15C95"/>
    <w:rsid w:val="00D555D7"/>
    <w:rsid w:val="00D67197"/>
    <w:rsid w:val="00D7797E"/>
    <w:rsid w:val="00DC5E39"/>
    <w:rsid w:val="00DD1149"/>
    <w:rsid w:val="00DF07A6"/>
    <w:rsid w:val="00DF0BB6"/>
    <w:rsid w:val="00E24154"/>
    <w:rsid w:val="00E2692D"/>
    <w:rsid w:val="00E767C8"/>
    <w:rsid w:val="00E82484"/>
    <w:rsid w:val="00EB061A"/>
    <w:rsid w:val="00EB1B48"/>
    <w:rsid w:val="00ED208E"/>
    <w:rsid w:val="00ED2750"/>
    <w:rsid w:val="00F1090F"/>
    <w:rsid w:val="00F40239"/>
    <w:rsid w:val="00F44254"/>
    <w:rsid w:val="00F46654"/>
    <w:rsid w:val="00F74BE9"/>
    <w:rsid w:val="00FA18D4"/>
    <w:rsid w:val="00FE1F43"/>
    <w:rsid w:val="00FE2853"/>
    <w:rsid w:val="00FE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5:docId w15:val="{BC6E6AC6-EEAA-4CA8-9276-EDDE8F30F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6B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02F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2F55"/>
  </w:style>
  <w:style w:type="paragraph" w:styleId="Footer">
    <w:name w:val="footer"/>
    <w:basedOn w:val="Normal"/>
    <w:link w:val="FooterChar"/>
    <w:semiHidden/>
    <w:unhideWhenUsed/>
    <w:rsid w:val="00C02F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2F55"/>
  </w:style>
  <w:style w:type="table" w:styleId="TableGrid">
    <w:name w:val="Table Grid"/>
    <w:basedOn w:val="TableNormal"/>
    <w:uiPriority w:val="59"/>
    <w:rsid w:val="00C02F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2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F01"/>
    <w:rPr>
      <w:rFonts w:ascii="Tahoma" w:hAnsi="Tahoma" w:cs="Tahoma"/>
      <w:sz w:val="16"/>
      <w:szCs w:val="16"/>
    </w:rPr>
  </w:style>
  <w:style w:type="paragraph" w:customStyle="1" w:styleId="TableText">
    <w:name w:val="Table Text"/>
    <w:rsid w:val="00281F3A"/>
    <w:pPr>
      <w:spacing w:line="240" w:lineRule="atLeast"/>
    </w:pPr>
    <w:rPr>
      <w:rFonts w:ascii="Humnst777 Lt BT" w:hAnsi="Humnst777 Lt BT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636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6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6B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6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6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p:Policy xmlns:p="office.server.policy" local="true" id="2428627a-f6f1-415b-835a-401f8c41086c">
  <p:Name>Review after 10 years</p:Name>
  <p:Description/>
  <p:Statement>Dcoument is reviewed 10 years after it is last modified.</p:Statement>
  <p:PolicyItems>
    <p:PolicyItem featureId="Microsoft.Office.RecordsManagement.PolicyFeatures.Expiration" UniqueId="8e1fd799-f1e4-4d5e-b527-50142e8545bd">
      <p:Name>Retention</p:Name>
      <p:Description>Automatic scheduling of content for processing, and performing a retention action on content that has reached its due date.</p:Description>
      <p:CustomData/>
    </p:PolicyItem>
  </p:PolicyItems>
</p:Policy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c_EmailBCC xmlns="http://schemas.microsoft.com/sharepoint/v3" xsi:nil="true"/>
    <Original_x0020_Source xmlns="2e4aaef1-a7e7-4eac-bed7-f31ab1fb0f36" xsi:nil="true"/>
    <Folder4 xmlns="2e4aaef1-a7e7-4eac-bed7-f31ab1fb0f36" xsi:nil="true"/>
    <Legacy_x0020_Created_x0020_By xmlns="2e4aaef1-a7e7-4eac-bed7-f31ab1fb0f36">RHMTTFitch Date: 20130617122927</Legacy_x0020_Created_x0020_By>
    <Legacy_x0020_Modified_x0020_By xmlns="2e4aaef1-a7e7-4eac-bed7-f31ab1fb0f36">RHMTTFitch Date: 20130617122927</Legacy_x0020_Modified_x0020_By>
    <Declared_x0020_as_x0020_Record_x0020_in_x0020_Legacy_x0020_System xmlns="2e4aaef1-a7e7-4eac-bed7-f31ab1fb0f36">false</Declared_x0020_as_x0020_Record_x0020_in_x0020_Legacy_x0020_System>
    <Folder5 xmlns="2e4aaef1-a7e7-4eac-bed7-f31ab1fb0f36" xsi:nil="true"/>
    <Notes1 xmlns="2e4aaef1-a7e7-4eac-bed7-f31ab1fb0f36" xsi:nil="true"/>
    <Team xmlns="2e4aaef1-a7e7-4eac-bed7-f31ab1fb0f36">Chief Exec and Corporate</Team>
    <dlc_EmailReceivedUTC xmlns="http://schemas.microsoft.com/sharepoint/v3" xsi:nil="true"/>
    <dlc_EmailSentUTC xmlns="http://schemas.microsoft.com/sharepoint/v3" xsi:nil="true"/>
    <Legacy_x0020_Item_x0020_ID xmlns="2e4aaef1-a7e7-4eac-bed7-f31ab1fb0f36">4819494</Legacy_x0020_Item_x0020_ID>
    <Library xmlns="2e4aaef1-a7e7-4eac-bed7-f31ab1fb0f36">Reference Library</Library>
    <Sensitive_x0020_Item xmlns="2e4aaef1-a7e7-4eac-bed7-f31ab1fb0f36">false</Sensitive_x0020_Item>
    <Group1 xmlns="2e4aaef1-a7e7-4eac-bed7-f31ab1fb0f36">IUK</Group1>
    <dlc_EmailSubject xmlns="http://schemas.microsoft.com/sharepoint/v3" xsi:nil="true"/>
    <External_x0020_Reference xmlns="2e4aaef1-a7e7-4eac-bed7-f31ab1fb0f36" xsi:nil="true"/>
    <dlc_EmailTo xmlns="http://schemas.microsoft.com/sharepoint/v3" xsi:nil="true"/>
    <dlc_EmailFrom xmlns="http://schemas.microsoft.com/sharepoint/v3" xsi:nil="true"/>
    <dlc_EmailCC xmlns="http://schemas.microsoft.com/sharepoint/v3" xsi:nil="true"/>
    <Folder2 xmlns="2e4aaef1-a7e7-4eac-bed7-f31ab1fb0f36" xsi:nil="true"/>
    <dlc_EmailMailbox xmlns="http://schemas.microsoft.com/sharepoint/v3">
      <UserInfo>
        <DisplayName/>
        <AccountId xsi:nil="true"/>
        <AccountType/>
      </UserInfo>
    </dlc_EmailMailbox>
    <Folder3 xmlns="2e4aaef1-a7e7-4eac-bed7-f31ab1fb0f36" xsi:nil="true"/>
    <Folder1 xmlns="2e4aaef1-a7e7-4eac-bed7-f31ab1fb0f36" xsi:nil="true"/>
    <_dlc_DocId xmlns="2e4aaef1-a7e7-4eac-bed7-f31ab1fb0f36">K7NJY4YQQC37-60-99</_dlc_DocId>
    <_dlc_DocIdUrl xmlns="2e4aaef1-a7e7-4eac-bed7-f31ab1fb0f36">
      <Url>http://sphmt/sites/IUK/PPP/_layouts/DocIdRedir.aspx?ID=K7NJY4YQQC37-60-99</Url>
      <Description>K7NJY4YQQC37-60-99</Description>
    </_dlc_DocIdUrl>
    <_dlc_Exempt xmlns="http://schemas.microsoft.com/sharepoint/v3">false</_dlc_Exempt>
    <_dlc_ExpireDateSaved xmlns="http://schemas.microsoft.com/sharepoint/v3" xsi:nil="true"/>
    <_dlc_ExpireDate xmlns="http://schemas.microsoft.com/sharepoint/v3" xsi:nil="true"/>
    <_dlc_DocIdPersistId xmlns="2e4aaef1-a7e7-4eac-bed7-f31ab1fb0f36">false</_dlc_DocIdPersist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olicy" ma:contentTypeID="0x010100672A3FCA98991645BE083C320B7539B700947E5E88D22262459557D3C76C03AB4910007064502C1903D34195DD66D9A6D8EC58" ma:contentTypeVersion="13" ma:contentTypeDescription="Policy document or email" ma:contentTypeScope="" ma:versionID="e915abd64f81a65060084accba0c4ed7">
  <xsd:schema xmlns:xsd="http://www.w3.org/2001/XMLSchema" xmlns:xs="http://www.w3.org/2001/XMLSchema" xmlns:p="http://schemas.microsoft.com/office/2006/metadata/properties" xmlns:ns1="http://schemas.microsoft.com/sharepoint/v3" xmlns:ns2="2e4aaef1-a7e7-4eac-bed7-f31ab1fb0f36" targetNamespace="http://schemas.microsoft.com/office/2006/metadata/properties" ma:root="true" ma:fieldsID="52e1e8c118beaa798d15df555b940ad2" ns1:_="" ns2:_="">
    <xsd:import namespace="http://schemas.microsoft.com/sharepoint/v3"/>
    <xsd:import namespace="2e4aaef1-a7e7-4eac-bed7-f31ab1fb0f36"/>
    <xsd:element name="properties">
      <xsd:complexType>
        <xsd:sequence>
          <xsd:element name="documentManagement">
            <xsd:complexType>
              <xsd:all>
                <xsd:element ref="ns1:dlc_EmailSubject" minOccurs="0"/>
                <xsd:element ref="ns1:dlc_EmailMailbox" minOccurs="0"/>
                <xsd:element ref="ns1:dlc_EmailTo" minOccurs="0"/>
                <xsd:element ref="ns1:dlc_EmailFrom" minOccurs="0"/>
                <xsd:element ref="ns1:dlc_EmailCC" minOccurs="0"/>
                <xsd:element ref="ns1:dlc_EmailBCC" minOccurs="0"/>
                <xsd:element ref="ns1:dlc_EmailSentUTC" minOccurs="0"/>
                <xsd:element ref="ns1:dlc_EmailReceivedUTC" minOccurs="0"/>
                <xsd:element ref="ns2:Folder4" minOccurs="0"/>
                <xsd:element ref="ns2:Folder5" minOccurs="0"/>
                <xsd:element ref="ns2:Legacy_x0020_Created_x0020_By" minOccurs="0"/>
                <xsd:element ref="ns2:Original_x0020_Source" minOccurs="0"/>
                <xsd:element ref="ns2:External_x0020_Reference" minOccurs="0"/>
                <xsd:element ref="ns2:Sensitive_x0020_Item" minOccurs="0"/>
                <xsd:element ref="ns2:Notes1" minOccurs="0"/>
                <xsd:element ref="ns2:Legacy_x0020_Item_x0020_ID" minOccurs="0"/>
                <xsd:element ref="ns1:_dlc_ExpireDate" minOccurs="0"/>
                <xsd:element ref="ns1:_dlc_Exempt" minOccurs="0"/>
                <xsd:element ref="ns1:_dlc_ExpireDateSaved" minOccurs="0"/>
                <xsd:element ref="ns2:Legacy_x0020_Modified_x0020_By" minOccurs="0"/>
                <xsd:element ref="ns2:Declared_x0020_as_x0020_Record_x0020_in_x0020_Legacy_x0020_System" minOccurs="0"/>
                <xsd:element ref="ns2:Group1" minOccurs="0"/>
                <xsd:element ref="ns2:Team" minOccurs="0"/>
                <xsd:element ref="ns2:Library" minOccurs="0"/>
                <xsd:element ref="ns2:Folder1" minOccurs="0"/>
                <xsd:element ref="ns2:Folder2" minOccurs="0"/>
                <xsd:element ref="ns2:Folder3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lc_EmailSubject" ma:index="8" nillable="true" ma:displayName="Subject" ma:internalName="dlc_EmailSubject">
      <xsd:simpleType>
        <xsd:restriction base="dms:Text">
          <xsd:maxLength value="255"/>
        </xsd:restriction>
      </xsd:simpleType>
    </xsd:element>
    <xsd:element name="dlc_EmailMailbox" ma:index="9" nillable="true" ma:displayName="Submitter" ma:internalName="dlc_EmailMailbox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lc_EmailTo" ma:index="10" nillable="true" ma:displayName="To" ma:internalName="dlc_EmailTo">
      <xsd:simpleType>
        <xsd:restriction base="dms:Text">
          <xsd:maxLength value="255"/>
        </xsd:restriction>
      </xsd:simpleType>
    </xsd:element>
    <xsd:element name="dlc_EmailFrom" ma:index="11" nillable="true" ma:displayName="From" ma:internalName="dlc_EmailFrom">
      <xsd:simpleType>
        <xsd:restriction base="dms:Text">
          <xsd:maxLength value="255"/>
        </xsd:restriction>
      </xsd:simpleType>
    </xsd:element>
    <xsd:element name="dlc_EmailCC" ma:index="12" nillable="true" ma:displayName="CC" ma:internalName="dlc_EmailCC">
      <xsd:simpleType>
        <xsd:restriction base="dms:Note">
          <xsd:maxLength value="1024"/>
        </xsd:restriction>
      </xsd:simpleType>
    </xsd:element>
    <xsd:element name="dlc_EmailBCC" ma:index="13" nillable="true" ma:displayName="BCC" ma:internalName="dlc_EmailBCC">
      <xsd:simpleType>
        <xsd:restriction base="dms:Note">
          <xsd:maxLength value="1024"/>
        </xsd:restriction>
      </xsd:simpleType>
    </xsd:element>
    <xsd:element name="dlc_EmailSentUTC" ma:index="14" nillable="true" ma:displayName="Date Sent" ma:internalName="dlc_EmailSentUTC">
      <xsd:simpleType>
        <xsd:restriction base="dms:DateTime"/>
      </xsd:simpleType>
    </xsd:element>
    <xsd:element name="dlc_EmailReceivedUTC" ma:index="15" nillable="true" ma:displayName="Date Received" ma:internalName="dlc_EmailReceivedUTC">
      <xsd:simpleType>
        <xsd:restriction base="dms:DateTime"/>
      </xsd:simpleType>
    </xsd:element>
    <xsd:element name="_dlc_ExpireDate" ma:index="24" nillable="true" ma:displayName="Expiration Date" ma:hidden="true" ma:internalName="_dlc_ExpireDate" ma:readOnly="true">
      <xsd:simpleType>
        <xsd:restriction base="dms:DateTime"/>
      </xsd:simpleType>
    </xsd:element>
    <xsd:element name="_dlc_Exempt" ma:index="25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6" nillable="true" ma:displayName="Original Expiration Date" ma:hidden="true" ma:internalName="_dlc_ExpireDateSave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aaef1-a7e7-4eac-bed7-f31ab1fb0f36" elementFormDefault="qualified">
    <xsd:import namespace="http://schemas.microsoft.com/office/2006/documentManagement/types"/>
    <xsd:import namespace="http://schemas.microsoft.com/office/infopath/2007/PartnerControls"/>
    <xsd:element name="Folder4" ma:index="16" nillable="true" ma:displayName="Folder4" ma:description="Fourth level folder within a library" ma:internalName="Folder4">
      <xsd:simpleType>
        <xsd:restriction base="dms:Text">
          <xsd:maxLength value="255"/>
        </xsd:restriction>
      </xsd:simpleType>
    </xsd:element>
    <xsd:element name="Folder5" ma:index="17" nillable="true" ma:displayName="Folder5" ma:description="Fifth level folder within a library" ma:internalName="Folder5">
      <xsd:simpleType>
        <xsd:restriction base="dms:Text">
          <xsd:maxLength value="255"/>
        </xsd:restriction>
      </xsd:simpleType>
    </xsd:element>
    <xsd:element name="Legacy_x0020_Created_x0020_By" ma:index="18" nillable="true" ma:displayName="Legacy Created By" ma:description="The original creator of the document in the legacy system from where the document was imported." ma:internalName="Legacy_x0020_Created_x0020_By">
      <xsd:simpleType>
        <xsd:restriction base="dms:Text">
          <xsd:maxLength value="255"/>
        </xsd:restriction>
      </xsd:simpleType>
    </xsd:element>
    <xsd:element name="Original_x0020_Source" ma:index="19" nillable="true" ma:displayName="Original Source" ma:description="Source of information if imported from other department/agency." ma:internalName="Original_x0020_Source">
      <xsd:simpleType>
        <xsd:restriction base="dms:Text">
          <xsd:maxLength value="255"/>
        </xsd:restriction>
      </xsd:simpleType>
    </xsd:element>
    <xsd:element name="External_x0020_Reference" ma:index="20" nillable="true" ma:displayName="External Reference" ma:description="If imported from other department/agency, details of previous ID." ma:internalName="External_x0020_Reference">
      <xsd:simpleType>
        <xsd:restriction base="dms:Text">
          <xsd:maxLength value="255"/>
        </xsd:restriction>
      </xsd:simpleType>
    </xsd:element>
    <xsd:element name="Sensitive_x0020_Item" ma:index="21" nillable="true" ma:displayName="Sensitive Item" ma:default="0" ma:description="Used to mark an item that is stored in a controlled area within Info Store, or where access to it should be controlled." ma:internalName="Sensitive_x0020_Item">
      <xsd:simpleType>
        <xsd:restriction base="dms:Boolean"/>
      </xsd:simpleType>
    </xsd:element>
    <xsd:element name="Notes1" ma:index="22" nillable="true" ma:displayName="Notes" ma:description="Additional notes for general reference." ma:internalName="Notes1">
      <xsd:simpleType>
        <xsd:restriction base="dms:Note">
          <xsd:maxLength value="255"/>
        </xsd:restriction>
      </xsd:simpleType>
    </xsd:element>
    <xsd:element name="Legacy_x0020_Item_x0020_ID" ma:index="23" nillable="true" ma:displayName="Legacy Item ID" ma:description="Reference to the document ID from the legacy system the document was imported (Jigsaw)" ma:internalName="Legacy_x0020_Item_x0020_ID">
      <xsd:simpleType>
        <xsd:restriction base="dms:Text">
          <xsd:maxLength value="255"/>
        </xsd:restriction>
      </xsd:simpleType>
    </xsd:element>
    <xsd:element name="Legacy_x0020_Modified_x0020_By" ma:index="27" nillable="true" ma:displayName="Legacy Modified By" ma:description="The last modifier of the document in the legacy system from where the document was imported." ma:internalName="Legacy_x0020_Modified_x0020_By">
      <xsd:simpleType>
        <xsd:restriction base="dms:Text">
          <xsd:maxLength value="255"/>
        </xsd:restriction>
      </xsd:simpleType>
    </xsd:element>
    <xsd:element name="Declared_x0020_as_x0020_Record_x0020_in_x0020_Legacy_x0020_System" ma:index="28" nillable="true" ma:displayName="Declared as Record in Legacy System" ma:default="0" ma:description="Was the item declared as a record in the previous legacy EDRMS?" ma:internalName="Declared_x0020_as_x0020_Record_x0020_in_x0020_Legacy_x0020_System">
      <xsd:simpleType>
        <xsd:restriction base="dms:Boolean"/>
      </xsd:simpleType>
    </xsd:element>
    <xsd:element name="Group1" ma:index="29" nillable="true" ma:displayName="Group" ma:description="HM Treasury group" ma:internalName="Group1">
      <xsd:simpleType>
        <xsd:restriction base="dms:Text">
          <xsd:maxLength value="255"/>
        </xsd:restriction>
      </xsd:simpleType>
    </xsd:element>
    <xsd:element name="Team" ma:index="30" nillable="true" ma:displayName="Team" ma:description="HM Treasury team" ma:internalName="Team">
      <xsd:simpleType>
        <xsd:restriction base="dms:Text">
          <xsd:maxLength value="255"/>
        </xsd:restriction>
      </xsd:simpleType>
    </xsd:element>
    <xsd:element name="Library" ma:index="31" nillable="true" ma:displayName="Library" ma:description="Name of the library" ma:internalName="Library">
      <xsd:simpleType>
        <xsd:restriction base="dms:Text">
          <xsd:maxLength value="255"/>
        </xsd:restriction>
      </xsd:simpleType>
    </xsd:element>
    <xsd:element name="Folder1" ma:index="32" nillable="true" ma:displayName="Folder1" ma:description="First level folder within a library" ma:internalName="Folder1">
      <xsd:simpleType>
        <xsd:restriction base="dms:Text">
          <xsd:maxLength value="255"/>
        </xsd:restriction>
      </xsd:simpleType>
    </xsd:element>
    <xsd:element name="Folder2" ma:index="33" nillable="true" ma:displayName="Folder2" ma:description="Second level folder within a library" ma:internalName="Folder2">
      <xsd:simpleType>
        <xsd:restriction base="dms:Text">
          <xsd:maxLength value="255"/>
        </xsd:restriction>
      </xsd:simpleType>
    </xsd:element>
    <xsd:element name="Folder3" ma:index="34" nillable="true" ma:displayName="Folder3" ma:description="Third level folder within a library" ma:internalName="Folder3">
      <xsd:simpleType>
        <xsd:restriction base="dms:Text">
          <xsd:maxLength value="255"/>
        </xsd:restriction>
      </xsd:simpleType>
    </xsd:element>
    <xsd:element name="_dlc_DocId" ma:index="3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a8f365c4-5990-4c53-9f89-27d00b8341fb" ContentTypeId="0x010100672A3FCA98991645BE083C320B7539B7" PreviousValue="false"/>
</file>

<file path=customXml/item6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label version="1.0">
  <element uid="id_unclassified"/>
  <element uid="id_newpolicy" value=""/>
</label>
</file>

<file path=customXml/itemProps1.xml><?xml version="1.0" encoding="utf-8"?>
<ds:datastoreItem xmlns:ds="http://schemas.openxmlformats.org/officeDocument/2006/customXml" ds:itemID="{BD8C19C6-1279-493B-9663-8225CF034A7D}"/>
</file>

<file path=customXml/itemProps2.xml><?xml version="1.0" encoding="utf-8"?>
<ds:datastoreItem xmlns:ds="http://schemas.openxmlformats.org/officeDocument/2006/customXml" ds:itemID="{B3276B60-4659-4C4A-83AA-10BDC382F2D6}"/>
</file>

<file path=customXml/itemProps3.xml><?xml version="1.0" encoding="utf-8"?>
<ds:datastoreItem xmlns:ds="http://schemas.openxmlformats.org/officeDocument/2006/customXml" ds:itemID="{81FB3030-8638-4686-89F3-5D819337EB01}"/>
</file>

<file path=customXml/itemProps4.xml><?xml version="1.0" encoding="utf-8"?>
<ds:datastoreItem xmlns:ds="http://schemas.openxmlformats.org/officeDocument/2006/customXml" ds:itemID="{17DA7753-18EF-4B03-B303-099AF710574F}"/>
</file>

<file path=customXml/itemProps5.xml><?xml version="1.0" encoding="utf-8"?>
<ds:datastoreItem xmlns:ds="http://schemas.openxmlformats.org/officeDocument/2006/customXml" ds:itemID="{996EC739-9F42-40CD-8EC2-12D09B7F1505}"/>
</file>

<file path=customXml/itemProps6.xml><?xml version="1.0" encoding="utf-8"?>
<ds:datastoreItem xmlns:ds="http://schemas.openxmlformats.org/officeDocument/2006/customXml" ds:itemID="{85D86CA5-8B8C-4E7E-8E6B-2508383759B8}"/>
</file>

<file path=customXml/itemProps7.xml><?xml version="1.0" encoding="utf-8"?>
<ds:datastoreItem xmlns:ds="http://schemas.openxmlformats.org/officeDocument/2006/customXml" ds:itemID="{50A58002-36CF-4958-9EA8-DB15DFF800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1100</Words>
  <Characters>6271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Flex</Company>
  <LinksUpToDate>false</LinksUpToDate>
  <CharactersWithSpaces>7357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Close Data Form</dc:title>
  <dc:subject/>
  <dc:creator>Thomas Fitch</dc:creator>
  <cp:keywords/>
  <dc:description/>
  <cp:lastModifiedBy>O'Donoghue, Hannah - HMT</cp:lastModifiedBy>
  <cp:revision>2</cp:revision>
  <dcterms:created xsi:type="dcterms:W3CDTF">2015-06-25T15:00:00Z</dcterms:created>
  <dcterms:modified xsi:type="dcterms:W3CDTF">2015-06-25T15:00:00Z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jDocumentSecurityLabel">
    <vt:lpwstr>UNCLASSIFIED</vt:lpwstr>
  </property>
  <property fmtid="{D5CDD505-2E9C-101B-9397-08002B2CF9AE}" pid="3" name="Document Security Label">
    <vt:lpwstr>UNCLASSIFIED</vt:lpwstr>
  </property>
  <property fmtid="{D5CDD505-2E9C-101B-9397-08002B2CF9AE}" pid="4" name="bjDocumentSecurityXML">
    <vt:lpwstr>&lt;label version="1.0"&gt;&lt;element uid="id_unclassified"/&gt;&lt;element uid="id_newpolicy" value=""/&gt;&lt;/label&gt;</vt:lpwstr>
  </property>
  <property fmtid="{D5CDD505-2E9C-101B-9397-08002B2CF9AE}" pid="5" name="bjDocumentSecurityPolicyProp">
    <vt:lpwstr>UK</vt:lpwstr>
  </property>
  <property fmtid="{D5CDD505-2E9C-101B-9397-08002B2CF9AE}" pid="6" name="bjDocumentSecurityPolicyPropID">
    <vt:lpwstr>id_newpolicy</vt:lpwstr>
  </property>
  <property fmtid="{D5CDD505-2E9C-101B-9397-08002B2CF9AE}" pid="7" name="bjDocumentSecurityProp1">
    <vt:lpwstr>UNCLASSIFIED</vt:lpwstr>
  </property>
  <property fmtid="{D5CDD505-2E9C-101B-9397-08002B2CF9AE}" pid="8" name="bjSecLabelProp1ID">
    <vt:lpwstr>id_unclassified</vt:lpwstr>
  </property>
  <property fmtid="{D5CDD505-2E9C-101B-9397-08002B2CF9AE}" pid="9" name="bjDocumentSecurityProp2">
    <vt:lpwstr/>
  </property>
  <property fmtid="{D5CDD505-2E9C-101B-9397-08002B2CF9AE}" pid="10" name="bjSecLabelProp2ID">
    <vt:lpwstr/>
  </property>
  <property fmtid="{D5CDD505-2E9C-101B-9397-08002B2CF9AE}" pid="11" name="bjDocumentSecurityProp3">
    <vt:lpwstr/>
  </property>
  <property fmtid="{D5CDD505-2E9C-101B-9397-08002B2CF9AE}" pid="12" name="bjSecLabelProp3ID">
    <vt:lpwstr/>
  </property>
  <property fmtid="{D5CDD505-2E9C-101B-9397-08002B2CF9AE}" pid="13" name="eGMS.protectiveMarking">
    <vt:lpwstr/>
  </property>
  <property fmtid="{D5CDD505-2E9C-101B-9397-08002B2CF9AE}" pid="14" name="docIndexRef">
    <vt:lpwstr>e67f6bd5-0fc1-4c9e-9704-c7f2f90165cc</vt:lpwstr>
  </property>
  <property fmtid="{D5CDD505-2E9C-101B-9397-08002B2CF9AE}" pid="15" name="ContentTypeId">
    <vt:lpwstr>0x010100672A3FCA98991645BE083C320B7539B700947E5E88D22262459557D3C76C03AB4910007064502C1903D34195DD66D9A6D8EC58</vt:lpwstr>
  </property>
  <property fmtid="{D5CDD505-2E9C-101B-9397-08002B2CF9AE}" pid="16" name="_dlc_policyId">
    <vt:lpwstr/>
  </property>
  <property fmtid="{D5CDD505-2E9C-101B-9397-08002B2CF9AE}" pid="17" name="ItemRetentionFormula">
    <vt:lpwstr/>
  </property>
  <property fmtid="{D5CDD505-2E9C-101B-9397-08002B2CF9AE}" pid="18" name="_dlc_DocIdItemGuid">
    <vt:lpwstr>c7bcb9f8-3da1-4438-bdad-ae25220d6761</vt:lpwstr>
  </property>
  <property fmtid="{D5CDD505-2E9C-101B-9397-08002B2CF9AE}" pid="19" name="Order">
    <vt:r8>9900</vt:r8>
  </property>
  <property fmtid="{D5CDD505-2E9C-101B-9397-08002B2CF9AE}" pid="20" name="xd_Signature">
    <vt:bool>false</vt:bool>
  </property>
  <property fmtid="{D5CDD505-2E9C-101B-9397-08002B2CF9AE}" pid="21" name="xd_ProgID">
    <vt:lpwstr/>
  </property>
  <property fmtid="{D5CDD505-2E9C-101B-9397-08002B2CF9AE}" pid="22" name="_SourceUrl">
    <vt:lpwstr/>
  </property>
  <property fmtid="{D5CDD505-2E9C-101B-9397-08002B2CF9AE}" pid="23" name="_SharedFileIndex">
    <vt:lpwstr/>
  </property>
  <property fmtid="{D5CDD505-2E9C-101B-9397-08002B2CF9AE}" pid="24" name="TemplateUrl">
    <vt:lpwstr/>
  </property>
  <property fmtid="{D5CDD505-2E9C-101B-9397-08002B2CF9AE}" pid="25" name="CX_RelocationTimestamp">
    <vt:lpwstr>System.Func`1[System.DateTime]</vt:lpwstr>
  </property>
  <property fmtid="{D5CDD505-2E9C-101B-9397-08002B2CF9AE}" pid="26" name="CX_RelocationUser">
    <vt:lpwstr>Ford, Tricia - HMT</vt:lpwstr>
  </property>
  <property fmtid="{D5CDD505-2E9C-101B-9397-08002B2CF9AE}" pid="27" name="CX_RelocationOperation">
    <vt:lpwstr>Copy</vt:lpwstr>
  </property>
  <property fmtid="{D5CDD505-2E9C-101B-9397-08002B2CF9AE}" pid="28" name="CX_RelocationReason">
    <vt:lpwstr>Moving misplaced content</vt:lpwstr>
  </property>
</Properties>
</file>