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74979" w14:textId="77777777" w:rsidR="00447C02" w:rsidRDefault="00447C02" w:rsidP="00D00B2B">
      <w:pPr>
        <w:tabs>
          <w:tab w:val="left" w:pos="-720"/>
          <w:tab w:val="left" w:pos="0"/>
          <w:tab w:val="left" w:pos="720"/>
        </w:tabs>
        <w:suppressAutoHyphens/>
        <w:ind w:left="5954"/>
        <w:jc w:val="left"/>
        <w:rPr>
          <w:rFonts w:cs="Arial"/>
          <w:b/>
          <w:sz w:val="20"/>
        </w:rPr>
      </w:pPr>
    </w:p>
    <w:tbl>
      <w:tblPr>
        <w:tblW w:w="11003" w:type="dxa"/>
        <w:tblInd w:w="-972" w:type="dxa"/>
        <w:tblBorders>
          <w:insideH w:val="single" w:sz="4" w:space="0" w:color="auto"/>
          <w:insideV w:val="single" w:sz="4" w:space="0" w:color="auto"/>
        </w:tblBorders>
        <w:tblLayout w:type="fixed"/>
        <w:tblLook w:val="0000" w:firstRow="0" w:lastRow="0" w:firstColumn="0" w:lastColumn="0" w:noHBand="0" w:noVBand="0"/>
      </w:tblPr>
      <w:tblGrid>
        <w:gridCol w:w="796"/>
        <w:gridCol w:w="3614"/>
        <w:gridCol w:w="2482"/>
        <w:gridCol w:w="851"/>
        <w:gridCol w:w="283"/>
        <w:gridCol w:w="2268"/>
        <w:gridCol w:w="425"/>
        <w:gridCol w:w="284"/>
      </w:tblGrid>
      <w:tr w:rsidR="00ED7BE0" w:rsidRPr="00DC44DC" w14:paraId="64F52904" w14:textId="77777777">
        <w:tc>
          <w:tcPr>
            <w:tcW w:w="4410" w:type="dxa"/>
            <w:gridSpan w:val="2"/>
            <w:tcBorders>
              <w:top w:val="nil"/>
              <w:bottom w:val="nil"/>
              <w:right w:val="nil"/>
            </w:tcBorders>
          </w:tcPr>
          <w:p w14:paraId="784A5988" w14:textId="77777777" w:rsidR="00ED7BE0" w:rsidRDefault="00ED7BE0" w:rsidP="003C5D93">
            <w:pPr>
              <w:suppressAutoHyphens/>
              <w:rPr>
                <w:rFonts w:cs="Arial"/>
                <w:sz w:val="16"/>
                <w:szCs w:val="16"/>
              </w:rPr>
            </w:pPr>
          </w:p>
        </w:tc>
        <w:tc>
          <w:tcPr>
            <w:tcW w:w="2482" w:type="dxa"/>
            <w:tcBorders>
              <w:top w:val="nil"/>
              <w:left w:val="nil"/>
              <w:bottom w:val="nil"/>
              <w:right w:val="nil"/>
            </w:tcBorders>
          </w:tcPr>
          <w:p w14:paraId="5759A78C" w14:textId="77777777" w:rsidR="00ED7BE0" w:rsidRPr="00DC44DC" w:rsidRDefault="00ED7BE0" w:rsidP="00662205">
            <w:pPr>
              <w:suppressAutoHyphens/>
              <w:rPr>
                <w:rFonts w:cs="Arial"/>
                <w:sz w:val="16"/>
                <w:szCs w:val="16"/>
              </w:rPr>
            </w:pPr>
          </w:p>
        </w:tc>
        <w:tc>
          <w:tcPr>
            <w:tcW w:w="3402" w:type="dxa"/>
            <w:gridSpan w:val="3"/>
            <w:tcBorders>
              <w:top w:val="nil"/>
              <w:left w:val="nil"/>
              <w:bottom w:val="nil"/>
              <w:right w:val="nil"/>
            </w:tcBorders>
          </w:tcPr>
          <w:p w14:paraId="257D8A7D" w14:textId="77777777" w:rsidR="0025610C" w:rsidRDefault="00E539BF" w:rsidP="00662205">
            <w:pPr>
              <w:suppressAutoHyphens/>
              <w:rPr>
                <w:rFonts w:cs="Arial"/>
                <w:b/>
                <w:sz w:val="20"/>
              </w:rPr>
            </w:pPr>
            <w:r>
              <w:rPr>
                <w:rFonts w:cs="Arial"/>
                <w:b/>
                <w:sz w:val="20"/>
              </w:rPr>
              <w:t>Navigation Safety Branch</w:t>
            </w:r>
          </w:p>
          <w:p w14:paraId="5C36B513" w14:textId="77777777" w:rsidR="006672C2" w:rsidRDefault="00FA5EE2" w:rsidP="006672C2">
            <w:pPr>
              <w:suppressAutoHyphens/>
              <w:rPr>
                <w:rFonts w:cs="Arial"/>
                <w:b/>
                <w:sz w:val="20"/>
              </w:rPr>
            </w:pPr>
            <w:r>
              <w:rPr>
                <w:rFonts w:cs="Arial"/>
                <w:b/>
                <w:sz w:val="20"/>
              </w:rPr>
              <w:t>Bay</w:t>
            </w:r>
            <w:r w:rsidR="00B7378F">
              <w:rPr>
                <w:rFonts w:cs="Arial"/>
                <w:b/>
                <w:sz w:val="20"/>
              </w:rPr>
              <w:t xml:space="preserve"> 2/2</w:t>
            </w:r>
            <w:r w:rsidR="00E539BF">
              <w:rPr>
                <w:rFonts w:cs="Arial"/>
                <w:b/>
                <w:sz w:val="20"/>
              </w:rPr>
              <w:t>0</w:t>
            </w:r>
          </w:p>
          <w:p w14:paraId="39CD87AC" w14:textId="77777777" w:rsidR="006672C2" w:rsidRDefault="00FA5EE2" w:rsidP="006672C2">
            <w:pPr>
              <w:suppressAutoHyphens/>
              <w:rPr>
                <w:rFonts w:cs="Arial"/>
                <w:b/>
                <w:sz w:val="20"/>
              </w:rPr>
            </w:pPr>
            <w:r>
              <w:rPr>
                <w:rFonts w:cs="Arial"/>
                <w:b/>
                <w:sz w:val="20"/>
              </w:rPr>
              <w:t>Spring Place</w:t>
            </w:r>
          </w:p>
          <w:p w14:paraId="1CDAAF4C" w14:textId="77777777" w:rsidR="006672C2" w:rsidRDefault="00FA5EE2" w:rsidP="006672C2">
            <w:pPr>
              <w:suppressAutoHyphens/>
              <w:rPr>
                <w:rFonts w:cs="Arial"/>
                <w:b/>
                <w:sz w:val="20"/>
              </w:rPr>
            </w:pPr>
            <w:smartTag w:uri="urn:schemas-microsoft-com:office:smarttags" w:element="Street">
              <w:smartTag w:uri="urn:schemas-microsoft-com:office:smarttags" w:element="address">
                <w:r>
                  <w:rPr>
                    <w:rFonts w:cs="Arial"/>
                    <w:b/>
                    <w:sz w:val="20"/>
                  </w:rPr>
                  <w:t>105 Commercial Road</w:t>
                </w:r>
              </w:smartTag>
            </w:smartTag>
          </w:p>
          <w:p w14:paraId="0C83B9F9" w14:textId="77777777" w:rsidR="006672C2" w:rsidRDefault="00FA5EE2" w:rsidP="006672C2">
            <w:pPr>
              <w:suppressAutoHyphens/>
              <w:rPr>
                <w:rFonts w:cs="Arial"/>
                <w:b/>
                <w:sz w:val="20"/>
              </w:rPr>
            </w:pPr>
            <w:smartTag w:uri="urn:schemas-microsoft-com:office:smarttags" w:element="place">
              <w:r>
                <w:rPr>
                  <w:rFonts w:cs="Arial"/>
                  <w:b/>
                  <w:sz w:val="20"/>
                </w:rPr>
                <w:t>Southampton</w:t>
              </w:r>
            </w:smartTag>
          </w:p>
          <w:p w14:paraId="3482443F" w14:textId="77777777" w:rsidR="00ED7BE0" w:rsidRPr="00205E74" w:rsidRDefault="00FA5EE2" w:rsidP="00662205">
            <w:pPr>
              <w:suppressAutoHyphens/>
              <w:rPr>
                <w:rFonts w:cs="Arial"/>
                <w:b/>
                <w:sz w:val="20"/>
              </w:rPr>
            </w:pPr>
            <w:r>
              <w:rPr>
                <w:rFonts w:cs="Arial"/>
                <w:b/>
                <w:sz w:val="20"/>
              </w:rPr>
              <w:t>SO15 1EG</w:t>
            </w:r>
          </w:p>
        </w:tc>
        <w:tc>
          <w:tcPr>
            <w:tcW w:w="709" w:type="dxa"/>
            <w:gridSpan w:val="2"/>
            <w:tcBorders>
              <w:top w:val="nil"/>
              <w:left w:val="nil"/>
              <w:bottom w:val="nil"/>
            </w:tcBorders>
          </w:tcPr>
          <w:p w14:paraId="048106F9" w14:textId="77777777" w:rsidR="00ED7BE0" w:rsidRPr="00156838" w:rsidRDefault="00ED7BE0" w:rsidP="00662205">
            <w:pPr>
              <w:tabs>
                <w:tab w:val="left" w:pos="731"/>
              </w:tabs>
              <w:suppressAutoHyphens/>
              <w:rPr>
                <w:rFonts w:cs="Arial"/>
                <w:b/>
                <w:sz w:val="16"/>
                <w:szCs w:val="16"/>
              </w:rPr>
            </w:pPr>
          </w:p>
        </w:tc>
      </w:tr>
      <w:tr w:rsidR="00ED7BE0" w:rsidRPr="00DC44DC" w14:paraId="6EDCC634" w14:textId="77777777">
        <w:trPr>
          <w:trHeight w:val="609"/>
        </w:trPr>
        <w:tc>
          <w:tcPr>
            <w:tcW w:w="4410" w:type="dxa"/>
            <w:gridSpan w:val="2"/>
            <w:tcBorders>
              <w:top w:val="nil"/>
              <w:bottom w:val="nil"/>
              <w:right w:val="nil"/>
            </w:tcBorders>
          </w:tcPr>
          <w:p w14:paraId="2C335EE3" w14:textId="77777777" w:rsidR="0081660F" w:rsidRPr="0081660F" w:rsidRDefault="00ED7BE0" w:rsidP="00FD1897">
            <w:pPr>
              <w:suppressAutoHyphens/>
              <w:rPr>
                <w:rFonts w:cs="Arial"/>
                <w:b/>
                <w:noProof/>
                <w:sz w:val="16"/>
                <w:szCs w:val="16"/>
              </w:rPr>
            </w:pPr>
            <w:r>
              <w:rPr>
                <w:rFonts w:cs="Arial"/>
                <w:sz w:val="16"/>
                <w:szCs w:val="16"/>
              </w:rPr>
              <w:t xml:space="preserve">  </w:t>
            </w:r>
          </w:p>
        </w:tc>
        <w:tc>
          <w:tcPr>
            <w:tcW w:w="2482" w:type="dxa"/>
            <w:tcBorders>
              <w:top w:val="nil"/>
              <w:left w:val="nil"/>
              <w:bottom w:val="nil"/>
              <w:right w:val="nil"/>
            </w:tcBorders>
          </w:tcPr>
          <w:p w14:paraId="49CBFB89" w14:textId="77777777" w:rsidR="00ED7BE0" w:rsidRPr="00DC44DC" w:rsidRDefault="00ED7BE0" w:rsidP="00662205">
            <w:pPr>
              <w:suppressAutoHyphens/>
              <w:rPr>
                <w:rFonts w:cs="Arial"/>
                <w:sz w:val="16"/>
                <w:szCs w:val="16"/>
              </w:rPr>
            </w:pPr>
          </w:p>
        </w:tc>
        <w:tc>
          <w:tcPr>
            <w:tcW w:w="3402" w:type="dxa"/>
            <w:gridSpan w:val="3"/>
            <w:tcBorders>
              <w:top w:val="nil"/>
              <w:left w:val="nil"/>
              <w:bottom w:val="nil"/>
              <w:right w:val="nil"/>
            </w:tcBorders>
          </w:tcPr>
          <w:p w14:paraId="317DA524" w14:textId="77777777" w:rsidR="006672C2" w:rsidRDefault="00FA5EE2" w:rsidP="006672C2">
            <w:pPr>
              <w:suppressAutoHyphens/>
              <w:rPr>
                <w:rFonts w:cs="Arial"/>
                <w:b/>
                <w:sz w:val="20"/>
              </w:rPr>
            </w:pPr>
            <w:smartTag w:uri="urn:schemas-microsoft-com:office:smarttags" w:element="country-region">
              <w:smartTag w:uri="urn:schemas-microsoft-com:office:smarttags" w:element="place">
                <w:r>
                  <w:rPr>
                    <w:rFonts w:cs="Arial"/>
                    <w:b/>
                    <w:sz w:val="20"/>
                  </w:rPr>
                  <w:t>United Kingdom</w:t>
                </w:r>
              </w:smartTag>
            </w:smartTag>
          </w:p>
          <w:p w14:paraId="3C351EE9" w14:textId="77777777" w:rsidR="00ED7BE0" w:rsidRPr="00DC44DC" w:rsidRDefault="00ED7BE0" w:rsidP="00662205">
            <w:pPr>
              <w:suppressAutoHyphens/>
              <w:rPr>
                <w:rFonts w:cs="Arial"/>
                <w:b/>
                <w:sz w:val="16"/>
                <w:szCs w:val="16"/>
              </w:rPr>
            </w:pPr>
          </w:p>
        </w:tc>
        <w:tc>
          <w:tcPr>
            <w:tcW w:w="709" w:type="dxa"/>
            <w:gridSpan w:val="2"/>
            <w:tcBorders>
              <w:top w:val="nil"/>
              <w:left w:val="nil"/>
              <w:bottom w:val="nil"/>
            </w:tcBorders>
          </w:tcPr>
          <w:p w14:paraId="5CEF9966" w14:textId="77777777" w:rsidR="00ED7BE0" w:rsidRPr="00156838" w:rsidRDefault="00ED7BE0" w:rsidP="00662205">
            <w:pPr>
              <w:tabs>
                <w:tab w:val="left" w:pos="731"/>
              </w:tabs>
              <w:suppressAutoHyphens/>
              <w:rPr>
                <w:rFonts w:cs="Arial"/>
                <w:b/>
                <w:sz w:val="16"/>
                <w:szCs w:val="16"/>
              </w:rPr>
            </w:pPr>
          </w:p>
        </w:tc>
      </w:tr>
      <w:tr w:rsidR="00BC1871" w:rsidRPr="00DC44DC" w14:paraId="784B09C2" w14:textId="77777777">
        <w:trPr>
          <w:gridBefore w:val="1"/>
          <w:gridAfter w:val="1"/>
          <w:wBefore w:w="796" w:type="dxa"/>
          <w:wAfter w:w="284" w:type="dxa"/>
        </w:trPr>
        <w:tc>
          <w:tcPr>
            <w:tcW w:w="6096" w:type="dxa"/>
            <w:gridSpan w:val="2"/>
            <w:vMerge w:val="restart"/>
            <w:tcBorders>
              <w:top w:val="nil"/>
              <w:right w:val="nil"/>
            </w:tcBorders>
          </w:tcPr>
          <w:p w14:paraId="26ACA52A" w14:textId="77777777" w:rsidR="00BC1871" w:rsidRDefault="00BC1871" w:rsidP="00BC1871">
            <w:pPr>
              <w:tabs>
                <w:tab w:val="left" w:pos="-720"/>
              </w:tabs>
              <w:suppressAutoHyphens/>
              <w:rPr>
                <w:rFonts w:cs="Arial"/>
                <w:sz w:val="16"/>
                <w:szCs w:val="16"/>
              </w:rPr>
            </w:pPr>
          </w:p>
          <w:p w14:paraId="484901DE" w14:textId="77777777" w:rsidR="00BC1871" w:rsidRDefault="00BC1871" w:rsidP="00BC1871">
            <w:pPr>
              <w:tabs>
                <w:tab w:val="left" w:pos="-720"/>
              </w:tabs>
              <w:suppressAutoHyphens/>
              <w:rPr>
                <w:rFonts w:cs="Arial"/>
                <w:sz w:val="16"/>
                <w:szCs w:val="16"/>
              </w:rPr>
            </w:pPr>
          </w:p>
          <w:p w14:paraId="33D971AC" w14:textId="77777777" w:rsidR="00775B2B" w:rsidRDefault="00775B2B" w:rsidP="00BC1871">
            <w:pPr>
              <w:tabs>
                <w:tab w:val="left" w:pos="-720"/>
              </w:tabs>
              <w:suppressAutoHyphens/>
              <w:rPr>
                <w:rFonts w:cs="Arial"/>
                <w:sz w:val="16"/>
                <w:szCs w:val="16"/>
              </w:rPr>
            </w:pPr>
          </w:p>
          <w:p w14:paraId="37EAAD06" w14:textId="77777777" w:rsidR="00BC1871" w:rsidRDefault="00BC1871" w:rsidP="00BC1871">
            <w:pPr>
              <w:tabs>
                <w:tab w:val="left" w:pos="-720"/>
              </w:tabs>
              <w:suppressAutoHyphens/>
              <w:rPr>
                <w:rFonts w:cs="Arial"/>
                <w:highlight w:val="yellow"/>
              </w:rPr>
            </w:pPr>
          </w:p>
          <w:p w14:paraId="40FC9B57" w14:textId="77777777" w:rsidR="00BC1871" w:rsidRDefault="00BC1871" w:rsidP="00BC1871">
            <w:pPr>
              <w:tabs>
                <w:tab w:val="left" w:pos="-720"/>
              </w:tabs>
              <w:suppressAutoHyphens/>
              <w:rPr>
                <w:rFonts w:cs="Arial"/>
                <w:highlight w:val="yellow"/>
              </w:rPr>
            </w:pPr>
          </w:p>
          <w:p w14:paraId="35E0427B" w14:textId="77777777" w:rsidR="00BC1871" w:rsidRPr="00FB7480" w:rsidRDefault="00BC1871" w:rsidP="00091283">
            <w:pPr>
              <w:tabs>
                <w:tab w:val="left" w:pos="-720"/>
              </w:tabs>
              <w:suppressAutoHyphens/>
              <w:rPr>
                <w:rFonts w:cs="Arial"/>
              </w:rPr>
            </w:pPr>
          </w:p>
        </w:tc>
        <w:tc>
          <w:tcPr>
            <w:tcW w:w="851" w:type="dxa"/>
            <w:tcBorders>
              <w:top w:val="nil"/>
              <w:left w:val="nil"/>
              <w:bottom w:val="nil"/>
              <w:right w:val="nil"/>
            </w:tcBorders>
          </w:tcPr>
          <w:p w14:paraId="3404D6FC" w14:textId="13FD00F6" w:rsidR="00BC1871" w:rsidRPr="00DC44DC" w:rsidRDefault="00BC1871" w:rsidP="0025610C">
            <w:pPr>
              <w:suppressAutoHyphens/>
              <w:rPr>
                <w:rFonts w:cs="Arial"/>
                <w:b/>
                <w:sz w:val="16"/>
                <w:szCs w:val="16"/>
              </w:rPr>
            </w:pPr>
            <w:r w:rsidRPr="00DC44DC">
              <w:rPr>
                <w:rFonts w:cs="Arial"/>
                <w:b/>
                <w:sz w:val="16"/>
                <w:szCs w:val="16"/>
              </w:rPr>
              <w:t>Tel:</w:t>
            </w:r>
          </w:p>
          <w:p w14:paraId="38B8534B" w14:textId="77777777" w:rsidR="00BC1871" w:rsidRDefault="00BC1871" w:rsidP="0025610C">
            <w:pPr>
              <w:suppressAutoHyphens/>
              <w:rPr>
                <w:rFonts w:cs="Arial"/>
                <w:b/>
                <w:sz w:val="16"/>
                <w:szCs w:val="16"/>
              </w:rPr>
            </w:pPr>
            <w:r w:rsidRPr="00DC44DC">
              <w:rPr>
                <w:rFonts w:cs="Arial"/>
                <w:b/>
                <w:sz w:val="16"/>
                <w:szCs w:val="16"/>
              </w:rPr>
              <w:t>E-mail:</w:t>
            </w:r>
          </w:p>
          <w:p w14:paraId="1260449B" w14:textId="77777777" w:rsidR="00BC1871" w:rsidRPr="00DC44DC" w:rsidRDefault="00BC1871" w:rsidP="00662205">
            <w:pPr>
              <w:suppressAutoHyphens/>
              <w:rPr>
                <w:rFonts w:cs="Arial"/>
                <w:b/>
                <w:sz w:val="16"/>
                <w:szCs w:val="16"/>
              </w:rPr>
            </w:pPr>
          </w:p>
        </w:tc>
        <w:tc>
          <w:tcPr>
            <w:tcW w:w="2976" w:type="dxa"/>
            <w:gridSpan w:val="3"/>
            <w:tcBorders>
              <w:top w:val="nil"/>
              <w:left w:val="nil"/>
              <w:bottom w:val="nil"/>
            </w:tcBorders>
          </w:tcPr>
          <w:p w14:paraId="0B9386A3" w14:textId="53FF6B73" w:rsidR="00FD1897" w:rsidRDefault="00BC1871" w:rsidP="0025610C">
            <w:pPr>
              <w:tabs>
                <w:tab w:val="left" w:pos="731"/>
              </w:tabs>
              <w:suppressAutoHyphens/>
              <w:rPr>
                <w:rFonts w:cs="Arial"/>
                <w:b/>
                <w:sz w:val="16"/>
                <w:szCs w:val="16"/>
              </w:rPr>
            </w:pPr>
            <w:r w:rsidRPr="00156838">
              <w:rPr>
                <w:rFonts w:cs="Arial"/>
                <w:b/>
                <w:sz w:val="16"/>
                <w:szCs w:val="16"/>
              </w:rPr>
              <w:t>+44 (0)</w:t>
            </w:r>
            <w:r w:rsidR="00E539BF">
              <w:rPr>
                <w:rFonts w:cs="Arial"/>
                <w:b/>
                <w:sz w:val="16"/>
                <w:szCs w:val="16"/>
              </w:rPr>
              <w:t>23 8032 9</w:t>
            </w:r>
            <w:r w:rsidR="00EA471B">
              <w:rPr>
                <w:rFonts w:cs="Arial"/>
                <w:b/>
                <w:sz w:val="16"/>
                <w:szCs w:val="16"/>
              </w:rPr>
              <w:t>135</w:t>
            </w:r>
          </w:p>
          <w:p w14:paraId="35A0E3AC" w14:textId="3AD4F770" w:rsidR="00BC1871" w:rsidRPr="00156838" w:rsidRDefault="00EA471B" w:rsidP="0025610C">
            <w:pPr>
              <w:tabs>
                <w:tab w:val="left" w:pos="731"/>
              </w:tabs>
              <w:suppressAutoHyphens/>
              <w:rPr>
                <w:rFonts w:cs="Arial"/>
                <w:b/>
                <w:sz w:val="16"/>
                <w:szCs w:val="16"/>
              </w:rPr>
            </w:pPr>
            <w:r>
              <w:rPr>
                <w:rFonts w:cs="Arial"/>
                <w:b/>
                <w:sz w:val="16"/>
                <w:szCs w:val="16"/>
              </w:rPr>
              <w:t>Richard.jackson</w:t>
            </w:r>
            <w:r w:rsidR="00BC1871" w:rsidRPr="00156838">
              <w:rPr>
                <w:rFonts w:cs="Arial"/>
                <w:b/>
                <w:sz w:val="16"/>
                <w:szCs w:val="16"/>
              </w:rPr>
              <w:t>@mcga.gov.uk</w:t>
            </w:r>
          </w:p>
        </w:tc>
      </w:tr>
      <w:tr w:rsidR="00AA65D3" w:rsidRPr="00FB7480" w14:paraId="0EB0ECE0" w14:textId="77777777">
        <w:tblPrEx>
          <w:tblBorders>
            <w:insideH w:val="none" w:sz="0" w:space="0" w:color="auto"/>
            <w:insideV w:val="none" w:sz="0" w:space="0" w:color="auto"/>
          </w:tblBorders>
        </w:tblPrEx>
        <w:trPr>
          <w:gridBefore w:val="1"/>
          <w:gridAfter w:val="1"/>
          <w:wBefore w:w="796" w:type="dxa"/>
          <w:wAfter w:w="284" w:type="dxa"/>
          <w:trHeight w:val="643"/>
        </w:trPr>
        <w:tc>
          <w:tcPr>
            <w:tcW w:w="6096" w:type="dxa"/>
            <w:gridSpan w:val="2"/>
            <w:vMerge/>
          </w:tcPr>
          <w:p w14:paraId="71C2543B" w14:textId="77777777" w:rsidR="00AA65D3" w:rsidRPr="00FB7480" w:rsidRDefault="00AA65D3" w:rsidP="00662205">
            <w:pPr>
              <w:tabs>
                <w:tab w:val="left" w:pos="-720"/>
              </w:tabs>
              <w:suppressAutoHyphens/>
              <w:rPr>
                <w:rFonts w:cs="Arial"/>
              </w:rPr>
            </w:pPr>
          </w:p>
        </w:tc>
        <w:tc>
          <w:tcPr>
            <w:tcW w:w="1134" w:type="dxa"/>
            <w:gridSpan w:val="2"/>
          </w:tcPr>
          <w:p w14:paraId="472645E8" w14:textId="77777777" w:rsidR="00AA65D3" w:rsidRPr="00205E74" w:rsidRDefault="00AA65D3" w:rsidP="00662205">
            <w:pPr>
              <w:tabs>
                <w:tab w:val="left" w:pos="-720"/>
              </w:tabs>
              <w:suppressAutoHyphens/>
              <w:rPr>
                <w:rFonts w:cs="Arial"/>
                <w:sz w:val="20"/>
              </w:rPr>
            </w:pPr>
            <w:r w:rsidRPr="00205E74">
              <w:rPr>
                <w:rFonts w:cs="Arial"/>
                <w:sz w:val="20"/>
              </w:rPr>
              <w:t>Your ref:</w:t>
            </w:r>
          </w:p>
          <w:p w14:paraId="2254B378" w14:textId="11F0A567" w:rsidR="00AA65D3" w:rsidRPr="00205E74" w:rsidRDefault="00AA65D3" w:rsidP="00662205">
            <w:pPr>
              <w:tabs>
                <w:tab w:val="left" w:pos="-720"/>
              </w:tabs>
              <w:suppressAutoHyphens/>
              <w:rPr>
                <w:rFonts w:cs="Arial"/>
                <w:sz w:val="20"/>
              </w:rPr>
            </w:pPr>
            <w:r w:rsidRPr="00205E74">
              <w:rPr>
                <w:rFonts w:cs="Arial"/>
                <w:sz w:val="20"/>
              </w:rPr>
              <w:tab/>
            </w:r>
          </w:p>
        </w:tc>
        <w:tc>
          <w:tcPr>
            <w:tcW w:w="2693" w:type="dxa"/>
            <w:gridSpan w:val="2"/>
          </w:tcPr>
          <w:p w14:paraId="2675C26F" w14:textId="77777777" w:rsidR="00AA65D3" w:rsidRPr="00205E74" w:rsidRDefault="00FD1897" w:rsidP="0029719A">
            <w:pPr>
              <w:tabs>
                <w:tab w:val="left" w:pos="-720"/>
              </w:tabs>
              <w:suppressAutoHyphens/>
              <w:jc w:val="left"/>
              <w:rPr>
                <w:rFonts w:cs="Arial"/>
                <w:b/>
                <w:sz w:val="20"/>
              </w:rPr>
            </w:pPr>
            <w:r>
              <w:rPr>
                <w:rFonts w:cs="Arial"/>
                <w:b/>
                <w:sz w:val="20"/>
              </w:rPr>
              <w:t xml:space="preserve">Consultation for </w:t>
            </w:r>
            <w:r w:rsidR="00E539BF">
              <w:rPr>
                <w:rFonts w:cs="Arial"/>
                <w:b/>
                <w:sz w:val="20"/>
              </w:rPr>
              <w:t>VTMD PIR</w:t>
            </w:r>
          </w:p>
        </w:tc>
      </w:tr>
      <w:tr w:rsidR="00AA65D3" w:rsidRPr="00FB7480" w14:paraId="239A0148" w14:textId="77777777">
        <w:tblPrEx>
          <w:tblBorders>
            <w:insideH w:val="none" w:sz="0" w:space="0" w:color="auto"/>
            <w:insideV w:val="none" w:sz="0" w:space="0" w:color="auto"/>
          </w:tblBorders>
        </w:tblPrEx>
        <w:trPr>
          <w:gridBefore w:val="1"/>
          <w:gridAfter w:val="1"/>
          <w:wBefore w:w="796" w:type="dxa"/>
          <w:wAfter w:w="284" w:type="dxa"/>
          <w:trHeight w:val="293"/>
        </w:trPr>
        <w:tc>
          <w:tcPr>
            <w:tcW w:w="6096" w:type="dxa"/>
            <w:gridSpan w:val="2"/>
            <w:vMerge/>
          </w:tcPr>
          <w:p w14:paraId="347C0AF8" w14:textId="77777777" w:rsidR="00AA65D3" w:rsidRPr="00FB7480" w:rsidRDefault="00AA65D3" w:rsidP="00662205">
            <w:pPr>
              <w:tabs>
                <w:tab w:val="left" w:pos="-720"/>
              </w:tabs>
              <w:suppressAutoHyphens/>
              <w:rPr>
                <w:rFonts w:cs="Arial"/>
              </w:rPr>
            </w:pPr>
          </w:p>
        </w:tc>
        <w:tc>
          <w:tcPr>
            <w:tcW w:w="3827" w:type="dxa"/>
            <w:gridSpan w:val="4"/>
          </w:tcPr>
          <w:p w14:paraId="15BD8B69" w14:textId="1CF615A2" w:rsidR="00AA65D3" w:rsidRPr="00205E74" w:rsidRDefault="00F33548" w:rsidP="00F33548">
            <w:pPr>
              <w:tabs>
                <w:tab w:val="left" w:pos="-720"/>
              </w:tabs>
              <w:suppressAutoHyphens/>
              <w:rPr>
                <w:rFonts w:cs="Arial"/>
                <w:sz w:val="20"/>
              </w:rPr>
            </w:pPr>
            <w:r>
              <w:rPr>
                <w:rFonts w:cs="Arial"/>
                <w:sz w:val="20"/>
              </w:rPr>
              <w:t>08</w:t>
            </w:r>
            <w:r>
              <w:rPr>
                <w:rFonts w:cs="Arial"/>
                <w:sz w:val="20"/>
              </w:rPr>
              <w:t xml:space="preserve"> </w:t>
            </w:r>
            <w:r>
              <w:rPr>
                <w:rFonts w:cs="Arial"/>
                <w:sz w:val="20"/>
              </w:rPr>
              <w:t>July</w:t>
            </w:r>
            <w:r>
              <w:rPr>
                <w:rFonts w:cs="Arial"/>
                <w:sz w:val="20"/>
              </w:rPr>
              <w:t xml:space="preserve"> </w:t>
            </w:r>
            <w:r w:rsidR="00FD1897">
              <w:rPr>
                <w:rFonts w:cs="Arial"/>
                <w:sz w:val="20"/>
              </w:rPr>
              <w:t>2016</w:t>
            </w:r>
          </w:p>
        </w:tc>
      </w:tr>
    </w:tbl>
    <w:p w14:paraId="662FDB3B" w14:textId="77777777" w:rsidR="00A11727" w:rsidRPr="00C8162A" w:rsidRDefault="00A11727" w:rsidP="003279ED">
      <w:pPr>
        <w:jc w:val="left"/>
        <w:rPr>
          <w:rFonts w:cs="Arial"/>
        </w:rPr>
      </w:pPr>
    </w:p>
    <w:p w14:paraId="54FA497D" w14:textId="77777777" w:rsidR="00662205" w:rsidRPr="00C8162A" w:rsidRDefault="00662205" w:rsidP="003279ED">
      <w:pPr>
        <w:jc w:val="right"/>
      </w:pPr>
    </w:p>
    <w:p w14:paraId="20E21F32" w14:textId="77777777" w:rsidR="00662205" w:rsidRPr="00C8162A" w:rsidRDefault="00662205" w:rsidP="003279ED">
      <w:pPr>
        <w:jc w:val="left"/>
        <w:sectPr w:rsidR="00662205" w:rsidRPr="00C8162A" w:rsidSect="003E1EC7">
          <w:footerReference w:type="default" r:id="rId8"/>
          <w:endnotePr>
            <w:numFmt w:val="decimal"/>
          </w:endnotePr>
          <w:pgSz w:w="11906" w:h="16838" w:code="9"/>
          <w:pgMar w:top="709" w:right="1440" w:bottom="2160" w:left="1440" w:header="431" w:footer="284" w:gutter="0"/>
          <w:paperSrc w:first="260" w:other="15"/>
          <w:pgNumType w:start="1"/>
          <w:cols w:space="720"/>
          <w:noEndnote/>
        </w:sectPr>
      </w:pPr>
    </w:p>
    <w:p w14:paraId="1DD39264" w14:textId="77777777" w:rsidR="003A2078" w:rsidRDefault="003A2078" w:rsidP="003A2078">
      <w:pPr>
        <w:jc w:val="left"/>
      </w:pPr>
    </w:p>
    <w:p w14:paraId="58A3B5E8" w14:textId="77777777" w:rsidR="003A2078" w:rsidRDefault="00FD1897" w:rsidP="003A2078">
      <w:pPr>
        <w:jc w:val="left"/>
      </w:pPr>
      <w:r>
        <w:t>Dear Consultee</w:t>
      </w:r>
    </w:p>
    <w:p w14:paraId="1B866C3C" w14:textId="77777777" w:rsidR="00FD1897" w:rsidRDefault="00FD1897" w:rsidP="003A2078">
      <w:pPr>
        <w:jc w:val="left"/>
      </w:pPr>
    </w:p>
    <w:p w14:paraId="0EF3034E" w14:textId="77777777" w:rsidR="00FD1897" w:rsidRDefault="00FD1897" w:rsidP="00FD1897">
      <w:pPr>
        <w:jc w:val="center"/>
        <w:rPr>
          <w:rFonts w:cs="Arial"/>
          <w:b/>
          <w:szCs w:val="24"/>
        </w:rPr>
      </w:pPr>
    </w:p>
    <w:p w14:paraId="1BD28215" w14:textId="58EDB229" w:rsidR="00FD1897" w:rsidRPr="00153A7F" w:rsidRDefault="00FD1897" w:rsidP="00FD1897">
      <w:pPr>
        <w:jc w:val="center"/>
        <w:rPr>
          <w:rFonts w:cs="Arial"/>
          <w:b/>
          <w:sz w:val="26"/>
          <w:szCs w:val="26"/>
        </w:rPr>
      </w:pPr>
      <w:r w:rsidRPr="00153A7F">
        <w:rPr>
          <w:rFonts w:cs="Arial"/>
          <w:b/>
          <w:sz w:val="26"/>
          <w:szCs w:val="26"/>
        </w:rPr>
        <w:t>Statutory review of the Merchant Shipping (</w:t>
      </w:r>
      <w:r w:rsidR="00E539BF">
        <w:rPr>
          <w:rFonts w:cs="Arial"/>
          <w:b/>
          <w:sz w:val="26"/>
          <w:szCs w:val="26"/>
        </w:rPr>
        <w:t>Vessel Traffic Monitoring and Reporting Requirements</w:t>
      </w:r>
      <w:r w:rsidRPr="00153A7F">
        <w:rPr>
          <w:rFonts w:cs="Arial"/>
          <w:b/>
          <w:sz w:val="26"/>
          <w:szCs w:val="26"/>
        </w:rPr>
        <w:t>)</w:t>
      </w:r>
      <w:r w:rsidR="00E539BF">
        <w:rPr>
          <w:rFonts w:cs="Arial"/>
          <w:b/>
          <w:sz w:val="26"/>
          <w:szCs w:val="26"/>
        </w:rPr>
        <w:t>(Amendment)(</w:t>
      </w:r>
      <w:r w:rsidRPr="00153A7F">
        <w:rPr>
          <w:rFonts w:cs="Arial"/>
          <w:b/>
          <w:sz w:val="26"/>
          <w:szCs w:val="26"/>
        </w:rPr>
        <w:t>Regulations 2011</w:t>
      </w:r>
      <w:r w:rsidR="00710717">
        <w:rPr>
          <w:rFonts w:cs="Arial"/>
          <w:b/>
          <w:sz w:val="26"/>
          <w:szCs w:val="26"/>
        </w:rPr>
        <w:t>)</w:t>
      </w:r>
      <w:r w:rsidRPr="00153A7F">
        <w:rPr>
          <w:rFonts w:cs="Arial"/>
          <w:b/>
          <w:sz w:val="26"/>
          <w:szCs w:val="26"/>
        </w:rPr>
        <w:t xml:space="preserve"> – Request for Information</w:t>
      </w:r>
    </w:p>
    <w:p w14:paraId="75D522B0" w14:textId="77777777" w:rsidR="00B7378F" w:rsidRPr="00FD1897" w:rsidRDefault="00B7378F" w:rsidP="00FD1897">
      <w:pPr>
        <w:jc w:val="center"/>
        <w:rPr>
          <w:rFonts w:cs="Arial"/>
          <w:b/>
          <w:sz w:val="26"/>
          <w:szCs w:val="26"/>
        </w:rPr>
      </w:pPr>
    </w:p>
    <w:p w14:paraId="0CA0A996" w14:textId="77777777" w:rsidR="00FD1897" w:rsidRPr="00FD1897" w:rsidRDefault="00FD1897" w:rsidP="003A2078">
      <w:pPr>
        <w:jc w:val="left"/>
        <w:rPr>
          <w:sz w:val="26"/>
          <w:szCs w:val="26"/>
        </w:rPr>
      </w:pPr>
    </w:p>
    <w:p w14:paraId="0A96857C" w14:textId="589D1B5E" w:rsidR="00FD1897" w:rsidRDefault="00C513DC" w:rsidP="00FD1897">
      <w:pPr>
        <w:rPr>
          <w:rFonts w:cs="Arial"/>
          <w:szCs w:val="24"/>
        </w:rPr>
      </w:pPr>
      <w:r>
        <w:rPr>
          <w:rFonts w:cs="Arial"/>
          <w:szCs w:val="24"/>
        </w:rPr>
        <w:t>T</w:t>
      </w:r>
      <w:r w:rsidR="00FD1897">
        <w:rPr>
          <w:rFonts w:cs="Arial"/>
          <w:szCs w:val="24"/>
        </w:rPr>
        <w:t xml:space="preserve">he Maritime and Coastguard Agency </w:t>
      </w:r>
      <w:r>
        <w:rPr>
          <w:rFonts w:cs="Arial"/>
          <w:szCs w:val="24"/>
        </w:rPr>
        <w:t xml:space="preserve">would like your views on </w:t>
      </w:r>
      <w:r w:rsidR="00FD1897">
        <w:rPr>
          <w:rFonts w:cs="Arial"/>
          <w:szCs w:val="24"/>
        </w:rPr>
        <w:t>the Merchant Shipping (</w:t>
      </w:r>
      <w:r w:rsidR="00E539BF">
        <w:rPr>
          <w:rFonts w:cs="Arial"/>
          <w:szCs w:val="24"/>
        </w:rPr>
        <w:t>Vessel Traffic Monitoring and Reporting Requirements</w:t>
      </w:r>
      <w:r w:rsidR="00FD1897">
        <w:rPr>
          <w:rFonts w:cs="Arial"/>
          <w:szCs w:val="24"/>
        </w:rPr>
        <w:t>)</w:t>
      </w:r>
      <w:r w:rsidR="00E539BF">
        <w:rPr>
          <w:rFonts w:cs="Arial"/>
          <w:szCs w:val="24"/>
        </w:rPr>
        <w:t>(Amendment) Regulations 2011</w:t>
      </w:r>
      <w:r w:rsidR="00FD1897">
        <w:rPr>
          <w:rFonts w:cs="Arial"/>
          <w:szCs w:val="24"/>
        </w:rPr>
        <w:t>.</w:t>
      </w:r>
      <w:r>
        <w:rPr>
          <w:rFonts w:cs="Arial"/>
          <w:szCs w:val="24"/>
        </w:rPr>
        <w:t>There is a statutory requirement to review the implementation</w:t>
      </w:r>
      <w:r w:rsidR="00710717">
        <w:rPr>
          <w:rFonts w:cs="Arial"/>
          <w:szCs w:val="24"/>
        </w:rPr>
        <w:t xml:space="preserve"> of these regulations</w:t>
      </w:r>
      <w:r>
        <w:rPr>
          <w:rFonts w:cs="Arial"/>
          <w:szCs w:val="24"/>
        </w:rPr>
        <w:t xml:space="preserve"> and we would appreciate </w:t>
      </w:r>
      <w:r w:rsidR="00710717">
        <w:rPr>
          <w:rFonts w:cs="Arial"/>
          <w:szCs w:val="24"/>
        </w:rPr>
        <w:t xml:space="preserve">your </w:t>
      </w:r>
      <w:r>
        <w:rPr>
          <w:rFonts w:cs="Arial"/>
          <w:szCs w:val="24"/>
        </w:rPr>
        <w:t xml:space="preserve">constructive feedback. </w:t>
      </w:r>
      <w:r w:rsidR="00FC0745">
        <w:rPr>
          <w:rFonts w:cs="Arial"/>
          <w:szCs w:val="24"/>
        </w:rPr>
        <w:t xml:space="preserve">You have been included in this consultation as a </w:t>
      </w:r>
      <w:r w:rsidR="00710717">
        <w:rPr>
          <w:rFonts w:cs="Arial"/>
          <w:szCs w:val="24"/>
        </w:rPr>
        <w:t xml:space="preserve">relevant </w:t>
      </w:r>
      <w:r w:rsidR="00FC0745">
        <w:rPr>
          <w:rFonts w:cs="Arial"/>
          <w:szCs w:val="24"/>
        </w:rPr>
        <w:t xml:space="preserve">stakeholder. Please find enclosed a </w:t>
      </w:r>
      <w:r w:rsidR="00FD1897">
        <w:rPr>
          <w:rFonts w:cs="Arial"/>
          <w:szCs w:val="24"/>
        </w:rPr>
        <w:t>short questionnaire attached to this lette</w:t>
      </w:r>
      <w:r>
        <w:rPr>
          <w:rFonts w:cs="Arial"/>
          <w:szCs w:val="24"/>
        </w:rPr>
        <w:t>r</w:t>
      </w:r>
      <w:r w:rsidR="00710717">
        <w:rPr>
          <w:rFonts w:cs="Arial"/>
          <w:szCs w:val="24"/>
        </w:rPr>
        <w:t>;</w:t>
      </w:r>
      <w:r>
        <w:rPr>
          <w:rFonts w:cs="Arial"/>
          <w:szCs w:val="24"/>
        </w:rPr>
        <w:t xml:space="preserve"> the deadline to reply </w:t>
      </w:r>
      <w:r w:rsidR="003F3EB8">
        <w:rPr>
          <w:rFonts w:cs="Arial"/>
          <w:szCs w:val="24"/>
        </w:rPr>
        <w:t>is 5th August</w:t>
      </w:r>
      <w:r w:rsidR="003F3EB8">
        <w:rPr>
          <w:rFonts w:cs="Arial"/>
          <w:szCs w:val="24"/>
        </w:rPr>
        <w:t xml:space="preserve"> </w:t>
      </w:r>
      <w:r w:rsidR="00FD1897">
        <w:rPr>
          <w:rFonts w:cs="Arial"/>
          <w:szCs w:val="24"/>
        </w:rPr>
        <w:t>2016.</w:t>
      </w:r>
    </w:p>
    <w:p w14:paraId="4B8B9D0B" w14:textId="77777777" w:rsidR="00FB1179" w:rsidRDefault="00FB1179" w:rsidP="00FD1897"/>
    <w:p w14:paraId="46149546" w14:textId="77777777" w:rsidR="00FD1897" w:rsidRDefault="00FD1897" w:rsidP="00FD1897">
      <w:pPr>
        <w:rPr>
          <w:rFonts w:cs="Arial"/>
          <w:szCs w:val="24"/>
        </w:rPr>
      </w:pPr>
    </w:p>
    <w:p w14:paraId="1EAF75F3" w14:textId="77777777" w:rsidR="00FD1897" w:rsidRDefault="00E539BF" w:rsidP="00FD1897">
      <w:pPr>
        <w:rPr>
          <w:rFonts w:cs="Arial"/>
          <w:b/>
          <w:szCs w:val="24"/>
          <w:u w:val="single"/>
        </w:rPr>
      </w:pPr>
      <w:r>
        <w:rPr>
          <w:rFonts w:cs="Arial"/>
          <w:b/>
          <w:szCs w:val="24"/>
          <w:u w:val="single"/>
        </w:rPr>
        <w:t>Vessel Traffic Monitoring and Reporting Requirements (Amendment)</w:t>
      </w:r>
      <w:r w:rsidR="00FD1897">
        <w:rPr>
          <w:rFonts w:cs="Arial"/>
          <w:b/>
          <w:szCs w:val="24"/>
          <w:u w:val="single"/>
        </w:rPr>
        <w:t xml:space="preserve"> Regulations</w:t>
      </w:r>
    </w:p>
    <w:p w14:paraId="4C4CA4BF" w14:textId="77777777" w:rsidR="00FD1897" w:rsidRDefault="00FD1897" w:rsidP="00FD1897">
      <w:pPr>
        <w:rPr>
          <w:rFonts w:cs="Arial"/>
          <w:b/>
          <w:szCs w:val="24"/>
          <w:u w:val="single"/>
        </w:rPr>
      </w:pPr>
    </w:p>
    <w:p w14:paraId="33591971" w14:textId="24EED7A7" w:rsidR="00295C6D" w:rsidRDefault="00FD1897" w:rsidP="00FD1897">
      <w:pPr>
        <w:rPr>
          <w:rFonts w:cs="Arial"/>
          <w:szCs w:val="24"/>
        </w:rPr>
      </w:pPr>
      <w:r>
        <w:rPr>
          <w:rFonts w:cs="Arial"/>
          <w:szCs w:val="24"/>
        </w:rPr>
        <w:t xml:space="preserve">In 2011, the Government implemented regulations where the policy objectives </w:t>
      </w:r>
      <w:r w:rsidR="00295C6D">
        <w:rPr>
          <w:rFonts w:cs="Arial"/>
          <w:szCs w:val="24"/>
        </w:rPr>
        <w:t>aim to enhance maritime safety standards by introducing a number of new measures in the area of vessel traffic monitoring</w:t>
      </w:r>
      <w:r w:rsidR="00710717">
        <w:rPr>
          <w:rFonts w:cs="Arial"/>
          <w:szCs w:val="24"/>
        </w:rPr>
        <w:t>,</w:t>
      </w:r>
      <w:r w:rsidR="00295C6D">
        <w:rPr>
          <w:rFonts w:cs="Arial"/>
          <w:szCs w:val="24"/>
        </w:rPr>
        <w:t xml:space="preserve"> as well as clarifying some elements of the original Directive. </w:t>
      </w:r>
    </w:p>
    <w:p w14:paraId="7C31C6A9" w14:textId="77777777" w:rsidR="00295C6D" w:rsidRDefault="00295C6D" w:rsidP="00FD1897">
      <w:pPr>
        <w:rPr>
          <w:rFonts w:cs="Arial"/>
          <w:szCs w:val="24"/>
        </w:rPr>
      </w:pPr>
    </w:p>
    <w:p w14:paraId="1C9F2D98" w14:textId="20C2A6F9" w:rsidR="00D026CB" w:rsidRDefault="00D026CB" w:rsidP="00FD1897">
      <w:pPr>
        <w:rPr>
          <w:rFonts w:cs="Arial"/>
          <w:szCs w:val="24"/>
        </w:rPr>
      </w:pPr>
      <w:r>
        <w:rPr>
          <w:rFonts w:cs="Arial"/>
          <w:szCs w:val="24"/>
        </w:rPr>
        <w:t xml:space="preserve">The Regulations were implemented to improve knowledge of maritime traffic by improving the collection and exchange of information to reduce the risks of </w:t>
      </w:r>
      <w:r w:rsidR="00F35617">
        <w:rPr>
          <w:rFonts w:cs="Arial"/>
          <w:szCs w:val="24"/>
        </w:rPr>
        <w:t>incidents at sea.</w:t>
      </w:r>
    </w:p>
    <w:p w14:paraId="21A4DEC9" w14:textId="77777777" w:rsidR="00153A7F" w:rsidRDefault="00153A7F" w:rsidP="00FD1897">
      <w:pPr>
        <w:rPr>
          <w:rFonts w:cs="Arial"/>
          <w:szCs w:val="24"/>
        </w:rPr>
      </w:pPr>
    </w:p>
    <w:p w14:paraId="4D039232" w14:textId="77777777" w:rsidR="00153A7F" w:rsidRDefault="006E03F7" w:rsidP="00153A7F">
      <w:hyperlink r:id="rId9" w:history="1">
        <w:r w:rsidR="00E539BF" w:rsidRPr="00CA5E4A">
          <w:rPr>
            <w:rStyle w:val="Hyperlink"/>
          </w:rPr>
          <w:t>http://www.legislation.gov.uk/uksi/2011/2616/pdfs/uksi_20112616_en.pdf</w:t>
        </w:r>
      </w:hyperlink>
    </w:p>
    <w:p w14:paraId="1D0C6574" w14:textId="77777777" w:rsidR="00153A7F" w:rsidRDefault="00153A7F" w:rsidP="00153A7F">
      <w:pPr>
        <w:rPr>
          <w:rFonts w:cs="Arial"/>
          <w:bCs/>
          <w:color w:val="000000"/>
          <w:szCs w:val="24"/>
          <w:lang w:eastAsia="en-GB"/>
        </w:rPr>
      </w:pPr>
    </w:p>
    <w:p w14:paraId="7F9CCC15" w14:textId="77777777" w:rsidR="00FC47DE" w:rsidRDefault="00FC47DE" w:rsidP="00153A7F">
      <w:pPr>
        <w:rPr>
          <w:rFonts w:cs="Arial"/>
          <w:bCs/>
          <w:color w:val="000000"/>
          <w:szCs w:val="24"/>
          <w:lang w:eastAsia="en-GB"/>
        </w:rPr>
      </w:pPr>
    </w:p>
    <w:p w14:paraId="3D4E43A1" w14:textId="77777777" w:rsidR="00FC47DE" w:rsidRDefault="00FC47DE" w:rsidP="00153A7F">
      <w:pPr>
        <w:rPr>
          <w:rFonts w:cs="Arial"/>
          <w:bCs/>
          <w:color w:val="000000"/>
          <w:szCs w:val="24"/>
          <w:lang w:eastAsia="en-GB"/>
        </w:rPr>
      </w:pPr>
    </w:p>
    <w:p w14:paraId="7E855705" w14:textId="77777777" w:rsidR="00153A7F" w:rsidRDefault="00153A7F" w:rsidP="00153A7F">
      <w:pPr>
        <w:rPr>
          <w:rFonts w:cs="Arial"/>
          <w:bCs/>
          <w:color w:val="000000"/>
          <w:szCs w:val="24"/>
          <w:lang w:eastAsia="en-GB"/>
        </w:rPr>
      </w:pPr>
    </w:p>
    <w:p w14:paraId="5C684B5B" w14:textId="77777777" w:rsidR="00FB1179" w:rsidRPr="00687526" w:rsidRDefault="00FB1179" w:rsidP="00FD1897">
      <w:pPr>
        <w:rPr>
          <w:rFonts w:cs="Arial"/>
          <w:b/>
          <w:szCs w:val="24"/>
          <w:u w:val="single"/>
        </w:rPr>
      </w:pPr>
      <w:r w:rsidRPr="00687526">
        <w:rPr>
          <w:rFonts w:cs="Arial"/>
          <w:b/>
          <w:szCs w:val="24"/>
          <w:u w:val="single"/>
        </w:rPr>
        <w:lastRenderedPageBreak/>
        <w:t>Statutory Review Requirement</w:t>
      </w:r>
    </w:p>
    <w:p w14:paraId="281FDBAB" w14:textId="77777777" w:rsidR="00FB1179" w:rsidRDefault="00FB1179" w:rsidP="00FD1897">
      <w:pPr>
        <w:rPr>
          <w:rFonts w:cs="Arial"/>
          <w:szCs w:val="24"/>
        </w:rPr>
      </w:pPr>
    </w:p>
    <w:p w14:paraId="068E6D12" w14:textId="459AB001" w:rsidR="00FD1897" w:rsidRDefault="00FD1897" w:rsidP="00FD1897">
      <w:pPr>
        <w:rPr>
          <w:rFonts w:cs="Arial"/>
          <w:szCs w:val="24"/>
        </w:rPr>
      </w:pPr>
      <w:r>
        <w:rPr>
          <w:rFonts w:cs="Arial"/>
          <w:szCs w:val="24"/>
        </w:rPr>
        <w:t xml:space="preserve">There is a statutory requirement to review </w:t>
      </w:r>
      <w:r w:rsidR="00A5207F">
        <w:rPr>
          <w:rFonts w:cs="Arial"/>
          <w:szCs w:val="24"/>
        </w:rPr>
        <w:t>the</w:t>
      </w:r>
      <w:r>
        <w:rPr>
          <w:rFonts w:cs="Arial"/>
          <w:szCs w:val="24"/>
        </w:rPr>
        <w:t xml:space="preserve"> </w:t>
      </w:r>
      <w:r w:rsidR="00F35617">
        <w:rPr>
          <w:rFonts w:cs="Arial"/>
          <w:szCs w:val="24"/>
        </w:rPr>
        <w:t>R</w:t>
      </w:r>
      <w:r>
        <w:rPr>
          <w:rFonts w:cs="Arial"/>
          <w:szCs w:val="24"/>
        </w:rPr>
        <w:t>egulations</w:t>
      </w:r>
      <w:r w:rsidR="00F35617">
        <w:rPr>
          <w:rFonts w:cs="Arial"/>
          <w:szCs w:val="24"/>
        </w:rPr>
        <w:t xml:space="preserve"> to </w:t>
      </w:r>
      <w:r w:rsidR="00687526">
        <w:rPr>
          <w:rFonts w:cs="Arial"/>
          <w:szCs w:val="24"/>
        </w:rPr>
        <w:t xml:space="preserve">assess </w:t>
      </w:r>
      <w:r w:rsidR="00F35617">
        <w:rPr>
          <w:rFonts w:cs="Arial"/>
          <w:szCs w:val="24"/>
        </w:rPr>
        <w:t>that they are still fit for purpose</w:t>
      </w:r>
      <w:r w:rsidR="00690E95">
        <w:rPr>
          <w:rFonts w:cs="Arial"/>
          <w:szCs w:val="24"/>
        </w:rPr>
        <w:t>.</w:t>
      </w:r>
      <w:r w:rsidR="00687526">
        <w:rPr>
          <w:rFonts w:cs="Arial"/>
          <w:szCs w:val="24"/>
        </w:rPr>
        <w:t xml:space="preserve"> </w:t>
      </w:r>
      <w:r>
        <w:rPr>
          <w:rFonts w:cs="Arial"/>
          <w:szCs w:val="24"/>
        </w:rPr>
        <w:t xml:space="preserve">A report of the review </w:t>
      </w:r>
      <w:r w:rsidR="00F35617">
        <w:rPr>
          <w:rFonts w:cs="Arial"/>
          <w:szCs w:val="24"/>
        </w:rPr>
        <w:t xml:space="preserve">will </w:t>
      </w:r>
      <w:r>
        <w:rPr>
          <w:rFonts w:cs="Arial"/>
          <w:szCs w:val="24"/>
        </w:rPr>
        <w:t>be published by 31st December 2016 and we</w:t>
      </w:r>
      <w:r w:rsidR="00F35617">
        <w:rPr>
          <w:rFonts w:cs="Arial"/>
          <w:szCs w:val="24"/>
        </w:rPr>
        <w:t xml:space="preserve"> would welcome</w:t>
      </w:r>
      <w:r>
        <w:rPr>
          <w:rFonts w:cs="Arial"/>
          <w:szCs w:val="24"/>
        </w:rPr>
        <w:t xml:space="preserve"> </w:t>
      </w:r>
      <w:r w:rsidR="00F35617">
        <w:rPr>
          <w:rFonts w:cs="Arial"/>
          <w:szCs w:val="24"/>
        </w:rPr>
        <w:t>your views to inform</w:t>
      </w:r>
      <w:r>
        <w:rPr>
          <w:rFonts w:cs="Arial"/>
          <w:szCs w:val="24"/>
        </w:rPr>
        <w:t xml:space="preserve"> this review.  </w:t>
      </w:r>
      <w:r w:rsidR="00F35617">
        <w:rPr>
          <w:rFonts w:cs="Arial"/>
          <w:szCs w:val="24"/>
        </w:rPr>
        <w:t>W</w:t>
      </w:r>
      <w:r>
        <w:rPr>
          <w:rFonts w:cs="Arial"/>
          <w:szCs w:val="24"/>
        </w:rPr>
        <w:t xml:space="preserve">e </w:t>
      </w:r>
      <w:r w:rsidR="00F35617">
        <w:rPr>
          <w:rFonts w:cs="Arial"/>
          <w:szCs w:val="24"/>
        </w:rPr>
        <w:t xml:space="preserve">would like </w:t>
      </w:r>
      <w:r>
        <w:rPr>
          <w:rFonts w:cs="Arial"/>
          <w:szCs w:val="24"/>
        </w:rPr>
        <w:t>you</w:t>
      </w:r>
      <w:r w:rsidR="00690E95">
        <w:rPr>
          <w:rFonts w:cs="Arial"/>
          <w:szCs w:val="24"/>
        </w:rPr>
        <w:t xml:space="preserve"> to complete the following questionnaire and provide your views on the </w:t>
      </w:r>
      <w:r w:rsidR="008F5DD1">
        <w:rPr>
          <w:rFonts w:cs="Arial"/>
          <w:szCs w:val="24"/>
        </w:rPr>
        <w:t>regulations. Items</w:t>
      </w:r>
      <w:r w:rsidR="003D242A">
        <w:rPr>
          <w:rFonts w:cs="Arial"/>
          <w:szCs w:val="24"/>
        </w:rPr>
        <w:t xml:space="preserve"> included are;</w:t>
      </w:r>
    </w:p>
    <w:p w14:paraId="20FAF3ED" w14:textId="77777777" w:rsidR="008B76D3" w:rsidRDefault="008B76D3" w:rsidP="00FD1897">
      <w:pPr>
        <w:rPr>
          <w:rFonts w:cs="Arial"/>
          <w:szCs w:val="24"/>
        </w:rPr>
      </w:pPr>
    </w:p>
    <w:p w14:paraId="566CA144" w14:textId="77777777" w:rsidR="008B76D3" w:rsidRDefault="008B76D3" w:rsidP="00FD1897">
      <w:pPr>
        <w:rPr>
          <w:rFonts w:cs="Arial"/>
          <w:szCs w:val="24"/>
        </w:rPr>
      </w:pPr>
      <w:r>
        <w:rPr>
          <w:rFonts w:cs="Arial"/>
          <w:szCs w:val="24"/>
        </w:rPr>
        <w:tab/>
      </w:r>
      <w:r>
        <w:rPr>
          <w:rFonts w:cs="Arial"/>
          <w:szCs w:val="24"/>
        </w:rPr>
        <w:tab/>
      </w:r>
    </w:p>
    <w:p w14:paraId="20738333" w14:textId="77777777" w:rsidR="008B76D3" w:rsidRDefault="008B76D3" w:rsidP="00410E8D">
      <w:pPr>
        <w:pStyle w:val="ListParagraph"/>
        <w:numPr>
          <w:ilvl w:val="0"/>
          <w:numId w:val="4"/>
        </w:numPr>
        <w:rPr>
          <w:rFonts w:ascii="Arial" w:hAnsi="Arial" w:cs="Arial"/>
          <w:sz w:val="24"/>
          <w:szCs w:val="24"/>
        </w:rPr>
      </w:pPr>
      <w:r>
        <w:rPr>
          <w:rFonts w:ascii="Arial" w:hAnsi="Arial" w:cs="Arial"/>
          <w:sz w:val="24"/>
          <w:szCs w:val="24"/>
        </w:rPr>
        <w:t>Covering Letter</w:t>
      </w:r>
    </w:p>
    <w:p w14:paraId="0A7CF8AC" w14:textId="77777777" w:rsidR="00FD1897" w:rsidRDefault="00FD1897" w:rsidP="00410E8D">
      <w:pPr>
        <w:pStyle w:val="ListParagraph"/>
        <w:numPr>
          <w:ilvl w:val="0"/>
          <w:numId w:val="4"/>
        </w:numPr>
        <w:rPr>
          <w:rFonts w:ascii="Arial" w:hAnsi="Arial" w:cs="Arial"/>
          <w:sz w:val="24"/>
          <w:szCs w:val="24"/>
        </w:rPr>
      </w:pPr>
      <w:r>
        <w:rPr>
          <w:rFonts w:ascii="Arial" w:hAnsi="Arial" w:cs="Arial"/>
          <w:sz w:val="24"/>
          <w:szCs w:val="24"/>
        </w:rPr>
        <w:t>Summary of the regulations</w:t>
      </w:r>
    </w:p>
    <w:p w14:paraId="775C9A59" w14:textId="77777777" w:rsidR="00FD1897" w:rsidRDefault="00FD1897" w:rsidP="00410E8D">
      <w:pPr>
        <w:pStyle w:val="ListParagraph"/>
        <w:numPr>
          <w:ilvl w:val="0"/>
          <w:numId w:val="4"/>
        </w:numPr>
        <w:rPr>
          <w:rFonts w:ascii="Arial" w:hAnsi="Arial" w:cs="Arial"/>
          <w:sz w:val="24"/>
          <w:szCs w:val="24"/>
        </w:rPr>
      </w:pPr>
      <w:r>
        <w:rPr>
          <w:rFonts w:ascii="Arial" w:hAnsi="Arial" w:cs="Arial"/>
          <w:sz w:val="24"/>
          <w:szCs w:val="24"/>
        </w:rPr>
        <w:t>Questionnaire</w:t>
      </w:r>
    </w:p>
    <w:p w14:paraId="369A4D8E" w14:textId="77777777" w:rsidR="008B76D3" w:rsidRDefault="00F91114" w:rsidP="00410E8D">
      <w:pPr>
        <w:pStyle w:val="ListParagraph"/>
        <w:numPr>
          <w:ilvl w:val="0"/>
          <w:numId w:val="4"/>
        </w:numPr>
        <w:rPr>
          <w:rFonts w:ascii="Arial" w:hAnsi="Arial" w:cs="Arial"/>
          <w:sz w:val="24"/>
          <w:szCs w:val="24"/>
        </w:rPr>
      </w:pPr>
      <w:r>
        <w:rPr>
          <w:rFonts w:ascii="Arial" w:hAnsi="Arial" w:cs="Arial"/>
          <w:sz w:val="24"/>
          <w:szCs w:val="24"/>
        </w:rPr>
        <w:t>Freedom of Information Ac</w:t>
      </w:r>
      <w:r w:rsidR="00DA324B">
        <w:rPr>
          <w:rFonts w:ascii="Arial" w:hAnsi="Arial" w:cs="Arial"/>
          <w:sz w:val="24"/>
          <w:szCs w:val="24"/>
        </w:rPr>
        <w:t>t</w:t>
      </w:r>
      <w:r w:rsidR="008B76D3">
        <w:rPr>
          <w:rFonts w:ascii="Arial" w:hAnsi="Arial" w:cs="Arial"/>
          <w:sz w:val="24"/>
          <w:szCs w:val="24"/>
        </w:rPr>
        <w:t xml:space="preserve"> Summary</w:t>
      </w:r>
    </w:p>
    <w:p w14:paraId="589E18ED" w14:textId="77777777" w:rsidR="008B76D3" w:rsidRPr="008B76D3" w:rsidRDefault="008B76D3" w:rsidP="008B76D3">
      <w:pPr>
        <w:pStyle w:val="ListParagraph"/>
        <w:ind w:left="1080"/>
        <w:rPr>
          <w:rFonts w:ascii="Arial" w:hAnsi="Arial" w:cs="Arial"/>
          <w:b/>
          <w:sz w:val="24"/>
          <w:szCs w:val="24"/>
        </w:rPr>
      </w:pPr>
      <w:r w:rsidRPr="008B76D3">
        <w:rPr>
          <w:rFonts w:ascii="Arial" w:hAnsi="Arial" w:cs="Arial"/>
          <w:b/>
          <w:sz w:val="24"/>
          <w:szCs w:val="24"/>
        </w:rPr>
        <w:t>Annex A</w:t>
      </w:r>
    </w:p>
    <w:p w14:paraId="442F1BDB" w14:textId="77777777" w:rsidR="00C24E03" w:rsidRDefault="00EA484C" w:rsidP="00410E8D">
      <w:pPr>
        <w:pStyle w:val="ListParagraph"/>
        <w:numPr>
          <w:ilvl w:val="0"/>
          <w:numId w:val="4"/>
        </w:numPr>
        <w:rPr>
          <w:rFonts w:ascii="Arial" w:hAnsi="Arial" w:cs="Arial"/>
          <w:sz w:val="24"/>
          <w:szCs w:val="24"/>
        </w:rPr>
      </w:pPr>
      <w:r>
        <w:rPr>
          <w:rFonts w:ascii="Arial" w:hAnsi="Arial" w:cs="Arial"/>
          <w:sz w:val="24"/>
          <w:szCs w:val="24"/>
        </w:rPr>
        <w:t>P</w:t>
      </w:r>
      <w:r w:rsidR="00C24E03">
        <w:rPr>
          <w:rFonts w:ascii="Arial" w:hAnsi="Arial" w:cs="Arial"/>
          <w:sz w:val="24"/>
          <w:szCs w:val="24"/>
        </w:rPr>
        <w:t>DF copy</w:t>
      </w:r>
      <w:r w:rsidR="00F91114">
        <w:rPr>
          <w:rFonts w:ascii="Arial" w:hAnsi="Arial" w:cs="Arial"/>
          <w:sz w:val="24"/>
          <w:szCs w:val="24"/>
        </w:rPr>
        <w:t xml:space="preserve"> of the </w:t>
      </w:r>
      <w:r w:rsidR="00A5207F">
        <w:rPr>
          <w:rFonts w:ascii="Arial" w:hAnsi="Arial" w:cs="Arial"/>
          <w:sz w:val="24"/>
          <w:szCs w:val="24"/>
        </w:rPr>
        <w:t>Vessel Traffic Monitoring and Reporting Requirements Regulations</w:t>
      </w:r>
    </w:p>
    <w:p w14:paraId="37C9A3AD" w14:textId="77777777" w:rsidR="00FD1897" w:rsidRDefault="00FD1897" w:rsidP="00FD1897">
      <w:pPr>
        <w:rPr>
          <w:rFonts w:cs="Arial"/>
          <w:szCs w:val="24"/>
        </w:rPr>
      </w:pPr>
    </w:p>
    <w:p w14:paraId="4D98E94E" w14:textId="77777777" w:rsidR="00153A7F" w:rsidRDefault="00153A7F" w:rsidP="00FD1897">
      <w:pPr>
        <w:rPr>
          <w:rFonts w:cs="Arial"/>
          <w:szCs w:val="24"/>
        </w:rPr>
      </w:pPr>
    </w:p>
    <w:p w14:paraId="7E3B3DC8" w14:textId="77777777" w:rsidR="00153A7F" w:rsidRDefault="00153A7F" w:rsidP="00FD1897">
      <w:pPr>
        <w:rPr>
          <w:rFonts w:cs="Arial"/>
          <w:szCs w:val="24"/>
        </w:rPr>
      </w:pPr>
    </w:p>
    <w:p w14:paraId="41BE29CD" w14:textId="77777777" w:rsidR="00C24E03" w:rsidRDefault="00C24E03" w:rsidP="00FD1897">
      <w:pPr>
        <w:rPr>
          <w:rFonts w:cs="Arial"/>
          <w:szCs w:val="24"/>
        </w:rPr>
      </w:pPr>
    </w:p>
    <w:p w14:paraId="375678F6" w14:textId="77777777" w:rsidR="00C24E03" w:rsidRDefault="00C24E03" w:rsidP="00FD1897">
      <w:pPr>
        <w:rPr>
          <w:rFonts w:cs="Arial"/>
          <w:szCs w:val="24"/>
        </w:rPr>
      </w:pPr>
    </w:p>
    <w:p w14:paraId="0B6B46E5" w14:textId="77777777" w:rsidR="00C24E03" w:rsidRDefault="00C24E03" w:rsidP="00FD1897">
      <w:pPr>
        <w:rPr>
          <w:rFonts w:cs="Arial"/>
          <w:szCs w:val="24"/>
        </w:rPr>
      </w:pPr>
    </w:p>
    <w:p w14:paraId="2D8B6448" w14:textId="77777777" w:rsidR="00FD1897" w:rsidRPr="003D63E4" w:rsidRDefault="00FD1897" w:rsidP="00FD1897">
      <w:pPr>
        <w:spacing w:line="276" w:lineRule="auto"/>
        <w:rPr>
          <w:rFonts w:cs="Arial"/>
          <w:b/>
          <w:kern w:val="3"/>
          <w:szCs w:val="24"/>
          <w:u w:val="single"/>
        </w:rPr>
      </w:pPr>
      <w:r w:rsidRPr="003D63E4">
        <w:rPr>
          <w:rFonts w:cs="Arial"/>
          <w:b/>
          <w:kern w:val="3"/>
          <w:szCs w:val="24"/>
          <w:u w:val="single"/>
        </w:rPr>
        <w:t>Period of stakeholder engagement</w:t>
      </w:r>
    </w:p>
    <w:p w14:paraId="5792F49F" w14:textId="77777777" w:rsidR="00FD1897" w:rsidRDefault="00FD1897" w:rsidP="00FD1897">
      <w:pPr>
        <w:spacing w:line="276" w:lineRule="auto"/>
        <w:rPr>
          <w:rFonts w:cs="Arial"/>
          <w:kern w:val="3"/>
          <w:szCs w:val="24"/>
        </w:rPr>
      </w:pPr>
    </w:p>
    <w:p w14:paraId="3BBF6921" w14:textId="41D9A3C9" w:rsidR="00FD1897" w:rsidRDefault="00FD1897" w:rsidP="00FD1897">
      <w:pPr>
        <w:spacing w:line="276" w:lineRule="auto"/>
      </w:pPr>
      <w:r>
        <w:rPr>
          <w:rFonts w:cs="Arial"/>
          <w:kern w:val="3"/>
          <w:szCs w:val="24"/>
        </w:rPr>
        <w:t>The stakeholder engagement exercise will last for a period</w:t>
      </w:r>
      <w:r w:rsidR="00347D63">
        <w:rPr>
          <w:rFonts w:cs="Arial"/>
          <w:kern w:val="3"/>
          <w:szCs w:val="24"/>
        </w:rPr>
        <w:t xml:space="preserve"> </w:t>
      </w:r>
      <w:r>
        <w:rPr>
          <w:rFonts w:cs="Arial"/>
          <w:kern w:val="3"/>
          <w:szCs w:val="24"/>
        </w:rPr>
        <w:t>of</w:t>
      </w:r>
      <w:r w:rsidR="00687526">
        <w:rPr>
          <w:rFonts w:cs="Arial"/>
          <w:kern w:val="3"/>
          <w:szCs w:val="24"/>
        </w:rPr>
        <w:t xml:space="preserve"> 4 weeks</w:t>
      </w:r>
      <w:r>
        <w:rPr>
          <w:rFonts w:cs="Arial"/>
          <w:kern w:val="3"/>
          <w:szCs w:val="24"/>
        </w:rPr>
        <w:t xml:space="preserve"> and all comments should be provided in</w:t>
      </w:r>
      <w:r w:rsidR="00F35617">
        <w:rPr>
          <w:rFonts w:cs="Arial"/>
          <w:kern w:val="3"/>
          <w:szCs w:val="24"/>
        </w:rPr>
        <w:t xml:space="preserve"> preference by</w:t>
      </w:r>
      <w:r>
        <w:rPr>
          <w:rFonts w:cs="Arial"/>
          <w:kern w:val="3"/>
          <w:szCs w:val="24"/>
        </w:rPr>
        <w:t xml:space="preserve"> em</w:t>
      </w:r>
      <w:r w:rsidR="00FB1179">
        <w:rPr>
          <w:rFonts w:cs="Arial"/>
          <w:kern w:val="3"/>
          <w:szCs w:val="24"/>
        </w:rPr>
        <w:t xml:space="preserve">ail, </w:t>
      </w:r>
      <w:r w:rsidR="00FB1179" w:rsidRPr="00C24E03">
        <w:rPr>
          <w:rFonts w:cs="Arial"/>
          <w:b/>
          <w:kern w:val="3"/>
          <w:szCs w:val="24"/>
        </w:rPr>
        <w:t xml:space="preserve">no later than </w:t>
      </w:r>
      <w:r w:rsidR="00AE5EA4">
        <w:rPr>
          <w:rFonts w:cs="Arial"/>
          <w:b/>
          <w:kern w:val="3"/>
          <w:szCs w:val="24"/>
        </w:rPr>
        <w:t>the 5</w:t>
      </w:r>
      <w:r w:rsidR="00AE5EA4" w:rsidRPr="00AE5EA4">
        <w:rPr>
          <w:rFonts w:cs="Arial"/>
          <w:b/>
          <w:kern w:val="3"/>
          <w:szCs w:val="24"/>
          <w:vertAlign w:val="superscript"/>
        </w:rPr>
        <w:t>th</w:t>
      </w:r>
      <w:r w:rsidR="00AE5EA4">
        <w:rPr>
          <w:rFonts w:cs="Arial"/>
          <w:b/>
          <w:kern w:val="3"/>
          <w:szCs w:val="24"/>
        </w:rPr>
        <w:t xml:space="preserve"> August</w:t>
      </w:r>
      <w:r w:rsidR="00AE5EA4" w:rsidRPr="00C24E03">
        <w:rPr>
          <w:rFonts w:cs="Arial"/>
          <w:b/>
          <w:kern w:val="3"/>
          <w:szCs w:val="24"/>
        </w:rPr>
        <w:t xml:space="preserve"> </w:t>
      </w:r>
      <w:r w:rsidRPr="00C24E03">
        <w:rPr>
          <w:rFonts w:cs="Arial"/>
          <w:b/>
          <w:kern w:val="3"/>
          <w:szCs w:val="24"/>
        </w:rPr>
        <w:t>2016</w:t>
      </w:r>
      <w:r>
        <w:rPr>
          <w:rFonts w:cs="Arial"/>
          <w:kern w:val="3"/>
          <w:szCs w:val="24"/>
        </w:rPr>
        <w:t>, to</w:t>
      </w:r>
      <w:r w:rsidR="00EA471B">
        <w:rPr>
          <w:rFonts w:cs="Arial"/>
          <w:kern w:val="3"/>
          <w:szCs w:val="24"/>
        </w:rPr>
        <w:t xml:space="preserve"> either</w:t>
      </w:r>
      <w:r>
        <w:rPr>
          <w:rFonts w:cs="Arial"/>
          <w:kern w:val="3"/>
          <w:szCs w:val="24"/>
        </w:rPr>
        <w:t>:</w:t>
      </w:r>
    </w:p>
    <w:p w14:paraId="3930EA02" w14:textId="77777777" w:rsidR="00FD1897" w:rsidRDefault="00FD1897" w:rsidP="00FD1897">
      <w:pPr>
        <w:spacing w:line="276" w:lineRule="auto"/>
        <w:rPr>
          <w:rFonts w:cs="Arial"/>
          <w:kern w:val="3"/>
          <w:szCs w:val="24"/>
        </w:rPr>
      </w:pPr>
    </w:p>
    <w:tbl>
      <w:tblPr>
        <w:tblStyle w:val="TableGrid"/>
        <w:tblW w:w="0" w:type="auto"/>
        <w:tblLook w:val="04A0" w:firstRow="1" w:lastRow="0" w:firstColumn="1" w:lastColumn="0" w:noHBand="0" w:noVBand="1"/>
      </w:tblPr>
      <w:tblGrid>
        <w:gridCol w:w="4508"/>
        <w:gridCol w:w="4508"/>
      </w:tblGrid>
      <w:tr w:rsidR="003D242A" w14:paraId="31DD98D8" w14:textId="77777777" w:rsidTr="003D242A">
        <w:tc>
          <w:tcPr>
            <w:tcW w:w="4508" w:type="dxa"/>
          </w:tcPr>
          <w:p w14:paraId="1B3FF0AD" w14:textId="4F9C51C3" w:rsidR="003D242A" w:rsidRDefault="006E03F7" w:rsidP="00FD1897">
            <w:pPr>
              <w:spacing w:line="276" w:lineRule="auto"/>
              <w:rPr>
                <w:rFonts w:cs="Arial"/>
                <w:kern w:val="3"/>
                <w:szCs w:val="24"/>
              </w:rPr>
            </w:pPr>
            <w:hyperlink r:id="rId10" w:history="1">
              <w:r w:rsidR="00EA471B" w:rsidRPr="00D65201">
                <w:rPr>
                  <w:rStyle w:val="Hyperlink"/>
                  <w:rFonts w:cs="Arial"/>
                  <w:kern w:val="3"/>
                  <w:szCs w:val="24"/>
                </w:rPr>
                <w:t>Richard.jackson@mcga.gov.uk</w:t>
              </w:r>
            </w:hyperlink>
          </w:p>
          <w:p w14:paraId="44549225" w14:textId="667DD60D" w:rsidR="00EA471B" w:rsidRDefault="00EA471B" w:rsidP="00FD1897">
            <w:pPr>
              <w:spacing w:line="276" w:lineRule="auto"/>
              <w:rPr>
                <w:rFonts w:cs="Arial"/>
                <w:kern w:val="3"/>
                <w:szCs w:val="24"/>
              </w:rPr>
            </w:pPr>
          </w:p>
        </w:tc>
        <w:tc>
          <w:tcPr>
            <w:tcW w:w="4508" w:type="dxa"/>
          </w:tcPr>
          <w:p w14:paraId="11759265" w14:textId="77777777" w:rsidR="003D242A" w:rsidRDefault="006E03F7" w:rsidP="003D242A">
            <w:pPr>
              <w:spacing w:line="276" w:lineRule="auto"/>
              <w:rPr>
                <w:rStyle w:val="Hyperlink"/>
                <w:rFonts w:cs="Arial"/>
                <w:kern w:val="3"/>
                <w:szCs w:val="24"/>
              </w:rPr>
            </w:pPr>
            <w:hyperlink r:id="rId11" w:history="1">
              <w:r w:rsidR="003D242A" w:rsidRPr="00CA5E4A">
                <w:rPr>
                  <w:rStyle w:val="Hyperlink"/>
                  <w:rFonts w:cs="Arial"/>
                  <w:kern w:val="3"/>
                  <w:szCs w:val="24"/>
                </w:rPr>
                <w:t>Gareth.love@mcga.gov.uk</w:t>
              </w:r>
            </w:hyperlink>
          </w:p>
          <w:p w14:paraId="7B777C04" w14:textId="77777777" w:rsidR="003D242A" w:rsidRDefault="003D242A" w:rsidP="00FD1897">
            <w:pPr>
              <w:spacing w:line="276" w:lineRule="auto"/>
              <w:rPr>
                <w:rFonts w:cs="Arial"/>
                <w:kern w:val="3"/>
                <w:szCs w:val="24"/>
              </w:rPr>
            </w:pPr>
          </w:p>
        </w:tc>
      </w:tr>
      <w:tr w:rsidR="003D242A" w14:paraId="2E6B2536" w14:textId="77777777" w:rsidTr="003D242A">
        <w:tc>
          <w:tcPr>
            <w:tcW w:w="4508" w:type="dxa"/>
          </w:tcPr>
          <w:p w14:paraId="048994C2" w14:textId="16580BFE" w:rsidR="003D242A" w:rsidRDefault="003D242A" w:rsidP="00FD1897">
            <w:pPr>
              <w:spacing w:line="276" w:lineRule="auto"/>
              <w:rPr>
                <w:rFonts w:cs="Arial"/>
                <w:kern w:val="3"/>
                <w:szCs w:val="24"/>
              </w:rPr>
            </w:pPr>
            <w:r>
              <w:rPr>
                <w:rFonts w:cs="Arial"/>
                <w:kern w:val="3"/>
                <w:szCs w:val="24"/>
              </w:rPr>
              <w:t>Richard Jackson</w:t>
            </w:r>
          </w:p>
          <w:p w14:paraId="37F6E911" w14:textId="77777777" w:rsidR="003D242A" w:rsidRDefault="003D242A" w:rsidP="00FD1897">
            <w:pPr>
              <w:spacing w:line="276" w:lineRule="auto"/>
              <w:rPr>
                <w:rFonts w:cs="Arial"/>
                <w:kern w:val="3"/>
                <w:szCs w:val="24"/>
              </w:rPr>
            </w:pPr>
            <w:r>
              <w:rPr>
                <w:rFonts w:cs="Arial"/>
                <w:kern w:val="3"/>
                <w:szCs w:val="24"/>
              </w:rPr>
              <w:t>Navigation Safety Branch, Bay 2/20</w:t>
            </w:r>
          </w:p>
          <w:p w14:paraId="0C811DA6" w14:textId="77777777" w:rsidR="003D242A" w:rsidRDefault="003D242A" w:rsidP="003D242A">
            <w:pPr>
              <w:spacing w:line="276" w:lineRule="auto"/>
              <w:rPr>
                <w:rFonts w:cs="Arial"/>
                <w:kern w:val="3"/>
                <w:szCs w:val="24"/>
              </w:rPr>
            </w:pPr>
            <w:r>
              <w:rPr>
                <w:rFonts w:cs="Arial"/>
                <w:kern w:val="3"/>
                <w:szCs w:val="24"/>
              </w:rPr>
              <w:t>Maritime and Coastguard Agency</w:t>
            </w:r>
          </w:p>
          <w:p w14:paraId="505B18BC" w14:textId="77777777" w:rsidR="003D242A" w:rsidRDefault="003D242A" w:rsidP="003D242A">
            <w:pPr>
              <w:spacing w:line="276" w:lineRule="auto"/>
              <w:rPr>
                <w:rFonts w:cs="Arial"/>
                <w:kern w:val="3"/>
                <w:szCs w:val="24"/>
              </w:rPr>
            </w:pPr>
            <w:r>
              <w:rPr>
                <w:rFonts w:cs="Arial"/>
                <w:kern w:val="3"/>
                <w:szCs w:val="24"/>
              </w:rPr>
              <w:t>Spring Place</w:t>
            </w:r>
          </w:p>
          <w:p w14:paraId="51D0BD50" w14:textId="77777777" w:rsidR="003D242A" w:rsidRDefault="003D242A" w:rsidP="003D242A">
            <w:pPr>
              <w:spacing w:line="276" w:lineRule="auto"/>
              <w:rPr>
                <w:rFonts w:cs="Arial"/>
                <w:kern w:val="3"/>
                <w:szCs w:val="24"/>
              </w:rPr>
            </w:pPr>
            <w:r>
              <w:rPr>
                <w:rFonts w:cs="Arial"/>
                <w:kern w:val="3"/>
                <w:szCs w:val="24"/>
              </w:rPr>
              <w:t>105 Commercial Road</w:t>
            </w:r>
          </w:p>
          <w:p w14:paraId="4FFB77CF" w14:textId="77777777" w:rsidR="003D242A" w:rsidRDefault="003D242A" w:rsidP="003D242A">
            <w:pPr>
              <w:spacing w:line="276" w:lineRule="auto"/>
              <w:rPr>
                <w:rFonts w:cs="Arial"/>
                <w:kern w:val="3"/>
                <w:szCs w:val="24"/>
              </w:rPr>
            </w:pPr>
            <w:r>
              <w:rPr>
                <w:rFonts w:cs="Arial"/>
                <w:kern w:val="3"/>
                <w:szCs w:val="24"/>
              </w:rPr>
              <w:t>Southampton, SO15 1EG</w:t>
            </w:r>
          </w:p>
          <w:p w14:paraId="7D30208E" w14:textId="77777777" w:rsidR="003D242A" w:rsidRDefault="003D242A" w:rsidP="003D242A">
            <w:pPr>
              <w:spacing w:line="276" w:lineRule="auto"/>
              <w:rPr>
                <w:rFonts w:cs="Arial"/>
                <w:kern w:val="3"/>
                <w:szCs w:val="24"/>
              </w:rPr>
            </w:pPr>
            <w:r>
              <w:rPr>
                <w:rFonts w:cs="Arial"/>
                <w:kern w:val="3"/>
                <w:szCs w:val="24"/>
              </w:rPr>
              <w:t>Hampshire</w:t>
            </w:r>
          </w:p>
          <w:p w14:paraId="1D3D65D2" w14:textId="77777777" w:rsidR="003D242A" w:rsidRDefault="003D242A" w:rsidP="00FD1897">
            <w:pPr>
              <w:spacing w:line="276" w:lineRule="auto"/>
              <w:rPr>
                <w:rFonts w:cs="Arial"/>
                <w:kern w:val="3"/>
                <w:szCs w:val="24"/>
              </w:rPr>
            </w:pPr>
          </w:p>
        </w:tc>
        <w:tc>
          <w:tcPr>
            <w:tcW w:w="4508" w:type="dxa"/>
          </w:tcPr>
          <w:p w14:paraId="30EC1DAD" w14:textId="77777777" w:rsidR="003D242A" w:rsidRDefault="003D242A" w:rsidP="003D242A">
            <w:pPr>
              <w:spacing w:line="276" w:lineRule="auto"/>
              <w:rPr>
                <w:rFonts w:cs="Arial"/>
                <w:kern w:val="3"/>
                <w:szCs w:val="24"/>
              </w:rPr>
            </w:pPr>
            <w:r>
              <w:rPr>
                <w:rFonts w:cs="Arial"/>
                <w:kern w:val="3"/>
                <w:szCs w:val="24"/>
              </w:rPr>
              <w:t>Gareth Love</w:t>
            </w:r>
          </w:p>
          <w:p w14:paraId="6D3B4246" w14:textId="77777777" w:rsidR="003D242A" w:rsidRDefault="003D242A" w:rsidP="003D242A">
            <w:pPr>
              <w:spacing w:line="276" w:lineRule="auto"/>
              <w:rPr>
                <w:rFonts w:cs="Arial"/>
                <w:kern w:val="3"/>
                <w:szCs w:val="24"/>
              </w:rPr>
            </w:pPr>
            <w:r>
              <w:rPr>
                <w:rFonts w:cs="Arial"/>
                <w:kern w:val="3"/>
                <w:szCs w:val="24"/>
              </w:rPr>
              <w:t>Legal Services, Bay 2/17</w:t>
            </w:r>
          </w:p>
          <w:p w14:paraId="156A5BC3" w14:textId="77777777" w:rsidR="003D242A" w:rsidRDefault="003D242A" w:rsidP="003D242A">
            <w:pPr>
              <w:spacing w:line="276" w:lineRule="auto"/>
              <w:rPr>
                <w:rFonts w:cs="Arial"/>
                <w:kern w:val="3"/>
                <w:szCs w:val="24"/>
              </w:rPr>
            </w:pPr>
            <w:r>
              <w:rPr>
                <w:rFonts w:cs="Arial"/>
                <w:kern w:val="3"/>
                <w:szCs w:val="24"/>
              </w:rPr>
              <w:t>Maritime and Coastguard Agency</w:t>
            </w:r>
          </w:p>
          <w:p w14:paraId="2C4F03B6" w14:textId="77777777" w:rsidR="003D242A" w:rsidRDefault="003D242A" w:rsidP="003D242A">
            <w:pPr>
              <w:spacing w:line="276" w:lineRule="auto"/>
              <w:rPr>
                <w:rFonts w:cs="Arial"/>
                <w:kern w:val="3"/>
                <w:szCs w:val="24"/>
              </w:rPr>
            </w:pPr>
            <w:r>
              <w:rPr>
                <w:rFonts w:cs="Arial"/>
                <w:kern w:val="3"/>
                <w:szCs w:val="24"/>
              </w:rPr>
              <w:t>Spring Place</w:t>
            </w:r>
          </w:p>
          <w:p w14:paraId="6E4E159C" w14:textId="77777777" w:rsidR="003D242A" w:rsidRDefault="003D242A" w:rsidP="003D242A">
            <w:pPr>
              <w:spacing w:line="276" w:lineRule="auto"/>
              <w:rPr>
                <w:rFonts w:cs="Arial"/>
                <w:kern w:val="3"/>
                <w:szCs w:val="24"/>
              </w:rPr>
            </w:pPr>
            <w:r>
              <w:rPr>
                <w:rFonts w:cs="Arial"/>
                <w:kern w:val="3"/>
                <w:szCs w:val="24"/>
              </w:rPr>
              <w:t>105 Commercial Road</w:t>
            </w:r>
          </w:p>
          <w:p w14:paraId="44A0003A" w14:textId="77777777" w:rsidR="003D242A" w:rsidRDefault="003D242A" w:rsidP="003D242A">
            <w:pPr>
              <w:spacing w:line="276" w:lineRule="auto"/>
              <w:rPr>
                <w:rFonts w:cs="Arial"/>
                <w:kern w:val="3"/>
                <w:szCs w:val="24"/>
              </w:rPr>
            </w:pPr>
            <w:r>
              <w:rPr>
                <w:rFonts w:cs="Arial"/>
                <w:kern w:val="3"/>
                <w:szCs w:val="24"/>
              </w:rPr>
              <w:t>Southampton, SO15 1EG</w:t>
            </w:r>
          </w:p>
          <w:p w14:paraId="493582F7" w14:textId="77777777" w:rsidR="003D242A" w:rsidRDefault="003D242A" w:rsidP="003D242A">
            <w:pPr>
              <w:spacing w:line="276" w:lineRule="auto"/>
              <w:rPr>
                <w:rFonts w:cs="Arial"/>
                <w:kern w:val="3"/>
                <w:szCs w:val="24"/>
              </w:rPr>
            </w:pPr>
            <w:r>
              <w:rPr>
                <w:rFonts w:cs="Arial"/>
                <w:kern w:val="3"/>
                <w:szCs w:val="24"/>
              </w:rPr>
              <w:t>Hampshire</w:t>
            </w:r>
          </w:p>
          <w:p w14:paraId="5777EA7A" w14:textId="77777777" w:rsidR="003D242A" w:rsidRDefault="003D242A" w:rsidP="00FD1897">
            <w:pPr>
              <w:spacing w:line="276" w:lineRule="auto"/>
              <w:rPr>
                <w:rFonts w:cs="Arial"/>
                <w:kern w:val="3"/>
                <w:szCs w:val="24"/>
              </w:rPr>
            </w:pPr>
          </w:p>
        </w:tc>
      </w:tr>
    </w:tbl>
    <w:p w14:paraId="57475949" w14:textId="77777777" w:rsidR="003D242A" w:rsidRDefault="003D242A" w:rsidP="00FD1897">
      <w:pPr>
        <w:spacing w:line="276" w:lineRule="auto"/>
        <w:rPr>
          <w:rFonts w:cs="Arial"/>
          <w:kern w:val="3"/>
          <w:szCs w:val="24"/>
        </w:rPr>
      </w:pPr>
    </w:p>
    <w:p w14:paraId="7E328346" w14:textId="77777777" w:rsidR="00C24E03" w:rsidRDefault="00C24E03" w:rsidP="00FD1897">
      <w:pPr>
        <w:spacing w:line="276" w:lineRule="auto"/>
        <w:rPr>
          <w:rFonts w:cs="Arial"/>
          <w:kern w:val="3"/>
          <w:szCs w:val="24"/>
        </w:rPr>
      </w:pPr>
    </w:p>
    <w:p w14:paraId="2469AD5E" w14:textId="77777777" w:rsidR="00FD1897" w:rsidRDefault="00FD1897" w:rsidP="00FD1897">
      <w:pPr>
        <w:spacing w:line="276" w:lineRule="auto"/>
        <w:rPr>
          <w:rFonts w:cs="Arial"/>
          <w:kern w:val="3"/>
          <w:szCs w:val="24"/>
        </w:rPr>
      </w:pPr>
    </w:p>
    <w:p w14:paraId="052CC312" w14:textId="77777777" w:rsidR="00FD1897" w:rsidRDefault="00FD1897" w:rsidP="00FD1897">
      <w:pPr>
        <w:rPr>
          <w:rFonts w:cs="Arial"/>
          <w:kern w:val="3"/>
          <w:szCs w:val="24"/>
        </w:rPr>
      </w:pPr>
      <w:r>
        <w:rPr>
          <w:rFonts w:cs="Arial"/>
          <w:kern w:val="3"/>
          <w:szCs w:val="24"/>
        </w:rPr>
        <w:t>Information provided will be handled in line with the DfT commitments under the Freedom of Information Act, Environmental Information Regulations and the Data Protection Act – further information is annexed to this letter.</w:t>
      </w:r>
    </w:p>
    <w:p w14:paraId="21444DCD" w14:textId="77777777" w:rsidR="00FD1897" w:rsidRDefault="00FD1897" w:rsidP="00FD1897">
      <w:pPr>
        <w:spacing w:line="276" w:lineRule="auto"/>
        <w:rPr>
          <w:rFonts w:cs="Arial"/>
          <w:kern w:val="3"/>
          <w:szCs w:val="24"/>
        </w:rPr>
      </w:pPr>
    </w:p>
    <w:p w14:paraId="54697728" w14:textId="22CD3FF2" w:rsidR="00FD1897" w:rsidRDefault="00FD1897" w:rsidP="00FD1897">
      <w:pPr>
        <w:rPr>
          <w:rFonts w:cs="Arial"/>
          <w:kern w:val="3"/>
          <w:szCs w:val="24"/>
        </w:rPr>
      </w:pPr>
      <w:r>
        <w:rPr>
          <w:rFonts w:cs="Arial"/>
          <w:kern w:val="3"/>
          <w:szCs w:val="24"/>
        </w:rPr>
        <w:t>Following completion of this stakeholder engagement exercise the post-implementation review</w:t>
      </w:r>
      <w:r w:rsidR="00FB1179">
        <w:rPr>
          <w:rFonts w:cs="Arial"/>
          <w:kern w:val="3"/>
          <w:szCs w:val="24"/>
        </w:rPr>
        <w:t>s</w:t>
      </w:r>
      <w:r>
        <w:rPr>
          <w:rFonts w:cs="Arial"/>
          <w:kern w:val="3"/>
          <w:szCs w:val="24"/>
        </w:rPr>
        <w:t xml:space="preserve"> for the </w:t>
      </w:r>
      <w:r w:rsidR="00FD3A0B">
        <w:rPr>
          <w:rFonts w:cs="Arial"/>
          <w:szCs w:val="24"/>
        </w:rPr>
        <w:t>Vessel Traffic Monitoring and Reporting Requirements</w:t>
      </w:r>
      <w:r w:rsidR="008F5DD1">
        <w:rPr>
          <w:rFonts w:cs="Arial"/>
          <w:szCs w:val="24"/>
        </w:rPr>
        <w:t xml:space="preserve"> </w:t>
      </w:r>
      <w:r w:rsidR="00FD3A0B">
        <w:rPr>
          <w:rFonts w:cs="Arial"/>
          <w:szCs w:val="24"/>
        </w:rPr>
        <w:t>(Amendment) Regulations 2011</w:t>
      </w:r>
      <w:r w:rsidR="00FB1179">
        <w:rPr>
          <w:rFonts w:cs="Arial"/>
          <w:kern w:val="3"/>
          <w:szCs w:val="24"/>
        </w:rPr>
        <w:t xml:space="preserve">, </w:t>
      </w:r>
      <w:r>
        <w:rPr>
          <w:rFonts w:cs="Arial"/>
          <w:kern w:val="3"/>
          <w:szCs w:val="24"/>
        </w:rPr>
        <w:t xml:space="preserve">the final version of the review will be published in 2016, as an annex to a Command Paper. </w:t>
      </w:r>
    </w:p>
    <w:p w14:paraId="6D0D1085" w14:textId="77777777" w:rsidR="00FD1897" w:rsidRDefault="00FD1897" w:rsidP="00FD1897">
      <w:pPr>
        <w:rPr>
          <w:rFonts w:cs="Arial"/>
          <w:kern w:val="3"/>
          <w:szCs w:val="24"/>
          <w:shd w:val="clear" w:color="auto" w:fill="FFFF00"/>
        </w:rPr>
      </w:pPr>
    </w:p>
    <w:p w14:paraId="293FBA1A" w14:textId="3850F89B" w:rsidR="00FD1897" w:rsidRDefault="00FD1897" w:rsidP="00FD1897">
      <w:pPr>
        <w:rPr>
          <w:rFonts w:cs="Arial"/>
          <w:kern w:val="3"/>
          <w:szCs w:val="24"/>
        </w:rPr>
      </w:pPr>
      <w:r>
        <w:rPr>
          <w:rFonts w:cs="Arial"/>
          <w:kern w:val="3"/>
          <w:szCs w:val="24"/>
        </w:rPr>
        <w:t>If you have any questions or concerns about this process please contact the MCA on 023 8032 9</w:t>
      </w:r>
      <w:r w:rsidR="00EA471B">
        <w:rPr>
          <w:rFonts w:cs="Arial"/>
          <w:kern w:val="3"/>
          <w:szCs w:val="24"/>
        </w:rPr>
        <w:t>135</w:t>
      </w:r>
    </w:p>
    <w:p w14:paraId="0CD32D9F" w14:textId="77777777" w:rsidR="00FD1897" w:rsidRDefault="00FD1897" w:rsidP="00FD1897">
      <w:pPr>
        <w:rPr>
          <w:rFonts w:cs="Arial"/>
          <w:kern w:val="3"/>
          <w:szCs w:val="24"/>
        </w:rPr>
      </w:pPr>
    </w:p>
    <w:p w14:paraId="1C89ECC1" w14:textId="77777777" w:rsidR="00FD1897" w:rsidRDefault="00FD1897" w:rsidP="003D63E4">
      <w:pPr>
        <w:rPr>
          <w:rFonts w:cs="Arial"/>
          <w:kern w:val="3"/>
          <w:szCs w:val="24"/>
        </w:rPr>
      </w:pPr>
      <w:r>
        <w:rPr>
          <w:rFonts w:cs="Arial"/>
          <w:kern w:val="3"/>
          <w:szCs w:val="24"/>
        </w:rPr>
        <w:t>Yours sincerely,</w:t>
      </w:r>
    </w:p>
    <w:p w14:paraId="724C603B" w14:textId="77777777" w:rsidR="003D63E4" w:rsidRPr="003D63E4" w:rsidRDefault="003D63E4" w:rsidP="003D63E4">
      <w:pPr>
        <w:rPr>
          <w:rFonts w:cs="Arial"/>
          <w:kern w:val="3"/>
          <w:szCs w:val="24"/>
        </w:rPr>
      </w:pPr>
    </w:p>
    <w:p w14:paraId="7714B982" w14:textId="03A0B0CF" w:rsidR="00FD1897" w:rsidRDefault="001D5442" w:rsidP="00FD1897">
      <w:pPr>
        <w:spacing w:line="244" w:lineRule="auto"/>
        <w:rPr>
          <w:b/>
          <w:bCs/>
          <w:color w:val="000000"/>
          <w:szCs w:val="24"/>
          <w:lang w:eastAsia="en-GB"/>
        </w:rPr>
      </w:pPr>
      <w:r>
        <w:rPr>
          <w:b/>
          <w:bCs/>
          <w:color w:val="000000"/>
          <w:szCs w:val="24"/>
          <w:lang w:eastAsia="en-GB"/>
        </w:rPr>
        <w:t>Gareth Love</w:t>
      </w:r>
    </w:p>
    <w:p w14:paraId="711D96A7" w14:textId="77777777" w:rsidR="00FB1179" w:rsidRDefault="00FB1179" w:rsidP="00FD1897">
      <w:pPr>
        <w:spacing w:line="244" w:lineRule="auto"/>
        <w:rPr>
          <w:rFonts w:ascii="Calibri Light" w:hAnsi="Calibri Light"/>
          <w:b/>
          <w:bCs/>
          <w:color w:val="000000"/>
          <w:szCs w:val="24"/>
          <w:lang w:eastAsia="en-GB"/>
        </w:rPr>
      </w:pPr>
    </w:p>
    <w:p w14:paraId="28B54D11" w14:textId="008B6B54" w:rsidR="00EA471B" w:rsidRDefault="001D5442" w:rsidP="00EA471B">
      <w:pPr>
        <w:spacing w:line="276" w:lineRule="auto"/>
        <w:rPr>
          <w:rFonts w:cs="Arial"/>
          <w:kern w:val="3"/>
          <w:szCs w:val="24"/>
        </w:rPr>
      </w:pPr>
      <w:r>
        <w:rPr>
          <w:rFonts w:cs="Arial"/>
          <w:kern w:val="3"/>
          <w:szCs w:val="24"/>
        </w:rPr>
        <w:t>Legal Services</w:t>
      </w:r>
      <w:r w:rsidR="00EA471B">
        <w:rPr>
          <w:rFonts w:cs="Arial"/>
          <w:kern w:val="3"/>
          <w:szCs w:val="24"/>
        </w:rPr>
        <w:t>, Bay 2</w:t>
      </w:r>
      <w:r>
        <w:rPr>
          <w:rFonts w:cs="Arial"/>
          <w:kern w:val="3"/>
          <w:szCs w:val="24"/>
        </w:rPr>
        <w:t>/</w:t>
      </w:r>
      <w:bookmarkStart w:id="0" w:name="_GoBack"/>
      <w:bookmarkEnd w:id="0"/>
      <w:r>
        <w:rPr>
          <w:rFonts w:cs="Arial"/>
          <w:kern w:val="3"/>
          <w:szCs w:val="24"/>
        </w:rPr>
        <w:t>17</w:t>
      </w:r>
    </w:p>
    <w:p w14:paraId="4E5A48C3" w14:textId="77777777" w:rsidR="00EA471B" w:rsidRDefault="00EA471B" w:rsidP="00EA471B">
      <w:pPr>
        <w:spacing w:line="276" w:lineRule="auto"/>
        <w:rPr>
          <w:rFonts w:cs="Arial"/>
          <w:kern w:val="3"/>
          <w:szCs w:val="24"/>
        </w:rPr>
      </w:pPr>
      <w:r>
        <w:rPr>
          <w:rFonts w:cs="Arial"/>
          <w:kern w:val="3"/>
          <w:szCs w:val="24"/>
        </w:rPr>
        <w:t>Maritime and Coastguard Agency</w:t>
      </w:r>
    </w:p>
    <w:p w14:paraId="78A63488" w14:textId="77777777" w:rsidR="00EA471B" w:rsidRDefault="00EA471B" w:rsidP="00EA471B">
      <w:pPr>
        <w:spacing w:line="276" w:lineRule="auto"/>
        <w:rPr>
          <w:rFonts w:cs="Arial"/>
          <w:kern w:val="3"/>
          <w:szCs w:val="24"/>
        </w:rPr>
      </w:pPr>
      <w:r>
        <w:rPr>
          <w:rFonts w:cs="Arial"/>
          <w:kern w:val="3"/>
          <w:szCs w:val="24"/>
        </w:rPr>
        <w:t>Spring Place</w:t>
      </w:r>
    </w:p>
    <w:p w14:paraId="1B3A417D" w14:textId="77777777" w:rsidR="00EA471B" w:rsidRDefault="00EA471B" w:rsidP="00EA471B">
      <w:pPr>
        <w:spacing w:line="276" w:lineRule="auto"/>
        <w:rPr>
          <w:rFonts w:cs="Arial"/>
          <w:kern w:val="3"/>
          <w:szCs w:val="24"/>
        </w:rPr>
      </w:pPr>
      <w:r>
        <w:rPr>
          <w:rFonts w:cs="Arial"/>
          <w:kern w:val="3"/>
          <w:szCs w:val="24"/>
        </w:rPr>
        <w:t>105 Commercial Road</w:t>
      </w:r>
    </w:p>
    <w:p w14:paraId="24EF2A75" w14:textId="77777777" w:rsidR="00EA471B" w:rsidRDefault="00EA471B" w:rsidP="00EA471B">
      <w:pPr>
        <w:spacing w:line="276" w:lineRule="auto"/>
        <w:rPr>
          <w:rFonts w:cs="Arial"/>
          <w:kern w:val="3"/>
          <w:szCs w:val="24"/>
        </w:rPr>
      </w:pPr>
      <w:r>
        <w:rPr>
          <w:rFonts w:cs="Arial"/>
          <w:kern w:val="3"/>
          <w:szCs w:val="24"/>
        </w:rPr>
        <w:t>Southampton, SO15 1EG</w:t>
      </w:r>
    </w:p>
    <w:p w14:paraId="063CA060" w14:textId="77777777" w:rsidR="00EA471B" w:rsidRDefault="00EA471B" w:rsidP="00EA471B">
      <w:pPr>
        <w:spacing w:line="276" w:lineRule="auto"/>
        <w:rPr>
          <w:rFonts w:cs="Arial"/>
          <w:kern w:val="3"/>
          <w:szCs w:val="24"/>
        </w:rPr>
      </w:pPr>
      <w:r>
        <w:rPr>
          <w:rFonts w:cs="Arial"/>
          <w:kern w:val="3"/>
          <w:szCs w:val="24"/>
        </w:rPr>
        <w:t>Hampshire</w:t>
      </w:r>
    </w:p>
    <w:p w14:paraId="661E7A51" w14:textId="77777777" w:rsidR="00FD1897" w:rsidRDefault="00FD1897" w:rsidP="00FD1897">
      <w:pPr>
        <w:rPr>
          <w:rFonts w:ascii="Calibri Light" w:hAnsi="Calibri Light" w:cs="Arial"/>
          <w:color w:val="000000"/>
          <w:szCs w:val="24"/>
          <w:lang w:eastAsia="en-GB"/>
        </w:rPr>
      </w:pPr>
    </w:p>
    <w:p w14:paraId="3A4754F6" w14:textId="77777777" w:rsidR="00A5207F" w:rsidRDefault="00A5207F" w:rsidP="00FD1897">
      <w:pPr>
        <w:rPr>
          <w:rFonts w:ascii="Calibri Light" w:hAnsi="Calibri Light" w:cs="Arial"/>
          <w:color w:val="000000"/>
          <w:szCs w:val="24"/>
          <w:lang w:eastAsia="en-GB"/>
        </w:rPr>
      </w:pPr>
    </w:p>
    <w:p w14:paraId="5D932B8B" w14:textId="77777777" w:rsidR="00A5207F" w:rsidRDefault="00A5207F" w:rsidP="00FD1897">
      <w:pPr>
        <w:rPr>
          <w:rFonts w:ascii="Calibri Light" w:hAnsi="Calibri Light" w:cs="Arial"/>
          <w:color w:val="000000"/>
          <w:szCs w:val="24"/>
          <w:lang w:eastAsia="en-GB"/>
        </w:rPr>
      </w:pPr>
    </w:p>
    <w:p w14:paraId="71FA6CF4" w14:textId="77777777" w:rsidR="00A5207F" w:rsidRDefault="00A5207F" w:rsidP="00FD1897">
      <w:pPr>
        <w:rPr>
          <w:rFonts w:ascii="Calibri Light" w:hAnsi="Calibri Light" w:cs="Arial"/>
          <w:color w:val="000000"/>
          <w:szCs w:val="24"/>
          <w:lang w:eastAsia="en-GB"/>
        </w:rPr>
      </w:pPr>
    </w:p>
    <w:p w14:paraId="2F32B757" w14:textId="77777777" w:rsidR="00A5207F" w:rsidRDefault="00A5207F" w:rsidP="00FD1897">
      <w:pPr>
        <w:rPr>
          <w:rFonts w:ascii="Calibri Light" w:hAnsi="Calibri Light" w:cs="Arial"/>
          <w:color w:val="000000"/>
          <w:szCs w:val="24"/>
          <w:lang w:eastAsia="en-GB"/>
        </w:rPr>
      </w:pPr>
    </w:p>
    <w:p w14:paraId="47B05142" w14:textId="77777777" w:rsidR="00A5207F" w:rsidRDefault="00A5207F" w:rsidP="00FD1897">
      <w:pPr>
        <w:rPr>
          <w:rFonts w:ascii="Calibri Light" w:hAnsi="Calibri Light" w:cs="Arial"/>
          <w:color w:val="000000"/>
          <w:szCs w:val="24"/>
          <w:lang w:eastAsia="en-GB"/>
        </w:rPr>
      </w:pPr>
    </w:p>
    <w:p w14:paraId="522A23D9" w14:textId="77777777" w:rsidR="00A5207F" w:rsidRDefault="00A5207F" w:rsidP="00FD1897">
      <w:pPr>
        <w:rPr>
          <w:rFonts w:ascii="Calibri Light" w:hAnsi="Calibri Light" w:cs="Arial"/>
          <w:color w:val="000000"/>
          <w:szCs w:val="24"/>
          <w:lang w:eastAsia="en-GB"/>
        </w:rPr>
      </w:pPr>
    </w:p>
    <w:p w14:paraId="35AE11A0" w14:textId="77777777" w:rsidR="00A5207F" w:rsidRDefault="00A5207F" w:rsidP="00FD1897">
      <w:pPr>
        <w:rPr>
          <w:rFonts w:ascii="Calibri Light" w:hAnsi="Calibri Light" w:cs="Arial"/>
          <w:color w:val="000000"/>
          <w:szCs w:val="24"/>
          <w:lang w:eastAsia="en-GB"/>
        </w:rPr>
      </w:pPr>
    </w:p>
    <w:p w14:paraId="71E70023" w14:textId="77777777" w:rsidR="00A5207F" w:rsidRDefault="00A5207F" w:rsidP="00FD1897">
      <w:pPr>
        <w:rPr>
          <w:rFonts w:ascii="Calibri Light" w:hAnsi="Calibri Light" w:cs="Arial"/>
          <w:color w:val="000000"/>
          <w:szCs w:val="24"/>
          <w:lang w:eastAsia="en-GB"/>
        </w:rPr>
      </w:pPr>
    </w:p>
    <w:p w14:paraId="45FD36D3" w14:textId="77777777" w:rsidR="00A5207F" w:rsidRDefault="00A5207F" w:rsidP="00FD1897">
      <w:pPr>
        <w:rPr>
          <w:rFonts w:ascii="Calibri Light" w:hAnsi="Calibri Light" w:cs="Arial"/>
          <w:color w:val="000000"/>
          <w:szCs w:val="24"/>
          <w:lang w:eastAsia="en-GB"/>
        </w:rPr>
      </w:pPr>
    </w:p>
    <w:p w14:paraId="1E2D1D16" w14:textId="77777777" w:rsidR="00A5207F" w:rsidRDefault="00A5207F" w:rsidP="00FD1897">
      <w:pPr>
        <w:rPr>
          <w:rFonts w:ascii="Calibri Light" w:hAnsi="Calibri Light" w:cs="Arial"/>
          <w:color w:val="000000"/>
          <w:szCs w:val="24"/>
          <w:lang w:eastAsia="en-GB"/>
        </w:rPr>
      </w:pPr>
    </w:p>
    <w:p w14:paraId="43C1A611" w14:textId="77777777" w:rsidR="00A5207F" w:rsidRDefault="00A5207F" w:rsidP="00FD1897">
      <w:pPr>
        <w:rPr>
          <w:rFonts w:ascii="Calibri Light" w:hAnsi="Calibri Light" w:cs="Arial"/>
          <w:color w:val="000000"/>
          <w:szCs w:val="24"/>
          <w:lang w:eastAsia="en-GB"/>
        </w:rPr>
      </w:pPr>
    </w:p>
    <w:p w14:paraId="770CA22E" w14:textId="77777777" w:rsidR="00A5207F" w:rsidRDefault="00A5207F" w:rsidP="00FD1897">
      <w:pPr>
        <w:rPr>
          <w:rFonts w:ascii="Calibri Light" w:hAnsi="Calibri Light" w:cs="Arial"/>
          <w:color w:val="000000"/>
          <w:szCs w:val="24"/>
          <w:lang w:eastAsia="en-GB"/>
        </w:rPr>
      </w:pPr>
    </w:p>
    <w:p w14:paraId="3AB6ADE8" w14:textId="77777777" w:rsidR="00A5207F" w:rsidRDefault="00A5207F" w:rsidP="00FD1897">
      <w:pPr>
        <w:rPr>
          <w:rFonts w:ascii="Calibri Light" w:hAnsi="Calibri Light" w:cs="Arial"/>
          <w:color w:val="000000"/>
          <w:szCs w:val="24"/>
          <w:lang w:eastAsia="en-GB"/>
        </w:rPr>
      </w:pPr>
    </w:p>
    <w:p w14:paraId="0D3A660A" w14:textId="77777777" w:rsidR="00A5207F" w:rsidRDefault="00A5207F" w:rsidP="00FD1897">
      <w:pPr>
        <w:rPr>
          <w:rFonts w:ascii="Calibri Light" w:hAnsi="Calibri Light" w:cs="Arial"/>
          <w:color w:val="000000"/>
          <w:szCs w:val="24"/>
          <w:lang w:eastAsia="en-GB"/>
        </w:rPr>
      </w:pPr>
    </w:p>
    <w:p w14:paraId="14694F6C" w14:textId="77777777" w:rsidR="00A5207F" w:rsidRDefault="00A5207F" w:rsidP="00FD1897">
      <w:pPr>
        <w:rPr>
          <w:rFonts w:ascii="Calibri Light" w:hAnsi="Calibri Light" w:cs="Arial"/>
          <w:color w:val="000000"/>
          <w:szCs w:val="24"/>
          <w:lang w:eastAsia="en-GB"/>
        </w:rPr>
      </w:pPr>
    </w:p>
    <w:p w14:paraId="2718A825" w14:textId="77777777" w:rsidR="00A5207F" w:rsidRDefault="00A5207F" w:rsidP="00FD1897">
      <w:pPr>
        <w:rPr>
          <w:rFonts w:ascii="Calibri Light" w:hAnsi="Calibri Light" w:cs="Arial"/>
          <w:color w:val="000000"/>
          <w:szCs w:val="24"/>
          <w:lang w:eastAsia="en-GB"/>
        </w:rPr>
      </w:pPr>
    </w:p>
    <w:p w14:paraId="77F758F9" w14:textId="77777777" w:rsidR="00A5207F" w:rsidRDefault="00A5207F" w:rsidP="00FD1897">
      <w:pPr>
        <w:rPr>
          <w:rFonts w:ascii="Calibri Light" w:hAnsi="Calibri Light" w:cs="Arial"/>
          <w:color w:val="000000"/>
          <w:szCs w:val="24"/>
          <w:lang w:eastAsia="en-GB"/>
        </w:rPr>
      </w:pPr>
    </w:p>
    <w:p w14:paraId="671D37E0" w14:textId="77777777" w:rsidR="00A5207F" w:rsidRDefault="00A5207F" w:rsidP="00FD1897">
      <w:pPr>
        <w:rPr>
          <w:rFonts w:ascii="Calibri Light" w:hAnsi="Calibri Light" w:cs="Arial"/>
          <w:color w:val="000000"/>
          <w:szCs w:val="24"/>
          <w:lang w:eastAsia="en-GB"/>
        </w:rPr>
      </w:pPr>
    </w:p>
    <w:p w14:paraId="66F56A1C" w14:textId="77777777" w:rsidR="00A5207F" w:rsidRDefault="00A5207F" w:rsidP="00FD1897">
      <w:pPr>
        <w:rPr>
          <w:rFonts w:ascii="Calibri Light" w:hAnsi="Calibri Light" w:cs="Arial"/>
          <w:color w:val="000000"/>
          <w:szCs w:val="24"/>
          <w:lang w:eastAsia="en-GB"/>
        </w:rPr>
      </w:pPr>
    </w:p>
    <w:p w14:paraId="6FF496ED" w14:textId="77777777" w:rsidR="00A5207F" w:rsidRDefault="00A5207F" w:rsidP="00FD1897">
      <w:pPr>
        <w:rPr>
          <w:rFonts w:ascii="Calibri Light" w:hAnsi="Calibri Light" w:cs="Arial"/>
          <w:color w:val="000000"/>
          <w:szCs w:val="24"/>
          <w:lang w:eastAsia="en-GB"/>
        </w:rPr>
      </w:pPr>
    </w:p>
    <w:p w14:paraId="154EEB60" w14:textId="77777777" w:rsidR="00A5207F" w:rsidRDefault="00A5207F" w:rsidP="00FD1897">
      <w:pPr>
        <w:rPr>
          <w:rFonts w:ascii="Calibri Light" w:hAnsi="Calibri Light" w:cs="Arial"/>
          <w:color w:val="000000"/>
          <w:szCs w:val="24"/>
          <w:lang w:eastAsia="en-GB"/>
        </w:rPr>
      </w:pPr>
    </w:p>
    <w:p w14:paraId="0FA87D4C" w14:textId="77777777" w:rsidR="00A5207F" w:rsidRDefault="00A5207F" w:rsidP="00FD1897">
      <w:pPr>
        <w:rPr>
          <w:rFonts w:ascii="Calibri Light" w:hAnsi="Calibri Light" w:cs="Arial"/>
          <w:color w:val="000000"/>
          <w:szCs w:val="24"/>
          <w:lang w:eastAsia="en-GB"/>
        </w:rPr>
      </w:pPr>
    </w:p>
    <w:p w14:paraId="4DDB81A8" w14:textId="77777777" w:rsidR="00A5207F" w:rsidRDefault="00A5207F" w:rsidP="00FD1897">
      <w:pPr>
        <w:rPr>
          <w:rFonts w:ascii="Calibri Light" w:hAnsi="Calibri Light" w:cs="Arial"/>
          <w:color w:val="000000"/>
          <w:szCs w:val="24"/>
          <w:lang w:eastAsia="en-GB"/>
        </w:rPr>
      </w:pPr>
    </w:p>
    <w:p w14:paraId="7909FAF2" w14:textId="77777777" w:rsidR="00FD1897" w:rsidRDefault="00FD1897" w:rsidP="00FD1897">
      <w:r>
        <w:rPr>
          <w:noProof/>
          <w:color w:val="000000"/>
          <w:szCs w:val="24"/>
          <w:lang w:eastAsia="en-GB"/>
        </w:rPr>
        <w:drawing>
          <wp:inline distT="0" distB="0" distL="0" distR="0" wp14:anchorId="29CDCB6F" wp14:editId="5702273B">
            <wp:extent cx="700402" cy="629280"/>
            <wp:effectExtent l="0" t="0" r="4448" b="0"/>
            <wp:docPr id="1" name="Picture 2" descr="cid:image001.jpg@01D16283.BA4273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700402" cy="629280"/>
                    </a:xfrm>
                    <a:prstGeom prst="rect">
                      <a:avLst/>
                    </a:prstGeom>
                    <a:noFill/>
                    <a:ln>
                      <a:noFill/>
                      <a:prstDash/>
                    </a:ln>
                  </pic:spPr>
                </pic:pic>
              </a:graphicData>
            </a:graphic>
          </wp:inline>
        </w:drawing>
      </w:r>
    </w:p>
    <w:p w14:paraId="0EED0BDB" w14:textId="77777777" w:rsidR="00FD1897" w:rsidRDefault="00FD1897" w:rsidP="00FD1897">
      <w:pPr>
        <w:rPr>
          <w:szCs w:val="24"/>
          <w:lang w:eastAsia="en-GB"/>
        </w:rPr>
      </w:pPr>
    </w:p>
    <w:p w14:paraId="36EC8070" w14:textId="77777777" w:rsidR="005D1DF2" w:rsidRPr="005D1DF2" w:rsidRDefault="005D1DF2" w:rsidP="00153A7F">
      <w:pPr>
        <w:jc w:val="center"/>
        <w:rPr>
          <w:rFonts w:cs="Arial"/>
          <w:b/>
          <w:szCs w:val="24"/>
          <w:u w:val="single"/>
        </w:rPr>
      </w:pPr>
      <w:r w:rsidRPr="005D1DF2">
        <w:rPr>
          <w:rFonts w:cs="Arial"/>
          <w:b/>
          <w:szCs w:val="24"/>
          <w:u w:val="single"/>
        </w:rPr>
        <w:lastRenderedPageBreak/>
        <w:t>Details of the Merchant Shipping (</w:t>
      </w:r>
      <w:r w:rsidR="00A5207F">
        <w:rPr>
          <w:rFonts w:cs="Arial"/>
          <w:b/>
          <w:szCs w:val="24"/>
          <w:u w:val="single"/>
        </w:rPr>
        <w:t>Vessel Traffic Monitoring and Reporting Requirements)(Amendment)</w:t>
      </w:r>
      <w:r w:rsidRPr="005D1DF2">
        <w:rPr>
          <w:rFonts w:cs="Arial"/>
          <w:b/>
          <w:szCs w:val="24"/>
          <w:u w:val="single"/>
        </w:rPr>
        <w:t xml:space="preserve"> Regulations 2011</w:t>
      </w:r>
    </w:p>
    <w:p w14:paraId="2A082527" w14:textId="77777777" w:rsidR="005D1DF2" w:rsidRPr="005D1DF2" w:rsidRDefault="005D1DF2" w:rsidP="005D1DF2">
      <w:pPr>
        <w:jc w:val="center"/>
        <w:rPr>
          <w:rFonts w:cs="Arial"/>
          <w:b/>
          <w:szCs w:val="24"/>
          <w:u w:val="single"/>
        </w:rPr>
      </w:pPr>
    </w:p>
    <w:p w14:paraId="15860231" w14:textId="77777777" w:rsidR="005D1DF2" w:rsidRPr="005D1DF2" w:rsidRDefault="005D1DF2" w:rsidP="005D1DF2">
      <w:pPr>
        <w:rPr>
          <w:rFonts w:cs="Arial"/>
          <w:szCs w:val="24"/>
        </w:rPr>
      </w:pPr>
    </w:p>
    <w:p w14:paraId="510ECE0B" w14:textId="77777777" w:rsidR="00FC47DE" w:rsidRDefault="00FC47DE" w:rsidP="00FC47DE">
      <w:pPr>
        <w:rPr>
          <w:rFonts w:cs="Arial"/>
          <w:szCs w:val="24"/>
        </w:rPr>
      </w:pPr>
      <w:r>
        <w:rPr>
          <w:rFonts w:cs="Arial"/>
          <w:szCs w:val="24"/>
        </w:rPr>
        <w:t xml:space="preserve">In 2011, the Government implemented regulations where the policy objectives aim to enhance maritime safety standards by introducing a number of new measures in the area of vessel traffic monitoring as well as clarifying some elements of the original Directive. </w:t>
      </w:r>
    </w:p>
    <w:p w14:paraId="40035756" w14:textId="77777777" w:rsidR="00FC47DE" w:rsidRDefault="00FC47DE" w:rsidP="00FC47DE">
      <w:pPr>
        <w:rPr>
          <w:rFonts w:cs="Arial"/>
          <w:szCs w:val="24"/>
        </w:rPr>
      </w:pPr>
    </w:p>
    <w:p w14:paraId="5B3A41D4" w14:textId="371AED46" w:rsidR="00FC47DE" w:rsidRDefault="00FC47DE" w:rsidP="00FC47DE">
      <w:pPr>
        <w:rPr>
          <w:rFonts w:cs="Arial"/>
          <w:szCs w:val="24"/>
        </w:rPr>
      </w:pPr>
      <w:r>
        <w:rPr>
          <w:rFonts w:cs="Arial"/>
          <w:szCs w:val="24"/>
        </w:rPr>
        <w:t xml:space="preserve">The Regulations were implemented to improve UK knowledge of maritime traffic by improving the collection and exchange of to reduce the risks of collisions involving fishing vessels by requiring AIS. </w:t>
      </w:r>
    </w:p>
    <w:p w14:paraId="64FC35B5" w14:textId="77777777" w:rsidR="00FC47DE" w:rsidRDefault="00FC47DE" w:rsidP="00FC47DE">
      <w:pPr>
        <w:rPr>
          <w:rFonts w:cs="Arial"/>
          <w:szCs w:val="24"/>
        </w:rPr>
      </w:pPr>
    </w:p>
    <w:p w14:paraId="3AA55CD6" w14:textId="77777777" w:rsidR="00FC47DE" w:rsidRDefault="006E03F7" w:rsidP="00FC47DE">
      <w:hyperlink r:id="rId13" w:history="1">
        <w:r w:rsidR="00FC47DE" w:rsidRPr="00CA5E4A">
          <w:rPr>
            <w:rStyle w:val="Hyperlink"/>
          </w:rPr>
          <w:t>http://www.legislation.gov.uk/uksi/2011/2616/pdfs/uksi_20112616_en.pdf</w:t>
        </w:r>
      </w:hyperlink>
    </w:p>
    <w:p w14:paraId="74E74FC9" w14:textId="77777777" w:rsidR="00A5207F" w:rsidRPr="005D1DF2" w:rsidRDefault="00A5207F" w:rsidP="005D1DF2">
      <w:pPr>
        <w:rPr>
          <w:rFonts w:cs="Arial"/>
          <w:bCs/>
          <w:color w:val="000000"/>
          <w:szCs w:val="24"/>
          <w:lang w:eastAsia="en-GB"/>
        </w:rPr>
      </w:pPr>
    </w:p>
    <w:p w14:paraId="68ECCE40" w14:textId="77777777" w:rsidR="005D1DF2" w:rsidRPr="005D1DF2" w:rsidRDefault="005D1DF2" w:rsidP="005D1DF2">
      <w:pPr>
        <w:rPr>
          <w:rFonts w:cs="Arial"/>
          <w:szCs w:val="24"/>
        </w:rPr>
      </w:pPr>
    </w:p>
    <w:p w14:paraId="5FB14D62" w14:textId="77777777" w:rsidR="005D1DF2" w:rsidRPr="005D1DF2" w:rsidRDefault="005D1DF2" w:rsidP="005D1DF2">
      <w:pPr>
        <w:rPr>
          <w:rFonts w:cs="Arial"/>
          <w:szCs w:val="24"/>
        </w:rPr>
      </w:pPr>
      <w:r w:rsidRPr="005D1DF2">
        <w:rPr>
          <w:rFonts w:cs="Arial"/>
          <w:szCs w:val="24"/>
        </w:rPr>
        <w:t>Background</w:t>
      </w:r>
    </w:p>
    <w:p w14:paraId="2FF2842A" w14:textId="77777777" w:rsidR="005D1DF2" w:rsidRPr="005D1DF2" w:rsidRDefault="005D1DF2" w:rsidP="005D1DF2">
      <w:pPr>
        <w:rPr>
          <w:rFonts w:cs="Arial"/>
          <w:bCs/>
          <w:color w:val="000000"/>
          <w:szCs w:val="24"/>
          <w:lang w:eastAsia="en-GB"/>
        </w:rPr>
      </w:pPr>
    </w:p>
    <w:p w14:paraId="05C517C1" w14:textId="77777777" w:rsidR="00240828" w:rsidRDefault="00240828" w:rsidP="005D1DF2">
      <w:pPr>
        <w:rPr>
          <w:rFonts w:cs="Arial"/>
          <w:bCs/>
          <w:color w:val="000000"/>
          <w:szCs w:val="24"/>
          <w:lang w:eastAsia="en-GB"/>
        </w:rPr>
      </w:pPr>
      <w:r>
        <w:rPr>
          <w:rFonts w:cs="Arial"/>
          <w:bCs/>
          <w:color w:val="000000"/>
          <w:szCs w:val="24"/>
          <w:lang w:eastAsia="en-GB"/>
        </w:rPr>
        <w:t>Vessel traffic monitoring and reporting is aimed at preventing accidents and pollution. At the time of implementation, there were an average of 600 commercial shipping accidents per year and over 1000 pollution incidents per year in UK waters.</w:t>
      </w:r>
    </w:p>
    <w:p w14:paraId="752CE814" w14:textId="77777777" w:rsidR="00240828" w:rsidRDefault="00240828" w:rsidP="005D1DF2">
      <w:pPr>
        <w:rPr>
          <w:rFonts w:cs="Arial"/>
          <w:bCs/>
          <w:color w:val="000000"/>
          <w:szCs w:val="24"/>
          <w:lang w:eastAsia="en-GB"/>
        </w:rPr>
      </w:pPr>
    </w:p>
    <w:p w14:paraId="56D04478" w14:textId="77777777" w:rsidR="00251EFC" w:rsidRDefault="00D40A5A" w:rsidP="005D1DF2">
      <w:pPr>
        <w:rPr>
          <w:rFonts w:cs="Arial"/>
          <w:bCs/>
          <w:color w:val="000000"/>
          <w:szCs w:val="24"/>
          <w:lang w:eastAsia="en-GB"/>
        </w:rPr>
      </w:pPr>
      <w:r>
        <w:rPr>
          <w:rFonts w:cs="Arial"/>
          <w:bCs/>
          <w:color w:val="000000"/>
          <w:szCs w:val="24"/>
          <w:lang w:eastAsia="en-GB"/>
        </w:rPr>
        <w:t xml:space="preserve">VTMD </w:t>
      </w:r>
      <w:r w:rsidR="00251EFC">
        <w:rPr>
          <w:rFonts w:cs="Arial"/>
          <w:bCs/>
          <w:color w:val="000000"/>
          <w:szCs w:val="24"/>
          <w:lang w:eastAsia="en-GB"/>
        </w:rPr>
        <w:t>was initially introduced in 2002 via the 2002/59/EC Directive to establish a mandatory vessel traffic monitoring and reporting system that helps prevent accidents and pollution at sea. The measures were implemented in response to the loss of the tanker MV ERIKA which broke up in bad weather and sank in 1999 spilling 19,800 tonnes of oil and costing £165 million to clean up.</w:t>
      </w:r>
    </w:p>
    <w:p w14:paraId="0EDF9D84" w14:textId="77777777" w:rsidR="00251EFC" w:rsidRDefault="00251EFC" w:rsidP="005D1DF2">
      <w:pPr>
        <w:rPr>
          <w:rFonts w:cs="Arial"/>
          <w:bCs/>
          <w:color w:val="000000"/>
          <w:szCs w:val="24"/>
          <w:lang w:eastAsia="en-GB"/>
        </w:rPr>
      </w:pPr>
    </w:p>
    <w:p w14:paraId="33AA9656" w14:textId="77777777" w:rsidR="005D1DF2" w:rsidRPr="005D1DF2" w:rsidRDefault="005D1DF2" w:rsidP="005D1DF2">
      <w:pPr>
        <w:widowControl w:val="0"/>
        <w:suppressAutoHyphens/>
        <w:autoSpaceDN w:val="0"/>
        <w:rPr>
          <w:rFonts w:cs="Arial"/>
          <w:bCs/>
          <w:color w:val="000000"/>
          <w:kern w:val="0"/>
          <w:szCs w:val="24"/>
          <w:lang w:eastAsia="en-GB"/>
        </w:rPr>
      </w:pPr>
      <w:r w:rsidRPr="005D1DF2">
        <w:rPr>
          <w:rFonts w:eastAsia="Calibri" w:cs="Arial"/>
          <w:kern w:val="0"/>
          <w:szCs w:val="24"/>
        </w:rPr>
        <w:t>I</w:t>
      </w:r>
      <w:r w:rsidRPr="005D1DF2">
        <w:rPr>
          <w:rFonts w:cs="Arial"/>
          <w:bCs/>
          <w:color w:val="000000"/>
          <w:kern w:val="0"/>
          <w:szCs w:val="24"/>
          <w:lang w:eastAsia="en-GB"/>
        </w:rPr>
        <w:t xml:space="preserve">t was proposed in particular that the </w:t>
      </w:r>
      <w:r w:rsidR="002E5F04">
        <w:rPr>
          <w:rFonts w:cs="Arial"/>
          <w:bCs/>
          <w:color w:val="000000"/>
          <w:kern w:val="0"/>
          <w:szCs w:val="24"/>
          <w:lang w:eastAsia="en-GB"/>
        </w:rPr>
        <w:t xml:space="preserve">amending </w:t>
      </w:r>
      <w:r w:rsidRPr="005D1DF2">
        <w:rPr>
          <w:rFonts w:cs="Arial"/>
          <w:bCs/>
          <w:color w:val="000000"/>
          <w:kern w:val="0"/>
          <w:szCs w:val="24"/>
          <w:lang w:eastAsia="en-GB"/>
        </w:rPr>
        <w:t xml:space="preserve">Regulations would introduce the following changes: </w:t>
      </w:r>
    </w:p>
    <w:p w14:paraId="325642BA" w14:textId="77777777" w:rsidR="005D1DF2" w:rsidRPr="005D1DF2" w:rsidRDefault="005D1DF2" w:rsidP="005D1DF2">
      <w:pPr>
        <w:widowControl w:val="0"/>
        <w:suppressAutoHyphens/>
        <w:autoSpaceDN w:val="0"/>
        <w:rPr>
          <w:rFonts w:cs="Arial"/>
          <w:bCs/>
          <w:color w:val="000000"/>
          <w:kern w:val="0"/>
          <w:szCs w:val="24"/>
          <w:lang w:eastAsia="en-GB"/>
        </w:rPr>
      </w:pPr>
    </w:p>
    <w:p w14:paraId="324A991C" w14:textId="77777777" w:rsidR="005D1DF2" w:rsidRPr="005D1DF2" w:rsidRDefault="005D1DF2" w:rsidP="00410E8D">
      <w:pPr>
        <w:widowControl w:val="0"/>
        <w:numPr>
          <w:ilvl w:val="0"/>
          <w:numId w:val="3"/>
        </w:numPr>
        <w:suppressAutoHyphens/>
        <w:autoSpaceDN w:val="0"/>
        <w:jc w:val="left"/>
        <w:rPr>
          <w:rFonts w:cs="Arial"/>
          <w:bCs/>
          <w:color w:val="000000"/>
          <w:kern w:val="0"/>
          <w:szCs w:val="24"/>
          <w:lang w:eastAsia="en-GB"/>
        </w:rPr>
      </w:pPr>
      <w:r w:rsidRPr="005D1DF2">
        <w:rPr>
          <w:rFonts w:cs="Arial"/>
          <w:bCs/>
          <w:color w:val="000000"/>
          <w:kern w:val="0"/>
          <w:szCs w:val="24"/>
          <w:lang w:eastAsia="en-GB"/>
        </w:rPr>
        <w:t xml:space="preserve">To </w:t>
      </w:r>
      <w:r w:rsidR="00E8313E">
        <w:rPr>
          <w:rFonts w:cs="Arial"/>
          <w:bCs/>
          <w:color w:val="000000"/>
          <w:kern w:val="0"/>
          <w:szCs w:val="24"/>
          <w:lang w:eastAsia="en-GB"/>
        </w:rPr>
        <w:t>require fishing vessels over 15m in length to fit a Class A AIS system.</w:t>
      </w:r>
      <w:r w:rsidRPr="005D1DF2">
        <w:rPr>
          <w:rFonts w:cs="Arial"/>
          <w:bCs/>
          <w:color w:val="000000"/>
          <w:kern w:val="0"/>
          <w:szCs w:val="24"/>
          <w:lang w:eastAsia="en-GB"/>
        </w:rPr>
        <w:t xml:space="preserve"> </w:t>
      </w:r>
    </w:p>
    <w:p w14:paraId="72E0A235" w14:textId="77777777" w:rsidR="005D1DF2" w:rsidRPr="005D1DF2" w:rsidRDefault="005D1DF2" w:rsidP="005D1DF2">
      <w:pPr>
        <w:widowControl w:val="0"/>
        <w:suppressAutoHyphens/>
        <w:autoSpaceDN w:val="0"/>
        <w:rPr>
          <w:rFonts w:cs="Arial"/>
          <w:bCs/>
          <w:color w:val="000000"/>
          <w:kern w:val="0"/>
          <w:szCs w:val="24"/>
          <w:lang w:eastAsia="en-GB"/>
        </w:rPr>
      </w:pPr>
    </w:p>
    <w:p w14:paraId="2EBBBFB2" w14:textId="77777777" w:rsidR="005D1DF2" w:rsidRPr="005D1DF2" w:rsidRDefault="00E8313E" w:rsidP="00410E8D">
      <w:pPr>
        <w:widowControl w:val="0"/>
        <w:numPr>
          <w:ilvl w:val="0"/>
          <w:numId w:val="3"/>
        </w:numPr>
        <w:suppressAutoHyphens/>
        <w:autoSpaceDN w:val="0"/>
        <w:jc w:val="left"/>
        <w:rPr>
          <w:rFonts w:cs="Arial"/>
          <w:bCs/>
          <w:color w:val="000000"/>
          <w:kern w:val="0"/>
          <w:szCs w:val="24"/>
          <w:lang w:eastAsia="en-GB"/>
        </w:rPr>
      </w:pPr>
      <w:r>
        <w:rPr>
          <w:rFonts w:cs="Arial"/>
          <w:bCs/>
          <w:color w:val="000000"/>
          <w:kern w:val="0"/>
          <w:szCs w:val="24"/>
          <w:lang w:eastAsia="en-GB"/>
        </w:rPr>
        <w:t>Notification of bunker fuel on ships of 1000 GT and above. Previously vessels below 5000tons were out of scope.</w:t>
      </w:r>
    </w:p>
    <w:p w14:paraId="73B5CDA0" w14:textId="77777777" w:rsidR="005D1DF2" w:rsidRPr="005D1DF2" w:rsidRDefault="005D1DF2" w:rsidP="005D1DF2">
      <w:pPr>
        <w:widowControl w:val="0"/>
        <w:suppressAutoHyphens/>
        <w:autoSpaceDN w:val="0"/>
        <w:rPr>
          <w:rFonts w:cs="Arial"/>
          <w:bCs/>
          <w:color w:val="000000"/>
          <w:kern w:val="0"/>
          <w:szCs w:val="24"/>
          <w:lang w:eastAsia="en-GB"/>
        </w:rPr>
      </w:pPr>
    </w:p>
    <w:p w14:paraId="209E7BA6" w14:textId="77777777" w:rsidR="005D1DF2" w:rsidRPr="005D1DF2" w:rsidRDefault="00E8313E" w:rsidP="00410E8D">
      <w:pPr>
        <w:widowControl w:val="0"/>
        <w:numPr>
          <w:ilvl w:val="0"/>
          <w:numId w:val="3"/>
        </w:numPr>
        <w:suppressAutoHyphens/>
        <w:autoSpaceDN w:val="0"/>
        <w:jc w:val="left"/>
        <w:rPr>
          <w:rFonts w:cs="Arial"/>
          <w:bCs/>
          <w:color w:val="000000"/>
          <w:kern w:val="0"/>
          <w:szCs w:val="24"/>
          <w:lang w:eastAsia="en-GB"/>
        </w:rPr>
      </w:pPr>
      <w:r>
        <w:rPr>
          <w:rFonts w:cs="Arial"/>
          <w:bCs/>
          <w:color w:val="000000"/>
          <w:kern w:val="0"/>
          <w:szCs w:val="24"/>
          <w:lang w:eastAsia="en-GB"/>
        </w:rPr>
        <w:t>The introduction of ice warnings to provide information on potential risks of ice</w:t>
      </w:r>
      <w:r w:rsidR="005D1DF2" w:rsidRPr="005D1DF2">
        <w:rPr>
          <w:rFonts w:cs="Arial"/>
          <w:bCs/>
          <w:color w:val="000000"/>
          <w:kern w:val="0"/>
          <w:szCs w:val="24"/>
          <w:lang w:eastAsia="en-GB"/>
        </w:rPr>
        <w:t xml:space="preserve">. </w:t>
      </w:r>
    </w:p>
    <w:p w14:paraId="7AFA40FB" w14:textId="77777777" w:rsidR="005D1DF2" w:rsidRPr="005D1DF2" w:rsidRDefault="005D1DF2" w:rsidP="005D1DF2">
      <w:pPr>
        <w:widowControl w:val="0"/>
        <w:suppressAutoHyphens/>
        <w:autoSpaceDN w:val="0"/>
        <w:rPr>
          <w:rFonts w:cs="Arial"/>
          <w:bCs/>
          <w:color w:val="000000"/>
          <w:kern w:val="0"/>
          <w:szCs w:val="24"/>
          <w:lang w:eastAsia="en-GB"/>
        </w:rPr>
      </w:pPr>
    </w:p>
    <w:p w14:paraId="6D9BC76E" w14:textId="77777777" w:rsidR="005D1DF2" w:rsidRDefault="00E8313E" w:rsidP="00410E8D">
      <w:pPr>
        <w:widowControl w:val="0"/>
        <w:numPr>
          <w:ilvl w:val="0"/>
          <w:numId w:val="3"/>
        </w:numPr>
        <w:suppressAutoHyphens/>
        <w:autoSpaceDN w:val="0"/>
        <w:jc w:val="left"/>
        <w:rPr>
          <w:rFonts w:cs="Arial"/>
          <w:bCs/>
          <w:color w:val="000000"/>
          <w:kern w:val="0"/>
          <w:szCs w:val="24"/>
          <w:lang w:eastAsia="en-GB"/>
        </w:rPr>
      </w:pPr>
      <w:r>
        <w:rPr>
          <w:rFonts w:cs="Arial"/>
          <w:bCs/>
          <w:color w:val="000000"/>
          <w:kern w:val="0"/>
          <w:szCs w:val="24"/>
          <w:lang w:eastAsia="en-GB"/>
        </w:rPr>
        <w:t>The introduction of more rigorous requirements relating to the information about polluting goods onboard and the requirement for emergency numbers of people with in depth knowledge of such goods.</w:t>
      </w:r>
      <w:r w:rsidR="005D1DF2" w:rsidRPr="005D1DF2">
        <w:rPr>
          <w:rFonts w:cs="Arial"/>
          <w:bCs/>
          <w:color w:val="000000"/>
          <w:kern w:val="0"/>
          <w:szCs w:val="24"/>
          <w:lang w:eastAsia="en-GB"/>
        </w:rPr>
        <w:t xml:space="preserve"> </w:t>
      </w:r>
    </w:p>
    <w:p w14:paraId="0C3EB6AF" w14:textId="77777777" w:rsidR="00B67935" w:rsidRDefault="00B67935" w:rsidP="00B67935">
      <w:pPr>
        <w:pStyle w:val="ListParagraph"/>
        <w:rPr>
          <w:rFonts w:cs="Arial"/>
          <w:bCs/>
          <w:color w:val="000000"/>
          <w:szCs w:val="24"/>
          <w:lang w:eastAsia="en-GB"/>
        </w:rPr>
      </w:pPr>
    </w:p>
    <w:p w14:paraId="62CB2169" w14:textId="77777777" w:rsidR="00464E8B" w:rsidRDefault="00464E8B" w:rsidP="00B67935">
      <w:pPr>
        <w:pStyle w:val="ListParagraph"/>
        <w:rPr>
          <w:rFonts w:cs="Arial"/>
          <w:bCs/>
          <w:color w:val="000000"/>
          <w:szCs w:val="24"/>
          <w:lang w:eastAsia="en-GB"/>
        </w:rPr>
      </w:pPr>
    </w:p>
    <w:p w14:paraId="25CD9C5A" w14:textId="77777777" w:rsidR="00464E8B" w:rsidRDefault="00464E8B" w:rsidP="00B67935">
      <w:pPr>
        <w:pStyle w:val="ListParagraph"/>
        <w:rPr>
          <w:rFonts w:cs="Arial"/>
          <w:bCs/>
          <w:color w:val="000000"/>
          <w:szCs w:val="24"/>
          <w:lang w:eastAsia="en-GB"/>
        </w:rPr>
      </w:pPr>
    </w:p>
    <w:p w14:paraId="5BF3EF0D" w14:textId="77777777" w:rsidR="00464E8B" w:rsidRDefault="00464E8B" w:rsidP="00B67935">
      <w:pPr>
        <w:pStyle w:val="ListParagraph"/>
        <w:rPr>
          <w:rFonts w:cs="Arial"/>
          <w:bCs/>
          <w:color w:val="000000"/>
          <w:szCs w:val="24"/>
          <w:lang w:eastAsia="en-GB"/>
        </w:rPr>
      </w:pPr>
    </w:p>
    <w:p w14:paraId="3826B511" w14:textId="77777777" w:rsidR="00464E8B" w:rsidRDefault="00464E8B" w:rsidP="00B67935">
      <w:pPr>
        <w:pStyle w:val="ListParagraph"/>
        <w:rPr>
          <w:rFonts w:cs="Arial"/>
          <w:bCs/>
          <w:color w:val="000000"/>
          <w:szCs w:val="24"/>
          <w:lang w:eastAsia="en-GB"/>
        </w:rPr>
      </w:pPr>
    </w:p>
    <w:p w14:paraId="5CF30474" w14:textId="77777777" w:rsidR="00B67935" w:rsidRPr="005D1DF2" w:rsidRDefault="00B67935" w:rsidP="00B67935">
      <w:pPr>
        <w:widowControl w:val="0"/>
        <w:suppressAutoHyphens/>
        <w:autoSpaceDN w:val="0"/>
        <w:ind w:left="720"/>
        <w:jc w:val="left"/>
        <w:rPr>
          <w:rFonts w:cs="Arial"/>
          <w:bCs/>
          <w:color w:val="000000"/>
          <w:kern w:val="0"/>
          <w:szCs w:val="24"/>
          <w:lang w:eastAsia="en-GB"/>
        </w:rPr>
      </w:pPr>
    </w:p>
    <w:p w14:paraId="71FECEC6" w14:textId="77777777" w:rsidR="00A5207F" w:rsidRPr="00D760A1" w:rsidRDefault="00A5207F" w:rsidP="00A5207F">
      <w:pPr>
        <w:jc w:val="center"/>
        <w:rPr>
          <w:b/>
          <w:u w:val="single"/>
        </w:rPr>
      </w:pPr>
      <w:r w:rsidRPr="00D760A1">
        <w:rPr>
          <w:b/>
          <w:u w:val="single"/>
        </w:rPr>
        <w:t>QUESTIONS TO BE RESPONDED TO FOR THE VESSEL TRAFFIC MONITORING DIRECTIVE AMENDMENTS</w:t>
      </w:r>
    </w:p>
    <w:p w14:paraId="574F6CB4" w14:textId="77777777" w:rsidR="00A5207F" w:rsidRDefault="00A5207F" w:rsidP="00A5207F"/>
    <w:p w14:paraId="1D0A0917" w14:textId="77777777" w:rsidR="00A5207F" w:rsidRDefault="006E03F7" w:rsidP="00A5207F">
      <w:hyperlink r:id="rId14" w:history="1">
        <w:r w:rsidR="00A5207F" w:rsidRPr="00B756EC">
          <w:rPr>
            <w:rStyle w:val="Hyperlink"/>
          </w:rPr>
          <w:t>http://www.legislation.gov.uk/uksi/2011/2616/pdfs/uksi_20112616_en.pdf</w:t>
        </w:r>
      </w:hyperlink>
    </w:p>
    <w:p w14:paraId="250B66B6" w14:textId="77777777" w:rsidR="00A5207F" w:rsidRDefault="00A5207F" w:rsidP="00A5207F">
      <w:pPr>
        <w:rPr>
          <w:b/>
        </w:rPr>
      </w:pPr>
    </w:p>
    <w:p w14:paraId="4170262A" w14:textId="461CD819" w:rsidR="00A5207F" w:rsidRDefault="00A5207F" w:rsidP="00A5207F">
      <w:pPr>
        <w:rPr>
          <w:b/>
        </w:rPr>
      </w:pPr>
      <w:r w:rsidRPr="00D760A1">
        <w:rPr>
          <w:b/>
        </w:rPr>
        <w:t>Question 1</w:t>
      </w:r>
    </w:p>
    <w:p w14:paraId="78E23C9E" w14:textId="77777777" w:rsidR="00DF3E2B" w:rsidRDefault="00DF3E2B" w:rsidP="00A5207F">
      <w:pPr>
        <w:rPr>
          <w:b/>
        </w:rPr>
      </w:pPr>
    </w:p>
    <w:p w14:paraId="4F067E9C" w14:textId="4C3ECAED" w:rsidR="00A5207F" w:rsidRPr="00A961E2" w:rsidRDefault="00A5207F" w:rsidP="00A5207F">
      <w:pPr>
        <w:rPr>
          <w:vanish/>
          <w:specVanish/>
        </w:rPr>
      </w:pPr>
      <w:r>
        <w:t>The VTMD regulations amended existing regulations. The following questions will help to understand if these amendments</w:t>
      </w:r>
    </w:p>
    <w:p w14:paraId="4733F44C" w14:textId="740BD3EE" w:rsidR="00A5207F" w:rsidRDefault="00A5207F" w:rsidP="00A5207F">
      <w:r>
        <w:t xml:space="preserve"> resulted in any unexpected costs</w:t>
      </w:r>
      <w:r w:rsidR="00DF3E2B">
        <w:t>.</w:t>
      </w:r>
    </w:p>
    <w:p w14:paraId="2F2FE858" w14:textId="77777777" w:rsidR="00A5207F" w:rsidRDefault="00A5207F" w:rsidP="00A5207F"/>
    <w:p w14:paraId="5BF13E8D" w14:textId="78F898D3" w:rsidR="00A5207F" w:rsidRDefault="00862B6F" w:rsidP="00410E8D">
      <w:pPr>
        <w:spacing w:line="259" w:lineRule="auto"/>
        <w:contextualSpacing/>
      </w:pPr>
      <w:r w:rsidRPr="00410E8D">
        <w:rPr>
          <w:b/>
        </w:rPr>
        <w:t>1. a)</w:t>
      </w:r>
      <w:r>
        <w:t xml:space="preserve"> How long did it take for your business to understand the legislative changes? And what was the hourly cost to your business of doing so?</w:t>
      </w:r>
    </w:p>
    <w:p w14:paraId="50F9851B" w14:textId="77777777" w:rsidR="00A5207F" w:rsidRDefault="00A5207F" w:rsidP="00A5207F"/>
    <w:tbl>
      <w:tblPr>
        <w:tblStyle w:val="TableGrid"/>
        <w:tblW w:w="0" w:type="auto"/>
        <w:tblLook w:val="04A0" w:firstRow="1" w:lastRow="0" w:firstColumn="1" w:lastColumn="0" w:noHBand="0" w:noVBand="1"/>
      </w:tblPr>
      <w:tblGrid>
        <w:gridCol w:w="9016"/>
      </w:tblGrid>
      <w:tr w:rsidR="00A5207F" w14:paraId="7BCE0887" w14:textId="77777777" w:rsidTr="00E963A4">
        <w:trPr>
          <w:trHeight w:val="578"/>
        </w:trPr>
        <w:tc>
          <w:tcPr>
            <w:tcW w:w="9016" w:type="dxa"/>
          </w:tcPr>
          <w:p w14:paraId="0F744D81" w14:textId="77777777" w:rsidR="00A5207F" w:rsidRDefault="00A5207F" w:rsidP="00E963A4"/>
        </w:tc>
      </w:tr>
    </w:tbl>
    <w:p w14:paraId="2A2A2BDD" w14:textId="77777777" w:rsidR="00A5207F" w:rsidRDefault="00A5207F" w:rsidP="00A5207F"/>
    <w:p w14:paraId="2EE18AD6" w14:textId="04CE4647" w:rsidR="00A5207F" w:rsidRDefault="00862B6F" w:rsidP="00A5207F">
      <w:r>
        <w:rPr>
          <w:b/>
        </w:rPr>
        <w:t>1. b)</w:t>
      </w:r>
      <w:r w:rsidR="00A5207F">
        <w:t xml:space="preserve"> Could these costs have been minimised had the regulation been implemented differently?</w:t>
      </w:r>
    </w:p>
    <w:p w14:paraId="1D980D82" w14:textId="77777777" w:rsidR="00A5207F" w:rsidRDefault="00A5207F" w:rsidP="00A5207F"/>
    <w:tbl>
      <w:tblPr>
        <w:tblStyle w:val="TableGrid"/>
        <w:tblW w:w="0" w:type="auto"/>
        <w:tblLook w:val="04A0" w:firstRow="1" w:lastRow="0" w:firstColumn="1" w:lastColumn="0" w:noHBand="0" w:noVBand="1"/>
      </w:tblPr>
      <w:tblGrid>
        <w:gridCol w:w="9016"/>
      </w:tblGrid>
      <w:tr w:rsidR="00A5207F" w14:paraId="7122CDF8" w14:textId="77777777" w:rsidTr="00E963A4">
        <w:trPr>
          <w:trHeight w:val="633"/>
        </w:trPr>
        <w:tc>
          <w:tcPr>
            <w:tcW w:w="9016" w:type="dxa"/>
          </w:tcPr>
          <w:p w14:paraId="6D4AFEED" w14:textId="77777777" w:rsidR="00A5207F" w:rsidRDefault="00A5207F" w:rsidP="00E963A4"/>
        </w:tc>
      </w:tr>
    </w:tbl>
    <w:p w14:paraId="5F44974E" w14:textId="77777777" w:rsidR="00A5207F" w:rsidRDefault="00A5207F" w:rsidP="00A5207F"/>
    <w:p w14:paraId="656D810C" w14:textId="34272DD7" w:rsidR="00A5207F" w:rsidRDefault="00862B6F" w:rsidP="00A5207F">
      <w:r w:rsidRPr="00410E8D">
        <w:rPr>
          <w:b/>
        </w:rPr>
        <w:t>1. c)</w:t>
      </w:r>
      <w:r>
        <w:rPr>
          <w:b/>
        </w:rPr>
        <w:t xml:space="preserve"> </w:t>
      </w:r>
      <w:r w:rsidR="00A5207F">
        <w:t>Have there been any changes to the ongoing costs related to reporting</w:t>
      </w:r>
      <w:r w:rsidR="00F36118">
        <w:t>, as a result of the amendment</w:t>
      </w:r>
      <w:r w:rsidR="00A5207F">
        <w:t>?</w:t>
      </w:r>
    </w:p>
    <w:p w14:paraId="34FC90E9" w14:textId="77777777" w:rsidR="00A5207F" w:rsidRDefault="00A5207F" w:rsidP="00A5207F"/>
    <w:tbl>
      <w:tblPr>
        <w:tblStyle w:val="TableGrid"/>
        <w:tblW w:w="0" w:type="auto"/>
        <w:tblLook w:val="04A0" w:firstRow="1" w:lastRow="0" w:firstColumn="1" w:lastColumn="0" w:noHBand="0" w:noVBand="1"/>
      </w:tblPr>
      <w:tblGrid>
        <w:gridCol w:w="9016"/>
      </w:tblGrid>
      <w:tr w:rsidR="00A5207F" w14:paraId="1356E8E9" w14:textId="77777777" w:rsidTr="00E963A4">
        <w:trPr>
          <w:trHeight w:val="626"/>
        </w:trPr>
        <w:tc>
          <w:tcPr>
            <w:tcW w:w="9016" w:type="dxa"/>
          </w:tcPr>
          <w:p w14:paraId="58501588" w14:textId="77777777" w:rsidR="00A5207F" w:rsidRDefault="00A5207F" w:rsidP="00E963A4"/>
        </w:tc>
      </w:tr>
    </w:tbl>
    <w:p w14:paraId="2B4071BB" w14:textId="77777777" w:rsidR="00A5207F" w:rsidRDefault="00A5207F" w:rsidP="00A5207F"/>
    <w:p w14:paraId="6257EABF" w14:textId="5986052D" w:rsidR="00A5207F" w:rsidRDefault="00A5207F" w:rsidP="00A5207F">
      <w:r w:rsidRPr="00D760A1">
        <w:rPr>
          <w:b/>
        </w:rPr>
        <w:t>Question 2</w:t>
      </w:r>
    </w:p>
    <w:p w14:paraId="61D59D17" w14:textId="77777777" w:rsidR="00A5207F" w:rsidRDefault="00A5207F" w:rsidP="00A5207F"/>
    <w:p w14:paraId="0FD0C4B6" w14:textId="273DC024" w:rsidR="003C6C43" w:rsidRDefault="003C6C43" w:rsidP="003C6C43">
      <w:r>
        <w:rPr>
          <w:b/>
        </w:rPr>
        <w:t xml:space="preserve">2. a) </w:t>
      </w:r>
      <w:r>
        <w:t>Have any cost savings been realised as a result of the exemptions?</w:t>
      </w:r>
    </w:p>
    <w:p w14:paraId="571737B5" w14:textId="77777777" w:rsidR="003C6C43" w:rsidRDefault="003C6C43" w:rsidP="003C6C43"/>
    <w:tbl>
      <w:tblPr>
        <w:tblStyle w:val="TableGrid"/>
        <w:tblW w:w="0" w:type="auto"/>
        <w:tblLook w:val="04A0" w:firstRow="1" w:lastRow="0" w:firstColumn="1" w:lastColumn="0" w:noHBand="0" w:noVBand="1"/>
      </w:tblPr>
      <w:tblGrid>
        <w:gridCol w:w="9016"/>
      </w:tblGrid>
      <w:tr w:rsidR="003C6C43" w14:paraId="773A6874" w14:textId="77777777" w:rsidTr="00270392">
        <w:trPr>
          <w:trHeight w:val="648"/>
        </w:trPr>
        <w:tc>
          <w:tcPr>
            <w:tcW w:w="9016" w:type="dxa"/>
          </w:tcPr>
          <w:p w14:paraId="30C1006F" w14:textId="77777777" w:rsidR="003C6C43" w:rsidRDefault="003C6C43" w:rsidP="00270392"/>
        </w:tc>
      </w:tr>
    </w:tbl>
    <w:p w14:paraId="4C59103D" w14:textId="77777777" w:rsidR="003C6C43" w:rsidRDefault="003C6C43" w:rsidP="00A5207F"/>
    <w:p w14:paraId="5AF87749" w14:textId="05816DFC" w:rsidR="00A5207F" w:rsidRDefault="003C6C43" w:rsidP="00A5207F">
      <w:r w:rsidRPr="00410E8D">
        <w:rPr>
          <w:b/>
        </w:rPr>
        <w:t>2. b</w:t>
      </w:r>
      <w:r>
        <w:rPr>
          <w:b/>
        </w:rPr>
        <w:t>)</w:t>
      </w:r>
      <w:r>
        <w:t xml:space="preserve"> Have any cost increases or savings been passed on to other businesses?</w:t>
      </w:r>
    </w:p>
    <w:p w14:paraId="090515FF" w14:textId="77777777" w:rsidR="00A5207F" w:rsidRDefault="00A5207F" w:rsidP="00A5207F"/>
    <w:tbl>
      <w:tblPr>
        <w:tblStyle w:val="TableGrid"/>
        <w:tblW w:w="0" w:type="auto"/>
        <w:tblLook w:val="04A0" w:firstRow="1" w:lastRow="0" w:firstColumn="1" w:lastColumn="0" w:noHBand="0" w:noVBand="1"/>
      </w:tblPr>
      <w:tblGrid>
        <w:gridCol w:w="9016"/>
      </w:tblGrid>
      <w:tr w:rsidR="00A5207F" w14:paraId="0C6E81D7" w14:textId="77777777" w:rsidTr="00E963A4">
        <w:trPr>
          <w:trHeight w:val="591"/>
        </w:trPr>
        <w:tc>
          <w:tcPr>
            <w:tcW w:w="9016" w:type="dxa"/>
          </w:tcPr>
          <w:p w14:paraId="23298F63" w14:textId="77777777" w:rsidR="00A5207F" w:rsidRDefault="00A5207F" w:rsidP="00E963A4"/>
        </w:tc>
      </w:tr>
    </w:tbl>
    <w:p w14:paraId="0677C36A" w14:textId="77777777" w:rsidR="00A5207F" w:rsidRDefault="00A5207F" w:rsidP="00A5207F"/>
    <w:p w14:paraId="52747049" w14:textId="4051E386" w:rsidR="00A426BA" w:rsidRDefault="00A426BA" w:rsidP="00A426BA">
      <w:r>
        <w:rPr>
          <w:b/>
        </w:rPr>
        <w:t xml:space="preserve">2. </w:t>
      </w:r>
      <w:r w:rsidRPr="00410E8D">
        <w:rPr>
          <w:b/>
        </w:rPr>
        <w:t>c)</w:t>
      </w:r>
      <w:r>
        <w:t xml:space="preserve"> Were there any unintended impacts or unexpected costs which have been brought about as a result of the amendment?</w:t>
      </w:r>
    </w:p>
    <w:p w14:paraId="580487B2" w14:textId="77777777" w:rsidR="00A426BA" w:rsidRDefault="00A426BA" w:rsidP="00A426BA"/>
    <w:tbl>
      <w:tblPr>
        <w:tblStyle w:val="TableGrid"/>
        <w:tblW w:w="0" w:type="auto"/>
        <w:tblLook w:val="04A0" w:firstRow="1" w:lastRow="0" w:firstColumn="1" w:lastColumn="0" w:noHBand="0" w:noVBand="1"/>
      </w:tblPr>
      <w:tblGrid>
        <w:gridCol w:w="9016"/>
      </w:tblGrid>
      <w:tr w:rsidR="00A426BA" w14:paraId="03482BA6" w14:textId="77777777" w:rsidTr="00270392">
        <w:trPr>
          <w:trHeight w:val="667"/>
        </w:trPr>
        <w:tc>
          <w:tcPr>
            <w:tcW w:w="9016" w:type="dxa"/>
          </w:tcPr>
          <w:p w14:paraId="40D69613" w14:textId="77777777" w:rsidR="00A426BA" w:rsidRDefault="00A426BA" w:rsidP="00270392"/>
        </w:tc>
      </w:tr>
    </w:tbl>
    <w:p w14:paraId="3B9076BA" w14:textId="77777777" w:rsidR="00A5207F" w:rsidRDefault="00A5207F" w:rsidP="00A5207F"/>
    <w:p w14:paraId="30278068" w14:textId="77777777" w:rsidR="00A5207F" w:rsidRDefault="00A5207F" w:rsidP="00A5207F"/>
    <w:p w14:paraId="7675F084" w14:textId="77777777" w:rsidR="00A5207F" w:rsidRDefault="00A5207F" w:rsidP="00A5207F">
      <w:r w:rsidRPr="00D760A1">
        <w:rPr>
          <w:b/>
        </w:rPr>
        <w:lastRenderedPageBreak/>
        <w:t>Question 3.</w:t>
      </w:r>
      <w:r>
        <w:t xml:space="preserve"> </w:t>
      </w:r>
    </w:p>
    <w:p w14:paraId="2598F6E2" w14:textId="77777777" w:rsidR="00A5207F" w:rsidRDefault="00A5207F" w:rsidP="00A5207F"/>
    <w:p w14:paraId="78440A8C" w14:textId="558AE34C" w:rsidR="00A5207F" w:rsidRDefault="00A5207F" w:rsidP="00A5207F">
      <w:r>
        <w:t>The VTMD amendment required a number of fishing vessels to install and operate AIS.</w:t>
      </w:r>
    </w:p>
    <w:p w14:paraId="6555A3E1" w14:textId="77777777" w:rsidR="00A5207F" w:rsidRDefault="00A5207F" w:rsidP="00A5207F"/>
    <w:p w14:paraId="217CD4DE" w14:textId="0E17DEAD" w:rsidR="00A5207F" w:rsidRDefault="00A5207F" w:rsidP="00A5207F">
      <w:r w:rsidRPr="00D760A1">
        <w:rPr>
          <w:b/>
        </w:rPr>
        <w:t>3</w:t>
      </w:r>
      <w:r w:rsidR="00862B6F">
        <w:rPr>
          <w:b/>
        </w:rPr>
        <w:t>.</w:t>
      </w:r>
      <w:r w:rsidR="00410E8D">
        <w:rPr>
          <w:b/>
        </w:rPr>
        <w:t xml:space="preserve"> </w:t>
      </w:r>
      <w:r w:rsidRPr="00D760A1">
        <w:rPr>
          <w:b/>
        </w:rPr>
        <w:t>a)</w:t>
      </w:r>
      <w:r>
        <w:t xml:space="preserve"> Did you </w:t>
      </w:r>
      <w:r w:rsidR="00DF3E2B">
        <w:t>already have the appropriate</w:t>
      </w:r>
      <w:r>
        <w:t xml:space="preserve"> AIS</w:t>
      </w:r>
      <w:r w:rsidR="00DF3E2B">
        <w:t xml:space="preserve"> equipment or did you need to install/upgrade </w:t>
      </w:r>
      <w:r>
        <w:t>AIS</w:t>
      </w:r>
      <w:r w:rsidR="00DF3E2B">
        <w:t xml:space="preserve"> to comply with the amendment</w:t>
      </w:r>
      <w:r>
        <w:t>?</w:t>
      </w:r>
    </w:p>
    <w:p w14:paraId="4CFF123A" w14:textId="77777777" w:rsidR="00A5207F" w:rsidRDefault="00A5207F" w:rsidP="00A5207F"/>
    <w:tbl>
      <w:tblPr>
        <w:tblStyle w:val="TableGrid"/>
        <w:tblW w:w="0" w:type="auto"/>
        <w:tblLook w:val="04A0" w:firstRow="1" w:lastRow="0" w:firstColumn="1" w:lastColumn="0" w:noHBand="0" w:noVBand="1"/>
      </w:tblPr>
      <w:tblGrid>
        <w:gridCol w:w="9016"/>
      </w:tblGrid>
      <w:tr w:rsidR="00A5207F" w14:paraId="593027BE" w14:textId="77777777" w:rsidTr="00E963A4">
        <w:trPr>
          <w:trHeight w:val="678"/>
        </w:trPr>
        <w:tc>
          <w:tcPr>
            <w:tcW w:w="9016" w:type="dxa"/>
          </w:tcPr>
          <w:p w14:paraId="706B2325" w14:textId="77777777" w:rsidR="00A5207F" w:rsidRDefault="00A5207F" w:rsidP="00E963A4"/>
        </w:tc>
      </w:tr>
    </w:tbl>
    <w:p w14:paraId="2771940B" w14:textId="77777777" w:rsidR="00A5207F" w:rsidRDefault="00A5207F" w:rsidP="00A5207F"/>
    <w:p w14:paraId="4B4932AD" w14:textId="06E63FEC" w:rsidR="00A5207F" w:rsidRDefault="00A5207F" w:rsidP="00A5207F">
      <w:r w:rsidRPr="00D760A1">
        <w:rPr>
          <w:b/>
        </w:rPr>
        <w:t>3</w:t>
      </w:r>
      <w:r w:rsidR="00862B6F">
        <w:rPr>
          <w:b/>
        </w:rPr>
        <w:t xml:space="preserve">. </w:t>
      </w:r>
      <w:r w:rsidRPr="00D760A1">
        <w:rPr>
          <w:b/>
        </w:rPr>
        <w:t>b)</w:t>
      </w:r>
      <w:r>
        <w:t xml:space="preserve"> What were the costs involved in fitting /upgrading your AIS and what are the </w:t>
      </w:r>
      <w:r w:rsidR="003C2971">
        <w:t>costs</w:t>
      </w:r>
      <w:r>
        <w:t xml:space="preserve"> related to the maintenance of the AIS system? How has this been funded?</w:t>
      </w:r>
    </w:p>
    <w:p w14:paraId="5229F807" w14:textId="77777777" w:rsidR="00A5207F" w:rsidRDefault="00A5207F" w:rsidP="00A5207F"/>
    <w:tbl>
      <w:tblPr>
        <w:tblStyle w:val="TableGrid"/>
        <w:tblW w:w="0" w:type="auto"/>
        <w:tblLook w:val="04A0" w:firstRow="1" w:lastRow="0" w:firstColumn="1" w:lastColumn="0" w:noHBand="0" w:noVBand="1"/>
      </w:tblPr>
      <w:tblGrid>
        <w:gridCol w:w="9016"/>
      </w:tblGrid>
      <w:tr w:rsidR="00A5207F" w14:paraId="09B9005A" w14:textId="77777777" w:rsidTr="00E963A4">
        <w:trPr>
          <w:trHeight w:val="774"/>
        </w:trPr>
        <w:tc>
          <w:tcPr>
            <w:tcW w:w="9016" w:type="dxa"/>
          </w:tcPr>
          <w:p w14:paraId="2F1D14F0" w14:textId="77777777" w:rsidR="00A5207F" w:rsidRDefault="00A5207F" w:rsidP="00E963A4"/>
        </w:tc>
      </w:tr>
    </w:tbl>
    <w:p w14:paraId="194F22E9" w14:textId="77777777" w:rsidR="00A5207F" w:rsidRDefault="00A5207F" w:rsidP="00A5207F"/>
    <w:p w14:paraId="0BFB108D" w14:textId="4A2EEB98" w:rsidR="00A5207F" w:rsidRDefault="00A5207F" w:rsidP="00A5207F">
      <w:r w:rsidRPr="00D760A1">
        <w:rPr>
          <w:b/>
        </w:rPr>
        <w:t>3</w:t>
      </w:r>
      <w:r w:rsidR="00862B6F">
        <w:rPr>
          <w:b/>
        </w:rPr>
        <w:t xml:space="preserve">. </w:t>
      </w:r>
      <w:r w:rsidRPr="00D760A1">
        <w:rPr>
          <w:b/>
        </w:rPr>
        <w:t>c)</w:t>
      </w:r>
      <w:r>
        <w:t xml:space="preserve"> Without this regulation would you have AIS installed on your vessel?</w:t>
      </w:r>
    </w:p>
    <w:p w14:paraId="39B6A4C6" w14:textId="77777777" w:rsidR="00A5207F" w:rsidRDefault="00A5207F" w:rsidP="00A5207F">
      <w:r>
        <w:rPr>
          <w:noProof/>
          <w:lang w:eastAsia="en-GB"/>
        </w:rPr>
        <mc:AlternateContent>
          <mc:Choice Requires="wps">
            <w:drawing>
              <wp:anchor distT="0" distB="0" distL="114300" distR="114300" simplePos="0" relativeHeight="251659264" behindDoc="0" locked="0" layoutInCell="1" allowOverlap="1" wp14:anchorId="08A7EE56" wp14:editId="2D6EFBEF">
                <wp:simplePos x="0" y="0"/>
                <wp:positionH relativeFrom="column">
                  <wp:posOffset>333375</wp:posOffset>
                </wp:positionH>
                <wp:positionV relativeFrom="paragraph">
                  <wp:posOffset>12700</wp:posOffset>
                </wp:positionV>
                <wp:extent cx="20002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000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5142A" id="Rectangle 3" o:spid="_x0000_s1026" style="position:absolute;margin-left:26.25pt;margin-top:1pt;width:15.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" filled="f" strokecolor="black [3213]" strokeweight="1pt"/>
            </w:pict>
          </mc:Fallback>
        </mc:AlternateContent>
      </w:r>
      <w:r>
        <w:t xml:space="preserve">Yes </w:t>
      </w:r>
    </w:p>
    <w:p w14:paraId="2EDC1892" w14:textId="77777777" w:rsidR="00A5207F" w:rsidRDefault="00A5207F" w:rsidP="00A5207F">
      <w:r>
        <w:rPr>
          <w:noProof/>
          <w:lang w:eastAsia="en-GB"/>
        </w:rPr>
        <mc:AlternateContent>
          <mc:Choice Requires="wps">
            <w:drawing>
              <wp:anchor distT="0" distB="0" distL="114300" distR="114300" simplePos="0" relativeHeight="251660288" behindDoc="0" locked="0" layoutInCell="1" allowOverlap="1" wp14:anchorId="15C3DD7D" wp14:editId="1614B9D6">
                <wp:simplePos x="0" y="0"/>
                <wp:positionH relativeFrom="column">
                  <wp:posOffset>333375</wp:posOffset>
                </wp:positionH>
                <wp:positionV relativeFrom="paragraph">
                  <wp:posOffset>8890</wp:posOffset>
                </wp:positionV>
                <wp:extent cx="20002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0002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C0C71" id="Rectangle 4" o:spid="_x0000_s1026" style="position:absolute;margin-left:26.25pt;margin-top:.7pt;width:15.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" filled="f" strokecolor="windowText" strokeweight="1pt"/>
            </w:pict>
          </mc:Fallback>
        </mc:AlternateContent>
      </w:r>
      <w:r>
        <w:t>No</w:t>
      </w:r>
    </w:p>
    <w:p w14:paraId="4CA76E4F" w14:textId="77777777" w:rsidR="00A5207F" w:rsidRDefault="00A5207F" w:rsidP="00A5207F"/>
    <w:p w14:paraId="4E3F9B4C" w14:textId="0510FC2A" w:rsidR="00A5207F" w:rsidRDefault="00A5207F" w:rsidP="00A5207F">
      <w:r w:rsidRPr="00D760A1">
        <w:rPr>
          <w:b/>
        </w:rPr>
        <w:t>3</w:t>
      </w:r>
      <w:r w:rsidR="00862B6F">
        <w:rPr>
          <w:b/>
        </w:rPr>
        <w:t xml:space="preserve">. </w:t>
      </w:r>
      <w:r w:rsidRPr="00D760A1">
        <w:rPr>
          <w:b/>
        </w:rPr>
        <w:t>d)</w:t>
      </w:r>
      <w:r>
        <w:t xml:space="preserve"> If this regulation was repealed, would you continue to operate with AIS?</w:t>
      </w:r>
    </w:p>
    <w:p w14:paraId="7935A133" w14:textId="77777777" w:rsidR="00A5207F" w:rsidRDefault="00A5207F" w:rsidP="00A5207F">
      <w:r>
        <w:rPr>
          <w:noProof/>
          <w:lang w:eastAsia="en-GB"/>
        </w:rPr>
        <mc:AlternateContent>
          <mc:Choice Requires="wps">
            <w:drawing>
              <wp:anchor distT="0" distB="0" distL="114300" distR="114300" simplePos="0" relativeHeight="251661312" behindDoc="0" locked="0" layoutInCell="1" allowOverlap="1" wp14:anchorId="342A0DC6" wp14:editId="4C5F4643">
                <wp:simplePos x="0" y="0"/>
                <wp:positionH relativeFrom="column">
                  <wp:posOffset>314325</wp:posOffset>
                </wp:positionH>
                <wp:positionV relativeFrom="paragraph">
                  <wp:posOffset>9525</wp:posOffset>
                </wp:positionV>
                <wp:extent cx="20002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0002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86085" id="Rectangle 5" o:spid="_x0000_s1026" style="position:absolute;margin-left:24.75pt;margin-top:.75pt;width:15.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" filled="f" strokecolor="windowText" strokeweight="1pt"/>
            </w:pict>
          </mc:Fallback>
        </mc:AlternateContent>
      </w:r>
      <w:r>
        <w:t>Yes</w:t>
      </w:r>
    </w:p>
    <w:p w14:paraId="197625A1" w14:textId="77777777" w:rsidR="00A5207F" w:rsidRDefault="00A5207F" w:rsidP="00A5207F">
      <w:r>
        <w:rPr>
          <w:noProof/>
          <w:lang w:eastAsia="en-GB"/>
        </w:rPr>
        <mc:AlternateContent>
          <mc:Choice Requires="wps">
            <w:drawing>
              <wp:anchor distT="0" distB="0" distL="114300" distR="114300" simplePos="0" relativeHeight="251662336" behindDoc="0" locked="0" layoutInCell="1" allowOverlap="1" wp14:anchorId="7E17504D" wp14:editId="5F70A39D">
                <wp:simplePos x="0" y="0"/>
                <wp:positionH relativeFrom="column">
                  <wp:posOffset>314325</wp:posOffset>
                </wp:positionH>
                <wp:positionV relativeFrom="paragraph">
                  <wp:posOffset>9525</wp:posOffset>
                </wp:positionV>
                <wp:extent cx="200025" cy="180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0002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4F828" id="Rectangle 6" o:spid="_x0000_s1026" style="position:absolute;margin-left:24.75pt;margin-top:.75pt;width:15.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" filled="f" strokecolor="windowText" strokeweight="1pt"/>
            </w:pict>
          </mc:Fallback>
        </mc:AlternateContent>
      </w:r>
      <w:r>
        <w:t>No</w:t>
      </w:r>
    </w:p>
    <w:p w14:paraId="648E4DF4" w14:textId="77777777" w:rsidR="00A5207F" w:rsidRDefault="00A5207F" w:rsidP="00A5207F"/>
    <w:p w14:paraId="7D5FA407" w14:textId="77777777" w:rsidR="003C6C43" w:rsidRDefault="003C6C43" w:rsidP="003C6C43">
      <w:pPr>
        <w:rPr>
          <w:b/>
        </w:rPr>
      </w:pPr>
    </w:p>
    <w:p w14:paraId="7732F85E" w14:textId="713C4161" w:rsidR="00A426BA" w:rsidRDefault="00A426BA" w:rsidP="00A5207F">
      <w:pPr>
        <w:rPr>
          <w:b/>
        </w:rPr>
      </w:pPr>
      <w:r>
        <w:rPr>
          <w:b/>
        </w:rPr>
        <w:t xml:space="preserve">Question </w:t>
      </w:r>
      <w:r w:rsidR="00410E8D">
        <w:rPr>
          <w:b/>
        </w:rPr>
        <w:t>4</w:t>
      </w:r>
      <w:r>
        <w:rPr>
          <w:b/>
        </w:rPr>
        <w:t>.</w:t>
      </w:r>
    </w:p>
    <w:p w14:paraId="796F256E" w14:textId="77777777" w:rsidR="00A426BA" w:rsidRDefault="00A426BA" w:rsidP="00A5207F"/>
    <w:p w14:paraId="57C32A9F" w14:textId="2397E7BB" w:rsidR="00A426BA" w:rsidRDefault="00A426BA" w:rsidP="00A5207F">
      <w:r>
        <w:t>Have the AIS requirements had a positive impact on safety at sea?</w:t>
      </w:r>
    </w:p>
    <w:p w14:paraId="551A7D58" w14:textId="77777777" w:rsidR="00A426BA" w:rsidRDefault="00A426BA" w:rsidP="00A426BA"/>
    <w:tbl>
      <w:tblPr>
        <w:tblStyle w:val="TableGrid"/>
        <w:tblW w:w="0" w:type="auto"/>
        <w:tblLook w:val="04A0" w:firstRow="1" w:lastRow="0" w:firstColumn="1" w:lastColumn="0" w:noHBand="0" w:noVBand="1"/>
      </w:tblPr>
      <w:tblGrid>
        <w:gridCol w:w="9016"/>
      </w:tblGrid>
      <w:tr w:rsidR="00A426BA" w14:paraId="73824713" w14:textId="77777777" w:rsidTr="00270392">
        <w:trPr>
          <w:trHeight w:val="615"/>
        </w:trPr>
        <w:tc>
          <w:tcPr>
            <w:tcW w:w="9016" w:type="dxa"/>
          </w:tcPr>
          <w:p w14:paraId="74476F35" w14:textId="77777777" w:rsidR="00A426BA" w:rsidRDefault="00A426BA" w:rsidP="00270392"/>
        </w:tc>
      </w:tr>
    </w:tbl>
    <w:p w14:paraId="2F97F35B" w14:textId="77777777" w:rsidR="00A426BA" w:rsidRPr="00410E8D" w:rsidRDefault="00A426BA" w:rsidP="00A5207F"/>
    <w:p w14:paraId="7448E312" w14:textId="77777777" w:rsidR="00A5207F" w:rsidRDefault="00A5207F" w:rsidP="00A5207F"/>
    <w:p w14:paraId="2B3C1E81" w14:textId="1AB9958B" w:rsidR="00A5207F" w:rsidRDefault="00A5207F" w:rsidP="00A5207F">
      <w:r w:rsidRPr="00D760A1">
        <w:rPr>
          <w:b/>
        </w:rPr>
        <w:t xml:space="preserve">Question </w:t>
      </w:r>
      <w:r w:rsidR="00410E8D">
        <w:rPr>
          <w:b/>
        </w:rPr>
        <w:t>5</w:t>
      </w:r>
      <w:r w:rsidRPr="00D760A1">
        <w:rPr>
          <w:b/>
        </w:rPr>
        <w:t>.</w:t>
      </w:r>
      <w:r>
        <w:t xml:space="preserve"> </w:t>
      </w:r>
    </w:p>
    <w:p w14:paraId="3C6B032B" w14:textId="77777777" w:rsidR="00A5207F" w:rsidRDefault="00A5207F" w:rsidP="00A5207F"/>
    <w:p w14:paraId="67435D36" w14:textId="77777777" w:rsidR="00656867" w:rsidRDefault="00656867" w:rsidP="00656867">
      <w:r>
        <w:t>If you consider your business to be a micro business, have there been any particular impacts on your business?</w:t>
      </w:r>
    </w:p>
    <w:p w14:paraId="1E5BC9AB" w14:textId="77777777" w:rsidR="00656867" w:rsidRDefault="00656867" w:rsidP="00656867"/>
    <w:tbl>
      <w:tblPr>
        <w:tblStyle w:val="TableGrid"/>
        <w:tblW w:w="0" w:type="auto"/>
        <w:tblLook w:val="04A0" w:firstRow="1" w:lastRow="0" w:firstColumn="1" w:lastColumn="0" w:noHBand="0" w:noVBand="1"/>
      </w:tblPr>
      <w:tblGrid>
        <w:gridCol w:w="9016"/>
      </w:tblGrid>
      <w:tr w:rsidR="00656867" w14:paraId="3CA34B8B" w14:textId="77777777" w:rsidTr="00270392">
        <w:trPr>
          <w:trHeight w:val="712"/>
        </w:trPr>
        <w:tc>
          <w:tcPr>
            <w:tcW w:w="9016" w:type="dxa"/>
          </w:tcPr>
          <w:p w14:paraId="425471EC" w14:textId="77777777" w:rsidR="00656867" w:rsidRDefault="00656867" w:rsidP="00270392"/>
        </w:tc>
      </w:tr>
    </w:tbl>
    <w:p w14:paraId="1E31602D" w14:textId="77777777" w:rsidR="00656867" w:rsidRDefault="00656867" w:rsidP="00A5207F"/>
    <w:p w14:paraId="49B4717B" w14:textId="77777777" w:rsidR="00A45F1E" w:rsidRDefault="00A45F1E" w:rsidP="00A5207F"/>
    <w:p w14:paraId="2A725E97" w14:textId="77777777" w:rsidR="00A45F1E" w:rsidRDefault="00A45F1E" w:rsidP="00A5207F"/>
    <w:p w14:paraId="00A397B5" w14:textId="77777777" w:rsidR="00A45F1E" w:rsidRDefault="00A45F1E" w:rsidP="00A5207F"/>
    <w:p w14:paraId="1EFFADDB" w14:textId="77777777" w:rsidR="00A45F1E" w:rsidRDefault="00A45F1E" w:rsidP="00A5207F"/>
    <w:p w14:paraId="51BD7FC1" w14:textId="77777777" w:rsidR="00A45F1E" w:rsidRDefault="00A45F1E" w:rsidP="00A5207F"/>
    <w:p w14:paraId="76DA714C" w14:textId="77777777" w:rsidR="00A5207F" w:rsidRDefault="00A5207F" w:rsidP="00A5207F"/>
    <w:p w14:paraId="353963C6" w14:textId="359FFBC7" w:rsidR="00A5207F" w:rsidRDefault="00A5207F" w:rsidP="00A5207F">
      <w:pPr>
        <w:rPr>
          <w:b/>
        </w:rPr>
      </w:pPr>
      <w:r w:rsidRPr="00D760A1">
        <w:rPr>
          <w:b/>
        </w:rPr>
        <w:lastRenderedPageBreak/>
        <w:t xml:space="preserve">Question </w:t>
      </w:r>
      <w:r w:rsidR="00410E8D">
        <w:rPr>
          <w:b/>
        </w:rPr>
        <w:t>6</w:t>
      </w:r>
      <w:r w:rsidRPr="00D760A1">
        <w:rPr>
          <w:b/>
        </w:rPr>
        <w:t>.</w:t>
      </w:r>
    </w:p>
    <w:p w14:paraId="75B583CF" w14:textId="77777777" w:rsidR="00A5207F" w:rsidRDefault="00A5207F" w:rsidP="00A5207F"/>
    <w:p w14:paraId="4F8E9715" w14:textId="6378FAC8" w:rsidR="00A5207F" w:rsidRDefault="00A5207F" w:rsidP="00A5207F">
      <w:r>
        <w:t xml:space="preserve"> Are there ways that the regulation could be improved or that the implementation of the regulation could have been done better?</w:t>
      </w:r>
    </w:p>
    <w:p w14:paraId="2C46D646" w14:textId="77777777" w:rsidR="00A5207F" w:rsidRDefault="00A5207F" w:rsidP="00A5207F"/>
    <w:tbl>
      <w:tblPr>
        <w:tblStyle w:val="TableGrid"/>
        <w:tblW w:w="0" w:type="auto"/>
        <w:tblLook w:val="04A0" w:firstRow="1" w:lastRow="0" w:firstColumn="1" w:lastColumn="0" w:noHBand="0" w:noVBand="1"/>
      </w:tblPr>
      <w:tblGrid>
        <w:gridCol w:w="9016"/>
      </w:tblGrid>
      <w:tr w:rsidR="00A5207F" w14:paraId="20E18338" w14:textId="77777777" w:rsidTr="00E963A4">
        <w:trPr>
          <w:trHeight w:val="637"/>
        </w:trPr>
        <w:tc>
          <w:tcPr>
            <w:tcW w:w="9016" w:type="dxa"/>
          </w:tcPr>
          <w:p w14:paraId="34970682" w14:textId="77777777" w:rsidR="00A5207F" w:rsidRDefault="00A5207F" w:rsidP="00E963A4"/>
        </w:tc>
      </w:tr>
    </w:tbl>
    <w:p w14:paraId="0673B498" w14:textId="77777777" w:rsidR="00A5207F" w:rsidRDefault="00A5207F" w:rsidP="00A5207F"/>
    <w:p w14:paraId="1FE3D601" w14:textId="77777777" w:rsidR="005D1DF2" w:rsidRPr="005D1DF2" w:rsidRDefault="005D1DF2" w:rsidP="005D1DF2">
      <w:pPr>
        <w:rPr>
          <w:rFonts w:cs="Arial"/>
          <w:b/>
          <w:u w:val="single"/>
        </w:rPr>
      </w:pPr>
    </w:p>
    <w:p w14:paraId="0295B357" w14:textId="77777777" w:rsidR="005D1DF2" w:rsidRDefault="005D1DF2" w:rsidP="005D1DF2">
      <w:pPr>
        <w:rPr>
          <w:rFonts w:cs="Arial"/>
          <w:szCs w:val="24"/>
        </w:rPr>
      </w:pPr>
    </w:p>
    <w:p w14:paraId="1BDBC2CE" w14:textId="091303A7" w:rsidR="000E0F01" w:rsidRDefault="000E0F01" w:rsidP="005D1DF2">
      <w:pPr>
        <w:rPr>
          <w:rFonts w:cs="Arial"/>
          <w:szCs w:val="24"/>
        </w:rPr>
      </w:pPr>
      <w:r>
        <w:rPr>
          <w:rFonts w:cs="Arial"/>
          <w:szCs w:val="24"/>
        </w:rPr>
        <w:t>Do you consider yourself to be representing either;</w:t>
      </w:r>
    </w:p>
    <w:p w14:paraId="397FDE55" w14:textId="77777777" w:rsidR="000E0F01" w:rsidRDefault="000E0F01" w:rsidP="005D1DF2">
      <w:pPr>
        <w:rPr>
          <w:rFonts w:cs="Arial"/>
          <w:szCs w:val="24"/>
        </w:rPr>
      </w:pPr>
    </w:p>
    <w:p w14:paraId="4EE23946" w14:textId="4DAC9AF5" w:rsidR="000E0F01" w:rsidRDefault="000E0F01" w:rsidP="005D1DF2">
      <w:pPr>
        <w:rPr>
          <w:rFonts w:cs="Arial"/>
          <w:szCs w:val="24"/>
        </w:rPr>
      </w:pPr>
      <w:r>
        <w:rPr>
          <w:noProof/>
          <w:lang w:eastAsia="en-GB"/>
        </w:rPr>
        <mc:AlternateContent>
          <mc:Choice Requires="wps">
            <w:drawing>
              <wp:anchor distT="0" distB="0" distL="114300" distR="114300" simplePos="0" relativeHeight="251664384" behindDoc="0" locked="0" layoutInCell="1" allowOverlap="1" wp14:anchorId="2FDD11EF" wp14:editId="4174C4D2">
                <wp:simplePos x="0" y="0"/>
                <wp:positionH relativeFrom="column">
                  <wp:posOffset>1295400</wp:posOffset>
                </wp:positionH>
                <wp:positionV relativeFrom="paragraph">
                  <wp:posOffset>8890</wp:posOffset>
                </wp:positionV>
                <wp:extent cx="200025" cy="1809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0002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BC637" id="Rectangle 7" o:spid="_x0000_s1026" style="position:absolute;margin-left:102pt;margin-top:.7pt;width:15.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" filled="f" strokecolor="windowText" strokeweight="1pt"/>
            </w:pict>
          </mc:Fallback>
        </mc:AlternateContent>
      </w:r>
      <w:r>
        <w:rPr>
          <w:rFonts w:cs="Arial"/>
          <w:szCs w:val="24"/>
        </w:rPr>
        <w:t xml:space="preserve">Yourself,  </w:t>
      </w:r>
    </w:p>
    <w:p w14:paraId="04886371" w14:textId="123A1640" w:rsidR="000E0F01" w:rsidRDefault="000E0F01" w:rsidP="005D1DF2">
      <w:pPr>
        <w:rPr>
          <w:rFonts w:cs="Arial"/>
          <w:szCs w:val="24"/>
        </w:rPr>
      </w:pPr>
    </w:p>
    <w:p w14:paraId="7F5B90E8" w14:textId="59745084" w:rsidR="000E0F01" w:rsidRDefault="00CA15ED" w:rsidP="005D1DF2">
      <w:pPr>
        <w:rPr>
          <w:rFonts w:cs="Arial"/>
          <w:szCs w:val="24"/>
        </w:rPr>
      </w:pPr>
      <w:r>
        <w:rPr>
          <w:noProof/>
          <w:lang w:eastAsia="en-GB"/>
        </w:rPr>
        <mc:AlternateContent>
          <mc:Choice Requires="wps">
            <w:drawing>
              <wp:anchor distT="0" distB="0" distL="114300" distR="114300" simplePos="0" relativeHeight="251666432" behindDoc="0" locked="0" layoutInCell="1" allowOverlap="1" wp14:anchorId="4E7D88E9" wp14:editId="20E3166D">
                <wp:simplePos x="0" y="0"/>
                <wp:positionH relativeFrom="column">
                  <wp:posOffset>1285875</wp:posOffset>
                </wp:positionH>
                <wp:positionV relativeFrom="paragraph">
                  <wp:posOffset>8890</wp:posOffset>
                </wp:positionV>
                <wp:extent cx="200025" cy="1809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0002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45580" id="Rectangle 8" o:spid="_x0000_s1026" style="position:absolute;margin-left:101.25pt;margin-top:.7pt;width:15.7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" filled="f" strokecolor="windowText" strokeweight="1pt"/>
            </w:pict>
          </mc:Fallback>
        </mc:AlternateContent>
      </w:r>
      <w:r w:rsidR="000E0F01">
        <w:rPr>
          <w:rFonts w:cs="Arial"/>
          <w:szCs w:val="24"/>
        </w:rPr>
        <w:t xml:space="preserve">Micro Business, </w:t>
      </w:r>
    </w:p>
    <w:p w14:paraId="76D31096" w14:textId="77777777" w:rsidR="000E0F01" w:rsidRDefault="000E0F01" w:rsidP="005D1DF2">
      <w:pPr>
        <w:rPr>
          <w:rFonts w:cs="Arial"/>
          <w:szCs w:val="24"/>
        </w:rPr>
      </w:pPr>
    </w:p>
    <w:p w14:paraId="45E88BDD" w14:textId="471ED37F" w:rsidR="000E0F01" w:rsidRDefault="00CA15ED" w:rsidP="005D1DF2">
      <w:pPr>
        <w:rPr>
          <w:rFonts w:cs="Arial"/>
          <w:szCs w:val="24"/>
        </w:rPr>
      </w:pPr>
      <w:r>
        <w:rPr>
          <w:noProof/>
          <w:lang w:eastAsia="en-GB"/>
        </w:rPr>
        <mc:AlternateContent>
          <mc:Choice Requires="wps">
            <w:drawing>
              <wp:anchor distT="0" distB="0" distL="114300" distR="114300" simplePos="0" relativeHeight="251668480" behindDoc="0" locked="0" layoutInCell="1" allowOverlap="1" wp14:anchorId="289BA8A5" wp14:editId="6924027E">
                <wp:simplePos x="0" y="0"/>
                <wp:positionH relativeFrom="margin">
                  <wp:posOffset>1295400</wp:posOffset>
                </wp:positionH>
                <wp:positionV relativeFrom="paragraph">
                  <wp:posOffset>18415</wp:posOffset>
                </wp:positionV>
                <wp:extent cx="200025" cy="1809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0002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A3055" id="Rectangle 9" o:spid="_x0000_s1026" style="position:absolute;margin-left:102pt;margin-top:1.45pt;width:15.75pt;height:14.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" filled="f" strokecolor="windowText" strokeweight="1pt">
                <w10:wrap anchorx="margin"/>
              </v:rect>
            </w:pict>
          </mc:Fallback>
        </mc:AlternateContent>
      </w:r>
      <w:r w:rsidR="000E0F01">
        <w:rPr>
          <w:rFonts w:cs="Arial"/>
          <w:szCs w:val="24"/>
        </w:rPr>
        <w:t>Small Business,</w:t>
      </w:r>
      <w:r w:rsidRPr="00CA15ED">
        <w:rPr>
          <w:noProof/>
          <w:lang w:eastAsia="en-GB"/>
        </w:rPr>
        <w:t xml:space="preserve"> </w:t>
      </w:r>
    </w:p>
    <w:p w14:paraId="054A813E" w14:textId="080F6C0C" w:rsidR="000E0F01" w:rsidRDefault="00CA15ED" w:rsidP="005D1DF2">
      <w:pPr>
        <w:rPr>
          <w:rFonts w:cs="Arial"/>
          <w:szCs w:val="24"/>
        </w:rPr>
      </w:pPr>
      <w:r>
        <w:rPr>
          <w:noProof/>
          <w:lang w:eastAsia="en-GB"/>
        </w:rPr>
        <mc:AlternateContent>
          <mc:Choice Requires="wps">
            <w:drawing>
              <wp:anchor distT="0" distB="0" distL="114300" distR="114300" simplePos="0" relativeHeight="251670528" behindDoc="0" locked="0" layoutInCell="1" allowOverlap="1" wp14:anchorId="4DFE84C1" wp14:editId="458580FD">
                <wp:simplePos x="0" y="0"/>
                <wp:positionH relativeFrom="column">
                  <wp:posOffset>1295400</wp:posOffset>
                </wp:positionH>
                <wp:positionV relativeFrom="paragraph">
                  <wp:posOffset>174625</wp:posOffset>
                </wp:positionV>
                <wp:extent cx="200025" cy="1809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0002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5CE40" id="Rectangle 10" o:spid="_x0000_s1026" style="position:absolute;margin-left:102pt;margin-top:13.75pt;width:15.7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" filled="f" strokecolor="windowText" strokeweight="1pt"/>
            </w:pict>
          </mc:Fallback>
        </mc:AlternateContent>
      </w:r>
    </w:p>
    <w:p w14:paraId="1F408C3E" w14:textId="50AFEC77" w:rsidR="000E0F01" w:rsidRDefault="000E0F01" w:rsidP="005D1DF2">
      <w:pPr>
        <w:rPr>
          <w:rFonts w:cs="Arial"/>
          <w:szCs w:val="24"/>
        </w:rPr>
      </w:pPr>
      <w:r>
        <w:rPr>
          <w:rFonts w:cs="Arial"/>
          <w:szCs w:val="24"/>
        </w:rPr>
        <w:t>Large Business,</w:t>
      </w:r>
      <w:r w:rsidR="00CA15ED" w:rsidRPr="00CA15ED">
        <w:rPr>
          <w:noProof/>
          <w:lang w:eastAsia="en-GB"/>
        </w:rPr>
        <w:t xml:space="preserve"> </w:t>
      </w:r>
    </w:p>
    <w:p w14:paraId="0A50DA9A" w14:textId="4AC16104" w:rsidR="000E0F01" w:rsidRDefault="00CA15ED" w:rsidP="005D1DF2">
      <w:pPr>
        <w:rPr>
          <w:rFonts w:cs="Arial"/>
          <w:szCs w:val="24"/>
        </w:rPr>
      </w:pPr>
      <w:r>
        <w:rPr>
          <w:noProof/>
          <w:lang w:eastAsia="en-GB"/>
        </w:rPr>
        <mc:AlternateContent>
          <mc:Choice Requires="wps">
            <w:drawing>
              <wp:anchor distT="0" distB="0" distL="114300" distR="114300" simplePos="0" relativeHeight="251672576" behindDoc="0" locked="0" layoutInCell="1" allowOverlap="1" wp14:anchorId="2B176BD6" wp14:editId="47930740">
                <wp:simplePos x="0" y="0"/>
                <wp:positionH relativeFrom="column">
                  <wp:posOffset>1295400</wp:posOffset>
                </wp:positionH>
                <wp:positionV relativeFrom="paragraph">
                  <wp:posOffset>146050</wp:posOffset>
                </wp:positionV>
                <wp:extent cx="200025" cy="1809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0002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CF03F" id="Rectangle 11" o:spid="_x0000_s1026" style="position:absolute;margin-left:102pt;margin-top:11.5pt;width:15.7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" filled="f" strokecolor="windowText" strokeweight="1pt"/>
            </w:pict>
          </mc:Fallback>
        </mc:AlternateContent>
      </w:r>
    </w:p>
    <w:p w14:paraId="38750600" w14:textId="49E75554" w:rsidR="000E0F01" w:rsidRDefault="000E0F01" w:rsidP="005D1DF2">
      <w:pPr>
        <w:rPr>
          <w:rFonts w:cs="Arial"/>
          <w:szCs w:val="24"/>
        </w:rPr>
      </w:pPr>
      <w:r>
        <w:rPr>
          <w:rFonts w:cs="Arial"/>
          <w:szCs w:val="24"/>
        </w:rPr>
        <w:t>Other</w:t>
      </w:r>
    </w:p>
    <w:p w14:paraId="7EF3FEF1" w14:textId="77777777" w:rsidR="00A5207F" w:rsidRDefault="00A5207F" w:rsidP="005D1DF2">
      <w:pPr>
        <w:rPr>
          <w:rFonts w:cs="Arial"/>
          <w:szCs w:val="24"/>
        </w:rPr>
      </w:pPr>
    </w:p>
    <w:p w14:paraId="71885224" w14:textId="77777777" w:rsidR="00A5207F" w:rsidRDefault="00A5207F" w:rsidP="005D1DF2">
      <w:pPr>
        <w:rPr>
          <w:rFonts w:cs="Arial"/>
          <w:szCs w:val="24"/>
        </w:rPr>
      </w:pPr>
    </w:p>
    <w:p w14:paraId="15C4332E" w14:textId="77777777" w:rsidR="00A5207F" w:rsidRDefault="00A5207F" w:rsidP="005D1DF2">
      <w:pPr>
        <w:rPr>
          <w:rFonts w:cs="Arial"/>
          <w:szCs w:val="24"/>
        </w:rPr>
      </w:pPr>
    </w:p>
    <w:p w14:paraId="22EC282E" w14:textId="77777777" w:rsidR="00A5207F" w:rsidRDefault="00A5207F" w:rsidP="005D1DF2">
      <w:pPr>
        <w:rPr>
          <w:rFonts w:cs="Arial"/>
          <w:szCs w:val="24"/>
        </w:rPr>
      </w:pPr>
    </w:p>
    <w:p w14:paraId="58CE3697" w14:textId="77777777" w:rsidR="00A5207F" w:rsidRDefault="00A5207F" w:rsidP="005D1DF2">
      <w:pPr>
        <w:rPr>
          <w:rFonts w:cs="Arial"/>
          <w:szCs w:val="24"/>
        </w:rPr>
      </w:pPr>
    </w:p>
    <w:p w14:paraId="7A111C70" w14:textId="77777777" w:rsidR="00A5207F" w:rsidRDefault="00A5207F" w:rsidP="005D1DF2">
      <w:pPr>
        <w:rPr>
          <w:rFonts w:cs="Arial"/>
          <w:szCs w:val="24"/>
        </w:rPr>
      </w:pPr>
    </w:p>
    <w:p w14:paraId="7D7CEFDE" w14:textId="77777777" w:rsidR="00A5207F" w:rsidRDefault="00A5207F" w:rsidP="005D1DF2">
      <w:pPr>
        <w:rPr>
          <w:rFonts w:cs="Arial"/>
          <w:szCs w:val="24"/>
        </w:rPr>
      </w:pPr>
    </w:p>
    <w:p w14:paraId="3D0B092A" w14:textId="77777777" w:rsidR="00A5207F" w:rsidRDefault="00A5207F" w:rsidP="005D1DF2">
      <w:pPr>
        <w:rPr>
          <w:rFonts w:cs="Arial"/>
          <w:szCs w:val="24"/>
        </w:rPr>
      </w:pPr>
    </w:p>
    <w:p w14:paraId="6B6B714A" w14:textId="77777777" w:rsidR="00A5207F" w:rsidRDefault="00A5207F" w:rsidP="005D1DF2">
      <w:pPr>
        <w:rPr>
          <w:rFonts w:cs="Arial"/>
          <w:szCs w:val="24"/>
        </w:rPr>
      </w:pPr>
    </w:p>
    <w:p w14:paraId="13E60657" w14:textId="77777777" w:rsidR="00A5207F" w:rsidRDefault="00A5207F" w:rsidP="005D1DF2">
      <w:pPr>
        <w:rPr>
          <w:rFonts w:cs="Arial"/>
          <w:szCs w:val="24"/>
        </w:rPr>
      </w:pPr>
    </w:p>
    <w:p w14:paraId="7A8E0527" w14:textId="77777777" w:rsidR="00A5207F" w:rsidRDefault="00A5207F" w:rsidP="005D1DF2">
      <w:pPr>
        <w:rPr>
          <w:rFonts w:cs="Arial"/>
          <w:szCs w:val="24"/>
        </w:rPr>
      </w:pPr>
    </w:p>
    <w:p w14:paraId="3568A94C" w14:textId="77777777" w:rsidR="00A5207F" w:rsidRDefault="00A5207F" w:rsidP="005D1DF2">
      <w:pPr>
        <w:rPr>
          <w:rFonts w:cs="Arial"/>
          <w:szCs w:val="24"/>
        </w:rPr>
      </w:pPr>
    </w:p>
    <w:p w14:paraId="0B339377" w14:textId="77777777" w:rsidR="00A5207F" w:rsidRDefault="00A5207F" w:rsidP="005D1DF2">
      <w:pPr>
        <w:rPr>
          <w:rFonts w:cs="Arial"/>
          <w:szCs w:val="24"/>
        </w:rPr>
      </w:pPr>
    </w:p>
    <w:p w14:paraId="54AD0150" w14:textId="77777777" w:rsidR="00A5207F" w:rsidRDefault="00A5207F" w:rsidP="005D1DF2">
      <w:pPr>
        <w:rPr>
          <w:rFonts w:cs="Arial"/>
          <w:szCs w:val="24"/>
        </w:rPr>
      </w:pPr>
    </w:p>
    <w:p w14:paraId="0C18460A" w14:textId="77777777" w:rsidR="00A5207F" w:rsidRDefault="00A5207F" w:rsidP="005D1DF2">
      <w:pPr>
        <w:rPr>
          <w:rFonts w:cs="Arial"/>
          <w:szCs w:val="24"/>
        </w:rPr>
      </w:pPr>
    </w:p>
    <w:p w14:paraId="1A43974C" w14:textId="77777777" w:rsidR="00A5207F" w:rsidRDefault="00A5207F" w:rsidP="005D1DF2">
      <w:pPr>
        <w:rPr>
          <w:rFonts w:cs="Arial"/>
          <w:szCs w:val="24"/>
        </w:rPr>
      </w:pPr>
    </w:p>
    <w:p w14:paraId="2E0FF1C9" w14:textId="77777777" w:rsidR="00A5207F" w:rsidRDefault="00A5207F" w:rsidP="005D1DF2">
      <w:pPr>
        <w:rPr>
          <w:rFonts w:cs="Arial"/>
          <w:szCs w:val="24"/>
        </w:rPr>
      </w:pPr>
    </w:p>
    <w:p w14:paraId="34BB882F" w14:textId="77777777" w:rsidR="00A5207F" w:rsidRDefault="00A5207F" w:rsidP="005D1DF2">
      <w:pPr>
        <w:rPr>
          <w:rFonts w:cs="Arial"/>
          <w:szCs w:val="24"/>
        </w:rPr>
      </w:pPr>
    </w:p>
    <w:p w14:paraId="19643696" w14:textId="77777777" w:rsidR="00A5207F" w:rsidRDefault="00A5207F" w:rsidP="005D1DF2">
      <w:pPr>
        <w:rPr>
          <w:rFonts w:cs="Arial"/>
          <w:szCs w:val="24"/>
        </w:rPr>
      </w:pPr>
    </w:p>
    <w:p w14:paraId="348EE538" w14:textId="77777777" w:rsidR="00A5207F" w:rsidRDefault="00A5207F" w:rsidP="005D1DF2">
      <w:pPr>
        <w:rPr>
          <w:rFonts w:cs="Arial"/>
          <w:szCs w:val="24"/>
        </w:rPr>
      </w:pPr>
    </w:p>
    <w:p w14:paraId="68FC6F2E" w14:textId="77777777" w:rsidR="00A5207F" w:rsidRDefault="00A5207F" w:rsidP="005D1DF2">
      <w:pPr>
        <w:rPr>
          <w:rFonts w:cs="Arial"/>
          <w:szCs w:val="24"/>
        </w:rPr>
      </w:pPr>
    </w:p>
    <w:p w14:paraId="37422FBF" w14:textId="77777777" w:rsidR="00A5207F" w:rsidRDefault="00A5207F" w:rsidP="005D1DF2">
      <w:pPr>
        <w:rPr>
          <w:rFonts w:cs="Arial"/>
          <w:szCs w:val="24"/>
        </w:rPr>
      </w:pPr>
    </w:p>
    <w:p w14:paraId="01DBF196" w14:textId="77777777" w:rsidR="008E7DE4" w:rsidRDefault="008E7DE4" w:rsidP="005D1DF2">
      <w:pPr>
        <w:rPr>
          <w:rFonts w:cs="Arial"/>
          <w:szCs w:val="24"/>
        </w:rPr>
      </w:pPr>
    </w:p>
    <w:p w14:paraId="6DCFA9BB" w14:textId="77777777" w:rsidR="008E7DE4" w:rsidRDefault="008E7DE4" w:rsidP="005D1DF2">
      <w:pPr>
        <w:rPr>
          <w:rFonts w:cs="Arial"/>
          <w:szCs w:val="24"/>
        </w:rPr>
      </w:pPr>
    </w:p>
    <w:p w14:paraId="012E8BC8" w14:textId="77777777" w:rsidR="00A5207F" w:rsidRDefault="00A5207F" w:rsidP="005D1DF2">
      <w:pPr>
        <w:rPr>
          <w:rFonts w:cs="Arial"/>
          <w:szCs w:val="24"/>
        </w:rPr>
      </w:pPr>
    </w:p>
    <w:p w14:paraId="71B51F84" w14:textId="77777777" w:rsidR="00A5207F" w:rsidRDefault="00A5207F" w:rsidP="005D1DF2">
      <w:pPr>
        <w:rPr>
          <w:rFonts w:cs="Arial"/>
          <w:szCs w:val="24"/>
        </w:rPr>
      </w:pPr>
    </w:p>
    <w:p w14:paraId="4C86FD12" w14:textId="77777777" w:rsidR="00A5207F" w:rsidRDefault="00A5207F" w:rsidP="005D1DF2">
      <w:pPr>
        <w:rPr>
          <w:rFonts w:cs="Arial"/>
          <w:szCs w:val="24"/>
        </w:rPr>
      </w:pPr>
    </w:p>
    <w:p w14:paraId="71A77321" w14:textId="77777777" w:rsidR="00A5207F" w:rsidRDefault="00A5207F" w:rsidP="005D1DF2">
      <w:pPr>
        <w:rPr>
          <w:rFonts w:cs="Arial"/>
          <w:szCs w:val="24"/>
        </w:rPr>
      </w:pPr>
    </w:p>
    <w:p w14:paraId="3FF89FCA" w14:textId="77777777" w:rsidR="00A5207F" w:rsidRDefault="00A5207F" w:rsidP="005D1DF2">
      <w:pPr>
        <w:rPr>
          <w:rFonts w:cs="Arial"/>
          <w:szCs w:val="24"/>
        </w:rPr>
      </w:pPr>
    </w:p>
    <w:p w14:paraId="4016EA50" w14:textId="77777777" w:rsidR="00A5207F" w:rsidRPr="005D1DF2" w:rsidRDefault="00A5207F" w:rsidP="005D1DF2">
      <w:pPr>
        <w:rPr>
          <w:rFonts w:cs="Arial"/>
          <w:szCs w:val="24"/>
        </w:rPr>
      </w:pPr>
    </w:p>
    <w:p w14:paraId="4A27E869" w14:textId="77777777" w:rsidR="005D1DF2" w:rsidRPr="005D1DF2" w:rsidRDefault="005D1DF2" w:rsidP="005D1DF2">
      <w:pPr>
        <w:rPr>
          <w:rFonts w:cs="Arial"/>
          <w:b/>
          <w:szCs w:val="24"/>
          <w:u w:val="single"/>
        </w:rPr>
      </w:pPr>
      <w:r w:rsidRPr="005D1DF2">
        <w:rPr>
          <w:rFonts w:cs="Arial"/>
          <w:b/>
          <w:szCs w:val="24"/>
          <w:u w:val="single"/>
        </w:rPr>
        <w:t>FREEDOM OF INFORMATION ACT</w:t>
      </w:r>
    </w:p>
    <w:p w14:paraId="780BECD1" w14:textId="77777777" w:rsidR="005D1DF2" w:rsidRPr="005D1DF2" w:rsidRDefault="005D1DF2" w:rsidP="005D1DF2">
      <w:pPr>
        <w:rPr>
          <w:rFonts w:cs="Arial"/>
          <w:szCs w:val="24"/>
        </w:rPr>
      </w:pPr>
    </w:p>
    <w:p w14:paraId="7C89049C" w14:textId="77777777" w:rsidR="005D1DF2" w:rsidRPr="005D1DF2" w:rsidRDefault="005D1DF2" w:rsidP="005D1DF2">
      <w:pPr>
        <w:rPr>
          <w:rFonts w:cs="Arial"/>
          <w:szCs w:val="24"/>
        </w:rPr>
      </w:pPr>
      <w:r w:rsidRPr="005D1DF2">
        <w:rPr>
          <w:rFonts w:cs="Arial"/>
          <w:szCs w:val="24"/>
        </w:rPr>
        <w:t xml:space="preserve">Information provided in response to this exercise, including personal information, may be published or disclosed in accordance with access to information regimes (these are primarily the Freedom of Information Act 2004 (FOIA), the Data Protection Act 1998 (DPA) and the Environmental Information Regulations 2004). </w:t>
      </w:r>
    </w:p>
    <w:p w14:paraId="2F82CA16" w14:textId="77777777" w:rsidR="005D1DF2" w:rsidRPr="005D1DF2" w:rsidRDefault="005D1DF2" w:rsidP="005D1DF2">
      <w:pPr>
        <w:rPr>
          <w:rFonts w:cs="Arial"/>
          <w:szCs w:val="24"/>
        </w:rPr>
      </w:pPr>
      <w:r w:rsidRPr="005D1DF2">
        <w:rPr>
          <w:rFonts w:cs="Arial"/>
          <w:szCs w:val="24"/>
        </w:rPr>
        <w:t>If you would like information that you provide to be treated as confidential, please be aware that under the FOIA, there is a statutory Code of Practice with which public authorities must comply and which deals, amongst other things, with obligations of confidence.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Department.</w:t>
      </w:r>
    </w:p>
    <w:p w14:paraId="478F79BF" w14:textId="77777777" w:rsidR="005D1DF2" w:rsidRPr="005D1DF2" w:rsidRDefault="005D1DF2" w:rsidP="005D1DF2">
      <w:pPr>
        <w:rPr>
          <w:rFonts w:cs="Arial"/>
          <w:szCs w:val="24"/>
        </w:rPr>
      </w:pPr>
      <w:r w:rsidRPr="005D1DF2">
        <w:rPr>
          <w:rFonts w:cs="Arial"/>
          <w:szCs w:val="24"/>
        </w:rPr>
        <w:t>The DfT will process your personal data in accordance with the Data Protection Act and in the majority of circumstances this will mean that your personal data will not be disclosed to third parties.</w:t>
      </w:r>
    </w:p>
    <w:p w14:paraId="663E605D" w14:textId="77777777" w:rsidR="005D1DF2" w:rsidRPr="005D1DF2" w:rsidRDefault="005D1DF2" w:rsidP="005D1DF2">
      <w:pPr>
        <w:rPr>
          <w:rFonts w:cs="Arial"/>
          <w:b/>
          <w:szCs w:val="24"/>
          <w:u w:val="single"/>
        </w:rPr>
      </w:pPr>
    </w:p>
    <w:p w14:paraId="0203B0AC" w14:textId="77777777" w:rsidR="005D1DF2" w:rsidRPr="005D1DF2" w:rsidRDefault="005D1DF2" w:rsidP="005D1DF2">
      <w:pPr>
        <w:rPr>
          <w:rFonts w:cs="Arial"/>
          <w:b/>
          <w:szCs w:val="24"/>
          <w:u w:val="single"/>
        </w:rPr>
      </w:pPr>
    </w:p>
    <w:p w14:paraId="629D64A3" w14:textId="77777777" w:rsidR="005D1DF2" w:rsidRPr="005D1DF2" w:rsidRDefault="005D1DF2" w:rsidP="005D1DF2">
      <w:pPr>
        <w:rPr>
          <w:rFonts w:cs="Arial"/>
          <w:b/>
          <w:szCs w:val="24"/>
          <w:u w:val="single"/>
        </w:rPr>
      </w:pPr>
      <w:r w:rsidRPr="005D1DF2">
        <w:rPr>
          <w:rFonts w:cs="Arial"/>
          <w:b/>
          <w:szCs w:val="24"/>
          <w:u w:val="single"/>
        </w:rPr>
        <w:t>Conduct of this information gathering process</w:t>
      </w:r>
    </w:p>
    <w:p w14:paraId="4B2ABD39" w14:textId="77777777" w:rsidR="005D1DF2" w:rsidRPr="005D1DF2" w:rsidRDefault="005D1DF2" w:rsidP="005D1DF2">
      <w:pPr>
        <w:rPr>
          <w:rFonts w:cs="Arial"/>
          <w:szCs w:val="24"/>
        </w:rPr>
      </w:pPr>
    </w:p>
    <w:p w14:paraId="41AA15CA" w14:textId="77777777" w:rsidR="005D1DF2" w:rsidRPr="005D1DF2" w:rsidRDefault="005D1DF2" w:rsidP="005D1DF2">
      <w:pPr>
        <w:rPr>
          <w:rFonts w:cs="Arial"/>
          <w:szCs w:val="24"/>
        </w:rPr>
      </w:pPr>
      <w:r w:rsidRPr="005D1DF2">
        <w:rPr>
          <w:rFonts w:cs="Arial"/>
          <w:szCs w:val="24"/>
        </w:rPr>
        <w:t xml:space="preserve">If you have any comments on the conduct of this process please email the stakeholder engagement exercise Coordinator. </w:t>
      </w:r>
    </w:p>
    <w:p w14:paraId="3512B74E" w14:textId="77777777" w:rsidR="005D1DF2" w:rsidRPr="005D1DF2" w:rsidRDefault="005D1DF2" w:rsidP="005D1DF2">
      <w:pPr>
        <w:jc w:val="left"/>
        <w:rPr>
          <w:rFonts w:ascii="Calibri" w:eastAsia="Calibri" w:hAnsi="Calibri"/>
          <w:kern w:val="0"/>
          <w:sz w:val="22"/>
          <w:szCs w:val="22"/>
        </w:rPr>
      </w:pPr>
    </w:p>
    <w:p w14:paraId="2A0F0BC5" w14:textId="77777777" w:rsidR="005D1DF2" w:rsidRPr="005D1DF2" w:rsidRDefault="005D1DF2" w:rsidP="005D1DF2">
      <w:pPr>
        <w:jc w:val="left"/>
        <w:rPr>
          <w:rFonts w:ascii="Calibri" w:eastAsia="Calibri" w:hAnsi="Calibri"/>
          <w:kern w:val="0"/>
          <w:sz w:val="22"/>
          <w:szCs w:val="22"/>
        </w:rPr>
      </w:pPr>
    </w:p>
    <w:p w14:paraId="1E4355A4" w14:textId="77777777" w:rsidR="005D1DF2" w:rsidRPr="005D1DF2" w:rsidRDefault="005D1DF2" w:rsidP="005D1DF2">
      <w:pPr>
        <w:spacing w:line="252" w:lineRule="auto"/>
        <w:jc w:val="left"/>
        <w:rPr>
          <w:rFonts w:ascii="Calibri Light" w:eastAsia="Calibri" w:hAnsi="Calibri Light"/>
          <w:b/>
          <w:bCs/>
          <w:noProof/>
          <w:color w:val="000000"/>
          <w:kern w:val="0"/>
          <w:sz w:val="22"/>
          <w:szCs w:val="22"/>
          <w:lang w:eastAsia="en-GB"/>
        </w:rPr>
      </w:pPr>
    </w:p>
    <w:p w14:paraId="18393C96" w14:textId="77777777" w:rsidR="005D1DF2" w:rsidRPr="005D1DF2" w:rsidRDefault="005D1DF2" w:rsidP="005D1DF2">
      <w:pPr>
        <w:spacing w:line="252" w:lineRule="auto"/>
        <w:jc w:val="left"/>
        <w:rPr>
          <w:rFonts w:ascii="Calibri Light" w:eastAsia="Calibri" w:hAnsi="Calibri Light"/>
          <w:b/>
          <w:bCs/>
          <w:noProof/>
          <w:color w:val="000000"/>
          <w:kern w:val="0"/>
          <w:sz w:val="22"/>
          <w:szCs w:val="22"/>
          <w:lang w:eastAsia="en-GB"/>
        </w:rPr>
      </w:pPr>
    </w:p>
    <w:p w14:paraId="66D60F52" w14:textId="77777777" w:rsidR="00FD1897" w:rsidRDefault="00FD1897" w:rsidP="00FD1897"/>
    <w:p w14:paraId="3D16ABE9" w14:textId="77777777" w:rsidR="00FD1897" w:rsidRDefault="00FD1897" w:rsidP="00FD1897">
      <w:pPr>
        <w:rPr>
          <w:rFonts w:cs="Arial"/>
          <w:szCs w:val="24"/>
        </w:rPr>
      </w:pPr>
    </w:p>
    <w:sectPr w:rsidR="00FD1897" w:rsidSect="00D542E6">
      <w:footerReference w:type="default" r:id="rId15"/>
      <w:endnotePr>
        <w:numFmt w:val="decimal"/>
      </w:endnotePr>
      <w:type w:val="continuous"/>
      <w:pgSz w:w="11906" w:h="16838" w:code="9"/>
      <w:pgMar w:top="709" w:right="1440" w:bottom="2160" w:left="1440" w:header="431" w:footer="0" w:gutter="0"/>
      <w:paperSrc w:first="261" w:other="259"/>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EDE5A" w14:textId="77777777" w:rsidR="00384F33" w:rsidRDefault="00384F33">
      <w:pPr>
        <w:spacing w:line="20" w:lineRule="exact"/>
      </w:pPr>
    </w:p>
  </w:endnote>
  <w:endnote w:type="continuationSeparator" w:id="0">
    <w:p w14:paraId="1A1A81D7" w14:textId="77777777" w:rsidR="00384F33" w:rsidRDefault="00384F33">
      <w:r>
        <w:t xml:space="preserve"> </w:t>
      </w:r>
    </w:p>
  </w:endnote>
  <w:endnote w:type="continuationNotice" w:id="1">
    <w:p w14:paraId="7545E395" w14:textId="77777777" w:rsidR="00384F33" w:rsidRDefault="00384F3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72731" w14:textId="77777777" w:rsidR="00662205" w:rsidRDefault="00662205">
    <w:pPr>
      <w:pStyle w:val="Footer"/>
      <w:ind w:left="-6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77749" w14:textId="77777777" w:rsidR="00662205" w:rsidRDefault="00662205">
    <w:pPr>
      <w:pStyle w:val="Footer"/>
      <w:ind w:left="-63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F823F" w14:textId="77777777" w:rsidR="00384F33" w:rsidRDefault="00384F33">
      <w:r>
        <w:separator/>
      </w:r>
    </w:p>
  </w:footnote>
  <w:footnote w:type="continuationSeparator" w:id="0">
    <w:p w14:paraId="260C9291" w14:textId="77777777" w:rsidR="00384F33" w:rsidRDefault="00384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1" w15:restartNumberingAfterBreak="0">
    <w:nsid w:val="2A0D6E10"/>
    <w:multiLevelType w:val="multilevel"/>
    <w:tmpl w:val="67FCCD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3" w15:restartNumberingAfterBreak="0">
    <w:nsid w:val="403C0572"/>
    <w:multiLevelType w:val="multilevel"/>
    <w:tmpl w:val="523059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B7D5078"/>
    <w:multiLevelType w:val="multilevel"/>
    <w:tmpl w:val="A976AC18"/>
    <w:lvl w:ilvl="0">
      <w:start w:val="1"/>
      <w:numFmt w:val="lowerRoman"/>
      <w:lvlText w:val="%1)"/>
      <w:lvlJc w:val="left"/>
      <w:pPr>
        <w:ind w:left="1080" w:hanging="72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33"/>
    <w:rsid w:val="0002183C"/>
    <w:rsid w:val="00090529"/>
    <w:rsid w:val="00091283"/>
    <w:rsid w:val="00092D8C"/>
    <w:rsid w:val="000C5196"/>
    <w:rsid w:val="000E0AD8"/>
    <w:rsid w:val="000E0F01"/>
    <w:rsid w:val="00153A7F"/>
    <w:rsid w:val="001D5442"/>
    <w:rsid w:val="001F2A41"/>
    <w:rsid w:val="00205E74"/>
    <w:rsid w:val="00206B22"/>
    <w:rsid w:val="00221190"/>
    <w:rsid w:val="00240828"/>
    <w:rsid w:val="00251EFC"/>
    <w:rsid w:val="0025610C"/>
    <w:rsid w:val="00273055"/>
    <w:rsid w:val="00273B53"/>
    <w:rsid w:val="002749E5"/>
    <w:rsid w:val="00295C6D"/>
    <w:rsid w:val="0029719A"/>
    <w:rsid w:val="002D2FA2"/>
    <w:rsid w:val="002E27AF"/>
    <w:rsid w:val="002E5F04"/>
    <w:rsid w:val="003279ED"/>
    <w:rsid w:val="00347D63"/>
    <w:rsid w:val="003710E9"/>
    <w:rsid w:val="00371E82"/>
    <w:rsid w:val="00376DB7"/>
    <w:rsid w:val="00384F33"/>
    <w:rsid w:val="0039679C"/>
    <w:rsid w:val="003A2078"/>
    <w:rsid w:val="003B4300"/>
    <w:rsid w:val="003C2971"/>
    <w:rsid w:val="003C5D93"/>
    <w:rsid w:val="003C6C43"/>
    <w:rsid w:val="003D0739"/>
    <w:rsid w:val="003D242A"/>
    <w:rsid w:val="003D63E4"/>
    <w:rsid w:val="003E1EC7"/>
    <w:rsid w:val="003F2707"/>
    <w:rsid w:val="003F3EB8"/>
    <w:rsid w:val="00410E8D"/>
    <w:rsid w:val="00447C02"/>
    <w:rsid w:val="00460632"/>
    <w:rsid w:val="00464E8B"/>
    <w:rsid w:val="00485F59"/>
    <w:rsid w:val="00492978"/>
    <w:rsid w:val="0049367D"/>
    <w:rsid w:val="004B4AC8"/>
    <w:rsid w:val="005178B5"/>
    <w:rsid w:val="0055108A"/>
    <w:rsid w:val="0058152B"/>
    <w:rsid w:val="00581896"/>
    <w:rsid w:val="005B5042"/>
    <w:rsid w:val="005D1822"/>
    <w:rsid w:val="005D1DF2"/>
    <w:rsid w:val="005E6EB0"/>
    <w:rsid w:val="005F315F"/>
    <w:rsid w:val="006064D2"/>
    <w:rsid w:val="00627571"/>
    <w:rsid w:val="00633916"/>
    <w:rsid w:val="00652133"/>
    <w:rsid w:val="00654FED"/>
    <w:rsid w:val="00656867"/>
    <w:rsid w:val="00662205"/>
    <w:rsid w:val="006672C2"/>
    <w:rsid w:val="00683739"/>
    <w:rsid w:val="00685DE1"/>
    <w:rsid w:val="00687526"/>
    <w:rsid w:val="00690E95"/>
    <w:rsid w:val="006D5899"/>
    <w:rsid w:val="006E03F7"/>
    <w:rsid w:val="006E17F1"/>
    <w:rsid w:val="006E7D25"/>
    <w:rsid w:val="006F3422"/>
    <w:rsid w:val="006F7BDE"/>
    <w:rsid w:val="0070667D"/>
    <w:rsid w:val="00710717"/>
    <w:rsid w:val="00715241"/>
    <w:rsid w:val="00775B2B"/>
    <w:rsid w:val="00787BBC"/>
    <w:rsid w:val="00791727"/>
    <w:rsid w:val="007B4FC2"/>
    <w:rsid w:val="007C724E"/>
    <w:rsid w:val="007E593F"/>
    <w:rsid w:val="0081660F"/>
    <w:rsid w:val="00833792"/>
    <w:rsid w:val="008369C8"/>
    <w:rsid w:val="00855D33"/>
    <w:rsid w:val="00862B6F"/>
    <w:rsid w:val="0086460D"/>
    <w:rsid w:val="00874DA2"/>
    <w:rsid w:val="0087579A"/>
    <w:rsid w:val="008A56E8"/>
    <w:rsid w:val="008A7D38"/>
    <w:rsid w:val="008B16A8"/>
    <w:rsid w:val="008B76D3"/>
    <w:rsid w:val="008C6B5C"/>
    <w:rsid w:val="008E160E"/>
    <w:rsid w:val="008E7DE4"/>
    <w:rsid w:val="008F5DD1"/>
    <w:rsid w:val="00913202"/>
    <w:rsid w:val="00940181"/>
    <w:rsid w:val="00941268"/>
    <w:rsid w:val="00971F0B"/>
    <w:rsid w:val="00972B44"/>
    <w:rsid w:val="0099652C"/>
    <w:rsid w:val="009A3C79"/>
    <w:rsid w:val="009D0F80"/>
    <w:rsid w:val="009E697B"/>
    <w:rsid w:val="00A00B25"/>
    <w:rsid w:val="00A11727"/>
    <w:rsid w:val="00A426BA"/>
    <w:rsid w:val="00A45F1E"/>
    <w:rsid w:val="00A50D7C"/>
    <w:rsid w:val="00A5207F"/>
    <w:rsid w:val="00A856B8"/>
    <w:rsid w:val="00AA65D3"/>
    <w:rsid w:val="00AB439A"/>
    <w:rsid w:val="00AE5EA4"/>
    <w:rsid w:val="00B3071D"/>
    <w:rsid w:val="00B615E1"/>
    <w:rsid w:val="00B67935"/>
    <w:rsid w:val="00B7378F"/>
    <w:rsid w:val="00B932B6"/>
    <w:rsid w:val="00BA56AF"/>
    <w:rsid w:val="00BB6780"/>
    <w:rsid w:val="00BC1871"/>
    <w:rsid w:val="00BF0020"/>
    <w:rsid w:val="00C02C83"/>
    <w:rsid w:val="00C06178"/>
    <w:rsid w:val="00C12FC7"/>
    <w:rsid w:val="00C24E03"/>
    <w:rsid w:val="00C2787B"/>
    <w:rsid w:val="00C35EEE"/>
    <w:rsid w:val="00C513DC"/>
    <w:rsid w:val="00C8162A"/>
    <w:rsid w:val="00CA15ED"/>
    <w:rsid w:val="00CB7975"/>
    <w:rsid w:val="00CD396F"/>
    <w:rsid w:val="00CF02F0"/>
    <w:rsid w:val="00D00B2B"/>
    <w:rsid w:val="00D026CB"/>
    <w:rsid w:val="00D32DE6"/>
    <w:rsid w:val="00D35408"/>
    <w:rsid w:val="00D40A5A"/>
    <w:rsid w:val="00D428CF"/>
    <w:rsid w:val="00D542E6"/>
    <w:rsid w:val="00D71AF6"/>
    <w:rsid w:val="00D82217"/>
    <w:rsid w:val="00DA038B"/>
    <w:rsid w:val="00DA324B"/>
    <w:rsid w:val="00DD2A36"/>
    <w:rsid w:val="00DF3E2B"/>
    <w:rsid w:val="00E05E2E"/>
    <w:rsid w:val="00E07E45"/>
    <w:rsid w:val="00E22798"/>
    <w:rsid w:val="00E23742"/>
    <w:rsid w:val="00E539BF"/>
    <w:rsid w:val="00E77671"/>
    <w:rsid w:val="00E8052C"/>
    <w:rsid w:val="00E8313E"/>
    <w:rsid w:val="00EA471B"/>
    <w:rsid w:val="00EA484C"/>
    <w:rsid w:val="00ED05F4"/>
    <w:rsid w:val="00ED7BE0"/>
    <w:rsid w:val="00F27695"/>
    <w:rsid w:val="00F33548"/>
    <w:rsid w:val="00F35617"/>
    <w:rsid w:val="00F36118"/>
    <w:rsid w:val="00F41BA2"/>
    <w:rsid w:val="00F44934"/>
    <w:rsid w:val="00F91114"/>
    <w:rsid w:val="00F932CC"/>
    <w:rsid w:val="00FA01DE"/>
    <w:rsid w:val="00FA5EE2"/>
    <w:rsid w:val="00FB1179"/>
    <w:rsid w:val="00FB364A"/>
    <w:rsid w:val="00FC0745"/>
    <w:rsid w:val="00FC4669"/>
    <w:rsid w:val="00FC47DE"/>
    <w:rsid w:val="00FD1897"/>
    <w:rsid w:val="00FD3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55297"/>
    <o:shapelayout v:ext="edit">
      <o:idmap v:ext="edit" data="1"/>
    </o:shapelayout>
  </w:shapeDefaults>
  <w:decimalSymbol w:val="."/>
  <w:listSeparator w:val=","/>
  <w14:docId w14:val="1056EE81"/>
  <w15:chartTrackingRefBased/>
  <w15:docId w15:val="{5500DCFA-35D7-44BD-BB45-4DAF6F88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E74"/>
    <w:pPr>
      <w:jc w:val="both"/>
    </w:pPr>
    <w:rPr>
      <w:rFonts w:ascii="Arial" w:hAnsi="Arial"/>
      <w:kern w:val="18"/>
      <w:sz w:val="24"/>
      <w:lang w:eastAsia="en-US"/>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paragraph" w:styleId="Heading7">
    <w:name w:val="heading 7"/>
    <w:basedOn w:val="Normal"/>
    <w:next w:val="Normal"/>
    <w:qFormat/>
    <w:pPr>
      <w:keepNext/>
      <w:jc w:val="center"/>
      <w:outlineLvl w:val="6"/>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left" w:pos="360"/>
        <w:tab w:val="right" w:pos="8665"/>
      </w:tabs>
      <w:suppressAutoHyphens/>
    </w:p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sz w:val="24"/>
      <w:lang w:val="en-US" w:eastAsia="en-US"/>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sz w:val="24"/>
      <w:lang w:val="en-US" w:eastAsia="en-US"/>
    </w:rPr>
  </w:style>
  <w:style w:type="character" w:customStyle="1" w:styleId="Document3">
    <w:name w:val="Document 3"/>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lang w:val="en-US" w:eastAsia="en-US"/>
    </w:rPr>
  </w:style>
  <w:style w:type="paragraph" w:customStyle="1" w:styleId="Document1">
    <w:name w:val="Document 1"/>
    <w:pPr>
      <w:keepNext/>
      <w:keepLines/>
      <w:tabs>
        <w:tab w:val="left" w:pos="-720"/>
      </w:tabs>
      <w:suppressAutoHyphens/>
    </w:pPr>
    <w:rPr>
      <w:rFonts w:ascii="Courier New" w:hAnsi="Courier New"/>
      <w:sz w:val="24"/>
      <w:lang w:val="en-US" w:eastAsia="en-US"/>
    </w:rPr>
  </w:style>
  <w:style w:type="character" w:customStyle="1" w:styleId="TechInit">
    <w:name w:val="Tech Ini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lang w:val="en-US" w:eastAsia="en-US"/>
    </w:rPr>
  </w:style>
  <w:style w:type="paragraph" w:customStyle="1" w:styleId="Technical6">
    <w:name w:val="Technical 6"/>
    <w:pPr>
      <w:tabs>
        <w:tab w:val="left" w:pos="-720"/>
      </w:tabs>
      <w:suppressAutoHyphens/>
      <w:ind w:firstLine="720"/>
    </w:pPr>
    <w:rPr>
      <w:rFonts w:ascii="Courier New" w:hAnsi="Courier New"/>
      <w:b/>
      <w:sz w:val="24"/>
      <w:lang w:val="en-US" w:eastAsia="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lang w:val="en-US" w:eastAsia="en-US"/>
    </w:rPr>
  </w:style>
  <w:style w:type="character" w:customStyle="1" w:styleId="Technical1">
    <w:name w:val="Technical 1"/>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lang w:val="en-US" w:eastAsia="en-US"/>
    </w:rPr>
  </w:style>
  <w:style w:type="paragraph" w:customStyle="1" w:styleId="Technical8">
    <w:name w:val="Technical 8"/>
    <w:pPr>
      <w:tabs>
        <w:tab w:val="left" w:pos="-720"/>
      </w:tabs>
      <w:suppressAutoHyphens/>
      <w:ind w:firstLine="720"/>
    </w:pPr>
    <w:rPr>
      <w:rFonts w:ascii="Courier New" w:hAnsi="Courier New"/>
      <w:b/>
      <w:sz w:val="24"/>
      <w:lang w:val="en-US" w:eastAsia="en-US"/>
    </w:rPr>
  </w:style>
  <w:style w:type="character" w:customStyle="1" w:styleId="DocInit">
    <w:name w:val="Doc Init"/>
    <w:basedOn w:val="DefaultParagraphFont"/>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jc w:val="left"/>
    </w:pPr>
  </w:style>
  <w:style w:type="paragraph" w:styleId="BodyText">
    <w:name w:val="Body Text"/>
    <w:basedOn w:val="Normal"/>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SignatureJobTitle"/>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val="en-US" w:eastAsia="en-US"/>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List">
    <w:name w:val="List"/>
    <w:basedOn w:val="BodyText"/>
    <w:pPr>
      <w:ind w:left="720" w:hanging="360"/>
    </w:pPr>
  </w:style>
  <w:style w:type="paragraph" w:styleId="ListBullet">
    <w:name w:val="List Bullet"/>
    <w:basedOn w:val="List"/>
    <w:autoRedefine/>
    <w:pPr>
      <w:numPr>
        <w:numId w:val="1"/>
      </w:numPr>
      <w:ind w:right="720"/>
    </w:pPr>
  </w:style>
  <w:style w:type="paragraph" w:styleId="ListNumber">
    <w:name w:val="List Number"/>
    <w:basedOn w:val="List"/>
    <w:pPr>
      <w:numPr>
        <w:numId w:val="2"/>
      </w:numPr>
      <w:ind w:right="720"/>
    </w:pPr>
  </w:style>
  <w:style w:type="paragraph" w:styleId="BalloonText">
    <w:name w:val="Balloon Text"/>
    <w:basedOn w:val="Normal"/>
    <w:semiHidden/>
    <w:rsid w:val="00A11727"/>
    <w:rPr>
      <w:rFonts w:ascii="Tahoma" w:hAnsi="Tahoma" w:cs="Tahoma"/>
      <w:sz w:val="16"/>
      <w:szCs w:val="16"/>
    </w:rPr>
  </w:style>
  <w:style w:type="paragraph" w:styleId="ListParagraph">
    <w:name w:val="List Paragraph"/>
    <w:basedOn w:val="Normal"/>
    <w:uiPriority w:val="34"/>
    <w:qFormat/>
    <w:rsid w:val="00FD1897"/>
    <w:pPr>
      <w:suppressAutoHyphens/>
      <w:autoSpaceDN w:val="0"/>
      <w:spacing w:after="160" w:line="249" w:lineRule="auto"/>
      <w:ind w:left="720"/>
      <w:jc w:val="left"/>
      <w:textAlignment w:val="baseline"/>
    </w:pPr>
    <w:rPr>
      <w:rFonts w:ascii="Calibri" w:eastAsia="Calibri" w:hAnsi="Calibri"/>
      <w:kern w:val="0"/>
      <w:sz w:val="22"/>
      <w:szCs w:val="22"/>
    </w:rPr>
  </w:style>
  <w:style w:type="character" w:styleId="Hyperlink">
    <w:name w:val="Hyperlink"/>
    <w:basedOn w:val="DefaultParagraphFont"/>
    <w:rsid w:val="00FD1897"/>
    <w:rPr>
      <w:color w:val="0563C1"/>
      <w:u w:val="single"/>
    </w:rPr>
  </w:style>
  <w:style w:type="paragraph" w:customStyle="1" w:styleId="EBBodyPara">
    <w:name w:val="EBBodyPara"/>
    <w:basedOn w:val="BodyText"/>
    <w:rsid w:val="00FD1897"/>
    <w:pPr>
      <w:suppressAutoHyphens/>
      <w:autoSpaceDN w:val="0"/>
      <w:spacing w:after="120" w:line="240" w:lineRule="auto"/>
      <w:ind w:firstLine="0"/>
      <w:jc w:val="left"/>
      <w:textAlignment w:val="baseline"/>
    </w:pPr>
    <w:rPr>
      <w:rFonts w:cs="Arial"/>
      <w:bCs/>
      <w:color w:val="000000"/>
      <w:kern w:val="0"/>
      <w:sz w:val="22"/>
      <w:szCs w:val="22"/>
      <w:lang w:eastAsia="en-GB"/>
    </w:rPr>
  </w:style>
  <w:style w:type="character" w:customStyle="1" w:styleId="FooterChar">
    <w:name w:val="Footer Char"/>
    <w:basedOn w:val="DefaultParagraphFont"/>
    <w:link w:val="Footer"/>
    <w:uiPriority w:val="99"/>
    <w:rsid w:val="00581896"/>
    <w:rPr>
      <w:rFonts w:ascii="Arial" w:hAnsi="Arial"/>
      <w:kern w:val="18"/>
      <w:sz w:val="24"/>
      <w:lang w:eastAsia="en-US"/>
    </w:rPr>
  </w:style>
  <w:style w:type="table" w:styleId="TableGrid">
    <w:name w:val="Table Grid"/>
    <w:basedOn w:val="TableNormal"/>
    <w:uiPriority w:val="39"/>
    <w:rsid w:val="00A52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F35617"/>
    <w:rPr>
      <w:b/>
      <w:bCs/>
    </w:rPr>
  </w:style>
  <w:style w:type="character" w:customStyle="1" w:styleId="CommentTextChar">
    <w:name w:val="Comment Text Char"/>
    <w:basedOn w:val="DefaultParagraphFont"/>
    <w:link w:val="CommentText"/>
    <w:semiHidden/>
    <w:rsid w:val="00F35617"/>
    <w:rPr>
      <w:rFonts w:ascii="Arial" w:hAnsi="Arial"/>
      <w:kern w:val="18"/>
      <w:lang w:eastAsia="en-US"/>
    </w:rPr>
  </w:style>
  <w:style w:type="character" w:customStyle="1" w:styleId="CommentSubjectChar">
    <w:name w:val="Comment Subject Char"/>
    <w:basedOn w:val="CommentTextChar"/>
    <w:link w:val="CommentSubject"/>
    <w:rsid w:val="00F35617"/>
    <w:rPr>
      <w:rFonts w:ascii="Arial" w:hAnsi="Arial"/>
      <w:b/>
      <w:bCs/>
      <w:kern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54054">
      <w:bodyDiv w:val="1"/>
      <w:marLeft w:val="0"/>
      <w:marRight w:val="0"/>
      <w:marTop w:val="0"/>
      <w:marBottom w:val="0"/>
      <w:divBdr>
        <w:top w:val="none" w:sz="0" w:space="0" w:color="auto"/>
        <w:left w:val="none" w:sz="0" w:space="0" w:color="auto"/>
        <w:bottom w:val="none" w:sz="0" w:space="0" w:color="auto"/>
        <w:right w:val="none" w:sz="0" w:space="0" w:color="auto"/>
      </w:divBdr>
    </w:div>
    <w:div w:id="554393577">
      <w:bodyDiv w:val="1"/>
      <w:marLeft w:val="0"/>
      <w:marRight w:val="0"/>
      <w:marTop w:val="0"/>
      <w:marBottom w:val="0"/>
      <w:divBdr>
        <w:top w:val="none" w:sz="0" w:space="0" w:color="auto"/>
        <w:left w:val="none" w:sz="0" w:space="0" w:color="auto"/>
        <w:bottom w:val="none" w:sz="0" w:space="0" w:color="auto"/>
        <w:right w:val="none" w:sz="0" w:space="0" w:color="auto"/>
      </w:divBdr>
    </w:div>
    <w:div w:id="67268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egislation.gov.uk/uksi/2011/2616/pdfs/uksi_20112616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eth.love@mcga.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ichard.jackson@mcga.gov.uk" TargetMode="External"/><Relationship Id="rId4" Type="http://schemas.openxmlformats.org/officeDocument/2006/relationships/settings" Target="settings.xml"/><Relationship Id="rId9" Type="http://schemas.openxmlformats.org/officeDocument/2006/relationships/hyperlink" Target="http://www.legislation.gov.uk/uksi/2011/2616/pdfs/uksi_20112616_en.pdf" TargetMode="External"/><Relationship Id="rId14" Type="http://schemas.openxmlformats.org/officeDocument/2006/relationships/hyperlink" Target="http://www.legislation.gov.uk/uksi/2011/2616/pdfs/uksi_20112616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36E0E-1CBD-43BB-8DAB-D7FF7FA7C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1293</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MCA</Company>
  <LinksUpToDate>false</LinksUpToDate>
  <CharactersWithSpaces>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Dave Atlee</dc:creator>
  <cp:keywords/>
  <dc:description>Name</dc:description>
  <cp:lastModifiedBy>Gareth Love</cp:lastModifiedBy>
  <cp:revision>8</cp:revision>
  <cp:lastPrinted>2006-08-17T13:54:00Z</cp:lastPrinted>
  <dcterms:created xsi:type="dcterms:W3CDTF">2016-07-04T14:08:00Z</dcterms:created>
  <dcterms:modified xsi:type="dcterms:W3CDTF">2016-07-07T09:46:00Z</dcterms:modified>
</cp:coreProperties>
</file>