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92" w:rsidRDefault="00491D62" w:rsidP="00F74C92">
      <w:pPr>
        <w:spacing w:after="0"/>
        <w:rPr>
          <w:b/>
          <w:color w:val="1F497D" w:themeColor="text2"/>
          <w:sz w:val="36"/>
          <w:szCs w:val="24"/>
        </w:rPr>
      </w:pPr>
      <w:r>
        <w:rPr>
          <w:b/>
          <w:color w:val="1F497D" w:themeColor="text2"/>
          <w:sz w:val="36"/>
          <w:szCs w:val="24"/>
        </w:rPr>
        <w:t xml:space="preserve">                                 </w:t>
      </w:r>
    </w:p>
    <w:p w:rsidR="00C104ED" w:rsidRPr="00F74C92" w:rsidRDefault="00F74C92" w:rsidP="00F74C92">
      <w:pPr>
        <w:spacing w:after="0"/>
        <w:rPr>
          <w:b/>
          <w:color w:val="1F497D" w:themeColor="text2"/>
          <w:sz w:val="36"/>
          <w:szCs w:val="24"/>
        </w:rPr>
      </w:pPr>
      <w:r>
        <w:rPr>
          <w:b/>
          <w:color w:val="1F497D" w:themeColor="text2"/>
          <w:sz w:val="36"/>
          <w:szCs w:val="24"/>
        </w:rPr>
        <w:t xml:space="preserve">                                       </w:t>
      </w:r>
      <w:r w:rsidR="00695044" w:rsidRPr="00C104ED">
        <w:rPr>
          <w:color w:val="1F497D" w:themeColor="text2"/>
          <w:sz w:val="32"/>
          <w:szCs w:val="37"/>
        </w:rPr>
        <w:t>UK-India Research C</w:t>
      </w:r>
      <w:r w:rsidR="00C104ED" w:rsidRPr="00C104ED">
        <w:rPr>
          <w:color w:val="1F497D" w:themeColor="text2"/>
          <w:sz w:val="32"/>
          <w:szCs w:val="37"/>
        </w:rPr>
        <w:t>ollaboration</w:t>
      </w:r>
      <w:bookmarkStart w:id="0" w:name="_GoBack"/>
      <w:bookmarkEnd w:id="0"/>
    </w:p>
    <w:p w:rsidR="00F74C92" w:rsidRPr="00F74C92" w:rsidRDefault="00BF2C88" w:rsidP="00F74C92">
      <w:pPr>
        <w:spacing w:after="0" w:line="240" w:lineRule="auto"/>
        <w:jc w:val="center"/>
        <w:rPr>
          <w:b/>
          <w:color w:val="1F497D" w:themeColor="text2"/>
          <w:sz w:val="32"/>
          <w:szCs w:val="32"/>
        </w:rPr>
      </w:pPr>
      <w:r>
        <w:rPr>
          <w:b/>
          <w:color w:val="1F497D" w:themeColor="text2"/>
          <w:sz w:val="32"/>
          <w:szCs w:val="32"/>
        </w:rPr>
        <w:t xml:space="preserve">Funding Opportunities: </w:t>
      </w:r>
      <w:r w:rsidR="008A6F44">
        <w:rPr>
          <w:b/>
          <w:color w:val="1F497D" w:themeColor="text2"/>
          <w:sz w:val="32"/>
          <w:szCs w:val="32"/>
        </w:rPr>
        <w:t>January 2017</w:t>
      </w:r>
    </w:p>
    <w:tbl>
      <w:tblPr>
        <w:tblStyle w:val="MediumList1-Accent11"/>
        <w:tblpPr w:leftFromText="180" w:rightFromText="180" w:vertAnchor="text" w:horzAnchor="margin" w:tblpX="-176" w:tblpY="613"/>
        <w:tblW w:w="11057"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tblPr>
      <w:tblGrid>
        <w:gridCol w:w="2978"/>
        <w:gridCol w:w="5244"/>
        <w:gridCol w:w="2835"/>
      </w:tblGrid>
      <w:tr w:rsidR="00F74C92" w:rsidTr="00301FD7">
        <w:trPr>
          <w:cnfStyle w:val="100000000000"/>
          <w:trHeight w:val="415"/>
        </w:trPr>
        <w:tc>
          <w:tcPr>
            <w:cnfStyle w:val="001000000000"/>
            <w:tcW w:w="2978" w:type="dxa"/>
            <w:tcBorders>
              <w:right w:val="single" w:sz="2" w:space="0" w:color="1F497D" w:themeColor="text2"/>
            </w:tcBorders>
            <w:shd w:val="clear" w:color="auto" w:fill="1F497D" w:themeFill="text2"/>
          </w:tcPr>
          <w:p w:rsidR="00F74C92" w:rsidRPr="00F74C92" w:rsidRDefault="00F74C92" w:rsidP="00F74C92">
            <w:pPr>
              <w:rPr>
                <w:rFonts w:asciiTheme="minorHAnsi" w:hAnsiTheme="minorHAnsi"/>
                <w:b w:val="0"/>
                <w:bCs w:val="0"/>
                <w:color w:val="EEECE1" w:themeColor="background2"/>
                <w:sz w:val="28"/>
                <w:szCs w:val="28"/>
              </w:rPr>
            </w:pPr>
            <w:r w:rsidRPr="00F74C92">
              <w:rPr>
                <w:rFonts w:asciiTheme="minorHAnsi" w:hAnsiTheme="minorHAnsi"/>
                <w:b w:val="0"/>
                <w:bCs w:val="0"/>
                <w:color w:val="EEECE1" w:themeColor="background2"/>
                <w:sz w:val="28"/>
                <w:szCs w:val="28"/>
              </w:rPr>
              <w:t>Organisation</w:t>
            </w:r>
            <w:r w:rsidRPr="00F74C92">
              <w:rPr>
                <w:rFonts w:asciiTheme="minorHAnsi" w:hAnsiTheme="minorHAnsi"/>
                <w:b w:val="0"/>
                <w:bCs w:val="0"/>
                <w:color w:val="EEECE1" w:themeColor="background2"/>
                <w:sz w:val="28"/>
                <w:szCs w:val="28"/>
              </w:rPr>
              <w:tab/>
            </w:r>
          </w:p>
        </w:tc>
        <w:tc>
          <w:tcPr>
            <w:tcW w:w="5244" w:type="dxa"/>
            <w:tcBorders>
              <w:top w:val="single" w:sz="2" w:space="0" w:color="1F497D" w:themeColor="text2"/>
              <w:left w:val="single" w:sz="2" w:space="0" w:color="1F497D" w:themeColor="text2"/>
              <w:bottom w:val="nil"/>
              <w:right w:val="single" w:sz="2" w:space="0" w:color="1F497D" w:themeColor="text2"/>
            </w:tcBorders>
            <w:shd w:val="clear" w:color="auto" w:fill="1F497D" w:themeFill="text2"/>
          </w:tcPr>
          <w:p w:rsidR="00F74C92" w:rsidRPr="00F74C92" w:rsidRDefault="00F74C92" w:rsidP="00F74C92">
            <w:pPr>
              <w:tabs>
                <w:tab w:val="center" w:pos="2514"/>
              </w:tabs>
              <w:cnfStyle w:val="100000000000"/>
              <w:rPr>
                <w:rFonts w:asciiTheme="minorHAnsi" w:hAnsiTheme="minorHAnsi"/>
                <w:bCs/>
                <w:color w:val="EEECE1" w:themeColor="background2"/>
                <w:sz w:val="28"/>
                <w:szCs w:val="28"/>
              </w:rPr>
            </w:pPr>
            <w:r w:rsidRPr="00F74C92">
              <w:rPr>
                <w:rFonts w:asciiTheme="minorHAnsi" w:hAnsiTheme="minorHAnsi"/>
                <w:bCs/>
                <w:color w:val="EEECE1" w:themeColor="background2"/>
                <w:sz w:val="28"/>
                <w:szCs w:val="28"/>
              </w:rPr>
              <w:t>Funding</w:t>
            </w:r>
            <w:r w:rsidRPr="00F74C92">
              <w:rPr>
                <w:rFonts w:asciiTheme="minorHAnsi" w:hAnsiTheme="minorHAnsi"/>
                <w:bCs/>
                <w:color w:val="EEECE1" w:themeColor="background2"/>
                <w:sz w:val="28"/>
                <w:szCs w:val="28"/>
              </w:rPr>
              <w:tab/>
            </w:r>
          </w:p>
        </w:tc>
        <w:tc>
          <w:tcPr>
            <w:tcW w:w="2835" w:type="dxa"/>
            <w:tcBorders>
              <w:top w:val="single" w:sz="2" w:space="0" w:color="1F497D" w:themeColor="text2"/>
              <w:left w:val="single" w:sz="2" w:space="0" w:color="1F497D" w:themeColor="text2"/>
              <w:bottom w:val="nil"/>
            </w:tcBorders>
            <w:shd w:val="clear" w:color="auto" w:fill="1F497D" w:themeFill="text2"/>
          </w:tcPr>
          <w:p w:rsidR="00F74C92" w:rsidRPr="00F74C92" w:rsidRDefault="00EC747F" w:rsidP="00F74C92">
            <w:pPr>
              <w:cnfStyle w:val="100000000000"/>
              <w:rPr>
                <w:rFonts w:asciiTheme="minorHAnsi" w:hAnsiTheme="minorHAnsi"/>
                <w:bCs/>
                <w:color w:val="EEECE1" w:themeColor="background2"/>
                <w:sz w:val="28"/>
                <w:szCs w:val="28"/>
              </w:rPr>
            </w:pPr>
            <w:r w:rsidRPr="00EC747F">
              <w:rPr>
                <w:color w:val="17365D" w:themeColor="text2" w:themeShade="BF"/>
                <w:sz w:val="21"/>
                <w:szCs w:val="21"/>
              </w:rPr>
              <w:pict>
                <v:shapetype id="_x0000_t202" coordsize="21600,21600" o:spt="202" path="m,l,21600r21600,l21600,xe">
                  <v:stroke joinstyle="miter"/>
                  <v:path gradientshapeok="t" o:connecttype="rect"/>
                </v:shapetype>
                <v:shape id="_x0000_s1030" type="#_x0000_t202" style="position:absolute;margin-left:77pt;margin-top:19.35pt;width:70.65pt;height:18.3pt;z-index:251660288;mso-position-horizontal-relative:text;mso-position-vertical-relative:text;mso-width-relative:margin;mso-height-relative:margin" filled="f" stroked="f">
                  <v:textbox style="mso-next-textbox:#_x0000_s1030">
                    <w:txbxContent>
                      <w:p w:rsidR="005A561E" w:rsidRPr="00213DC4" w:rsidRDefault="005A561E">
                        <w:pPr>
                          <w:cnfStyle w:val="000000100000"/>
                          <w:rPr>
                            <w:b/>
                            <w:color w:val="FF0000"/>
                          </w:rPr>
                        </w:pPr>
                      </w:p>
                    </w:txbxContent>
                  </v:textbox>
                </v:shape>
              </w:pict>
            </w:r>
            <w:r w:rsidR="00F74C92" w:rsidRPr="00F74C92">
              <w:rPr>
                <w:rFonts w:asciiTheme="minorHAnsi" w:hAnsiTheme="minorHAnsi"/>
                <w:bCs/>
                <w:color w:val="EEECE1" w:themeColor="background2"/>
                <w:sz w:val="28"/>
                <w:szCs w:val="28"/>
              </w:rPr>
              <w:t>Closing Date</w:t>
            </w:r>
          </w:p>
        </w:tc>
      </w:tr>
      <w:tr w:rsidR="007D1F64" w:rsidRPr="00F74C92" w:rsidTr="00F74C92">
        <w:trPr>
          <w:cnfStyle w:val="000000100000"/>
          <w:trHeight w:val="434"/>
        </w:trPr>
        <w:tc>
          <w:tcPr>
            <w:cnfStyle w:val="001000000000"/>
            <w:tcW w:w="2978" w:type="dxa"/>
            <w:tcBorders>
              <w:right w:val="single" w:sz="2" w:space="0" w:color="1F497D" w:themeColor="text2"/>
            </w:tcBorders>
          </w:tcPr>
          <w:p w:rsidR="007D1F64" w:rsidRPr="0000362F" w:rsidRDefault="00F0473F" w:rsidP="00F74C92">
            <w:pPr>
              <w:rPr>
                <w:b w:val="0"/>
                <w:color w:val="17365D" w:themeColor="text2" w:themeShade="BF"/>
                <w:szCs w:val="20"/>
              </w:rPr>
            </w:pPr>
            <w:r>
              <w:rPr>
                <w:b w:val="0"/>
                <w:color w:val="17365D" w:themeColor="text2" w:themeShade="BF"/>
                <w:szCs w:val="20"/>
              </w:rPr>
              <w:t>DST, Innovate UK , Ministry of Electronics and Info Technology,UK Implementation Agency</w:t>
            </w:r>
          </w:p>
        </w:tc>
        <w:tc>
          <w:tcPr>
            <w:tcW w:w="5244" w:type="dxa"/>
            <w:tcBorders>
              <w:top w:val="nil"/>
              <w:left w:val="single" w:sz="2" w:space="0" w:color="1F497D" w:themeColor="text2"/>
              <w:bottom w:val="nil"/>
              <w:right w:val="single" w:sz="2" w:space="0" w:color="1F497D" w:themeColor="text2"/>
            </w:tcBorders>
          </w:tcPr>
          <w:p w:rsidR="007D1F64" w:rsidRPr="00F0473F" w:rsidRDefault="00EC747F" w:rsidP="00F0473F">
            <w:pPr>
              <w:cnfStyle w:val="000000100000"/>
              <w:rPr>
                <w:szCs w:val="20"/>
              </w:rPr>
            </w:pPr>
            <w:hyperlink r:id="rId9" w:history="1">
              <w:r w:rsidR="00F0473F" w:rsidRPr="00F0473F">
                <w:rPr>
                  <w:rStyle w:val="Hyperlink"/>
                  <w:bCs/>
                  <w:szCs w:val="20"/>
                </w:rPr>
                <w:t>India-UK Collaborative Industrial Research &amp; Development Programme 2016</w:t>
              </w:r>
            </w:hyperlink>
          </w:p>
        </w:tc>
        <w:tc>
          <w:tcPr>
            <w:tcW w:w="2835" w:type="dxa"/>
            <w:tcBorders>
              <w:top w:val="nil"/>
              <w:left w:val="single" w:sz="2" w:space="0" w:color="1F497D" w:themeColor="text2"/>
              <w:bottom w:val="nil"/>
            </w:tcBorders>
          </w:tcPr>
          <w:p w:rsidR="007D1F64" w:rsidRPr="0000362F" w:rsidRDefault="00F0473F" w:rsidP="009B48E6">
            <w:pPr>
              <w:cnfStyle w:val="000000100000"/>
              <w:rPr>
                <w:bCs/>
                <w:color w:val="17365D" w:themeColor="text2" w:themeShade="BF"/>
                <w:szCs w:val="20"/>
              </w:rPr>
            </w:pPr>
            <w:r>
              <w:rPr>
                <w:bCs/>
                <w:color w:val="17365D" w:themeColor="text2" w:themeShade="BF"/>
                <w:szCs w:val="20"/>
              </w:rPr>
              <w:t>22 Feb</w:t>
            </w:r>
            <w:r w:rsidR="0059691D">
              <w:rPr>
                <w:bCs/>
                <w:color w:val="17365D" w:themeColor="text2" w:themeShade="BF"/>
                <w:szCs w:val="20"/>
              </w:rPr>
              <w:t>ruary</w:t>
            </w:r>
            <w:r>
              <w:rPr>
                <w:bCs/>
                <w:color w:val="17365D" w:themeColor="text2" w:themeShade="BF"/>
                <w:szCs w:val="20"/>
              </w:rPr>
              <w:t xml:space="preserve"> 2017</w:t>
            </w:r>
          </w:p>
        </w:tc>
      </w:tr>
      <w:tr w:rsidR="00355A17" w:rsidRPr="00F74C92" w:rsidTr="00F74C92">
        <w:trPr>
          <w:trHeight w:val="434"/>
        </w:trPr>
        <w:tc>
          <w:tcPr>
            <w:cnfStyle w:val="001000000000"/>
            <w:tcW w:w="2978" w:type="dxa"/>
            <w:tcBorders>
              <w:right w:val="single" w:sz="2" w:space="0" w:color="1F497D" w:themeColor="text2"/>
            </w:tcBorders>
          </w:tcPr>
          <w:p w:rsidR="00355A17" w:rsidRDefault="00355A17" w:rsidP="00B83BEE">
            <w:pPr>
              <w:rPr>
                <w:b w:val="0"/>
                <w:color w:val="17365D" w:themeColor="text2" w:themeShade="BF"/>
                <w:szCs w:val="20"/>
              </w:rPr>
            </w:pPr>
            <w:r>
              <w:rPr>
                <w:b w:val="0"/>
                <w:color w:val="17365D" w:themeColor="text2" w:themeShade="BF"/>
                <w:szCs w:val="20"/>
              </w:rPr>
              <w:t>DST,EPSRC and ESRC</w:t>
            </w:r>
          </w:p>
        </w:tc>
        <w:tc>
          <w:tcPr>
            <w:tcW w:w="5244" w:type="dxa"/>
            <w:tcBorders>
              <w:top w:val="nil"/>
              <w:left w:val="single" w:sz="2" w:space="0" w:color="1F497D" w:themeColor="text2"/>
              <w:bottom w:val="nil"/>
              <w:right w:val="single" w:sz="2" w:space="0" w:color="1F497D" w:themeColor="text2"/>
            </w:tcBorders>
          </w:tcPr>
          <w:p w:rsidR="00355A17" w:rsidRDefault="00EC747F" w:rsidP="006C05C6">
            <w:pPr>
              <w:cnfStyle w:val="000000000000"/>
              <w:rPr>
                <w:szCs w:val="20"/>
              </w:rPr>
            </w:pPr>
            <w:hyperlink r:id="rId10" w:history="1">
              <w:r w:rsidR="00355A17" w:rsidRPr="00BA457A">
                <w:rPr>
                  <w:rStyle w:val="Hyperlink"/>
                </w:rPr>
                <w:t>Energy Demand Reduction in the Built Environment Call</w:t>
              </w:r>
            </w:hyperlink>
          </w:p>
        </w:tc>
        <w:tc>
          <w:tcPr>
            <w:tcW w:w="2835" w:type="dxa"/>
            <w:tcBorders>
              <w:top w:val="nil"/>
              <w:left w:val="single" w:sz="2" w:space="0" w:color="1F497D" w:themeColor="text2"/>
              <w:bottom w:val="nil"/>
            </w:tcBorders>
          </w:tcPr>
          <w:p w:rsidR="00355A17" w:rsidRPr="0000362F" w:rsidRDefault="00355A17" w:rsidP="00213DC4">
            <w:pPr>
              <w:cnfStyle w:val="000000000000"/>
              <w:rPr>
                <w:bCs/>
                <w:color w:val="17365D" w:themeColor="text2" w:themeShade="BF"/>
                <w:szCs w:val="20"/>
              </w:rPr>
            </w:pPr>
            <w:r>
              <w:rPr>
                <w:bCs/>
                <w:color w:val="17365D" w:themeColor="text2" w:themeShade="BF"/>
                <w:szCs w:val="20"/>
              </w:rPr>
              <w:t>15 March 2017</w:t>
            </w:r>
          </w:p>
        </w:tc>
      </w:tr>
      <w:tr w:rsidR="00DE5D1E" w:rsidRPr="00F74C92" w:rsidTr="00F74C92">
        <w:trPr>
          <w:cnfStyle w:val="000000100000"/>
          <w:trHeight w:val="434"/>
        </w:trPr>
        <w:tc>
          <w:tcPr>
            <w:cnfStyle w:val="001000000000"/>
            <w:tcW w:w="2978" w:type="dxa"/>
            <w:tcBorders>
              <w:right w:val="single" w:sz="2" w:space="0" w:color="1F497D" w:themeColor="text2"/>
            </w:tcBorders>
          </w:tcPr>
          <w:p w:rsidR="00DE5D1E" w:rsidRPr="00DE5D1E" w:rsidRDefault="00DE5D1E" w:rsidP="00B83BEE">
            <w:pPr>
              <w:rPr>
                <w:b w:val="0"/>
                <w:color w:val="17365D" w:themeColor="text2" w:themeShade="BF"/>
                <w:szCs w:val="20"/>
              </w:rPr>
            </w:pPr>
            <w:r w:rsidRPr="00DE5D1E">
              <w:rPr>
                <w:b w:val="0"/>
                <w:color w:val="17365D" w:themeColor="text2" w:themeShade="BF"/>
                <w:szCs w:val="20"/>
              </w:rPr>
              <w:t>FCO</w:t>
            </w:r>
          </w:p>
        </w:tc>
        <w:tc>
          <w:tcPr>
            <w:tcW w:w="5244" w:type="dxa"/>
            <w:tcBorders>
              <w:top w:val="nil"/>
              <w:left w:val="single" w:sz="2" w:space="0" w:color="1F497D" w:themeColor="text2"/>
              <w:bottom w:val="nil"/>
              <w:right w:val="single" w:sz="2" w:space="0" w:color="1F497D" w:themeColor="text2"/>
            </w:tcBorders>
          </w:tcPr>
          <w:p w:rsidR="00DE5D1E" w:rsidRPr="003E34C1" w:rsidRDefault="00EC747F" w:rsidP="006C05C6">
            <w:pPr>
              <w:cnfStyle w:val="000000100000"/>
            </w:pPr>
            <w:hyperlink r:id="rId11" w:history="1">
              <w:r w:rsidR="00DE5D1E" w:rsidRPr="003E34C1">
                <w:rPr>
                  <w:rStyle w:val="Hyperlink"/>
                  <w:rFonts w:cs="Helvetica"/>
                </w:rPr>
                <w:t>Chevening Gurukul Leadership Programme</w:t>
              </w:r>
            </w:hyperlink>
          </w:p>
        </w:tc>
        <w:tc>
          <w:tcPr>
            <w:tcW w:w="2835" w:type="dxa"/>
            <w:tcBorders>
              <w:top w:val="nil"/>
              <w:left w:val="single" w:sz="2" w:space="0" w:color="1F497D" w:themeColor="text2"/>
              <w:bottom w:val="nil"/>
            </w:tcBorders>
          </w:tcPr>
          <w:p w:rsidR="00DE5D1E" w:rsidRDefault="00DE5D1E" w:rsidP="00213DC4">
            <w:pPr>
              <w:cnfStyle w:val="000000100000"/>
              <w:rPr>
                <w:bCs/>
                <w:color w:val="17365D" w:themeColor="text2" w:themeShade="BF"/>
                <w:szCs w:val="20"/>
              </w:rPr>
            </w:pPr>
            <w:r>
              <w:rPr>
                <w:bCs/>
                <w:color w:val="17365D" w:themeColor="text2" w:themeShade="BF"/>
                <w:szCs w:val="20"/>
              </w:rPr>
              <w:t>27 March 2017</w:t>
            </w:r>
          </w:p>
        </w:tc>
      </w:tr>
      <w:tr w:rsidR="00355A17" w:rsidRPr="00F74C92" w:rsidTr="00F74C92">
        <w:trPr>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Pr>
                <w:b w:val="0"/>
                <w:color w:val="17365D" w:themeColor="text2" w:themeShade="BF"/>
                <w:szCs w:val="20"/>
              </w:rPr>
              <w:t>DBT, DFID, ESRC, MRC</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000000"/>
              <w:rPr>
                <w:szCs w:val="20"/>
              </w:rPr>
            </w:pPr>
            <w:hyperlink r:id="rId12" w:history="1">
              <w:r w:rsidR="00355A17" w:rsidRPr="00355A17">
                <w:rPr>
                  <w:rStyle w:val="Hyperlink"/>
                </w:rPr>
                <w:t>Global Research Programme; addressing the health needs of women and children in disadvantaged populations globally</w:t>
              </w:r>
            </w:hyperlink>
            <w:r w:rsidR="00355A17" w:rsidRPr="0000362F">
              <w:rPr>
                <w:szCs w:val="20"/>
              </w:rPr>
              <w:br/>
            </w:r>
          </w:p>
        </w:tc>
        <w:tc>
          <w:tcPr>
            <w:tcW w:w="2835" w:type="dxa"/>
            <w:tcBorders>
              <w:top w:val="nil"/>
              <w:left w:val="single" w:sz="2" w:space="0" w:color="1F497D" w:themeColor="text2"/>
              <w:bottom w:val="nil"/>
            </w:tcBorders>
          </w:tcPr>
          <w:p w:rsidR="00355A17" w:rsidRDefault="00355A17" w:rsidP="00355A17">
            <w:pPr>
              <w:cnfStyle w:val="000000000000"/>
              <w:rPr>
                <w:bCs/>
                <w:color w:val="17365D" w:themeColor="text2" w:themeShade="BF"/>
                <w:szCs w:val="20"/>
              </w:rPr>
            </w:pPr>
            <w:r>
              <w:rPr>
                <w:bCs/>
                <w:color w:val="17365D" w:themeColor="text2" w:themeShade="BF"/>
                <w:szCs w:val="20"/>
              </w:rPr>
              <w:t>12 April 2017</w:t>
            </w:r>
          </w:p>
        </w:tc>
      </w:tr>
      <w:tr w:rsidR="00355A17" w:rsidRPr="00F74C92" w:rsidTr="00F74C92">
        <w:trPr>
          <w:cnfStyle w:val="000000100000"/>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Newton Fund</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100000"/>
              <w:rPr>
                <w:szCs w:val="20"/>
              </w:rPr>
            </w:pPr>
            <w:hyperlink r:id="rId13" w:history="1">
              <w:r w:rsidR="00355A17" w:rsidRPr="0000362F">
                <w:rPr>
                  <w:rStyle w:val="Hyperlink"/>
                  <w:szCs w:val="20"/>
                </w:rPr>
                <w:t>Newton Bhabha Fund Science and Innovation partnerships</w:t>
              </w:r>
            </w:hyperlink>
          </w:p>
        </w:tc>
        <w:tc>
          <w:tcPr>
            <w:tcW w:w="2835" w:type="dxa"/>
            <w:tcBorders>
              <w:top w:val="nil"/>
              <w:left w:val="single" w:sz="2" w:space="0" w:color="1F497D" w:themeColor="text2"/>
              <w:bottom w:val="nil"/>
            </w:tcBorders>
          </w:tcPr>
          <w:p w:rsidR="00355A17" w:rsidRPr="0000362F" w:rsidRDefault="00355A17" w:rsidP="00355A17">
            <w:pPr>
              <w:cnfStyle w:val="000000100000"/>
              <w:rPr>
                <w:szCs w:val="20"/>
              </w:rPr>
            </w:pPr>
            <w:r w:rsidRPr="0000362F">
              <w:rPr>
                <w:color w:val="17365D" w:themeColor="text2" w:themeShade="BF"/>
                <w:szCs w:val="20"/>
              </w:rPr>
              <w:t>Please refer to the website</w:t>
            </w:r>
          </w:p>
        </w:tc>
      </w:tr>
      <w:tr w:rsidR="00355A17" w:rsidRPr="00F74C92" w:rsidTr="00F74C92">
        <w:trPr>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 xml:space="preserve">The Royal Society </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000000"/>
              <w:rPr>
                <w:color w:val="17365D" w:themeColor="text2" w:themeShade="BF"/>
                <w:szCs w:val="20"/>
              </w:rPr>
            </w:pPr>
            <w:hyperlink r:id="rId14" w:history="1">
              <w:r w:rsidR="00355A17" w:rsidRPr="0000362F">
                <w:rPr>
                  <w:rStyle w:val="Hyperlink"/>
                  <w:szCs w:val="20"/>
                </w:rPr>
                <w:t>Brian Mercer Feasibility Award</w:t>
              </w:r>
            </w:hyperlink>
          </w:p>
          <w:p w:rsidR="00355A17" w:rsidRPr="0000362F" w:rsidRDefault="00355A17" w:rsidP="00355A17">
            <w:pPr>
              <w:cnfStyle w:val="000000000000"/>
              <w:rPr>
                <w:color w:val="17365D" w:themeColor="text2" w:themeShade="BF"/>
                <w:szCs w:val="20"/>
              </w:rPr>
            </w:pPr>
          </w:p>
        </w:tc>
        <w:tc>
          <w:tcPr>
            <w:tcW w:w="2835" w:type="dxa"/>
            <w:tcBorders>
              <w:top w:val="nil"/>
              <w:left w:val="single" w:sz="2" w:space="0" w:color="1F497D" w:themeColor="text2"/>
              <w:bottom w:val="nil"/>
            </w:tcBorders>
          </w:tcPr>
          <w:p w:rsidR="00355A17" w:rsidRPr="0000362F" w:rsidRDefault="00EC747F" w:rsidP="00355A17">
            <w:pPr>
              <w:cnfStyle w:val="000000000000"/>
              <w:rPr>
                <w:color w:val="17365D" w:themeColor="text2" w:themeShade="BF"/>
                <w:szCs w:val="20"/>
              </w:rPr>
            </w:pPr>
            <w:hyperlink r:id="rId15" w:history="1">
              <w:r w:rsidR="00355A17" w:rsidRPr="0000362F">
                <w:rPr>
                  <w:rStyle w:val="Hyperlink"/>
                  <w:szCs w:val="20"/>
                </w:rPr>
                <w:t>Applications are accepted year - round</w:t>
              </w:r>
            </w:hyperlink>
          </w:p>
        </w:tc>
      </w:tr>
      <w:tr w:rsidR="00355A17" w:rsidRPr="00F74C92" w:rsidTr="00F74C92">
        <w:trPr>
          <w:cnfStyle w:val="000000100000"/>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 xml:space="preserve">University of Cambridge </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100000"/>
              <w:rPr>
                <w:color w:val="17365D" w:themeColor="text2" w:themeShade="BF"/>
                <w:szCs w:val="20"/>
              </w:rPr>
            </w:pPr>
            <w:hyperlink r:id="rId16" w:history="1">
              <w:r w:rsidR="00355A17" w:rsidRPr="0000362F">
                <w:rPr>
                  <w:rStyle w:val="Hyperlink"/>
                  <w:szCs w:val="20"/>
                </w:rPr>
                <w:t>The Cambridge-India Partnership Fund (CIPF)</w:t>
              </w:r>
            </w:hyperlink>
          </w:p>
        </w:tc>
        <w:tc>
          <w:tcPr>
            <w:tcW w:w="2835" w:type="dxa"/>
            <w:tcBorders>
              <w:top w:val="nil"/>
              <w:left w:val="single" w:sz="2" w:space="0" w:color="1F497D" w:themeColor="text2"/>
              <w:bottom w:val="nil"/>
            </w:tcBorders>
          </w:tcPr>
          <w:p w:rsidR="00355A17" w:rsidRPr="0000362F" w:rsidRDefault="00355A17" w:rsidP="00355A17">
            <w:pPr>
              <w:cnfStyle w:val="000000100000"/>
              <w:rPr>
                <w:color w:val="17365D" w:themeColor="text2" w:themeShade="BF"/>
                <w:szCs w:val="20"/>
              </w:rPr>
            </w:pPr>
            <w:r w:rsidRPr="0000362F">
              <w:rPr>
                <w:color w:val="17365D" w:themeColor="text2" w:themeShade="BF"/>
                <w:szCs w:val="20"/>
              </w:rPr>
              <w:t>Applications are reviewed three times in each academic year - review dates will be announced on the Cambridge-India website</w:t>
            </w:r>
          </w:p>
        </w:tc>
      </w:tr>
      <w:tr w:rsidR="00355A17" w:rsidRPr="00F74C92" w:rsidTr="00F74C92">
        <w:trPr>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 xml:space="preserve">The University of Manchester </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000000"/>
              <w:rPr>
                <w:color w:val="17365D" w:themeColor="text2" w:themeShade="BF"/>
                <w:szCs w:val="20"/>
              </w:rPr>
            </w:pPr>
            <w:hyperlink r:id="rId17" w:history="1">
              <w:r w:rsidR="00355A17" w:rsidRPr="0000362F">
                <w:rPr>
                  <w:rStyle w:val="Hyperlink"/>
                  <w:szCs w:val="20"/>
                </w:rPr>
                <w:t>Faculty of Humanities Overseas Research Scholarship</w:t>
              </w:r>
            </w:hyperlink>
          </w:p>
        </w:tc>
        <w:tc>
          <w:tcPr>
            <w:tcW w:w="2835" w:type="dxa"/>
            <w:tcBorders>
              <w:top w:val="nil"/>
              <w:left w:val="single" w:sz="2" w:space="0" w:color="1F497D" w:themeColor="text2"/>
              <w:bottom w:val="nil"/>
            </w:tcBorders>
          </w:tcPr>
          <w:p w:rsidR="00355A17" w:rsidRPr="0000362F" w:rsidRDefault="00355A17" w:rsidP="00355A17">
            <w:pPr>
              <w:cnfStyle w:val="000000000000"/>
              <w:rPr>
                <w:color w:val="17365D" w:themeColor="text2" w:themeShade="BF"/>
                <w:szCs w:val="20"/>
              </w:rPr>
            </w:pPr>
            <w:r w:rsidRPr="0000362F">
              <w:rPr>
                <w:color w:val="17365D" w:themeColor="text2" w:themeShade="BF"/>
                <w:szCs w:val="20"/>
              </w:rPr>
              <w:t>Please contact the School in which you intend to register for advice on closing dates.</w:t>
            </w:r>
          </w:p>
        </w:tc>
      </w:tr>
      <w:tr w:rsidR="00355A17" w:rsidRPr="00F74C92" w:rsidTr="00F74C92">
        <w:trPr>
          <w:cnfStyle w:val="000000100000"/>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 xml:space="preserve">The Leverhulme Trust </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100000"/>
              <w:rPr>
                <w:color w:val="0000FF"/>
                <w:szCs w:val="20"/>
              </w:rPr>
            </w:pPr>
            <w:hyperlink r:id="rId18" w:history="1">
              <w:r w:rsidR="00355A17" w:rsidRPr="0000362F">
                <w:rPr>
                  <w:rStyle w:val="Hyperlink"/>
                  <w:szCs w:val="20"/>
                </w:rPr>
                <w:t>The Leverhulme Trust: Visiting Professorships</w:t>
              </w:r>
            </w:hyperlink>
          </w:p>
        </w:tc>
        <w:tc>
          <w:tcPr>
            <w:tcW w:w="2835" w:type="dxa"/>
            <w:tcBorders>
              <w:top w:val="nil"/>
              <w:left w:val="single" w:sz="2" w:space="0" w:color="1F497D" w:themeColor="text2"/>
              <w:bottom w:val="nil"/>
            </w:tcBorders>
          </w:tcPr>
          <w:p w:rsidR="00355A17" w:rsidRPr="0000362F" w:rsidRDefault="00355A17" w:rsidP="00355A17">
            <w:pPr>
              <w:cnfStyle w:val="000000100000"/>
              <w:rPr>
                <w:color w:val="17365D" w:themeColor="text2" w:themeShade="BF"/>
                <w:szCs w:val="20"/>
              </w:rPr>
            </w:pPr>
            <w:r w:rsidRPr="0000362F">
              <w:rPr>
                <w:color w:val="17365D" w:themeColor="text2" w:themeShade="BF"/>
                <w:szCs w:val="20"/>
              </w:rPr>
              <w:t>Outline Applications can be submitted at any time. Assessment is normally completed within three months.</w:t>
            </w:r>
          </w:p>
        </w:tc>
      </w:tr>
      <w:tr w:rsidR="00355A17" w:rsidRPr="00F74C92" w:rsidTr="00A274EB">
        <w:trPr>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Engineering and Physic Sciences Research Council -EPSRC</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000000"/>
              <w:rPr>
                <w:color w:val="17365D" w:themeColor="text2" w:themeShade="BF"/>
                <w:szCs w:val="20"/>
              </w:rPr>
            </w:pPr>
            <w:hyperlink r:id="rId19" w:history="1">
              <w:r w:rsidR="00355A17" w:rsidRPr="0000362F">
                <w:rPr>
                  <w:rStyle w:val="Hyperlink"/>
                  <w:szCs w:val="20"/>
                </w:rPr>
                <w:t>Summary of EPSRC funding for International activities</w:t>
              </w:r>
            </w:hyperlink>
          </w:p>
        </w:tc>
        <w:tc>
          <w:tcPr>
            <w:tcW w:w="2835" w:type="dxa"/>
            <w:tcBorders>
              <w:top w:val="nil"/>
              <w:left w:val="single" w:sz="2" w:space="0" w:color="1F497D" w:themeColor="text2"/>
              <w:bottom w:val="nil"/>
            </w:tcBorders>
          </w:tcPr>
          <w:p w:rsidR="00355A17" w:rsidRPr="0000362F" w:rsidRDefault="00EC747F" w:rsidP="00355A17">
            <w:pPr>
              <w:cnfStyle w:val="000000000000"/>
              <w:rPr>
                <w:color w:val="17365D" w:themeColor="text2" w:themeShade="BF"/>
                <w:szCs w:val="20"/>
                <w:u w:val="single"/>
              </w:rPr>
            </w:pPr>
            <w:hyperlink r:id="rId20" w:history="1">
              <w:r w:rsidR="00355A17" w:rsidRPr="0000362F">
                <w:rPr>
                  <w:rStyle w:val="Hyperlink"/>
                  <w:szCs w:val="20"/>
                </w:rPr>
                <w:t>Please refer to the website</w:t>
              </w:r>
            </w:hyperlink>
          </w:p>
        </w:tc>
      </w:tr>
      <w:tr w:rsidR="00355A17" w:rsidRPr="00F74C92" w:rsidTr="00A274EB">
        <w:trPr>
          <w:cnfStyle w:val="000000100000"/>
          <w:trHeight w:val="434"/>
        </w:trPr>
        <w:tc>
          <w:tcPr>
            <w:cnfStyle w:val="001000000000"/>
            <w:tcW w:w="2978" w:type="dxa"/>
            <w:tcBorders>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Science and Technology Facilities Council - STFC</w:t>
            </w:r>
          </w:p>
        </w:tc>
        <w:tc>
          <w:tcPr>
            <w:tcW w:w="5244" w:type="dxa"/>
            <w:tcBorders>
              <w:top w:val="nil"/>
              <w:left w:val="single" w:sz="2" w:space="0" w:color="1F497D" w:themeColor="text2"/>
              <w:bottom w:val="nil"/>
              <w:right w:val="single" w:sz="2" w:space="0" w:color="1F497D" w:themeColor="text2"/>
            </w:tcBorders>
          </w:tcPr>
          <w:p w:rsidR="00355A17" w:rsidRDefault="00EC747F" w:rsidP="00355A17">
            <w:pPr>
              <w:cnfStyle w:val="000000100000"/>
              <w:rPr>
                <w:szCs w:val="20"/>
              </w:rPr>
            </w:pPr>
            <w:hyperlink r:id="rId21" w:history="1">
              <w:r w:rsidR="00355A17" w:rsidRPr="0000362F">
                <w:rPr>
                  <w:rStyle w:val="Hyperlink"/>
                  <w:szCs w:val="20"/>
                </w:rPr>
                <w:t>Summary of Science &amp; Technology Facilities Council (STFC) for International activities</w:t>
              </w:r>
            </w:hyperlink>
          </w:p>
          <w:p w:rsidR="00355A17" w:rsidRDefault="00355A17" w:rsidP="00355A17">
            <w:pPr>
              <w:cnfStyle w:val="000000100000"/>
              <w:rPr>
                <w:szCs w:val="20"/>
              </w:rPr>
            </w:pPr>
          </w:p>
          <w:p w:rsidR="00355A17" w:rsidRPr="0000362F" w:rsidRDefault="00EC747F" w:rsidP="00355A17">
            <w:pPr>
              <w:cnfStyle w:val="000000100000"/>
              <w:rPr>
                <w:szCs w:val="20"/>
              </w:rPr>
            </w:pPr>
            <w:hyperlink r:id="rId22" w:history="1">
              <w:r w:rsidR="00355A17" w:rsidRPr="0000362F">
                <w:rPr>
                  <w:rStyle w:val="Hyperlink"/>
                  <w:szCs w:val="20"/>
                </w:rPr>
                <w:t>Rutherford International Fellowship Programme</w:t>
              </w:r>
            </w:hyperlink>
            <w:r w:rsidR="00355A17">
              <w:rPr>
                <w:szCs w:val="20"/>
              </w:rPr>
              <w:br/>
            </w:r>
          </w:p>
        </w:tc>
        <w:tc>
          <w:tcPr>
            <w:tcW w:w="2835" w:type="dxa"/>
            <w:tcBorders>
              <w:top w:val="nil"/>
              <w:left w:val="single" w:sz="2" w:space="0" w:color="1F497D" w:themeColor="text2"/>
              <w:bottom w:val="nil"/>
            </w:tcBorders>
          </w:tcPr>
          <w:p w:rsidR="00355A17" w:rsidRPr="0000362F" w:rsidRDefault="00EC747F" w:rsidP="00355A17">
            <w:pPr>
              <w:cnfStyle w:val="000000100000"/>
              <w:rPr>
                <w:bCs/>
                <w:color w:val="17365D" w:themeColor="text2" w:themeShade="BF"/>
                <w:szCs w:val="20"/>
              </w:rPr>
            </w:pPr>
            <w:hyperlink r:id="rId23" w:history="1">
              <w:r w:rsidR="00355A17" w:rsidRPr="0000362F">
                <w:rPr>
                  <w:rStyle w:val="Hyperlink"/>
                  <w:bCs/>
                  <w:szCs w:val="20"/>
                </w:rPr>
                <w:t>Please refer to the website</w:t>
              </w:r>
            </w:hyperlink>
          </w:p>
          <w:p w:rsidR="00355A17" w:rsidRPr="0000362F" w:rsidRDefault="00355A17" w:rsidP="00355A17">
            <w:pPr>
              <w:cnfStyle w:val="000000100000"/>
              <w:rPr>
                <w:bCs/>
                <w:color w:val="17365D" w:themeColor="text2" w:themeShade="BF"/>
                <w:szCs w:val="20"/>
              </w:rPr>
            </w:pPr>
          </w:p>
        </w:tc>
      </w:tr>
      <w:tr w:rsidR="00355A17" w:rsidRPr="00F74C92" w:rsidTr="00644953">
        <w:trPr>
          <w:trHeight w:val="434"/>
        </w:trPr>
        <w:tc>
          <w:tcPr>
            <w:cnfStyle w:val="001000000000"/>
            <w:tcW w:w="2978" w:type="dxa"/>
            <w:tcBorders>
              <w:bottom w:val="nil"/>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Medical Research Council - MRC</w:t>
            </w:r>
          </w:p>
        </w:tc>
        <w:tc>
          <w:tcPr>
            <w:tcW w:w="5244" w:type="dxa"/>
            <w:tcBorders>
              <w:top w:val="nil"/>
              <w:left w:val="single" w:sz="2" w:space="0" w:color="1F497D" w:themeColor="text2"/>
              <w:bottom w:val="nil"/>
              <w:right w:val="single" w:sz="2" w:space="0" w:color="1F497D" w:themeColor="text2"/>
            </w:tcBorders>
          </w:tcPr>
          <w:p w:rsidR="00355A17" w:rsidRPr="0000362F" w:rsidRDefault="00EC747F" w:rsidP="00355A17">
            <w:pPr>
              <w:cnfStyle w:val="000000000000"/>
              <w:rPr>
                <w:color w:val="17365D" w:themeColor="text2" w:themeShade="BF"/>
                <w:szCs w:val="20"/>
              </w:rPr>
            </w:pPr>
            <w:hyperlink w:anchor="mrc" w:history="1">
              <w:r w:rsidR="00355A17" w:rsidRPr="0000362F">
                <w:rPr>
                  <w:rStyle w:val="Hyperlink"/>
                  <w:szCs w:val="20"/>
                </w:rPr>
                <w:t>Summary of MRC funding for International activities  (for medical researchers)</w:t>
              </w:r>
            </w:hyperlink>
          </w:p>
        </w:tc>
        <w:tc>
          <w:tcPr>
            <w:tcW w:w="2835" w:type="dxa"/>
            <w:tcBorders>
              <w:top w:val="nil"/>
              <w:left w:val="single" w:sz="2" w:space="0" w:color="1F497D" w:themeColor="text2"/>
              <w:bottom w:val="nil"/>
            </w:tcBorders>
          </w:tcPr>
          <w:p w:rsidR="00355A17" w:rsidRPr="0000362F" w:rsidRDefault="00355A17" w:rsidP="00355A17">
            <w:pPr>
              <w:cnfStyle w:val="000000000000"/>
              <w:rPr>
                <w:color w:val="17365D" w:themeColor="text2" w:themeShade="BF"/>
                <w:szCs w:val="20"/>
              </w:rPr>
            </w:pPr>
            <w:r w:rsidRPr="0000362F">
              <w:rPr>
                <w:color w:val="17365D" w:themeColor="text2" w:themeShade="BF"/>
                <w:szCs w:val="20"/>
              </w:rPr>
              <w:t>Please refer to the website</w:t>
            </w:r>
          </w:p>
          <w:p w:rsidR="00355A17" w:rsidRPr="0000362F" w:rsidRDefault="00355A17" w:rsidP="00355A17">
            <w:pPr>
              <w:cnfStyle w:val="000000000000"/>
              <w:rPr>
                <w:color w:val="17365D" w:themeColor="text2" w:themeShade="BF"/>
                <w:szCs w:val="20"/>
              </w:rPr>
            </w:pPr>
          </w:p>
          <w:p w:rsidR="00355A17" w:rsidRPr="0000362F" w:rsidRDefault="00355A17" w:rsidP="00355A17">
            <w:pPr>
              <w:cnfStyle w:val="000000000000"/>
              <w:rPr>
                <w:color w:val="17365D" w:themeColor="text2" w:themeShade="BF"/>
                <w:szCs w:val="20"/>
              </w:rPr>
            </w:pPr>
          </w:p>
        </w:tc>
      </w:tr>
      <w:tr w:rsidR="00355A17" w:rsidRPr="00F74C92" w:rsidTr="00644953">
        <w:trPr>
          <w:cnfStyle w:val="000000100000"/>
          <w:trHeight w:val="434"/>
        </w:trPr>
        <w:tc>
          <w:tcPr>
            <w:cnfStyle w:val="001000000000"/>
            <w:tcW w:w="2978" w:type="dxa"/>
            <w:tcBorders>
              <w:top w:val="nil"/>
              <w:bottom w:val="single" w:sz="2" w:space="0" w:color="1F497D" w:themeColor="text2"/>
              <w:right w:val="single" w:sz="2" w:space="0" w:color="1F497D" w:themeColor="text2"/>
            </w:tcBorders>
          </w:tcPr>
          <w:p w:rsidR="00355A17" w:rsidRPr="0000362F" w:rsidRDefault="00355A17" w:rsidP="00355A17">
            <w:pPr>
              <w:rPr>
                <w:b w:val="0"/>
                <w:color w:val="17365D" w:themeColor="text2" w:themeShade="BF"/>
                <w:szCs w:val="20"/>
              </w:rPr>
            </w:pPr>
            <w:r w:rsidRPr="0000362F">
              <w:rPr>
                <w:b w:val="0"/>
                <w:color w:val="17365D" w:themeColor="text2" w:themeShade="BF"/>
                <w:szCs w:val="20"/>
              </w:rPr>
              <w:t>The Economic and Social Research Council -ESRC</w:t>
            </w:r>
          </w:p>
        </w:tc>
        <w:tc>
          <w:tcPr>
            <w:tcW w:w="5244" w:type="dxa"/>
            <w:tcBorders>
              <w:top w:val="nil"/>
              <w:left w:val="single" w:sz="2" w:space="0" w:color="1F497D" w:themeColor="text2"/>
              <w:bottom w:val="single" w:sz="2" w:space="0" w:color="1F497D" w:themeColor="text2"/>
              <w:right w:val="single" w:sz="2" w:space="0" w:color="1F497D" w:themeColor="text2"/>
            </w:tcBorders>
          </w:tcPr>
          <w:p w:rsidR="00355A17" w:rsidRPr="0000362F" w:rsidRDefault="00EC747F" w:rsidP="00355A17">
            <w:pPr>
              <w:cnfStyle w:val="000000100000"/>
              <w:rPr>
                <w:color w:val="17365D" w:themeColor="text2" w:themeShade="BF"/>
                <w:szCs w:val="20"/>
              </w:rPr>
            </w:pPr>
            <w:hyperlink r:id="rId24" w:history="1">
              <w:r w:rsidR="00355A17" w:rsidRPr="0000362F">
                <w:rPr>
                  <w:rStyle w:val="Hyperlink"/>
                  <w:szCs w:val="20"/>
                </w:rPr>
                <w:t>E</w:t>
              </w:r>
              <w:r w:rsidR="00355A17">
                <w:rPr>
                  <w:rStyle w:val="Hyperlink"/>
                  <w:szCs w:val="20"/>
                </w:rPr>
                <w:t>conomic Social Research Council (ESRC) funding</w:t>
              </w:r>
            </w:hyperlink>
          </w:p>
          <w:p w:rsidR="00355A17" w:rsidRPr="0000362F" w:rsidRDefault="00355A17" w:rsidP="00355A17">
            <w:pPr>
              <w:cnfStyle w:val="000000100000"/>
              <w:rPr>
                <w:color w:val="17365D" w:themeColor="text2" w:themeShade="BF"/>
                <w:szCs w:val="20"/>
              </w:rPr>
            </w:pPr>
          </w:p>
        </w:tc>
        <w:tc>
          <w:tcPr>
            <w:tcW w:w="2835" w:type="dxa"/>
            <w:tcBorders>
              <w:top w:val="nil"/>
              <w:left w:val="single" w:sz="2" w:space="0" w:color="1F497D" w:themeColor="text2"/>
              <w:bottom w:val="single" w:sz="2" w:space="0" w:color="1F497D" w:themeColor="text2"/>
            </w:tcBorders>
          </w:tcPr>
          <w:p w:rsidR="00355A17" w:rsidRPr="0000362F" w:rsidRDefault="00EC747F" w:rsidP="00355A17">
            <w:pPr>
              <w:cnfStyle w:val="000000100000"/>
              <w:rPr>
                <w:color w:val="17365D" w:themeColor="text2" w:themeShade="BF"/>
                <w:szCs w:val="20"/>
              </w:rPr>
            </w:pPr>
            <w:hyperlink r:id="rId25" w:history="1">
              <w:r w:rsidR="00355A17" w:rsidRPr="0000362F">
                <w:rPr>
                  <w:rStyle w:val="Hyperlink"/>
                  <w:szCs w:val="20"/>
                </w:rPr>
                <w:t>Please refer to the website</w:t>
              </w:r>
            </w:hyperlink>
          </w:p>
        </w:tc>
      </w:tr>
      <w:tr w:rsidR="00355A17" w:rsidRPr="00F74C92" w:rsidTr="00644953">
        <w:trPr>
          <w:trHeight w:val="434"/>
        </w:trPr>
        <w:tc>
          <w:tcPr>
            <w:cnfStyle w:val="001000000000"/>
            <w:tcW w:w="2978" w:type="dxa"/>
            <w:tcBorders>
              <w:bottom w:val="nil"/>
              <w:right w:val="single" w:sz="2" w:space="0" w:color="1F497D" w:themeColor="text2"/>
            </w:tcBorders>
          </w:tcPr>
          <w:p w:rsidR="00355A17" w:rsidRPr="0000362F" w:rsidRDefault="00355A17" w:rsidP="00355A17">
            <w:pPr>
              <w:rPr>
                <w:b w:val="0"/>
                <w:color w:val="17365D" w:themeColor="text2" w:themeShade="BF"/>
                <w:szCs w:val="20"/>
              </w:rPr>
            </w:pPr>
          </w:p>
        </w:tc>
        <w:tc>
          <w:tcPr>
            <w:tcW w:w="5244" w:type="dxa"/>
            <w:tcBorders>
              <w:top w:val="nil"/>
              <w:left w:val="single" w:sz="2" w:space="0" w:color="1F497D" w:themeColor="text2"/>
              <w:bottom w:val="nil"/>
              <w:right w:val="single" w:sz="2" w:space="0" w:color="1F497D" w:themeColor="text2"/>
            </w:tcBorders>
          </w:tcPr>
          <w:p w:rsidR="00355A17" w:rsidRPr="0000362F" w:rsidRDefault="00355A17" w:rsidP="00355A17">
            <w:pPr>
              <w:cnfStyle w:val="000000000000"/>
              <w:rPr>
                <w:color w:val="17365D" w:themeColor="text2" w:themeShade="BF"/>
                <w:szCs w:val="20"/>
              </w:rPr>
            </w:pPr>
          </w:p>
        </w:tc>
        <w:tc>
          <w:tcPr>
            <w:tcW w:w="2835" w:type="dxa"/>
            <w:tcBorders>
              <w:top w:val="nil"/>
              <w:left w:val="single" w:sz="2" w:space="0" w:color="1F497D" w:themeColor="text2"/>
              <w:bottom w:val="nil"/>
            </w:tcBorders>
          </w:tcPr>
          <w:p w:rsidR="00355A17" w:rsidRPr="0000362F" w:rsidRDefault="00355A17" w:rsidP="00355A17">
            <w:pPr>
              <w:cnfStyle w:val="000000000000"/>
              <w:rPr>
                <w:color w:val="17365D" w:themeColor="text2" w:themeShade="BF"/>
                <w:szCs w:val="20"/>
              </w:rPr>
            </w:pPr>
          </w:p>
        </w:tc>
      </w:tr>
      <w:tr w:rsidR="00355A17" w:rsidRPr="00F74C92" w:rsidTr="00644953">
        <w:trPr>
          <w:cnfStyle w:val="000000100000"/>
          <w:trHeight w:val="434"/>
        </w:trPr>
        <w:tc>
          <w:tcPr>
            <w:cnfStyle w:val="001000000000"/>
            <w:tcW w:w="2978" w:type="dxa"/>
            <w:tcBorders>
              <w:top w:val="nil"/>
              <w:bottom w:val="single" w:sz="2" w:space="0" w:color="1F497D" w:themeColor="text2"/>
              <w:right w:val="single" w:sz="2" w:space="0" w:color="1F497D" w:themeColor="text2"/>
            </w:tcBorders>
          </w:tcPr>
          <w:p w:rsidR="00355A17" w:rsidRPr="0000362F" w:rsidRDefault="00355A17" w:rsidP="00355A17">
            <w:pPr>
              <w:rPr>
                <w:b w:val="0"/>
                <w:color w:val="17365D" w:themeColor="text2" w:themeShade="BF"/>
                <w:szCs w:val="20"/>
              </w:rPr>
            </w:pPr>
          </w:p>
        </w:tc>
        <w:tc>
          <w:tcPr>
            <w:tcW w:w="5244" w:type="dxa"/>
            <w:tcBorders>
              <w:top w:val="nil"/>
              <w:left w:val="single" w:sz="2" w:space="0" w:color="1F497D" w:themeColor="text2"/>
              <w:bottom w:val="single" w:sz="2" w:space="0" w:color="1F497D" w:themeColor="text2"/>
              <w:right w:val="single" w:sz="2" w:space="0" w:color="1F497D" w:themeColor="text2"/>
            </w:tcBorders>
          </w:tcPr>
          <w:p w:rsidR="00355A17" w:rsidRPr="0000362F" w:rsidRDefault="00355A17" w:rsidP="00355A17">
            <w:pPr>
              <w:cnfStyle w:val="000000100000"/>
              <w:rPr>
                <w:color w:val="17365D" w:themeColor="text2" w:themeShade="BF"/>
                <w:szCs w:val="20"/>
              </w:rPr>
            </w:pPr>
          </w:p>
        </w:tc>
        <w:tc>
          <w:tcPr>
            <w:tcW w:w="2835" w:type="dxa"/>
            <w:tcBorders>
              <w:top w:val="nil"/>
              <w:left w:val="single" w:sz="2" w:space="0" w:color="1F497D" w:themeColor="text2"/>
              <w:bottom w:val="single" w:sz="2" w:space="0" w:color="1F497D" w:themeColor="text2"/>
            </w:tcBorders>
          </w:tcPr>
          <w:p w:rsidR="00355A17" w:rsidRPr="0000362F" w:rsidRDefault="00355A17" w:rsidP="00355A17">
            <w:pPr>
              <w:cnfStyle w:val="000000100000"/>
              <w:rPr>
                <w:color w:val="17365D" w:themeColor="text2" w:themeShade="BF"/>
                <w:szCs w:val="20"/>
              </w:rPr>
            </w:pPr>
          </w:p>
        </w:tc>
      </w:tr>
      <w:tr w:rsidR="00355A17" w:rsidRPr="00F74C92" w:rsidTr="009B48E6">
        <w:trPr>
          <w:trHeight w:val="434"/>
        </w:trPr>
        <w:tc>
          <w:tcPr>
            <w:cnfStyle w:val="001000000000"/>
            <w:tcW w:w="2978" w:type="dxa"/>
            <w:tcBorders>
              <w:top w:val="nil"/>
              <w:bottom w:val="single" w:sz="2" w:space="0" w:color="1F497D" w:themeColor="text2"/>
              <w:right w:val="single" w:sz="2" w:space="0" w:color="1F497D" w:themeColor="text2"/>
            </w:tcBorders>
          </w:tcPr>
          <w:p w:rsidR="00355A17" w:rsidRPr="0000362F" w:rsidRDefault="00355A17" w:rsidP="00355A17">
            <w:pPr>
              <w:rPr>
                <w:b w:val="0"/>
                <w:color w:val="17365D" w:themeColor="text2" w:themeShade="BF"/>
                <w:szCs w:val="20"/>
              </w:rPr>
            </w:pPr>
          </w:p>
        </w:tc>
        <w:tc>
          <w:tcPr>
            <w:tcW w:w="5244" w:type="dxa"/>
            <w:tcBorders>
              <w:top w:val="nil"/>
              <w:left w:val="single" w:sz="2" w:space="0" w:color="1F497D" w:themeColor="text2"/>
              <w:bottom w:val="single" w:sz="2" w:space="0" w:color="1F497D" w:themeColor="text2"/>
              <w:right w:val="single" w:sz="2" w:space="0" w:color="1F497D" w:themeColor="text2"/>
            </w:tcBorders>
          </w:tcPr>
          <w:p w:rsidR="00355A17" w:rsidRPr="0000362F" w:rsidRDefault="00355A17" w:rsidP="00355A17">
            <w:pPr>
              <w:cnfStyle w:val="000000000000"/>
              <w:rPr>
                <w:color w:val="17365D" w:themeColor="text2" w:themeShade="BF"/>
                <w:szCs w:val="20"/>
              </w:rPr>
            </w:pPr>
          </w:p>
        </w:tc>
        <w:tc>
          <w:tcPr>
            <w:tcW w:w="2835" w:type="dxa"/>
            <w:tcBorders>
              <w:top w:val="nil"/>
              <w:left w:val="single" w:sz="2" w:space="0" w:color="1F497D" w:themeColor="text2"/>
              <w:bottom w:val="single" w:sz="2" w:space="0" w:color="1F497D" w:themeColor="text2"/>
            </w:tcBorders>
          </w:tcPr>
          <w:p w:rsidR="00355A17" w:rsidRPr="0000362F" w:rsidRDefault="00355A17" w:rsidP="00355A17">
            <w:pPr>
              <w:cnfStyle w:val="000000000000"/>
              <w:rPr>
                <w:color w:val="17365D" w:themeColor="text2" w:themeShade="BF"/>
                <w:szCs w:val="20"/>
              </w:rPr>
            </w:pPr>
          </w:p>
        </w:tc>
      </w:tr>
    </w:tbl>
    <w:p w:rsidR="00D936AF" w:rsidRPr="00F74C92" w:rsidRDefault="00D936AF" w:rsidP="00F74C92">
      <w:pPr>
        <w:rPr>
          <w:sz w:val="21"/>
          <w:szCs w:val="21"/>
        </w:rPr>
      </w:pPr>
    </w:p>
    <w:p w:rsidR="006209EE" w:rsidRDefault="006209EE" w:rsidP="00E1478A">
      <w:pPr>
        <w:spacing w:after="0" w:line="240" w:lineRule="auto"/>
        <w:rPr>
          <w:rFonts w:eastAsiaTheme="majorEastAsia" w:cstheme="majorBidi"/>
          <w:color w:val="990000"/>
          <w:sz w:val="36"/>
          <w:szCs w:val="24"/>
        </w:rPr>
      </w:pPr>
    </w:p>
    <w:p w:rsidR="001D427A" w:rsidRDefault="001D427A" w:rsidP="00E1478A">
      <w:pPr>
        <w:spacing w:after="0" w:line="240" w:lineRule="auto"/>
        <w:rPr>
          <w:rFonts w:eastAsiaTheme="majorEastAsia" w:cstheme="majorBidi"/>
          <w:color w:val="990000"/>
          <w:sz w:val="36"/>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RPr="0000362F" w:rsidTr="003E5F29">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E1478A" w:rsidRPr="0000362F" w:rsidRDefault="00E66F0A" w:rsidP="00C01C87">
            <w:pPr>
              <w:rPr>
                <w:rFonts w:asciiTheme="minorHAnsi" w:hAnsiTheme="minorHAnsi"/>
                <w:b/>
                <w:color w:val="990000"/>
              </w:rPr>
            </w:pPr>
            <w:bookmarkStart w:id="1" w:name="brainmercer"/>
            <w:r w:rsidRPr="0000362F">
              <w:rPr>
                <w:rFonts w:asciiTheme="minorHAnsi" w:hAnsiTheme="minorHAnsi"/>
                <w:b/>
                <w:color w:val="990000"/>
                <w:sz w:val="32"/>
              </w:rPr>
              <w:t>Brian Mercer Feasibility Award</w:t>
            </w:r>
          </w:p>
          <w:bookmarkEnd w:id="1"/>
          <w:p w:rsidR="00E1478A" w:rsidRPr="0000362F" w:rsidRDefault="00E66F0A" w:rsidP="00C01C87">
            <w:pPr>
              <w:rPr>
                <w:rFonts w:asciiTheme="minorHAnsi" w:hAnsiTheme="minorHAnsi"/>
                <w:color w:val="1F497D" w:themeColor="text2"/>
              </w:rPr>
            </w:pPr>
            <w:r w:rsidRPr="0000362F">
              <w:rPr>
                <w:rFonts w:asciiTheme="minorHAnsi" w:hAnsiTheme="minorHAnsi"/>
                <w:color w:val="1F497D" w:themeColor="text2"/>
              </w:rPr>
              <w:t>Closing Date: These awards now operate on a rolling basis. There is no closing date as such, and applications will be assessed as and when they are submitted</w:t>
            </w:r>
          </w:p>
        </w:tc>
      </w:tr>
      <w:tr w:rsidR="00E1478A" w:rsidRPr="0000362F" w:rsidTr="003E5F29">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E1478A" w:rsidRPr="0000362F" w:rsidRDefault="00E1478A" w:rsidP="00E66F0A">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Description</w:t>
            </w:r>
          </w:p>
          <w:p w:rsidR="00E66F0A" w:rsidRPr="0000362F" w:rsidRDefault="00E66F0A" w:rsidP="00E66F0A">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This scheme is for scientists who wish to investigate the feasibility of commercialising an aspect of their research. </w:t>
            </w:r>
          </w:p>
          <w:p w:rsidR="00213DC4" w:rsidRPr="0000362F" w:rsidRDefault="00213DC4" w:rsidP="00E66F0A">
            <w:pPr>
              <w:rPr>
                <w:rFonts w:asciiTheme="minorHAnsi" w:hAnsiTheme="minorHAnsi"/>
                <w:color w:val="1F497D" w:themeColor="text2"/>
                <w:sz w:val="24"/>
                <w:szCs w:val="24"/>
              </w:rPr>
            </w:pPr>
          </w:p>
          <w:p w:rsidR="00E1478A" w:rsidRPr="0000362F" w:rsidRDefault="00E1478A" w:rsidP="00E66F0A">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Scope </w:t>
            </w:r>
          </w:p>
          <w:p w:rsidR="00E66F0A" w:rsidRPr="0000362F" w:rsidRDefault="00E66F0A" w:rsidP="00E66F0A">
            <w:pPr>
              <w:rPr>
                <w:rFonts w:asciiTheme="minorHAnsi" w:hAnsiTheme="minorHAnsi"/>
                <w:color w:val="1F497D" w:themeColor="text2"/>
                <w:sz w:val="24"/>
                <w:szCs w:val="24"/>
              </w:rPr>
            </w:pPr>
            <w:r w:rsidRPr="0000362F">
              <w:rPr>
                <w:rFonts w:asciiTheme="minorHAnsi" w:hAnsiTheme="minorHAnsi"/>
                <w:color w:val="1F497D" w:themeColor="text2"/>
                <w:sz w:val="24"/>
                <w:szCs w:val="24"/>
              </w:rPr>
              <w:t>The scheme provides initial support of up to £30,000 to test the feasibility of a project, enabling applicants to investigate the technical and economic feasibility of commercialising an aspect of their scientific research, possibly in conjunction with a third party.</w:t>
            </w:r>
          </w:p>
          <w:p w:rsidR="00213DC4" w:rsidRPr="0000362F" w:rsidRDefault="00213DC4" w:rsidP="00E66F0A">
            <w:pPr>
              <w:rPr>
                <w:rFonts w:asciiTheme="minorHAnsi" w:hAnsiTheme="minorHAnsi"/>
                <w:b/>
                <w:color w:val="1F497D" w:themeColor="text2"/>
                <w:sz w:val="24"/>
                <w:szCs w:val="24"/>
              </w:rPr>
            </w:pPr>
          </w:p>
          <w:p w:rsidR="00E1478A" w:rsidRPr="0000362F" w:rsidRDefault="00E1478A" w:rsidP="00E66F0A">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Eligibility </w:t>
            </w:r>
          </w:p>
          <w:p w:rsidR="00E66F0A" w:rsidRPr="0000362F" w:rsidRDefault="00D81EBA" w:rsidP="00E66F0A">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Award is open to all the applicants of any nationality who have a </w:t>
            </w:r>
            <w:proofErr w:type="gramStart"/>
            <w:r w:rsidRPr="0000362F">
              <w:rPr>
                <w:rFonts w:asciiTheme="minorHAnsi" w:hAnsiTheme="minorHAnsi"/>
                <w:color w:val="1F497D" w:themeColor="text2"/>
                <w:sz w:val="24"/>
                <w:szCs w:val="24"/>
              </w:rPr>
              <w:t>PHD(</w:t>
            </w:r>
            <w:proofErr w:type="gramEnd"/>
            <w:r w:rsidRPr="0000362F">
              <w:rPr>
                <w:rFonts w:asciiTheme="minorHAnsi" w:hAnsiTheme="minorHAnsi"/>
                <w:color w:val="1F497D" w:themeColor="text2"/>
                <w:sz w:val="24"/>
                <w:szCs w:val="24"/>
              </w:rPr>
              <w:t xml:space="preserve">or)  one of the equivalent standing in their profession, who hold a substantial post in the UK university or not-for-profit research organisation and who will be in the post for at least the duration of the project. The project must commence within the three months of the date of notification. </w:t>
            </w:r>
          </w:p>
        </w:tc>
        <w:tc>
          <w:tcPr>
            <w:tcW w:w="2251" w:type="dxa"/>
            <w:tcBorders>
              <w:top w:val="none" w:sz="0" w:space="0" w:color="auto"/>
              <w:left w:val="none" w:sz="0" w:space="0" w:color="auto"/>
              <w:bottom w:val="none" w:sz="0" w:space="0" w:color="auto"/>
            </w:tcBorders>
          </w:tcPr>
          <w:p w:rsidR="003E5F29" w:rsidRPr="0000362F" w:rsidRDefault="00E66F0A" w:rsidP="00E66F0A">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Funding </w:t>
            </w:r>
          </w:p>
          <w:p w:rsidR="003E5F29" w:rsidRPr="0000362F" w:rsidRDefault="003E5F29" w:rsidP="00E66F0A">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Feasibility studies</w:t>
            </w:r>
          </w:p>
          <w:p w:rsidR="003E5F29" w:rsidRPr="0000362F" w:rsidRDefault="003E5F29" w:rsidP="00E66F0A">
            <w:pPr>
              <w:cnfStyle w:val="000000100000"/>
              <w:rPr>
                <w:rFonts w:asciiTheme="minorHAnsi" w:hAnsiTheme="minorHAnsi"/>
                <w:color w:val="1F497D" w:themeColor="text2"/>
                <w:sz w:val="24"/>
                <w:szCs w:val="24"/>
              </w:rPr>
            </w:pPr>
          </w:p>
          <w:p w:rsidR="00E33526" w:rsidRPr="0000362F" w:rsidRDefault="00E33526" w:rsidP="00E66F0A">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Area</w:t>
            </w:r>
          </w:p>
          <w:p w:rsidR="00D81EBA" w:rsidRPr="0000362F" w:rsidRDefault="00D81EBA" w:rsidP="00E66F0A">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The general areas of </w:t>
            </w:r>
            <w:proofErr w:type="spellStart"/>
            <w:r w:rsidRPr="0000362F">
              <w:rPr>
                <w:rFonts w:asciiTheme="minorHAnsi" w:hAnsiTheme="minorHAnsi"/>
                <w:color w:val="1F497D" w:themeColor="text2"/>
                <w:sz w:val="24"/>
                <w:szCs w:val="24"/>
              </w:rPr>
              <w:t>electrotechnology</w:t>
            </w:r>
            <w:proofErr w:type="spellEnd"/>
            <w:r w:rsidRPr="0000362F">
              <w:rPr>
                <w:rFonts w:asciiTheme="minorHAnsi" w:hAnsiTheme="minorHAnsi"/>
                <w:color w:val="1F497D" w:themeColor="text2"/>
                <w:sz w:val="24"/>
                <w:szCs w:val="24"/>
              </w:rPr>
              <w:t xml:space="preserve"> and biomedical sciences</w:t>
            </w:r>
          </w:p>
          <w:p w:rsidR="00E1478A" w:rsidRPr="0000362F" w:rsidRDefault="00E1478A" w:rsidP="00E66F0A">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Contact </w:t>
            </w:r>
          </w:p>
          <w:p w:rsidR="003E5F29" w:rsidRPr="0000362F" w:rsidRDefault="00EC747F" w:rsidP="00E66F0A">
            <w:pPr>
              <w:cnfStyle w:val="000000100000"/>
              <w:rPr>
                <w:rFonts w:asciiTheme="minorHAnsi" w:hAnsiTheme="minorHAnsi"/>
                <w:color w:val="1F497D" w:themeColor="text2"/>
                <w:sz w:val="24"/>
                <w:szCs w:val="24"/>
              </w:rPr>
            </w:pPr>
            <w:hyperlink r:id="rId26" w:history="1">
              <w:r w:rsidR="003E5F29" w:rsidRPr="0000362F">
                <w:rPr>
                  <w:rStyle w:val="Hyperlink"/>
                  <w:rFonts w:asciiTheme="minorHAnsi" w:hAnsiTheme="minorHAnsi"/>
                  <w:sz w:val="24"/>
                  <w:szCs w:val="24"/>
                </w:rPr>
                <w:t>Grants Team</w:t>
              </w:r>
            </w:hyperlink>
            <w:r w:rsidR="003E5F29" w:rsidRPr="0000362F">
              <w:rPr>
                <w:rFonts w:asciiTheme="minorHAnsi" w:hAnsiTheme="minorHAnsi"/>
                <w:color w:val="1F497D" w:themeColor="text2"/>
                <w:sz w:val="24"/>
                <w:szCs w:val="24"/>
              </w:rPr>
              <w:t xml:space="preserve"> </w:t>
            </w:r>
          </w:p>
          <w:p w:rsidR="00AA0024" w:rsidRPr="0000362F" w:rsidRDefault="00AA0024" w:rsidP="00E66F0A">
            <w:pPr>
              <w:cnfStyle w:val="000000100000"/>
              <w:rPr>
                <w:rFonts w:asciiTheme="minorHAnsi" w:hAnsiTheme="minorHAnsi"/>
                <w:b/>
                <w:color w:val="1F497D" w:themeColor="text2"/>
                <w:sz w:val="24"/>
                <w:szCs w:val="24"/>
              </w:rPr>
            </w:pPr>
          </w:p>
          <w:p w:rsidR="00E1478A" w:rsidRPr="0000362F" w:rsidRDefault="00E1478A" w:rsidP="00E66F0A">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3E5F29" w:rsidRPr="0000362F" w:rsidRDefault="00EC747F" w:rsidP="00E66F0A">
            <w:pPr>
              <w:cnfStyle w:val="000000100000"/>
              <w:rPr>
                <w:rFonts w:asciiTheme="minorHAnsi" w:hAnsiTheme="minorHAnsi"/>
                <w:color w:val="1F497D" w:themeColor="text2"/>
                <w:sz w:val="24"/>
                <w:szCs w:val="24"/>
              </w:rPr>
            </w:pPr>
            <w:hyperlink r:id="rId27" w:history="1">
              <w:r w:rsidR="003E5F29" w:rsidRPr="0000362F">
                <w:rPr>
                  <w:rStyle w:val="Hyperlink"/>
                  <w:rFonts w:asciiTheme="minorHAnsi" w:hAnsiTheme="minorHAnsi"/>
                  <w:sz w:val="24"/>
                  <w:szCs w:val="24"/>
                </w:rPr>
                <w:t>Click here</w:t>
              </w:r>
            </w:hyperlink>
          </w:p>
          <w:p w:rsidR="003E5F29" w:rsidRPr="0000362F" w:rsidRDefault="003E5F29" w:rsidP="00E66F0A">
            <w:pPr>
              <w:cnfStyle w:val="000000100000"/>
              <w:rPr>
                <w:rFonts w:asciiTheme="minorHAnsi" w:hAnsiTheme="minorHAnsi"/>
                <w:color w:val="1F497D" w:themeColor="text2"/>
                <w:sz w:val="24"/>
                <w:szCs w:val="24"/>
              </w:rPr>
            </w:pPr>
          </w:p>
          <w:p w:rsidR="00E1478A" w:rsidRPr="0000362F" w:rsidRDefault="003E5F29" w:rsidP="00E66F0A">
            <w:pPr>
              <w:cnfStyle w:val="000000100000"/>
              <w:rPr>
                <w:rFonts w:asciiTheme="minorHAnsi" w:hAnsiTheme="minorHAnsi"/>
                <w:color w:val="1F497D" w:themeColor="text2"/>
                <w:sz w:val="24"/>
                <w:szCs w:val="24"/>
              </w:rPr>
            </w:pPr>
            <w:r w:rsidRPr="0000362F">
              <w:rPr>
                <w:noProof/>
                <w:color w:val="1F497D" w:themeColor="text2"/>
                <w:sz w:val="24"/>
                <w:szCs w:val="24"/>
                <w:lang w:val="en-GB" w:eastAsia="en-GB"/>
              </w:rPr>
              <w:drawing>
                <wp:inline distT="0" distB="0" distL="0" distR="0">
                  <wp:extent cx="1256030" cy="402590"/>
                  <wp:effectExtent l="0" t="0" r="1270" b="0"/>
                  <wp:docPr id="12" name="Picture 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D22E30" w:rsidRPr="0000362F" w:rsidRDefault="00D22E30" w:rsidP="00D936AF">
      <w:pPr>
        <w:rPr>
          <w:sz w:val="24"/>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RPr="0000362F" w:rsidTr="00CC5886">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C5886" w:rsidRPr="0000362F" w:rsidRDefault="00CC5886" w:rsidP="00C01C87">
            <w:pPr>
              <w:rPr>
                <w:rFonts w:asciiTheme="minorHAnsi" w:hAnsiTheme="minorHAnsi"/>
                <w:b/>
                <w:color w:val="990000"/>
              </w:rPr>
            </w:pPr>
            <w:bookmarkStart w:id="2" w:name="cpif"/>
            <w:r w:rsidRPr="0000362F">
              <w:rPr>
                <w:rFonts w:asciiTheme="minorHAnsi" w:hAnsiTheme="minorHAnsi"/>
                <w:b/>
                <w:color w:val="990000"/>
                <w:sz w:val="32"/>
              </w:rPr>
              <w:t>The Cambridge-India Partnership Fund (CIPF)</w:t>
            </w:r>
          </w:p>
          <w:bookmarkEnd w:id="2"/>
          <w:p w:rsidR="00E1478A" w:rsidRPr="0000362F" w:rsidRDefault="003E5F29" w:rsidP="00C01C87">
            <w:pPr>
              <w:rPr>
                <w:rFonts w:asciiTheme="minorHAnsi" w:hAnsiTheme="minorHAnsi"/>
                <w:color w:val="1F497D" w:themeColor="text2"/>
              </w:rPr>
            </w:pPr>
            <w:r w:rsidRPr="0000362F">
              <w:rPr>
                <w:rFonts w:asciiTheme="minorHAnsi" w:hAnsiTheme="minorHAnsi"/>
                <w:color w:val="1F497D" w:themeColor="text2"/>
              </w:rPr>
              <w:t xml:space="preserve">Closing Date: </w:t>
            </w:r>
            <w:r w:rsidR="00FD5BF1" w:rsidRPr="0000362F">
              <w:rPr>
                <w:rFonts w:asciiTheme="minorHAnsi" w:hAnsiTheme="minorHAnsi"/>
                <w:color w:val="1F497D" w:themeColor="text2"/>
              </w:rPr>
              <w:t>Applications are reviewed three times in each academic year - review dates will be announced on the Cambridge-India website</w:t>
            </w:r>
          </w:p>
        </w:tc>
      </w:tr>
      <w:tr w:rsidR="00E1478A" w:rsidRPr="0000362F" w:rsidTr="00FD5BF1">
        <w:trPr>
          <w:cnfStyle w:val="000000100000"/>
          <w:trHeight w:val="5214"/>
        </w:trPr>
        <w:tc>
          <w:tcPr>
            <w:cnfStyle w:val="001000000000"/>
            <w:tcW w:w="8613" w:type="dxa"/>
            <w:tcBorders>
              <w:top w:val="none" w:sz="0" w:space="0" w:color="auto"/>
              <w:left w:val="none" w:sz="0" w:space="0" w:color="auto"/>
              <w:bottom w:val="none" w:sz="0" w:space="0" w:color="auto"/>
              <w:right w:val="none" w:sz="0" w:space="0" w:color="auto"/>
            </w:tcBorders>
          </w:tcPr>
          <w:p w:rsidR="00E1478A" w:rsidRPr="0000362F" w:rsidRDefault="00E1478A" w:rsidP="003E5F29">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lastRenderedPageBreak/>
              <w:t>Description</w:t>
            </w:r>
          </w:p>
          <w:p w:rsidR="00FD5BF1" w:rsidRPr="0000362F" w:rsidRDefault="003D21F9" w:rsidP="003E5F29">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The Cambridge-India Partnership Fund has been established with a lead gift from the University and will provide funding to further academic interaction between Cambridge and India. The Cambridge-India Partnership Fund (CIPF) seeks to provide support to Cambridge students, scholars and researchers at every level from undergraduate to professor to build and strengthen relationships and facilitate the exchange and development of scientific knowledge, expertise and practice between collaborating groups in Cambridge &amp; India. </w:t>
            </w:r>
          </w:p>
          <w:p w:rsidR="00FD5BF1" w:rsidRPr="0000362F" w:rsidRDefault="00FD5BF1" w:rsidP="003E5F29">
            <w:pPr>
              <w:rPr>
                <w:rFonts w:asciiTheme="minorHAnsi" w:hAnsiTheme="minorHAnsi"/>
                <w:b/>
                <w:color w:val="1F497D" w:themeColor="text2"/>
                <w:sz w:val="24"/>
                <w:szCs w:val="24"/>
              </w:rPr>
            </w:pPr>
          </w:p>
          <w:p w:rsidR="00E1478A" w:rsidRPr="0000362F" w:rsidRDefault="00E1478A" w:rsidP="003E5F29">
            <w:pPr>
              <w:rPr>
                <w:rFonts w:asciiTheme="minorHAnsi" w:hAnsiTheme="minorHAnsi"/>
                <w:color w:val="1F497D" w:themeColor="text2"/>
                <w:sz w:val="24"/>
                <w:szCs w:val="24"/>
              </w:rPr>
            </w:pPr>
            <w:r w:rsidRPr="0000362F">
              <w:rPr>
                <w:rFonts w:asciiTheme="minorHAnsi" w:hAnsiTheme="minorHAnsi"/>
                <w:b/>
                <w:color w:val="1F497D" w:themeColor="text2"/>
                <w:sz w:val="24"/>
                <w:szCs w:val="24"/>
              </w:rPr>
              <w:t xml:space="preserve">Scope </w:t>
            </w:r>
          </w:p>
          <w:p w:rsidR="00FD5BF1" w:rsidRPr="0000362F" w:rsidRDefault="003D21F9" w:rsidP="003E5F29">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The Fund will provide small amounts to contribute towards travel and incidental costs to enable two way </w:t>
            </w:r>
            <w:proofErr w:type="gramStart"/>
            <w:r w:rsidRPr="0000362F">
              <w:rPr>
                <w:rFonts w:asciiTheme="minorHAnsi" w:hAnsiTheme="minorHAnsi"/>
                <w:color w:val="1F497D" w:themeColor="text2"/>
                <w:sz w:val="24"/>
                <w:szCs w:val="24"/>
              </w:rPr>
              <w:t>exchange</w:t>
            </w:r>
            <w:proofErr w:type="gramEnd"/>
            <w:r w:rsidRPr="0000362F">
              <w:rPr>
                <w:rFonts w:asciiTheme="minorHAnsi" w:hAnsiTheme="minorHAnsi"/>
                <w:color w:val="1F497D" w:themeColor="text2"/>
                <w:sz w:val="24"/>
                <w:szCs w:val="24"/>
              </w:rPr>
              <w:t xml:space="preserve"> of people and ideas; to support cooperative and collaborative activities, including those covered by </w:t>
            </w:r>
            <w:proofErr w:type="spellStart"/>
            <w:r w:rsidRPr="0000362F">
              <w:rPr>
                <w:rFonts w:asciiTheme="minorHAnsi" w:hAnsiTheme="minorHAnsi"/>
                <w:color w:val="1F497D" w:themeColor="text2"/>
                <w:sz w:val="24"/>
                <w:szCs w:val="24"/>
              </w:rPr>
              <w:t>MoUs</w:t>
            </w:r>
            <w:proofErr w:type="spellEnd"/>
            <w:r w:rsidRPr="0000362F">
              <w:rPr>
                <w:rFonts w:asciiTheme="minorHAnsi" w:hAnsiTheme="minorHAnsi"/>
                <w:color w:val="1F497D" w:themeColor="text2"/>
                <w:sz w:val="24"/>
                <w:szCs w:val="24"/>
              </w:rPr>
              <w:t>, study and/or development of new programmes of work</w:t>
            </w:r>
            <w:r w:rsidR="00FD5BF1" w:rsidRPr="0000362F">
              <w:rPr>
                <w:rFonts w:asciiTheme="minorHAnsi" w:hAnsiTheme="minorHAnsi"/>
                <w:color w:val="1F497D" w:themeColor="text2"/>
                <w:sz w:val="24"/>
                <w:szCs w:val="24"/>
              </w:rPr>
              <w:t>.</w:t>
            </w:r>
          </w:p>
          <w:p w:rsidR="00F75C91" w:rsidRPr="0000362F" w:rsidRDefault="00F75C91" w:rsidP="003E5F29">
            <w:pPr>
              <w:rPr>
                <w:rFonts w:asciiTheme="minorHAnsi" w:hAnsiTheme="minorHAnsi"/>
                <w:color w:val="1F497D" w:themeColor="text2"/>
                <w:sz w:val="24"/>
                <w:szCs w:val="24"/>
              </w:rPr>
            </w:pPr>
          </w:p>
          <w:p w:rsidR="003D21F9" w:rsidRDefault="00F75C91" w:rsidP="003E5F29">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Eligibility:</w:t>
            </w:r>
            <w:r w:rsidR="00CC5886" w:rsidRPr="0000362F">
              <w:rPr>
                <w:rFonts w:asciiTheme="minorHAnsi" w:hAnsiTheme="minorHAnsi"/>
                <w:b/>
                <w:color w:val="1F497D" w:themeColor="text2"/>
                <w:sz w:val="24"/>
                <w:szCs w:val="24"/>
              </w:rPr>
              <w:t xml:space="preserve"> </w:t>
            </w:r>
            <w:r w:rsidR="00FD5BF1" w:rsidRPr="0000362F">
              <w:rPr>
                <w:rFonts w:asciiTheme="minorHAnsi" w:hAnsiTheme="minorHAnsi"/>
                <w:b/>
                <w:color w:val="1F497D" w:themeColor="text2"/>
                <w:sz w:val="24"/>
                <w:szCs w:val="24"/>
              </w:rPr>
              <w:t xml:space="preserve"> </w:t>
            </w:r>
            <w:r w:rsidR="00FD5BF1" w:rsidRPr="0000362F">
              <w:rPr>
                <w:rFonts w:asciiTheme="minorHAnsi" w:hAnsiTheme="minorHAnsi"/>
                <w:color w:val="1F497D" w:themeColor="text2"/>
                <w:sz w:val="24"/>
                <w:szCs w:val="24"/>
              </w:rPr>
              <w:t xml:space="preserve">Click </w:t>
            </w:r>
            <w:hyperlink r:id="rId30" w:history="1">
              <w:r w:rsidR="00FD5BF1" w:rsidRPr="0000362F">
                <w:rPr>
                  <w:rStyle w:val="Hyperlink"/>
                  <w:rFonts w:asciiTheme="minorHAnsi" w:hAnsiTheme="minorHAnsi"/>
                  <w:sz w:val="24"/>
                  <w:szCs w:val="24"/>
                </w:rPr>
                <w:t>here</w:t>
              </w:r>
            </w:hyperlink>
            <w:r w:rsidR="00FD5BF1" w:rsidRPr="0000362F">
              <w:rPr>
                <w:rFonts w:asciiTheme="minorHAnsi" w:hAnsiTheme="minorHAnsi"/>
                <w:b/>
                <w:color w:val="1F497D" w:themeColor="text2"/>
                <w:sz w:val="24"/>
                <w:szCs w:val="24"/>
              </w:rPr>
              <w:t xml:space="preserve"> .</w:t>
            </w:r>
          </w:p>
          <w:p w:rsidR="0006222D" w:rsidRDefault="0006222D" w:rsidP="003E5F29">
            <w:pPr>
              <w:rPr>
                <w:rFonts w:asciiTheme="minorHAnsi" w:hAnsiTheme="minorHAnsi"/>
                <w:b/>
                <w:color w:val="1F497D" w:themeColor="text2"/>
                <w:sz w:val="24"/>
                <w:szCs w:val="24"/>
              </w:rPr>
            </w:pPr>
          </w:p>
          <w:p w:rsidR="0006222D" w:rsidRDefault="0006222D" w:rsidP="003E5F29">
            <w:pPr>
              <w:rPr>
                <w:rFonts w:asciiTheme="minorHAnsi" w:hAnsiTheme="minorHAnsi"/>
                <w:b/>
                <w:color w:val="1F497D" w:themeColor="text2"/>
                <w:sz w:val="24"/>
                <w:szCs w:val="24"/>
              </w:rPr>
            </w:pPr>
          </w:p>
          <w:p w:rsidR="0006222D" w:rsidRPr="0000362F" w:rsidRDefault="0006222D" w:rsidP="003E5F29">
            <w:pPr>
              <w:rPr>
                <w:rFonts w:asciiTheme="minorHAnsi" w:hAnsiTheme="minorHAnsi"/>
                <w:color w:val="1F497D" w:themeColor="text2"/>
                <w:sz w:val="24"/>
                <w:szCs w:val="24"/>
              </w:rPr>
            </w:pPr>
          </w:p>
        </w:tc>
        <w:tc>
          <w:tcPr>
            <w:tcW w:w="2251" w:type="dxa"/>
            <w:tcBorders>
              <w:top w:val="none" w:sz="0" w:space="0" w:color="auto"/>
              <w:left w:val="none" w:sz="0" w:space="0" w:color="auto"/>
              <w:bottom w:val="none" w:sz="0" w:space="0" w:color="auto"/>
            </w:tcBorders>
          </w:tcPr>
          <w:p w:rsidR="00E1478A" w:rsidRPr="0000362F" w:rsidRDefault="00CC5886" w:rsidP="003E5F29">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Funding Type </w:t>
            </w:r>
          </w:p>
          <w:p w:rsidR="00CC5886" w:rsidRPr="0000362F" w:rsidRDefault="00FD5BF1" w:rsidP="00FD5BF1">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Academic Collaboration</w:t>
            </w:r>
          </w:p>
          <w:p w:rsidR="00FD5BF1" w:rsidRPr="0000362F" w:rsidRDefault="00FD5BF1" w:rsidP="00FD5BF1">
            <w:pPr>
              <w:cnfStyle w:val="000000100000"/>
              <w:rPr>
                <w:rFonts w:asciiTheme="minorHAnsi" w:hAnsiTheme="minorHAnsi"/>
                <w:b/>
                <w:color w:val="1F497D" w:themeColor="text2"/>
                <w:sz w:val="24"/>
                <w:szCs w:val="24"/>
              </w:rPr>
            </w:pPr>
          </w:p>
          <w:p w:rsidR="00CC5886" w:rsidRPr="0000362F" w:rsidRDefault="00CC5886" w:rsidP="00FD5BF1">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Area</w:t>
            </w:r>
          </w:p>
          <w:p w:rsidR="00FD5BF1" w:rsidRPr="0000362F" w:rsidRDefault="00FD5BF1" w:rsidP="003E5F29">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Various </w:t>
            </w:r>
          </w:p>
          <w:p w:rsidR="00FD5BF1" w:rsidRPr="0000362F" w:rsidRDefault="00FD5BF1" w:rsidP="003E5F29">
            <w:pPr>
              <w:cnfStyle w:val="000000100000"/>
              <w:rPr>
                <w:rFonts w:asciiTheme="minorHAnsi" w:hAnsiTheme="minorHAnsi"/>
                <w:b/>
                <w:color w:val="1F497D" w:themeColor="text2"/>
                <w:sz w:val="24"/>
                <w:szCs w:val="24"/>
              </w:rPr>
            </w:pPr>
          </w:p>
          <w:p w:rsidR="00E1478A" w:rsidRPr="0000362F" w:rsidRDefault="00E1478A" w:rsidP="003E5F29">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Contact </w:t>
            </w:r>
          </w:p>
          <w:p w:rsidR="00CC5886" w:rsidRPr="0000362F" w:rsidRDefault="00EC747F" w:rsidP="003E5F29">
            <w:pPr>
              <w:cnfStyle w:val="000000100000"/>
              <w:rPr>
                <w:rFonts w:asciiTheme="minorHAnsi" w:hAnsiTheme="minorHAnsi"/>
                <w:color w:val="1F497D" w:themeColor="text2"/>
                <w:sz w:val="24"/>
                <w:szCs w:val="24"/>
              </w:rPr>
            </w:pPr>
            <w:hyperlink r:id="rId31" w:history="1">
              <w:r w:rsidR="00F75C91" w:rsidRPr="0000362F">
                <w:rPr>
                  <w:rStyle w:val="Hyperlink"/>
                  <w:rFonts w:asciiTheme="minorHAnsi" w:hAnsiTheme="minorHAnsi"/>
                  <w:sz w:val="24"/>
                  <w:szCs w:val="24"/>
                </w:rPr>
                <w:t xml:space="preserve">International </w:t>
              </w:r>
              <w:r w:rsidR="00CC5886" w:rsidRPr="0000362F">
                <w:rPr>
                  <w:rStyle w:val="Hyperlink"/>
                  <w:rFonts w:asciiTheme="minorHAnsi" w:hAnsiTheme="minorHAnsi"/>
                  <w:sz w:val="24"/>
                  <w:szCs w:val="24"/>
                </w:rPr>
                <w:t>Strategy Office</w:t>
              </w:r>
            </w:hyperlink>
            <w:r w:rsidR="00CC5886" w:rsidRPr="0000362F">
              <w:rPr>
                <w:rFonts w:asciiTheme="minorHAnsi" w:hAnsiTheme="minorHAnsi"/>
                <w:color w:val="1F497D" w:themeColor="text2"/>
                <w:sz w:val="24"/>
                <w:szCs w:val="24"/>
              </w:rPr>
              <w:t xml:space="preserve"> </w:t>
            </w:r>
          </w:p>
          <w:p w:rsidR="00FD5BF1" w:rsidRPr="0000362F" w:rsidRDefault="00FD5BF1" w:rsidP="003E5F29">
            <w:pPr>
              <w:cnfStyle w:val="000000100000"/>
              <w:rPr>
                <w:rFonts w:asciiTheme="minorHAnsi" w:hAnsiTheme="minorHAnsi"/>
                <w:color w:val="1F497D" w:themeColor="text2"/>
                <w:sz w:val="24"/>
                <w:szCs w:val="24"/>
              </w:rPr>
            </w:pPr>
          </w:p>
          <w:p w:rsidR="00E1478A" w:rsidRPr="0000362F" w:rsidRDefault="00E1478A" w:rsidP="003E5F29">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FD5BF1" w:rsidRPr="0000362F" w:rsidRDefault="00EC747F" w:rsidP="003E5F29">
            <w:pPr>
              <w:cnfStyle w:val="000000100000"/>
              <w:rPr>
                <w:rFonts w:asciiTheme="minorHAnsi" w:hAnsiTheme="minorHAnsi"/>
                <w:color w:val="1F497D" w:themeColor="text2"/>
                <w:sz w:val="24"/>
                <w:szCs w:val="24"/>
              </w:rPr>
            </w:pPr>
            <w:hyperlink r:id="rId32" w:history="1">
              <w:r w:rsidR="00CC5886" w:rsidRPr="0000362F">
                <w:rPr>
                  <w:rStyle w:val="Hyperlink"/>
                  <w:rFonts w:asciiTheme="minorHAnsi" w:hAnsiTheme="minorHAnsi"/>
                  <w:sz w:val="24"/>
                  <w:szCs w:val="24"/>
                </w:rPr>
                <w:t>Click here</w:t>
              </w:r>
            </w:hyperlink>
            <w:r w:rsidR="00CC5886" w:rsidRPr="0000362F">
              <w:rPr>
                <w:rFonts w:asciiTheme="minorHAnsi" w:hAnsiTheme="minorHAnsi"/>
                <w:color w:val="1F497D" w:themeColor="text2"/>
                <w:sz w:val="24"/>
                <w:szCs w:val="24"/>
              </w:rPr>
              <w:t xml:space="preserve"> </w:t>
            </w:r>
          </w:p>
          <w:p w:rsidR="00F75C91" w:rsidRPr="0000362F" w:rsidRDefault="00F75C91" w:rsidP="003E5F29">
            <w:pPr>
              <w:cnfStyle w:val="000000100000"/>
              <w:rPr>
                <w:rFonts w:asciiTheme="minorHAnsi" w:hAnsiTheme="minorHAnsi"/>
                <w:color w:val="1F497D" w:themeColor="text2"/>
                <w:sz w:val="24"/>
                <w:szCs w:val="24"/>
              </w:rPr>
            </w:pPr>
          </w:p>
          <w:p w:rsidR="00F75C91" w:rsidRPr="0000362F" w:rsidRDefault="00F75C91" w:rsidP="003E5F29">
            <w:pPr>
              <w:cnfStyle w:val="000000100000"/>
              <w:rPr>
                <w:rFonts w:asciiTheme="minorHAnsi" w:hAnsiTheme="minorHAnsi"/>
                <w:color w:val="1F497D" w:themeColor="text2"/>
                <w:sz w:val="24"/>
                <w:szCs w:val="24"/>
              </w:rPr>
            </w:pPr>
            <w:r w:rsidRPr="0000362F">
              <w:rPr>
                <w:noProof/>
                <w:color w:val="1F497D" w:themeColor="text2"/>
                <w:sz w:val="24"/>
                <w:szCs w:val="24"/>
                <w:lang w:val="en-GB" w:eastAsia="en-GB"/>
              </w:rPr>
              <w:drawing>
                <wp:inline distT="0" distB="0" distL="0" distR="0">
                  <wp:extent cx="1256030" cy="402590"/>
                  <wp:effectExtent l="0" t="0" r="1270" b="0"/>
                  <wp:docPr id="14" name="Picture 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r w:rsidR="00A32DC6" w:rsidRPr="0000362F" w:rsidTr="00A32DC6">
        <w:trPr>
          <w:trHeight w:val="983"/>
        </w:trPr>
        <w:tc>
          <w:tcPr>
            <w:cnfStyle w:val="001000000000"/>
            <w:tcW w:w="10864" w:type="dxa"/>
            <w:gridSpan w:val="2"/>
            <w:tcBorders>
              <w:left w:val="none" w:sz="0" w:space="0" w:color="auto"/>
              <w:bottom w:val="none" w:sz="0" w:space="0" w:color="auto"/>
              <w:right w:val="none" w:sz="0" w:space="0" w:color="auto"/>
            </w:tcBorders>
          </w:tcPr>
          <w:p w:rsidR="00A32DC6" w:rsidRPr="0000362F" w:rsidRDefault="00A32DC6" w:rsidP="00A32DC6">
            <w:pPr>
              <w:rPr>
                <w:rFonts w:asciiTheme="minorHAnsi" w:hAnsiTheme="minorHAnsi"/>
                <w:b/>
                <w:color w:val="990000"/>
                <w:sz w:val="24"/>
                <w:szCs w:val="24"/>
              </w:rPr>
            </w:pPr>
            <w:bookmarkStart w:id="3" w:name="phdplace"/>
            <w:r w:rsidRPr="0000362F">
              <w:rPr>
                <w:rFonts w:asciiTheme="minorHAnsi" w:hAnsiTheme="minorHAnsi"/>
                <w:b/>
                <w:color w:val="990000"/>
                <w:sz w:val="32"/>
                <w:szCs w:val="24"/>
              </w:rPr>
              <w:t>Newton-Bhabha PhD Placements Programme</w:t>
            </w:r>
          </w:p>
          <w:bookmarkEnd w:id="3"/>
          <w:p w:rsidR="00A32DC6" w:rsidRPr="0000362F" w:rsidRDefault="00A274EB" w:rsidP="00A32DC6">
            <w:pPr>
              <w:rPr>
                <w:rFonts w:asciiTheme="minorHAnsi" w:hAnsiTheme="minorHAnsi"/>
                <w:color w:val="1F497D" w:themeColor="text2"/>
                <w:sz w:val="24"/>
                <w:szCs w:val="24"/>
              </w:rPr>
            </w:pPr>
            <w:r w:rsidRPr="0000362F">
              <w:rPr>
                <w:rFonts w:asciiTheme="minorHAnsi" w:hAnsiTheme="minorHAnsi"/>
                <w:color w:val="1F497D" w:themeColor="text2"/>
                <w:sz w:val="24"/>
                <w:szCs w:val="24"/>
              </w:rPr>
              <w:t>Applications for 2016</w:t>
            </w:r>
            <w:r w:rsidR="00927C73" w:rsidRPr="0000362F">
              <w:rPr>
                <w:rFonts w:asciiTheme="minorHAnsi" w:hAnsiTheme="minorHAnsi"/>
                <w:color w:val="1F497D" w:themeColor="text2"/>
                <w:sz w:val="24"/>
                <w:szCs w:val="24"/>
              </w:rPr>
              <w:t>-17</w:t>
            </w:r>
            <w:r w:rsidR="0000362F">
              <w:rPr>
                <w:rFonts w:asciiTheme="minorHAnsi" w:hAnsiTheme="minorHAnsi"/>
                <w:color w:val="1F497D" w:themeColor="text2"/>
                <w:sz w:val="24"/>
                <w:szCs w:val="24"/>
              </w:rPr>
              <w:t xml:space="preserve"> </w:t>
            </w:r>
            <w:r w:rsidR="00927C73" w:rsidRPr="0000362F">
              <w:rPr>
                <w:rFonts w:asciiTheme="minorHAnsi" w:hAnsiTheme="minorHAnsi"/>
                <w:color w:val="1F497D" w:themeColor="text2"/>
                <w:sz w:val="24"/>
                <w:szCs w:val="24"/>
              </w:rPr>
              <w:t>open</w:t>
            </w:r>
          </w:p>
        </w:tc>
      </w:tr>
      <w:tr w:rsidR="00A32DC6" w:rsidRPr="0000362F" w:rsidTr="00A32DC6">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A32DC6" w:rsidRPr="0000362F" w:rsidRDefault="00A32DC6" w:rsidP="0000362F">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Description</w:t>
            </w:r>
          </w:p>
          <w:p w:rsidR="00A32DC6" w:rsidRPr="0000362F" w:rsidRDefault="00A32DC6" w:rsidP="0000362F">
            <w:pPr>
              <w:spacing w:after="225"/>
              <w:rPr>
                <w:rFonts w:asciiTheme="minorHAnsi" w:hAnsiTheme="minorHAnsi"/>
                <w:color w:val="1F497D" w:themeColor="text2"/>
                <w:sz w:val="24"/>
                <w:szCs w:val="24"/>
              </w:rPr>
            </w:pPr>
            <w:r w:rsidRPr="0000362F">
              <w:rPr>
                <w:rFonts w:asciiTheme="minorHAnsi" w:hAnsiTheme="minorHAnsi"/>
                <w:color w:val="1F497D" w:themeColor="text2"/>
                <w:sz w:val="24"/>
                <w:szCs w:val="24"/>
              </w:rPr>
              <w:t>On behalf of the Department of Business, Innovation and Skills, UK and the Ministry of Science and Technology, India, British Council- India and the Department of Science and Technology, India are pleased to invite applications for funding to support short-term PhD placements between UK and Indian institutions.</w:t>
            </w:r>
          </w:p>
          <w:p w:rsidR="00A32DC6" w:rsidRPr="0000362F" w:rsidRDefault="00A32DC6" w:rsidP="0000362F">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The programme will sponsor UK and Indian PhD students to spend a period of their study (3 to 6 months) in Indian and UK higher education institutions taking place between </w:t>
            </w:r>
            <w:r w:rsidR="00927C73" w:rsidRPr="0000362F">
              <w:rPr>
                <w:rFonts w:asciiTheme="minorHAnsi" w:hAnsiTheme="minorHAnsi"/>
                <w:color w:val="1F497D" w:themeColor="text2"/>
                <w:sz w:val="24"/>
                <w:szCs w:val="24"/>
              </w:rPr>
              <w:t>April 2017</w:t>
            </w:r>
            <w:r w:rsidRPr="0000362F">
              <w:rPr>
                <w:rFonts w:asciiTheme="minorHAnsi" w:hAnsiTheme="minorHAnsi"/>
                <w:color w:val="1F497D" w:themeColor="text2"/>
                <w:sz w:val="24"/>
                <w:szCs w:val="24"/>
              </w:rPr>
              <w:t xml:space="preserve"> and </w:t>
            </w:r>
            <w:r w:rsidR="00927C73" w:rsidRPr="0000362F">
              <w:rPr>
                <w:rFonts w:asciiTheme="minorHAnsi" w:hAnsiTheme="minorHAnsi"/>
                <w:color w:val="1F497D" w:themeColor="text2"/>
                <w:sz w:val="24"/>
                <w:szCs w:val="24"/>
              </w:rPr>
              <w:t>December 2017</w:t>
            </w:r>
            <w:r w:rsidRPr="0000362F">
              <w:rPr>
                <w:rFonts w:asciiTheme="minorHAnsi" w:hAnsiTheme="minorHAnsi"/>
                <w:color w:val="1F497D" w:themeColor="text2"/>
                <w:sz w:val="24"/>
                <w:szCs w:val="24"/>
              </w:rPr>
              <w:t>.</w:t>
            </w:r>
          </w:p>
          <w:p w:rsidR="00A32DC6" w:rsidRPr="0000362F" w:rsidRDefault="00A32DC6" w:rsidP="0000362F">
            <w:pPr>
              <w:rPr>
                <w:rFonts w:asciiTheme="minorHAnsi" w:hAnsiTheme="minorHAnsi"/>
                <w:color w:val="1F497D" w:themeColor="text2"/>
                <w:sz w:val="24"/>
                <w:szCs w:val="24"/>
              </w:rPr>
            </w:pPr>
          </w:p>
          <w:p w:rsidR="00A32DC6" w:rsidRPr="0000362F" w:rsidRDefault="00A32DC6" w:rsidP="0000362F">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Costs covered</w:t>
            </w:r>
          </w:p>
          <w:p w:rsidR="00A32DC6" w:rsidRPr="0000362F" w:rsidRDefault="00A32DC6" w:rsidP="0000362F">
            <w:pPr>
              <w:pStyle w:val="ListParagraph"/>
              <w:numPr>
                <w:ilvl w:val="0"/>
                <w:numId w:val="16"/>
              </w:numPr>
              <w:spacing w:before="100" w:beforeAutospacing="1" w:after="100" w:afterAutospacing="1"/>
              <w:rPr>
                <w:rFonts w:asciiTheme="minorHAnsi" w:hAnsiTheme="minorHAnsi"/>
                <w:color w:val="1F497D" w:themeColor="text2"/>
                <w:sz w:val="24"/>
                <w:szCs w:val="24"/>
              </w:rPr>
            </w:pPr>
            <w:r w:rsidRPr="0000362F">
              <w:rPr>
                <w:rFonts w:asciiTheme="minorHAnsi" w:hAnsiTheme="minorHAnsi"/>
                <w:color w:val="1F497D" w:themeColor="text2"/>
                <w:sz w:val="24"/>
                <w:szCs w:val="24"/>
              </w:rPr>
              <w:t>Visa fee, Economy class international airfares and overseas medical insurance incurred by PhD students.</w:t>
            </w:r>
          </w:p>
          <w:p w:rsidR="00A32DC6" w:rsidRPr="0000362F" w:rsidRDefault="00A32DC6" w:rsidP="0000362F">
            <w:pPr>
              <w:pStyle w:val="ListParagraph"/>
              <w:numPr>
                <w:ilvl w:val="0"/>
                <w:numId w:val="16"/>
              </w:numPr>
              <w:spacing w:before="100" w:beforeAutospacing="1" w:after="100" w:afterAutospacing="1"/>
              <w:rPr>
                <w:rFonts w:asciiTheme="minorHAnsi" w:hAnsiTheme="minorHAnsi"/>
                <w:color w:val="1F497D" w:themeColor="text2"/>
                <w:sz w:val="24"/>
                <w:szCs w:val="24"/>
              </w:rPr>
            </w:pPr>
            <w:r w:rsidRPr="0000362F">
              <w:rPr>
                <w:rFonts w:asciiTheme="minorHAnsi" w:hAnsiTheme="minorHAnsi"/>
                <w:color w:val="1F497D" w:themeColor="text2"/>
                <w:sz w:val="24"/>
                <w:szCs w:val="24"/>
              </w:rPr>
              <w:t>In-country costs including accommodation and stipend for PhD students.</w:t>
            </w:r>
          </w:p>
          <w:p w:rsidR="00A32DC6" w:rsidRPr="0000362F" w:rsidRDefault="00A32DC6" w:rsidP="00A32DC6">
            <w:pPr>
              <w:rPr>
                <w:rFonts w:asciiTheme="minorHAnsi" w:hAnsiTheme="minorHAnsi"/>
                <w:color w:val="1F497D" w:themeColor="text2"/>
                <w:sz w:val="24"/>
                <w:szCs w:val="24"/>
              </w:rPr>
            </w:pPr>
          </w:p>
        </w:tc>
        <w:tc>
          <w:tcPr>
            <w:tcW w:w="2251" w:type="dxa"/>
            <w:tcBorders>
              <w:top w:val="none" w:sz="0" w:space="0" w:color="auto"/>
              <w:left w:val="none" w:sz="0" w:space="0" w:color="auto"/>
              <w:bottom w:val="none" w:sz="0" w:space="0" w:color="auto"/>
            </w:tcBorders>
          </w:tcPr>
          <w:p w:rsidR="00A32DC6" w:rsidRPr="0000362F" w:rsidRDefault="00A32DC6" w:rsidP="00A32DC6">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Funding Type</w:t>
            </w:r>
          </w:p>
          <w:p w:rsidR="00A32DC6" w:rsidRPr="0000362F" w:rsidRDefault="00A32DC6" w:rsidP="00A32DC6">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Research Scholarship </w:t>
            </w:r>
          </w:p>
          <w:p w:rsidR="00A32DC6" w:rsidRPr="0000362F" w:rsidRDefault="00A32DC6" w:rsidP="00A32DC6">
            <w:pPr>
              <w:cnfStyle w:val="000000100000"/>
              <w:rPr>
                <w:rFonts w:asciiTheme="minorHAnsi" w:hAnsiTheme="minorHAnsi"/>
                <w:color w:val="1F497D" w:themeColor="text2"/>
                <w:sz w:val="24"/>
                <w:szCs w:val="24"/>
              </w:rPr>
            </w:pPr>
          </w:p>
          <w:p w:rsidR="00A32DC6" w:rsidRPr="0000362F" w:rsidRDefault="00A32DC6" w:rsidP="00A32DC6">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Area</w:t>
            </w:r>
          </w:p>
          <w:p w:rsidR="00A32DC6" w:rsidRPr="0000362F" w:rsidRDefault="00A32DC6" w:rsidP="00A32DC6">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PhD Training</w:t>
            </w:r>
          </w:p>
          <w:p w:rsidR="00A32DC6" w:rsidRPr="0000362F" w:rsidRDefault="00A32DC6" w:rsidP="00A32DC6">
            <w:pPr>
              <w:cnfStyle w:val="000000100000"/>
              <w:rPr>
                <w:rFonts w:asciiTheme="minorHAnsi" w:hAnsiTheme="minorHAnsi"/>
                <w:b/>
                <w:color w:val="1F497D" w:themeColor="text2"/>
                <w:sz w:val="24"/>
                <w:szCs w:val="24"/>
              </w:rPr>
            </w:pPr>
          </w:p>
          <w:p w:rsidR="00A32DC6" w:rsidRPr="0000362F" w:rsidRDefault="00A32DC6" w:rsidP="00A32DC6">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Contact </w:t>
            </w:r>
          </w:p>
          <w:p w:rsidR="00A32DC6" w:rsidRPr="0000362F" w:rsidRDefault="00EC747F" w:rsidP="00A32DC6">
            <w:pPr>
              <w:cnfStyle w:val="000000100000"/>
              <w:rPr>
                <w:rFonts w:asciiTheme="minorHAnsi" w:hAnsiTheme="minorHAnsi"/>
                <w:color w:val="1F497D" w:themeColor="text2"/>
                <w:sz w:val="24"/>
                <w:szCs w:val="24"/>
              </w:rPr>
            </w:pPr>
            <w:hyperlink r:id="rId33" w:history="1">
              <w:r w:rsidR="00A32DC6" w:rsidRPr="0000362F">
                <w:rPr>
                  <w:rStyle w:val="Hyperlink"/>
                  <w:rFonts w:asciiTheme="minorHAnsi" w:hAnsiTheme="minorHAnsi"/>
                  <w:sz w:val="24"/>
                  <w:szCs w:val="24"/>
                </w:rPr>
                <w:t>UK</w:t>
              </w:r>
            </w:hyperlink>
          </w:p>
          <w:p w:rsidR="00A32DC6" w:rsidRPr="0000362F" w:rsidRDefault="00EC747F" w:rsidP="00A32DC6">
            <w:pPr>
              <w:cnfStyle w:val="000000100000"/>
              <w:rPr>
                <w:rFonts w:asciiTheme="minorHAnsi" w:hAnsiTheme="minorHAnsi"/>
                <w:color w:val="1F497D" w:themeColor="text2"/>
                <w:sz w:val="24"/>
                <w:szCs w:val="24"/>
              </w:rPr>
            </w:pPr>
            <w:hyperlink r:id="rId34" w:history="1">
              <w:r w:rsidR="00A32DC6" w:rsidRPr="0000362F">
                <w:rPr>
                  <w:rStyle w:val="Hyperlink"/>
                  <w:rFonts w:asciiTheme="minorHAnsi" w:hAnsiTheme="minorHAnsi"/>
                  <w:sz w:val="24"/>
                  <w:szCs w:val="24"/>
                </w:rPr>
                <w:t>India</w:t>
              </w:r>
            </w:hyperlink>
          </w:p>
          <w:p w:rsidR="00A32DC6" w:rsidRPr="0000362F" w:rsidRDefault="00A32DC6" w:rsidP="00A32DC6">
            <w:pPr>
              <w:cnfStyle w:val="000000100000"/>
              <w:rPr>
                <w:rFonts w:asciiTheme="minorHAnsi" w:hAnsiTheme="minorHAnsi"/>
                <w:color w:val="1F497D" w:themeColor="text2"/>
                <w:sz w:val="24"/>
                <w:szCs w:val="24"/>
              </w:rPr>
            </w:pPr>
          </w:p>
          <w:p w:rsidR="00A32DC6" w:rsidRPr="0000362F" w:rsidRDefault="00A32DC6" w:rsidP="00A32DC6">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A32DC6" w:rsidRPr="0000362F" w:rsidRDefault="00EC747F" w:rsidP="00A32DC6">
            <w:pPr>
              <w:cnfStyle w:val="000000100000"/>
              <w:rPr>
                <w:rFonts w:asciiTheme="minorHAnsi" w:hAnsiTheme="minorHAnsi"/>
                <w:b/>
                <w:color w:val="1F497D" w:themeColor="text2"/>
                <w:sz w:val="24"/>
                <w:szCs w:val="24"/>
              </w:rPr>
            </w:pPr>
            <w:hyperlink r:id="rId35" w:history="1">
              <w:r w:rsidR="00A32DC6" w:rsidRPr="0000362F">
                <w:rPr>
                  <w:rStyle w:val="Hyperlink"/>
                  <w:rFonts w:asciiTheme="minorHAnsi" w:hAnsiTheme="minorHAnsi"/>
                  <w:b/>
                  <w:sz w:val="24"/>
                  <w:szCs w:val="24"/>
                </w:rPr>
                <w:t>Click here</w:t>
              </w:r>
            </w:hyperlink>
          </w:p>
          <w:p w:rsidR="00A32DC6" w:rsidRPr="0000362F" w:rsidRDefault="00A32DC6" w:rsidP="00A32DC6">
            <w:pPr>
              <w:cnfStyle w:val="000000100000"/>
              <w:rPr>
                <w:rFonts w:asciiTheme="minorHAnsi" w:hAnsiTheme="minorHAnsi"/>
                <w:b/>
                <w:color w:val="1F497D" w:themeColor="text2"/>
                <w:sz w:val="24"/>
                <w:szCs w:val="24"/>
              </w:rPr>
            </w:pPr>
          </w:p>
          <w:p w:rsidR="00A32DC6" w:rsidRPr="0000362F" w:rsidRDefault="00A32DC6" w:rsidP="00A32DC6">
            <w:pPr>
              <w:cnfStyle w:val="000000100000"/>
              <w:rPr>
                <w:rFonts w:asciiTheme="minorHAnsi" w:hAnsiTheme="minorHAnsi"/>
                <w:color w:val="1F497D" w:themeColor="text2"/>
                <w:sz w:val="24"/>
                <w:szCs w:val="24"/>
              </w:rPr>
            </w:pPr>
            <w:r w:rsidRPr="0000362F">
              <w:rPr>
                <w:noProof/>
                <w:color w:val="1F497D" w:themeColor="text2"/>
                <w:sz w:val="24"/>
                <w:szCs w:val="24"/>
                <w:lang w:val="en-GB" w:eastAsia="en-GB"/>
              </w:rPr>
              <w:drawing>
                <wp:inline distT="0" distB="0" distL="0" distR="0">
                  <wp:extent cx="1256030" cy="402590"/>
                  <wp:effectExtent l="19050" t="0" r="1270" b="0"/>
                  <wp:docPr id="6" name="Picture 1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A32DC6" w:rsidRPr="0000362F" w:rsidRDefault="00A32DC6" w:rsidP="00D936AF">
      <w:pPr>
        <w:rPr>
          <w:sz w:val="24"/>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E1478A" w:rsidRPr="0000362F" w:rsidTr="00655FED">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E1478A" w:rsidRPr="0000362F" w:rsidRDefault="00ED4513" w:rsidP="00C01C87">
            <w:pPr>
              <w:rPr>
                <w:rFonts w:asciiTheme="minorHAnsi" w:hAnsiTheme="minorHAnsi"/>
                <w:b/>
                <w:color w:val="990000"/>
                <w:sz w:val="32"/>
              </w:rPr>
            </w:pPr>
            <w:bookmarkStart w:id="4" w:name="humanitiesors"/>
            <w:r w:rsidRPr="0000362F">
              <w:rPr>
                <w:rFonts w:asciiTheme="minorHAnsi" w:hAnsiTheme="minorHAnsi"/>
                <w:b/>
                <w:color w:val="990000"/>
                <w:sz w:val="32"/>
              </w:rPr>
              <w:t>Faculty of Humanities Overseas Research Scholarship</w:t>
            </w:r>
          </w:p>
          <w:bookmarkEnd w:id="4"/>
          <w:p w:rsidR="00E1478A" w:rsidRPr="0000362F" w:rsidRDefault="00ED4513" w:rsidP="00C01C87">
            <w:pPr>
              <w:rPr>
                <w:rFonts w:asciiTheme="minorHAnsi" w:hAnsiTheme="minorHAnsi"/>
                <w:color w:val="1F497D" w:themeColor="text2"/>
              </w:rPr>
            </w:pPr>
            <w:r w:rsidRPr="0000362F">
              <w:rPr>
                <w:rFonts w:asciiTheme="minorHAnsi" w:hAnsiTheme="minorHAnsi"/>
                <w:color w:val="1F497D" w:themeColor="text2"/>
              </w:rPr>
              <w:t>Closing Date: Please contact the School in which you intend to register for advice on closing dates.</w:t>
            </w:r>
          </w:p>
        </w:tc>
      </w:tr>
      <w:tr w:rsidR="00E1478A" w:rsidRPr="0000362F" w:rsidTr="00655FED">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E1478A" w:rsidRPr="0000362F" w:rsidRDefault="00E1478A" w:rsidP="00ED4513">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lastRenderedPageBreak/>
              <w:t>Description</w:t>
            </w:r>
          </w:p>
          <w:p w:rsidR="00ED4513" w:rsidRPr="0000362F" w:rsidRDefault="00ED4513" w:rsidP="00ED4513">
            <w:pPr>
              <w:rPr>
                <w:rFonts w:asciiTheme="minorHAnsi" w:hAnsiTheme="minorHAnsi"/>
                <w:color w:val="1F497D" w:themeColor="text2"/>
                <w:sz w:val="24"/>
                <w:szCs w:val="24"/>
              </w:rPr>
            </w:pPr>
            <w:r w:rsidRPr="0000362F">
              <w:rPr>
                <w:rFonts w:asciiTheme="minorHAnsi" w:hAnsiTheme="minorHAnsi"/>
                <w:color w:val="1F497D" w:themeColor="text2"/>
                <w:sz w:val="24"/>
                <w:szCs w:val="24"/>
              </w:rPr>
              <w:t>The Faculty of Humanities has available a research scholarship for an overseas candidate with exceptional academic merit and research potential</w:t>
            </w:r>
          </w:p>
          <w:p w:rsidR="00ED4513" w:rsidRPr="0000362F" w:rsidRDefault="00ED4513" w:rsidP="00ED4513">
            <w:pPr>
              <w:rPr>
                <w:rFonts w:asciiTheme="minorHAnsi" w:hAnsiTheme="minorHAnsi"/>
                <w:b/>
                <w:color w:val="1F497D" w:themeColor="text2"/>
                <w:sz w:val="24"/>
                <w:szCs w:val="24"/>
              </w:rPr>
            </w:pPr>
          </w:p>
          <w:p w:rsidR="00E1478A" w:rsidRPr="0000362F" w:rsidRDefault="00E1478A" w:rsidP="00ED4513">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Scope </w:t>
            </w:r>
          </w:p>
          <w:p w:rsidR="00ED4513" w:rsidRPr="0000362F" w:rsidRDefault="00655FED" w:rsidP="00ED4513">
            <w:pPr>
              <w:rPr>
                <w:rFonts w:asciiTheme="minorHAnsi" w:hAnsiTheme="minorHAnsi"/>
                <w:color w:val="1F497D" w:themeColor="text2"/>
                <w:sz w:val="24"/>
                <w:szCs w:val="24"/>
              </w:rPr>
            </w:pPr>
            <w:r w:rsidRPr="0000362F">
              <w:rPr>
                <w:rFonts w:asciiTheme="minorHAnsi" w:hAnsiTheme="minorHAnsi"/>
                <w:color w:val="1F497D" w:themeColor="text2"/>
                <w:sz w:val="24"/>
                <w:szCs w:val="24"/>
              </w:rPr>
              <w:t>This scholarship will pay full time postgraduate research (PGR) students from outside the UK and European Union the difference between the international student tuition fees and the home/EU student tuition fees charged by the University.</w:t>
            </w:r>
          </w:p>
          <w:p w:rsidR="00655FED" w:rsidRPr="0000362F" w:rsidRDefault="00655FED" w:rsidP="00ED4513">
            <w:pPr>
              <w:rPr>
                <w:rFonts w:asciiTheme="minorHAnsi" w:hAnsiTheme="minorHAnsi"/>
                <w:color w:val="1F497D" w:themeColor="text2"/>
                <w:sz w:val="24"/>
                <w:szCs w:val="24"/>
              </w:rPr>
            </w:pPr>
          </w:p>
          <w:p w:rsidR="00655FED" w:rsidRPr="0000362F" w:rsidRDefault="00E1478A" w:rsidP="00655FED">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Eligibility </w:t>
            </w:r>
            <w:r w:rsidR="00655FED" w:rsidRPr="0000362F">
              <w:rPr>
                <w:rFonts w:asciiTheme="minorHAnsi" w:hAnsiTheme="minorHAnsi"/>
                <w:b/>
                <w:color w:val="1F497D" w:themeColor="text2"/>
                <w:sz w:val="24"/>
                <w:szCs w:val="24"/>
              </w:rPr>
              <w:t xml:space="preserve">: </w:t>
            </w:r>
            <w:r w:rsidR="00655FED" w:rsidRPr="0000362F">
              <w:rPr>
                <w:rFonts w:asciiTheme="minorHAnsi" w:hAnsiTheme="minorHAnsi"/>
                <w:color w:val="1F497D" w:themeColor="text2"/>
                <w:sz w:val="24"/>
                <w:szCs w:val="24"/>
              </w:rPr>
              <w:t>The candidate must:</w:t>
            </w:r>
          </w:p>
          <w:p w:rsidR="00655FED" w:rsidRPr="0000362F" w:rsidRDefault="00655FED" w:rsidP="00655FED">
            <w:pPr>
              <w:pStyle w:val="ListParagraph"/>
              <w:numPr>
                <w:ilvl w:val="0"/>
                <w:numId w:val="8"/>
              </w:num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Be liable for international tuition fees </w:t>
            </w:r>
          </w:p>
          <w:p w:rsidR="00655FED" w:rsidRPr="0000362F" w:rsidRDefault="00655FED" w:rsidP="00655FED">
            <w:pPr>
              <w:pStyle w:val="ListParagraph"/>
              <w:numPr>
                <w:ilvl w:val="0"/>
                <w:numId w:val="8"/>
              </w:numPr>
              <w:rPr>
                <w:rFonts w:asciiTheme="minorHAnsi" w:hAnsiTheme="minorHAnsi"/>
                <w:color w:val="1F497D" w:themeColor="text2"/>
                <w:sz w:val="24"/>
                <w:szCs w:val="24"/>
              </w:rPr>
            </w:pPr>
            <w:r w:rsidRPr="0000362F">
              <w:rPr>
                <w:rFonts w:asciiTheme="minorHAnsi" w:hAnsiTheme="minorHAnsi"/>
                <w:color w:val="1F497D" w:themeColor="text2"/>
                <w:sz w:val="24"/>
                <w:szCs w:val="24"/>
              </w:rPr>
              <w:t>Be able to demonstrate outstanding merit and research potential</w:t>
            </w:r>
          </w:p>
          <w:p w:rsidR="00655FED" w:rsidRPr="0000362F" w:rsidRDefault="00655FED" w:rsidP="00655FED">
            <w:pPr>
              <w:pStyle w:val="ListParagraph"/>
              <w:numPr>
                <w:ilvl w:val="0"/>
                <w:numId w:val="8"/>
              </w:numPr>
              <w:rPr>
                <w:rFonts w:asciiTheme="minorHAnsi" w:hAnsiTheme="minorHAnsi"/>
                <w:color w:val="1F497D" w:themeColor="text2"/>
                <w:sz w:val="24"/>
                <w:szCs w:val="24"/>
              </w:rPr>
            </w:pPr>
            <w:r w:rsidRPr="0000362F">
              <w:rPr>
                <w:rFonts w:asciiTheme="minorHAnsi" w:hAnsiTheme="minorHAnsi"/>
                <w:color w:val="1F497D" w:themeColor="text2"/>
                <w:sz w:val="24"/>
                <w:szCs w:val="24"/>
              </w:rPr>
              <w:t>Not have previously studied at PhD or equivalent level</w:t>
            </w:r>
          </w:p>
          <w:p w:rsidR="00655FED" w:rsidRPr="0000362F" w:rsidRDefault="00655FED" w:rsidP="00655FED">
            <w:pPr>
              <w:pStyle w:val="ListParagraph"/>
              <w:numPr>
                <w:ilvl w:val="0"/>
                <w:numId w:val="8"/>
              </w:numPr>
              <w:rPr>
                <w:rFonts w:asciiTheme="minorHAnsi" w:hAnsiTheme="minorHAnsi"/>
                <w:color w:val="1F497D" w:themeColor="text2"/>
                <w:sz w:val="24"/>
                <w:szCs w:val="24"/>
              </w:rPr>
            </w:pPr>
            <w:r w:rsidRPr="0000362F">
              <w:rPr>
                <w:rFonts w:asciiTheme="minorHAnsi" w:hAnsiTheme="minorHAnsi"/>
                <w:color w:val="1F497D" w:themeColor="text2"/>
                <w:sz w:val="24"/>
                <w:szCs w:val="24"/>
              </w:rPr>
              <w:t>Not have held an Overseas Research Studentship (ORS) award before</w:t>
            </w:r>
          </w:p>
          <w:p w:rsidR="00655FED" w:rsidRPr="0000362F" w:rsidRDefault="00655FED" w:rsidP="00655FED">
            <w:pPr>
              <w:pStyle w:val="ListParagraph"/>
              <w:numPr>
                <w:ilvl w:val="0"/>
                <w:numId w:val="8"/>
              </w:numPr>
              <w:rPr>
                <w:rFonts w:asciiTheme="minorHAnsi" w:hAnsiTheme="minorHAnsi"/>
                <w:color w:val="1F497D" w:themeColor="text2"/>
                <w:sz w:val="24"/>
                <w:szCs w:val="24"/>
              </w:rPr>
            </w:pPr>
            <w:r w:rsidRPr="0000362F">
              <w:rPr>
                <w:rFonts w:asciiTheme="minorHAnsi" w:hAnsiTheme="minorHAnsi"/>
                <w:color w:val="1F497D" w:themeColor="text2"/>
                <w:sz w:val="24"/>
                <w:szCs w:val="24"/>
              </w:rPr>
              <w:t>Be supported by the prospective School</w:t>
            </w:r>
          </w:p>
        </w:tc>
        <w:tc>
          <w:tcPr>
            <w:tcW w:w="2251" w:type="dxa"/>
            <w:tcBorders>
              <w:top w:val="none" w:sz="0" w:space="0" w:color="auto"/>
              <w:left w:val="none" w:sz="0" w:space="0" w:color="auto"/>
              <w:bottom w:val="none" w:sz="0" w:space="0" w:color="auto"/>
            </w:tcBorders>
          </w:tcPr>
          <w:p w:rsidR="00E1478A" w:rsidRPr="0000362F" w:rsidRDefault="00ED4513" w:rsidP="00ED4513">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Funding Type</w:t>
            </w:r>
          </w:p>
          <w:p w:rsidR="00655FED" w:rsidRPr="0000362F" w:rsidRDefault="00655FED" w:rsidP="00ED4513">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Research Scholarship </w:t>
            </w:r>
          </w:p>
          <w:p w:rsidR="00655FED" w:rsidRPr="0000362F" w:rsidRDefault="00655FED" w:rsidP="00ED4513">
            <w:pPr>
              <w:cnfStyle w:val="000000100000"/>
              <w:rPr>
                <w:rFonts w:asciiTheme="minorHAnsi" w:hAnsiTheme="minorHAnsi"/>
                <w:color w:val="1F497D" w:themeColor="text2"/>
                <w:sz w:val="24"/>
                <w:szCs w:val="24"/>
              </w:rPr>
            </w:pPr>
          </w:p>
          <w:p w:rsidR="00ED4513" w:rsidRPr="0000362F" w:rsidRDefault="00ED4513" w:rsidP="00ED4513">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Area</w:t>
            </w:r>
          </w:p>
          <w:p w:rsidR="00655FED" w:rsidRPr="0000362F" w:rsidRDefault="00655FED" w:rsidP="00ED4513">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Humanities</w:t>
            </w:r>
          </w:p>
          <w:p w:rsidR="00655FED" w:rsidRPr="0000362F" w:rsidRDefault="00655FED" w:rsidP="00ED4513">
            <w:pPr>
              <w:cnfStyle w:val="000000100000"/>
              <w:rPr>
                <w:rFonts w:asciiTheme="minorHAnsi" w:hAnsiTheme="minorHAnsi"/>
                <w:b/>
                <w:color w:val="1F497D" w:themeColor="text2"/>
                <w:sz w:val="24"/>
                <w:szCs w:val="24"/>
              </w:rPr>
            </w:pPr>
          </w:p>
          <w:p w:rsidR="00E1478A" w:rsidRPr="0000362F" w:rsidRDefault="00E1478A" w:rsidP="00ED4513">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Contact </w:t>
            </w:r>
          </w:p>
          <w:p w:rsidR="00655FED" w:rsidRPr="0000362F" w:rsidRDefault="00EC747F" w:rsidP="00ED4513">
            <w:pPr>
              <w:cnfStyle w:val="000000100000"/>
              <w:rPr>
                <w:rFonts w:asciiTheme="minorHAnsi" w:hAnsiTheme="minorHAnsi"/>
                <w:color w:val="1F497D" w:themeColor="text2"/>
                <w:sz w:val="24"/>
                <w:szCs w:val="24"/>
              </w:rPr>
            </w:pPr>
            <w:hyperlink r:id="rId36" w:history="1">
              <w:r w:rsidR="00655FED" w:rsidRPr="0000362F">
                <w:rPr>
                  <w:rStyle w:val="Hyperlink"/>
                  <w:rFonts w:asciiTheme="minorHAnsi" w:hAnsiTheme="minorHAnsi"/>
                  <w:sz w:val="24"/>
                  <w:szCs w:val="24"/>
                </w:rPr>
                <w:t xml:space="preserve">Jo </w:t>
              </w:r>
              <w:proofErr w:type="spellStart"/>
              <w:r w:rsidR="00655FED" w:rsidRPr="0000362F">
                <w:rPr>
                  <w:rStyle w:val="Hyperlink"/>
                  <w:rFonts w:asciiTheme="minorHAnsi" w:hAnsiTheme="minorHAnsi"/>
                  <w:sz w:val="24"/>
                  <w:szCs w:val="24"/>
                </w:rPr>
                <w:t>Kaiserman</w:t>
              </w:r>
              <w:proofErr w:type="spellEnd"/>
            </w:hyperlink>
            <w:r w:rsidR="00655FED" w:rsidRPr="0000362F">
              <w:rPr>
                <w:rFonts w:asciiTheme="minorHAnsi" w:hAnsiTheme="minorHAnsi"/>
                <w:color w:val="1F497D" w:themeColor="text2"/>
                <w:sz w:val="24"/>
                <w:szCs w:val="24"/>
              </w:rPr>
              <w:t xml:space="preserve"> </w:t>
            </w:r>
          </w:p>
          <w:p w:rsidR="00655FED" w:rsidRPr="0000362F" w:rsidRDefault="00655FED" w:rsidP="00ED4513">
            <w:pPr>
              <w:cnfStyle w:val="000000100000"/>
              <w:rPr>
                <w:rFonts w:asciiTheme="minorHAnsi" w:hAnsiTheme="minorHAnsi"/>
                <w:color w:val="1F497D" w:themeColor="text2"/>
                <w:sz w:val="24"/>
                <w:szCs w:val="24"/>
              </w:rPr>
            </w:pPr>
          </w:p>
          <w:p w:rsidR="00E1478A" w:rsidRPr="0000362F" w:rsidRDefault="00E1478A" w:rsidP="00ED4513">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655FED" w:rsidRPr="0000362F" w:rsidRDefault="00EC747F" w:rsidP="00ED4513">
            <w:pPr>
              <w:cnfStyle w:val="000000100000"/>
              <w:rPr>
                <w:rFonts w:asciiTheme="minorHAnsi" w:hAnsiTheme="minorHAnsi"/>
                <w:b/>
                <w:color w:val="1F497D" w:themeColor="text2"/>
                <w:sz w:val="24"/>
                <w:szCs w:val="24"/>
              </w:rPr>
            </w:pPr>
            <w:hyperlink r:id="rId37" w:history="1">
              <w:r w:rsidR="00655FED" w:rsidRPr="0000362F">
                <w:rPr>
                  <w:rStyle w:val="Hyperlink"/>
                  <w:rFonts w:asciiTheme="minorHAnsi" w:hAnsiTheme="minorHAnsi"/>
                  <w:b/>
                  <w:sz w:val="24"/>
                  <w:szCs w:val="24"/>
                </w:rPr>
                <w:t>Click here</w:t>
              </w:r>
            </w:hyperlink>
          </w:p>
          <w:p w:rsidR="00655FED" w:rsidRPr="0000362F" w:rsidRDefault="00655FED" w:rsidP="00ED4513">
            <w:pPr>
              <w:cnfStyle w:val="000000100000"/>
              <w:rPr>
                <w:rFonts w:asciiTheme="minorHAnsi" w:hAnsiTheme="minorHAnsi"/>
                <w:b/>
                <w:color w:val="1F497D" w:themeColor="text2"/>
                <w:sz w:val="24"/>
                <w:szCs w:val="24"/>
              </w:rPr>
            </w:pPr>
          </w:p>
          <w:p w:rsidR="00E1478A" w:rsidRPr="0000362F" w:rsidRDefault="00655FED" w:rsidP="00ED4513">
            <w:pPr>
              <w:cnfStyle w:val="000000100000"/>
              <w:rPr>
                <w:rFonts w:asciiTheme="minorHAnsi" w:hAnsiTheme="minorHAnsi"/>
                <w:color w:val="1F497D" w:themeColor="text2"/>
                <w:sz w:val="24"/>
                <w:szCs w:val="24"/>
              </w:rPr>
            </w:pPr>
            <w:r w:rsidRPr="0000362F">
              <w:rPr>
                <w:noProof/>
                <w:color w:val="1F497D" w:themeColor="text2"/>
                <w:sz w:val="24"/>
                <w:szCs w:val="24"/>
                <w:lang w:val="en-GB" w:eastAsia="en-GB"/>
              </w:rPr>
              <w:drawing>
                <wp:inline distT="0" distB="0" distL="0" distR="0">
                  <wp:extent cx="1256030" cy="402590"/>
                  <wp:effectExtent l="0" t="0" r="1270" b="0"/>
                  <wp:docPr id="16" name="Picture 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0044B3" w:rsidRPr="0000362F" w:rsidRDefault="000044B3" w:rsidP="00D936AF">
      <w:pPr>
        <w:rPr>
          <w:sz w:val="24"/>
          <w:szCs w:val="24"/>
        </w:rPr>
      </w:pPr>
    </w:p>
    <w:p w:rsidR="000044B3" w:rsidRPr="0000362F" w:rsidRDefault="000044B3" w:rsidP="00D936AF">
      <w:pPr>
        <w:rPr>
          <w:sz w:val="24"/>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D4888" w:rsidRPr="0000362F"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D4888" w:rsidRPr="0000362F" w:rsidRDefault="00CD29FF" w:rsidP="00C01C87">
            <w:pPr>
              <w:rPr>
                <w:rFonts w:asciiTheme="minorHAnsi" w:hAnsiTheme="minorHAnsi"/>
                <w:b/>
                <w:color w:val="990000"/>
              </w:rPr>
            </w:pPr>
            <w:bookmarkStart w:id="5" w:name="leverhulme"/>
            <w:bookmarkStart w:id="6" w:name="leverh"/>
            <w:r w:rsidRPr="0000362F">
              <w:rPr>
                <w:rFonts w:asciiTheme="minorHAnsi" w:hAnsiTheme="minorHAnsi"/>
                <w:b/>
                <w:color w:val="990000"/>
                <w:sz w:val="32"/>
              </w:rPr>
              <w:t>The Leverhulme Trust: Visiting Professorships</w:t>
            </w:r>
          </w:p>
          <w:bookmarkEnd w:id="5"/>
          <w:bookmarkEnd w:id="6"/>
          <w:p w:rsidR="00CD4888" w:rsidRPr="0000362F" w:rsidRDefault="00CD4888" w:rsidP="00C01C87">
            <w:pPr>
              <w:rPr>
                <w:rFonts w:asciiTheme="minorHAnsi" w:hAnsiTheme="minorHAnsi"/>
                <w:color w:val="1F497D" w:themeColor="text2"/>
              </w:rPr>
            </w:pPr>
            <w:r w:rsidRPr="0000362F">
              <w:rPr>
                <w:rFonts w:asciiTheme="minorHAnsi" w:hAnsiTheme="minorHAnsi"/>
                <w:color w:val="1F497D" w:themeColor="text2"/>
              </w:rPr>
              <w:t xml:space="preserve">Closing Date: </w:t>
            </w:r>
            <w:r w:rsidR="00CD29FF" w:rsidRPr="0000362F">
              <w:rPr>
                <w:rFonts w:asciiTheme="minorHAnsi" w:hAnsiTheme="minorHAnsi"/>
                <w:color w:val="1F497D" w:themeColor="text2"/>
              </w:rPr>
              <w:t xml:space="preserve">Please refer to the website </w:t>
            </w:r>
            <w:hyperlink r:id="rId38" w:history="1">
              <w:r w:rsidR="00CD29FF" w:rsidRPr="0000362F">
                <w:rPr>
                  <w:rStyle w:val="Hyperlink"/>
                  <w:rFonts w:asciiTheme="minorHAnsi" w:hAnsiTheme="minorHAnsi"/>
                </w:rPr>
                <w:t>here</w:t>
              </w:r>
            </w:hyperlink>
            <w:r w:rsidR="00CD29FF" w:rsidRPr="0000362F">
              <w:rPr>
                <w:rFonts w:asciiTheme="minorHAnsi" w:hAnsiTheme="minorHAnsi"/>
                <w:color w:val="1F497D" w:themeColor="text2"/>
              </w:rPr>
              <w:t xml:space="preserve">. </w:t>
            </w:r>
          </w:p>
        </w:tc>
      </w:tr>
      <w:tr w:rsidR="00CD4888" w:rsidRPr="0000362F"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CD4888" w:rsidRPr="0000362F" w:rsidRDefault="00CD4888" w:rsidP="00C01C87">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Description</w:t>
            </w:r>
          </w:p>
          <w:p w:rsidR="00CD29FF" w:rsidRPr="0000362F" w:rsidRDefault="00CD29FF" w:rsidP="00C01C87">
            <w:pPr>
              <w:rPr>
                <w:rFonts w:asciiTheme="minorHAnsi" w:hAnsiTheme="minorHAnsi"/>
                <w:color w:val="1F497D" w:themeColor="text2"/>
                <w:sz w:val="24"/>
                <w:szCs w:val="24"/>
              </w:rPr>
            </w:pPr>
            <w:r w:rsidRPr="0000362F">
              <w:rPr>
                <w:rFonts w:asciiTheme="minorHAnsi" w:hAnsiTheme="minorHAnsi"/>
                <w:color w:val="1F497D" w:themeColor="text2"/>
                <w:sz w:val="24"/>
                <w:szCs w:val="24"/>
              </w:rPr>
              <w:t>The objective of these awards is to enable distinguished academics based overseas to spend between three and twelve months inclusive at a UK university, primarily in order to enhance the skills of academic staff or the student body within the host institution. It is recognised that Visiting Professors may also wish to use the opportunity to further their own academic interests. The over-riding criteria for selection are first the academic standing and achievements of the visitor in terms of research and teaching, and secondly the ability of the receiving institution to benefit from the imported skills and expertise. Priority will be given to new or recent collaborative ventures.</w:t>
            </w:r>
          </w:p>
          <w:p w:rsidR="00CD4888" w:rsidRPr="0000362F" w:rsidRDefault="00CD4888" w:rsidP="00C01C87">
            <w:pPr>
              <w:rPr>
                <w:rFonts w:asciiTheme="minorHAnsi" w:hAnsiTheme="minorHAnsi"/>
                <w:b/>
                <w:color w:val="1F497D" w:themeColor="text2"/>
                <w:sz w:val="24"/>
                <w:szCs w:val="24"/>
              </w:rPr>
            </w:pPr>
          </w:p>
          <w:p w:rsidR="00CD4888" w:rsidRPr="0000362F" w:rsidRDefault="00CD4888" w:rsidP="00C01C87">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Scope </w:t>
            </w:r>
          </w:p>
          <w:p w:rsidR="00CD29FF" w:rsidRPr="0000362F" w:rsidRDefault="00CD29FF" w:rsidP="00CD29FF">
            <w:pPr>
              <w:rPr>
                <w:rFonts w:asciiTheme="minorHAnsi" w:hAnsiTheme="minorHAnsi"/>
                <w:color w:val="1F497D" w:themeColor="text2"/>
                <w:sz w:val="24"/>
                <w:szCs w:val="24"/>
              </w:rPr>
            </w:pPr>
            <w:r w:rsidRPr="0000362F">
              <w:rPr>
                <w:rFonts w:asciiTheme="minorHAnsi" w:hAnsiTheme="minorHAnsi"/>
                <w:color w:val="1F497D" w:themeColor="text2"/>
                <w:sz w:val="24"/>
                <w:szCs w:val="24"/>
              </w:rPr>
              <w:t>The sum requested should reflect the individual circumstances of the visitor and the nature and duration of the proposed activities. A maintenance grant up to a level commensurate with the salary of a professor in the relevant field at the receiving institution may be requested. Economy travel costs to and from the UK will also be met. Requests for associated costs, if justified by the programme, may include, for example, travel within the UK, laboratory consumables, and essential technical assistance.</w:t>
            </w:r>
          </w:p>
          <w:p w:rsidR="00CD29FF" w:rsidRPr="0000362F" w:rsidRDefault="00CD29FF" w:rsidP="00CD29FF">
            <w:pPr>
              <w:rPr>
                <w:rFonts w:asciiTheme="minorHAnsi" w:hAnsiTheme="minorHAnsi"/>
                <w:color w:val="1F497D" w:themeColor="text2"/>
                <w:sz w:val="24"/>
                <w:szCs w:val="24"/>
              </w:rPr>
            </w:pPr>
          </w:p>
          <w:p w:rsidR="00CD29FF" w:rsidRPr="0000362F" w:rsidRDefault="00CD29FF" w:rsidP="00CD29FF">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Please ensure that applications do not include any of the ineligible costs listed </w:t>
            </w:r>
            <w:hyperlink r:id="rId39" w:history="1">
              <w:r w:rsidRPr="0000362F">
                <w:rPr>
                  <w:rStyle w:val="Hyperlink"/>
                  <w:rFonts w:asciiTheme="minorHAnsi" w:hAnsiTheme="minorHAnsi"/>
                  <w:sz w:val="24"/>
                  <w:szCs w:val="24"/>
                </w:rPr>
                <w:t>here</w:t>
              </w:r>
            </w:hyperlink>
            <w:r w:rsidRPr="0000362F">
              <w:rPr>
                <w:rFonts w:asciiTheme="minorHAnsi" w:hAnsiTheme="minorHAnsi"/>
                <w:color w:val="1F497D" w:themeColor="text2"/>
                <w:sz w:val="24"/>
                <w:szCs w:val="24"/>
              </w:rPr>
              <w:t>.</w:t>
            </w:r>
          </w:p>
          <w:p w:rsidR="00CD4888" w:rsidRPr="0000362F" w:rsidRDefault="00CD4888" w:rsidP="00C01C87">
            <w:pPr>
              <w:rPr>
                <w:rFonts w:asciiTheme="minorHAnsi" w:hAnsiTheme="minorHAnsi"/>
                <w:color w:val="1F497D" w:themeColor="text2"/>
                <w:sz w:val="24"/>
                <w:szCs w:val="24"/>
              </w:rPr>
            </w:pPr>
          </w:p>
          <w:p w:rsidR="00CD29FF" w:rsidRPr="0000362F" w:rsidRDefault="00CD4888" w:rsidP="00C01C87">
            <w:pPr>
              <w:rPr>
                <w:rFonts w:asciiTheme="minorHAnsi" w:hAnsiTheme="minorHAnsi"/>
                <w:b/>
                <w:color w:val="1F497D" w:themeColor="text2"/>
                <w:sz w:val="24"/>
                <w:szCs w:val="24"/>
              </w:rPr>
            </w:pPr>
            <w:r w:rsidRPr="0000362F">
              <w:rPr>
                <w:rFonts w:asciiTheme="minorHAnsi" w:hAnsiTheme="minorHAnsi"/>
                <w:b/>
                <w:color w:val="1F497D" w:themeColor="text2"/>
                <w:sz w:val="24"/>
                <w:szCs w:val="24"/>
              </w:rPr>
              <w:t>Eligibility :</w:t>
            </w:r>
          </w:p>
          <w:p w:rsidR="00CD29FF" w:rsidRPr="0000362F" w:rsidRDefault="00CD29FF" w:rsidP="00C01C87">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Applications must be made by a member of academic staff, based in a UK university </w:t>
            </w:r>
            <w:r w:rsidRPr="0000362F">
              <w:rPr>
                <w:rFonts w:asciiTheme="minorHAnsi" w:hAnsiTheme="minorHAnsi"/>
                <w:color w:val="1F497D" w:themeColor="text2"/>
                <w:sz w:val="24"/>
                <w:szCs w:val="24"/>
              </w:rPr>
              <w:lastRenderedPageBreak/>
              <w:t>or other higher education institution, who will be responsible for co-ordinating the visit. The host academic’s employing institution must also agree to administer the grant, if awarded, and to provide appropriate facilities for the Visiting Professor.</w:t>
            </w:r>
          </w:p>
          <w:p w:rsidR="00CD29FF" w:rsidRPr="0000362F" w:rsidRDefault="00CD29FF" w:rsidP="00C01C87">
            <w:pPr>
              <w:rPr>
                <w:rFonts w:asciiTheme="minorHAnsi" w:hAnsiTheme="minorHAnsi"/>
                <w:b/>
                <w:color w:val="1F497D" w:themeColor="text2"/>
                <w:sz w:val="24"/>
                <w:szCs w:val="24"/>
              </w:rPr>
            </w:pPr>
          </w:p>
          <w:p w:rsidR="00CD4888" w:rsidRPr="0000362F" w:rsidRDefault="00CD29FF" w:rsidP="00C01C87">
            <w:pPr>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Visit here </w:t>
            </w:r>
            <w:hyperlink r:id="rId40" w:history="1">
              <w:r w:rsidRPr="0000362F">
                <w:rPr>
                  <w:rStyle w:val="Hyperlink"/>
                  <w:rFonts w:asciiTheme="minorHAnsi" w:hAnsiTheme="minorHAnsi"/>
                  <w:sz w:val="24"/>
                  <w:szCs w:val="24"/>
                </w:rPr>
                <w:t>http://www.leverhulme.ac.uk/funding/VP/eligibility.cfm</w:t>
              </w:r>
            </w:hyperlink>
          </w:p>
        </w:tc>
        <w:tc>
          <w:tcPr>
            <w:tcW w:w="2251" w:type="dxa"/>
            <w:tcBorders>
              <w:top w:val="none" w:sz="0" w:space="0" w:color="auto"/>
              <w:left w:val="none" w:sz="0" w:space="0" w:color="auto"/>
              <w:bottom w:val="none" w:sz="0" w:space="0" w:color="auto"/>
            </w:tcBorders>
          </w:tcPr>
          <w:p w:rsidR="00CD4888" w:rsidRPr="0000362F" w:rsidRDefault="00CD4888"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lastRenderedPageBreak/>
              <w:t>Funding Type</w:t>
            </w:r>
          </w:p>
          <w:p w:rsidR="00CD29FF" w:rsidRPr="0000362F" w:rsidRDefault="00CD29FF" w:rsidP="00C01C87">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Visiting Professorship</w:t>
            </w:r>
          </w:p>
          <w:p w:rsidR="00CD4888" w:rsidRPr="0000362F" w:rsidRDefault="00CD4888" w:rsidP="00C01C87">
            <w:pPr>
              <w:cnfStyle w:val="000000100000"/>
              <w:rPr>
                <w:rFonts w:asciiTheme="minorHAnsi" w:hAnsiTheme="minorHAnsi"/>
                <w:color w:val="1F497D" w:themeColor="text2"/>
                <w:sz w:val="24"/>
                <w:szCs w:val="24"/>
              </w:rPr>
            </w:pPr>
          </w:p>
          <w:p w:rsidR="00CD4888" w:rsidRPr="0000362F" w:rsidRDefault="00CD4888"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Area</w:t>
            </w:r>
          </w:p>
          <w:p w:rsidR="00CD29FF" w:rsidRPr="0000362F" w:rsidRDefault="00CD29FF" w:rsidP="00C01C87">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Research and teaching </w:t>
            </w:r>
          </w:p>
          <w:p w:rsidR="00CD29FF" w:rsidRPr="0000362F" w:rsidRDefault="00CD29FF" w:rsidP="00C01C87">
            <w:pPr>
              <w:cnfStyle w:val="000000100000"/>
              <w:rPr>
                <w:rFonts w:asciiTheme="minorHAnsi" w:hAnsiTheme="minorHAnsi"/>
                <w:b/>
                <w:color w:val="1F497D" w:themeColor="text2"/>
                <w:sz w:val="24"/>
                <w:szCs w:val="24"/>
              </w:rPr>
            </w:pPr>
          </w:p>
          <w:p w:rsidR="00CD4888" w:rsidRPr="0000362F" w:rsidRDefault="00CD4888" w:rsidP="00C01C87">
            <w:pPr>
              <w:cnfStyle w:val="000000100000"/>
              <w:rPr>
                <w:rFonts w:asciiTheme="minorHAnsi" w:hAnsiTheme="minorHAnsi"/>
                <w:b/>
                <w:color w:val="1F497D" w:themeColor="text2"/>
                <w:sz w:val="24"/>
                <w:szCs w:val="24"/>
              </w:rPr>
            </w:pPr>
          </w:p>
          <w:p w:rsidR="00CD4888" w:rsidRPr="0000362F" w:rsidRDefault="00CD4888"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 xml:space="preserve">Contact </w:t>
            </w:r>
          </w:p>
          <w:p w:rsidR="00CD29FF" w:rsidRPr="0000362F" w:rsidRDefault="00CD29FF" w:rsidP="00C01C87">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 xml:space="preserve">Andreas </w:t>
            </w:r>
            <w:proofErr w:type="spellStart"/>
            <w:r w:rsidRPr="0000362F">
              <w:rPr>
                <w:rFonts w:asciiTheme="minorHAnsi" w:hAnsiTheme="minorHAnsi"/>
                <w:color w:val="1F497D" w:themeColor="text2"/>
                <w:sz w:val="24"/>
                <w:szCs w:val="24"/>
              </w:rPr>
              <w:t>Heiner</w:t>
            </w:r>
            <w:proofErr w:type="spellEnd"/>
            <w:r w:rsidRPr="0000362F">
              <w:rPr>
                <w:rFonts w:asciiTheme="minorHAnsi" w:hAnsiTheme="minorHAnsi"/>
                <w:color w:val="1F497D" w:themeColor="text2"/>
                <w:sz w:val="24"/>
                <w:szCs w:val="24"/>
              </w:rPr>
              <w:t xml:space="preserve"> </w:t>
            </w:r>
          </w:p>
          <w:p w:rsidR="00CD29FF" w:rsidRPr="0000362F" w:rsidRDefault="00CD29FF" w:rsidP="00C01C87">
            <w:pPr>
              <w:cnfStyle w:val="000000100000"/>
              <w:rPr>
                <w:rFonts w:asciiTheme="minorHAnsi" w:hAnsiTheme="minorHAnsi"/>
                <w:color w:val="1F497D" w:themeColor="text2"/>
                <w:sz w:val="24"/>
                <w:szCs w:val="24"/>
              </w:rPr>
            </w:pPr>
            <w:r w:rsidRPr="0000362F">
              <w:rPr>
                <w:rFonts w:asciiTheme="minorHAnsi" w:hAnsiTheme="minorHAnsi"/>
                <w:color w:val="1F497D" w:themeColor="text2"/>
                <w:sz w:val="24"/>
                <w:szCs w:val="24"/>
              </w:rPr>
              <w:t>020 7042 9863</w:t>
            </w:r>
          </w:p>
          <w:p w:rsidR="00CD4888" w:rsidRPr="0000362F" w:rsidRDefault="00CD4888" w:rsidP="00C01C87">
            <w:pPr>
              <w:cnfStyle w:val="000000100000"/>
              <w:rPr>
                <w:rFonts w:asciiTheme="minorHAnsi" w:hAnsiTheme="minorHAnsi"/>
                <w:color w:val="1F497D" w:themeColor="text2"/>
                <w:sz w:val="24"/>
                <w:szCs w:val="24"/>
              </w:rPr>
            </w:pPr>
          </w:p>
          <w:p w:rsidR="00CD4888" w:rsidRPr="0000362F" w:rsidRDefault="00CD4888" w:rsidP="00C01C87">
            <w:pPr>
              <w:cnfStyle w:val="000000100000"/>
              <w:rPr>
                <w:rFonts w:asciiTheme="minorHAnsi" w:hAnsiTheme="minorHAnsi"/>
                <w:color w:val="1F497D" w:themeColor="text2"/>
                <w:sz w:val="24"/>
                <w:szCs w:val="24"/>
              </w:rPr>
            </w:pPr>
          </w:p>
          <w:p w:rsidR="00CD4888" w:rsidRPr="0000362F" w:rsidRDefault="00CD4888"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CD29FF" w:rsidRPr="0000362F" w:rsidRDefault="00EC747F" w:rsidP="00C01C87">
            <w:pPr>
              <w:cnfStyle w:val="000000100000"/>
              <w:rPr>
                <w:rFonts w:asciiTheme="minorHAnsi" w:hAnsiTheme="minorHAnsi"/>
                <w:color w:val="1F497D" w:themeColor="text2"/>
                <w:sz w:val="24"/>
                <w:szCs w:val="24"/>
              </w:rPr>
            </w:pPr>
            <w:hyperlink r:id="rId41" w:history="1">
              <w:r w:rsidR="00CD29FF" w:rsidRPr="0000362F">
                <w:rPr>
                  <w:rStyle w:val="Hyperlink"/>
                  <w:rFonts w:asciiTheme="minorHAnsi" w:hAnsiTheme="minorHAnsi"/>
                  <w:sz w:val="24"/>
                  <w:szCs w:val="24"/>
                </w:rPr>
                <w:t>Click here</w:t>
              </w:r>
            </w:hyperlink>
          </w:p>
          <w:p w:rsidR="00CD4888" w:rsidRPr="0000362F" w:rsidRDefault="00CD4888"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29FF" w:rsidRPr="0000362F" w:rsidRDefault="00CD29FF" w:rsidP="00C01C87">
            <w:pPr>
              <w:cnfStyle w:val="000000100000"/>
              <w:rPr>
                <w:rFonts w:asciiTheme="minorHAnsi" w:hAnsiTheme="minorHAnsi"/>
                <w:b/>
                <w:color w:val="1F497D" w:themeColor="text2"/>
                <w:sz w:val="24"/>
                <w:szCs w:val="24"/>
              </w:rPr>
            </w:pPr>
          </w:p>
          <w:p w:rsidR="00CD4888" w:rsidRPr="0000362F" w:rsidRDefault="00CD4888" w:rsidP="00C01C87">
            <w:pPr>
              <w:cnfStyle w:val="000000100000"/>
              <w:rPr>
                <w:rFonts w:asciiTheme="minorHAnsi" w:hAnsiTheme="minorHAnsi"/>
                <w:color w:val="1F497D" w:themeColor="text2"/>
                <w:sz w:val="24"/>
                <w:szCs w:val="24"/>
              </w:rPr>
            </w:pPr>
            <w:r w:rsidRPr="0000362F">
              <w:rPr>
                <w:noProof/>
                <w:color w:val="1F497D" w:themeColor="text2"/>
                <w:sz w:val="24"/>
                <w:szCs w:val="24"/>
                <w:lang w:val="en-GB" w:eastAsia="en-GB"/>
              </w:rPr>
              <w:drawing>
                <wp:inline distT="0" distB="0" distL="0" distR="0">
                  <wp:extent cx="1256030" cy="402590"/>
                  <wp:effectExtent l="0" t="0" r="1270" b="0"/>
                  <wp:docPr id="19" name="Picture 1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402590"/>
                          </a:xfrm>
                          <a:prstGeom prst="rect">
                            <a:avLst/>
                          </a:prstGeom>
                          <a:noFill/>
                        </pic:spPr>
                      </pic:pic>
                    </a:graphicData>
                  </a:graphic>
                </wp:inline>
              </w:drawing>
            </w:r>
          </w:p>
        </w:tc>
      </w:tr>
    </w:tbl>
    <w:p w:rsidR="00CD29FF" w:rsidRDefault="00CD29FF" w:rsidP="00D936AF">
      <w:pPr>
        <w:rPr>
          <w:sz w:val="24"/>
          <w:szCs w:val="24"/>
        </w:rPr>
      </w:pPr>
    </w:p>
    <w:p w:rsidR="0000362F" w:rsidRDefault="0000362F" w:rsidP="00D936AF">
      <w:pPr>
        <w:rPr>
          <w:sz w:val="24"/>
          <w:szCs w:val="24"/>
        </w:rPr>
      </w:pPr>
    </w:p>
    <w:p w:rsidR="0000362F" w:rsidRDefault="0000362F" w:rsidP="00D936AF">
      <w:pPr>
        <w:rPr>
          <w:sz w:val="24"/>
          <w:szCs w:val="24"/>
        </w:rPr>
      </w:pPr>
    </w:p>
    <w:p w:rsidR="0000362F" w:rsidRDefault="0000362F" w:rsidP="00D936AF">
      <w:pPr>
        <w:rPr>
          <w:sz w:val="24"/>
          <w:szCs w:val="24"/>
        </w:rPr>
      </w:pPr>
    </w:p>
    <w:p w:rsidR="0000362F" w:rsidRDefault="0000362F" w:rsidP="00D936AF">
      <w:pPr>
        <w:rPr>
          <w:sz w:val="24"/>
          <w:szCs w:val="24"/>
        </w:rPr>
      </w:pPr>
    </w:p>
    <w:p w:rsidR="0000362F" w:rsidRDefault="0000362F" w:rsidP="00D936AF">
      <w:pPr>
        <w:rPr>
          <w:sz w:val="24"/>
          <w:szCs w:val="24"/>
        </w:rPr>
      </w:pPr>
    </w:p>
    <w:p w:rsidR="0000362F" w:rsidRPr="0000362F" w:rsidRDefault="0000362F" w:rsidP="00D936AF">
      <w:pPr>
        <w:rPr>
          <w:sz w:val="24"/>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D4888" w:rsidRPr="0000362F" w:rsidTr="003521A5">
        <w:trPr>
          <w:cnfStyle w:val="100000000000"/>
          <w:trHeight w:val="870"/>
        </w:trPr>
        <w:tc>
          <w:tcPr>
            <w:cnfStyle w:val="001000000100"/>
            <w:tcW w:w="10864" w:type="dxa"/>
            <w:gridSpan w:val="2"/>
            <w:tcBorders>
              <w:top w:val="none" w:sz="0" w:space="0" w:color="auto"/>
              <w:left w:val="none" w:sz="0" w:space="0" w:color="auto"/>
              <w:bottom w:val="none" w:sz="0" w:space="0" w:color="auto"/>
              <w:right w:val="none" w:sz="0" w:space="0" w:color="auto"/>
            </w:tcBorders>
          </w:tcPr>
          <w:p w:rsidR="00450C6D" w:rsidRPr="0000362F" w:rsidRDefault="00450C6D" w:rsidP="00C01C87">
            <w:pPr>
              <w:rPr>
                <w:rFonts w:asciiTheme="minorHAnsi" w:hAnsiTheme="minorHAnsi"/>
                <w:b/>
                <w:color w:val="990000"/>
              </w:rPr>
            </w:pPr>
            <w:bookmarkStart w:id="7" w:name="epsrcfunding"/>
            <w:r w:rsidRPr="0000362F">
              <w:rPr>
                <w:rFonts w:asciiTheme="minorHAnsi" w:hAnsiTheme="minorHAnsi"/>
                <w:b/>
                <w:color w:val="990000"/>
                <w:sz w:val="32"/>
              </w:rPr>
              <w:t xml:space="preserve">Summary of EPSRC funding for International activities </w:t>
            </w:r>
          </w:p>
          <w:bookmarkEnd w:id="7"/>
          <w:p w:rsidR="00CD4888" w:rsidRPr="0000362F" w:rsidRDefault="00CD4888" w:rsidP="00450C6D">
            <w:pPr>
              <w:rPr>
                <w:rFonts w:asciiTheme="minorHAnsi" w:hAnsiTheme="minorHAnsi"/>
                <w:color w:val="1F497D" w:themeColor="text2"/>
              </w:rPr>
            </w:pPr>
            <w:r w:rsidRPr="0000362F">
              <w:rPr>
                <w:rFonts w:asciiTheme="minorHAnsi" w:hAnsiTheme="minorHAnsi"/>
                <w:color w:val="1F497D" w:themeColor="text2"/>
              </w:rPr>
              <w:t xml:space="preserve">Closing Date: </w:t>
            </w:r>
            <w:r w:rsidR="00450C6D" w:rsidRPr="0000362F">
              <w:rPr>
                <w:rFonts w:asciiTheme="minorHAnsi" w:hAnsiTheme="minorHAnsi"/>
                <w:color w:val="1F497D" w:themeColor="text2"/>
              </w:rPr>
              <w:t xml:space="preserve">Open calls- No closing date </w:t>
            </w:r>
          </w:p>
        </w:tc>
      </w:tr>
      <w:tr w:rsidR="00CD4888" w:rsidRPr="0000362F"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943E53" w:rsidRPr="0000362F" w:rsidRDefault="00EC747F" w:rsidP="00943E53">
            <w:pPr>
              <w:pStyle w:val="Heading3"/>
              <w:outlineLvl w:val="2"/>
              <w:rPr>
                <w:rFonts w:asciiTheme="minorHAnsi" w:hAnsiTheme="minorHAnsi"/>
                <w:b w:val="0"/>
                <w:sz w:val="24"/>
                <w:szCs w:val="24"/>
              </w:rPr>
            </w:pPr>
            <w:hyperlink r:id="rId43" w:history="1">
              <w:r w:rsidR="00943E53" w:rsidRPr="0000362F">
                <w:rPr>
                  <w:rStyle w:val="Hyperlink"/>
                  <w:rFonts w:asciiTheme="minorHAnsi" w:hAnsiTheme="minorHAnsi"/>
                  <w:b w:val="0"/>
                  <w:sz w:val="24"/>
                  <w:szCs w:val="24"/>
                </w:rPr>
                <w:t>Standard Research Grants, including Platform and Programme Grants</w:t>
              </w:r>
            </w:hyperlink>
          </w:p>
          <w:p w:rsidR="00943E53" w:rsidRPr="0000362F" w:rsidRDefault="00943E53" w:rsidP="00943E53">
            <w:pPr>
              <w:pStyle w:val="NormalWeb"/>
              <w:rPr>
                <w:rFonts w:asciiTheme="minorHAnsi" w:hAnsiTheme="minorHAnsi"/>
              </w:rPr>
            </w:pPr>
            <w:r w:rsidRPr="0000362F">
              <w:rPr>
                <w:rFonts w:asciiTheme="minorHAnsi" w:hAnsiTheme="minorHAnsi"/>
              </w:rPr>
              <w:t>Support for international collaboration can be in any research application to EPSRC, including travel, and subsistence and consumables for research staff to visit or have extended work placements to a partner's laboratory overseas. This is as well as the usual UK-based costs like staff, equipment, UK travel, and subsistence and consumables. This funding is flexible, so could be used to fill UK postdoctoral researcher positions with candidates from an international partner's laboratory subject to university recruitment guidance and visa requirements.</w:t>
            </w:r>
          </w:p>
          <w:p w:rsidR="00943E53" w:rsidRPr="0000362F" w:rsidRDefault="00EC747F" w:rsidP="00943E53">
            <w:pPr>
              <w:pStyle w:val="Heading3"/>
              <w:outlineLvl w:val="2"/>
              <w:rPr>
                <w:rFonts w:asciiTheme="minorHAnsi" w:hAnsiTheme="minorHAnsi"/>
                <w:b w:val="0"/>
                <w:sz w:val="24"/>
                <w:szCs w:val="24"/>
              </w:rPr>
            </w:pPr>
            <w:hyperlink r:id="rId44" w:history="1">
              <w:r w:rsidR="00943E53" w:rsidRPr="0000362F">
                <w:rPr>
                  <w:rStyle w:val="Hyperlink"/>
                  <w:rFonts w:asciiTheme="minorHAnsi" w:hAnsiTheme="minorHAnsi"/>
                  <w:b w:val="0"/>
                  <w:sz w:val="24"/>
                  <w:szCs w:val="24"/>
                </w:rPr>
                <w:t>Overseas Travel Grants</w:t>
              </w:r>
            </w:hyperlink>
          </w:p>
          <w:p w:rsidR="00943E53" w:rsidRPr="0000362F" w:rsidRDefault="00943E53" w:rsidP="00943E53">
            <w:pPr>
              <w:pStyle w:val="NormalWeb"/>
              <w:rPr>
                <w:rFonts w:asciiTheme="minorHAnsi" w:hAnsiTheme="minorHAnsi"/>
              </w:rPr>
            </w:pPr>
            <w:r w:rsidRPr="0000362F">
              <w:rPr>
                <w:rFonts w:asciiTheme="minorHAnsi" w:hAnsiTheme="minorHAnsi"/>
              </w:rPr>
              <w:t>Support for travel and subsistence, and salary costs of the Principal Investigator. These can be used for international travel to learn new techniques, visit overseas laboratories, gauge the state-of-the-art, or to start new collaborations. For example, they can be used to travel to European centres to develop collaborations with their researchers for bids to Horizon 2020.</w:t>
            </w:r>
          </w:p>
          <w:p w:rsidR="00943E53" w:rsidRPr="0000362F" w:rsidRDefault="00EC747F" w:rsidP="00943E53">
            <w:pPr>
              <w:pStyle w:val="Heading3"/>
              <w:outlineLvl w:val="2"/>
              <w:rPr>
                <w:rFonts w:asciiTheme="minorHAnsi" w:hAnsiTheme="minorHAnsi"/>
                <w:b w:val="0"/>
                <w:sz w:val="24"/>
                <w:szCs w:val="24"/>
              </w:rPr>
            </w:pPr>
            <w:hyperlink r:id="rId45" w:history="1">
              <w:r w:rsidR="00943E53" w:rsidRPr="0000362F">
                <w:rPr>
                  <w:rStyle w:val="Hyperlink"/>
                  <w:rFonts w:asciiTheme="minorHAnsi" w:hAnsiTheme="minorHAnsi"/>
                  <w:b w:val="0"/>
                  <w:sz w:val="24"/>
                  <w:szCs w:val="24"/>
                </w:rPr>
                <w:t>Bilateral Research Workshops</w:t>
              </w:r>
            </w:hyperlink>
          </w:p>
          <w:p w:rsidR="00943E53" w:rsidRPr="0000362F" w:rsidRDefault="00943E53" w:rsidP="00943E53">
            <w:pPr>
              <w:pStyle w:val="NormalWeb"/>
              <w:rPr>
                <w:rFonts w:asciiTheme="minorHAnsi" w:hAnsiTheme="minorHAnsi"/>
              </w:rPr>
            </w:pPr>
            <w:r w:rsidRPr="0000362F">
              <w:rPr>
                <w:rFonts w:asciiTheme="minorHAnsi" w:hAnsiTheme="minorHAnsi"/>
              </w:rPr>
              <w:t>N + N meetings can be held to exchange international ideas and expertise, with the hope of developing future collaboration. Roughly equal numbers of participants attend from each country. EPSRC fund travel and accommodation expenses of UK participants and, for UK meetings, core meeting costs.</w:t>
            </w:r>
          </w:p>
          <w:p w:rsidR="00943E53" w:rsidRPr="0000362F" w:rsidRDefault="00943E53" w:rsidP="00943E53">
            <w:pPr>
              <w:pStyle w:val="NormalWeb"/>
              <w:rPr>
                <w:rFonts w:asciiTheme="minorHAnsi" w:hAnsiTheme="minorHAnsi"/>
              </w:rPr>
            </w:pPr>
            <w:r w:rsidRPr="0000362F">
              <w:rPr>
                <w:rFonts w:asciiTheme="minorHAnsi" w:hAnsiTheme="minorHAnsi"/>
              </w:rPr>
              <w:t>It is preferred that a single UK participant coordinates the UK side and submits a single standard research grant proposal to cover all the UK side's costs. It is strongly advised that a discussion be held with the relevant EPSRC Theme Lead before submitting a proposal.</w:t>
            </w:r>
          </w:p>
          <w:p w:rsidR="00943E53" w:rsidRPr="0000362F" w:rsidRDefault="00EC747F" w:rsidP="00943E53">
            <w:pPr>
              <w:pStyle w:val="Heading3"/>
              <w:outlineLvl w:val="2"/>
              <w:rPr>
                <w:rFonts w:asciiTheme="minorHAnsi" w:hAnsiTheme="minorHAnsi"/>
                <w:b w:val="0"/>
                <w:sz w:val="24"/>
                <w:szCs w:val="24"/>
              </w:rPr>
            </w:pPr>
            <w:hyperlink r:id="rId46" w:history="1">
              <w:r w:rsidR="00943E53" w:rsidRPr="0000362F">
                <w:rPr>
                  <w:rStyle w:val="Hyperlink"/>
                  <w:rFonts w:asciiTheme="minorHAnsi" w:hAnsiTheme="minorHAnsi"/>
                  <w:b w:val="0"/>
                  <w:sz w:val="24"/>
                  <w:szCs w:val="24"/>
                </w:rPr>
                <w:t>Networks</w:t>
              </w:r>
            </w:hyperlink>
          </w:p>
          <w:p w:rsidR="00CD4888" w:rsidRPr="0000362F" w:rsidRDefault="00943E53" w:rsidP="00213DC4">
            <w:pPr>
              <w:pStyle w:val="NormalWeb"/>
              <w:rPr>
                <w:rFonts w:asciiTheme="minorHAnsi" w:hAnsiTheme="minorHAnsi"/>
              </w:rPr>
            </w:pPr>
            <w:r w:rsidRPr="0000362F">
              <w:rPr>
                <w:rFonts w:asciiTheme="minorHAnsi" w:hAnsiTheme="minorHAnsi"/>
              </w:rPr>
              <w:t>These UK-based activities link research groups and industrial organizations, often across disciplines, to develop new or enhanced collaborations. Funding is available to support workshops, visits, travel and part-time coordinators. Networks can include overseas partners.</w:t>
            </w:r>
          </w:p>
        </w:tc>
        <w:tc>
          <w:tcPr>
            <w:tcW w:w="2251" w:type="dxa"/>
            <w:tcBorders>
              <w:top w:val="none" w:sz="0" w:space="0" w:color="auto"/>
              <w:left w:val="none" w:sz="0" w:space="0" w:color="auto"/>
              <w:bottom w:val="none" w:sz="0" w:space="0" w:color="auto"/>
            </w:tcBorders>
          </w:tcPr>
          <w:p w:rsidR="00CD4888" w:rsidRPr="0000362F" w:rsidRDefault="00CD4888"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C01C87" w:rsidRPr="0000362F" w:rsidRDefault="00EC747F" w:rsidP="00C01C87">
            <w:pPr>
              <w:cnfStyle w:val="000000100000"/>
              <w:rPr>
                <w:rFonts w:asciiTheme="minorHAnsi" w:hAnsiTheme="minorHAnsi"/>
                <w:color w:val="1F497D" w:themeColor="text2"/>
                <w:sz w:val="24"/>
                <w:szCs w:val="24"/>
              </w:rPr>
            </w:pPr>
            <w:hyperlink r:id="rId47" w:history="1">
              <w:r w:rsidR="00C01C87" w:rsidRPr="0000362F">
                <w:rPr>
                  <w:rStyle w:val="Hyperlink"/>
                  <w:rFonts w:asciiTheme="minorHAnsi" w:hAnsiTheme="minorHAnsi"/>
                  <w:sz w:val="24"/>
                  <w:szCs w:val="24"/>
                </w:rPr>
                <w:t>Click here</w:t>
              </w:r>
            </w:hyperlink>
          </w:p>
          <w:p w:rsidR="00CD4888" w:rsidRPr="0000362F" w:rsidRDefault="00CD4888" w:rsidP="00C01C87">
            <w:pPr>
              <w:cnfStyle w:val="000000100000"/>
              <w:rPr>
                <w:rFonts w:asciiTheme="minorHAnsi" w:hAnsiTheme="minorHAnsi"/>
                <w:b/>
                <w:color w:val="1F497D" w:themeColor="text2"/>
                <w:sz w:val="24"/>
                <w:szCs w:val="24"/>
              </w:rPr>
            </w:pPr>
          </w:p>
          <w:p w:rsidR="00CD4888" w:rsidRPr="0000362F" w:rsidRDefault="00CD4888" w:rsidP="00C01C87">
            <w:pPr>
              <w:cnfStyle w:val="000000100000"/>
              <w:rPr>
                <w:rFonts w:asciiTheme="minorHAnsi" w:hAnsiTheme="minorHAnsi"/>
                <w:color w:val="1F497D" w:themeColor="text2"/>
                <w:sz w:val="24"/>
                <w:szCs w:val="24"/>
              </w:rPr>
            </w:pPr>
          </w:p>
        </w:tc>
      </w:tr>
    </w:tbl>
    <w:p w:rsidR="00CD4888" w:rsidRPr="0000362F" w:rsidRDefault="00CD4888" w:rsidP="00D936AF">
      <w:pPr>
        <w:rPr>
          <w:sz w:val="24"/>
          <w:szCs w:val="24"/>
        </w:rPr>
      </w:pPr>
    </w:p>
    <w:p w:rsidR="00D936AF" w:rsidRPr="0000362F" w:rsidRDefault="00D936AF" w:rsidP="00D936AF">
      <w:pPr>
        <w:rPr>
          <w:sz w:val="24"/>
          <w:szCs w:val="24"/>
        </w:rPr>
      </w:pPr>
    </w:p>
    <w:p w:rsidR="00D936AF" w:rsidRPr="0000362F" w:rsidRDefault="00D936AF" w:rsidP="00D936AF">
      <w:pPr>
        <w:rPr>
          <w:sz w:val="24"/>
          <w:szCs w:val="24"/>
        </w:rPr>
      </w:pPr>
    </w:p>
    <w:p w:rsidR="003521A5" w:rsidRPr="0000362F" w:rsidRDefault="003521A5" w:rsidP="00D936AF">
      <w:pPr>
        <w:rPr>
          <w:sz w:val="24"/>
          <w:szCs w:val="24"/>
        </w:rPr>
      </w:pPr>
    </w:p>
    <w:p w:rsidR="00C01C87" w:rsidRPr="0000362F" w:rsidRDefault="00C01C87" w:rsidP="00D936AF">
      <w:pPr>
        <w:rPr>
          <w:sz w:val="24"/>
          <w:szCs w:val="24"/>
        </w:rPr>
      </w:pPr>
    </w:p>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RPr="0000362F"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Pr="0000362F" w:rsidRDefault="00C01C87" w:rsidP="00C01C87">
            <w:pPr>
              <w:rPr>
                <w:rFonts w:asciiTheme="minorHAnsi" w:hAnsiTheme="minorHAnsi"/>
                <w:b/>
                <w:color w:val="990000"/>
              </w:rPr>
            </w:pPr>
            <w:bookmarkStart w:id="8" w:name="mrc"/>
            <w:r w:rsidRPr="0000362F">
              <w:rPr>
                <w:rFonts w:asciiTheme="minorHAnsi" w:hAnsiTheme="minorHAnsi"/>
                <w:b/>
                <w:color w:val="990000"/>
                <w:sz w:val="32"/>
              </w:rPr>
              <w:lastRenderedPageBreak/>
              <w:t>Summary of MRC funding for International activities  (for medical researchers)</w:t>
            </w:r>
          </w:p>
          <w:bookmarkEnd w:id="8"/>
          <w:p w:rsidR="00C01C87" w:rsidRPr="0000362F" w:rsidRDefault="00C01C87" w:rsidP="0098369E">
            <w:pPr>
              <w:rPr>
                <w:rFonts w:asciiTheme="minorHAnsi" w:hAnsiTheme="minorHAnsi"/>
                <w:color w:val="1F497D" w:themeColor="text2"/>
              </w:rPr>
            </w:pPr>
            <w:r w:rsidRPr="0000362F">
              <w:rPr>
                <w:rFonts w:asciiTheme="minorHAnsi" w:hAnsiTheme="minorHAnsi"/>
                <w:color w:val="1F497D" w:themeColor="text2"/>
              </w:rPr>
              <w:t xml:space="preserve">Closing Date: </w:t>
            </w:r>
            <w:r w:rsidR="0098369E" w:rsidRPr="0000362F">
              <w:rPr>
                <w:rFonts w:asciiTheme="minorHAnsi" w:hAnsiTheme="minorHAnsi"/>
                <w:color w:val="1F497D" w:themeColor="text2"/>
              </w:rPr>
              <w:t xml:space="preserve">Please refer to the website </w:t>
            </w:r>
            <w:hyperlink r:id="rId48" w:history="1">
              <w:r w:rsidR="0098369E" w:rsidRPr="0000362F">
                <w:rPr>
                  <w:rStyle w:val="Hyperlink"/>
                  <w:rFonts w:asciiTheme="minorHAnsi" w:hAnsiTheme="minorHAnsi"/>
                </w:rPr>
                <w:t>here</w:t>
              </w:r>
            </w:hyperlink>
            <w:r w:rsidR="0098369E" w:rsidRPr="0000362F">
              <w:rPr>
                <w:rFonts w:asciiTheme="minorHAnsi" w:hAnsiTheme="minorHAnsi"/>
                <w:color w:val="1F497D" w:themeColor="text2"/>
              </w:rPr>
              <w:t>.</w:t>
            </w:r>
          </w:p>
        </w:tc>
      </w:tr>
      <w:tr w:rsidR="00C01C87" w:rsidRPr="0000362F" w:rsidTr="00C01C87">
        <w:trPr>
          <w:cnfStyle w:val="000000100000"/>
          <w:trHeight w:val="3967"/>
        </w:trPr>
        <w:tc>
          <w:tcPr>
            <w:cnfStyle w:val="001000000000"/>
            <w:tcW w:w="8613" w:type="dxa"/>
            <w:tcBorders>
              <w:top w:val="none" w:sz="0" w:space="0" w:color="auto"/>
              <w:left w:val="none" w:sz="0" w:space="0" w:color="auto"/>
              <w:bottom w:val="none" w:sz="0" w:space="0" w:color="auto"/>
              <w:right w:val="none" w:sz="0" w:space="0" w:color="auto"/>
            </w:tcBorders>
          </w:tcPr>
          <w:p w:rsidR="00C01C87" w:rsidRPr="0000362F" w:rsidRDefault="00EC747F" w:rsidP="00C01C87">
            <w:pPr>
              <w:contextualSpacing/>
              <w:rPr>
                <w:rFonts w:asciiTheme="minorHAnsi" w:hAnsiTheme="minorHAnsi"/>
                <w:bCs/>
                <w:sz w:val="24"/>
                <w:szCs w:val="24"/>
              </w:rPr>
            </w:pPr>
            <w:hyperlink r:id="rId49" w:history="1">
              <w:r w:rsidR="00C01C87" w:rsidRPr="0000362F">
                <w:rPr>
                  <w:rStyle w:val="Hyperlink"/>
                  <w:rFonts w:asciiTheme="minorHAnsi" w:hAnsiTheme="minorHAnsi"/>
                  <w:bCs/>
                  <w:sz w:val="24"/>
                  <w:szCs w:val="24"/>
                </w:rPr>
                <w:t>MRC Career development award in biostatistics</w:t>
              </w:r>
            </w:hyperlink>
            <w:r w:rsidR="00C01C87" w:rsidRPr="0000362F">
              <w:rPr>
                <w:rFonts w:asciiTheme="minorHAnsi" w:hAnsiTheme="minorHAnsi"/>
                <w:bCs/>
                <w:sz w:val="24"/>
                <w:szCs w:val="24"/>
              </w:rPr>
              <w:t xml:space="preserve"> </w:t>
            </w:r>
          </w:p>
          <w:p w:rsidR="00C01C87" w:rsidRPr="0000362F" w:rsidRDefault="00C01C87" w:rsidP="00C01C87">
            <w:pPr>
              <w:contextualSpacing/>
              <w:rPr>
                <w:rFonts w:asciiTheme="minorHAnsi" w:hAnsiTheme="minorHAnsi"/>
                <w:bCs/>
                <w:color w:val="1F497D" w:themeColor="text2"/>
                <w:sz w:val="24"/>
                <w:szCs w:val="24"/>
              </w:rPr>
            </w:pPr>
            <w:r w:rsidRPr="0000362F">
              <w:rPr>
                <w:rFonts w:asciiTheme="minorHAnsi" w:hAnsiTheme="minorHAnsi"/>
                <w:bCs/>
                <w:color w:val="1F497D" w:themeColor="text2"/>
                <w:sz w:val="24"/>
                <w:szCs w:val="24"/>
              </w:rPr>
              <w:t xml:space="preserve">MRC fellowships enable outstanding individuals to undertake challenging projects in excellent research and training environments. An MRC award is there to enable you to do something truly out of the ordinary in training and developing you as a potential research leader. </w:t>
            </w:r>
          </w:p>
          <w:p w:rsidR="00C01C87" w:rsidRPr="0000362F" w:rsidRDefault="00C01C87" w:rsidP="00C01C87">
            <w:pPr>
              <w:contextualSpacing/>
              <w:rPr>
                <w:rFonts w:asciiTheme="minorHAnsi" w:hAnsiTheme="minorHAnsi"/>
                <w:bCs/>
                <w:color w:val="1F497D" w:themeColor="text2"/>
                <w:sz w:val="24"/>
                <w:szCs w:val="24"/>
              </w:rPr>
            </w:pPr>
            <w:r w:rsidRPr="0000362F">
              <w:rPr>
                <w:rFonts w:asciiTheme="minorHAnsi" w:hAnsiTheme="minorHAnsi"/>
                <w:bCs/>
                <w:color w:val="1F497D" w:themeColor="text2"/>
                <w:sz w:val="24"/>
                <w:szCs w:val="24"/>
              </w:rPr>
              <w:t>The MRC has identified advanced biostatistics as a methodology of strategic importance to UK science. This fellowship aims to support outstanding individuals who have recently completed their PhDs and who are working in -or seeking to move into – statistically based, health-related research. It provides up to four years of support for the development and investigation of innovative statistical methods and their application in health research.  The award also provides the opportunity to enhance the research training through placement in an overseas research centre, a second UK research centre or in UK industry. We expect to make up to three awards a year.</w:t>
            </w:r>
          </w:p>
          <w:p w:rsidR="00C01C87" w:rsidRPr="0000362F" w:rsidRDefault="00C01C87" w:rsidP="00C01C87">
            <w:pPr>
              <w:contextualSpacing/>
              <w:rPr>
                <w:rFonts w:asciiTheme="minorHAnsi" w:hAnsiTheme="minorHAnsi"/>
                <w:bCs/>
                <w:sz w:val="24"/>
                <w:szCs w:val="24"/>
              </w:rPr>
            </w:pPr>
          </w:p>
          <w:p w:rsidR="00C01C87" w:rsidRPr="0000362F" w:rsidRDefault="00EC747F" w:rsidP="00C01C87">
            <w:pPr>
              <w:contextualSpacing/>
              <w:rPr>
                <w:rFonts w:asciiTheme="minorHAnsi" w:hAnsiTheme="minorHAnsi"/>
                <w:color w:val="1F497D" w:themeColor="text2"/>
                <w:sz w:val="24"/>
                <w:szCs w:val="24"/>
                <w:u w:val="single"/>
              </w:rPr>
            </w:pPr>
            <w:hyperlink r:id="rId50" w:history="1">
              <w:r w:rsidR="00C01C87" w:rsidRPr="0000362F">
                <w:rPr>
                  <w:rStyle w:val="Hyperlink"/>
                  <w:rFonts w:asciiTheme="minorHAnsi" w:hAnsiTheme="minorHAnsi"/>
                  <w:bCs/>
                  <w:sz w:val="24"/>
                  <w:szCs w:val="24"/>
                </w:rPr>
                <w:t>MRC Fellowships</w:t>
              </w:r>
            </w:hyperlink>
            <w:r w:rsidR="00C01C87" w:rsidRPr="0000362F">
              <w:rPr>
                <w:rFonts w:asciiTheme="minorHAnsi" w:hAnsiTheme="minorHAnsi"/>
                <w:b/>
                <w:bCs/>
                <w:sz w:val="24"/>
                <w:szCs w:val="24"/>
              </w:rPr>
              <w:br/>
            </w:r>
            <w:r w:rsidR="00C01C87" w:rsidRPr="0000362F">
              <w:rPr>
                <w:rFonts w:asciiTheme="minorHAnsi" w:hAnsiTheme="minorHAnsi"/>
                <w:color w:val="1F497D" w:themeColor="text2"/>
                <w:sz w:val="24"/>
                <w:szCs w:val="24"/>
              </w:rPr>
              <w:t>MRC offers a wide range of non-clinical and clinical fellowships to support researchers at different stages of their scientific careers.</w:t>
            </w:r>
            <w:r w:rsidR="00C01C87" w:rsidRPr="0000362F">
              <w:rPr>
                <w:rFonts w:asciiTheme="minorHAnsi" w:hAnsiTheme="minorHAnsi"/>
                <w:color w:val="1F497D" w:themeColor="text2"/>
                <w:sz w:val="24"/>
                <w:szCs w:val="24"/>
              </w:rPr>
              <w:br/>
              <w:t>Lead applicant must be supported/ based at a UK university but can be Indian national.</w:t>
            </w:r>
            <w:r w:rsidR="00C01C87" w:rsidRPr="0000362F">
              <w:rPr>
                <w:rFonts w:asciiTheme="minorHAnsi" w:hAnsiTheme="minorHAnsi"/>
                <w:color w:val="1F497D" w:themeColor="text2"/>
                <w:sz w:val="24"/>
                <w:szCs w:val="24"/>
              </w:rPr>
              <w:br/>
            </w:r>
            <w:r w:rsidR="00C01C87" w:rsidRPr="0000362F">
              <w:rPr>
                <w:rFonts w:asciiTheme="minorHAnsi" w:hAnsiTheme="minorHAnsi"/>
                <w:sz w:val="24"/>
                <w:szCs w:val="24"/>
                <w:u w:val="single"/>
              </w:rPr>
              <w:br/>
            </w:r>
            <w:hyperlink r:id="rId51" w:anchor="P19_1240" w:history="1">
              <w:r w:rsidR="00C01C87" w:rsidRPr="0000362F">
                <w:rPr>
                  <w:rStyle w:val="Hyperlink"/>
                  <w:rFonts w:asciiTheme="minorHAnsi" w:hAnsiTheme="minorHAnsi"/>
                  <w:bCs/>
                  <w:sz w:val="24"/>
                  <w:szCs w:val="24"/>
                </w:rPr>
                <w:t>Including overseas co-applicants and collaborators on MRC Grants</w:t>
              </w:r>
            </w:hyperlink>
            <w:r w:rsidR="00C01C87" w:rsidRPr="0000362F">
              <w:rPr>
                <w:rFonts w:asciiTheme="minorHAnsi" w:hAnsiTheme="minorHAnsi"/>
                <w:b/>
                <w:bCs/>
                <w:color w:val="0000FF"/>
                <w:sz w:val="24"/>
                <w:szCs w:val="24"/>
              </w:rPr>
              <w:t xml:space="preserve"> </w:t>
            </w:r>
            <w:r w:rsidR="00C01C87" w:rsidRPr="0000362F">
              <w:rPr>
                <w:rFonts w:asciiTheme="minorHAnsi" w:hAnsiTheme="minorHAnsi"/>
                <w:b/>
                <w:bCs/>
                <w:sz w:val="24"/>
                <w:szCs w:val="24"/>
              </w:rPr>
              <w:br/>
            </w:r>
            <w:r w:rsidR="00C01C87" w:rsidRPr="0000362F">
              <w:rPr>
                <w:rFonts w:asciiTheme="minorHAnsi" w:hAnsiTheme="minorHAnsi"/>
                <w:color w:val="1F497D" w:themeColor="text2"/>
                <w:sz w:val="24"/>
                <w:szCs w:val="24"/>
              </w:rPr>
              <w:t xml:space="preserve">MRC permits co-applicants and collaborators on MRC grants to be based outside the UK where the nature of the research makes this necessary. Costs for non-UK based researchers </w:t>
            </w:r>
            <w:r w:rsidR="00C01C87" w:rsidRPr="0000362F">
              <w:rPr>
                <w:rFonts w:asciiTheme="minorHAnsi" w:hAnsiTheme="minorHAnsi"/>
                <w:b/>
                <w:bCs/>
                <w:color w:val="1F497D" w:themeColor="text2"/>
                <w:sz w:val="24"/>
                <w:szCs w:val="24"/>
              </w:rPr>
              <w:t>can</w:t>
            </w:r>
            <w:r w:rsidR="00C01C87" w:rsidRPr="0000362F">
              <w:rPr>
                <w:rFonts w:asciiTheme="minorHAnsi" w:hAnsiTheme="minorHAnsi"/>
                <w:color w:val="1F497D" w:themeColor="text2"/>
                <w:sz w:val="24"/>
                <w:szCs w:val="24"/>
              </w:rPr>
              <w:t xml:space="preserve"> be included in such proposals, where necessary and justified, but lead applicant must be UK based.   </w:t>
            </w:r>
            <w:r w:rsidR="00C01C87" w:rsidRPr="0000362F">
              <w:rPr>
                <w:rFonts w:asciiTheme="minorHAnsi" w:hAnsiTheme="minorHAnsi"/>
                <w:color w:val="1F497D" w:themeColor="text2"/>
                <w:sz w:val="24"/>
                <w:szCs w:val="24"/>
              </w:rPr>
              <w:br/>
            </w:r>
          </w:p>
          <w:p w:rsidR="00C01C87" w:rsidRPr="0000362F" w:rsidRDefault="00EC747F" w:rsidP="00C01C87">
            <w:pPr>
              <w:contextualSpacing/>
              <w:rPr>
                <w:rFonts w:asciiTheme="minorHAnsi" w:hAnsiTheme="minorHAnsi"/>
                <w:color w:val="1F497D" w:themeColor="text2"/>
                <w:sz w:val="24"/>
                <w:szCs w:val="24"/>
              </w:rPr>
            </w:pPr>
            <w:hyperlink r:id="rId52" w:anchor="P25_1979" w:history="1">
              <w:r w:rsidR="00C01C87" w:rsidRPr="0000362F">
                <w:rPr>
                  <w:rStyle w:val="Hyperlink"/>
                  <w:rFonts w:asciiTheme="minorHAnsi" w:hAnsiTheme="minorHAnsi"/>
                  <w:bCs/>
                  <w:sz w:val="24"/>
                  <w:szCs w:val="24"/>
                </w:rPr>
                <w:t>Working at an overseas research organisation as part of an MRC fellowship</w:t>
              </w:r>
            </w:hyperlink>
            <w:r w:rsidR="00C01C87" w:rsidRPr="0000362F">
              <w:rPr>
                <w:rFonts w:asciiTheme="minorHAnsi" w:hAnsiTheme="minorHAnsi"/>
                <w:b/>
                <w:bCs/>
                <w:color w:val="0000FF"/>
                <w:sz w:val="24"/>
                <w:szCs w:val="24"/>
              </w:rPr>
              <w:t xml:space="preserve"> </w:t>
            </w:r>
            <w:r w:rsidR="00C01C87" w:rsidRPr="0000362F">
              <w:rPr>
                <w:rFonts w:asciiTheme="minorHAnsi" w:hAnsiTheme="minorHAnsi"/>
                <w:b/>
                <w:bCs/>
                <w:sz w:val="24"/>
                <w:szCs w:val="24"/>
              </w:rPr>
              <w:br/>
            </w:r>
            <w:r w:rsidR="00C01C87" w:rsidRPr="0000362F">
              <w:rPr>
                <w:rFonts w:asciiTheme="minorHAnsi" w:hAnsiTheme="minorHAnsi"/>
                <w:color w:val="1F497D" w:themeColor="text2"/>
                <w:sz w:val="24"/>
                <w:szCs w:val="24"/>
              </w:rPr>
              <w:t xml:space="preserve">MRC will support the costs of up to one year of an MRC fellowship spent outside the UK for the purpose of research training (up to two years in the case of </w:t>
            </w:r>
            <w:r w:rsidR="00C01C87" w:rsidRPr="0000362F">
              <w:rPr>
                <w:rFonts w:asciiTheme="minorHAnsi" w:hAnsiTheme="minorHAnsi"/>
                <w:color w:val="1F497D" w:themeColor="text2"/>
                <w:sz w:val="24"/>
                <w:szCs w:val="24"/>
                <w:u w:val="single"/>
              </w:rPr>
              <w:t>career development awards</w:t>
            </w:r>
            <w:r w:rsidR="00C01C87" w:rsidRPr="0000362F">
              <w:rPr>
                <w:rFonts w:asciiTheme="minorHAnsi" w:hAnsiTheme="minorHAnsi"/>
                <w:color w:val="1F497D" w:themeColor="text2"/>
                <w:sz w:val="24"/>
                <w:szCs w:val="24"/>
              </w:rPr>
              <w:t>).</w:t>
            </w:r>
          </w:p>
          <w:p w:rsidR="00C01C87" w:rsidRPr="0000362F" w:rsidRDefault="00C01C87" w:rsidP="00C01C87">
            <w:pPr>
              <w:rPr>
                <w:rFonts w:asciiTheme="minorHAnsi" w:hAnsiTheme="minorHAnsi"/>
                <w:color w:val="1F497D" w:themeColor="text2"/>
                <w:sz w:val="24"/>
                <w:szCs w:val="24"/>
              </w:rPr>
            </w:pPr>
          </w:p>
        </w:tc>
        <w:tc>
          <w:tcPr>
            <w:tcW w:w="2251" w:type="dxa"/>
            <w:tcBorders>
              <w:top w:val="none" w:sz="0" w:space="0" w:color="auto"/>
              <w:left w:val="none" w:sz="0" w:space="0" w:color="auto"/>
              <w:bottom w:val="none" w:sz="0" w:space="0" w:color="auto"/>
            </w:tcBorders>
          </w:tcPr>
          <w:p w:rsidR="00C01C87" w:rsidRPr="0000362F" w:rsidRDefault="00C01C87" w:rsidP="00C01C87">
            <w:pPr>
              <w:cnfStyle w:val="000000100000"/>
              <w:rPr>
                <w:rFonts w:asciiTheme="minorHAnsi" w:hAnsiTheme="minorHAnsi"/>
                <w:b/>
                <w:color w:val="1F497D" w:themeColor="text2"/>
                <w:sz w:val="24"/>
                <w:szCs w:val="24"/>
              </w:rPr>
            </w:pPr>
            <w:r w:rsidRPr="0000362F">
              <w:rPr>
                <w:rFonts w:asciiTheme="minorHAnsi" w:hAnsiTheme="minorHAnsi"/>
                <w:b/>
                <w:color w:val="1F497D" w:themeColor="text2"/>
                <w:sz w:val="24"/>
                <w:szCs w:val="24"/>
              </w:rPr>
              <w:t>More Details</w:t>
            </w:r>
          </w:p>
          <w:p w:rsidR="00C01C87" w:rsidRPr="0000362F" w:rsidRDefault="00EC747F" w:rsidP="00C01C87">
            <w:pPr>
              <w:cnfStyle w:val="000000100000"/>
              <w:rPr>
                <w:rStyle w:val="Hyperlink"/>
                <w:rFonts w:asciiTheme="minorHAnsi" w:hAnsiTheme="minorHAnsi"/>
                <w:sz w:val="24"/>
                <w:szCs w:val="24"/>
              </w:rPr>
            </w:pPr>
            <w:r w:rsidRPr="0000362F">
              <w:rPr>
                <w:color w:val="1F497D" w:themeColor="text2"/>
                <w:sz w:val="24"/>
                <w:szCs w:val="24"/>
              </w:rPr>
              <w:fldChar w:fldCharType="begin"/>
            </w:r>
            <w:r w:rsidR="0098369E" w:rsidRPr="0000362F">
              <w:rPr>
                <w:rFonts w:asciiTheme="minorHAnsi" w:hAnsiTheme="minorHAnsi"/>
                <w:color w:val="1F497D" w:themeColor="text2"/>
                <w:sz w:val="24"/>
                <w:szCs w:val="24"/>
              </w:rPr>
              <w:instrText xml:space="preserve"> HYPERLINK "http://www.mrc.ac.uk/Fundingopportunities/Fellowships/index.htm" </w:instrText>
            </w:r>
            <w:r w:rsidRPr="0000362F">
              <w:rPr>
                <w:color w:val="1F497D" w:themeColor="text2"/>
                <w:sz w:val="24"/>
                <w:szCs w:val="24"/>
              </w:rPr>
              <w:fldChar w:fldCharType="separate"/>
            </w:r>
            <w:r w:rsidR="00C01C87" w:rsidRPr="0000362F">
              <w:rPr>
                <w:rStyle w:val="Hyperlink"/>
                <w:rFonts w:asciiTheme="minorHAnsi" w:hAnsiTheme="minorHAnsi"/>
                <w:sz w:val="24"/>
                <w:szCs w:val="24"/>
              </w:rPr>
              <w:t>Click here</w:t>
            </w:r>
          </w:p>
          <w:p w:rsidR="00C01C87" w:rsidRPr="0000362F" w:rsidRDefault="00EC747F" w:rsidP="00C01C87">
            <w:pPr>
              <w:cnfStyle w:val="000000100000"/>
              <w:rPr>
                <w:rFonts w:asciiTheme="minorHAnsi" w:hAnsiTheme="minorHAnsi"/>
                <w:b/>
                <w:color w:val="1F497D" w:themeColor="text2"/>
                <w:sz w:val="24"/>
                <w:szCs w:val="24"/>
              </w:rPr>
            </w:pPr>
            <w:r w:rsidRPr="0000362F">
              <w:rPr>
                <w:color w:val="1F497D" w:themeColor="text2"/>
                <w:sz w:val="24"/>
                <w:szCs w:val="24"/>
              </w:rPr>
              <w:fldChar w:fldCharType="end"/>
            </w:r>
          </w:p>
          <w:p w:rsidR="00C01C87" w:rsidRPr="0000362F" w:rsidRDefault="00C01C87" w:rsidP="00C01C87">
            <w:pPr>
              <w:cnfStyle w:val="000000100000"/>
              <w:rPr>
                <w:rFonts w:asciiTheme="minorHAnsi" w:hAnsiTheme="minorHAnsi"/>
                <w:color w:val="1F497D" w:themeColor="text2"/>
                <w:sz w:val="24"/>
                <w:szCs w:val="24"/>
              </w:rPr>
            </w:pPr>
          </w:p>
        </w:tc>
      </w:tr>
    </w:tbl>
    <w:p w:rsidR="00C01C87" w:rsidRDefault="00C01C87" w:rsidP="00D936AF"/>
    <w:p w:rsidR="00D22E30" w:rsidRDefault="00D22E30" w:rsidP="00D936AF"/>
    <w:p w:rsidR="00D22E30" w:rsidRDefault="00D22E30" w:rsidP="00D936AF"/>
    <w:p w:rsidR="00D22E30" w:rsidRDefault="00D22E30" w:rsidP="00D936AF"/>
    <w:p w:rsidR="00D22E30" w:rsidRDefault="00D22E30"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Pr="0000362F" w:rsidRDefault="00C01C87" w:rsidP="00C01C87">
            <w:pPr>
              <w:rPr>
                <w:rFonts w:asciiTheme="minorHAnsi" w:hAnsiTheme="minorHAnsi"/>
                <w:b/>
                <w:color w:val="990000"/>
                <w:sz w:val="36"/>
              </w:rPr>
            </w:pPr>
            <w:bookmarkStart w:id="9" w:name="stfc"/>
            <w:r w:rsidRPr="0000362F">
              <w:rPr>
                <w:rFonts w:asciiTheme="minorHAnsi" w:hAnsiTheme="minorHAnsi"/>
                <w:b/>
                <w:color w:val="990000"/>
                <w:sz w:val="32"/>
              </w:rPr>
              <w:lastRenderedPageBreak/>
              <w:t>Summary of Science &amp; Technology Facilities Council (STFC) for International activities</w:t>
            </w:r>
          </w:p>
          <w:bookmarkEnd w:id="9"/>
          <w:p w:rsidR="00C01C87" w:rsidRPr="00ED4513" w:rsidRDefault="00C01C87" w:rsidP="00C01C87">
            <w:pPr>
              <w:rPr>
                <w:color w:val="1F497D" w:themeColor="text2"/>
                <w:sz w:val="28"/>
                <w:szCs w:val="28"/>
              </w:rPr>
            </w:pPr>
            <w:r w:rsidRPr="0000362F">
              <w:rPr>
                <w:rFonts w:asciiTheme="minorHAnsi" w:hAnsiTheme="minorHAnsi"/>
                <w:color w:val="1F497D" w:themeColor="text2"/>
                <w:szCs w:val="28"/>
              </w:rPr>
              <w:t xml:space="preserve">Closing Date: Please refer to website </w:t>
            </w:r>
            <w:hyperlink r:id="rId53" w:history="1">
              <w:r w:rsidRPr="0000362F">
                <w:rPr>
                  <w:rStyle w:val="Hyperlink"/>
                  <w:rFonts w:asciiTheme="minorHAnsi" w:hAnsiTheme="minorHAnsi"/>
                  <w:szCs w:val="28"/>
                </w:rPr>
                <w:t>here</w:t>
              </w:r>
            </w:hyperlink>
            <w:r w:rsidRPr="0000362F">
              <w:rPr>
                <w:rFonts w:asciiTheme="minorHAnsi" w:hAnsiTheme="minorHAnsi"/>
                <w:color w:val="1F497D" w:themeColor="text2"/>
                <w:szCs w:val="28"/>
              </w:rPr>
              <w:t xml:space="preserve">.  </w:t>
            </w:r>
          </w:p>
        </w:tc>
      </w:tr>
      <w:tr w:rsidR="00C01C87" w:rsidTr="00C01C87">
        <w:trPr>
          <w:cnfStyle w:val="000000100000"/>
          <w:trHeight w:val="1007"/>
        </w:trPr>
        <w:tc>
          <w:tcPr>
            <w:cnfStyle w:val="001000000000"/>
            <w:tcW w:w="8613" w:type="dxa"/>
            <w:tcBorders>
              <w:top w:val="none" w:sz="0" w:space="0" w:color="auto"/>
              <w:left w:val="none" w:sz="0" w:space="0" w:color="auto"/>
              <w:bottom w:val="none" w:sz="0" w:space="0" w:color="auto"/>
              <w:right w:val="none" w:sz="0" w:space="0" w:color="auto"/>
            </w:tcBorders>
          </w:tcPr>
          <w:p w:rsidR="00C01C87" w:rsidRDefault="00C01C87" w:rsidP="00C01C87">
            <w:pPr>
              <w:contextualSpacing/>
              <w:rPr>
                <w:rFonts w:cs="Arial"/>
                <w:sz w:val="24"/>
                <w:szCs w:val="24"/>
              </w:rPr>
            </w:pPr>
            <w:r w:rsidRPr="00C01C87">
              <w:rPr>
                <w:rFonts w:asciiTheme="minorHAnsi" w:hAnsiTheme="minorHAnsi" w:cs="Arial"/>
                <w:color w:val="1F497D" w:themeColor="text2"/>
                <w:sz w:val="24"/>
                <w:szCs w:val="24"/>
              </w:rPr>
              <w:t>Allows UK &amp; overseas individuals to participate in the principle investigators institute for a period of up to 12 months</w:t>
            </w:r>
            <w:r w:rsidRPr="007207FF">
              <w:rPr>
                <w:rFonts w:cs="Arial"/>
                <w:sz w:val="24"/>
                <w:szCs w:val="24"/>
              </w:rPr>
              <w:t xml:space="preserve">. </w:t>
            </w:r>
          </w:p>
          <w:p w:rsidR="0000362F" w:rsidRDefault="0000362F" w:rsidP="00C01C87">
            <w:pPr>
              <w:contextualSpacing/>
              <w:rPr>
                <w:rFonts w:cs="Arial"/>
                <w:sz w:val="24"/>
                <w:szCs w:val="24"/>
              </w:rPr>
            </w:pPr>
          </w:p>
          <w:p w:rsidR="0000362F" w:rsidRDefault="00EC747F" w:rsidP="00C01C87">
            <w:pPr>
              <w:contextualSpacing/>
              <w:rPr>
                <w:rFonts w:asciiTheme="minorHAnsi" w:hAnsiTheme="minorHAnsi" w:cs="Arial"/>
                <w:color w:val="1F497D" w:themeColor="text2"/>
                <w:sz w:val="24"/>
                <w:szCs w:val="26"/>
              </w:rPr>
            </w:pPr>
            <w:hyperlink r:id="rId54" w:history="1">
              <w:r w:rsidR="0000362F" w:rsidRPr="0000362F">
                <w:rPr>
                  <w:rStyle w:val="Hyperlink"/>
                  <w:rFonts w:asciiTheme="minorHAnsi" w:hAnsiTheme="minorHAnsi" w:cs="Arial"/>
                  <w:sz w:val="24"/>
                  <w:szCs w:val="26"/>
                </w:rPr>
                <w:t>Rutherford International Fellowship Programme</w:t>
              </w:r>
            </w:hyperlink>
            <w:r w:rsidR="0000362F">
              <w:rPr>
                <w:rFonts w:asciiTheme="minorHAnsi" w:hAnsiTheme="minorHAnsi" w:cs="Arial"/>
                <w:color w:val="1F497D" w:themeColor="text2"/>
                <w:sz w:val="24"/>
                <w:szCs w:val="26"/>
              </w:rPr>
              <w:t xml:space="preserve"> (closing date 14 October 2016)</w:t>
            </w:r>
          </w:p>
          <w:p w:rsidR="0000362F" w:rsidRDefault="0000362F" w:rsidP="00C01C87">
            <w:pPr>
              <w:contextualSpacing/>
              <w:rPr>
                <w:rFonts w:asciiTheme="minorHAnsi" w:hAnsiTheme="minorHAnsi" w:cs="Arial"/>
                <w:color w:val="1F497D" w:themeColor="text2"/>
                <w:sz w:val="24"/>
                <w:szCs w:val="26"/>
              </w:rPr>
            </w:pPr>
          </w:p>
          <w:p w:rsidR="0000362F" w:rsidRPr="00C01C87" w:rsidRDefault="0000362F" w:rsidP="0000362F">
            <w:pPr>
              <w:contextualSpacing/>
              <w:rPr>
                <w:rFonts w:asciiTheme="minorHAnsi" w:hAnsiTheme="minorHAnsi" w:cs="Arial"/>
                <w:color w:val="1F497D" w:themeColor="text2"/>
                <w:sz w:val="26"/>
                <w:szCs w:val="26"/>
              </w:rPr>
            </w:pPr>
            <w:r w:rsidRPr="0000362F">
              <w:rPr>
                <w:rFonts w:asciiTheme="minorHAnsi" w:hAnsiTheme="minorHAnsi" w:cs="Arial"/>
                <w:color w:val="1F497D" w:themeColor="text2"/>
                <w:sz w:val="24"/>
                <w:szCs w:val="26"/>
              </w:rPr>
              <w:t>The Rutherford International Fellowship Programme is a post-doctoral fellowship scheme support</w:t>
            </w:r>
            <w:r>
              <w:rPr>
                <w:rFonts w:asciiTheme="minorHAnsi" w:hAnsiTheme="minorHAnsi" w:cs="Arial"/>
                <w:color w:val="1F497D" w:themeColor="text2"/>
                <w:sz w:val="24"/>
                <w:szCs w:val="26"/>
              </w:rPr>
              <w:t>ing</w:t>
            </w:r>
            <w:r w:rsidRPr="0000362F">
              <w:rPr>
                <w:rFonts w:asciiTheme="minorHAnsi" w:hAnsiTheme="minorHAnsi" w:cs="Arial"/>
                <w:color w:val="1F497D" w:themeColor="text2"/>
                <w:sz w:val="24"/>
                <w:szCs w:val="26"/>
              </w:rPr>
              <w:t xml:space="preserve"> up to 36 post-doctoral researchers to work within </w:t>
            </w:r>
            <w:r>
              <w:rPr>
                <w:rFonts w:asciiTheme="minorHAnsi" w:hAnsiTheme="minorHAnsi" w:cs="Arial"/>
                <w:color w:val="1F497D" w:themeColor="text2"/>
                <w:sz w:val="24"/>
                <w:szCs w:val="26"/>
              </w:rPr>
              <w:t>STFC</w:t>
            </w:r>
            <w:r w:rsidRPr="0000362F">
              <w:rPr>
                <w:rFonts w:asciiTheme="minorHAnsi" w:hAnsiTheme="minorHAnsi" w:cs="Arial"/>
                <w:color w:val="1F497D" w:themeColor="text2"/>
                <w:sz w:val="24"/>
                <w:szCs w:val="26"/>
              </w:rPr>
              <w:t xml:space="preserve"> and facilities, as well as the Diamond Light Source.</w:t>
            </w:r>
          </w:p>
        </w:tc>
        <w:tc>
          <w:tcPr>
            <w:tcW w:w="2251" w:type="dxa"/>
            <w:tcBorders>
              <w:top w:val="none" w:sz="0" w:space="0" w:color="auto"/>
              <w:left w:val="none" w:sz="0" w:space="0" w:color="auto"/>
              <w:bottom w:val="none" w:sz="0" w:space="0" w:color="auto"/>
            </w:tcBorders>
          </w:tcPr>
          <w:p w:rsidR="00C01C87" w:rsidRDefault="00C01C87"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F0268C" w:rsidRDefault="00EC747F" w:rsidP="00C01C87">
            <w:pPr>
              <w:cnfStyle w:val="000000100000"/>
              <w:rPr>
                <w:rFonts w:asciiTheme="minorHAnsi" w:hAnsiTheme="minorHAnsi"/>
                <w:color w:val="1F497D" w:themeColor="text2"/>
                <w:sz w:val="24"/>
              </w:rPr>
            </w:pPr>
            <w:hyperlink r:id="rId55" w:history="1">
              <w:r w:rsidR="00C01C87" w:rsidRPr="00F0268C">
                <w:rPr>
                  <w:rStyle w:val="Hyperlink"/>
                  <w:rFonts w:asciiTheme="minorHAnsi" w:hAnsiTheme="minorHAnsi"/>
                  <w:sz w:val="24"/>
                </w:rPr>
                <w:t>Click here</w:t>
              </w:r>
            </w:hyperlink>
          </w:p>
          <w:p w:rsidR="00C01C87" w:rsidRPr="00F0268C" w:rsidRDefault="00C01C87" w:rsidP="00C01C87">
            <w:pPr>
              <w:cnfStyle w:val="000000100000"/>
              <w:rPr>
                <w:rFonts w:asciiTheme="minorHAnsi" w:hAnsiTheme="minorHAnsi"/>
                <w:b/>
                <w:color w:val="1F497D" w:themeColor="text2"/>
                <w:sz w:val="24"/>
              </w:rPr>
            </w:pPr>
          </w:p>
          <w:p w:rsidR="00C01C87" w:rsidRDefault="00C01C87" w:rsidP="00C01C87">
            <w:pPr>
              <w:cnfStyle w:val="000000100000"/>
              <w:rPr>
                <w:color w:val="1F497D" w:themeColor="text2"/>
                <w:sz w:val="36"/>
              </w:rPr>
            </w:pPr>
          </w:p>
        </w:tc>
      </w:tr>
    </w:tbl>
    <w:p w:rsidR="00D936AF" w:rsidRDefault="00D936AF" w:rsidP="00D936AF"/>
    <w:tbl>
      <w:tblPr>
        <w:tblStyle w:val="MediumList2-Accent1"/>
        <w:tblW w:w="10864" w:type="dxa"/>
        <w:tblBorders>
          <w:insideH w:val="single" w:sz="8" w:space="0" w:color="4F81BD" w:themeColor="accent1"/>
          <w:insideV w:val="single" w:sz="8" w:space="0" w:color="4F81BD" w:themeColor="accent1"/>
        </w:tblBorders>
        <w:tblLayout w:type="fixed"/>
        <w:tblLook w:val="04A0"/>
      </w:tblPr>
      <w:tblGrid>
        <w:gridCol w:w="8613"/>
        <w:gridCol w:w="2251"/>
      </w:tblGrid>
      <w:tr w:rsidR="00C01C87" w:rsidTr="00C01C87">
        <w:trPr>
          <w:cnfStyle w:val="100000000000"/>
          <w:trHeight w:val="983"/>
        </w:trPr>
        <w:tc>
          <w:tcPr>
            <w:cnfStyle w:val="001000000100"/>
            <w:tcW w:w="10864" w:type="dxa"/>
            <w:gridSpan w:val="2"/>
            <w:tcBorders>
              <w:top w:val="none" w:sz="0" w:space="0" w:color="auto"/>
              <w:left w:val="none" w:sz="0" w:space="0" w:color="auto"/>
              <w:bottom w:val="none" w:sz="0" w:space="0" w:color="auto"/>
              <w:right w:val="none" w:sz="0" w:space="0" w:color="auto"/>
            </w:tcBorders>
          </w:tcPr>
          <w:p w:rsidR="00C01C87" w:rsidRPr="0000362F" w:rsidRDefault="00C01C87" w:rsidP="00C01C87">
            <w:pPr>
              <w:rPr>
                <w:rFonts w:asciiTheme="minorHAnsi" w:hAnsiTheme="minorHAnsi"/>
                <w:b/>
                <w:color w:val="990000"/>
                <w:sz w:val="32"/>
              </w:rPr>
            </w:pPr>
            <w:bookmarkStart w:id="10" w:name="esrcFFF"/>
            <w:r w:rsidRPr="0000362F">
              <w:rPr>
                <w:rFonts w:asciiTheme="minorHAnsi" w:hAnsiTheme="minorHAnsi"/>
                <w:b/>
                <w:color w:val="990000"/>
                <w:sz w:val="32"/>
              </w:rPr>
              <w:t>ECONOMIC &amp; SOCIAL RESEARCH COUNCIL (ESRC ) funding</w:t>
            </w:r>
          </w:p>
          <w:bookmarkEnd w:id="10"/>
          <w:p w:rsidR="00C01C87" w:rsidRPr="00ED4513" w:rsidRDefault="00C01C87" w:rsidP="00C01C87">
            <w:pPr>
              <w:rPr>
                <w:color w:val="1F497D" w:themeColor="text2"/>
                <w:sz w:val="28"/>
                <w:szCs w:val="28"/>
              </w:rPr>
            </w:pPr>
            <w:r w:rsidRPr="0000362F">
              <w:rPr>
                <w:rFonts w:asciiTheme="minorHAnsi" w:hAnsiTheme="minorHAnsi"/>
                <w:color w:val="1F497D" w:themeColor="text2"/>
              </w:rPr>
              <w:t xml:space="preserve">Closing Date: Please refer to website </w:t>
            </w:r>
            <w:hyperlink r:id="rId56" w:history="1">
              <w:r w:rsidRPr="0000362F">
                <w:rPr>
                  <w:rStyle w:val="Hyperlink"/>
                  <w:rFonts w:asciiTheme="minorHAnsi" w:hAnsiTheme="minorHAnsi"/>
                </w:rPr>
                <w:t>here</w:t>
              </w:r>
            </w:hyperlink>
            <w:r w:rsidRPr="0000362F">
              <w:rPr>
                <w:rFonts w:asciiTheme="minorHAnsi" w:hAnsiTheme="minorHAnsi"/>
                <w:color w:val="1F497D" w:themeColor="text2"/>
              </w:rPr>
              <w:t xml:space="preserve">.  </w:t>
            </w:r>
          </w:p>
        </w:tc>
      </w:tr>
      <w:tr w:rsidR="00C01C87" w:rsidTr="00C01C87">
        <w:trPr>
          <w:cnfStyle w:val="000000100000"/>
          <w:trHeight w:val="1007"/>
        </w:trPr>
        <w:tc>
          <w:tcPr>
            <w:cnfStyle w:val="001000000000"/>
            <w:tcW w:w="8613" w:type="dxa"/>
            <w:tcBorders>
              <w:top w:val="none" w:sz="0" w:space="0" w:color="auto"/>
              <w:left w:val="none" w:sz="0" w:space="0" w:color="auto"/>
              <w:bottom w:val="none" w:sz="0" w:space="0" w:color="auto"/>
              <w:right w:val="none" w:sz="0" w:space="0" w:color="auto"/>
            </w:tcBorders>
          </w:tcPr>
          <w:p w:rsidR="00C01C87" w:rsidRPr="00C01C87" w:rsidRDefault="00EC747F" w:rsidP="00C01C87">
            <w:pPr>
              <w:pStyle w:val="Default"/>
              <w:rPr>
                <w:rFonts w:asciiTheme="minorHAnsi" w:hAnsiTheme="minorHAnsi" w:cs="Arial"/>
                <w:color w:val="0000FF"/>
              </w:rPr>
            </w:pPr>
            <w:hyperlink r:id="rId57" w:history="1">
              <w:r w:rsidR="00C01C87" w:rsidRPr="00C01C87">
                <w:rPr>
                  <w:rStyle w:val="Hyperlink"/>
                  <w:rFonts w:asciiTheme="minorHAnsi" w:hAnsiTheme="minorHAnsi"/>
                </w:rPr>
                <w:t>ESRC - India academics can be co-investigators on applications for funding from ESRC</w:t>
              </w:r>
            </w:hyperlink>
            <w:r w:rsidR="00C01C87" w:rsidRPr="00C01C87">
              <w:rPr>
                <w:rFonts w:asciiTheme="minorHAnsi" w:hAnsiTheme="minorHAnsi" w:cs="Arial"/>
                <w:color w:val="0000FF"/>
              </w:rPr>
              <w:t xml:space="preserve"> </w:t>
            </w:r>
          </w:p>
          <w:p w:rsidR="00C01C87" w:rsidRPr="00C01C87" w:rsidRDefault="00C01C87" w:rsidP="00C01C87">
            <w:pPr>
              <w:contextualSpacing/>
              <w:rPr>
                <w:rFonts w:asciiTheme="minorHAnsi" w:hAnsiTheme="minorHAnsi" w:cs="Arial"/>
                <w:color w:val="1F497D" w:themeColor="text2"/>
                <w:sz w:val="26"/>
                <w:szCs w:val="26"/>
              </w:rPr>
            </w:pPr>
            <w:r w:rsidRPr="0000362F">
              <w:rPr>
                <w:rFonts w:asciiTheme="minorHAnsi" w:hAnsiTheme="minorHAnsi" w:cs="Arial"/>
                <w:color w:val="1F497D" w:themeColor="text2"/>
                <w:sz w:val="24"/>
                <w:szCs w:val="26"/>
              </w:rPr>
              <w:t>Overseas co-investigators from almost anywhere in the world can be included on ESRC research applications. Costs for non-UK researchers can be requested from ESRC as part of these proposals, but lead applicant must be UK based.</w:t>
            </w:r>
          </w:p>
        </w:tc>
        <w:tc>
          <w:tcPr>
            <w:tcW w:w="2251" w:type="dxa"/>
            <w:tcBorders>
              <w:top w:val="none" w:sz="0" w:space="0" w:color="auto"/>
              <w:left w:val="none" w:sz="0" w:space="0" w:color="auto"/>
              <w:bottom w:val="none" w:sz="0" w:space="0" w:color="auto"/>
            </w:tcBorders>
          </w:tcPr>
          <w:p w:rsidR="00C01C87" w:rsidRDefault="00C01C87" w:rsidP="00C01C87">
            <w:pPr>
              <w:cnfStyle w:val="00000010000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EC747F" w:rsidP="00C01C87">
            <w:pPr>
              <w:cnfStyle w:val="000000100000"/>
              <w:rPr>
                <w:rStyle w:val="Hyperlink"/>
                <w:rFonts w:asciiTheme="minorHAnsi" w:hAnsiTheme="minorHAnsi"/>
                <w:sz w:val="24"/>
              </w:rPr>
            </w:pPr>
            <w:r>
              <w:rPr>
                <w:color w:val="1F497D" w:themeColor="text2"/>
                <w:sz w:val="24"/>
              </w:rPr>
              <w:fldChar w:fldCharType="begin"/>
            </w:r>
            <w:r w:rsidR="00C01C87">
              <w:rPr>
                <w:rFonts w:asciiTheme="minorHAnsi" w:hAnsiTheme="minorHAnsi"/>
                <w:color w:val="1F497D" w:themeColor="text2"/>
                <w:sz w:val="24"/>
              </w:rPr>
              <w:instrText>HYPERLINK "http://www.esrc.ac.uk/funding-and-guidance/funding-opportunities/index.aspx"</w:instrText>
            </w:r>
            <w:r>
              <w:rPr>
                <w:color w:val="1F497D" w:themeColor="text2"/>
                <w:sz w:val="24"/>
              </w:rPr>
              <w:fldChar w:fldCharType="separate"/>
            </w:r>
            <w:r w:rsidR="00C01C87" w:rsidRPr="00C01C87">
              <w:rPr>
                <w:rStyle w:val="Hyperlink"/>
                <w:rFonts w:asciiTheme="minorHAnsi" w:hAnsiTheme="minorHAnsi"/>
                <w:sz w:val="24"/>
              </w:rPr>
              <w:t>Click here</w:t>
            </w:r>
          </w:p>
          <w:p w:rsidR="00C01C87" w:rsidRPr="00E1478A" w:rsidRDefault="00EC747F" w:rsidP="00C01C87">
            <w:pPr>
              <w:cnfStyle w:val="000000100000"/>
              <w:rPr>
                <w:rFonts w:asciiTheme="minorHAnsi" w:hAnsiTheme="minorHAnsi"/>
                <w:b/>
                <w:color w:val="1F497D" w:themeColor="text2"/>
                <w:sz w:val="24"/>
              </w:rPr>
            </w:pPr>
            <w:r>
              <w:rPr>
                <w:color w:val="1F497D" w:themeColor="text2"/>
                <w:sz w:val="24"/>
              </w:rPr>
              <w:fldChar w:fldCharType="end"/>
            </w:r>
          </w:p>
          <w:p w:rsidR="00C01C87" w:rsidRDefault="00C01C87" w:rsidP="00C01C87">
            <w:pPr>
              <w:cnfStyle w:val="000000100000"/>
              <w:rPr>
                <w:color w:val="1F497D" w:themeColor="text2"/>
                <w:sz w:val="36"/>
              </w:rPr>
            </w:pPr>
          </w:p>
        </w:tc>
      </w:tr>
    </w:tbl>
    <w:p w:rsidR="00D936AF" w:rsidRDefault="00D936AF" w:rsidP="00D936AF"/>
    <w:p w:rsidR="00D936AF" w:rsidRDefault="00D936AF" w:rsidP="00D936AF"/>
    <w:p w:rsidR="00D936AF" w:rsidRDefault="00D936AF" w:rsidP="00D936AF"/>
    <w:p w:rsidR="00D936AF" w:rsidRDefault="00D936AF" w:rsidP="00D936AF"/>
    <w:p w:rsidR="0003367E" w:rsidRDefault="0003367E"/>
    <w:sectPr w:rsidR="0003367E" w:rsidSect="00A32DC6">
      <w:headerReference w:type="even" r:id="rId58"/>
      <w:headerReference w:type="default" r:id="rId59"/>
      <w:footerReference w:type="even" r:id="rId60"/>
      <w:footerReference w:type="default" r:id="rId61"/>
      <w:headerReference w:type="first" r:id="rId62"/>
      <w:footerReference w:type="first" r:id="rId63"/>
      <w:pgSz w:w="11906" w:h="16838"/>
      <w:pgMar w:top="709" w:right="566" w:bottom="993" w:left="70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24" w:rsidRDefault="00B96B24" w:rsidP="00695044">
      <w:pPr>
        <w:spacing w:after="0" w:line="240" w:lineRule="auto"/>
      </w:pPr>
      <w:r>
        <w:separator/>
      </w:r>
    </w:p>
  </w:endnote>
  <w:endnote w:type="continuationSeparator" w:id="0">
    <w:p w:rsidR="00B96B24" w:rsidRDefault="00B96B24" w:rsidP="00695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Default="005A561E">
    <w:pPr>
      <w:pStyle w:val="Footer"/>
    </w:pPr>
  </w:p>
  <w:p w:rsidR="005A561E" w:rsidRDefault="00EC747F" w:rsidP="00EF7A0E">
    <w:pPr>
      <w:pStyle w:val="Footer"/>
      <w:jc w:val="center"/>
      <w:rPr>
        <w:rFonts w:ascii="Arial" w:hAnsi="Arial" w:cs="Arial"/>
        <w:b/>
        <w:sz w:val="20"/>
      </w:rPr>
    </w:pPr>
    <w:fldSimple w:instr=" DOCPROPERTY CLASSIFICATION \* MERGEFORMAT ">
      <w:r w:rsidR="005A561E" w:rsidRPr="006D795E">
        <w:rPr>
          <w:rFonts w:ascii="Arial" w:hAnsi="Arial" w:cs="Arial"/>
          <w:b/>
          <w:sz w:val="20"/>
        </w:rPr>
        <w:t>UNCLASSIFIED</w:t>
      </w:r>
    </w:fldSimple>
    <w:r w:rsidR="005A561E" w:rsidRPr="00EF7A0E">
      <w:rPr>
        <w:rFonts w:ascii="Arial" w:hAnsi="Arial" w:cs="Arial"/>
        <w:b/>
        <w:sz w:val="20"/>
      </w:rPr>
      <w:t xml:space="preserve"> </w:t>
    </w:r>
  </w:p>
  <w:p w:rsidR="005A561E" w:rsidRPr="00EF7A0E" w:rsidRDefault="00EC747F" w:rsidP="00EF7A0E">
    <w:pPr>
      <w:pStyle w:val="Footer"/>
      <w:spacing w:before="120"/>
      <w:jc w:val="right"/>
      <w:rPr>
        <w:rFonts w:ascii="Arial" w:hAnsi="Arial" w:cs="Arial"/>
        <w:sz w:val="12"/>
      </w:rPr>
    </w:pPr>
    <w:fldSimple w:instr=" FILENAME \p \* MERGEFORMAT ">
      <w:r w:rsidR="005A561E" w:rsidRPr="006D795E">
        <w:rPr>
          <w:rFonts w:ascii="Arial" w:hAnsi="Arial" w:cs="Arial"/>
          <w:noProof/>
          <w:sz w:val="12"/>
        </w:rPr>
        <w:t>S:\SIN\Shared Filing Structure\4. Communications\S</w:t>
      </w:r>
      <w:r w:rsidR="005A561E">
        <w:rPr>
          <w:noProof/>
        </w:rPr>
        <w:t>&amp;IN Newsletter\2014\Funding Oppurtunity September 2014.docx</w:t>
      </w:r>
    </w:fldSimple>
    <w:r w:rsidRPr="00EF7A0E">
      <w:rPr>
        <w:rFonts w:ascii="Arial" w:hAnsi="Arial" w:cs="Arial"/>
        <w:sz w:val="12"/>
      </w:rPr>
      <w:fldChar w:fldCharType="begin"/>
    </w:r>
    <w:r w:rsidR="005A561E" w:rsidRPr="00EF7A0E">
      <w:rPr>
        <w:rFonts w:ascii="Arial" w:hAnsi="Arial" w:cs="Arial"/>
        <w:sz w:val="12"/>
      </w:rPr>
      <w:instrText xml:space="preserve"> DOCPROPERTY PRIVACY  \* MERGEFORMAT </w:instrText>
    </w:r>
    <w:r w:rsidRPr="00EF7A0E">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Default="005A561E" w:rsidP="00F42A35">
    <w:pPr>
      <w:pStyle w:val="Footer"/>
      <w:rPr>
        <w:sz w:val="16"/>
        <w:szCs w:val="16"/>
      </w:rPr>
    </w:pPr>
    <w:r>
      <w:rPr>
        <w:sz w:val="16"/>
        <w:szCs w:val="16"/>
      </w:rPr>
      <w:t>Whereas every effort has been made to ensure that the information given in this document is accurate, British High Commission or its supporting departments, accept no responsibility for any errors, omissions or misleading information in this document and no warranty is given or responsibility is accepted, as to the standing of any individual, firm, company or other organisation mentioned in this document.</w:t>
    </w:r>
  </w:p>
  <w:p w:rsidR="005A561E" w:rsidRDefault="005A561E" w:rsidP="00F42A35">
    <w:pPr>
      <w:pStyle w:val="Footer"/>
    </w:pPr>
  </w:p>
  <w:p w:rsidR="005A561E" w:rsidRDefault="005A561E">
    <w:pPr>
      <w:pStyle w:val="Footer"/>
    </w:pPr>
  </w:p>
  <w:p w:rsidR="005A561E" w:rsidRPr="00EF7A0E" w:rsidRDefault="00EC747F" w:rsidP="00F74C92">
    <w:pPr>
      <w:pStyle w:val="Footer"/>
      <w:rPr>
        <w:rFonts w:ascii="Arial" w:hAnsi="Arial" w:cs="Arial"/>
        <w:sz w:val="12"/>
      </w:rPr>
    </w:pPr>
    <w:r w:rsidRPr="00EC747F">
      <w:rPr>
        <w:rFonts w:ascii="Arial" w:eastAsiaTheme="majorEastAsia" w:hAnsi="Arial" w:cs="Arial"/>
        <w:noProof/>
        <w:sz w:val="12"/>
      </w:rPr>
      <w:pict>
        <v:oval id="Oval 18" o:spid="_x0000_s4098" style="position:absolute;margin-left:510.4pt;margin-top:51.7pt;width:26.8pt;height:23.65pt;z-index:251661312;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" fillcolor="#365f91 [2404]" stroked="f">
          <v:textbox style="mso-next-textbox:#Oval 18">
            <w:txbxContent>
              <w:p w:rsidR="005A561E" w:rsidRPr="00F74C92" w:rsidRDefault="00EC747F" w:rsidP="0003367E">
                <w:pPr>
                  <w:pStyle w:val="Footer"/>
                  <w:jc w:val="center"/>
                  <w:rPr>
                    <w:b/>
                    <w:color w:val="FFFFFF" w:themeColor="background1"/>
                    <w:sz w:val="17"/>
                    <w:szCs w:val="17"/>
                  </w:rPr>
                </w:pPr>
                <w:r w:rsidRPr="00F74C92">
                  <w:rPr>
                    <w:sz w:val="17"/>
                    <w:szCs w:val="17"/>
                  </w:rPr>
                  <w:fldChar w:fldCharType="begin"/>
                </w:r>
                <w:r w:rsidR="005A561E" w:rsidRPr="00F74C92">
                  <w:rPr>
                    <w:sz w:val="17"/>
                    <w:szCs w:val="17"/>
                  </w:rPr>
                  <w:instrText xml:space="preserve"> PAGE    \* MERGEFORMAT </w:instrText>
                </w:r>
                <w:r w:rsidRPr="00F74C92">
                  <w:rPr>
                    <w:sz w:val="17"/>
                    <w:szCs w:val="17"/>
                  </w:rPr>
                  <w:fldChar w:fldCharType="separate"/>
                </w:r>
                <w:r w:rsidR="003E34C1" w:rsidRPr="003E34C1">
                  <w:rPr>
                    <w:b/>
                    <w:noProof/>
                    <w:color w:val="FFFFFF" w:themeColor="background1"/>
                    <w:sz w:val="17"/>
                    <w:szCs w:val="17"/>
                  </w:rPr>
                  <w:t>7</w:t>
                </w:r>
                <w:r w:rsidRPr="00F74C92">
                  <w:rPr>
                    <w:sz w:val="17"/>
                    <w:szCs w:val="17"/>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Default="005A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24" w:rsidRDefault="00B96B24" w:rsidP="00695044">
      <w:pPr>
        <w:spacing w:after="0" w:line="240" w:lineRule="auto"/>
      </w:pPr>
      <w:r>
        <w:separator/>
      </w:r>
    </w:p>
  </w:footnote>
  <w:footnote w:type="continuationSeparator" w:id="0">
    <w:p w:rsidR="00B96B24" w:rsidRDefault="00B96B24" w:rsidP="00695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Pr="00EF7A0E" w:rsidRDefault="00EC747F" w:rsidP="00EF7A0E">
    <w:pPr>
      <w:pStyle w:val="Header"/>
      <w:jc w:val="center"/>
      <w:rPr>
        <w:rFonts w:ascii="Arial" w:hAnsi="Arial" w:cs="Arial"/>
        <w:b/>
        <w:sz w:val="20"/>
      </w:rPr>
    </w:pPr>
    <w:fldSimple w:instr=" DOCPROPERTY CLASSIFICATION \* MERGEFORMAT ">
      <w:r w:rsidR="005A561E" w:rsidRPr="006D795E">
        <w:rPr>
          <w:rFonts w:ascii="Arial" w:hAnsi="Arial" w:cs="Arial"/>
          <w:b/>
          <w:sz w:val="20"/>
        </w:rPr>
        <w:t>UNCLASSIFIED</w:t>
      </w:r>
    </w:fldSimple>
    <w:r w:rsidR="005A561E" w:rsidRPr="00EF7A0E">
      <w:rPr>
        <w:rFonts w:ascii="Arial" w:hAnsi="Arial" w:cs="Arial"/>
        <w:b/>
        <w:sz w:val="20"/>
      </w:rPr>
      <w:t xml:space="preserve"> </w:t>
    </w:r>
    <w:r w:rsidRPr="00EF7A0E">
      <w:rPr>
        <w:rFonts w:ascii="Arial" w:hAnsi="Arial" w:cs="Arial"/>
        <w:b/>
        <w:sz w:val="20"/>
      </w:rPr>
      <w:fldChar w:fldCharType="begin"/>
    </w:r>
    <w:r w:rsidR="005A561E" w:rsidRPr="00EF7A0E">
      <w:rPr>
        <w:rFonts w:ascii="Arial" w:hAnsi="Arial" w:cs="Arial"/>
        <w:b/>
        <w:sz w:val="20"/>
      </w:rPr>
      <w:instrText xml:space="preserve"> DOCPROPERTY PRIVACY  \* MERGEFORMAT </w:instrText>
    </w:r>
    <w:r w:rsidRPr="00EF7A0E">
      <w:rPr>
        <w:rFonts w:ascii="Arial" w:hAnsi="Arial" w:cs="Arial"/>
        <w:b/>
        <w:sz w:val="20"/>
      </w:rPr>
      <w:fldChar w:fldCharType="end"/>
    </w:r>
  </w:p>
  <w:p w:rsidR="005A561E" w:rsidRDefault="005A5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Default="005A5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1E" w:rsidRPr="00EF7A0E" w:rsidRDefault="00EC747F" w:rsidP="00EF7A0E">
    <w:pPr>
      <w:pStyle w:val="Header"/>
      <w:jc w:val="center"/>
      <w:rPr>
        <w:rFonts w:ascii="Arial" w:hAnsi="Arial" w:cs="Arial"/>
        <w:b/>
        <w:sz w:val="20"/>
      </w:rPr>
    </w:pPr>
    <w:r w:rsidRPr="00EC747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5.45pt;margin-top:-34.05pt;width:810.8pt;height:7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" fillcolor="#1f497d [3215]" strokecolor="#1f497d [3215]">
          <v:textbox>
            <w:txbxContent>
              <w:p w:rsidR="005A561E" w:rsidRDefault="005A561E" w:rsidP="0003367E">
                <w:pPr>
                  <w:tabs>
                    <w:tab w:val="left" w:pos="2268"/>
                    <w:tab w:val="left" w:pos="6096"/>
                  </w:tabs>
                </w:pPr>
                <w:r>
                  <w:rPr>
                    <w:noProof/>
                    <w:lang w:val="en-GB" w:eastAsia="en-GB"/>
                  </w:rPr>
                  <w:drawing>
                    <wp:inline distT="0" distB="0" distL="0" distR="0">
                      <wp:extent cx="1029774" cy="843148"/>
                      <wp:effectExtent l="19050" t="0" r="0" b="0"/>
                      <wp:docPr id="7" name="Picture 7" descr="C:\Users\ghunjan\AppData\Local\Microsoft\Windows\Temporary Internet Files\Outlook Temp\UK Science  Innovation_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njan\AppData\Local\Microsoft\Windows\Temporary Internet Files\Outlook Temp\UK Science  Innovation_WHITE_AW.png"/>
                              <pic:cNvPicPr>
                                <a:picLocks noChangeAspect="1" noChangeArrowheads="1"/>
                              </pic:cNvPicPr>
                            </pic:nvPicPr>
                            <pic:blipFill>
                              <a:blip r:embed="rId1"/>
                              <a:srcRect/>
                              <a:stretch>
                                <a:fillRect/>
                              </a:stretch>
                            </pic:blipFill>
                            <pic:spPr bwMode="auto">
                              <a:xfrm>
                                <a:off x="0" y="0"/>
                                <a:ext cx="1034828" cy="847286"/>
                              </a:xfrm>
                              <a:prstGeom prst="rect">
                                <a:avLst/>
                              </a:prstGeom>
                              <a:noFill/>
                              <a:ln w="9525">
                                <a:noFill/>
                                <a:miter lim="800000"/>
                                <a:headEnd/>
                                <a:tailEnd/>
                              </a:ln>
                            </pic:spPr>
                          </pic:pic>
                        </a:graphicData>
                      </a:graphic>
                    </wp:inline>
                  </w:drawing>
                </w:r>
              </w:p>
              <w:p w:rsidR="005A561E" w:rsidRDefault="005A561E" w:rsidP="0003367E">
                <w:pPr>
                  <w:tabs>
                    <w:tab w:val="left" w:pos="851"/>
                    <w:tab w:val="left" w:pos="2127"/>
                    <w:tab w:val="left" w:pos="3969"/>
                  </w:tabs>
                </w:pPr>
                <w:r>
                  <w:t xml:space="preserve">     </w:t>
                </w:r>
              </w:p>
            </w:txbxContent>
          </v:textbox>
        </v:shape>
      </w:pict>
    </w:r>
    <w:fldSimple w:instr=" DOCPROPERTY CLASSIFICATION \* MERGEFORMAT ">
      <w:r w:rsidR="005A561E" w:rsidRPr="006D795E">
        <w:rPr>
          <w:rFonts w:ascii="Arial" w:hAnsi="Arial" w:cs="Arial"/>
          <w:b/>
          <w:sz w:val="20"/>
        </w:rPr>
        <w:t>UNCLASSIFIED</w:t>
      </w:r>
    </w:fldSimple>
    <w:r w:rsidR="005A561E" w:rsidRPr="00EF7A0E">
      <w:rPr>
        <w:rFonts w:ascii="Arial" w:hAnsi="Arial" w:cs="Arial"/>
        <w:b/>
        <w:sz w:val="20"/>
      </w:rPr>
      <w:t xml:space="preserve"> </w:t>
    </w:r>
    <w:r w:rsidRPr="00EF7A0E">
      <w:rPr>
        <w:rFonts w:ascii="Arial" w:hAnsi="Arial" w:cs="Arial"/>
        <w:b/>
        <w:sz w:val="20"/>
      </w:rPr>
      <w:fldChar w:fldCharType="begin"/>
    </w:r>
    <w:r w:rsidR="005A561E" w:rsidRPr="00EF7A0E">
      <w:rPr>
        <w:rFonts w:ascii="Arial" w:hAnsi="Arial" w:cs="Arial"/>
        <w:b/>
        <w:sz w:val="20"/>
      </w:rPr>
      <w:instrText xml:space="preserve"> DOCPROPERTY PRIVACY  \* MERGEFORMAT </w:instrText>
    </w:r>
    <w:r w:rsidRPr="00EF7A0E">
      <w:rPr>
        <w:rFonts w:ascii="Arial" w:hAnsi="Arial" w:cs="Arial"/>
        <w:b/>
        <w:sz w:val="20"/>
      </w:rPr>
      <w:fldChar w:fldCharType="end"/>
    </w:r>
  </w:p>
  <w:p w:rsidR="005A561E" w:rsidRDefault="005A5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154"/>
    <w:multiLevelType w:val="hybridMultilevel"/>
    <w:tmpl w:val="3C502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4D41EF"/>
    <w:multiLevelType w:val="multilevel"/>
    <w:tmpl w:val="5A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F267C"/>
    <w:multiLevelType w:val="hybridMultilevel"/>
    <w:tmpl w:val="252C6FB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0D28A8"/>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6836100"/>
    <w:multiLevelType w:val="hybridMultilevel"/>
    <w:tmpl w:val="2B3C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779EA"/>
    <w:multiLevelType w:val="hybridMultilevel"/>
    <w:tmpl w:val="94D6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5C32"/>
    <w:multiLevelType w:val="hybridMultilevel"/>
    <w:tmpl w:val="5B8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9316D"/>
    <w:multiLevelType w:val="hybridMultilevel"/>
    <w:tmpl w:val="98F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9733E"/>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6368E8"/>
    <w:multiLevelType w:val="hybridMultilevel"/>
    <w:tmpl w:val="14D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612EB"/>
    <w:multiLevelType w:val="hybridMultilevel"/>
    <w:tmpl w:val="D6B8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CB34F1"/>
    <w:multiLevelType w:val="hybridMultilevel"/>
    <w:tmpl w:val="6950816E"/>
    <w:lvl w:ilvl="0" w:tplc="DB7CC5B6">
      <w:start w:val="1"/>
      <w:numFmt w:val="decimal"/>
      <w:lvlText w:val="%1."/>
      <w:lvlJc w:val="left"/>
      <w:pPr>
        <w:ind w:left="720" w:hanging="360"/>
      </w:pPr>
      <w:rPr>
        <w:rFonts w:cs="Arial"/>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EBC45D2"/>
    <w:multiLevelType w:val="hybridMultilevel"/>
    <w:tmpl w:val="ACDC1902"/>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C348C1"/>
    <w:multiLevelType w:val="hybridMultilevel"/>
    <w:tmpl w:val="9A48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A60C6"/>
    <w:multiLevelType w:val="hybridMultilevel"/>
    <w:tmpl w:val="A14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D6CBA"/>
    <w:multiLevelType w:val="hybridMultilevel"/>
    <w:tmpl w:val="B63C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05291A"/>
    <w:multiLevelType w:val="hybridMultilevel"/>
    <w:tmpl w:val="2B3E4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F52799F"/>
    <w:multiLevelType w:val="hybridMultilevel"/>
    <w:tmpl w:val="44D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77EAD"/>
    <w:multiLevelType w:val="hybridMultilevel"/>
    <w:tmpl w:val="2656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466A14"/>
    <w:multiLevelType w:val="hybridMultilevel"/>
    <w:tmpl w:val="9EEC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5"/>
  </w:num>
  <w:num w:numId="6">
    <w:abstractNumId w:val="6"/>
  </w:num>
  <w:num w:numId="7">
    <w:abstractNumId w:val="12"/>
  </w:num>
  <w:num w:numId="8">
    <w:abstractNumId w:val="2"/>
  </w:num>
  <w:num w:numId="9">
    <w:abstractNumId w:val="0"/>
  </w:num>
  <w:num w:numId="10">
    <w:abstractNumId w:val="16"/>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
  </w:num>
  <w:num w:numId="16">
    <w:abstractNumId w:val="19"/>
  </w:num>
  <w:num w:numId="17">
    <w:abstractNumId w:val="17"/>
  </w:num>
  <w:num w:numId="18">
    <w:abstractNumId w:val="14"/>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colormenu v:ext="edit" fillcolor="none" strokecolor="none"/>
    </o:shapedefaults>
    <o:shapelayout v:ext="edit">
      <o:idmap v:ext="edit" data="4"/>
    </o:shapelayout>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95044"/>
    <w:rsid w:val="0000362F"/>
    <w:rsid w:val="000044B3"/>
    <w:rsid w:val="0000511B"/>
    <w:rsid w:val="00017AAB"/>
    <w:rsid w:val="0003367E"/>
    <w:rsid w:val="00053984"/>
    <w:rsid w:val="000544AB"/>
    <w:rsid w:val="0006222D"/>
    <w:rsid w:val="00062618"/>
    <w:rsid w:val="000E2D50"/>
    <w:rsid w:val="000E3164"/>
    <w:rsid w:val="00126632"/>
    <w:rsid w:val="00135A42"/>
    <w:rsid w:val="00137FB1"/>
    <w:rsid w:val="00160151"/>
    <w:rsid w:val="00164B69"/>
    <w:rsid w:val="001A41E6"/>
    <w:rsid w:val="001A71EC"/>
    <w:rsid w:val="001B2FB2"/>
    <w:rsid w:val="001C07D2"/>
    <w:rsid w:val="001C6244"/>
    <w:rsid w:val="001C6B94"/>
    <w:rsid w:val="001D427A"/>
    <w:rsid w:val="001F419E"/>
    <w:rsid w:val="00211B0A"/>
    <w:rsid w:val="00213DC4"/>
    <w:rsid w:val="00217A18"/>
    <w:rsid w:val="00240168"/>
    <w:rsid w:val="00263758"/>
    <w:rsid w:val="00293EE9"/>
    <w:rsid w:val="002B1950"/>
    <w:rsid w:val="002B4872"/>
    <w:rsid w:val="002D495A"/>
    <w:rsid w:val="002E7766"/>
    <w:rsid w:val="002F0144"/>
    <w:rsid w:val="002F3F9A"/>
    <w:rsid w:val="002F6AC4"/>
    <w:rsid w:val="00301FD7"/>
    <w:rsid w:val="00310B9D"/>
    <w:rsid w:val="00311E8E"/>
    <w:rsid w:val="00331C00"/>
    <w:rsid w:val="003521A5"/>
    <w:rsid w:val="00355A17"/>
    <w:rsid w:val="003B6564"/>
    <w:rsid w:val="003D21F9"/>
    <w:rsid w:val="003E1E1E"/>
    <w:rsid w:val="003E34C1"/>
    <w:rsid w:val="003E5F29"/>
    <w:rsid w:val="003F73DE"/>
    <w:rsid w:val="0040359A"/>
    <w:rsid w:val="00416B5C"/>
    <w:rsid w:val="00435318"/>
    <w:rsid w:val="00450C6D"/>
    <w:rsid w:val="00454915"/>
    <w:rsid w:val="00474CE9"/>
    <w:rsid w:val="004806B0"/>
    <w:rsid w:val="00482AED"/>
    <w:rsid w:val="004832B9"/>
    <w:rsid w:val="0048503F"/>
    <w:rsid w:val="00491D62"/>
    <w:rsid w:val="00497911"/>
    <w:rsid w:val="004A4DE6"/>
    <w:rsid w:val="004D217A"/>
    <w:rsid w:val="005100DB"/>
    <w:rsid w:val="005102D6"/>
    <w:rsid w:val="00520BCC"/>
    <w:rsid w:val="0054292C"/>
    <w:rsid w:val="00553F7E"/>
    <w:rsid w:val="0057315C"/>
    <w:rsid w:val="0059691D"/>
    <w:rsid w:val="005A561E"/>
    <w:rsid w:val="005C0505"/>
    <w:rsid w:val="005D27E7"/>
    <w:rsid w:val="005D4661"/>
    <w:rsid w:val="005F049F"/>
    <w:rsid w:val="005F4F55"/>
    <w:rsid w:val="006209EE"/>
    <w:rsid w:val="006356C0"/>
    <w:rsid w:val="0063663B"/>
    <w:rsid w:val="006417B4"/>
    <w:rsid w:val="006553E9"/>
    <w:rsid w:val="00655FED"/>
    <w:rsid w:val="0065736F"/>
    <w:rsid w:val="00663CA4"/>
    <w:rsid w:val="00674C4A"/>
    <w:rsid w:val="00695044"/>
    <w:rsid w:val="006C05C6"/>
    <w:rsid w:val="006D133C"/>
    <w:rsid w:val="006D19B9"/>
    <w:rsid w:val="006D781A"/>
    <w:rsid w:val="006D795E"/>
    <w:rsid w:val="006F1458"/>
    <w:rsid w:val="007064C0"/>
    <w:rsid w:val="00721149"/>
    <w:rsid w:val="00780391"/>
    <w:rsid w:val="0079318A"/>
    <w:rsid w:val="007B314D"/>
    <w:rsid w:val="007C08B1"/>
    <w:rsid w:val="007C27E9"/>
    <w:rsid w:val="007D1F64"/>
    <w:rsid w:val="007F753D"/>
    <w:rsid w:val="00812CA9"/>
    <w:rsid w:val="008160D4"/>
    <w:rsid w:val="00836E48"/>
    <w:rsid w:val="0084534F"/>
    <w:rsid w:val="00876FE3"/>
    <w:rsid w:val="00887E8F"/>
    <w:rsid w:val="008A54D7"/>
    <w:rsid w:val="008A6F44"/>
    <w:rsid w:val="008B4F76"/>
    <w:rsid w:val="008D6A6B"/>
    <w:rsid w:val="00906E0F"/>
    <w:rsid w:val="00912C18"/>
    <w:rsid w:val="00915C93"/>
    <w:rsid w:val="009265D1"/>
    <w:rsid w:val="00927C73"/>
    <w:rsid w:val="00943E53"/>
    <w:rsid w:val="00954223"/>
    <w:rsid w:val="0098369E"/>
    <w:rsid w:val="00994ED4"/>
    <w:rsid w:val="009A13E0"/>
    <w:rsid w:val="009B03A8"/>
    <w:rsid w:val="009B48E6"/>
    <w:rsid w:val="00A0643D"/>
    <w:rsid w:val="00A246C2"/>
    <w:rsid w:val="00A274EB"/>
    <w:rsid w:val="00A32DC6"/>
    <w:rsid w:val="00A411EA"/>
    <w:rsid w:val="00A43FB7"/>
    <w:rsid w:val="00A46C1A"/>
    <w:rsid w:val="00A55DD5"/>
    <w:rsid w:val="00A64B0C"/>
    <w:rsid w:val="00A73ABB"/>
    <w:rsid w:val="00A8205E"/>
    <w:rsid w:val="00A9448E"/>
    <w:rsid w:val="00AA0024"/>
    <w:rsid w:val="00AA2584"/>
    <w:rsid w:val="00AA7BD6"/>
    <w:rsid w:val="00AB399E"/>
    <w:rsid w:val="00AB5509"/>
    <w:rsid w:val="00AB7CD0"/>
    <w:rsid w:val="00AC2B03"/>
    <w:rsid w:val="00B11697"/>
    <w:rsid w:val="00B2615C"/>
    <w:rsid w:val="00B47D47"/>
    <w:rsid w:val="00B65A1B"/>
    <w:rsid w:val="00B759CD"/>
    <w:rsid w:val="00B76F7B"/>
    <w:rsid w:val="00B81000"/>
    <w:rsid w:val="00B83BEE"/>
    <w:rsid w:val="00B96B24"/>
    <w:rsid w:val="00BA457A"/>
    <w:rsid w:val="00BC2180"/>
    <w:rsid w:val="00BD08E0"/>
    <w:rsid w:val="00BD7CE0"/>
    <w:rsid w:val="00BE5243"/>
    <w:rsid w:val="00BF2C88"/>
    <w:rsid w:val="00BF56F0"/>
    <w:rsid w:val="00C00443"/>
    <w:rsid w:val="00C01C87"/>
    <w:rsid w:val="00C104ED"/>
    <w:rsid w:val="00C1694D"/>
    <w:rsid w:val="00C27EBD"/>
    <w:rsid w:val="00C337E3"/>
    <w:rsid w:val="00C50CD4"/>
    <w:rsid w:val="00C9233B"/>
    <w:rsid w:val="00CA18A6"/>
    <w:rsid w:val="00CC5886"/>
    <w:rsid w:val="00CD0CFB"/>
    <w:rsid w:val="00CD29FF"/>
    <w:rsid w:val="00CD4888"/>
    <w:rsid w:val="00CD7F12"/>
    <w:rsid w:val="00D22E30"/>
    <w:rsid w:val="00D30736"/>
    <w:rsid w:val="00D333FC"/>
    <w:rsid w:val="00D75699"/>
    <w:rsid w:val="00D81EBA"/>
    <w:rsid w:val="00D936AF"/>
    <w:rsid w:val="00DA3626"/>
    <w:rsid w:val="00DB3083"/>
    <w:rsid w:val="00DE5D1E"/>
    <w:rsid w:val="00DF7641"/>
    <w:rsid w:val="00E1478A"/>
    <w:rsid w:val="00E32613"/>
    <w:rsid w:val="00E33526"/>
    <w:rsid w:val="00E51B58"/>
    <w:rsid w:val="00E54810"/>
    <w:rsid w:val="00E621D5"/>
    <w:rsid w:val="00E66F0A"/>
    <w:rsid w:val="00E75AB9"/>
    <w:rsid w:val="00EA3160"/>
    <w:rsid w:val="00EC27A7"/>
    <w:rsid w:val="00EC4DCC"/>
    <w:rsid w:val="00EC747F"/>
    <w:rsid w:val="00ED04F4"/>
    <w:rsid w:val="00ED4513"/>
    <w:rsid w:val="00EF7A0E"/>
    <w:rsid w:val="00F0268C"/>
    <w:rsid w:val="00F0473F"/>
    <w:rsid w:val="00F42A35"/>
    <w:rsid w:val="00F5524C"/>
    <w:rsid w:val="00F64804"/>
    <w:rsid w:val="00F7301E"/>
    <w:rsid w:val="00F74C92"/>
    <w:rsid w:val="00F75C91"/>
    <w:rsid w:val="00FD1B7C"/>
    <w:rsid w:val="00FD5BF1"/>
    <w:rsid w:val="00FE5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D0"/>
  </w:style>
  <w:style w:type="paragraph" w:styleId="Heading1">
    <w:name w:val="heading 1"/>
    <w:basedOn w:val="Normal"/>
    <w:next w:val="Normal"/>
    <w:link w:val="Heading1Char"/>
    <w:uiPriority w:val="9"/>
    <w:qFormat/>
    <w:rsid w:val="00CD4888"/>
    <w:pPr>
      <w:keepNext/>
      <w:spacing w:before="240" w:after="60"/>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45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4"/>
  </w:style>
  <w:style w:type="paragraph" w:styleId="Footer">
    <w:name w:val="footer"/>
    <w:basedOn w:val="Normal"/>
    <w:link w:val="FooterChar"/>
    <w:uiPriority w:val="99"/>
    <w:unhideWhenUsed/>
    <w:rsid w:val="0069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4"/>
  </w:style>
  <w:style w:type="paragraph" w:styleId="BalloonText">
    <w:name w:val="Balloon Text"/>
    <w:basedOn w:val="Normal"/>
    <w:link w:val="BalloonTextChar"/>
    <w:uiPriority w:val="99"/>
    <w:semiHidden/>
    <w:unhideWhenUsed/>
    <w:rsid w:val="0069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4"/>
    <w:rPr>
      <w:rFonts w:ascii="Tahoma" w:hAnsi="Tahoma" w:cs="Tahoma"/>
      <w:sz w:val="16"/>
      <w:szCs w:val="16"/>
    </w:rPr>
  </w:style>
  <w:style w:type="paragraph" w:styleId="NoSpacing">
    <w:name w:val="No Spacing"/>
    <w:link w:val="NoSpacingChar"/>
    <w:uiPriority w:val="1"/>
    <w:qFormat/>
    <w:rsid w:val="0003367E"/>
    <w:pPr>
      <w:spacing w:after="0" w:line="240" w:lineRule="auto"/>
    </w:pPr>
    <w:rPr>
      <w:lang w:val="en-US"/>
    </w:rPr>
  </w:style>
  <w:style w:type="character" w:customStyle="1" w:styleId="NoSpacingChar">
    <w:name w:val="No Spacing Char"/>
    <w:basedOn w:val="DefaultParagraphFont"/>
    <w:link w:val="NoSpacing"/>
    <w:uiPriority w:val="1"/>
    <w:rsid w:val="0003367E"/>
    <w:rPr>
      <w:rFonts w:eastAsiaTheme="minorEastAsia"/>
      <w:lang w:val="en-US"/>
    </w:rPr>
  </w:style>
  <w:style w:type="paragraph" w:styleId="ListParagraph">
    <w:name w:val="List Paragraph"/>
    <w:basedOn w:val="Normal"/>
    <w:uiPriority w:val="34"/>
    <w:qFormat/>
    <w:rsid w:val="0003367E"/>
    <w:pPr>
      <w:ind w:left="720"/>
      <w:contextualSpacing/>
    </w:pPr>
  </w:style>
  <w:style w:type="table" w:styleId="TableGrid">
    <w:name w:val="Table Grid"/>
    <w:basedOn w:val="TableNormal"/>
    <w:uiPriority w:val="59"/>
    <w:rsid w:val="001A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104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14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E14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1478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14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454915"/>
    <w:rPr>
      <w:color w:val="0000FF" w:themeColor="hyperlink"/>
      <w:u w:val="single"/>
    </w:rPr>
  </w:style>
  <w:style w:type="character" w:styleId="FollowedHyperlink">
    <w:name w:val="FollowedHyperlink"/>
    <w:basedOn w:val="DefaultParagraphFont"/>
    <w:uiPriority w:val="99"/>
    <w:semiHidden/>
    <w:unhideWhenUsed/>
    <w:rsid w:val="00454915"/>
    <w:rPr>
      <w:color w:val="800080" w:themeColor="followedHyperlink"/>
      <w:u w:val="single"/>
    </w:rPr>
  </w:style>
  <w:style w:type="character" w:customStyle="1" w:styleId="Heading1Char">
    <w:name w:val="Heading 1 Char"/>
    <w:basedOn w:val="DefaultParagraphFont"/>
    <w:link w:val="Heading1"/>
    <w:uiPriority w:val="9"/>
    <w:rsid w:val="00CD4888"/>
    <w:rPr>
      <w:rFonts w:ascii="Cambria" w:eastAsia="Times New Roman" w:hAnsi="Cambria" w:cs="Times New Roman"/>
      <w:b/>
      <w:bCs/>
      <w:kern w:val="32"/>
      <w:sz w:val="32"/>
      <w:szCs w:val="32"/>
      <w:lang w:val="en-GB" w:eastAsia="en-US"/>
    </w:rPr>
  </w:style>
  <w:style w:type="paragraph" w:customStyle="1" w:styleId="Default">
    <w:name w:val="Default"/>
    <w:rsid w:val="00450C6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450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C6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637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63758"/>
  </w:style>
  <w:style w:type="character" w:styleId="Strong">
    <w:name w:val="Strong"/>
    <w:basedOn w:val="DefaultParagraphFont"/>
    <w:uiPriority w:val="22"/>
    <w:qFormat/>
    <w:rsid w:val="00263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888"/>
    <w:pPr>
      <w:keepNext/>
      <w:spacing w:before="240" w:after="60"/>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45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4"/>
  </w:style>
  <w:style w:type="paragraph" w:styleId="Footer">
    <w:name w:val="footer"/>
    <w:basedOn w:val="Normal"/>
    <w:link w:val="FooterChar"/>
    <w:uiPriority w:val="99"/>
    <w:unhideWhenUsed/>
    <w:rsid w:val="0069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4"/>
  </w:style>
  <w:style w:type="paragraph" w:styleId="BalloonText">
    <w:name w:val="Balloon Text"/>
    <w:basedOn w:val="Normal"/>
    <w:link w:val="BalloonTextChar"/>
    <w:uiPriority w:val="99"/>
    <w:semiHidden/>
    <w:unhideWhenUsed/>
    <w:rsid w:val="0069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4"/>
    <w:rPr>
      <w:rFonts w:ascii="Tahoma" w:hAnsi="Tahoma" w:cs="Tahoma"/>
      <w:sz w:val="16"/>
      <w:szCs w:val="16"/>
    </w:rPr>
  </w:style>
  <w:style w:type="paragraph" w:styleId="NoSpacing">
    <w:name w:val="No Spacing"/>
    <w:link w:val="NoSpacingChar"/>
    <w:uiPriority w:val="1"/>
    <w:qFormat/>
    <w:rsid w:val="0003367E"/>
    <w:pPr>
      <w:spacing w:after="0" w:line="240" w:lineRule="auto"/>
    </w:pPr>
    <w:rPr>
      <w:lang w:val="en-US"/>
    </w:rPr>
  </w:style>
  <w:style w:type="character" w:customStyle="1" w:styleId="NoSpacingChar">
    <w:name w:val="No Spacing Char"/>
    <w:basedOn w:val="DefaultParagraphFont"/>
    <w:link w:val="NoSpacing"/>
    <w:uiPriority w:val="1"/>
    <w:rsid w:val="0003367E"/>
    <w:rPr>
      <w:rFonts w:eastAsiaTheme="minorEastAsia"/>
      <w:lang w:val="en-US"/>
    </w:rPr>
  </w:style>
  <w:style w:type="paragraph" w:styleId="ListParagraph">
    <w:name w:val="List Paragraph"/>
    <w:basedOn w:val="Normal"/>
    <w:uiPriority w:val="34"/>
    <w:qFormat/>
    <w:rsid w:val="0003367E"/>
    <w:pPr>
      <w:ind w:left="720"/>
      <w:contextualSpacing/>
    </w:pPr>
  </w:style>
  <w:style w:type="table" w:styleId="TableGrid">
    <w:name w:val="Table Grid"/>
    <w:basedOn w:val="TableNormal"/>
    <w:uiPriority w:val="59"/>
    <w:rsid w:val="001A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104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14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E14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1478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14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454915"/>
    <w:rPr>
      <w:color w:val="0000FF" w:themeColor="hyperlink"/>
      <w:u w:val="single"/>
    </w:rPr>
  </w:style>
  <w:style w:type="character" w:styleId="FollowedHyperlink">
    <w:name w:val="FollowedHyperlink"/>
    <w:basedOn w:val="DefaultParagraphFont"/>
    <w:uiPriority w:val="99"/>
    <w:semiHidden/>
    <w:unhideWhenUsed/>
    <w:rsid w:val="00454915"/>
    <w:rPr>
      <w:color w:val="800080" w:themeColor="followedHyperlink"/>
      <w:u w:val="single"/>
    </w:rPr>
  </w:style>
  <w:style w:type="character" w:customStyle="1" w:styleId="Heading1Char">
    <w:name w:val="Heading 1 Char"/>
    <w:basedOn w:val="DefaultParagraphFont"/>
    <w:link w:val="Heading1"/>
    <w:uiPriority w:val="9"/>
    <w:rsid w:val="00CD4888"/>
    <w:rPr>
      <w:rFonts w:ascii="Cambria" w:eastAsia="Times New Roman" w:hAnsi="Cambria" w:cs="Times New Roman"/>
      <w:b/>
      <w:bCs/>
      <w:kern w:val="32"/>
      <w:sz w:val="32"/>
      <w:szCs w:val="32"/>
      <w:lang w:val="en-GB" w:eastAsia="en-US"/>
    </w:rPr>
  </w:style>
  <w:style w:type="paragraph" w:customStyle="1" w:styleId="Default">
    <w:name w:val="Default"/>
    <w:rsid w:val="00450C6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450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C6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3989052">
      <w:bodyDiv w:val="1"/>
      <w:marLeft w:val="0"/>
      <w:marRight w:val="0"/>
      <w:marTop w:val="0"/>
      <w:marBottom w:val="0"/>
      <w:divBdr>
        <w:top w:val="none" w:sz="0" w:space="0" w:color="auto"/>
        <w:left w:val="none" w:sz="0" w:space="0" w:color="auto"/>
        <w:bottom w:val="none" w:sz="0" w:space="0" w:color="auto"/>
        <w:right w:val="none" w:sz="0" w:space="0" w:color="auto"/>
      </w:divBdr>
    </w:div>
    <w:div w:id="138306918">
      <w:bodyDiv w:val="1"/>
      <w:marLeft w:val="0"/>
      <w:marRight w:val="0"/>
      <w:marTop w:val="0"/>
      <w:marBottom w:val="0"/>
      <w:divBdr>
        <w:top w:val="none" w:sz="0" w:space="0" w:color="auto"/>
        <w:left w:val="none" w:sz="0" w:space="0" w:color="auto"/>
        <w:bottom w:val="none" w:sz="0" w:space="0" w:color="auto"/>
        <w:right w:val="none" w:sz="0" w:space="0" w:color="auto"/>
      </w:divBdr>
    </w:div>
    <w:div w:id="287663662">
      <w:bodyDiv w:val="1"/>
      <w:marLeft w:val="0"/>
      <w:marRight w:val="0"/>
      <w:marTop w:val="0"/>
      <w:marBottom w:val="0"/>
      <w:divBdr>
        <w:top w:val="none" w:sz="0" w:space="0" w:color="auto"/>
        <w:left w:val="none" w:sz="0" w:space="0" w:color="auto"/>
        <w:bottom w:val="none" w:sz="0" w:space="0" w:color="auto"/>
        <w:right w:val="none" w:sz="0" w:space="0" w:color="auto"/>
      </w:divBdr>
      <w:divsChild>
        <w:div w:id="1264220349">
          <w:marLeft w:val="0"/>
          <w:marRight w:val="0"/>
          <w:marTop w:val="0"/>
          <w:marBottom w:val="0"/>
          <w:divBdr>
            <w:top w:val="none" w:sz="0" w:space="0" w:color="auto"/>
            <w:left w:val="none" w:sz="0" w:space="0" w:color="auto"/>
            <w:bottom w:val="none" w:sz="0" w:space="0" w:color="auto"/>
            <w:right w:val="none" w:sz="0" w:space="0" w:color="auto"/>
          </w:divBdr>
        </w:div>
      </w:divsChild>
    </w:div>
    <w:div w:id="412051051">
      <w:bodyDiv w:val="1"/>
      <w:marLeft w:val="0"/>
      <w:marRight w:val="0"/>
      <w:marTop w:val="0"/>
      <w:marBottom w:val="0"/>
      <w:divBdr>
        <w:top w:val="none" w:sz="0" w:space="0" w:color="auto"/>
        <w:left w:val="none" w:sz="0" w:space="0" w:color="auto"/>
        <w:bottom w:val="none" w:sz="0" w:space="0" w:color="auto"/>
        <w:right w:val="none" w:sz="0" w:space="0" w:color="auto"/>
      </w:divBdr>
    </w:div>
    <w:div w:id="453867279">
      <w:bodyDiv w:val="1"/>
      <w:marLeft w:val="0"/>
      <w:marRight w:val="0"/>
      <w:marTop w:val="0"/>
      <w:marBottom w:val="0"/>
      <w:divBdr>
        <w:top w:val="none" w:sz="0" w:space="0" w:color="auto"/>
        <w:left w:val="none" w:sz="0" w:space="0" w:color="auto"/>
        <w:bottom w:val="none" w:sz="0" w:space="0" w:color="auto"/>
        <w:right w:val="none" w:sz="0" w:space="0" w:color="auto"/>
      </w:divBdr>
      <w:divsChild>
        <w:div w:id="22488301">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00"/>
              <w:marBottom w:val="300"/>
              <w:divBdr>
                <w:top w:val="none" w:sz="0" w:space="0" w:color="auto"/>
                <w:left w:val="none" w:sz="0" w:space="0" w:color="auto"/>
                <w:bottom w:val="none" w:sz="0" w:space="0" w:color="auto"/>
                <w:right w:val="none" w:sz="0" w:space="0" w:color="auto"/>
              </w:divBdr>
              <w:divsChild>
                <w:div w:id="1506552522">
                  <w:marLeft w:val="0"/>
                  <w:marRight w:val="0"/>
                  <w:marTop w:val="0"/>
                  <w:marBottom w:val="0"/>
                  <w:divBdr>
                    <w:top w:val="none" w:sz="0" w:space="0" w:color="auto"/>
                    <w:left w:val="none" w:sz="0" w:space="0" w:color="auto"/>
                    <w:bottom w:val="none" w:sz="0" w:space="0" w:color="auto"/>
                    <w:right w:val="none" w:sz="0" w:space="0" w:color="auto"/>
                  </w:divBdr>
                  <w:divsChild>
                    <w:div w:id="1558085493">
                      <w:marLeft w:val="0"/>
                      <w:marRight w:val="0"/>
                      <w:marTop w:val="0"/>
                      <w:marBottom w:val="0"/>
                      <w:divBdr>
                        <w:top w:val="none" w:sz="0" w:space="0" w:color="auto"/>
                        <w:left w:val="none" w:sz="0" w:space="0" w:color="auto"/>
                        <w:bottom w:val="none" w:sz="0" w:space="0" w:color="auto"/>
                        <w:right w:val="none" w:sz="0" w:space="0" w:color="auto"/>
                      </w:divBdr>
                      <w:divsChild>
                        <w:div w:id="1490899402">
                          <w:marLeft w:val="0"/>
                          <w:marRight w:val="0"/>
                          <w:marTop w:val="0"/>
                          <w:marBottom w:val="0"/>
                          <w:divBdr>
                            <w:top w:val="none" w:sz="0" w:space="0" w:color="auto"/>
                            <w:left w:val="none" w:sz="0" w:space="0" w:color="auto"/>
                            <w:bottom w:val="none" w:sz="0" w:space="0" w:color="auto"/>
                            <w:right w:val="none" w:sz="0" w:space="0" w:color="auto"/>
                          </w:divBdr>
                          <w:divsChild>
                            <w:div w:id="57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5681">
      <w:bodyDiv w:val="1"/>
      <w:marLeft w:val="0"/>
      <w:marRight w:val="0"/>
      <w:marTop w:val="0"/>
      <w:marBottom w:val="0"/>
      <w:divBdr>
        <w:top w:val="none" w:sz="0" w:space="0" w:color="auto"/>
        <w:left w:val="none" w:sz="0" w:space="0" w:color="auto"/>
        <w:bottom w:val="none" w:sz="0" w:space="0" w:color="auto"/>
        <w:right w:val="none" w:sz="0" w:space="0" w:color="auto"/>
      </w:divBdr>
    </w:div>
    <w:div w:id="548105194">
      <w:bodyDiv w:val="1"/>
      <w:marLeft w:val="0"/>
      <w:marRight w:val="0"/>
      <w:marTop w:val="0"/>
      <w:marBottom w:val="0"/>
      <w:divBdr>
        <w:top w:val="none" w:sz="0" w:space="0" w:color="auto"/>
        <w:left w:val="none" w:sz="0" w:space="0" w:color="auto"/>
        <w:bottom w:val="none" w:sz="0" w:space="0" w:color="auto"/>
        <w:right w:val="none" w:sz="0" w:space="0" w:color="auto"/>
      </w:divBdr>
    </w:div>
    <w:div w:id="599534533">
      <w:bodyDiv w:val="1"/>
      <w:marLeft w:val="0"/>
      <w:marRight w:val="0"/>
      <w:marTop w:val="0"/>
      <w:marBottom w:val="0"/>
      <w:divBdr>
        <w:top w:val="none" w:sz="0" w:space="0" w:color="auto"/>
        <w:left w:val="none" w:sz="0" w:space="0" w:color="auto"/>
        <w:bottom w:val="none" w:sz="0" w:space="0" w:color="auto"/>
        <w:right w:val="none" w:sz="0" w:space="0" w:color="auto"/>
      </w:divBdr>
      <w:divsChild>
        <w:div w:id="1970436405">
          <w:marLeft w:val="0"/>
          <w:marRight w:val="0"/>
          <w:marTop w:val="0"/>
          <w:marBottom w:val="0"/>
          <w:divBdr>
            <w:top w:val="none" w:sz="0" w:space="0" w:color="auto"/>
            <w:left w:val="none" w:sz="0" w:space="0" w:color="auto"/>
            <w:bottom w:val="none" w:sz="0" w:space="0" w:color="auto"/>
            <w:right w:val="none" w:sz="0" w:space="0" w:color="auto"/>
          </w:divBdr>
        </w:div>
      </w:divsChild>
    </w:div>
    <w:div w:id="799419812">
      <w:bodyDiv w:val="1"/>
      <w:marLeft w:val="0"/>
      <w:marRight w:val="0"/>
      <w:marTop w:val="0"/>
      <w:marBottom w:val="0"/>
      <w:divBdr>
        <w:top w:val="none" w:sz="0" w:space="0" w:color="auto"/>
        <w:left w:val="none" w:sz="0" w:space="0" w:color="auto"/>
        <w:bottom w:val="none" w:sz="0" w:space="0" w:color="auto"/>
        <w:right w:val="none" w:sz="0" w:space="0" w:color="auto"/>
      </w:divBdr>
    </w:div>
    <w:div w:id="829323548">
      <w:bodyDiv w:val="1"/>
      <w:marLeft w:val="0"/>
      <w:marRight w:val="0"/>
      <w:marTop w:val="0"/>
      <w:marBottom w:val="0"/>
      <w:divBdr>
        <w:top w:val="none" w:sz="0" w:space="0" w:color="auto"/>
        <w:left w:val="none" w:sz="0" w:space="0" w:color="auto"/>
        <w:bottom w:val="none" w:sz="0" w:space="0" w:color="auto"/>
        <w:right w:val="none" w:sz="0" w:space="0" w:color="auto"/>
      </w:divBdr>
      <w:divsChild>
        <w:div w:id="718090965">
          <w:marLeft w:val="0"/>
          <w:marRight w:val="0"/>
          <w:marTop w:val="0"/>
          <w:marBottom w:val="0"/>
          <w:divBdr>
            <w:top w:val="none" w:sz="0" w:space="0" w:color="auto"/>
            <w:left w:val="none" w:sz="0" w:space="0" w:color="auto"/>
            <w:bottom w:val="none" w:sz="0" w:space="0" w:color="auto"/>
            <w:right w:val="none" w:sz="0" w:space="0" w:color="auto"/>
          </w:divBdr>
          <w:divsChild>
            <w:div w:id="2074691847">
              <w:marLeft w:val="0"/>
              <w:marRight w:val="0"/>
              <w:marTop w:val="272"/>
              <w:marBottom w:val="272"/>
              <w:divBdr>
                <w:top w:val="none" w:sz="0" w:space="0" w:color="auto"/>
                <w:left w:val="none" w:sz="0" w:space="0" w:color="auto"/>
                <w:bottom w:val="none" w:sz="0" w:space="0" w:color="auto"/>
                <w:right w:val="none" w:sz="0" w:space="0" w:color="auto"/>
              </w:divBdr>
              <w:divsChild>
                <w:div w:id="2074310427">
                  <w:marLeft w:val="0"/>
                  <w:marRight w:val="0"/>
                  <w:marTop w:val="0"/>
                  <w:marBottom w:val="0"/>
                  <w:divBdr>
                    <w:top w:val="none" w:sz="0" w:space="0" w:color="auto"/>
                    <w:left w:val="none" w:sz="0" w:space="0" w:color="auto"/>
                    <w:bottom w:val="none" w:sz="0" w:space="0" w:color="auto"/>
                    <w:right w:val="none" w:sz="0" w:space="0" w:color="auto"/>
                  </w:divBdr>
                  <w:divsChild>
                    <w:div w:id="2116289643">
                      <w:marLeft w:val="0"/>
                      <w:marRight w:val="0"/>
                      <w:marTop w:val="0"/>
                      <w:marBottom w:val="0"/>
                      <w:divBdr>
                        <w:top w:val="none" w:sz="0" w:space="0" w:color="auto"/>
                        <w:left w:val="none" w:sz="0" w:space="0" w:color="auto"/>
                        <w:bottom w:val="none" w:sz="0" w:space="0" w:color="auto"/>
                        <w:right w:val="none" w:sz="0" w:space="0" w:color="auto"/>
                      </w:divBdr>
                      <w:divsChild>
                        <w:div w:id="1439375305">
                          <w:marLeft w:val="0"/>
                          <w:marRight w:val="0"/>
                          <w:marTop w:val="0"/>
                          <w:marBottom w:val="0"/>
                          <w:divBdr>
                            <w:top w:val="none" w:sz="0" w:space="0" w:color="auto"/>
                            <w:left w:val="none" w:sz="0" w:space="0" w:color="auto"/>
                            <w:bottom w:val="none" w:sz="0" w:space="0" w:color="auto"/>
                            <w:right w:val="none" w:sz="0" w:space="0" w:color="auto"/>
                          </w:divBdr>
                          <w:divsChild>
                            <w:div w:id="8468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8972">
      <w:bodyDiv w:val="1"/>
      <w:marLeft w:val="0"/>
      <w:marRight w:val="0"/>
      <w:marTop w:val="0"/>
      <w:marBottom w:val="0"/>
      <w:divBdr>
        <w:top w:val="none" w:sz="0" w:space="0" w:color="auto"/>
        <w:left w:val="none" w:sz="0" w:space="0" w:color="auto"/>
        <w:bottom w:val="none" w:sz="0" w:space="0" w:color="auto"/>
        <w:right w:val="none" w:sz="0" w:space="0" w:color="auto"/>
      </w:divBdr>
    </w:div>
    <w:div w:id="912663854">
      <w:bodyDiv w:val="1"/>
      <w:marLeft w:val="0"/>
      <w:marRight w:val="0"/>
      <w:marTop w:val="0"/>
      <w:marBottom w:val="0"/>
      <w:divBdr>
        <w:top w:val="none" w:sz="0" w:space="0" w:color="auto"/>
        <w:left w:val="none" w:sz="0" w:space="0" w:color="auto"/>
        <w:bottom w:val="none" w:sz="0" w:space="0" w:color="auto"/>
        <w:right w:val="none" w:sz="0" w:space="0" w:color="auto"/>
      </w:divBdr>
    </w:div>
    <w:div w:id="927471119">
      <w:bodyDiv w:val="1"/>
      <w:marLeft w:val="0"/>
      <w:marRight w:val="0"/>
      <w:marTop w:val="0"/>
      <w:marBottom w:val="0"/>
      <w:divBdr>
        <w:top w:val="none" w:sz="0" w:space="0" w:color="auto"/>
        <w:left w:val="none" w:sz="0" w:space="0" w:color="auto"/>
        <w:bottom w:val="none" w:sz="0" w:space="0" w:color="auto"/>
        <w:right w:val="none" w:sz="0" w:space="0" w:color="auto"/>
      </w:divBdr>
      <w:divsChild>
        <w:div w:id="998117175">
          <w:marLeft w:val="0"/>
          <w:marRight w:val="0"/>
          <w:marTop w:val="0"/>
          <w:marBottom w:val="0"/>
          <w:divBdr>
            <w:top w:val="none" w:sz="0" w:space="0" w:color="auto"/>
            <w:left w:val="none" w:sz="0" w:space="0" w:color="auto"/>
            <w:bottom w:val="none" w:sz="0" w:space="0" w:color="auto"/>
            <w:right w:val="none" w:sz="0" w:space="0" w:color="auto"/>
          </w:divBdr>
          <w:divsChild>
            <w:div w:id="1595893682">
              <w:marLeft w:val="0"/>
              <w:marRight w:val="0"/>
              <w:marTop w:val="0"/>
              <w:marBottom w:val="0"/>
              <w:divBdr>
                <w:top w:val="none" w:sz="0" w:space="0" w:color="auto"/>
                <w:left w:val="none" w:sz="0" w:space="0" w:color="auto"/>
                <w:bottom w:val="none" w:sz="0" w:space="0" w:color="auto"/>
                <w:right w:val="none" w:sz="0" w:space="0" w:color="auto"/>
              </w:divBdr>
              <w:divsChild>
                <w:div w:id="853956406">
                  <w:marLeft w:val="0"/>
                  <w:marRight w:val="0"/>
                  <w:marTop w:val="0"/>
                  <w:marBottom w:val="0"/>
                  <w:divBdr>
                    <w:top w:val="none" w:sz="0" w:space="0" w:color="auto"/>
                    <w:left w:val="none" w:sz="0" w:space="0" w:color="auto"/>
                    <w:bottom w:val="none" w:sz="0" w:space="0" w:color="auto"/>
                    <w:right w:val="none" w:sz="0" w:space="0" w:color="auto"/>
                  </w:divBdr>
                  <w:divsChild>
                    <w:div w:id="785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4200">
      <w:bodyDiv w:val="1"/>
      <w:marLeft w:val="0"/>
      <w:marRight w:val="0"/>
      <w:marTop w:val="0"/>
      <w:marBottom w:val="0"/>
      <w:divBdr>
        <w:top w:val="none" w:sz="0" w:space="0" w:color="auto"/>
        <w:left w:val="none" w:sz="0" w:space="0" w:color="auto"/>
        <w:bottom w:val="none" w:sz="0" w:space="0" w:color="auto"/>
        <w:right w:val="none" w:sz="0" w:space="0" w:color="auto"/>
      </w:divBdr>
    </w:div>
    <w:div w:id="961229498">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994408004">
      <w:bodyDiv w:val="1"/>
      <w:marLeft w:val="0"/>
      <w:marRight w:val="0"/>
      <w:marTop w:val="0"/>
      <w:marBottom w:val="0"/>
      <w:divBdr>
        <w:top w:val="none" w:sz="0" w:space="0" w:color="auto"/>
        <w:left w:val="none" w:sz="0" w:space="0" w:color="auto"/>
        <w:bottom w:val="none" w:sz="0" w:space="0" w:color="auto"/>
        <w:right w:val="none" w:sz="0" w:space="0" w:color="auto"/>
      </w:divBdr>
      <w:divsChild>
        <w:div w:id="975137901">
          <w:marLeft w:val="0"/>
          <w:marRight w:val="0"/>
          <w:marTop w:val="0"/>
          <w:marBottom w:val="0"/>
          <w:divBdr>
            <w:top w:val="none" w:sz="0" w:space="0" w:color="auto"/>
            <w:left w:val="none" w:sz="0" w:space="0" w:color="auto"/>
            <w:bottom w:val="none" w:sz="0" w:space="0" w:color="auto"/>
            <w:right w:val="none" w:sz="0" w:space="0" w:color="auto"/>
          </w:divBdr>
        </w:div>
      </w:divsChild>
    </w:div>
    <w:div w:id="1267540657">
      <w:bodyDiv w:val="1"/>
      <w:marLeft w:val="0"/>
      <w:marRight w:val="0"/>
      <w:marTop w:val="0"/>
      <w:marBottom w:val="0"/>
      <w:divBdr>
        <w:top w:val="none" w:sz="0" w:space="0" w:color="auto"/>
        <w:left w:val="none" w:sz="0" w:space="0" w:color="auto"/>
        <w:bottom w:val="none" w:sz="0" w:space="0" w:color="auto"/>
        <w:right w:val="none" w:sz="0" w:space="0" w:color="auto"/>
      </w:divBdr>
    </w:div>
    <w:div w:id="1275744429">
      <w:bodyDiv w:val="1"/>
      <w:marLeft w:val="0"/>
      <w:marRight w:val="0"/>
      <w:marTop w:val="0"/>
      <w:marBottom w:val="0"/>
      <w:divBdr>
        <w:top w:val="none" w:sz="0" w:space="0" w:color="auto"/>
        <w:left w:val="none" w:sz="0" w:space="0" w:color="auto"/>
        <w:bottom w:val="none" w:sz="0" w:space="0" w:color="auto"/>
        <w:right w:val="none" w:sz="0" w:space="0" w:color="auto"/>
      </w:divBdr>
      <w:divsChild>
        <w:div w:id="926186847">
          <w:marLeft w:val="0"/>
          <w:marRight w:val="0"/>
          <w:marTop w:val="0"/>
          <w:marBottom w:val="0"/>
          <w:divBdr>
            <w:top w:val="none" w:sz="0" w:space="0" w:color="auto"/>
            <w:left w:val="none" w:sz="0" w:space="0" w:color="auto"/>
            <w:bottom w:val="none" w:sz="0" w:space="0" w:color="auto"/>
            <w:right w:val="none" w:sz="0" w:space="0" w:color="auto"/>
          </w:divBdr>
        </w:div>
      </w:divsChild>
    </w:div>
    <w:div w:id="1335373761">
      <w:bodyDiv w:val="1"/>
      <w:marLeft w:val="0"/>
      <w:marRight w:val="0"/>
      <w:marTop w:val="0"/>
      <w:marBottom w:val="0"/>
      <w:divBdr>
        <w:top w:val="none" w:sz="0" w:space="0" w:color="auto"/>
        <w:left w:val="none" w:sz="0" w:space="0" w:color="auto"/>
        <w:bottom w:val="none" w:sz="0" w:space="0" w:color="auto"/>
        <w:right w:val="none" w:sz="0" w:space="0" w:color="auto"/>
      </w:divBdr>
    </w:div>
    <w:div w:id="1339044639">
      <w:bodyDiv w:val="1"/>
      <w:marLeft w:val="0"/>
      <w:marRight w:val="0"/>
      <w:marTop w:val="0"/>
      <w:marBottom w:val="0"/>
      <w:divBdr>
        <w:top w:val="none" w:sz="0" w:space="0" w:color="auto"/>
        <w:left w:val="none" w:sz="0" w:space="0" w:color="auto"/>
        <w:bottom w:val="none" w:sz="0" w:space="0" w:color="auto"/>
        <w:right w:val="none" w:sz="0" w:space="0" w:color="auto"/>
      </w:divBdr>
    </w:div>
    <w:div w:id="1369573852">
      <w:bodyDiv w:val="1"/>
      <w:marLeft w:val="0"/>
      <w:marRight w:val="0"/>
      <w:marTop w:val="0"/>
      <w:marBottom w:val="0"/>
      <w:divBdr>
        <w:top w:val="none" w:sz="0" w:space="0" w:color="auto"/>
        <w:left w:val="none" w:sz="0" w:space="0" w:color="auto"/>
        <w:bottom w:val="none" w:sz="0" w:space="0" w:color="auto"/>
        <w:right w:val="none" w:sz="0" w:space="0" w:color="auto"/>
      </w:divBdr>
    </w:div>
    <w:div w:id="1405449092">
      <w:bodyDiv w:val="1"/>
      <w:marLeft w:val="0"/>
      <w:marRight w:val="0"/>
      <w:marTop w:val="0"/>
      <w:marBottom w:val="0"/>
      <w:divBdr>
        <w:top w:val="none" w:sz="0" w:space="0" w:color="auto"/>
        <w:left w:val="none" w:sz="0" w:space="0" w:color="auto"/>
        <w:bottom w:val="none" w:sz="0" w:space="0" w:color="auto"/>
        <w:right w:val="none" w:sz="0" w:space="0" w:color="auto"/>
      </w:divBdr>
      <w:divsChild>
        <w:div w:id="189759302">
          <w:marLeft w:val="0"/>
          <w:marRight w:val="0"/>
          <w:marTop w:val="0"/>
          <w:marBottom w:val="0"/>
          <w:divBdr>
            <w:top w:val="none" w:sz="0" w:space="0" w:color="auto"/>
            <w:left w:val="none" w:sz="0" w:space="0" w:color="auto"/>
            <w:bottom w:val="none" w:sz="0" w:space="0" w:color="auto"/>
            <w:right w:val="none" w:sz="0" w:space="0" w:color="auto"/>
          </w:divBdr>
          <w:divsChild>
            <w:div w:id="1259362694">
              <w:marLeft w:val="0"/>
              <w:marRight w:val="0"/>
              <w:marTop w:val="0"/>
              <w:marBottom w:val="0"/>
              <w:divBdr>
                <w:top w:val="none" w:sz="0" w:space="0" w:color="auto"/>
                <w:left w:val="none" w:sz="0" w:space="0" w:color="auto"/>
                <w:bottom w:val="none" w:sz="0" w:space="0" w:color="auto"/>
                <w:right w:val="none" w:sz="0" w:space="0" w:color="auto"/>
              </w:divBdr>
              <w:divsChild>
                <w:div w:id="2038966920">
                  <w:marLeft w:val="0"/>
                  <w:marRight w:val="0"/>
                  <w:marTop w:val="0"/>
                  <w:marBottom w:val="0"/>
                  <w:divBdr>
                    <w:top w:val="none" w:sz="0" w:space="0" w:color="auto"/>
                    <w:left w:val="none" w:sz="0" w:space="0" w:color="auto"/>
                    <w:bottom w:val="none" w:sz="0" w:space="0" w:color="auto"/>
                    <w:right w:val="none" w:sz="0" w:space="0" w:color="auto"/>
                  </w:divBdr>
                  <w:divsChild>
                    <w:div w:id="150996922">
                      <w:marLeft w:val="0"/>
                      <w:marRight w:val="0"/>
                      <w:marTop w:val="0"/>
                      <w:marBottom w:val="0"/>
                      <w:divBdr>
                        <w:top w:val="none" w:sz="0" w:space="0" w:color="auto"/>
                        <w:left w:val="none" w:sz="0" w:space="0" w:color="auto"/>
                        <w:bottom w:val="none" w:sz="0" w:space="0" w:color="auto"/>
                        <w:right w:val="none" w:sz="0" w:space="0" w:color="auto"/>
                      </w:divBdr>
                      <w:divsChild>
                        <w:div w:id="395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484">
      <w:bodyDiv w:val="1"/>
      <w:marLeft w:val="0"/>
      <w:marRight w:val="0"/>
      <w:marTop w:val="0"/>
      <w:marBottom w:val="0"/>
      <w:divBdr>
        <w:top w:val="none" w:sz="0" w:space="0" w:color="auto"/>
        <w:left w:val="none" w:sz="0" w:space="0" w:color="auto"/>
        <w:bottom w:val="none" w:sz="0" w:space="0" w:color="auto"/>
        <w:right w:val="none" w:sz="0" w:space="0" w:color="auto"/>
      </w:divBdr>
    </w:div>
    <w:div w:id="1508908068">
      <w:bodyDiv w:val="1"/>
      <w:marLeft w:val="0"/>
      <w:marRight w:val="0"/>
      <w:marTop w:val="0"/>
      <w:marBottom w:val="0"/>
      <w:divBdr>
        <w:top w:val="none" w:sz="0" w:space="0" w:color="auto"/>
        <w:left w:val="none" w:sz="0" w:space="0" w:color="auto"/>
        <w:bottom w:val="none" w:sz="0" w:space="0" w:color="auto"/>
        <w:right w:val="none" w:sz="0" w:space="0" w:color="auto"/>
      </w:divBdr>
    </w:div>
    <w:div w:id="1758361534">
      <w:bodyDiv w:val="1"/>
      <w:marLeft w:val="0"/>
      <w:marRight w:val="0"/>
      <w:marTop w:val="0"/>
      <w:marBottom w:val="0"/>
      <w:divBdr>
        <w:top w:val="none" w:sz="0" w:space="0" w:color="auto"/>
        <w:left w:val="none" w:sz="0" w:space="0" w:color="auto"/>
        <w:bottom w:val="none" w:sz="0" w:space="0" w:color="auto"/>
        <w:right w:val="none" w:sz="0" w:space="0" w:color="auto"/>
      </w:divBdr>
    </w:div>
    <w:div w:id="1759642584">
      <w:bodyDiv w:val="1"/>
      <w:marLeft w:val="0"/>
      <w:marRight w:val="0"/>
      <w:marTop w:val="0"/>
      <w:marBottom w:val="0"/>
      <w:divBdr>
        <w:top w:val="none" w:sz="0" w:space="0" w:color="auto"/>
        <w:left w:val="none" w:sz="0" w:space="0" w:color="auto"/>
        <w:bottom w:val="none" w:sz="0" w:space="0" w:color="auto"/>
        <w:right w:val="none" w:sz="0" w:space="0" w:color="auto"/>
      </w:divBdr>
    </w:div>
    <w:div w:id="1842773100">
      <w:bodyDiv w:val="1"/>
      <w:marLeft w:val="0"/>
      <w:marRight w:val="0"/>
      <w:marTop w:val="0"/>
      <w:marBottom w:val="0"/>
      <w:divBdr>
        <w:top w:val="none" w:sz="0" w:space="0" w:color="auto"/>
        <w:left w:val="none" w:sz="0" w:space="0" w:color="auto"/>
        <w:bottom w:val="none" w:sz="0" w:space="0" w:color="auto"/>
        <w:right w:val="none" w:sz="0" w:space="0" w:color="auto"/>
      </w:divBdr>
    </w:div>
    <w:div w:id="1850365093">
      <w:bodyDiv w:val="1"/>
      <w:marLeft w:val="0"/>
      <w:marRight w:val="0"/>
      <w:marTop w:val="0"/>
      <w:marBottom w:val="0"/>
      <w:divBdr>
        <w:top w:val="none" w:sz="0" w:space="0" w:color="auto"/>
        <w:left w:val="none" w:sz="0" w:space="0" w:color="auto"/>
        <w:bottom w:val="none" w:sz="0" w:space="0" w:color="auto"/>
        <w:right w:val="none" w:sz="0" w:space="0" w:color="auto"/>
      </w:divBdr>
    </w:div>
    <w:div w:id="1878614990">
      <w:bodyDiv w:val="1"/>
      <w:marLeft w:val="0"/>
      <w:marRight w:val="0"/>
      <w:marTop w:val="0"/>
      <w:marBottom w:val="0"/>
      <w:divBdr>
        <w:top w:val="none" w:sz="0" w:space="0" w:color="auto"/>
        <w:left w:val="none" w:sz="0" w:space="0" w:color="auto"/>
        <w:bottom w:val="none" w:sz="0" w:space="0" w:color="auto"/>
        <w:right w:val="none" w:sz="0" w:space="0" w:color="auto"/>
      </w:divBdr>
      <w:divsChild>
        <w:div w:id="1772966597">
          <w:marLeft w:val="0"/>
          <w:marRight w:val="0"/>
          <w:marTop w:val="0"/>
          <w:marBottom w:val="0"/>
          <w:divBdr>
            <w:top w:val="none" w:sz="0" w:space="0" w:color="auto"/>
            <w:left w:val="none" w:sz="0" w:space="0" w:color="auto"/>
            <w:bottom w:val="none" w:sz="0" w:space="0" w:color="auto"/>
            <w:right w:val="none" w:sz="0" w:space="0" w:color="auto"/>
          </w:divBdr>
          <w:divsChild>
            <w:div w:id="615672355">
              <w:marLeft w:val="0"/>
              <w:marRight w:val="0"/>
              <w:marTop w:val="0"/>
              <w:marBottom w:val="951"/>
              <w:divBdr>
                <w:top w:val="none" w:sz="0" w:space="0" w:color="auto"/>
                <w:left w:val="none" w:sz="0" w:space="0" w:color="auto"/>
                <w:bottom w:val="none" w:sz="0" w:space="0" w:color="auto"/>
                <w:right w:val="none" w:sz="0" w:space="0" w:color="auto"/>
              </w:divBdr>
            </w:div>
          </w:divsChild>
        </w:div>
      </w:divsChild>
    </w:div>
    <w:div w:id="1884321462">
      <w:bodyDiv w:val="1"/>
      <w:marLeft w:val="0"/>
      <w:marRight w:val="0"/>
      <w:marTop w:val="0"/>
      <w:marBottom w:val="0"/>
      <w:divBdr>
        <w:top w:val="none" w:sz="0" w:space="0" w:color="auto"/>
        <w:left w:val="none" w:sz="0" w:space="0" w:color="auto"/>
        <w:bottom w:val="none" w:sz="0" w:space="0" w:color="auto"/>
        <w:right w:val="none" w:sz="0" w:space="0" w:color="auto"/>
      </w:divBdr>
    </w:div>
    <w:div w:id="2053965962">
      <w:bodyDiv w:val="1"/>
      <w:marLeft w:val="0"/>
      <w:marRight w:val="0"/>
      <w:marTop w:val="0"/>
      <w:marBottom w:val="0"/>
      <w:divBdr>
        <w:top w:val="none" w:sz="0" w:space="0" w:color="auto"/>
        <w:left w:val="none" w:sz="0" w:space="0" w:color="auto"/>
        <w:bottom w:val="none" w:sz="0" w:space="0" w:color="auto"/>
        <w:right w:val="none" w:sz="0" w:space="0" w:color="auto"/>
      </w:divBdr>
    </w:div>
    <w:div w:id="2066179082">
      <w:bodyDiv w:val="1"/>
      <w:marLeft w:val="0"/>
      <w:marRight w:val="0"/>
      <w:marTop w:val="0"/>
      <w:marBottom w:val="0"/>
      <w:divBdr>
        <w:top w:val="none" w:sz="0" w:space="0" w:color="auto"/>
        <w:left w:val="none" w:sz="0" w:space="0" w:color="auto"/>
        <w:bottom w:val="none" w:sz="0" w:space="0" w:color="auto"/>
        <w:right w:val="none" w:sz="0" w:space="0" w:color="auto"/>
      </w:divBdr>
      <w:divsChild>
        <w:div w:id="1561936193">
          <w:marLeft w:val="0"/>
          <w:marRight w:val="0"/>
          <w:marTop w:val="0"/>
          <w:marBottom w:val="0"/>
          <w:divBdr>
            <w:top w:val="none" w:sz="0" w:space="0" w:color="auto"/>
            <w:left w:val="none" w:sz="0" w:space="0" w:color="auto"/>
            <w:bottom w:val="none" w:sz="0" w:space="0" w:color="auto"/>
            <w:right w:val="none" w:sz="0" w:space="0" w:color="auto"/>
          </w:divBdr>
          <w:divsChild>
            <w:div w:id="1293638765">
              <w:marLeft w:val="0"/>
              <w:marRight w:val="0"/>
              <w:marTop w:val="0"/>
              <w:marBottom w:val="0"/>
              <w:divBdr>
                <w:top w:val="none" w:sz="0" w:space="0" w:color="auto"/>
                <w:left w:val="none" w:sz="0" w:space="0" w:color="auto"/>
                <w:bottom w:val="none" w:sz="0" w:space="0" w:color="auto"/>
                <w:right w:val="none" w:sz="0" w:space="0" w:color="auto"/>
              </w:divBdr>
              <w:divsChild>
                <w:div w:id="1176119397">
                  <w:marLeft w:val="0"/>
                  <w:marRight w:val="0"/>
                  <w:marTop w:val="0"/>
                  <w:marBottom w:val="0"/>
                  <w:divBdr>
                    <w:top w:val="none" w:sz="0" w:space="0" w:color="auto"/>
                    <w:left w:val="none" w:sz="0" w:space="0" w:color="auto"/>
                    <w:bottom w:val="none" w:sz="0" w:space="0" w:color="auto"/>
                    <w:right w:val="none" w:sz="0" w:space="0" w:color="auto"/>
                  </w:divBdr>
                  <w:divsChild>
                    <w:div w:id="1178691776">
                      <w:marLeft w:val="0"/>
                      <w:marRight w:val="0"/>
                      <w:marTop w:val="0"/>
                      <w:marBottom w:val="0"/>
                      <w:divBdr>
                        <w:top w:val="none" w:sz="0" w:space="0" w:color="auto"/>
                        <w:left w:val="none" w:sz="0" w:space="0" w:color="auto"/>
                        <w:bottom w:val="none" w:sz="0" w:space="0" w:color="auto"/>
                        <w:right w:val="none" w:sz="0" w:space="0" w:color="auto"/>
                      </w:divBdr>
                      <w:divsChild>
                        <w:div w:id="562637805">
                          <w:marLeft w:val="0"/>
                          <w:marRight w:val="0"/>
                          <w:marTop w:val="0"/>
                          <w:marBottom w:val="0"/>
                          <w:divBdr>
                            <w:top w:val="none" w:sz="0" w:space="0" w:color="auto"/>
                            <w:left w:val="none" w:sz="0" w:space="0" w:color="auto"/>
                            <w:bottom w:val="none" w:sz="0" w:space="0" w:color="auto"/>
                            <w:right w:val="none" w:sz="0" w:space="0" w:color="auto"/>
                          </w:divBdr>
                          <w:divsChild>
                            <w:div w:id="679048484">
                              <w:marLeft w:val="0"/>
                              <w:marRight w:val="0"/>
                              <w:marTop w:val="0"/>
                              <w:marBottom w:val="0"/>
                              <w:divBdr>
                                <w:top w:val="none" w:sz="0" w:space="0" w:color="auto"/>
                                <w:left w:val="none" w:sz="0" w:space="0" w:color="auto"/>
                                <w:bottom w:val="none" w:sz="0" w:space="0" w:color="auto"/>
                                <w:right w:val="none" w:sz="0" w:space="0" w:color="auto"/>
                              </w:divBdr>
                              <w:divsChild>
                                <w:div w:id="1970550956">
                                  <w:marLeft w:val="0"/>
                                  <w:marRight w:val="0"/>
                                  <w:marTop w:val="0"/>
                                  <w:marBottom w:val="0"/>
                                  <w:divBdr>
                                    <w:top w:val="none" w:sz="0" w:space="0" w:color="auto"/>
                                    <w:left w:val="none" w:sz="0" w:space="0" w:color="auto"/>
                                    <w:bottom w:val="none" w:sz="0" w:space="0" w:color="auto"/>
                                    <w:right w:val="none" w:sz="0" w:space="0" w:color="auto"/>
                                  </w:divBdr>
                                  <w:divsChild>
                                    <w:div w:id="1357465678">
                                      <w:marLeft w:val="0"/>
                                      <w:marRight w:val="0"/>
                                      <w:marTop w:val="0"/>
                                      <w:marBottom w:val="0"/>
                                      <w:divBdr>
                                        <w:top w:val="none" w:sz="0" w:space="0" w:color="auto"/>
                                        <w:left w:val="none" w:sz="0" w:space="0" w:color="auto"/>
                                        <w:bottom w:val="none" w:sz="0" w:space="0" w:color="auto"/>
                                        <w:right w:val="none" w:sz="0" w:space="0" w:color="auto"/>
                                      </w:divBdr>
                                      <w:divsChild>
                                        <w:div w:id="524057834">
                                          <w:marLeft w:val="0"/>
                                          <w:marRight w:val="0"/>
                                          <w:marTop w:val="0"/>
                                          <w:marBottom w:val="0"/>
                                          <w:divBdr>
                                            <w:top w:val="none" w:sz="0" w:space="0" w:color="auto"/>
                                            <w:left w:val="none" w:sz="0" w:space="0" w:color="auto"/>
                                            <w:bottom w:val="none" w:sz="0" w:space="0" w:color="auto"/>
                                            <w:right w:val="none" w:sz="0" w:space="0" w:color="auto"/>
                                          </w:divBdr>
                                          <w:divsChild>
                                            <w:div w:id="1266110547">
                                              <w:marLeft w:val="0"/>
                                              <w:marRight w:val="0"/>
                                              <w:marTop w:val="0"/>
                                              <w:marBottom w:val="0"/>
                                              <w:divBdr>
                                                <w:top w:val="none" w:sz="0" w:space="0" w:color="auto"/>
                                                <w:left w:val="none" w:sz="0" w:space="0" w:color="auto"/>
                                                <w:bottom w:val="none" w:sz="0" w:space="0" w:color="auto"/>
                                                <w:right w:val="none" w:sz="0" w:space="0" w:color="auto"/>
                                              </w:divBdr>
                                              <w:divsChild>
                                                <w:div w:id="1919094650">
                                                  <w:marLeft w:val="0"/>
                                                  <w:marRight w:val="0"/>
                                                  <w:marTop w:val="0"/>
                                                  <w:marBottom w:val="0"/>
                                                  <w:divBdr>
                                                    <w:top w:val="none" w:sz="0" w:space="0" w:color="auto"/>
                                                    <w:left w:val="none" w:sz="0" w:space="0" w:color="auto"/>
                                                    <w:bottom w:val="none" w:sz="0" w:space="0" w:color="auto"/>
                                                    <w:right w:val="none" w:sz="0" w:space="0" w:color="auto"/>
                                                  </w:divBdr>
                                                  <w:divsChild>
                                                    <w:div w:id="662004549">
                                                      <w:marLeft w:val="0"/>
                                                      <w:marRight w:val="0"/>
                                                      <w:marTop w:val="0"/>
                                                      <w:marBottom w:val="0"/>
                                                      <w:divBdr>
                                                        <w:top w:val="none" w:sz="0" w:space="0" w:color="auto"/>
                                                        <w:left w:val="none" w:sz="0" w:space="0" w:color="auto"/>
                                                        <w:bottom w:val="none" w:sz="0" w:space="0" w:color="auto"/>
                                                        <w:right w:val="none" w:sz="0" w:space="0" w:color="auto"/>
                                                      </w:divBdr>
                                                      <w:divsChild>
                                                        <w:div w:id="1284186969">
                                                          <w:marLeft w:val="0"/>
                                                          <w:marRight w:val="0"/>
                                                          <w:marTop w:val="0"/>
                                                          <w:marBottom w:val="0"/>
                                                          <w:divBdr>
                                                            <w:top w:val="none" w:sz="0" w:space="0" w:color="auto"/>
                                                            <w:left w:val="none" w:sz="0" w:space="0" w:color="auto"/>
                                                            <w:bottom w:val="none" w:sz="0" w:space="0" w:color="auto"/>
                                                            <w:right w:val="none" w:sz="0" w:space="0" w:color="auto"/>
                                                          </w:divBdr>
                                                          <w:divsChild>
                                                            <w:div w:id="2007711620">
                                                              <w:marLeft w:val="0"/>
                                                              <w:marRight w:val="0"/>
                                                              <w:marTop w:val="0"/>
                                                              <w:marBottom w:val="0"/>
                                                              <w:divBdr>
                                                                <w:top w:val="none" w:sz="0" w:space="0" w:color="auto"/>
                                                                <w:left w:val="none" w:sz="0" w:space="0" w:color="auto"/>
                                                                <w:bottom w:val="none" w:sz="0" w:space="0" w:color="auto"/>
                                                                <w:right w:val="none" w:sz="0" w:space="0" w:color="auto"/>
                                                              </w:divBdr>
                                                              <w:divsChild>
                                                                <w:div w:id="517276425">
                                                                  <w:marLeft w:val="0"/>
                                                                  <w:marRight w:val="0"/>
                                                                  <w:marTop w:val="0"/>
                                                                  <w:marBottom w:val="0"/>
                                                                  <w:divBdr>
                                                                    <w:top w:val="none" w:sz="0" w:space="0" w:color="auto"/>
                                                                    <w:left w:val="none" w:sz="0" w:space="0" w:color="auto"/>
                                                                    <w:bottom w:val="none" w:sz="0" w:space="0" w:color="auto"/>
                                                                    <w:right w:val="none" w:sz="0" w:space="0" w:color="auto"/>
                                                                  </w:divBdr>
                                                                  <w:divsChild>
                                                                    <w:div w:id="205724805">
                                                                      <w:marLeft w:val="0"/>
                                                                      <w:marRight w:val="0"/>
                                                                      <w:marTop w:val="0"/>
                                                                      <w:marBottom w:val="0"/>
                                                                      <w:divBdr>
                                                                        <w:top w:val="none" w:sz="0" w:space="0" w:color="auto"/>
                                                                        <w:left w:val="none" w:sz="0" w:space="0" w:color="auto"/>
                                                                        <w:bottom w:val="none" w:sz="0" w:space="0" w:color="auto"/>
                                                                        <w:right w:val="none" w:sz="0" w:space="0" w:color="auto"/>
                                                                      </w:divBdr>
                                                                      <w:divsChild>
                                                                        <w:div w:id="77410264">
                                                                          <w:marLeft w:val="0"/>
                                                                          <w:marRight w:val="0"/>
                                                                          <w:marTop w:val="0"/>
                                                                          <w:marBottom w:val="0"/>
                                                                          <w:divBdr>
                                                                            <w:top w:val="none" w:sz="0" w:space="0" w:color="auto"/>
                                                                            <w:left w:val="none" w:sz="0" w:space="0" w:color="auto"/>
                                                                            <w:bottom w:val="none" w:sz="0" w:space="0" w:color="auto"/>
                                                                            <w:right w:val="none" w:sz="0" w:space="0" w:color="auto"/>
                                                                          </w:divBdr>
                                                                        </w:div>
                                                                        <w:div w:id="443230730">
                                                                          <w:marLeft w:val="0"/>
                                                                          <w:marRight w:val="0"/>
                                                                          <w:marTop w:val="0"/>
                                                                          <w:marBottom w:val="0"/>
                                                                          <w:divBdr>
                                                                            <w:top w:val="none" w:sz="0" w:space="0" w:color="auto"/>
                                                                            <w:left w:val="none" w:sz="0" w:space="0" w:color="auto"/>
                                                                            <w:bottom w:val="none" w:sz="0" w:space="0" w:color="auto"/>
                                                                            <w:right w:val="none" w:sz="0" w:space="0" w:color="auto"/>
                                                                          </w:divBdr>
                                                                        </w:div>
                                                                        <w:div w:id="1549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ishcouncil.in/newton" TargetMode="External"/><Relationship Id="rId18" Type="http://schemas.openxmlformats.org/officeDocument/2006/relationships/hyperlink" Target="https://www.leverhulme.ac.uk/funding/grant-schemes/visiting-professorshipshttps:/www.leverhulme.ac.uk/funding/grant-schemes/visiting-professorships" TargetMode="External"/><Relationship Id="rId26" Type="http://schemas.openxmlformats.org/officeDocument/2006/relationships/hyperlink" Target="mailto:innovationgrants@royalsociety.org" TargetMode="External"/><Relationship Id="rId39" Type="http://schemas.openxmlformats.org/officeDocument/2006/relationships/hyperlink" Target="http://www.leverhulme.ac.uk/funding/ineligible_costs.cfm" TargetMode="External"/><Relationship Id="rId21" Type="http://schemas.openxmlformats.org/officeDocument/2006/relationships/hyperlink" Target="http://www.stfc.ac.uk/funding/" TargetMode="External"/><Relationship Id="rId34" Type="http://schemas.openxmlformats.org/officeDocument/2006/relationships/hyperlink" Target="mailto:Chhama.awasthi@nic.in" TargetMode="External"/><Relationship Id="rId42" Type="http://schemas.openxmlformats.org/officeDocument/2006/relationships/hyperlink" Target="http://www.leverhulme.ac.uk/funding/VP/app_procedure.cfm" TargetMode="External"/><Relationship Id="rId47" Type="http://schemas.openxmlformats.org/officeDocument/2006/relationships/hyperlink" Target="http://www.epsrc.ac.uk/funding/howtoapply/routes/international/epsrcfunding/" TargetMode="External"/><Relationship Id="rId50" Type="http://schemas.openxmlformats.org/officeDocument/2006/relationships/hyperlink" Target="http://www.mrc.ac.uk/Fundingopportunities/Fellowships/index.htm" TargetMode="External"/><Relationship Id="rId55" Type="http://schemas.openxmlformats.org/officeDocument/2006/relationships/hyperlink" Target="http://www.stfc.ac.uk/funding/"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newindigo.archiv.zsi.at/object/programme/4995.html" TargetMode="External"/><Relationship Id="rId20" Type="http://schemas.openxmlformats.org/officeDocument/2006/relationships/hyperlink" Target="https://www.epsrc.ac.uk/funding/" TargetMode="External"/><Relationship Id="rId29" Type="http://schemas.openxmlformats.org/officeDocument/2006/relationships/image" Target="media/image1.png"/><Relationship Id="rId41" Type="http://schemas.openxmlformats.org/officeDocument/2006/relationships/hyperlink" Target="http://www.leverhulme.ac.uk/funding/VP/VP.cfm" TargetMode="External"/><Relationship Id="rId54" Type="http://schemas.openxmlformats.org/officeDocument/2006/relationships/hyperlink" Target="http://www.stfc.ac.uk/funding/fellowships/rutherford-international-fellowship-programme/" TargetMode="External"/><Relationship Id="rId62" Type="http://schemas.openxmlformats.org/officeDocument/2006/relationships/header" Target="head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vening.org/programme/gurukul" TargetMode="External"/><Relationship Id="rId24" Type="http://schemas.openxmlformats.org/officeDocument/2006/relationships/hyperlink" Target="http://www.esrc.ac.uk/funding/funding-opportunities/" TargetMode="External"/><Relationship Id="rId32" Type="http://schemas.openxmlformats.org/officeDocument/2006/relationships/hyperlink" Target="http://newindigo.eu/object/programme/4995.html" TargetMode="External"/><Relationship Id="rId37" Type="http://schemas.openxmlformats.org/officeDocument/2006/relationships/hyperlink" Target="http://www.newindigo.eu/object/programme/4999.html" TargetMode="External"/><Relationship Id="rId40" Type="http://schemas.openxmlformats.org/officeDocument/2006/relationships/hyperlink" Target="http://www.leverhulme.ac.uk/funding/VP/eligibility.cfm" TargetMode="External"/><Relationship Id="rId45" Type="http://schemas.openxmlformats.org/officeDocument/2006/relationships/hyperlink" Target="http://www.epsrc.ac.uk/funding/howtoapply/routes/international/epsrcfunding/" TargetMode="External"/><Relationship Id="rId53" Type="http://schemas.openxmlformats.org/officeDocument/2006/relationships/hyperlink" Target="http://www.stfc.ac.uk/funding"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oyalsociety.org/~/media/Royal_Society_Content/grants/schemes/Brian_Mercer_Feasibility_Award/Mercer%20Feasibility%20Scheme%20Notes%20-%20Rolling%20Round%202014.pdf" TargetMode="External"/><Relationship Id="rId23" Type="http://schemas.openxmlformats.org/officeDocument/2006/relationships/hyperlink" Target="http://www.stfc.ac.uk/funding/research-grants/funding-opportunities/" TargetMode="External"/><Relationship Id="rId28" Type="http://schemas.openxmlformats.org/officeDocument/2006/relationships/hyperlink" Target="https://e-gap.royalsociety.org/Login.aspx?ReturnUrl=/" TargetMode="External"/><Relationship Id="rId36" Type="http://schemas.openxmlformats.org/officeDocument/2006/relationships/hyperlink" Target="mailto:Jo.kaiserman@manchester.ac.uk" TargetMode="External"/><Relationship Id="rId49" Type="http://schemas.openxmlformats.org/officeDocument/2006/relationships/hyperlink" Target="http://www.mrc.ac.uk/Fundingopportunities/Fellowships/Careerdevelopmentawardbiostatistics/MRC003335" TargetMode="External"/><Relationship Id="rId57" Type="http://schemas.openxmlformats.org/officeDocument/2006/relationships/hyperlink" Target="http://www.esrc.ac.uk/funding-and-guidance/guidance/applicants/international-co-investigators.aspx" TargetMode="External"/><Relationship Id="rId61" Type="http://schemas.openxmlformats.org/officeDocument/2006/relationships/footer" Target="footer2.xml"/><Relationship Id="rId10" Type="http://schemas.openxmlformats.org/officeDocument/2006/relationships/hyperlink" Target="http://www.rcuk.ac.uk/international/offices/india/funding/" TargetMode="External"/><Relationship Id="rId19" Type="http://schemas.openxmlformats.org/officeDocument/2006/relationships/hyperlink" Target="https://www.epsrc.ac.uk/funding/" TargetMode="External"/><Relationship Id="rId31" Type="http://schemas.openxmlformats.org/officeDocument/2006/relationships/hyperlink" Target="mailto:internationalstrategy@admin.cam.ac.uk" TargetMode="External"/><Relationship Id="rId44" Type="http://schemas.openxmlformats.org/officeDocument/2006/relationships/hyperlink" Target="http://www.epsrc.ac.uk/funding/howtoapply/routes/international/epsrcfunding/" TargetMode="External"/><Relationship Id="rId52" Type="http://schemas.openxmlformats.org/officeDocument/2006/relationships/hyperlink" Target="http://www.mrc.ac.uk/Fundingopportunities/Internationalopportunities/Collaborations/index.ht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ita.org.in/OnlineRfp/ProgramInfo.aspx?ProgramId=20" TargetMode="External"/><Relationship Id="rId14" Type="http://schemas.openxmlformats.org/officeDocument/2006/relationships/hyperlink" Target="https://royalsociety.org/~/media/Royal_Society_Content/grants/schemes/Brian_Mercer_Feasibility_Award/Mercer%20Feasibility%20Scheme%20Notes%20-%20Rolling%20Round%202014.pdfhttps:/royalsociety.org/~/media/Royal_Society_Content/grants/schemes/Brian_Mercer_Fe" TargetMode="External"/><Relationship Id="rId22" Type="http://schemas.openxmlformats.org/officeDocument/2006/relationships/hyperlink" Target="http://www.stfc.ac.uk/funding/fellowships/rutherford-international-fellowship-programme/" TargetMode="External"/><Relationship Id="rId27" Type="http://schemas.openxmlformats.org/officeDocument/2006/relationships/hyperlink" Target="https://royalsociety.org/~/media/Royal_Society_Content/grants/schemes/Brian_Mercer_Feasibility_Award/Mercer%20Feasibility%20Scheme%20Notes%20-%20Rolling%20Round%202014.pdf" TargetMode="External"/><Relationship Id="rId30" Type="http://schemas.openxmlformats.org/officeDocument/2006/relationships/hyperlink" Target="http://newindigo.eu/object/programme/4995.html" TargetMode="External"/><Relationship Id="rId35" Type="http://schemas.openxmlformats.org/officeDocument/2006/relationships/hyperlink" Target="http://www.britishcouncil.in/newton-bhabha-phd-placements-programme" TargetMode="External"/><Relationship Id="rId43" Type="http://schemas.openxmlformats.org/officeDocument/2006/relationships/hyperlink" Target="http://www.epsrc.ac.uk/funding/howtoapply/routes/international/epsrcfunding/" TargetMode="External"/><Relationship Id="rId48" Type="http://schemas.openxmlformats.org/officeDocument/2006/relationships/hyperlink" Target="http://www.mrc.ac.uk/Fundingopportunities/Fellowships/index.htm" TargetMode="External"/><Relationship Id="rId56" Type="http://schemas.openxmlformats.org/officeDocument/2006/relationships/hyperlink" Target="http://www.esrc.ac.uk/funding-and-guidance/funding-opportunities/index.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rc.ac.uk/Fundingopportunities/Internationalopportunities/Collaborations/index.htm" TargetMode="External"/><Relationship Id="rId3" Type="http://schemas.openxmlformats.org/officeDocument/2006/relationships/numbering" Target="numbering.xml"/><Relationship Id="rId12" Type="http://schemas.openxmlformats.org/officeDocument/2006/relationships/hyperlink" Target="https://www.mrc.ac.uk/funding/browse/grp/global-research-programme-addressing-the-health-needs-of-women-and-children-in-disadvantaged-populations-globally/" TargetMode="External"/><Relationship Id="rId17" Type="http://schemas.openxmlformats.org/officeDocument/2006/relationships/hyperlink" Target="http://newindigo.archiv.zsi.at/object/programme/4999.html" TargetMode="External"/><Relationship Id="rId25" Type="http://schemas.openxmlformats.org/officeDocument/2006/relationships/hyperlink" Target="http://www.esrc.ac.uk/funding/funding-opportunities/" TargetMode="External"/><Relationship Id="rId33" Type="http://schemas.openxmlformats.org/officeDocument/2006/relationships/hyperlink" Target="mailto:Leena.Arora@in.britishcouncil.org" TargetMode="External"/><Relationship Id="rId38" Type="http://schemas.openxmlformats.org/officeDocument/2006/relationships/hyperlink" Target="http://www.leverhulme.ac.uk/funding/VP/VP.cfm" TargetMode="External"/><Relationship Id="rId46" Type="http://schemas.openxmlformats.org/officeDocument/2006/relationships/hyperlink" Target="http://www.epsrc.ac.uk/funding/howtoapply/routes/international/epsrcfunding/" TargetMode="External"/><Relationship Id="rId5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82C03-85BE-44AE-A8A1-9B8B29D1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July 2014 Final</vt:lpstr>
    </vt:vector>
  </TitlesOfParts>
  <Company>FCO</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Final</dc:title>
  <dc:creator>ghunjan</dc:creator>
  <cp:lastModifiedBy>aahluwalia</cp:lastModifiedBy>
  <cp:revision>16</cp:revision>
  <cp:lastPrinted>2014-10-30T07:57:00Z</cp:lastPrinted>
  <dcterms:created xsi:type="dcterms:W3CDTF">2016-09-14T08:54:00Z</dcterms:created>
  <dcterms:modified xsi:type="dcterms:W3CDTF">2017-02-15T09:06:00Z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2014-05-27T18:30:00Z</vt:filetime>
  </property>
</Properties>
</file>