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8B" w:rsidRPr="00227426" w:rsidRDefault="00CB678B" w:rsidP="00CB678B">
      <w:pPr>
        <w:spacing w:after="0"/>
        <w:jc w:val="center"/>
        <w:rPr>
          <w:rFonts w:ascii="Arial" w:hAnsi="Arial" w:cs="Arial"/>
          <w:b/>
        </w:rPr>
      </w:pPr>
      <w:r w:rsidRPr="00227426">
        <w:rPr>
          <w:rFonts w:ascii="Arial" w:hAnsi="Arial" w:cs="Arial"/>
          <w:b/>
        </w:rPr>
        <w:t>Canada-United Kingdom Joint Declaration</w:t>
      </w:r>
      <w:r>
        <w:rPr>
          <w:rFonts w:ascii="Arial" w:hAnsi="Arial" w:cs="Arial"/>
          <w:b/>
        </w:rPr>
        <w:t xml:space="preserve"> </w:t>
      </w:r>
    </w:p>
    <w:p w:rsidR="00CB678B" w:rsidRPr="00227426" w:rsidRDefault="00CB678B" w:rsidP="00CB678B">
      <w:pPr>
        <w:spacing w:after="0"/>
        <w:jc w:val="center"/>
        <w:rPr>
          <w:rFonts w:ascii="Arial" w:hAnsi="Arial" w:cs="Arial"/>
          <w:b/>
        </w:rPr>
      </w:pPr>
      <w:r w:rsidRPr="00227426">
        <w:rPr>
          <w:rFonts w:ascii="Arial" w:hAnsi="Arial" w:cs="Arial"/>
          <w:b/>
        </w:rPr>
        <w:t xml:space="preserve">Renewing </w:t>
      </w:r>
      <w:r>
        <w:rPr>
          <w:rFonts w:ascii="Arial" w:hAnsi="Arial" w:cs="Arial"/>
          <w:b/>
        </w:rPr>
        <w:t>O</w:t>
      </w:r>
      <w:r w:rsidRPr="00227426">
        <w:rPr>
          <w:rFonts w:ascii="Arial" w:hAnsi="Arial" w:cs="Arial"/>
          <w:b/>
        </w:rPr>
        <w:t>ur Commitment 2015: Addressing Evolving Challenges</w:t>
      </w:r>
    </w:p>
    <w:p w:rsidR="00CB678B" w:rsidRPr="00227426" w:rsidRDefault="00CB678B" w:rsidP="00CB678B">
      <w:pPr>
        <w:spacing w:after="0"/>
        <w:rPr>
          <w:rFonts w:ascii="Arial" w:hAnsi="Arial" w:cs="Arial"/>
        </w:rPr>
      </w:pPr>
    </w:p>
    <w:p w:rsidR="00CB678B" w:rsidRPr="00227426" w:rsidRDefault="00CB678B" w:rsidP="00167B81">
      <w:pPr>
        <w:spacing w:after="0"/>
        <w:rPr>
          <w:rFonts w:ascii="Arial" w:hAnsi="Arial" w:cs="Arial"/>
        </w:rPr>
      </w:pPr>
      <w:r w:rsidRPr="00227426">
        <w:rPr>
          <w:rFonts w:ascii="Arial" w:hAnsi="Arial" w:cs="Arial"/>
        </w:rPr>
        <w:t>The Canada-United Kingdom (UK) Joint Declaration of 2011 encouraged Foreign Ministers to meet annually to review our partnership, and to agree on joint priorities for the coming year. This is the third such meeting. We have worked closely together to further the common objectives set out in February 2014, and to respond to new challenges as they have arisen. The focus of our efforts for the coming year—based on the shared values that lie at the heart of our collaboration—will reflect progress made on long-term goals, and recent shifts in global priorities.</w:t>
      </w:r>
    </w:p>
    <w:p w:rsidR="00CB678B" w:rsidRPr="00227426" w:rsidRDefault="00CB678B" w:rsidP="00CB678B">
      <w:pPr>
        <w:spacing w:after="0"/>
        <w:rPr>
          <w:rFonts w:ascii="Arial" w:hAnsi="Arial" w:cs="Arial"/>
        </w:rPr>
      </w:pPr>
    </w:p>
    <w:p w:rsidR="00CB678B" w:rsidRPr="00227426" w:rsidRDefault="00CB678B" w:rsidP="00CB678B">
      <w:pPr>
        <w:spacing w:after="0"/>
        <w:rPr>
          <w:rFonts w:ascii="Arial" w:hAnsi="Arial" w:cs="Arial"/>
          <w:u w:val="single"/>
        </w:rPr>
      </w:pPr>
      <w:r w:rsidRPr="00227426">
        <w:rPr>
          <w:rFonts w:ascii="Arial" w:hAnsi="Arial" w:cs="Arial"/>
          <w:u w:val="single"/>
        </w:rPr>
        <w:t>Promoting Economic Growth, Trade and Innovation</w:t>
      </w:r>
    </w:p>
    <w:p w:rsidR="00CB678B" w:rsidRPr="00227426" w:rsidRDefault="00CB678B" w:rsidP="00CB678B">
      <w:pPr>
        <w:spacing w:after="0"/>
        <w:rPr>
          <w:rFonts w:ascii="Arial" w:hAnsi="Arial" w:cs="Arial"/>
        </w:rPr>
      </w:pPr>
    </w:p>
    <w:p w:rsidR="00CB678B" w:rsidRDefault="00CB678B" w:rsidP="00167B81">
      <w:pPr>
        <w:pStyle w:val="ListParagraph"/>
        <w:numPr>
          <w:ilvl w:val="0"/>
          <w:numId w:val="4"/>
        </w:numPr>
        <w:spacing w:after="0"/>
        <w:ind w:left="567" w:hanging="357"/>
        <w:rPr>
          <w:rFonts w:ascii="Arial" w:hAnsi="Arial" w:cs="Arial"/>
        </w:rPr>
      </w:pPr>
      <w:r w:rsidRPr="00B70CA7">
        <w:rPr>
          <w:rFonts w:ascii="Arial" w:hAnsi="Arial" w:cs="Arial"/>
          <w:b/>
        </w:rPr>
        <w:t>Canada-European Union Comprehensive Economic and Trade Agreement</w:t>
      </w:r>
      <w:r>
        <w:rPr>
          <w:rFonts w:ascii="Arial" w:hAnsi="Arial" w:cs="Arial"/>
        </w:rPr>
        <w:t xml:space="preserve"> (</w:t>
      </w:r>
      <w:r w:rsidRPr="00227426">
        <w:rPr>
          <w:rFonts w:ascii="Arial" w:hAnsi="Arial" w:cs="Arial"/>
          <w:b/>
        </w:rPr>
        <w:t>CETA</w:t>
      </w:r>
      <w:r>
        <w:rPr>
          <w:rFonts w:ascii="Arial" w:hAnsi="Arial" w:cs="Arial"/>
          <w:b/>
        </w:rPr>
        <w:t>)</w:t>
      </w:r>
      <w:r w:rsidRPr="00227426">
        <w:rPr>
          <w:rFonts w:ascii="Arial" w:hAnsi="Arial" w:cs="Arial"/>
          <w:b/>
        </w:rPr>
        <w:t>:</w:t>
      </w:r>
      <w:r w:rsidRPr="00227426">
        <w:rPr>
          <w:rFonts w:ascii="Arial" w:hAnsi="Arial" w:cs="Arial"/>
        </w:rPr>
        <w:t xml:space="preserve"> Following the conclusion of negotiations on </w:t>
      </w:r>
      <w:r w:rsidRPr="00BB2874">
        <w:rPr>
          <w:rFonts w:ascii="Arial" w:hAnsi="Arial" w:cs="Arial"/>
        </w:rPr>
        <w:t>the</w:t>
      </w:r>
      <w:r w:rsidRPr="00227426">
        <w:rPr>
          <w:rFonts w:ascii="Arial" w:hAnsi="Arial" w:cs="Arial"/>
        </w:rPr>
        <w:t xml:space="preserve"> </w:t>
      </w:r>
      <w:r>
        <w:rPr>
          <w:rFonts w:ascii="Arial" w:hAnsi="Arial" w:cs="Arial"/>
        </w:rPr>
        <w:t xml:space="preserve">CETA </w:t>
      </w:r>
      <w:r w:rsidRPr="00227426">
        <w:rPr>
          <w:rFonts w:ascii="Arial" w:hAnsi="Arial" w:cs="Arial"/>
        </w:rPr>
        <w:t xml:space="preserve">in </w:t>
      </w:r>
      <w:r>
        <w:rPr>
          <w:rFonts w:ascii="Arial" w:hAnsi="Arial" w:cs="Arial"/>
        </w:rPr>
        <w:t>August</w:t>
      </w:r>
      <w:r w:rsidRPr="00227426">
        <w:rPr>
          <w:rFonts w:ascii="Arial" w:hAnsi="Arial" w:cs="Arial"/>
        </w:rPr>
        <w:t xml:space="preserve"> 2014, we will re-double our efforts to </w:t>
      </w:r>
      <w:r>
        <w:rPr>
          <w:rFonts w:ascii="Arial" w:hAnsi="Arial" w:cs="Arial"/>
        </w:rPr>
        <w:t>promote</w:t>
      </w:r>
      <w:r w:rsidRPr="00227426">
        <w:rPr>
          <w:rFonts w:ascii="Arial" w:hAnsi="Arial" w:cs="Arial"/>
        </w:rPr>
        <w:t xml:space="preserve"> </w:t>
      </w:r>
      <w:r>
        <w:rPr>
          <w:rFonts w:ascii="Arial" w:hAnsi="Arial" w:cs="Arial"/>
        </w:rPr>
        <w:t>the opportunities that the agreement</w:t>
      </w:r>
      <w:r w:rsidRPr="00227426">
        <w:rPr>
          <w:rFonts w:ascii="Arial" w:hAnsi="Arial" w:cs="Arial"/>
        </w:rPr>
        <w:t xml:space="preserve"> offers, with a view to </w:t>
      </w:r>
      <w:r>
        <w:rPr>
          <w:rFonts w:ascii="Arial" w:hAnsi="Arial" w:cs="Arial"/>
        </w:rPr>
        <w:t xml:space="preserve">its timely </w:t>
      </w:r>
      <w:r w:rsidRPr="00723E14">
        <w:rPr>
          <w:rFonts w:ascii="Arial" w:hAnsi="Arial" w:cs="Arial"/>
        </w:rPr>
        <w:t>implementation</w:t>
      </w:r>
      <w:r>
        <w:rPr>
          <w:rFonts w:ascii="Arial" w:hAnsi="Arial" w:cs="Arial"/>
        </w:rPr>
        <w:t>.</w:t>
      </w:r>
    </w:p>
    <w:p w:rsidR="00CB678B" w:rsidRPr="007153C1" w:rsidRDefault="00CB678B" w:rsidP="00167B81">
      <w:pPr>
        <w:pStyle w:val="ListParagraph"/>
        <w:numPr>
          <w:ilvl w:val="0"/>
          <w:numId w:val="4"/>
        </w:numPr>
        <w:spacing w:after="0"/>
        <w:ind w:left="567" w:hanging="357"/>
        <w:rPr>
          <w:color w:val="1F497D"/>
        </w:rPr>
      </w:pPr>
      <w:r w:rsidRPr="007153C1">
        <w:rPr>
          <w:rFonts w:ascii="Arial" w:hAnsi="Arial" w:cs="Arial"/>
          <w:b/>
        </w:rPr>
        <w:t xml:space="preserve">Energy </w:t>
      </w:r>
      <w:r w:rsidR="005516CB">
        <w:rPr>
          <w:rFonts w:ascii="Arial" w:hAnsi="Arial" w:cs="Arial"/>
          <w:b/>
        </w:rPr>
        <w:t xml:space="preserve">Security </w:t>
      </w:r>
      <w:r w:rsidRPr="007153C1">
        <w:rPr>
          <w:rFonts w:ascii="Arial" w:hAnsi="Arial" w:cs="Arial"/>
          <w:b/>
        </w:rPr>
        <w:t>and Climate Change:</w:t>
      </w:r>
      <w:r w:rsidRPr="007153C1">
        <w:rPr>
          <w:rFonts w:ascii="Arial" w:hAnsi="Arial" w:cs="Arial"/>
        </w:rPr>
        <w:t xml:space="preserve"> Building on progress made in 2014, we will continue to support carbon capture and </w:t>
      </w:r>
      <w:r w:rsidR="005516CB">
        <w:rPr>
          <w:rFonts w:ascii="Arial" w:hAnsi="Arial" w:cs="Arial"/>
        </w:rPr>
        <w:t>storage</w:t>
      </w:r>
      <w:r w:rsidR="005516CB" w:rsidRPr="007153C1">
        <w:rPr>
          <w:rFonts w:ascii="Arial" w:hAnsi="Arial" w:cs="Arial"/>
        </w:rPr>
        <w:t xml:space="preserve"> </w:t>
      </w:r>
      <w:r w:rsidRPr="007153C1">
        <w:rPr>
          <w:rFonts w:ascii="Arial" w:hAnsi="Arial" w:cs="Arial"/>
        </w:rPr>
        <w:t xml:space="preserve">and the sustainable development of energy resources, including wind, maritime and nuclear, and to promote global energy security. </w:t>
      </w:r>
      <w:r w:rsidR="005516CB">
        <w:rPr>
          <w:rFonts w:ascii="Arial" w:hAnsi="Arial" w:cs="Arial"/>
        </w:rPr>
        <w:t xml:space="preserve">In the context of volatile energy markets in Europe, we </w:t>
      </w:r>
      <w:r w:rsidR="003A03FB">
        <w:rPr>
          <w:rFonts w:ascii="Arial" w:hAnsi="Arial" w:cs="Arial"/>
        </w:rPr>
        <w:t>are</w:t>
      </w:r>
      <w:r w:rsidR="005516CB">
        <w:rPr>
          <w:rFonts w:ascii="Arial" w:hAnsi="Arial" w:cs="Arial"/>
        </w:rPr>
        <w:t xml:space="preserve"> work</w:t>
      </w:r>
      <w:r w:rsidR="003A03FB">
        <w:rPr>
          <w:rFonts w:ascii="Arial" w:hAnsi="Arial" w:cs="Arial"/>
        </w:rPr>
        <w:t>ing</w:t>
      </w:r>
      <w:r w:rsidR="005516CB">
        <w:rPr>
          <w:rFonts w:ascii="Arial" w:hAnsi="Arial" w:cs="Arial"/>
        </w:rPr>
        <w:t xml:space="preserve"> </w:t>
      </w:r>
      <w:r w:rsidR="005516CB" w:rsidRPr="005516CB">
        <w:rPr>
          <w:rFonts w:ascii="Arial" w:hAnsi="Arial" w:cs="Arial"/>
        </w:rPr>
        <w:t xml:space="preserve">to </w:t>
      </w:r>
      <w:r w:rsidR="005516CB" w:rsidRPr="005516CB">
        <w:rPr>
          <w:rFonts w:ascii="Arial" w:hAnsi="Arial" w:cs="Arial"/>
          <w:color w:val="000000"/>
          <w:shd w:val="clear" w:color="auto" w:fill="FFFFFF"/>
        </w:rPr>
        <w:t>identify and implement concrete domestic policies, to build a more competitive, diversified,</w:t>
      </w:r>
      <w:r w:rsidR="00167B81">
        <w:rPr>
          <w:rFonts w:ascii="Arial" w:hAnsi="Arial" w:cs="Arial"/>
          <w:color w:val="000000"/>
          <w:shd w:val="clear" w:color="auto" w:fill="FFFFFF"/>
        </w:rPr>
        <w:t xml:space="preserve"> </w:t>
      </w:r>
      <w:r w:rsidR="005516CB" w:rsidRPr="005516CB">
        <w:rPr>
          <w:rFonts w:ascii="Arial" w:hAnsi="Arial" w:cs="Arial"/>
          <w:color w:val="000000"/>
          <w:shd w:val="clear" w:color="auto" w:fill="FFFFFF"/>
        </w:rPr>
        <w:t>resilient and low-carbon energy system.</w:t>
      </w:r>
      <w:r w:rsidR="003A03FB">
        <w:rPr>
          <w:rFonts w:ascii="Arial" w:hAnsi="Arial" w:cs="Arial"/>
          <w:color w:val="000000"/>
          <w:shd w:val="clear" w:color="auto" w:fill="FFFFFF"/>
        </w:rPr>
        <w:t xml:space="preserve"> </w:t>
      </w:r>
      <w:r w:rsidRPr="007153C1">
        <w:rPr>
          <w:rFonts w:ascii="Arial" w:hAnsi="Arial" w:cs="Arial"/>
          <w:color w:val="000000" w:themeColor="text1"/>
        </w:rPr>
        <w:t xml:space="preserve">We will continue to work towards concluding a fair, effective and inclusive international climate change agreement </w:t>
      </w:r>
      <w:r w:rsidR="00FB14B0">
        <w:rPr>
          <w:rFonts w:ascii="Arial" w:hAnsi="Arial" w:cs="Arial"/>
          <w:color w:val="000000" w:themeColor="text1"/>
        </w:rPr>
        <w:t xml:space="preserve">that is </w:t>
      </w:r>
      <w:r>
        <w:rPr>
          <w:rFonts w:ascii="Arial" w:hAnsi="Arial" w:cs="Arial"/>
          <w:color w:val="000000" w:themeColor="text1"/>
        </w:rPr>
        <w:t xml:space="preserve">applicable to all </w:t>
      </w:r>
      <w:r w:rsidRPr="00503FE6">
        <w:rPr>
          <w:rFonts w:ascii="Arial" w:hAnsi="Arial" w:cs="Arial"/>
          <w:color w:val="000000" w:themeColor="text1"/>
        </w:rPr>
        <w:t xml:space="preserve">Parties </w:t>
      </w:r>
      <w:r w:rsidR="00FB14B0">
        <w:rPr>
          <w:rFonts w:ascii="Arial" w:hAnsi="Arial" w:cs="Arial"/>
          <w:color w:val="000000" w:themeColor="text1"/>
        </w:rPr>
        <w:t>and</w:t>
      </w:r>
      <w:r w:rsidR="00FB14B0" w:rsidRPr="00503FE6">
        <w:rPr>
          <w:rFonts w:ascii="Arial" w:hAnsi="Arial" w:cs="Arial"/>
          <w:color w:val="000000" w:themeColor="text1"/>
        </w:rPr>
        <w:t xml:space="preserve"> </w:t>
      </w:r>
      <w:r w:rsidRPr="00503FE6">
        <w:rPr>
          <w:rFonts w:ascii="Arial" w:hAnsi="Arial" w:cs="Arial"/>
          <w:color w:val="000000" w:themeColor="text1"/>
        </w:rPr>
        <w:t>has legal force</w:t>
      </w:r>
      <w:r w:rsidR="00FB14B0">
        <w:rPr>
          <w:rFonts w:ascii="Arial" w:hAnsi="Arial" w:cs="Arial"/>
          <w:color w:val="000000" w:themeColor="text1"/>
        </w:rPr>
        <w:t>. We</w:t>
      </w:r>
      <w:r w:rsidRPr="00503FE6">
        <w:rPr>
          <w:rFonts w:ascii="Arial" w:hAnsi="Arial" w:cs="Arial"/>
          <w:color w:val="000000" w:themeColor="text1"/>
        </w:rPr>
        <w:t xml:space="preserve"> will communicate our intended nationally determined contributions well in advance of the 2015 Paris Conference.</w:t>
      </w:r>
    </w:p>
    <w:p w:rsidR="00CB678B" w:rsidRPr="0023067F" w:rsidRDefault="00CB678B" w:rsidP="00167B81">
      <w:pPr>
        <w:pStyle w:val="ListParagraph"/>
        <w:numPr>
          <w:ilvl w:val="0"/>
          <w:numId w:val="4"/>
        </w:numPr>
        <w:spacing w:after="0"/>
        <w:ind w:left="567" w:hanging="357"/>
        <w:rPr>
          <w:rFonts w:ascii="Arial" w:hAnsi="Arial" w:cs="Arial"/>
        </w:rPr>
      </w:pPr>
      <w:r w:rsidRPr="0023067F">
        <w:rPr>
          <w:rFonts w:ascii="Arial" w:hAnsi="Arial" w:cs="Arial"/>
          <w:b/>
        </w:rPr>
        <w:t>Innovation:</w:t>
      </w:r>
      <w:r w:rsidRPr="0023067F">
        <w:rPr>
          <w:rFonts w:ascii="Arial" w:hAnsi="Arial" w:cs="Arial"/>
        </w:rPr>
        <w:t xml:space="preserve"> Building</w:t>
      </w:r>
      <w:r w:rsidR="00532158">
        <w:rPr>
          <w:rFonts w:ascii="Arial" w:hAnsi="Arial" w:cs="Arial"/>
        </w:rPr>
        <w:t xml:space="preserve"> on the success of the Canada-U</w:t>
      </w:r>
      <w:r w:rsidRPr="0023067F">
        <w:rPr>
          <w:rFonts w:ascii="Arial" w:hAnsi="Arial" w:cs="Arial"/>
        </w:rPr>
        <w:t>K Joint Innovation Statement, we propose to expand our areas of priority to include advanced technologies, including those relating to agriculture, health sciences, space and polar research.</w:t>
      </w:r>
    </w:p>
    <w:p w:rsidR="00CB678B" w:rsidRPr="00227426" w:rsidRDefault="00CB678B" w:rsidP="00CB678B">
      <w:pPr>
        <w:spacing w:after="0"/>
        <w:rPr>
          <w:rFonts w:ascii="Arial" w:hAnsi="Arial" w:cs="Arial"/>
        </w:rPr>
      </w:pPr>
    </w:p>
    <w:p w:rsidR="00CB678B" w:rsidRPr="00227426" w:rsidRDefault="00CB678B" w:rsidP="00CB678B">
      <w:pPr>
        <w:spacing w:after="0"/>
        <w:rPr>
          <w:rFonts w:ascii="Arial" w:hAnsi="Arial" w:cs="Arial"/>
          <w:u w:val="single"/>
        </w:rPr>
      </w:pPr>
      <w:r w:rsidRPr="00227426">
        <w:rPr>
          <w:rFonts w:ascii="Arial" w:hAnsi="Arial" w:cs="Arial"/>
          <w:u w:val="single"/>
        </w:rPr>
        <w:t>Securing our Countries</w:t>
      </w:r>
    </w:p>
    <w:p w:rsidR="00CB678B" w:rsidRPr="00227426" w:rsidRDefault="00CB678B" w:rsidP="00CB678B">
      <w:pPr>
        <w:spacing w:after="0"/>
        <w:rPr>
          <w:rFonts w:ascii="Arial" w:hAnsi="Arial" w:cs="Arial"/>
          <w:u w:val="single"/>
        </w:rPr>
      </w:pPr>
    </w:p>
    <w:p w:rsidR="00167B81" w:rsidRPr="00167B81" w:rsidRDefault="00CB5542" w:rsidP="00167B81">
      <w:pPr>
        <w:pStyle w:val="ListParagraph"/>
        <w:numPr>
          <w:ilvl w:val="0"/>
          <w:numId w:val="2"/>
        </w:numPr>
        <w:spacing w:after="0"/>
        <w:ind w:hanging="357"/>
        <w:rPr>
          <w:rFonts w:ascii="Times New Roman" w:hAnsi="Times New Roman" w:cs="Times New Roman"/>
          <w:sz w:val="24"/>
          <w:szCs w:val="24"/>
        </w:rPr>
      </w:pPr>
      <w:r w:rsidRPr="00167B81">
        <w:rPr>
          <w:rFonts w:ascii="Arial" w:hAnsi="Arial" w:cs="Arial"/>
          <w:b/>
        </w:rPr>
        <w:t>Ukraine / Russia:</w:t>
      </w:r>
      <w:r w:rsidRPr="00167B81">
        <w:rPr>
          <w:rFonts w:ascii="Arial" w:hAnsi="Arial" w:cs="Arial"/>
        </w:rPr>
        <w:t xml:space="preserve"> </w:t>
      </w:r>
      <w:r w:rsidR="00CF4BEB" w:rsidRPr="00167B81">
        <w:rPr>
          <w:rFonts w:ascii="Arial" w:hAnsi="Arial" w:cs="Arial"/>
        </w:rPr>
        <w:t xml:space="preserve">We </w:t>
      </w:r>
      <w:r w:rsidR="00297D9B" w:rsidRPr="00167B81">
        <w:rPr>
          <w:rFonts w:ascii="Arial" w:hAnsi="Arial" w:cs="Arial"/>
        </w:rPr>
        <w:t xml:space="preserve">will </w:t>
      </w:r>
      <w:r w:rsidR="00996D69" w:rsidRPr="00167B81">
        <w:rPr>
          <w:rFonts w:ascii="Arial" w:hAnsi="Arial" w:cs="Arial"/>
        </w:rPr>
        <w:t xml:space="preserve">remain steadfast in our support </w:t>
      </w:r>
      <w:r w:rsidR="00297D9B" w:rsidRPr="00167B81">
        <w:rPr>
          <w:rFonts w:ascii="Arial" w:hAnsi="Arial" w:cs="Arial"/>
        </w:rPr>
        <w:t>of</w:t>
      </w:r>
      <w:r w:rsidR="00996D69" w:rsidRPr="00167B81">
        <w:rPr>
          <w:rFonts w:ascii="Arial" w:hAnsi="Arial" w:cs="Arial"/>
        </w:rPr>
        <w:t xml:space="preserve"> Ukraine by providing training, equipment and experience in democratic governance, </w:t>
      </w:r>
      <w:r w:rsidR="00167B81" w:rsidRPr="005D742F">
        <w:rPr>
          <w:rFonts w:ascii="Arial" w:hAnsi="Arial" w:cs="Arial"/>
          <w:color w:val="000000" w:themeColor="text1"/>
        </w:rPr>
        <w:t xml:space="preserve">while maintaining sanctions pressure on Russia to fulfill </w:t>
      </w:r>
      <w:r w:rsidR="00BD5387" w:rsidRPr="005D742F">
        <w:rPr>
          <w:rFonts w:ascii="Arial" w:hAnsi="Arial" w:cs="Arial"/>
          <w:color w:val="000000" w:themeColor="text1"/>
        </w:rPr>
        <w:t xml:space="preserve">its </w:t>
      </w:r>
      <w:r w:rsidR="00E81F35" w:rsidRPr="005D742F">
        <w:rPr>
          <w:rFonts w:ascii="Arial" w:hAnsi="Arial" w:cs="Arial"/>
          <w:color w:val="000000" w:themeColor="text1"/>
        </w:rPr>
        <w:t xml:space="preserve">obligations under </w:t>
      </w:r>
      <w:r w:rsidR="00886278" w:rsidRPr="005D742F">
        <w:rPr>
          <w:rFonts w:ascii="Arial" w:hAnsi="Arial" w:cs="Arial"/>
          <w:color w:val="000000" w:themeColor="text1"/>
        </w:rPr>
        <w:t>Minsk</w:t>
      </w:r>
      <w:r w:rsidR="00167B81" w:rsidRPr="005D742F">
        <w:rPr>
          <w:rFonts w:ascii="Arial" w:hAnsi="Arial" w:cs="Arial"/>
          <w:color w:val="000000" w:themeColor="text1"/>
        </w:rPr>
        <w:t>.</w:t>
      </w:r>
      <w:r w:rsidR="00167B81" w:rsidRPr="00167B81">
        <w:rPr>
          <w:rFonts w:ascii="Arial" w:hAnsi="Arial" w:cs="Arial"/>
          <w:color w:val="FF0000"/>
        </w:rPr>
        <w:t xml:space="preserve"> </w:t>
      </w:r>
      <w:r w:rsidR="00167B81" w:rsidRPr="00167B81">
        <w:rPr>
          <w:rFonts w:ascii="Times New Roman" w:hAnsi="Times New Roman" w:cs="Times New Roman"/>
          <w:sz w:val="24"/>
          <w:szCs w:val="24"/>
        </w:rPr>
        <w:t xml:space="preserve"> </w:t>
      </w:r>
    </w:p>
    <w:p w:rsidR="00CB678B" w:rsidRPr="00996D69" w:rsidRDefault="001F34F6" w:rsidP="00167B81">
      <w:pPr>
        <w:pStyle w:val="ListParagraph"/>
        <w:numPr>
          <w:ilvl w:val="0"/>
          <w:numId w:val="2"/>
        </w:numPr>
        <w:spacing w:after="0"/>
        <w:ind w:hanging="357"/>
        <w:rPr>
          <w:rFonts w:ascii="Arial" w:hAnsi="Arial" w:cs="Arial"/>
          <w:b/>
        </w:rPr>
      </w:pPr>
      <w:r>
        <w:rPr>
          <w:rFonts w:ascii="Arial" w:hAnsi="Arial" w:cs="Arial"/>
          <w:b/>
          <w:bCs/>
          <w:lang w:val="en-GB"/>
        </w:rPr>
        <w:t xml:space="preserve">Defence and </w:t>
      </w:r>
      <w:r w:rsidR="00824D5E">
        <w:rPr>
          <w:rFonts w:ascii="Arial" w:hAnsi="Arial" w:cs="Arial"/>
          <w:b/>
          <w:bCs/>
          <w:lang w:val="en-GB"/>
        </w:rPr>
        <w:t>O</w:t>
      </w:r>
      <w:r>
        <w:rPr>
          <w:rFonts w:ascii="Arial" w:hAnsi="Arial" w:cs="Arial"/>
          <w:b/>
          <w:bCs/>
          <w:lang w:val="en-GB"/>
        </w:rPr>
        <w:t>ur Militaries</w:t>
      </w:r>
      <w:r w:rsidR="00CB678B" w:rsidRPr="00996D69">
        <w:rPr>
          <w:rFonts w:ascii="Arial" w:hAnsi="Arial" w:cs="Arial"/>
          <w:b/>
          <w:bCs/>
          <w:lang w:val="en-GB"/>
        </w:rPr>
        <w:t>:</w:t>
      </w:r>
      <w:r w:rsidR="00CB678B" w:rsidRPr="00996D69">
        <w:rPr>
          <w:rFonts w:ascii="Arial" w:hAnsi="Arial" w:cs="Arial"/>
          <w:lang w:val="en-GB"/>
        </w:rPr>
        <w:t xml:space="preserve"> Following the NATO Summit in September 2014, we will work collaboratively with our Allies to deliver on the commitments made, which are central to our collective security</w:t>
      </w:r>
      <w:r w:rsidR="00502729">
        <w:rPr>
          <w:rFonts w:ascii="Arial" w:hAnsi="Arial" w:cs="Arial"/>
          <w:lang w:val="en-GB"/>
        </w:rPr>
        <w:t xml:space="preserve">. </w:t>
      </w:r>
      <w:r w:rsidR="00996D69">
        <w:rPr>
          <w:rFonts w:ascii="Arial" w:hAnsi="Arial" w:cs="Arial"/>
          <w:lang w:val="en-GB"/>
        </w:rPr>
        <w:t xml:space="preserve">We look forward to working with NATO to </w:t>
      </w:r>
      <w:r w:rsidR="006B3090">
        <w:rPr>
          <w:rFonts w:ascii="Arial" w:hAnsi="Arial" w:cs="Arial"/>
          <w:lang w:val="en-GB"/>
        </w:rPr>
        <w:t>ensure it adapts and evolves to</w:t>
      </w:r>
      <w:r w:rsidR="00996D69">
        <w:rPr>
          <w:rFonts w:ascii="Arial" w:hAnsi="Arial" w:cs="Arial"/>
          <w:lang w:val="en-GB"/>
        </w:rPr>
        <w:t xml:space="preserve"> the changing global security environment.</w:t>
      </w:r>
      <w:r w:rsidR="00502729" w:rsidRPr="00502729">
        <w:rPr>
          <w:rFonts w:ascii="Arial" w:hAnsi="Arial" w:cs="Arial"/>
        </w:rPr>
        <w:t xml:space="preserve"> </w:t>
      </w:r>
      <w:r w:rsidR="00502729" w:rsidRPr="00227426">
        <w:rPr>
          <w:rFonts w:ascii="Arial" w:hAnsi="Arial" w:cs="Arial"/>
        </w:rPr>
        <w:t xml:space="preserve">We </w:t>
      </w:r>
      <w:r w:rsidR="00502729">
        <w:rPr>
          <w:rFonts w:ascii="Arial" w:hAnsi="Arial" w:cs="Arial"/>
        </w:rPr>
        <w:t xml:space="preserve">aim to complete in 2015 a re-negotiated </w:t>
      </w:r>
      <w:r w:rsidR="00502729" w:rsidRPr="00227426">
        <w:rPr>
          <w:rFonts w:ascii="Arial" w:hAnsi="Arial" w:cs="Arial"/>
        </w:rPr>
        <w:t xml:space="preserve">Memorandum of Understanding covering the training of </w:t>
      </w:r>
      <w:r w:rsidR="00502729">
        <w:rPr>
          <w:rFonts w:ascii="Arial" w:hAnsi="Arial" w:cs="Arial"/>
        </w:rPr>
        <w:t>British Armed Forces in Canada.</w:t>
      </w:r>
    </w:p>
    <w:p w:rsidR="00CB678B" w:rsidRPr="003D3804" w:rsidRDefault="00CB678B" w:rsidP="00167B81">
      <w:pPr>
        <w:pStyle w:val="ListParagraph"/>
        <w:numPr>
          <w:ilvl w:val="0"/>
          <w:numId w:val="2"/>
        </w:numPr>
        <w:spacing w:after="0"/>
        <w:ind w:hanging="357"/>
        <w:rPr>
          <w:rFonts w:ascii="Arial" w:hAnsi="Arial" w:cs="Arial"/>
          <w:b/>
        </w:rPr>
      </w:pPr>
      <w:r w:rsidRPr="00FB70EB">
        <w:rPr>
          <w:rFonts w:ascii="Arial" w:hAnsi="Arial" w:cs="Arial"/>
          <w:b/>
        </w:rPr>
        <w:t xml:space="preserve">Response to ISIL: </w:t>
      </w:r>
      <w:r w:rsidRPr="00FB70EB">
        <w:rPr>
          <w:rFonts w:ascii="Arial" w:hAnsi="Arial" w:cs="Arial"/>
        </w:rPr>
        <w:t>This new priority will require our close collaboration, along with that of mutual Allies, to ensure</w:t>
      </w:r>
      <w:r w:rsidRPr="00347724">
        <w:rPr>
          <w:rFonts w:ascii="Arial" w:hAnsi="Arial" w:cs="Arial"/>
        </w:rPr>
        <w:t xml:space="preserve"> a long-term strategy to defeat ISIL and help safeguard our national security and regional stability. </w:t>
      </w:r>
      <w:r w:rsidRPr="00FB70EB">
        <w:rPr>
          <w:rFonts w:ascii="Arial" w:hAnsi="Arial" w:cs="Arial"/>
        </w:rPr>
        <w:t xml:space="preserve">Canada and the UK are militarily supporting the Iraqi Government to combat extremist militants and are </w:t>
      </w:r>
      <w:r>
        <w:rPr>
          <w:rFonts w:ascii="Arial" w:hAnsi="Arial" w:cs="Arial"/>
        </w:rPr>
        <w:t>coordinating programming in support of</w:t>
      </w:r>
      <w:r w:rsidRPr="00FB70EB">
        <w:rPr>
          <w:rFonts w:ascii="Arial" w:hAnsi="Arial" w:cs="Arial"/>
        </w:rPr>
        <w:t xml:space="preserve"> affected </w:t>
      </w:r>
      <w:r>
        <w:rPr>
          <w:rFonts w:ascii="Arial" w:hAnsi="Arial" w:cs="Arial"/>
        </w:rPr>
        <w:t>civilians.</w:t>
      </w:r>
    </w:p>
    <w:p w:rsidR="00CB678B" w:rsidRPr="00227426" w:rsidRDefault="00CB678B" w:rsidP="00167B81">
      <w:pPr>
        <w:pStyle w:val="ListParagraph"/>
        <w:spacing w:after="0"/>
        <w:ind w:left="567"/>
        <w:rPr>
          <w:rFonts w:ascii="Arial" w:hAnsi="Arial" w:cs="Arial"/>
          <w:b/>
        </w:rPr>
      </w:pPr>
    </w:p>
    <w:p w:rsidR="00167B81" w:rsidRDefault="00CB678B" w:rsidP="00167B81">
      <w:pPr>
        <w:spacing w:after="0"/>
        <w:rPr>
          <w:rFonts w:ascii="Arial" w:hAnsi="Arial" w:cs="Arial"/>
          <w:u w:val="single"/>
        </w:rPr>
      </w:pPr>
      <w:r w:rsidRPr="00227426">
        <w:rPr>
          <w:rFonts w:ascii="Arial" w:hAnsi="Arial" w:cs="Arial"/>
          <w:u w:val="single"/>
        </w:rPr>
        <w:lastRenderedPageBreak/>
        <w:t>Promoting our Shared Values</w:t>
      </w:r>
    </w:p>
    <w:p w:rsidR="00167B81" w:rsidRPr="00167B81" w:rsidRDefault="00167B81" w:rsidP="00167B81">
      <w:pPr>
        <w:pStyle w:val="ListParagraph"/>
        <w:spacing w:after="0"/>
        <w:ind w:left="644"/>
        <w:rPr>
          <w:rFonts w:ascii="Arial" w:hAnsi="Arial" w:cs="Arial"/>
          <w:u w:val="single"/>
        </w:rPr>
      </w:pPr>
    </w:p>
    <w:p w:rsidR="00CB678B" w:rsidRPr="00167B81" w:rsidRDefault="00C92D3C" w:rsidP="00167B81">
      <w:pPr>
        <w:pStyle w:val="ListParagraph"/>
        <w:numPr>
          <w:ilvl w:val="0"/>
          <w:numId w:val="11"/>
        </w:numPr>
        <w:spacing w:after="0"/>
        <w:ind w:left="567" w:hanging="357"/>
        <w:rPr>
          <w:rFonts w:ascii="Arial" w:hAnsi="Arial" w:cs="Arial"/>
          <w:u w:val="single"/>
        </w:rPr>
      </w:pPr>
      <w:r w:rsidRPr="00167B81">
        <w:rPr>
          <w:rFonts w:ascii="Arial" w:hAnsi="Arial" w:cs="Arial"/>
          <w:b/>
        </w:rPr>
        <w:t xml:space="preserve">Empowering Women and </w:t>
      </w:r>
      <w:r w:rsidR="00CB678B" w:rsidRPr="00167B81">
        <w:rPr>
          <w:rFonts w:ascii="Arial" w:hAnsi="Arial" w:cs="Arial"/>
          <w:b/>
        </w:rPr>
        <w:t>Pr</w:t>
      </w:r>
      <w:r w:rsidRPr="00167B81">
        <w:rPr>
          <w:rFonts w:ascii="Arial" w:hAnsi="Arial" w:cs="Arial"/>
          <w:b/>
        </w:rPr>
        <w:t>otecting the Most Vulnerable:</w:t>
      </w:r>
      <w:r w:rsidR="00CB678B" w:rsidRPr="00167B81">
        <w:rPr>
          <w:rFonts w:ascii="Arial" w:hAnsi="Arial" w:cs="Arial"/>
          <w:b/>
        </w:rPr>
        <w:t xml:space="preserve"> </w:t>
      </w:r>
      <w:r w:rsidR="00CB678B" w:rsidRPr="00167B81">
        <w:rPr>
          <w:rFonts w:ascii="Arial" w:hAnsi="Arial" w:cs="Arial"/>
        </w:rPr>
        <w:t xml:space="preserve">Building on the Global Summit on Ending Sexual Violence in Conflict of June 2014, we are working together to help those who have been victims of ISIL. </w:t>
      </w:r>
      <w:bookmarkStart w:id="0" w:name="_GoBack"/>
      <w:bookmarkEnd w:id="0"/>
      <w:r w:rsidR="00CB678B" w:rsidRPr="00167B81">
        <w:rPr>
          <w:rFonts w:ascii="Arial" w:hAnsi="Arial" w:cs="Arial"/>
        </w:rPr>
        <w:t>We will continue this effort, and work to strengthen the role of women in peace and security.</w:t>
      </w:r>
      <w:r w:rsidR="00167B81" w:rsidRPr="00167B81">
        <w:rPr>
          <w:rFonts w:ascii="Arial" w:hAnsi="Arial" w:cs="Arial"/>
        </w:rPr>
        <w:t xml:space="preserve"> </w:t>
      </w:r>
      <w:r w:rsidR="00212FA2" w:rsidRPr="00167B81">
        <w:rPr>
          <w:rFonts w:ascii="Arial" w:hAnsi="Arial" w:cs="Arial"/>
        </w:rPr>
        <w:t xml:space="preserve">We </w:t>
      </w:r>
      <w:r w:rsidR="00CB678B" w:rsidRPr="00167B81">
        <w:rPr>
          <w:rFonts w:ascii="Arial" w:hAnsi="Arial" w:cs="Arial"/>
        </w:rPr>
        <w:t>will continue to fight child, early and forced marriage, and to accelerate progress on sexual, reproductive, maternal, newborn and child health.</w:t>
      </w:r>
    </w:p>
    <w:p w:rsidR="00CB678B" w:rsidRPr="00167B81" w:rsidRDefault="00CB678B" w:rsidP="00167B81">
      <w:pPr>
        <w:pStyle w:val="ListParagraph"/>
        <w:numPr>
          <w:ilvl w:val="0"/>
          <w:numId w:val="5"/>
        </w:numPr>
        <w:spacing w:after="0"/>
        <w:ind w:left="567" w:hanging="357"/>
        <w:rPr>
          <w:rFonts w:ascii="Arial" w:hAnsi="Arial" w:cs="Arial"/>
        </w:rPr>
      </w:pPr>
      <w:r w:rsidRPr="00167B81">
        <w:rPr>
          <w:rFonts w:ascii="Arial" w:hAnsi="Arial" w:cs="Arial"/>
          <w:b/>
        </w:rPr>
        <w:t>Ebola:</w:t>
      </w:r>
      <w:r w:rsidRPr="00167B81">
        <w:rPr>
          <w:rFonts w:ascii="Arial" w:hAnsi="Arial" w:cs="Arial"/>
        </w:rPr>
        <w:t xml:space="preserve"> Military and health-care personnel and resources have be</w:t>
      </w:r>
      <w:r w:rsidR="00532158" w:rsidRPr="00167B81">
        <w:rPr>
          <w:rFonts w:ascii="Arial" w:hAnsi="Arial" w:cs="Arial"/>
        </w:rPr>
        <w:t>en deployed by Canada and the U</w:t>
      </w:r>
      <w:r w:rsidRPr="00167B81">
        <w:rPr>
          <w:rFonts w:ascii="Arial" w:hAnsi="Arial" w:cs="Arial"/>
        </w:rPr>
        <w:t>K to fight Ebola in West Africa. These efforts will continue, along with the advocacy and research being undertaken in both countries, including vaccine development.</w:t>
      </w:r>
    </w:p>
    <w:p w:rsidR="009A5510" w:rsidRPr="00167B81" w:rsidRDefault="009A5510" w:rsidP="00167B81">
      <w:pPr>
        <w:pStyle w:val="ListParagraph"/>
        <w:numPr>
          <w:ilvl w:val="0"/>
          <w:numId w:val="5"/>
        </w:numPr>
        <w:spacing w:after="0"/>
        <w:ind w:left="567" w:hanging="357"/>
        <w:rPr>
          <w:rFonts w:ascii="Arial" w:hAnsi="Arial" w:cs="Arial"/>
        </w:rPr>
      </w:pPr>
      <w:r w:rsidRPr="00167B81">
        <w:rPr>
          <w:rFonts w:ascii="Arial" w:hAnsi="Arial" w:cs="Arial"/>
          <w:b/>
          <w:bCs/>
        </w:rPr>
        <w:t xml:space="preserve">Pluralism and </w:t>
      </w:r>
      <w:r w:rsidR="00E568CC">
        <w:rPr>
          <w:rFonts w:ascii="Arial" w:hAnsi="Arial" w:cs="Arial"/>
          <w:b/>
          <w:bCs/>
        </w:rPr>
        <w:t>Freedom of Religion or Belief</w:t>
      </w:r>
      <w:r w:rsidRPr="00167B81">
        <w:rPr>
          <w:rFonts w:ascii="Arial" w:hAnsi="Arial" w:cs="Arial"/>
          <w:b/>
          <w:bCs/>
        </w:rPr>
        <w:t>:</w:t>
      </w:r>
      <w:r w:rsidRPr="00167B81">
        <w:rPr>
          <w:rFonts w:ascii="Arial" w:hAnsi="Arial" w:cs="Arial"/>
        </w:rPr>
        <w:t xml:space="preserve"> We will continue our support and advocacy for religious freedom internationally, recognizing its links with the advancement of other fundamental human rights and the importance of pluralism and respect as sources of strength in our societies.</w:t>
      </w:r>
    </w:p>
    <w:p w:rsidR="006D0697" w:rsidRPr="000E287D" w:rsidRDefault="00F86564" w:rsidP="00B844FB">
      <w:pPr>
        <w:pStyle w:val="ListParagraph"/>
        <w:spacing w:after="0"/>
        <w:ind w:left="644"/>
        <w:rPr>
          <w:rFonts w:ascii="Arial" w:hAnsi="Arial" w:cs="Arial"/>
        </w:rPr>
      </w:pPr>
      <w:r>
        <w:rPr>
          <w:rFonts w:ascii="Arial" w:hAnsi="Arial" w:cs="Arial"/>
        </w:rPr>
        <w:tab/>
      </w:r>
    </w:p>
    <w:p w:rsidR="00CB678B" w:rsidRPr="00227426" w:rsidRDefault="00CB678B" w:rsidP="00CB678B">
      <w:pPr>
        <w:spacing w:after="0"/>
        <w:rPr>
          <w:rFonts w:ascii="Arial" w:hAnsi="Arial" w:cs="Arial"/>
          <w:u w:val="single"/>
        </w:rPr>
      </w:pPr>
      <w:r w:rsidRPr="00227426">
        <w:rPr>
          <w:rFonts w:ascii="Arial" w:hAnsi="Arial" w:cs="Arial"/>
          <w:u w:val="single"/>
        </w:rPr>
        <w:t>Strengthening our Partnership for Results</w:t>
      </w:r>
    </w:p>
    <w:p w:rsidR="00CB678B" w:rsidRPr="00227426" w:rsidRDefault="00CB678B" w:rsidP="00CB678B">
      <w:pPr>
        <w:spacing w:after="0"/>
        <w:rPr>
          <w:rFonts w:ascii="Arial" w:hAnsi="Arial" w:cs="Arial"/>
          <w:u w:val="single"/>
        </w:rPr>
      </w:pPr>
    </w:p>
    <w:p w:rsidR="00472FA5" w:rsidRPr="00167B81" w:rsidRDefault="00C040E4" w:rsidP="00167B81">
      <w:pPr>
        <w:pStyle w:val="ListParagraph"/>
        <w:numPr>
          <w:ilvl w:val="0"/>
          <w:numId w:val="12"/>
        </w:numPr>
        <w:spacing w:after="0"/>
        <w:ind w:left="567" w:hanging="357"/>
        <w:rPr>
          <w:rFonts w:ascii="Times New Roman" w:hAnsi="Times New Roman" w:cs="Times New Roman"/>
          <w:sz w:val="24"/>
          <w:szCs w:val="24"/>
        </w:rPr>
      </w:pPr>
      <w:r w:rsidRPr="00167B81">
        <w:rPr>
          <w:rFonts w:ascii="Arial" w:hAnsi="Arial" w:cs="Arial"/>
          <w:b/>
          <w:bCs/>
        </w:rPr>
        <w:t>J</w:t>
      </w:r>
      <w:r w:rsidR="00472FA5" w:rsidRPr="00167B81">
        <w:rPr>
          <w:rFonts w:ascii="Arial" w:hAnsi="Arial" w:cs="Arial"/>
          <w:b/>
          <w:bCs/>
        </w:rPr>
        <w:t>oint Deployments and A</w:t>
      </w:r>
      <w:r w:rsidRPr="00167B81">
        <w:rPr>
          <w:rFonts w:ascii="Arial" w:hAnsi="Arial" w:cs="Arial"/>
          <w:b/>
          <w:bCs/>
        </w:rPr>
        <w:t xml:space="preserve">ction: </w:t>
      </w:r>
      <w:r w:rsidR="00167B81" w:rsidRPr="005D742F">
        <w:rPr>
          <w:rFonts w:ascii="Arial" w:hAnsi="Arial" w:cs="Arial"/>
          <w:color w:val="000000" w:themeColor="text1"/>
        </w:rPr>
        <w:t>As our diplomats adapt to face evolving global challenges, including crisis management, the Foreign and Commonwealth Office Diplomatic Academy and Canada’s Foreign Service Institute are committed to learning from one another.</w:t>
      </w:r>
      <w:r w:rsidR="00167B81" w:rsidRPr="005D742F">
        <w:rPr>
          <w:rStyle w:val="CommentReference"/>
          <w:color w:val="000000" w:themeColor="text1"/>
        </w:rPr>
        <w:t xml:space="preserve"> </w:t>
      </w:r>
      <w:r w:rsidR="00167B81" w:rsidRPr="00167B81">
        <w:rPr>
          <w:rStyle w:val="CommentReference"/>
          <w:rFonts w:ascii="Arial" w:hAnsi="Arial" w:cs="Arial"/>
          <w:sz w:val="22"/>
          <w:szCs w:val="22"/>
        </w:rPr>
        <w:t>G</w:t>
      </w:r>
      <w:r w:rsidRPr="00167B81">
        <w:rPr>
          <w:rFonts w:ascii="Arial" w:hAnsi="Arial" w:cs="Arial"/>
          <w:lang w:eastAsia="zh-CN"/>
        </w:rPr>
        <w:t xml:space="preserve">uided by mutual trust and a shared commitment to address </w:t>
      </w:r>
      <w:r w:rsidR="008D4E15" w:rsidRPr="00167B81">
        <w:rPr>
          <w:rFonts w:ascii="Arial" w:hAnsi="Arial" w:cs="Arial"/>
          <w:lang w:eastAsia="zh-CN"/>
        </w:rPr>
        <w:t xml:space="preserve">crises and </w:t>
      </w:r>
      <w:r w:rsidRPr="00167B81">
        <w:rPr>
          <w:rFonts w:ascii="Arial" w:hAnsi="Arial" w:cs="Arial"/>
          <w:lang w:eastAsia="zh-CN"/>
        </w:rPr>
        <w:t xml:space="preserve">geo-political threats, we will </w:t>
      </w:r>
      <w:r w:rsidR="00472FA5" w:rsidRPr="00167B81">
        <w:rPr>
          <w:rFonts w:ascii="Arial" w:hAnsi="Arial" w:cs="Arial"/>
          <w:lang w:eastAsia="zh-CN"/>
        </w:rPr>
        <w:t>maintain</w:t>
      </w:r>
      <w:r w:rsidRPr="00167B81">
        <w:rPr>
          <w:rFonts w:ascii="Arial" w:hAnsi="Arial" w:cs="Arial"/>
          <w:lang w:eastAsia="zh-CN"/>
        </w:rPr>
        <w:t xml:space="preserve"> joint planning and deployment of our officials where the urgency and the need requires it. Shared approaches and assets strengthen our capacities to deliver.</w:t>
      </w:r>
    </w:p>
    <w:p w:rsidR="00F73BCF" w:rsidRDefault="00CB678B" w:rsidP="00167B81">
      <w:pPr>
        <w:numPr>
          <w:ilvl w:val="0"/>
          <w:numId w:val="3"/>
        </w:numPr>
        <w:spacing w:after="0"/>
        <w:ind w:left="567" w:hanging="357"/>
        <w:contextualSpacing/>
        <w:rPr>
          <w:rFonts w:ascii="Arial" w:hAnsi="Arial" w:cs="Arial"/>
        </w:rPr>
      </w:pPr>
      <w:r w:rsidRPr="00F73BCF">
        <w:rPr>
          <w:rFonts w:ascii="Arial" w:hAnsi="Arial" w:cs="Arial"/>
          <w:b/>
        </w:rPr>
        <w:t xml:space="preserve">Co-location and Shared Services: </w:t>
      </w:r>
      <w:r w:rsidRPr="00F73BCF">
        <w:rPr>
          <w:rFonts w:ascii="Arial" w:hAnsi="Arial" w:cs="Arial"/>
        </w:rPr>
        <w:t>We continue to make progress in co-location of our embassies and in sharing of services. This year we co-located in Monterrey, Mexico. We worked closely together to share best practices on delivery of consular services, carrying out a number of joint crisis exercises. We are agreeing co-locations in a number of other places, including Lusaka, Osaka</w:t>
      </w:r>
      <w:r w:rsidR="007F212B" w:rsidRPr="00F73BCF">
        <w:rPr>
          <w:rFonts w:ascii="Arial" w:hAnsi="Arial" w:cs="Arial"/>
        </w:rPr>
        <w:t xml:space="preserve">, </w:t>
      </w:r>
      <w:r w:rsidRPr="00F73BCF">
        <w:rPr>
          <w:rFonts w:ascii="Arial" w:hAnsi="Arial" w:cs="Arial"/>
        </w:rPr>
        <w:t>Nagoya</w:t>
      </w:r>
      <w:r w:rsidR="007F212B" w:rsidRPr="00F73BCF">
        <w:rPr>
          <w:rFonts w:ascii="Arial" w:hAnsi="Arial" w:cs="Arial"/>
        </w:rPr>
        <w:t xml:space="preserve"> and Kabul</w:t>
      </w:r>
      <w:r w:rsidR="00E44FA7">
        <w:rPr>
          <w:rFonts w:ascii="Arial" w:hAnsi="Arial" w:cs="Arial"/>
        </w:rPr>
        <w:t>,</w:t>
      </w:r>
      <w:r w:rsidRPr="00F73BCF">
        <w:rPr>
          <w:rFonts w:ascii="Arial" w:hAnsi="Arial" w:cs="Arial"/>
        </w:rPr>
        <w:t xml:space="preserve"> and hope that these will </w:t>
      </w:r>
      <w:r w:rsidR="007F212B" w:rsidRPr="00F73BCF">
        <w:rPr>
          <w:rFonts w:ascii="Arial" w:hAnsi="Arial" w:cs="Arial"/>
        </w:rPr>
        <w:t>begin</w:t>
      </w:r>
      <w:r w:rsidRPr="00F73BCF">
        <w:rPr>
          <w:rFonts w:ascii="Arial" w:hAnsi="Arial" w:cs="Arial"/>
        </w:rPr>
        <w:t xml:space="preserve"> </w:t>
      </w:r>
      <w:r w:rsidR="007F212B" w:rsidRPr="00F73BCF">
        <w:rPr>
          <w:rFonts w:ascii="Arial" w:hAnsi="Arial" w:cs="Arial"/>
        </w:rPr>
        <w:t xml:space="preserve">operations </w:t>
      </w:r>
      <w:r w:rsidRPr="00F73BCF">
        <w:rPr>
          <w:rFonts w:ascii="Arial" w:hAnsi="Arial" w:cs="Arial"/>
        </w:rPr>
        <w:t xml:space="preserve">in 2015.  </w:t>
      </w:r>
    </w:p>
    <w:p w:rsidR="00CB678B" w:rsidRPr="00595FFA" w:rsidRDefault="00CB678B" w:rsidP="00167B81">
      <w:pPr>
        <w:pStyle w:val="ListParagraph"/>
        <w:numPr>
          <w:ilvl w:val="0"/>
          <w:numId w:val="3"/>
        </w:numPr>
        <w:spacing w:after="0"/>
        <w:ind w:left="567" w:hanging="357"/>
        <w:rPr>
          <w:rFonts w:ascii="Arial" w:hAnsi="Arial" w:cs="Arial"/>
        </w:rPr>
      </w:pPr>
      <w:r w:rsidRPr="00F73BCF">
        <w:rPr>
          <w:rFonts w:ascii="Arial" w:hAnsi="Arial" w:cs="Arial"/>
          <w:b/>
        </w:rPr>
        <w:t>Canada House:</w:t>
      </w:r>
      <w:r w:rsidRPr="00F73BCF">
        <w:rPr>
          <w:rFonts w:ascii="Arial" w:hAnsi="Arial" w:cs="Arial"/>
        </w:rPr>
        <w:t xml:space="preserve"> This year </w:t>
      </w:r>
      <w:r w:rsidR="00F7243F" w:rsidRPr="00F73BCF">
        <w:rPr>
          <w:rFonts w:ascii="Arial" w:hAnsi="Arial" w:cs="Arial"/>
        </w:rPr>
        <w:t>marks</w:t>
      </w:r>
      <w:r w:rsidRPr="00F73BCF">
        <w:rPr>
          <w:rFonts w:ascii="Arial" w:hAnsi="Arial" w:cs="Arial"/>
        </w:rPr>
        <w:t xml:space="preserve"> an historic change in C</w:t>
      </w:r>
      <w:r w:rsidR="00532158" w:rsidRPr="00F73BCF">
        <w:rPr>
          <w:rFonts w:ascii="Arial" w:hAnsi="Arial" w:cs="Arial"/>
        </w:rPr>
        <w:t>anada’s representation to the U</w:t>
      </w:r>
      <w:r w:rsidRPr="00F73BCF">
        <w:rPr>
          <w:rFonts w:ascii="Arial" w:hAnsi="Arial" w:cs="Arial"/>
        </w:rPr>
        <w:t>K, with the re-dedication and opening of an expanded Canada House in London’s Trafalgar Square in February 2015</w:t>
      </w:r>
      <w:r w:rsidR="00E44FA7">
        <w:rPr>
          <w:rFonts w:ascii="Arial" w:hAnsi="Arial" w:cs="Arial"/>
        </w:rPr>
        <w:t xml:space="preserve"> by Her Majesty Queen Elizabeth II</w:t>
      </w:r>
      <w:r w:rsidRPr="00F73BCF">
        <w:rPr>
          <w:rFonts w:ascii="Arial" w:hAnsi="Arial" w:cs="Arial"/>
        </w:rPr>
        <w:t>.</w:t>
      </w:r>
    </w:p>
    <w:p w:rsidR="00167B81" w:rsidRDefault="00167B81" w:rsidP="00CB678B">
      <w:pPr>
        <w:spacing w:after="0"/>
        <w:rPr>
          <w:rFonts w:ascii="Arial" w:hAnsi="Arial" w:cs="Arial"/>
        </w:rPr>
      </w:pPr>
    </w:p>
    <w:p w:rsidR="00CB678B" w:rsidRDefault="00CB678B" w:rsidP="00167B81">
      <w:pPr>
        <w:spacing w:after="0"/>
        <w:rPr>
          <w:rFonts w:ascii="Arial" w:hAnsi="Arial" w:cs="Arial"/>
        </w:rPr>
      </w:pPr>
      <w:r w:rsidRPr="00227426">
        <w:rPr>
          <w:rFonts w:ascii="Arial" w:hAnsi="Arial" w:cs="Arial"/>
        </w:rPr>
        <w:t>In 2015, we will continue to build our close and collaborative relationship.</w:t>
      </w:r>
      <w:r>
        <w:rPr>
          <w:rFonts w:ascii="Arial" w:hAnsi="Arial" w:cs="Arial"/>
        </w:rPr>
        <w:t xml:space="preserve"> </w:t>
      </w:r>
      <w:r w:rsidRPr="00227426">
        <w:rPr>
          <w:rFonts w:ascii="Arial" w:hAnsi="Arial" w:cs="Arial"/>
        </w:rPr>
        <w:t>The UK and Canada will work together towards re-invigorating the Commonwealth at the Malta CHOGM,</w:t>
      </w:r>
      <w:r>
        <w:rPr>
          <w:rFonts w:ascii="Arial" w:hAnsi="Arial" w:cs="Arial"/>
        </w:rPr>
        <w:t xml:space="preserve"> </w:t>
      </w:r>
      <w:r w:rsidRPr="00BB2874">
        <w:rPr>
          <w:rFonts w:ascii="Arial" w:hAnsi="Arial" w:cs="Arial"/>
        </w:rPr>
        <w:t>and</w:t>
      </w:r>
      <w:r w:rsidRPr="008148BF">
        <w:rPr>
          <w:rFonts w:ascii="Arial" w:hAnsi="Arial" w:cs="Arial"/>
        </w:rPr>
        <w:t xml:space="preserve"> towards</w:t>
      </w:r>
      <w:r>
        <w:rPr>
          <w:rFonts w:ascii="Arial" w:hAnsi="Arial" w:cs="Arial"/>
        </w:rPr>
        <w:t xml:space="preserve"> </w:t>
      </w:r>
      <w:r w:rsidRPr="00BB2874">
        <w:rPr>
          <w:rFonts w:ascii="Arial" w:hAnsi="Arial" w:cs="Arial"/>
        </w:rPr>
        <w:t>ensuring</w:t>
      </w:r>
      <w:r w:rsidRPr="00227426">
        <w:rPr>
          <w:rFonts w:ascii="Arial" w:hAnsi="Arial" w:cs="Arial"/>
        </w:rPr>
        <w:t xml:space="preserve"> a focussed and achievable post-2015 development agenda. We will continue innovation </w:t>
      </w:r>
      <w:r w:rsidRPr="00C178EE">
        <w:rPr>
          <w:rFonts w:ascii="Arial" w:hAnsi="Arial" w:cs="Arial"/>
        </w:rPr>
        <w:t>and knowledge sharing across a wide range of globally significant subjects, including through s</w:t>
      </w:r>
      <w:r w:rsidR="00532158">
        <w:rPr>
          <w:rFonts w:ascii="Arial" w:hAnsi="Arial" w:cs="Arial"/>
        </w:rPr>
        <w:t xml:space="preserve">uch </w:t>
      </w:r>
      <w:proofErr w:type="spellStart"/>
      <w:r w:rsidR="00532158">
        <w:rPr>
          <w:rFonts w:ascii="Arial" w:hAnsi="Arial" w:cs="Arial"/>
        </w:rPr>
        <w:t>fora</w:t>
      </w:r>
      <w:proofErr w:type="spellEnd"/>
      <w:r w:rsidR="00532158">
        <w:rPr>
          <w:rFonts w:ascii="Arial" w:hAnsi="Arial" w:cs="Arial"/>
        </w:rPr>
        <w:t xml:space="preserve"> as the annual Canada-U</w:t>
      </w:r>
      <w:r w:rsidRPr="00C178EE">
        <w:rPr>
          <w:rFonts w:ascii="Arial" w:hAnsi="Arial" w:cs="Arial"/>
        </w:rPr>
        <w:t>K C</w:t>
      </w:r>
      <w:r>
        <w:rPr>
          <w:rFonts w:ascii="Arial" w:hAnsi="Arial" w:cs="Arial"/>
        </w:rPr>
        <w:t xml:space="preserve">olloquium. </w:t>
      </w:r>
    </w:p>
    <w:p w:rsidR="00CB678B" w:rsidRPr="00227426" w:rsidRDefault="00CB678B" w:rsidP="00167B81">
      <w:pPr>
        <w:spacing w:after="0"/>
        <w:rPr>
          <w:rFonts w:ascii="Arial" w:hAnsi="Arial" w:cs="Arial"/>
        </w:rPr>
      </w:pPr>
    </w:p>
    <w:p w:rsidR="00CB678B" w:rsidRPr="00227426" w:rsidRDefault="00CB678B" w:rsidP="00167B81">
      <w:pPr>
        <w:spacing w:after="0"/>
        <w:rPr>
          <w:rFonts w:ascii="Arial" w:hAnsi="Arial" w:cs="Arial"/>
        </w:rPr>
      </w:pPr>
      <w:r w:rsidRPr="00227426">
        <w:rPr>
          <w:rFonts w:ascii="Arial" w:hAnsi="Arial" w:cs="Arial"/>
        </w:rPr>
        <w:t>We will continue to review and report on progress on these objectives annually, so that the Joint Declaration remains a living document reflecting our evolving shared priorities.</w:t>
      </w:r>
    </w:p>
    <w:p w:rsidR="00CB678B" w:rsidRPr="00227426" w:rsidRDefault="00CB678B" w:rsidP="00CB678B">
      <w:pPr>
        <w:spacing w:after="0"/>
        <w:rPr>
          <w:rFonts w:ascii="Arial" w:hAnsi="Arial" w:cs="Arial"/>
        </w:rPr>
      </w:pPr>
    </w:p>
    <w:p w:rsidR="00CB678B" w:rsidRDefault="00CB678B" w:rsidP="00CB678B">
      <w:pPr>
        <w:spacing w:after="0"/>
        <w:rPr>
          <w:rFonts w:ascii="Arial" w:hAnsi="Arial" w:cs="Arial"/>
        </w:rPr>
      </w:pPr>
    </w:p>
    <w:p w:rsidR="00CB678B" w:rsidRDefault="00CB678B" w:rsidP="00CB678B">
      <w:pPr>
        <w:spacing w:after="0"/>
        <w:rPr>
          <w:rFonts w:ascii="Arial" w:hAnsi="Arial" w:cs="Arial"/>
        </w:rPr>
      </w:pPr>
    </w:p>
    <w:p w:rsidR="00CB678B" w:rsidRPr="00DA4E3B" w:rsidRDefault="00CB678B" w:rsidP="00167B81">
      <w:pPr>
        <w:spacing w:after="0"/>
        <w:rPr>
          <w:rFonts w:ascii="Arial" w:hAnsi="Arial" w:cs="Arial"/>
        </w:rPr>
      </w:pPr>
      <w:r w:rsidRPr="00DA4E3B">
        <w:rPr>
          <w:rFonts w:ascii="Arial" w:hAnsi="Arial" w:cs="Arial"/>
        </w:rPr>
        <w:lastRenderedPageBreak/>
        <w:t xml:space="preserve">The Honourable </w:t>
      </w:r>
      <w:r w:rsidR="003330D3" w:rsidRPr="00DA4E3B">
        <w:rPr>
          <w:rFonts w:ascii="Arial" w:hAnsi="Arial" w:cs="Arial"/>
        </w:rPr>
        <w:t>Robert Nicholson</w:t>
      </w:r>
      <w:r w:rsidRPr="00DA4E3B">
        <w:rPr>
          <w:rFonts w:ascii="Arial" w:hAnsi="Arial" w:cs="Arial"/>
        </w:rPr>
        <w:t xml:space="preserve">, PC, </w:t>
      </w:r>
      <w:r w:rsidR="003330D3" w:rsidRPr="00DA4E3B">
        <w:rPr>
          <w:rFonts w:ascii="Arial" w:hAnsi="Arial" w:cs="Arial"/>
        </w:rPr>
        <w:t xml:space="preserve">QC, </w:t>
      </w:r>
      <w:r w:rsidRPr="00DA4E3B">
        <w:rPr>
          <w:rFonts w:ascii="Arial" w:hAnsi="Arial" w:cs="Arial"/>
        </w:rPr>
        <w:t>MP</w:t>
      </w:r>
    </w:p>
    <w:p w:rsidR="00CB678B" w:rsidRPr="00DA4E3B" w:rsidRDefault="00CB678B" w:rsidP="00167B81">
      <w:pPr>
        <w:spacing w:after="0"/>
        <w:rPr>
          <w:rFonts w:ascii="Arial" w:hAnsi="Arial" w:cs="Arial"/>
        </w:rPr>
      </w:pPr>
      <w:r w:rsidRPr="00DA4E3B">
        <w:rPr>
          <w:rFonts w:ascii="Arial" w:hAnsi="Arial" w:cs="Arial"/>
        </w:rPr>
        <w:t>Minister of Foreign Affairs</w:t>
      </w:r>
    </w:p>
    <w:p w:rsidR="00CB678B" w:rsidRPr="00227426" w:rsidRDefault="00CB678B" w:rsidP="00167B81">
      <w:pPr>
        <w:spacing w:after="0"/>
        <w:rPr>
          <w:rFonts w:ascii="Arial" w:hAnsi="Arial" w:cs="Arial"/>
        </w:rPr>
      </w:pPr>
      <w:r w:rsidRPr="00DA4E3B">
        <w:rPr>
          <w:rFonts w:ascii="Arial" w:hAnsi="Arial" w:cs="Arial"/>
        </w:rPr>
        <w:t xml:space="preserve">Foreign Affairs, Trade and Development </w:t>
      </w:r>
      <w:r w:rsidR="003330D3" w:rsidRPr="00DA4E3B">
        <w:rPr>
          <w:rFonts w:ascii="Arial" w:hAnsi="Arial" w:cs="Arial"/>
        </w:rPr>
        <w:t>Canada</w:t>
      </w:r>
    </w:p>
    <w:p w:rsidR="00CB678B" w:rsidRPr="00227426" w:rsidRDefault="00CB678B" w:rsidP="00167B81">
      <w:pPr>
        <w:spacing w:after="0"/>
        <w:rPr>
          <w:rFonts w:ascii="Arial" w:hAnsi="Arial" w:cs="Arial"/>
        </w:rPr>
      </w:pPr>
    </w:p>
    <w:p w:rsidR="00CB678B" w:rsidRPr="00227426" w:rsidRDefault="00CB678B" w:rsidP="00167B81">
      <w:pPr>
        <w:spacing w:after="0"/>
        <w:rPr>
          <w:rFonts w:ascii="Arial" w:hAnsi="Arial" w:cs="Arial"/>
        </w:rPr>
      </w:pPr>
      <w:r w:rsidRPr="00227426">
        <w:rPr>
          <w:rFonts w:ascii="Arial" w:hAnsi="Arial" w:cs="Arial"/>
        </w:rPr>
        <w:t>The Right Honourable Philip Hammond, PC, MP</w:t>
      </w:r>
    </w:p>
    <w:p w:rsidR="00CB678B" w:rsidRPr="00227426" w:rsidRDefault="00CB678B" w:rsidP="00167B81">
      <w:pPr>
        <w:spacing w:after="0"/>
        <w:rPr>
          <w:rFonts w:ascii="Arial" w:hAnsi="Arial" w:cs="Arial"/>
        </w:rPr>
      </w:pPr>
      <w:r w:rsidRPr="00227426">
        <w:rPr>
          <w:rFonts w:ascii="Arial" w:hAnsi="Arial" w:cs="Arial"/>
        </w:rPr>
        <w:t>Secretary of State for Foreign and Commonwealth Affairs</w:t>
      </w:r>
    </w:p>
    <w:p w:rsidR="00CB678B" w:rsidRPr="00E177D6" w:rsidRDefault="00CB678B" w:rsidP="00167B81">
      <w:pPr>
        <w:spacing w:after="0"/>
      </w:pPr>
      <w:r w:rsidRPr="00227426">
        <w:rPr>
          <w:rFonts w:ascii="Arial" w:hAnsi="Arial" w:cs="Arial"/>
        </w:rPr>
        <w:t>Foreign and Commonwealth Office</w:t>
      </w:r>
    </w:p>
    <w:p w:rsidR="000565ED" w:rsidRPr="00CB678B" w:rsidRDefault="000565ED" w:rsidP="00CB678B"/>
    <w:sectPr w:rsidR="000565ED" w:rsidRPr="00CB678B" w:rsidSect="000565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DB" w:rsidRDefault="003514DB" w:rsidP="00F34F27">
      <w:pPr>
        <w:spacing w:after="0" w:line="240" w:lineRule="auto"/>
      </w:pPr>
      <w:r>
        <w:separator/>
      </w:r>
    </w:p>
  </w:endnote>
  <w:endnote w:type="continuationSeparator" w:id="0">
    <w:p w:rsidR="003514DB" w:rsidRDefault="003514DB" w:rsidP="00F34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3B" w:rsidRDefault="00780C3B">
    <w:pPr>
      <w:pStyle w:val="Footer"/>
    </w:pPr>
  </w:p>
  <w:p w:rsidR="00780C3B" w:rsidRPr="00780C3B" w:rsidRDefault="00C802BB" w:rsidP="00780C3B">
    <w:pPr>
      <w:pStyle w:val="Footer"/>
      <w:spacing w:before="120"/>
      <w:jc w:val="right"/>
      <w:rPr>
        <w:rFonts w:ascii="Arial" w:hAnsi="Arial" w:cs="Arial"/>
        <w:sz w:val="12"/>
      </w:rPr>
    </w:pPr>
    <w:fldSimple w:instr=" FILENAME \p \* MERGEFORMAT ">
      <w:r w:rsidR="00CD501D" w:rsidRPr="00CD501D">
        <w:rPr>
          <w:rFonts w:ascii="Arial" w:hAnsi="Arial" w:cs="Arial"/>
          <w:noProof/>
          <w:sz w:val="12"/>
        </w:rPr>
        <w:t>C:\Users\djbeadle.UKINT\AppData\Local\Microsoft\Windows\Temporary Internet Files\Outlook Temp\Joint Dec 2015 final.docx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1722"/>
      <w:docPartObj>
        <w:docPartGallery w:val="Page Numbers (Bottom of Page)"/>
        <w:docPartUnique/>
      </w:docPartObj>
    </w:sdtPr>
    <w:sdtContent>
      <w:p w:rsidR="00780C3B" w:rsidRDefault="00C802BB">
        <w:pPr>
          <w:pStyle w:val="Footer"/>
          <w:jc w:val="center"/>
          <w:rPr>
            <w:noProof/>
          </w:rPr>
        </w:pPr>
        <w:r>
          <w:fldChar w:fldCharType="begin"/>
        </w:r>
        <w:r w:rsidR="00E214AD">
          <w:instrText xml:space="preserve"> PAGE   \* MERGEFORMAT </w:instrText>
        </w:r>
        <w:r>
          <w:fldChar w:fldCharType="separate"/>
        </w:r>
        <w:r w:rsidR="00AE2D49">
          <w:rPr>
            <w:noProof/>
          </w:rPr>
          <w:t>1</w:t>
        </w:r>
        <w:r>
          <w:rPr>
            <w:noProof/>
          </w:rPr>
          <w:fldChar w:fldCharType="end"/>
        </w:r>
      </w:p>
      <w:p w:rsidR="00F34F27" w:rsidRDefault="00C802BB" w:rsidP="00780C3B">
        <w:pPr>
          <w:pStyle w:val="Footer"/>
          <w:spacing w:before="120"/>
          <w:jc w:val="right"/>
        </w:pPr>
        <w:fldSimple w:instr=" FILENAME \p \* MERGEFORMAT ">
          <w:r w:rsidR="00CD501D" w:rsidRPr="00CD501D">
            <w:rPr>
              <w:rFonts w:ascii="Arial" w:hAnsi="Arial" w:cs="Arial"/>
              <w:noProof/>
              <w:sz w:val="12"/>
            </w:rPr>
            <w:t>C:\Users\djbeadle.UKINT\AppData\Local\Microsoft\Windows\Temporary Internet Files\Outlook Temp\Joint Dec 2015 final.docx</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3B" w:rsidRDefault="00780C3B">
    <w:pPr>
      <w:pStyle w:val="Footer"/>
    </w:pPr>
  </w:p>
  <w:p w:rsidR="00780C3B" w:rsidRPr="00780C3B" w:rsidRDefault="00C802BB" w:rsidP="00780C3B">
    <w:pPr>
      <w:pStyle w:val="Footer"/>
      <w:spacing w:before="120"/>
      <w:jc w:val="right"/>
      <w:rPr>
        <w:rFonts w:ascii="Arial" w:hAnsi="Arial" w:cs="Arial"/>
        <w:sz w:val="12"/>
      </w:rPr>
    </w:pPr>
    <w:fldSimple w:instr=" FILENAME \p \* MERGEFORMAT ">
      <w:r w:rsidR="00CD501D" w:rsidRPr="00CD501D">
        <w:rPr>
          <w:rFonts w:ascii="Arial" w:hAnsi="Arial" w:cs="Arial"/>
          <w:noProof/>
          <w:sz w:val="12"/>
        </w:rPr>
        <w:t>C:\Users\djbeadle.UKINT\AppData\Local\Microsoft\Windows\Temporary Internet Files\Outlook Temp\Joint Dec 2015 final.docx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DB" w:rsidRDefault="003514DB" w:rsidP="00F34F27">
      <w:pPr>
        <w:spacing w:after="0" w:line="240" w:lineRule="auto"/>
      </w:pPr>
      <w:r>
        <w:separator/>
      </w:r>
    </w:p>
  </w:footnote>
  <w:footnote w:type="continuationSeparator" w:id="0">
    <w:p w:rsidR="003514DB" w:rsidRDefault="003514DB" w:rsidP="00F34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73A" w:rsidRDefault="006607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27" w:rsidRPr="00D71D6B" w:rsidRDefault="0066073A" w:rsidP="00C026C9">
    <w:pPr>
      <w:pStyle w:val="Header"/>
      <w:tabs>
        <w:tab w:val="left" w:pos="1350"/>
      </w:tabs>
      <w:ind w:left="720"/>
      <w:jc w:val="center"/>
      <w:rPr>
        <w:rFonts w:ascii="Arial" w:hAnsi="Arial" w:cs="Arial"/>
        <w:b/>
        <w:u w:val="single"/>
      </w:rPr>
    </w:pPr>
    <w:r>
      <w:rPr>
        <w:rFonts w:ascii="Arial" w:hAnsi="Arial" w:cs="Arial"/>
        <w:b/>
        <w:u w:val="single"/>
      </w:rPr>
      <w:t>Final 26</w:t>
    </w:r>
    <w:r w:rsidRPr="0066073A">
      <w:rPr>
        <w:rFonts w:ascii="Arial" w:hAnsi="Arial" w:cs="Arial"/>
        <w:b/>
        <w:u w:val="single"/>
        <w:vertAlign w:val="superscript"/>
      </w:rPr>
      <w:t>th</w:t>
    </w:r>
    <w:r>
      <w:rPr>
        <w:rFonts w:ascii="Arial" w:hAnsi="Arial" w:cs="Arial"/>
        <w:b/>
        <w:u w:val="single"/>
      </w:rPr>
      <w:t xml:space="preserve"> March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73A" w:rsidRDefault="006607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1828"/>
    <w:multiLevelType w:val="hybridMultilevel"/>
    <w:tmpl w:val="BE404C6A"/>
    <w:lvl w:ilvl="0" w:tplc="08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8F6DB5"/>
    <w:multiLevelType w:val="hybridMultilevel"/>
    <w:tmpl w:val="3C6AFC52"/>
    <w:lvl w:ilvl="0" w:tplc="6EAADF04">
      <w:start w:val="1"/>
      <w:numFmt w:val="bullet"/>
      <w:lvlText w:val=""/>
      <w:lvlJc w:val="left"/>
      <w:pPr>
        <w:ind w:left="720" w:hanging="360"/>
      </w:pPr>
      <w:rPr>
        <w:rFonts w:ascii="Symbol" w:hAnsi="Symbol" w:hint="default"/>
        <w:color w:val="000000" w:themeColor="text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C161F11"/>
    <w:multiLevelType w:val="hybridMultilevel"/>
    <w:tmpl w:val="220ED966"/>
    <w:lvl w:ilvl="0" w:tplc="08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A06A38"/>
    <w:multiLevelType w:val="hybridMultilevel"/>
    <w:tmpl w:val="DD4072CA"/>
    <w:lvl w:ilvl="0" w:tplc="08090001">
      <w:start w:val="1"/>
      <w:numFmt w:val="bullet"/>
      <w:lvlText w:val=""/>
      <w:lvlJc w:val="left"/>
      <w:pPr>
        <w:ind w:left="64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6BE5134"/>
    <w:multiLevelType w:val="hybridMultilevel"/>
    <w:tmpl w:val="E65603E2"/>
    <w:lvl w:ilvl="0" w:tplc="08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2F93B9B"/>
    <w:multiLevelType w:val="hybridMultilevel"/>
    <w:tmpl w:val="665C688C"/>
    <w:lvl w:ilvl="0" w:tplc="08090001">
      <w:start w:val="1"/>
      <w:numFmt w:val="bullet"/>
      <w:lvlText w:val=""/>
      <w:lvlJc w:val="left"/>
      <w:pPr>
        <w:ind w:left="567" w:hanging="360"/>
      </w:pPr>
      <w:rPr>
        <w:rFonts w:ascii="Symbol" w:hAnsi="Symbol" w:hint="default"/>
      </w:rPr>
    </w:lvl>
    <w:lvl w:ilvl="1" w:tplc="08090003">
      <w:start w:val="1"/>
      <w:numFmt w:val="decimal"/>
      <w:lvlText w:val="%2."/>
      <w:lvlJc w:val="left"/>
      <w:pPr>
        <w:tabs>
          <w:tab w:val="num" w:pos="1287"/>
        </w:tabs>
        <w:ind w:left="1287" w:hanging="360"/>
      </w:pPr>
    </w:lvl>
    <w:lvl w:ilvl="2" w:tplc="08090005">
      <w:start w:val="1"/>
      <w:numFmt w:val="decimal"/>
      <w:lvlText w:val="%3."/>
      <w:lvlJc w:val="left"/>
      <w:pPr>
        <w:tabs>
          <w:tab w:val="num" w:pos="2007"/>
        </w:tabs>
        <w:ind w:left="2007" w:hanging="360"/>
      </w:pPr>
    </w:lvl>
    <w:lvl w:ilvl="3" w:tplc="08090001">
      <w:start w:val="1"/>
      <w:numFmt w:val="decimal"/>
      <w:lvlText w:val="%4."/>
      <w:lvlJc w:val="left"/>
      <w:pPr>
        <w:tabs>
          <w:tab w:val="num" w:pos="2727"/>
        </w:tabs>
        <w:ind w:left="2727" w:hanging="360"/>
      </w:pPr>
    </w:lvl>
    <w:lvl w:ilvl="4" w:tplc="08090003">
      <w:start w:val="1"/>
      <w:numFmt w:val="decimal"/>
      <w:lvlText w:val="%5."/>
      <w:lvlJc w:val="left"/>
      <w:pPr>
        <w:tabs>
          <w:tab w:val="num" w:pos="3447"/>
        </w:tabs>
        <w:ind w:left="3447" w:hanging="360"/>
      </w:pPr>
    </w:lvl>
    <w:lvl w:ilvl="5" w:tplc="08090005">
      <w:start w:val="1"/>
      <w:numFmt w:val="decimal"/>
      <w:lvlText w:val="%6."/>
      <w:lvlJc w:val="left"/>
      <w:pPr>
        <w:tabs>
          <w:tab w:val="num" w:pos="4167"/>
        </w:tabs>
        <w:ind w:left="4167" w:hanging="360"/>
      </w:pPr>
    </w:lvl>
    <w:lvl w:ilvl="6" w:tplc="08090001">
      <w:start w:val="1"/>
      <w:numFmt w:val="decimal"/>
      <w:lvlText w:val="%7."/>
      <w:lvlJc w:val="left"/>
      <w:pPr>
        <w:tabs>
          <w:tab w:val="num" w:pos="4887"/>
        </w:tabs>
        <w:ind w:left="4887" w:hanging="360"/>
      </w:pPr>
    </w:lvl>
    <w:lvl w:ilvl="7" w:tplc="08090003">
      <w:start w:val="1"/>
      <w:numFmt w:val="decimal"/>
      <w:lvlText w:val="%8."/>
      <w:lvlJc w:val="left"/>
      <w:pPr>
        <w:tabs>
          <w:tab w:val="num" w:pos="5607"/>
        </w:tabs>
        <w:ind w:left="5607" w:hanging="360"/>
      </w:pPr>
    </w:lvl>
    <w:lvl w:ilvl="8" w:tplc="08090005">
      <w:start w:val="1"/>
      <w:numFmt w:val="decimal"/>
      <w:lvlText w:val="%9."/>
      <w:lvlJc w:val="left"/>
      <w:pPr>
        <w:tabs>
          <w:tab w:val="num" w:pos="6327"/>
        </w:tabs>
        <w:ind w:left="6327" w:hanging="360"/>
      </w:pPr>
    </w:lvl>
  </w:abstractNum>
  <w:abstractNum w:abstractNumId="6">
    <w:nsid w:val="79D77872"/>
    <w:multiLevelType w:val="hybridMultilevel"/>
    <w:tmpl w:val="1FC67786"/>
    <w:lvl w:ilvl="0" w:tplc="08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E69576E"/>
    <w:multiLevelType w:val="hybridMultilevel"/>
    <w:tmpl w:val="72C8F040"/>
    <w:lvl w:ilvl="0" w:tplc="593CCD9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82946"/>
  </w:hdrShapeDefault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David Beadle"/>
    <w:docVar w:name="PDMaintainMarking" w:val="0"/>
    <w:docVar w:name="PDMaintainPath" w:val="-1"/>
    <w:docVar w:name="PDPhoneNo" w:val=" "/>
    <w:docVar w:name="PDSection" w:val="North America Department"/>
  </w:docVars>
  <w:rsids>
    <w:rsidRoot w:val="00F34F27"/>
    <w:rsid w:val="00007CB9"/>
    <w:rsid w:val="00027231"/>
    <w:rsid w:val="00033ED6"/>
    <w:rsid w:val="000565ED"/>
    <w:rsid w:val="00063794"/>
    <w:rsid w:val="000773FB"/>
    <w:rsid w:val="000978A3"/>
    <w:rsid w:val="000A1F1D"/>
    <w:rsid w:val="000C0258"/>
    <w:rsid w:val="000D50D7"/>
    <w:rsid w:val="000E287D"/>
    <w:rsid w:val="000E6C58"/>
    <w:rsid w:val="000F214B"/>
    <w:rsid w:val="000F3C44"/>
    <w:rsid w:val="000F6DD0"/>
    <w:rsid w:val="00102315"/>
    <w:rsid w:val="001074AC"/>
    <w:rsid w:val="00111415"/>
    <w:rsid w:val="00114FD2"/>
    <w:rsid w:val="00133CBF"/>
    <w:rsid w:val="00150FEF"/>
    <w:rsid w:val="00155C98"/>
    <w:rsid w:val="0016070D"/>
    <w:rsid w:val="00166308"/>
    <w:rsid w:val="00167037"/>
    <w:rsid w:val="00167B81"/>
    <w:rsid w:val="00174941"/>
    <w:rsid w:val="00175D15"/>
    <w:rsid w:val="00177534"/>
    <w:rsid w:val="0018618B"/>
    <w:rsid w:val="00187F1E"/>
    <w:rsid w:val="001A2A68"/>
    <w:rsid w:val="001A36BF"/>
    <w:rsid w:val="001A43DD"/>
    <w:rsid w:val="001C6C54"/>
    <w:rsid w:val="001D55BB"/>
    <w:rsid w:val="001D5DA1"/>
    <w:rsid w:val="001D74C7"/>
    <w:rsid w:val="001E0F90"/>
    <w:rsid w:val="001E7CA9"/>
    <w:rsid w:val="001F34F6"/>
    <w:rsid w:val="002070B2"/>
    <w:rsid w:val="00212FA2"/>
    <w:rsid w:val="00227426"/>
    <w:rsid w:val="00227A3E"/>
    <w:rsid w:val="0023067F"/>
    <w:rsid w:val="00235107"/>
    <w:rsid w:val="00246447"/>
    <w:rsid w:val="00253015"/>
    <w:rsid w:val="00270EA0"/>
    <w:rsid w:val="00275EF9"/>
    <w:rsid w:val="00283B5A"/>
    <w:rsid w:val="00286651"/>
    <w:rsid w:val="002903DB"/>
    <w:rsid w:val="0029319E"/>
    <w:rsid w:val="00297A79"/>
    <w:rsid w:val="00297D9B"/>
    <w:rsid w:val="002A055E"/>
    <w:rsid w:val="002A17E2"/>
    <w:rsid w:val="002A26A8"/>
    <w:rsid w:val="002A4008"/>
    <w:rsid w:val="002A4581"/>
    <w:rsid w:val="002A7BC8"/>
    <w:rsid w:val="002B21EB"/>
    <w:rsid w:val="002B6693"/>
    <w:rsid w:val="002C5A58"/>
    <w:rsid w:val="002C63AC"/>
    <w:rsid w:val="002C70FF"/>
    <w:rsid w:val="002D3482"/>
    <w:rsid w:val="002E0715"/>
    <w:rsid w:val="003013B8"/>
    <w:rsid w:val="00315F51"/>
    <w:rsid w:val="003330D3"/>
    <w:rsid w:val="003334FD"/>
    <w:rsid w:val="00347724"/>
    <w:rsid w:val="003514DB"/>
    <w:rsid w:val="003607A0"/>
    <w:rsid w:val="00377946"/>
    <w:rsid w:val="003804B1"/>
    <w:rsid w:val="003956D8"/>
    <w:rsid w:val="003A03FB"/>
    <w:rsid w:val="003A52B9"/>
    <w:rsid w:val="003C2807"/>
    <w:rsid w:val="003D66BA"/>
    <w:rsid w:val="004178D8"/>
    <w:rsid w:val="0043516D"/>
    <w:rsid w:val="00436D91"/>
    <w:rsid w:val="00440024"/>
    <w:rsid w:val="0044261E"/>
    <w:rsid w:val="00444168"/>
    <w:rsid w:val="00450F5B"/>
    <w:rsid w:val="00451E0B"/>
    <w:rsid w:val="004523BD"/>
    <w:rsid w:val="004557FE"/>
    <w:rsid w:val="00470B0B"/>
    <w:rsid w:val="00472FA5"/>
    <w:rsid w:val="00477BB7"/>
    <w:rsid w:val="004900C9"/>
    <w:rsid w:val="004B2B25"/>
    <w:rsid w:val="004D7648"/>
    <w:rsid w:val="00502729"/>
    <w:rsid w:val="0050284A"/>
    <w:rsid w:val="005216F5"/>
    <w:rsid w:val="00527894"/>
    <w:rsid w:val="00527AEC"/>
    <w:rsid w:val="005308BC"/>
    <w:rsid w:val="00532158"/>
    <w:rsid w:val="00545176"/>
    <w:rsid w:val="005516CB"/>
    <w:rsid w:val="0056072D"/>
    <w:rsid w:val="005656DB"/>
    <w:rsid w:val="0057173E"/>
    <w:rsid w:val="005746B0"/>
    <w:rsid w:val="005871BF"/>
    <w:rsid w:val="005930DF"/>
    <w:rsid w:val="00595FFA"/>
    <w:rsid w:val="005B3464"/>
    <w:rsid w:val="005B355B"/>
    <w:rsid w:val="005B4AE1"/>
    <w:rsid w:val="005B5102"/>
    <w:rsid w:val="005B71E8"/>
    <w:rsid w:val="005B7724"/>
    <w:rsid w:val="005C549B"/>
    <w:rsid w:val="005D3495"/>
    <w:rsid w:val="005D742F"/>
    <w:rsid w:val="005E7024"/>
    <w:rsid w:val="005F2E3F"/>
    <w:rsid w:val="005F7F4D"/>
    <w:rsid w:val="0062170B"/>
    <w:rsid w:val="00630828"/>
    <w:rsid w:val="00633BE7"/>
    <w:rsid w:val="00643E8D"/>
    <w:rsid w:val="0066073A"/>
    <w:rsid w:val="00671568"/>
    <w:rsid w:val="00683453"/>
    <w:rsid w:val="0068783A"/>
    <w:rsid w:val="00697F3C"/>
    <w:rsid w:val="006B3085"/>
    <w:rsid w:val="006B3090"/>
    <w:rsid w:val="006B3BA5"/>
    <w:rsid w:val="006C2B56"/>
    <w:rsid w:val="006C439D"/>
    <w:rsid w:val="006C5441"/>
    <w:rsid w:val="006D0697"/>
    <w:rsid w:val="006D0DDB"/>
    <w:rsid w:val="006E18FF"/>
    <w:rsid w:val="006E46C7"/>
    <w:rsid w:val="00704920"/>
    <w:rsid w:val="007054BF"/>
    <w:rsid w:val="007140A1"/>
    <w:rsid w:val="007279C4"/>
    <w:rsid w:val="00740D56"/>
    <w:rsid w:val="00765A6B"/>
    <w:rsid w:val="00765EC5"/>
    <w:rsid w:val="00767B17"/>
    <w:rsid w:val="00773B72"/>
    <w:rsid w:val="00780C3B"/>
    <w:rsid w:val="00782CCB"/>
    <w:rsid w:val="007C6652"/>
    <w:rsid w:val="007C7611"/>
    <w:rsid w:val="007D4ED8"/>
    <w:rsid w:val="007E5CF3"/>
    <w:rsid w:val="007F0172"/>
    <w:rsid w:val="007F212B"/>
    <w:rsid w:val="007F47DD"/>
    <w:rsid w:val="008006E2"/>
    <w:rsid w:val="00806D14"/>
    <w:rsid w:val="00806E72"/>
    <w:rsid w:val="008161D7"/>
    <w:rsid w:val="008234EA"/>
    <w:rsid w:val="00824D5E"/>
    <w:rsid w:val="00832A6A"/>
    <w:rsid w:val="00833F0B"/>
    <w:rsid w:val="0085587D"/>
    <w:rsid w:val="00871A16"/>
    <w:rsid w:val="00881D9F"/>
    <w:rsid w:val="00881F04"/>
    <w:rsid w:val="00886278"/>
    <w:rsid w:val="008868CE"/>
    <w:rsid w:val="00891EB5"/>
    <w:rsid w:val="008A2283"/>
    <w:rsid w:val="008C1034"/>
    <w:rsid w:val="008C4458"/>
    <w:rsid w:val="008D4E15"/>
    <w:rsid w:val="008E0B4B"/>
    <w:rsid w:val="008E2C2C"/>
    <w:rsid w:val="008F4BE8"/>
    <w:rsid w:val="009060E2"/>
    <w:rsid w:val="009148A7"/>
    <w:rsid w:val="00920073"/>
    <w:rsid w:val="00935632"/>
    <w:rsid w:val="00940579"/>
    <w:rsid w:val="00942F7D"/>
    <w:rsid w:val="00946403"/>
    <w:rsid w:val="009478FE"/>
    <w:rsid w:val="00947D66"/>
    <w:rsid w:val="009503E3"/>
    <w:rsid w:val="0096167F"/>
    <w:rsid w:val="0097214F"/>
    <w:rsid w:val="00972F68"/>
    <w:rsid w:val="00984D67"/>
    <w:rsid w:val="00987205"/>
    <w:rsid w:val="009873B8"/>
    <w:rsid w:val="0099696C"/>
    <w:rsid w:val="00996D69"/>
    <w:rsid w:val="00997BAA"/>
    <w:rsid w:val="009A49D9"/>
    <w:rsid w:val="009A5510"/>
    <w:rsid w:val="009C3C13"/>
    <w:rsid w:val="009E4E2B"/>
    <w:rsid w:val="009F1B7C"/>
    <w:rsid w:val="009F3CF0"/>
    <w:rsid w:val="00A01EA9"/>
    <w:rsid w:val="00A1780F"/>
    <w:rsid w:val="00A21865"/>
    <w:rsid w:val="00A2515E"/>
    <w:rsid w:val="00A3432C"/>
    <w:rsid w:val="00A359C1"/>
    <w:rsid w:val="00A37E46"/>
    <w:rsid w:val="00A42FC1"/>
    <w:rsid w:val="00A4551B"/>
    <w:rsid w:val="00A50931"/>
    <w:rsid w:val="00A561F5"/>
    <w:rsid w:val="00A57905"/>
    <w:rsid w:val="00A869EC"/>
    <w:rsid w:val="00A92C5F"/>
    <w:rsid w:val="00AA62E8"/>
    <w:rsid w:val="00AB25B5"/>
    <w:rsid w:val="00AB5135"/>
    <w:rsid w:val="00AC78B0"/>
    <w:rsid w:val="00AD2BE9"/>
    <w:rsid w:val="00AD752B"/>
    <w:rsid w:val="00AE2D49"/>
    <w:rsid w:val="00AE2D9B"/>
    <w:rsid w:val="00AE2ED7"/>
    <w:rsid w:val="00AF30F7"/>
    <w:rsid w:val="00AF570F"/>
    <w:rsid w:val="00AF726A"/>
    <w:rsid w:val="00B149AE"/>
    <w:rsid w:val="00B179D6"/>
    <w:rsid w:val="00B421F9"/>
    <w:rsid w:val="00B4237B"/>
    <w:rsid w:val="00B44B04"/>
    <w:rsid w:val="00B5388F"/>
    <w:rsid w:val="00B53A0B"/>
    <w:rsid w:val="00B65AC9"/>
    <w:rsid w:val="00B70CA7"/>
    <w:rsid w:val="00B844FB"/>
    <w:rsid w:val="00BA0FEF"/>
    <w:rsid w:val="00BB25D5"/>
    <w:rsid w:val="00BB2874"/>
    <w:rsid w:val="00BD5387"/>
    <w:rsid w:val="00BE08D3"/>
    <w:rsid w:val="00BE7CCE"/>
    <w:rsid w:val="00BF050E"/>
    <w:rsid w:val="00BF1F2A"/>
    <w:rsid w:val="00C026C9"/>
    <w:rsid w:val="00C040A8"/>
    <w:rsid w:val="00C040E4"/>
    <w:rsid w:val="00C05A33"/>
    <w:rsid w:val="00C11F3E"/>
    <w:rsid w:val="00C150EC"/>
    <w:rsid w:val="00C25273"/>
    <w:rsid w:val="00C32019"/>
    <w:rsid w:val="00C32C75"/>
    <w:rsid w:val="00C33F39"/>
    <w:rsid w:val="00C6046B"/>
    <w:rsid w:val="00C73136"/>
    <w:rsid w:val="00C802BB"/>
    <w:rsid w:val="00C8415D"/>
    <w:rsid w:val="00C927C1"/>
    <w:rsid w:val="00C92D3C"/>
    <w:rsid w:val="00C94FDF"/>
    <w:rsid w:val="00CA0AC1"/>
    <w:rsid w:val="00CB0144"/>
    <w:rsid w:val="00CB5542"/>
    <w:rsid w:val="00CB678B"/>
    <w:rsid w:val="00CC027A"/>
    <w:rsid w:val="00CC1C0E"/>
    <w:rsid w:val="00CC68F0"/>
    <w:rsid w:val="00CD165A"/>
    <w:rsid w:val="00CD1867"/>
    <w:rsid w:val="00CD501D"/>
    <w:rsid w:val="00CD5E72"/>
    <w:rsid w:val="00CF4BEB"/>
    <w:rsid w:val="00D0132A"/>
    <w:rsid w:val="00D1591C"/>
    <w:rsid w:val="00D333B4"/>
    <w:rsid w:val="00D36E4C"/>
    <w:rsid w:val="00D71D6B"/>
    <w:rsid w:val="00D7539F"/>
    <w:rsid w:val="00D76C33"/>
    <w:rsid w:val="00D81E5B"/>
    <w:rsid w:val="00D82D8C"/>
    <w:rsid w:val="00D85566"/>
    <w:rsid w:val="00D971C3"/>
    <w:rsid w:val="00DA13F7"/>
    <w:rsid w:val="00DA4E3B"/>
    <w:rsid w:val="00DC2B82"/>
    <w:rsid w:val="00DC4D08"/>
    <w:rsid w:val="00DE17B0"/>
    <w:rsid w:val="00E052FD"/>
    <w:rsid w:val="00E177D6"/>
    <w:rsid w:val="00E214AD"/>
    <w:rsid w:val="00E2485B"/>
    <w:rsid w:val="00E30133"/>
    <w:rsid w:val="00E33AE5"/>
    <w:rsid w:val="00E4240F"/>
    <w:rsid w:val="00E43966"/>
    <w:rsid w:val="00E44FA7"/>
    <w:rsid w:val="00E50487"/>
    <w:rsid w:val="00E568CC"/>
    <w:rsid w:val="00E621B9"/>
    <w:rsid w:val="00E70C02"/>
    <w:rsid w:val="00E72A22"/>
    <w:rsid w:val="00E76C80"/>
    <w:rsid w:val="00E81F35"/>
    <w:rsid w:val="00E83F22"/>
    <w:rsid w:val="00E84FA6"/>
    <w:rsid w:val="00E86595"/>
    <w:rsid w:val="00E94DE4"/>
    <w:rsid w:val="00EB10D8"/>
    <w:rsid w:val="00EB37D0"/>
    <w:rsid w:val="00EB502D"/>
    <w:rsid w:val="00EB74C7"/>
    <w:rsid w:val="00EC0FFA"/>
    <w:rsid w:val="00EC6864"/>
    <w:rsid w:val="00ED1524"/>
    <w:rsid w:val="00ED22C8"/>
    <w:rsid w:val="00ED3ED7"/>
    <w:rsid w:val="00ED7A41"/>
    <w:rsid w:val="00EF1D12"/>
    <w:rsid w:val="00EF4064"/>
    <w:rsid w:val="00EF4C44"/>
    <w:rsid w:val="00EF623D"/>
    <w:rsid w:val="00F07211"/>
    <w:rsid w:val="00F221C4"/>
    <w:rsid w:val="00F34F27"/>
    <w:rsid w:val="00F35E04"/>
    <w:rsid w:val="00F53EDC"/>
    <w:rsid w:val="00F6118D"/>
    <w:rsid w:val="00F679A8"/>
    <w:rsid w:val="00F67A60"/>
    <w:rsid w:val="00F7243F"/>
    <w:rsid w:val="00F73BCF"/>
    <w:rsid w:val="00F83E9B"/>
    <w:rsid w:val="00F86564"/>
    <w:rsid w:val="00FB14B0"/>
    <w:rsid w:val="00FB4410"/>
    <w:rsid w:val="00FB70EB"/>
    <w:rsid w:val="00FC21C5"/>
    <w:rsid w:val="00FC26AA"/>
    <w:rsid w:val="00FD7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F27"/>
  </w:style>
  <w:style w:type="paragraph" w:styleId="Footer">
    <w:name w:val="footer"/>
    <w:basedOn w:val="Normal"/>
    <w:link w:val="FooterChar"/>
    <w:uiPriority w:val="99"/>
    <w:unhideWhenUsed/>
    <w:rsid w:val="00F3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F27"/>
  </w:style>
  <w:style w:type="paragraph" w:styleId="ListParagraph">
    <w:name w:val="List Paragraph"/>
    <w:basedOn w:val="Normal"/>
    <w:uiPriority w:val="34"/>
    <w:qFormat/>
    <w:rsid w:val="00F34F27"/>
    <w:pPr>
      <w:ind w:left="720"/>
      <w:contextualSpacing/>
    </w:pPr>
  </w:style>
  <w:style w:type="paragraph" w:styleId="BalloonText">
    <w:name w:val="Balloon Text"/>
    <w:basedOn w:val="Normal"/>
    <w:link w:val="BalloonTextChar"/>
    <w:uiPriority w:val="99"/>
    <w:semiHidden/>
    <w:unhideWhenUsed/>
    <w:rsid w:val="00AD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2B"/>
    <w:rPr>
      <w:rFonts w:ascii="Tahoma" w:hAnsi="Tahoma" w:cs="Tahoma"/>
      <w:sz w:val="16"/>
      <w:szCs w:val="16"/>
    </w:rPr>
  </w:style>
  <w:style w:type="character" w:styleId="CommentReference">
    <w:name w:val="annotation reference"/>
    <w:basedOn w:val="DefaultParagraphFont"/>
    <w:uiPriority w:val="99"/>
    <w:semiHidden/>
    <w:unhideWhenUsed/>
    <w:rsid w:val="00AD752B"/>
    <w:rPr>
      <w:sz w:val="16"/>
      <w:szCs w:val="16"/>
    </w:rPr>
  </w:style>
  <w:style w:type="paragraph" w:styleId="CommentText">
    <w:name w:val="annotation text"/>
    <w:basedOn w:val="Normal"/>
    <w:link w:val="CommentTextChar"/>
    <w:uiPriority w:val="99"/>
    <w:unhideWhenUsed/>
    <w:rsid w:val="00AD752B"/>
    <w:pPr>
      <w:spacing w:line="240" w:lineRule="auto"/>
    </w:pPr>
    <w:rPr>
      <w:sz w:val="20"/>
      <w:szCs w:val="20"/>
    </w:rPr>
  </w:style>
  <w:style w:type="character" w:customStyle="1" w:styleId="CommentTextChar">
    <w:name w:val="Comment Text Char"/>
    <w:basedOn w:val="DefaultParagraphFont"/>
    <w:link w:val="CommentText"/>
    <w:uiPriority w:val="99"/>
    <w:rsid w:val="00AD752B"/>
    <w:rPr>
      <w:sz w:val="20"/>
      <w:szCs w:val="20"/>
    </w:rPr>
  </w:style>
  <w:style w:type="paragraph" w:styleId="CommentSubject">
    <w:name w:val="annotation subject"/>
    <w:basedOn w:val="CommentText"/>
    <w:next w:val="CommentText"/>
    <w:link w:val="CommentSubjectChar"/>
    <w:uiPriority w:val="99"/>
    <w:semiHidden/>
    <w:unhideWhenUsed/>
    <w:rsid w:val="00AD752B"/>
    <w:rPr>
      <w:b/>
      <w:bCs/>
    </w:rPr>
  </w:style>
  <w:style w:type="character" w:customStyle="1" w:styleId="CommentSubjectChar">
    <w:name w:val="Comment Subject Char"/>
    <w:basedOn w:val="CommentTextChar"/>
    <w:link w:val="CommentSubject"/>
    <w:uiPriority w:val="99"/>
    <w:semiHidden/>
    <w:rsid w:val="00AD752B"/>
    <w:rPr>
      <w:b/>
      <w:bCs/>
      <w:sz w:val="20"/>
      <w:szCs w:val="20"/>
    </w:rPr>
  </w:style>
  <w:style w:type="paragraph" w:styleId="PlainText">
    <w:name w:val="Plain Text"/>
    <w:basedOn w:val="Normal"/>
    <w:link w:val="PlainTextChar"/>
    <w:uiPriority w:val="99"/>
    <w:unhideWhenUsed/>
    <w:rsid w:val="005308B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308BC"/>
    <w:rPr>
      <w:rFonts w:ascii="Calibri" w:eastAsiaTheme="minorHAnsi" w:hAnsi="Calibri"/>
      <w:szCs w:val="21"/>
      <w:lang w:eastAsia="en-US"/>
    </w:rPr>
  </w:style>
  <w:style w:type="character" w:styleId="Hyperlink">
    <w:name w:val="Hyperlink"/>
    <w:basedOn w:val="DefaultParagraphFont"/>
    <w:uiPriority w:val="99"/>
    <w:semiHidden/>
    <w:unhideWhenUsed/>
    <w:rsid w:val="005516CB"/>
    <w:rPr>
      <w:color w:val="0000FF"/>
      <w:u w:val="single"/>
    </w:rPr>
  </w:style>
  <w:style w:type="character" w:styleId="FollowedHyperlink">
    <w:name w:val="FollowedHyperlink"/>
    <w:basedOn w:val="DefaultParagraphFont"/>
    <w:uiPriority w:val="99"/>
    <w:semiHidden/>
    <w:unhideWhenUsed/>
    <w:rsid w:val="005B34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F27"/>
  </w:style>
  <w:style w:type="paragraph" w:styleId="Footer">
    <w:name w:val="footer"/>
    <w:basedOn w:val="Normal"/>
    <w:link w:val="FooterChar"/>
    <w:uiPriority w:val="99"/>
    <w:unhideWhenUsed/>
    <w:rsid w:val="00F3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F27"/>
  </w:style>
  <w:style w:type="paragraph" w:styleId="ListParagraph">
    <w:name w:val="List Paragraph"/>
    <w:basedOn w:val="Normal"/>
    <w:uiPriority w:val="34"/>
    <w:qFormat/>
    <w:rsid w:val="00F34F27"/>
    <w:pPr>
      <w:ind w:left="720"/>
      <w:contextualSpacing/>
    </w:pPr>
  </w:style>
  <w:style w:type="paragraph" w:styleId="BalloonText">
    <w:name w:val="Balloon Text"/>
    <w:basedOn w:val="Normal"/>
    <w:link w:val="BalloonTextChar"/>
    <w:uiPriority w:val="99"/>
    <w:semiHidden/>
    <w:unhideWhenUsed/>
    <w:rsid w:val="00AD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2B"/>
    <w:rPr>
      <w:rFonts w:ascii="Tahoma" w:hAnsi="Tahoma" w:cs="Tahoma"/>
      <w:sz w:val="16"/>
      <w:szCs w:val="16"/>
    </w:rPr>
  </w:style>
  <w:style w:type="character" w:styleId="CommentReference">
    <w:name w:val="annotation reference"/>
    <w:basedOn w:val="DefaultParagraphFont"/>
    <w:uiPriority w:val="99"/>
    <w:semiHidden/>
    <w:unhideWhenUsed/>
    <w:rsid w:val="00AD752B"/>
    <w:rPr>
      <w:sz w:val="16"/>
      <w:szCs w:val="16"/>
    </w:rPr>
  </w:style>
  <w:style w:type="paragraph" w:styleId="CommentText">
    <w:name w:val="annotation text"/>
    <w:basedOn w:val="Normal"/>
    <w:link w:val="CommentTextChar"/>
    <w:uiPriority w:val="99"/>
    <w:unhideWhenUsed/>
    <w:rsid w:val="00AD752B"/>
    <w:pPr>
      <w:spacing w:line="240" w:lineRule="auto"/>
    </w:pPr>
    <w:rPr>
      <w:sz w:val="20"/>
      <w:szCs w:val="20"/>
    </w:rPr>
  </w:style>
  <w:style w:type="character" w:customStyle="1" w:styleId="CommentTextChar">
    <w:name w:val="Comment Text Char"/>
    <w:basedOn w:val="DefaultParagraphFont"/>
    <w:link w:val="CommentText"/>
    <w:uiPriority w:val="99"/>
    <w:rsid w:val="00AD752B"/>
    <w:rPr>
      <w:sz w:val="20"/>
      <w:szCs w:val="20"/>
    </w:rPr>
  </w:style>
  <w:style w:type="paragraph" w:styleId="CommentSubject">
    <w:name w:val="annotation subject"/>
    <w:basedOn w:val="CommentText"/>
    <w:next w:val="CommentText"/>
    <w:link w:val="CommentSubjectChar"/>
    <w:uiPriority w:val="99"/>
    <w:semiHidden/>
    <w:unhideWhenUsed/>
    <w:rsid w:val="00AD752B"/>
    <w:rPr>
      <w:b/>
      <w:bCs/>
    </w:rPr>
  </w:style>
  <w:style w:type="character" w:customStyle="1" w:styleId="CommentSubjectChar">
    <w:name w:val="Comment Subject Char"/>
    <w:basedOn w:val="CommentTextChar"/>
    <w:link w:val="CommentSubject"/>
    <w:uiPriority w:val="99"/>
    <w:semiHidden/>
    <w:rsid w:val="00AD752B"/>
    <w:rPr>
      <w:b/>
      <w:bCs/>
      <w:sz w:val="20"/>
      <w:szCs w:val="20"/>
    </w:rPr>
  </w:style>
  <w:style w:type="paragraph" w:styleId="PlainText">
    <w:name w:val="Plain Text"/>
    <w:basedOn w:val="Normal"/>
    <w:link w:val="PlainTextChar"/>
    <w:uiPriority w:val="99"/>
    <w:unhideWhenUsed/>
    <w:rsid w:val="005308B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308BC"/>
    <w:rPr>
      <w:rFonts w:ascii="Calibri" w:eastAsiaTheme="minorHAnsi" w:hAnsi="Calibri"/>
      <w:szCs w:val="21"/>
      <w:lang w:eastAsia="en-US"/>
    </w:rPr>
  </w:style>
  <w:style w:type="character" w:styleId="Hyperlink">
    <w:name w:val="Hyperlink"/>
    <w:basedOn w:val="DefaultParagraphFont"/>
    <w:uiPriority w:val="99"/>
    <w:semiHidden/>
    <w:unhideWhenUsed/>
    <w:rsid w:val="005516CB"/>
    <w:rPr>
      <w:color w:val="0000FF"/>
      <w:u w:val="single"/>
    </w:rPr>
  </w:style>
  <w:style w:type="character" w:styleId="FollowedHyperlink">
    <w:name w:val="FollowedHyperlink"/>
    <w:basedOn w:val="DefaultParagraphFont"/>
    <w:uiPriority w:val="99"/>
    <w:semiHidden/>
    <w:unhideWhenUsed/>
    <w:rsid w:val="005B34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574620">
      <w:bodyDiv w:val="1"/>
      <w:marLeft w:val="0"/>
      <w:marRight w:val="0"/>
      <w:marTop w:val="0"/>
      <w:marBottom w:val="0"/>
      <w:divBdr>
        <w:top w:val="none" w:sz="0" w:space="0" w:color="auto"/>
        <w:left w:val="none" w:sz="0" w:space="0" w:color="auto"/>
        <w:bottom w:val="none" w:sz="0" w:space="0" w:color="auto"/>
        <w:right w:val="none" w:sz="0" w:space="0" w:color="auto"/>
      </w:divBdr>
    </w:div>
    <w:div w:id="44447384">
      <w:bodyDiv w:val="1"/>
      <w:marLeft w:val="0"/>
      <w:marRight w:val="0"/>
      <w:marTop w:val="0"/>
      <w:marBottom w:val="0"/>
      <w:divBdr>
        <w:top w:val="none" w:sz="0" w:space="0" w:color="auto"/>
        <w:left w:val="none" w:sz="0" w:space="0" w:color="auto"/>
        <w:bottom w:val="none" w:sz="0" w:space="0" w:color="auto"/>
        <w:right w:val="none" w:sz="0" w:space="0" w:color="auto"/>
      </w:divBdr>
    </w:div>
    <w:div w:id="96415443">
      <w:bodyDiv w:val="1"/>
      <w:marLeft w:val="0"/>
      <w:marRight w:val="0"/>
      <w:marTop w:val="0"/>
      <w:marBottom w:val="0"/>
      <w:divBdr>
        <w:top w:val="none" w:sz="0" w:space="0" w:color="auto"/>
        <w:left w:val="none" w:sz="0" w:space="0" w:color="auto"/>
        <w:bottom w:val="none" w:sz="0" w:space="0" w:color="auto"/>
        <w:right w:val="none" w:sz="0" w:space="0" w:color="auto"/>
      </w:divBdr>
    </w:div>
    <w:div w:id="194931810">
      <w:bodyDiv w:val="1"/>
      <w:marLeft w:val="0"/>
      <w:marRight w:val="0"/>
      <w:marTop w:val="0"/>
      <w:marBottom w:val="0"/>
      <w:divBdr>
        <w:top w:val="none" w:sz="0" w:space="0" w:color="auto"/>
        <w:left w:val="none" w:sz="0" w:space="0" w:color="auto"/>
        <w:bottom w:val="none" w:sz="0" w:space="0" w:color="auto"/>
        <w:right w:val="none" w:sz="0" w:space="0" w:color="auto"/>
      </w:divBdr>
    </w:div>
    <w:div w:id="336929781">
      <w:bodyDiv w:val="1"/>
      <w:marLeft w:val="0"/>
      <w:marRight w:val="0"/>
      <w:marTop w:val="0"/>
      <w:marBottom w:val="0"/>
      <w:divBdr>
        <w:top w:val="none" w:sz="0" w:space="0" w:color="auto"/>
        <w:left w:val="none" w:sz="0" w:space="0" w:color="auto"/>
        <w:bottom w:val="none" w:sz="0" w:space="0" w:color="auto"/>
        <w:right w:val="none" w:sz="0" w:space="0" w:color="auto"/>
      </w:divBdr>
    </w:div>
    <w:div w:id="391000084">
      <w:bodyDiv w:val="1"/>
      <w:marLeft w:val="0"/>
      <w:marRight w:val="0"/>
      <w:marTop w:val="0"/>
      <w:marBottom w:val="0"/>
      <w:divBdr>
        <w:top w:val="none" w:sz="0" w:space="0" w:color="auto"/>
        <w:left w:val="none" w:sz="0" w:space="0" w:color="auto"/>
        <w:bottom w:val="none" w:sz="0" w:space="0" w:color="auto"/>
        <w:right w:val="none" w:sz="0" w:space="0" w:color="auto"/>
      </w:divBdr>
    </w:div>
    <w:div w:id="571159211">
      <w:bodyDiv w:val="1"/>
      <w:marLeft w:val="0"/>
      <w:marRight w:val="0"/>
      <w:marTop w:val="0"/>
      <w:marBottom w:val="0"/>
      <w:divBdr>
        <w:top w:val="none" w:sz="0" w:space="0" w:color="auto"/>
        <w:left w:val="none" w:sz="0" w:space="0" w:color="auto"/>
        <w:bottom w:val="none" w:sz="0" w:space="0" w:color="auto"/>
        <w:right w:val="none" w:sz="0" w:space="0" w:color="auto"/>
      </w:divBdr>
    </w:div>
    <w:div w:id="578098688">
      <w:bodyDiv w:val="1"/>
      <w:marLeft w:val="0"/>
      <w:marRight w:val="0"/>
      <w:marTop w:val="0"/>
      <w:marBottom w:val="0"/>
      <w:divBdr>
        <w:top w:val="none" w:sz="0" w:space="0" w:color="auto"/>
        <w:left w:val="none" w:sz="0" w:space="0" w:color="auto"/>
        <w:bottom w:val="none" w:sz="0" w:space="0" w:color="auto"/>
        <w:right w:val="none" w:sz="0" w:space="0" w:color="auto"/>
      </w:divBdr>
    </w:div>
    <w:div w:id="1130902067">
      <w:bodyDiv w:val="1"/>
      <w:marLeft w:val="0"/>
      <w:marRight w:val="0"/>
      <w:marTop w:val="0"/>
      <w:marBottom w:val="0"/>
      <w:divBdr>
        <w:top w:val="none" w:sz="0" w:space="0" w:color="auto"/>
        <w:left w:val="none" w:sz="0" w:space="0" w:color="auto"/>
        <w:bottom w:val="none" w:sz="0" w:space="0" w:color="auto"/>
        <w:right w:val="none" w:sz="0" w:space="0" w:color="auto"/>
      </w:divBdr>
    </w:div>
    <w:div w:id="1184783883">
      <w:bodyDiv w:val="1"/>
      <w:marLeft w:val="0"/>
      <w:marRight w:val="0"/>
      <w:marTop w:val="0"/>
      <w:marBottom w:val="0"/>
      <w:divBdr>
        <w:top w:val="none" w:sz="0" w:space="0" w:color="auto"/>
        <w:left w:val="none" w:sz="0" w:space="0" w:color="auto"/>
        <w:bottom w:val="none" w:sz="0" w:space="0" w:color="auto"/>
        <w:right w:val="none" w:sz="0" w:space="0" w:color="auto"/>
      </w:divBdr>
    </w:div>
    <w:div w:id="1403678237">
      <w:bodyDiv w:val="1"/>
      <w:marLeft w:val="0"/>
      <w:marRight w:val="0"/>
      <w:marTop w:val="0"/>
      <w:marBottom w:val="0"/>
      <w:divBdr>
        <w:top w:val="none" w:sz="0" w:space="0" w:color="auto"/>
        <w:left w:val="none" w:sz="0" w:space="0" w:color="auto"/>
        <w:bottom w:val="none" w:sz="0" w:space="0" w:color="auto"/>
        <w:right w:val="none" w:sz="0" w:space="0" w:color="auto"/>
      </w:divBdr>
    </w:div>
    <w:div w:id="1562209632">
      <w:bodyDiv w:val="1"/>
      <w:marLeft w:val="0"/>
      <w:marRight w:val="0"/>
      <w:marTop w:val="0"/>
      <w:marBottom w:val="0"/>
      <w:divBdr>
        <w:top w:val="none" w:sz="0" w:space="0" w:color="auto"/>
        <w:left w:val="none" w:sz="0" w:space="0" w:color="auto"/>
        <w:bottom w:val="none" w:sz="0" w:space="0" w:color="auto"/>
        <w:right w:val="none" w:sz="0" w:space="0" w:color="auto"/>
      </w:divBdr>
    </w:div>
    <w:div w:id="1756702512">
      <w:bodyDiv w:val="1"/>
      <w:marLeft w:val="0"/>
      <w:marRight w:val="0"/>
      <w:marTop w:val="0"/>
      <w:marBottom w:val="0"/>
      <w:divBdr>
        <w:top w:val="none" w:sz="0" w:space="0" w:color="auto"/>
        <w:left w:val="none" w:sz="0" w:space="0" w:color="auto"/>
        <w:bottom w:val="none" w:sz="0" w:space="0" w:color="auto"/>
        <w:right w:val="none" w:sz="0" w:space="0" w:color="auto"/>
      </w:divBdr>
    </w:div>
    <w:div w:id="1818497264">
      <w:bodyDiv w:val="1"/>
      <w:marLeft w:val="0"/>
      <w:marRight w:val="0"/>
      <w:marTop w:val="0"/>
      <w:marBottom w:val="0"/>
      <w:divBdr>
        <w:top w:val="none" w:sz="0" w:space="0" w:color="auto"/>
        <w:left w:val="none" w:sz="0" w:space="0" w:color="auto"/>
        <w:bottom w:val="none" w:sz="0" w:space="0" w:color="auto"/>
        <w:right w:val="none" w:sz="0" w:space="0" w:color="auto"/>
      </w:divBdr>
    </w:div>
    <w:div w:id="1859080595">
      <w:bodyDiv w:val="1"/>
      <w:marLeft w:val="0"/>
      <w:marRight w:val="0"/>
      <w:marTop w:val="0"/>
      <w:marBottom w:val="0"/>
      <w:divBdr>
        <w:top w:val="none" w:sz="0" w:space="0" w:color="auto"/>
        <w:left w:val="none" w:sz="0" w:space="0" w:color="auto"/>
        <w:bottom w:val="none" w:sz="0" w:space="0" w:color="auto"/>
        <w:right w:val="none" w:sz="0" w:space="0" w:color="auto"/>
      </w:divBdr>
    </w:div>
    <w:div w:id="1908149836">
      <w:bodyDiv w:val="1"/>
      <w:marLeft w:val="0"/>
      <w:marRight w:val="0"/>
      <w:marTop w:val="0"/>
      <w:marBottom w:val="0"/>
      <w:divBdr>
        <w:top w:val="none" w:sz="0" w:space="0" w:color="auto"/>
        <w:left w:val="none" w:sz="0" w:space="0" w:color="auto"/>
        <w:bottom w:val="none" w:sz="0" w:space="0" w:color="auto"/>
        <w:right w:val="none" w:sz="0" w:space="0" w:color="auto"/>
      </w:divBdr>
    </w:div>
    <w:div w:id="2019504696">
      <w:bodyDiv w:val="1"/>
      <w:marLeft w:val="0"/>
      <w:marRight w:val="0"/>
      <w:marTop w:val="0"/>
      <w:marBottom w:val="0"/>
      <w:divBdr>
        <w:top w:val="none" w:sz="0" w:space="0" w:color="auto"/>
        <w:left w:val="none" w:sz="0" w:space="0" w:color="auto"/>
        <w:bottom w:val="none" w:sz="0" w:space="0" w:color="auto"/>
        <w:right w:val="none" w:sz="0" w:space="0" w:color="auto"/>
      </w:divBdr>
    </w:div>
    <w:div w:id="2074546034">
      <w:bodyDiv w:val="1"/>
      <w:marLeft w:val="0"/>
      <w:marRight w:val="0"/>
      <w:marTop w:val="0"/>
      <w:marBottom w:val="0"/>
      <w:divBdr>
        <w:top w:val="none" w:sz="0" w:space="0" w:color="auto"/>
        <w:left w:val="none" w:sz="0" w:space="0" w:color="auto"/>
        <w:bottom w:val="none" w:sz="0" w:space="0" w:color="auto"/>
        <w:right w:val="none" w:sz="0" w:space="0" w:color="auto"/>
      </w:divBdr>
    </w:div>
    <w:div w:id="21219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8134-6DE2-4CEF-BD34-A9A56164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956</Words>
  <Characters>5233</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Declaration 2015 final</dc:title>
  <dc:creator>jknight</dc:creator>
  <cp:lastModifiedBy>tkerr</cp:lastModifiedBy>
  <cp:revision>2</cp:revision>
  <cp:lastPrinted>2015-03-18T17:23:00Z</cp:lastPrinted>
  <dcterms:created xsi:type="dcterms:W3CDTF">2015-03-27T19:49:00Z</dcterms:created>
  <dcterms:modified xsi:type="dcterms:W3CDTF">2015-03-27T19:49:00Z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2015-03-24T00:00:00Z</vt:filetime>
  </property>
</Properties>
</file>