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9" w:type="dxa"/>
        <w:tblInd w:w="-1214" w:type="dxa"/>
        <w:tblLayout w:type="fixed"/>
        <w:tblCellMar>
          <w:left w:w="0" w:type="dxa"/>
          <w:right w:w="0" w:type="dxa"/>
        </w:tblCellMar>
        <w:tblLook w:val="0000" w:firstRow="0" w:lastRow="0" w:firstColumn="0" w:lastColumn="0" w:noHBand="0" w:noVBand="0"/>
      </w:tblPr>
      <w:tblGrid>
        <w:gridCol w:w="1214"/>
        <w:gridCol w:w="6120"/>
        <w:gridCol w:w="180"/>
        <w:gridCol w:w="3145"/>
      </w:tblGrid>
      <w:tr w:rsidR="00F916D6" w:rsidRPr="00F916D6" w:rsidTr="00CF776B">
        <w:trPr>
          <w:cantSplit/>
          <w:trHeight w:val="1361"/>
        </w:trPr>
        <w:tc>
          <w:tcPr>
            <w:tcW w:w="7334" w:type="dxa"/>
            <w:gridSpan w:val="2"/>
            <w:tcBorders>
              <w:top w:val="nil"/>
            </w:tcBorders>
          </w:tcPr>
          <w:p w:rsidR="00AF6F11" w:rsidRPr="00F916D6" w:rsidRDefault="00AF6F11" w:rsidP="00894A09">
            <w:pPr>
              <w:rPr>
                <w:rFonts w:ascii="Arial" w:hAnsi="Arial"/>
                <w:sz w:val="22"/>
              </w:rPr>
            </w:pPr>
            <w:r w:rsidRPr="00F916D6">
              <w:rPr>
                <w:rFonts w:ascii="Arial" w:hAnsi="Arial"/>
                <w:sz w:val="22"/>
              </w:rPr>
              <w:t xml:space="preserve">   </w:t>
            </w:r>
            <w:r w:rsidR="00C55D20" w:rsidRPr="00F916D6">
              <w:rPr>
                <w:rFonts w:ascii="Arial" w:hAnsi="Arial"/>
                <w:noProof/>
                <w:sz w:val="22"/>
              </w:rPr>
              <w:drawing>
                <wp:inline distT="0" distB="0" distL="0" distR="0">
                  <wp:extent cx="1971675" cy="609600"/>
                  <wp:effectExtent l="0" t="0" r="9525" b="0"/>
                  <wp:docPr id="1" name="Picture 1" descr="MoJ_mono_H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J_mono_H_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609600"/>
                          </a:xfrm>
                          <a:prstGeom prst="rect">
                            <a:avLst/>
                          </a:prstGeom>
                          <a:noFill/>
                          <a:ln>
                            <a:noFill/>
                          </a:ln>
                        </pic:spPr>
                      </pic:pic>
                    </a:graphicData>
                  </a:graphic>
                </wp:inline>
              </w:drawing>
            </w:r>
          </w:p>
        </w:tc>
        <w:tc>
          <w:tcPr>
            <w:tcW w:w="180" w:type="dxa"/>
          </w:tcPr>
          <w:p w:rsidR="00AF6F11" w:rsidRPr="00F916D6" w:rsidRDefault="00AF6F11" w:rsidP="00894A09">
            <w:pPr>
              <w:pStyle w:val="MOJnormal"/>
              <w:rPr>
                <w:sz w:val="22"/>
              </w:rPr>
            </w:pPr>
          </w:p>
        </w:tc>
        <w:tc>
          <w:tcPr>
            <w:tcW w:w="3145" w:type="dxa"/>
            <w:vMerge w:val="restart"/>
            <w:tcBorders>
              <w:top w:val="nil"/>
            </w:tcBorders>
          </w:tcPr>
          <w:p w:rsidR="00916399" w:rsidRPr="00F916D6" w:rsidRDefault="00916399" w:rsidP="00894A09">
            <w:pPr>
              <w:tabs>
                <w:tab w:val="left" w:pos="170"/>
              </w:tabs>
              <w:rPr>
                <w:rFonts w:ascii="Arial" w:hAnsi="Arial"/>
                <w:sz w:val="22"/>
                <w:szCs w:val="22"/>
              </w:rPr>
            </w:pPr>
            <w:r w:rsidRPr="00F916D6">
              <w:rPr>
                <w:rFonts w:ascii="Arial" w:hAnsi="Arial"/>
                <w:b/>
                <w:sz w:val="22"/>
                <w:szCs w:val="22"/>
              </w:rPr>
              <w:t>Justice Statistics Analytical</w:t>
            </w:r>
            <w:r w:rsidRPr="00F916D6">
              <w:rPr>
                <w:rFonts w:ascii="Arial" w:hAnsi="Arial"/>
                <w:sz w:val="22"/>
                <w:szCs w:val="22"/>
              </w:rPr>
              <w:t xml:space="preserve"> </w:t>
            </w:r>
            <w:r w:rsidRPr="00F916D6">
              <w:rPr>
                <w:rFonts w:ascii="Arial" w:hAnsi="Arial"/>
                <w:b/>
                <w:sz w:val="22"/>
                <w:szCs w:val="22"/>
              </w:rPr>
              <w:t>Services</w:t>
            </w:r>
          </w:p>
          <w:p w:rsidR="00916399" w:rsidRPr="00F916D6" w:rsidRDefault="00916399" w:rsidP="00894A09">
            <w:pPr>
              <w:tabs>
                <w:tab w:val="left" w:pos="170"/>
              </w:tabs>
              <w:rPr>
                <w:rFonts w:ascii="Arial" w:hAnsi="Arial"/>
                <w:sz w:val="22"/>
                <w:szCs w:val="22"/>
              </w:rPr>
            </w:pPr>
            <w:r w:rsidRPr="00F916D6">
              <w:rPr>
                <w:rFonts w:ascii="Arial" w:hAnsi="Arial"/>
                <w:sz w:val="22"/>
                <w:szCs w:val="22"/>
              </w:rPr>
              <w:t xml:space="preserve">Ministry of Justice </w:t>
            </w:r>
          </w:p>
          <w:p w:rsidR="00916399" w:rsidRPr="00F916D6" w:rsidRDefault="00916399" w:rsidP="00894A09">
            <w:pPr>
              <w:tabs>
                <w:tab w:val="left" w:pos="170"/>
              </w:tabs>
              <w:rPr>
                <w:rFonts w:ascii="Arial" w:hAnsi="Arial"/>
                <w:sz w:val="22"/>
                <w:szCs w:val="22"/>
              </w:rPr>
            </w:pPr>
            <w:r w:rsidRPr="00F916D6">
              <w:rPr>
                <w:rFonts w:ascii="Arial" w:hAnsi="Arial"/>
                <w:sz w:val="22"/>
                <w:szCs w:val="22"/>
              </w:rPr>
              <w:t xml:space="preserve">102 Petty </w:t>
            </w:r>
            <w:smartTag w:uri="urn:schemas-microsoft-com:office:smarttags" w:element="place">
              <w:smartTag w:uri="urn:schemas-microsoft-com:office:smarttags" w:element="country-region">
                <w:r w:rsidRPr="00F916D6">
                  <w:rPr>
                    <w:rFonts w:ascii="Arial" w:hAnsi="Arial"/>
                    <w:sz w:val="22"/>
                    <w:szCs w:val="22"/>
                  </w:rPr>
                  <w:t>France</w:t>
                </w:r>
              </w:smartTag>
            </w:smartTag>
          </w:p>
          <w:p w:rsidR="00916399" w:rsidRPr="00F916D6" w:rsidRDefault="00916399" w:rsidP="00894A09">
            <w:pPr>
              <w:tabs>
                <w:tab w:val="left" w:pos="170"/>
              </w:tabs>
              <w:rPr>
                <w:rFonts w:ascii="Arial" w:hAnsi="Arial"/>
                <w:sz w:val="22"/>
                <w:szCs w:val="22"/>
              </w:rPr>
            </w:pPr>
            <w:smartTag w:uri="urn:schemas-microsoft-com:office:smarttags" w:element="place">
              <w:smartTag w:uri="urn:schemas-microsoft-com:office:smarttags" w:element="City">
                <w:r w:rsidRPr="00F916D6">
                  <w:rPr>
                    <w:rFonts w:ascii="Arial" w:hAnsi="Arial"/>
                    <w:sz w:val="22"/>
                    <w:szCs w:val="22"/>
                  </w:rPr>
                  <w:t>London</w:t>
                </w:r>
              </w:smartTag>
            </w:smartTag>
            <w:r w:rsidRPr="00F916D6">
              <w:rPr>
                <w:rFonts w:ascii="Arial" w:hAnsi="Arial"/>
                <w:sz w:val="22"/>
                <w:szCs w:val="22"/>
              </w:rPr>
              <w:t xml:space="preserve">  SW1H 9AJ</w:t>
            </w:r>
          </w:p>
          <w:p w:rsidR="00916399" w:rsidRPr="00F916D6" w:rsidRDefault="00916399" w:rsidP="00894A09">
            <w:pPr>
              <w:tabs>
                <w:tab w:val="left" w:pos="170"/>
              </w:tabs>
              <w:rPr>
                <w:rFonts w:ascii="Arial" w:hAnsi="Arial"/>
                <w:sz w:val="22"/>
                <w:szCs w:val="22"/>
              </w:rPr>
            </w:pPr>
          </w:p>
          <w:p w:rsidR="00916399" w:rsidRPr="00F916D6" w:rsidRDefault="00916399" w:rsidP="00894A09">
            <w:pPr>
              <w:tabs>
                <w:tab w:val="left" w:pos="170"/>
              </w:tabs>
              <w:rPr>
                <w:rFonts w:ascii="Arial" w:hAnsi="Arial"/>
                <w:b/>
                <w:sz w:val="22"/>
                <w:szCs w:val="22"/>
                <w:lang w:val="fr-FR"/>
              </w:rPr>
            </w:pPr>
            <w:r w:rsidRPr="00F916D6">
              <w:rPr>
                <w:rFonts w:ascii="Arial" w:hAnsi="Arial"/>
                <w:b/>
                <w:sz w:val="22"/>
                <w:szCs w:val="22"/>
                <w:lang w:val="fr-FR"/>
              </w:rPr>
              <w:t>E-mail Enquiries</w:t>
            </w:r>
          </w:p>
          <w:p w:rsidR="00916399" w:rsidRPr="00F916D6" w:rsidRDefault="00D06F53" w:rsidP="00894A09">
            <w:pPr>
              <w:tabs>
                <w:tab w:val="left" w:pos="170"/>
              </w:tabs>
              <w:rPr>
                <w:rFonts w:ascii="Arial" w:hAnsi="Arial"/>
                <w:sz w:val="22"/>
                <w:szCs w:val="22"/>
                <w:lang w:val="fr-FR"/>
              </w:rPr>
            </w:pPr>
            <w:hyperlink r:id="rId9" w:history="1">
              <w:r w:rsidR="00916399" w:rsidRPr="00F916D6">
                <w:rPr>
                  <w:rStyle w:val="Hyperlink"/>
                  <w:rFonts w:ascii="Arial" w:hAnsi="Arial"/>
                  <w:color w:val="auto"/>
                  <w:sz w:val="22"/>
                  <w:szCs w:val="22"/>
                  <w:lang w:val="fr-FR"/>
                </w:rPr>
                <w:t>statistics.enquiries@justice.gsi.gov.uk</w:t>
              </w:r>
            </w:hyperlink>
          </w:p>
          <w:p w:rsidR="00916399" w:rsidRPr="00F916D6" w:rsidRDefault="00916399" w:rsidP="00894A09">
            <w:pPr>
              <w:tabs>
                <w:tab w:val="left" w:pos="170"/>
              </w:tabs>
              <w:rPr>
                <w:rFonts w:ascii="Arial" w:hAnsi="Arial"/>
                <w:sz w:val="22"/>
                <w:szCs w:val="22"/>
                <w:lang w:val="fr-FR"/>
              </w:rPr>
            </w:pPr>
          </w:p>
          <w:p w:rsidR="00916399" w:rsidRPr="00F916D6" w:rsidRDefault="00916399" w:rsidP="00894A09">
            <w:pPr>
              <w:tabs>
                <w:tab w:val="left" w:pos="170"/>
              </w:tabs>
              <w:rPr>
                <w:rFonts w:ascii="Arial" w:hAnsi="Arial"/>
                <w:b/>
                <w:sz w:val="22"/>
                <w:szCs w:val="22"/>
                <w:lang w:val="fr-FR"/>
              </w:rPr>
            </w:pPr>
            <w:proofErr w:type="spellStart"/>
            <w:r w:rsidRPr="00F916D6">
              <w:rPr>
                <w:rFonts w:ascii="Arial" w:hAnsi="Arial"/>
                <w:b/>
                <w:sz w:val="22"/>
                <w:szCs w:val="22"/>
                <w:lang w:val="fr-FR"/>
              </w:rPr>
              <w:t>Website</w:t>
            </w:r>
            <w:proofErr w:type="spellEnd"/>
          </w:p>
          <w:p w:rsidR="00AF6F11" w:rsidRPr="00F916D6" w:rsidRDefault="00D06F53" w:rsidP="00894A09">
            <w:pPr>
              <w:tabs>
                <w:tab w:val="left" w:pos="170"/>
              </w:tabs>
              <w:rPr>
                <w:rFonts w:ascii="Arial" w:hAnsi="Arial"/>
                <w:sz w:val="22"/>
                <w:szCs w:val="22"/>
                <w:lang w:val="fr-FR"/>
              </w:rPr>
            </w:pPr>
            <w:hyperlink r:id="rId10" w:history="1">
              <w:r w:rsidR="00916399" w:rsidRPr="00F916D6">
                <w:rPr>
                  <w:rStyle w:val="Hyperlink"/>
                  <w:rFonts w:ascii="Arial" w:hAnsi="Arial"/>
                  <w:color w:val="auto"/>
                  <w:sz w:val="22"/>
                  <w:szCs w:val="22"/>
                  <w:lang w:val="fr-FR"/>
                </w:rPr>
                <w:t>https://www.gov.uk/government/organisations/ministry-of-justice</w:t>
              </w:r>
            </w:hyperlink>
          </w:p>
          <w:p w:rsidR="008361BB" w:rsidRPr="00F916D6" w:rsidRDefault="008361BB" w:rsidP="00894A09">
            <w:pPr>
              <w:tabs>
                <w:tab w:val="left" w:pos="170"/>
              </w:tabs>
              <w:rPr>
                <w:rFonts w:ascii="Arial" w:hAnsi="Arial"/>
                <w:sz w:val="22"/>
                <w:szCs w:val="22"/>
                <w:lang w:val="fr-FR"/>
              </w:rPr>
            </w:pPr>
          </w:p>
        </w:tc>
      </w:tr>
      <w:tr w:rsidR="00F916D6" w:rsidRPr="00F916D6" w:rsidTr="00CF776B">
        <w:trPr>
          <w:cantSplit/>
          <w:trHeight w:val="1259"/>
        </w:trPr>
        <w:tc>
          <w:tcPr>
            <w:tcW w:w="1214" w:type="dxa"/>
          </w:tcPr>
          <w:p w:rsidR="00AF6F11" w:rsidRPr="00F916D6" w:rsidRDefault="00AF6F11" w:rsidP="00894A09">
            <w:pPr>
              <w:pStyle w:val="MOJtext-otheraddress"/>
              <w:rPr>
                <w:rFonts w:cs="Arial"/>
                <w:sz w:val="22"/>
                <w:lang w:val="fr-FR"/>
              </w:rPr>
            </w:pPr>
          </w:p>
        </w:tc>
        <w:tc>
          <w:tcPr>
            <w:tcW w:w="6120" w:type="dxa"/>
          </w:tcPr>
          <w:p w:rsidR="00AE4B37" w:rsidRPr="00F916D6" w:rsidRDefault="00AE4B37" w:rsidP="00894A09">
            <w:pPr>
              <w:rPr>
                <w:rFonts w:ascii="Arial" w:hAnsi="Arial" w:cs="Arial"/>
                <w:sz w:val="22"/>
                <w:szCs w:val="22"/>
              </w:rPr>
            </w:pPr>
          </w:p>
          <w:p w:rsidR="007217E8" w:rsidRPr="00F916D6" w:rsidRDefault="007217E8" w:rsidP="00894A09">
            <w:pPr>
              <w:rPr>
                <w:rFonts w:ascii="Arial" w:hAnsi="Arial" w:cs="Arial"/>
              </w:rPr>
            </w:pPr>
          </w:p>
          <w:p w:rsidR="00467C20" w:rsidRPr="00F916D6" w:rsidRDefault="00D96196" w:rsidP="00894A09">
            <w:pPr>
              <w:spacing w:line="280" w:lineRule="atLeast"/>
              <w:rPr>
                <w:rFonts w:ascii="Arial" w:hAnsi="Arial" w:cs="Arial"/>
                <w:sz w:val="20"/>
                <w:szCs w:val="20"/>
              </w:rPr>
            </w:pPr>
            <w:r w:rsidRPr="00F916D6">
              <w:rPr>
                <w:rFonts w:ascii="Arial" w:hAnsi="Arial" w:cs="Arial"/>
                <w:sz w:val="20"/>
                <w:szCs w:val="20"/>
              </w:rPr>
              <w:t xml:space="preserve"> </w:t>
            </w:r>
          </w:p>
          <w:p w:rsidR="00B51B4C" w:rsidRPr="00F916D6" w:rsidRDefault="00B51B4C" w:rsidP="00894A09">
            <w:pPr>
              <w:spacing w:line="280" w:lineRule="atLeast"/>
              <w:rPr>
                <w:rFonts w:ascii="Arial" w:hAnsi="Arial" w:cs="Arial"/>
                <w:sz w:val="22"/>
                <w:szCs w:val="22"/>
              </w:rPr>
            </w:pPr>
          </w:p>
        </w:tc>
        <w:tc>
          <w:tcPr>
            <w:tcW w:w="180" w:type="dxa"/>
          </w:tcPr>
          <w:p w:rsidR="00AF6F11" w:rsidRPr="00F916D6" w:rsidRDefault="00AF6F11" w:rsidP="00894A09">
            <w:pPr>
              <w:pStyle w:val="MOJnormal"/>
              <w:rPr>
                <w:sz w:val="22"/>
              </w:rPr>
            </w:pPr>
          </w:p>
        </w:tc>
        <w:tc>
          <w:tcPr>
            <w:tcW w:w="3145" w:type="dxa"/>
            <w:vMerge/>
          </w:tcPr>
          <w:p w:rsidR="00AF6F11" w:rsidRPr="00F916D6" w:rsidRDefault="00AF6F11" w:rsidP="00894A09">
            <w:pPr>
              <w:pStyle w:val="MOJtext-otheraddress"/>
              <w:rPr>
                <w:sz w:val="22"/>
                <w:szCs w:val="22"/>
              </w:rPr>
            </w:pPr>
          </w:p>
        </w:tc>
      </w:tr>
      <w:tr w:rsidR="00F916D6" w:rsidRPr="00F916D6" w:rsidTr="006B00C5">
        <w:trPr>
          <w:cantSplit/>
          <w:trHeight w:val="73"/>
        </w:trPr>
        <w:tc>
          <w:tcPr>
            <w:tcW w:w="1214" w:type="dxa"/>
          </w:tcPr>
          <w:p w:rsidR="0062085A" w:rsidRPr="00F916D6" w:rsidRDefault="0062085A" w:rsidP="00894A09">
            <w:pPr>
              <w:pStyle w:val="MOJnormal"/>
              <w:rPr>
                <w:rFonts w:cs="Arial"/>
                <w:sz w:val="22"/>
                <w:szCs w:val="22"/>
              </w:rPr>
            </w:pPr>
          </w:p>
        </w:tc>
        <w:tc>
          <w:tcPr>
            <w:tcW w:w="6120" w:type="dxa"/>
          </w:tcPr>
          <w:p w:rsidR="0062085A" w:rsidRPr="00F916D6" w:rsidRDefault="0062085A" w:rsidP="00C34423">
            <w:pPr>
              <w:spacing w:line="280" w:lineRule="atLeast"/>
              <w:rPr>
                <w:rFonts w:ascii="Arial" w:hAnsi="Arial" w:cs="Arial"/>
                <w:sz w:val="22"/>
                <w:szCs w:val="22"/>
              </w:rPr>
            </w:pPr>
            <w:r w:rsidRPr="00F916D6">
              <w:rPr>
                <w:rFonts w:ascii="Arial" w:hAnsi="Arial" w:cs="Arial"/>
                <w:sz w:val="22"/>
                <w:szCs w:val="22"/>
              </w:rPr>
              <w:t>Our Reference: FOI/</w:t>
            </w:r>
            <w:r w:rsidR="00C156E7" w:rsidRPr="00F916D6">
              <w:rPr>
                <w:rFonts w:ascii="Arial" w:hAnsi="Arial" w:cs="Arial"/>
                <w:sz w:val="22"/>
                <w:szCs w:val="22"/>
              </w:rPr>
              <w:t>106699</w:t>
            </w:r>
          </w:p>
          <w:p w:rsidR="002C537F" w:rsidRPr="00F916D6" w:rsidRDefault="002C537F" w:rsidP="00C34423">
            <w:pPr>
              <w:spacing w:line="280" w:lineRule="atLeast"/>
              <w:rPr>
                <w:rFonts w:ascii="Arial" w:hAnsi="Arial" w:cs="Arial"/>
                <w:i/>
                <w:sz w:val="22"/>
                <w:szCs w:val="22"/>
              </w:rPr>
            </w:pPr>
          </w:p>
        </w:tc>
        <w:tc>
          <w:tcPr>
            <w:tcW w:w="180" w:type="dxa"/>
          </w:tcPr>
          <w:p w:rsidR="0062085A" w:rsidRPr="00F916D6" w:rsidRDefault="0062085A" w:rsidP="00894A09">
            <w:pPr>
              <w:spacing w:line="280" w:lineRule="atLeast"/>
              <w:rPr>
                <w:rFonts w:ascii="Arial" w:hAnsi="Arial" w:cs="Arial"/>
                <w:sz w:val="22"/>
                <w:szCs w:val="22"/>
              </w:rPr>
            </w:pPr>
            <w:r w:rsidRPr="00F916D6">
              <w:rPr>
                <w:rFonts w:ascii="Arial" w:hAnsi="Arial" w:cs="Arial"/>
                <w:sz w:val="22"/>
                <w:szCs w:val="22"/>
              </w:rPr>
              <w:tab/>
            </w:r>
          </w:p>
        </w:tc>
        <w:tc>
          <w:tcPr>
            <w:tcW w:w="3145" w:type="dxa"/>
          </w:tcPr>
          <w:p w:rsidR="00AF5C1F" w:rsidRPr="00F916D6" w:rsidRDefault="00AF5C1F" w:rsidP="00EA440A">
            <w:pPr>
              <w:pStyle w:val="MOJnormal"/>
              <w:rPr>
                <w:rFonts w:cs="Arial"/>
                <w:sz w:val="22"/>
                <w:szCs w:val="22"/>
              </w:rPr>
            </w:pPr>
          </w:p>
        </w:tc>
      </w:tr>
    </w:tbl>
    <w:p w:rsidR="0062085A" w:rsidRPr="00F916D6" w:rsidRDefault="0062085A" w:rsidP="00894A09">
      <w:pPr>
        <w:rPr>
          <w:rFonts w:ascii="Arial" w:hAnsi="Arial" w:cs="Arial"/>
          <w:sz w:val="22"/>
          <w:szCs w:val="22"/>
        </w:rPr>
      </w:pPr>
    </w:p>
    <w:p w:rsidR="0062085A" w:rsidRPr="00F916D6" w:rsidRDefault="0062085A" w:rsidP="00894A09">
      <w:pPr>
        <w:rPr>
          <w:rFonts w:ascii="Arial" w:hAnsi="Arial" w:cs="Arial"/>
          <w:sz w:val="22"/>
          <w:szCs w:val="22"/>
        </w:rPr>
      </w:pPr>
    </w:p>
    <w:p w:rsidR="00BF2BD9" w:rsidRPr="00F916D6" w:rsidRDefault="0062085A">
      <w:pPr>
        <w:rPr>
          <w:rFonts w:ascii="Arial" w:hAnsi="Arial" w:cs="Arial"/>
          <w:b/>
          <w:sz w:val="22"/>
          <w:szCs w:val="22"/>
        </w:rPr>
      </w:pPr>
      <w:r w:rsidRPr="00F916D6">
        <w:rPr>
          <w:rFonts w:ascii="Arial" w:hAnsi="Arial" w:cs="Arial"/>
          <w:b/>
          <w:sz w:val="22"/>
          <w:szCs w:val="22"/>
        </w:rPr>
        <w:t xml:space="preserve">Freedom of Information Request </w:t>
      </w:r>
    </w:p>
    <w:p w:rsidR="00B76F7C" w:rsidRPr="00F916D6" w:rsidRDefault="009124AB" w:rsidP="009124AB">
      <w:pPr>
        <w:spacing w:after="120"/>
        <w:rPr>
          <w:rFonts w:ascii="Arial" w:hAnsi="Arial" w:cs="Arial"/>
          <w:sz w:val="22"/>
          <w:szCs w:val="22"/>
        </w:rPr>
      </w:pPr>
      <w:r w:rsidRPr="00F916D6">
        <w:rPr>
          <w:rFonts w:ascii="Arial" w:hAnsi="Arial" w:cs="Arial"/>
          <w:sz w:val="22"/>
          <w:szCs w:val="22"/>
        </w:rPr>
        <w:br/>
      </w:r>
      <w:r w:rsidRPr="00F916D6">
        <w:rPr>
          <w:rFonts w:ascii="Arial" w:hAnsi="Arial" w:cs="Arial"/>
          <w:sz w:val="22"/>
          <w:szCs w:val="22"/>
        </w:rPr>
        <w:br/>
      </w:r>
      <w:r w:rsidR="00003BA3" w:rsidRPr="00F916D6">
        <w:rPr>
          <w:rFonts w:ascii="Arial" w:hAnsi="Arial" w:cs="Arial"/>
          <w:sz w:val="22"/>
          <w:szCs w:val="22"/>
        </w:rPr>
        <w:t xml:space="preserve">Thank you for your email to the Ministry of Justice (MoJ) in which you clarified your </w:t>
      </w:r>
      <w:r w:rsidR="003C1779" w:rsidRPr="00F916D6">
        <w:rPr>
          <w:rFonts w:ascii="Arial" w:hAnsi="Arial" w:cs="Arial"/>
          <w:sz w:val="22"/>
          <w:szCs w:val="22"/>
        </w:rPr>
        <w:t xml:space="preserve">original </w:t>
      </w:r>
      <w:r w:rsidR="00C47339" w:rsidRPr="00F916D6">
        <w:rPr>
          <w:rFonts w:ascii="Arial" w:hAnsi="Arial" w:cs="Arial"/>
          <w:sz w:val="22"/>
          <w:szCs w:val="22"/>
        </w:rPr>
        <w:t>request</w:t>
      </w:r>
      <w:r w:rsidR="00F04906" w:rsidRPr="00F916D6">
        <w:rPr>
          <w:rFonts w:ascii="Arial" w:hAnsi="Arial" w:cs="Arial"/>
          <w:sz w:val="22"/>
          <w:szCs w:val="22"/>
        </w:rPr>
        <w:t xml:space="preserve"> below</w:t>
      </w:r>
      <w:r w:rsidR="003C1779" w:rsidRPr="00F916D6">
        <w:rPr>
          <w:rFonts w:ascii="Arial" w:hAnsi="Arial" w:cs="Arial"/>
          <w:sz w:val="22"/>
          <w:szCs w:val="22"/>
        </w:rPr>
        <w:t xml:space="preserve">. </w:t>
      </w:r>
    </w:p>
    <w:p w:rsidR="00B76F7C" w:rsidRPr="00F916D6" w:rsidRDefault="00B76F7C" w:rsidP="00B76F7C">
      <w:pPr>
        <w:rPr>
          <w:rFonts w:ascii="Arial" w:hAnsi="Arial" w:cs="Arial"/>
          <w:b/>
          <w:i/>
          <w:sz w:val="22"/>
          <w:szCs w:val="22"/>
        </w:rPr>
      </w:pPr>
    </w:p>
    <w:p w:rsidR="00B76F7C" w:rsidRPr="00F916D6" w:rsidRDefault="00B76F7C" w:rsidP="00B76F7C">
      <w:pPr>
        <w:rPr>
          <w:rFonts w:ascii="Arial" w:hAnsi="Arial" w:cs="Arial"/>
          <w:b/>
          <w:sz w:val="22"/>
          <w:szCs w:val="22"/>
        </w:rPr>
      </w:pPr>
      <w:r w:rsidRPr="00F916D6">
        <w:rPr>
          <w:rFonts w:ascii="Arial" w:hAnsi="Arial" w:cs="Arial"/>
          <w:b/>
          <w:sz w:val="22"/>
          <w:szCs w:val="22"/>
        </w:rPr>
        <w:t>1. (</w:t>
      </w:r>
      <w:proofErr w:type="gramStart"/>
      <w:r w:rsidRPr="00F916D6">
        <w:rPr>
          <w:rFonts w:ascii="Arial" w:hAnsi="Arial" w:cs="Arial"/>
          <w:b/>
          <w:sz w:val="22"/>
          <w:szCs w:val="22"/>
        </w:rPr>
        <w:t>a</w:t>
      </w:r>
      <w:proofErr w:type="gramEnd"/>
      <w:r w:rsidRPr="00F916D6">
        <w:rPr>
          <w:rFonts w:ascii="Arial" w:hAnsi="Arial" w:cs="Arial"/>
          <w:b/>
          <w:sz w:val="22"/>
          <w:szCs w:val="22"/>
        </w:rPr>
        <w:t>) A breakdown of crimes committed by people while they were on bail. I.e. how many thefts, murders, assaults, etc.</w:t>
      </w:r>
    </w:p>
    <w:p w:rsidR="00B76F7C" w:rsidRPr="00F916D6" w:rsidRDefault="00B76F7C" w:rsidP="00B76F7C">
      <w:pPr>
        <w:rPr>
          <w:rFonts w:ascii="Arial" w:hAnsi="Arial" w:cs="Arial"/>
          <w:b/>
          <w:sz w:val="22"/>
          <w:szCs w:val="22"/>
        </w:rPr>
      </w:pPr>
    </w:p>
    <w:p w:rsidR="00B76F7C" w:rsidRPr="00F916D6" w:rsidRDefault="00B76F7C" w:rsidP="00B76F7C">
      <w:pPr>
        <w:rPr>
          <w:rFonts w:ascii="Arial" w:hAnsi="Arial" w:cs="Arial"/>
          <w:b/>
          <w:sz w:val="22"/>
          <w:szCs w:val="22"/>
        </w:rPr>
      </w:pPr>
      <w:r w:rsidRPr="00F916D6">
        <w:rPr>
          <w:rFonts w:ascii="Arial" w:hAnsi="Arial" w:cs="Arial"/>
          <w:b/>
          <w:sz w:val="22"/>
          <w:szCs w:val="22"/>
        </w:rPr>
        <w:t>(b) What proportion are the above figures when compared to overall national crime rates? I.e. what proportion of crimes are committed by people on bail - and then broken down by the types of crime.</w:t>
      </w:r>
    </w:p>
    <w:p w:rsidR="00B76F7C" w:rsidRPr="00F916D6" w:rsidRDefault="00B76F7C" w:rsidP="00B76F7C">
      <w:pPr>
        <w:rPr>
          <w:rFonts w:ascii="Arial" w:hAnsi="Arial" w:cs="Arial"/>
          <w:b/>
          <w:sz w:val="22"/>
          <w:szCs w:val="22"/>
        </w:rPr>
      </w:pPr>
      <w:bookmarkStart w:id="0" w:name="_GoBack"/>
      <w:bookmarkEnd w:id="0"/>
    </w:p>
    <w:p w:rsidR="00B76F7C" w:rsidRPr="00F916D6" w:rsidRDefault="00B76F7C" w:rsidP="00B76F7C">
      <w:pPr>
        <w:rPr>
          <w:rFonts w:ascii="Arial" w:hAnsi="Arial" w:cs="Arial"/>
          <w:b/>
          <w:sz w:val="22"/>
          <w:szCs w:val="22"/>
        </w:rPr>
      </w:pPr>
      <w:r w:rsidRPr="00F916D6">
        <w:rPr>
          <w:rFonts w:ascii="Arial" w:hAnsi="Arial" w:cs="Arial"/>
          <w:b/>
          <w:sz w:val="22"/>
          <w:szCs w:val="22"/>
        </w:rPr>
        <w:t>2. (</w:t>
      </w:r>
      <w:proofErr w:type="gramStart"/>
      <w:r w:rsidRPr="00F916D6">
        <w:rPr>
          <w:rFonts w:ascii="Arial" w:hAnsi="Arial" w:cs="Arial"/>
          <w:b/>
          <w:sz w:val="22"/>
          <w:szCs w:val="22"/>
        </w:rPr>
        <w:t>a</w:t>
      </w:r>
      <w:proofErr w:type="gramEnd"/>
      <w:r w:rsidRPr="00F916D6">
        <w:rPr>
          <w:rFonts w:ascii="Arial" w:hAnsi="Arial" w:cs="Arial"/>
          <w:b/>
          <w:sz w:val="22"/>
          <w:szCs w:val="22"/>
        </w:rPr>
        <w:t>) A breakdown of crimes committed by people while they have escaped or absconded from prison. I.e. how many thefts, murders, assaults, etc.</w:t>
      </w:r>
    </w:p>
    <w:p w:rsidR="00B76F7C" w:rsidRPr="00F916D6" w:rsidRDefault="00B76F7C" w:rsidP="00B76F7C">
      <w:pPr>
        <w:rPr>
          <w:rFonts w:ascii="Arial" w:hAnsi="Arial" w:cs="Arial"/>
          <w:b/>
          <w:sz w:val="22"/>
          <w:szCs w:val="22"/>
        </w:rPr>
      </w:pPr>
    </w:p>
    <w:p w:rsidR="00B76F7C" w:rsidRPr="00F916D6" w:rsidRDefault="00B76F7C" w:rsidP="00B76F7C">
      <w:pPr>
        <w:rPr>
          <w:rFonts w:ascii="Arial" w:hAnsi="Arial" w:cs="Arial"/>
          <w:sz w:val="22"/>
          <w:szCs w:val="22"/>
        </w:rPr>
      </w:pPr>
      <w:r w:rsidRPr="00F916D6">
        <w:rPr>
          <w:rFonts w:ascii="Arial" w:hAnsi="Arial" w:cs="Arial"/>
          <w:b/>
          <w:sz w:val="22"/>
          <w:szCs w:val="22"/>
        </w:rPr>
        <w:t>(b) What proportion are the above figures when compared to overall national crime rates? I.e. what proportion of crimes are committed by people while they have escaped or absconded from prison - and then broken down by the types of crime</w:t>
      </w:r>
    </w:p>
    <w:p w:rsidR="00003BA3" w:rsidRPr="00F916D6" w:rsidRDefault="00003BA3" w:rsidP="00003BA3">
      <w:pPr>
        <w:rPr>
          <w:rFonts w:ascii="Arial" w:hAnsi="Arial" w:cs="Arial"/>
          <w:sz w:val="22"/>
          <w:szCs w:val="22"/>
        </w:rPr>
      </w:pPr>
    </w:p>
    <w:p w:rsidR="00C47339" w:rsidRPr="00F916D6" w:rsidRDefault="00C47339" w:rsidP="00003BA3">
      <w:pPr>
        <w:rPr>
          <w:rFonts w:ascii="Arial" w:hAnsi="Arial" w:cs="Arial"/>
          <w:sz w:val="22"/>
          <w:szCs w:val="22"/>
        </w:rPr>
      </w:pPr>
      <w:r w:rsidRPr="00F916D6">
        <w:rPr>
          <w:rFonts w:ascii="Arial" w:hAnsi="Arial" w:cs="Arial"/>
          <w:sz w:val="22"/>
          <w:szCs w:val="22"/>
        </w:rPr>
        <w:t>Clar</w:t>
      </w:r>
      <w:r w:rsidR="000B6A2D">
        <w:rPr>
          <w:rFonts w:ascii="Arial" w:hAnsi="Arial" w:cs="Arial"/>
          <w:sz w:val="22"/>
          <w:szCs w:val="22"/>
        </w:rPr>
        <w:t>i</w:t>
      </w:r>
      <w:r w:rsidRPr="00F916D6">
        <w:rPr>
          <w:rFonts w:ascii="Arial" w:hAnsi="Arial" w:cs="Arial"/>
          <w:sz w:val="22"/>
          <w:szCs w:val="22"/>
        </w:rPr>
        <w:t>fication:</w:t>
      </w:r>
    </w:p>
    <w:p w:rsidR="00C47339" w:rsidRPr="00F916D6" w:rsidRDefault="00C47339" w:rsidP="00003BA3">
      <w:pPr>
        <w:rPr>
          <w:rFonts w:ascii="Arial" w:hAnsi="Arial" w:cs="Arial"/>
          <w:sz w:val="22"/>
          <w:szCs w:val="22"/>
        </w:rPr>
      </w:pPr>
    </w:p>
    <w:p w:rsidR="00C56471" w:rsidRPr="00F916D6" w:rsidRDefault="00C56471" w:rsidP="00C56471">
      <w:pPr>
        <w:rPr>
          <w:rFonts w:ascii="Arial" w:hAnsi="Arial" w:cs="Arial"/>
          <w:b/>
          <w:sz w:val="22"/>
          <w:szCs w:val="22"/>
        </w:rPr>
      </w:pPr>
      <w:r w:rsidRPr="00F916D6">
        <w:rPr>
          <w:rFonts w:ascii="Arial" w:hAnsi="Arial" w:cs="Arial"/>
          <w:b/>
          <w:sz w:val="22"/>
          <w:szCs w:val="22"/>
        </w:rPr>
        <w:t>If possible, I would like this information broken down per year, for the last 3 years. However, if collecting this amount of data would exceed the FOI time limits, I would be happy to just receive the figures for last year.</w:t>
      </w:r>
    </w:p>
    <w:p w:rsidR="00003BA3" w:rsidRPr="00F916D6" w:rsidRDefault="00C56471" w:rsidP="00C56471">
      <w:pPr>
        <w:rPr>
          <w:rFonts w:ascii="Arial" w:hAnsi="Arial" w:cs="Arial"/>
          <w:b/>
          <w:sz w:val="22"/>
          <w:szCs w:val="22"/>
        </w:rPr>
      </w:pPr>
      <w:r w:rsidRPr="00F916D6">
        <w:rPr>
          <w:rFonts w:ascii="Arial" w:hAnsi="Arial" w:cs="Arial"/>
          <w:b/>
          <w:sz w:val="22"/>
          <w:szCs w:val="22"/>
        </w:rPr>
        <w:t>I do not mind if this is in calendar years, or financial years -- whichever is easier.</w:t>
      </w:r>
    </w:p>
    <w:p w:rsidR="00C56471" w:rsidRPr="00F916D6" w:rsidRDefault="00C56471" w:rsidP="00C56471">
      <w:pPr>
        <w:rPr>
          <w:rFonts w:ascii="Arial" w:hAnsi="Arial" w:cs="Arial"/>
          <w:b/>
          <w:sz w:val="22"/>
          <w:szCs w:val="22"/>
        </w:rPr>
      </w:pPr>
    </w:p>
    <w:p w:rsidR="00850B6E" w:rsidRPr="00F916D6" w:rsidRDefault="00850B6E" w:rsidP="00850B6E">
      <w:pPr>
        <w:rPr>
          <w:rFonts w:ascii="Arial" w:hAnsi="Arial" w:cs="Arial"/>
          <w:sz w:val="22"/>
          <w:szCs w:val="22"/>
        </w:rPr>
      </w:pPr>
      <w:r w:rsidRPr="00F916D6">
        <w:rPr>
          <w:rFonts w:ascii="Arial" w:hAnsi="Arial" w:cs="Arial"/>
          <w:sz w:val="22"/>
          <w:szCs w:val="22"/>
        </w:rPr>
        <w:t>Your request has been handled under the Freedom of Information Act 2000 (FOIA).</w:t>
      </w:r>
    </w:p>
    <w:p w:rsidR="00850B6E" w:rsidRPr="00F916D6" w:rsidRDefault="00850B6E" w:rsidP="00850B6E">
      <w:pPr>
        <w:rPr>
          <w:rFonts w:ascii="Arial" w:hAnsi="Arial" w:cs="Arial"/>
          <w:sz w:val="22"/>
          <w:szCs w:val="22"/>
        </w:rPr>
      </w:pPr>
    </w:p>
    <w:p w:rsidR="00C47339" w:rsidRPr="00F916D6" w:rsidRDefault="00850B6E" w:rsidP="00850B6E">
      <w:pPr>
        <w:rPr>
          <w:rFonts w:ascii="Arial" w:hAnsi="Arial" w:cs="Arial"/>
          <w:sz w:val="22"/>
          <w:szCs w:val="22"/>
        </w:rPr>
      </w:pPr>
      <w:r w:rsidRPr="00F916D6">
        <w:rPr>
          <w:rFonts w:ascii="Arial" w:hAnsi="Arial" w:cs="Arial"/>
          <w:sz w:val="22"/>
          <w:szCs w:val="22"/>
        </w:rPr>
        <w:t>I can confirm that the department holds the information that you have requested</w:t>
      </w:r>
      <w:r w:rsidR="00C47339" w:rsidRPr="00F916D6">
        <w:rPr>
          <w:rFonts w:ascii="Arial" w:hAnsi="Arial" w:cs="Arial"/>
          <w:sz w:val="22"/>
          <w:szCs w:val="22"/>
        </w:rPr>
        <w:t>. The attached annex shows the number of recorded offences resulting in a caution, reprimand, warning or conviction committed by offenders on bail in England and Wales, 2013 – 2015. Please note the caveats included with the table.</w:t>
      </w:r>
    </w:p>
    <w:p w:rsidR="00850B6E" w:rsidRPr="00F916D6" w:rsidRDefault="00850B6E" w:rsidP="00850B6E">
      <w:pPr>
        <w:rPr>
          <w:rFonts w:ascii="Arial" w:hAnsi="Arial" w:cs="Arial"/>
          <w:sz w:val="22"/>
          <w:szCs w:val="22"/>
        </w:rPr>
      </w:pPr>
      <w:r w:rsidRPr="00F916D6">
        <w:rPr>
          <w:rFonts w:ascii="Arial" w:hAnsi="Arial" w:cs="Arial"/>
          <w:sz w:val="22"/>
          <w:szCs w:val="22"/>
        </w:rPr>
        <w:t xml:space="preserve"> </w:t>
      </w:r>
    </w:p>
    <w:p w:rsidR="009A79BC" w:rsidRPr="00F916D6" w:rsidRDefault="009A79BC" w:rsidP="009A79BC">
      <w:pPr>
        <w:rPr>
          <w:rFonts w:ascii="Arial" w:hAnsi="Arial" w:cs="Arial"/>
          <w:iCs/>
          <w:sz w:val="22"/>
          <w:szCs w:val="22"/>
        </w:rPr>
      </w:pPr>
      <w:r w:rsidRPr="00F916D6">
        <w:rPr>
          <w:rFonts w:ascii="Arial" w:hAnsi="Arial" w:cs="Arial"/>
          <w:iCs/>
          <w:sz w:val="22"/>
          <w:szCs w:val="22"/>
        </w:rPr>
        <w:t xml:space="preserve"> </w:t>
      </w:r>
    </w:p>
    <w:p w:rsidR="009A79BC" w:rsidRPr="00F916D6" w:rsidRDefault="009A79BC" w:rsidP="009A79BC">
      <w:pPr>
        <w:rPr>
          <w:rFonts w:ascii="Arial" w:hAnsi="Arial" w:cs="Arial"/>
          <w:iCs/>
          <w:sz w:val="22"/>
          <w:szCs w:val="22"/>
        </w:rPr>
      </w:pPr>
    </w:p>
    <w:p w:rsidR="009A79BC" w:rsidRDefault="00C47339" w:rsidP="009A79BC">
      <w:pPr>
        <w:rPr>
          <w:rFonts w:ascii="Arial" w:hAnsi="Arial" w:cs="Arial"/>
          <w:sz w:val="22"/>
          <w:szCs w:val="22"/>
        </w:rPr>
      </w:pPr>
      <w:r w:rsidRPr="00F916D6">
        <w:rPr>
          <w:rFonts w:ascii="Arial" w:hAnsi="Arial" w:cs="Arial"/>
          <w:sz w:val="22"/>
          <w:szCs w:val="22"/>
        </w:rPr>
        <w:lastRenderedPageBreak/>
        <w:t>I</w:t>
      </w:r>
      <w:r w:rsidR="009A79BC" w:rsidRPr="00F916D6">
        <w:rPr>
          <w:rFonts w:ascii="Arial" w:hAnsi="Arial" w:cs="Arial"/>
          <w:sz w:val="22"/>
          <w:szCs w:val="22"/>
        </w:rPr>
        <w:t xml:space="preserve">t is not possible to distinguish whether an offender was on </w:t>
      </w:r>
      <w:r w:rsidR="009A79BC" w:rsidRPr="00F916D6">
        <w:rPr>
          <w:rFonts w:ascii="Arial" w:hAnsi="Arial" w:cs="Arial"/>
          <w:iCs/>
          <w:sz w:val="22"/>
          <w:szCs w:val="22"/>
        </w:rPr>
        <w:t>(a)</w:t>
      </w:r>
      <w:r w:rsidR="009A79BC" w:rsidRPr="00F916D6">
        <w:rPr>
          <w:rFonts w:ascii="Arial" w:hAnsi="Arial" w:cs="Arial"/>
          <w:sz w:val="22"/>
          <w:szCs w:val="22"/>
        </w:rPr>
        <w:t xml:space="preserve"> court bail </w:t>
      </w:r>
      <w:r w:rsidR="009A79BC" w:rsidRPr="00F916D6">
        <w:rPr>
          <w:rFonts w:ascii="Arial" w:hAnsi="Arial" w:cs="Arial"/>
          <w:bCs/>
          <w:sz w:val="22"/>
          <w:szCs w:val="22"/>
        </w:rPr>
        <w:t>or</w:t>
      </w:r>
      <w:r w:rsidR="009A79BC" w:rsidRPr="00F916D6">
        <w:rPr>
          <w:rFonts w:ascii="Arial" w:hAnsi="Arial" w:cs="Arial"/>
          <w:sz w:val="22"/>
          <w:szCs w:val="22"/>
        </w:rPr>
        <w:t xml:space="preserve"> </w:t>
      </w:r>
      <w:r w:rsidR="009A79BC" w:rsidRPr="00F916D6">
        <w:rPr>
          <w:rFonts w:ascii="Arial" w:hAnsi="Arial" w:cs="Arial"/>
          <w:iCs/>
          <w:sz w:val="22"/>
          <w:szCs w:val="22"/>
        </w:rPr>
        <w:t xml:space="preserve">(b) </w:t>
      </w:r>
      <w:r w:rsidR="009A79BC" w:rsidRPr="00F916D6">
        <w:rPr>
          <w:rFonts w:ascii="Arial" w:hAnsi="Arial" w:cs="Arial"/>
          <w:sz w:val="22"/>
          <w:szCs w:val="22"/>
        </w:rPr>
        <w:t>police bail when the offence was committed. Similarly, the information on bail does not record whether conditions were attached to bail nor does it indicate the nature of the earlier offence for which the bail was granted.</w:t>
      </w:r>
    </w:p>
    <w:p w:rsidR="00F916D6" w:rsidRPr="00F916D6" w:rsidRDefault="00F916D6" w:rsidP="009A79BC">
      <w:pPr>
        <w:rPr>
          <w:rFonts w:ascii="Arial" w:hAnsi="Arial" w:cs="Arial"/>
          <w:sz w:val="22"/>
          <w:szCs w:val="22"/>
        </w:rPr>
      </w:pPr>
    </w:p>
    <w:p w:rsidR="00F916D6" w:rsidRPr="00A746BF" w:rsidRDefault="00F916D6" w:rsidP="00F916D6">
      <w:pPr>
        <w:rPr>
          <w:rFonts w:ascii="Arial" w:hAnsi="Arial" w:cs="Arial"/>
          <w:sz w:val="22"/>
          <w:szCs w:val="22"/>
        </w:rPr>
      </w:pPr>
      <w:r w:rsidRPr="00A746BF">
        <w:rPr>
          <w:rFonts w:ascii="Arial" w:hAnsi="Arial" w:cs="Arial"/>
          <w:sz w:val="22"/>
          <w:szCs w:val="22"/>
        </w:rPr>
        <w:t xml:space="preserve">Extreme care should be taken when interpreting these figures. Information held centrally by the </w:t>
      </w:r>
      <w:r>
        <w:rPr>
          <w:rFonts w:ascii="Arial" w:hAnsi="Arial" w:cs="Arial"/>
          <w:sz w:val="22"/>
          <w:szCs w:val="22"/>
        </w:rPr>
        <w:t>MoJ</w:t>
      </w:r>
      <w:r w:rsidRPr="00A746BF">
        <w:rPr>
          <w:rFonts w:ascii="Arial" w:hAnsi="Arial" w:cs="Arial"/>
          <w:sz w:val="22"/>
          <w:szCs w:val="22"/>
        </w:rPr>
        <w:t xml:space="preserve"> regarding offences committed on bail is known to have inaccuracies and does not necessarily represent all the facts in each individual case. There is no mandatory requirement for information in relation to offences committed whilst an individual is on bail to be recorded on the PNC, as police forces will use local systems to manage the defendant population on bail in their jurisdiction.</w:t>
      </w:r>
    </w:p>
    <w:p w:rsidR="00DE298B" w:rsidRPr="00F916D6" w:rsidRDefault="00DE298B" w:rsidP="003C1779">
      <w:pPr>
        <w:rPr>
          <w:rFonts w:ascii="Arial" w:hAnsi="Arial" w:cs="Arial"/>
          <w:sz w:val="22"/>
          <w:szCs w:val="22"/>
        </w:rPr>
      </w:pPr>
    </w:p>
    <w:p w:rsidR="00492148" w:rsidRPr="00F916D6" w:rsidRDefault="00492148" w:rsidP="00492148">
      <w:pPr>
        <w:rPr>
          <w:rFonts w:ascii="Arial" w:hAnsi="Arial" w:cs="Arial"/>
          <w:sz w:val="22"/>
          <w:szCs w:val="22"/>
        </w:rPr>
      </w:pPr>
      <w:r w:rsidRPr="00F916D6">
        <w:rPr>
          <w:rFonts w:ascii="Arial" w:hAnsi="Arial" w:cs="Arial"/>
          <w:sz w:val="22"/>
          <w:szCs w:val="22"/>
        </w:rPr>
        <w:t xml:space="preserve">With regards to questions </w:t>
      </w:r>
      <w:r w:rsidRPr="00F916D6">
        <w:rPr>
          <w:rFonts w:ascii="Arial" w:hAnsi="Arial" w:cs="Arial"/>
          <w:b/>
          <w:sz w:val="22"/>
          <w:szCs w:val="22"/>
        </w:rPr>
        <w:t xml:space="preserve">1 (b), 2 (a), </w:t>
      </w:r>
      <w:r w:rsidRPr="00F916D6">
        <w:rPr>
          <w:rFonts w:ascii="Arial" w:hAnsi="Arial" w:cs="Arial"/>
          <w:sz w:val="22"/>
          <w:szCs w:val="22"/>
        </w:rPr>
        <w:t xml:space="preserve">and </w:t>
      </w:r>
      <w:r w:rsidRPr="00F916D6">
        <w:rPr>
          <w:rFonts w:ascii="Arial" w:hAnsi="Arial" w:cs="Arial"/>
          <w:b/>
          <w:sz w:val="22"/>
          <w:szCs w:val="22"/>
        </w:rPr>
        <w:t>2 (b</w:t>
      </w:r>
      <w:r w:rsidRPr="00F916D6">
        <w:rPr>
          <w:rFonts w:ascii="Arial" w:hAnsi="Arial" w:cs="Arial"/>
          <w:sz w:val="22"/>
          <w:szCs w:val="22"/>
        </w:rPr>
        <w:t>, I can confir</w:t>
      </w:r>
      <w:r w:rsidR="00C47339" w:rsidRPr="00F916D6">
        <w:rPr>
          <w:rFonts w:ascii="Arial" w:hAnsi="Arial" w:cs="Arial"/>
          <w:sz w:val="22"/>
          <w:szCs w:val="22"/>
        </w:rPr>
        <w:t>m that the MoJ does not hold this</w:t>
      </w:r>
      <w:r w:rsidRPr="00F916D6">
        <w:rPr>
          <w:rFonts w:ascii="Arial" w:hAnsi="Arial" w:cs="Arial"/>
          <w:sz w:val="22"/>
          <w:szCs w:val="22"/>
        </w:rPr>
        <w:t xml:space="preserve"> information.  </w:t>
      </w:r>
    </w:p>
    <w:p w:rsidR="00492148" w:rsidRPr="00F916D6" w:rsidRDefault="00492148" w:rsidP="00492148">
      <w:pPr>
        <w:rPr>
          <w:rFonts w:ascii="Arial" w:hAnsi="Arial" w:cs="Arial"/>
          <w:sz w:val="22"/>
          <w:szCs w:val="22"/>
        </w:rPr>
      </w:pPr>
      <w:r w:rsidRPr="00F916D6">
        <w:rPr>
          <w:rFonts w:ascii="Arial" w:hAnsi="Arial" w:cs="Arial"/>
          <w:sz w:val="22"/>
          <w:szCs w:val="22"/>
        </w:rPr>
        <w:t xml:space="preserve">  </w:t>
      </w:r>
    </w:p>
    <w:p w:rsidR="005413ED" w:rsidRPr="00F916D6" w:rsidRDefault="005413ED" w:rsidP="005413ED">
      <w:pPr>
        <w:autoSpaceDE w:val="0"/>
        <w:autoSpaceDN w:val="0"/>
        <w:adjustRightInd w:val="0"/>
        <w:rPr>
          <w:rFonts w:ascii="Arial" w:hAnsi="Arial" w:cs="Arial"/>
          <w:sz w:val="22"/>
          <w:szCs w:val="22"/>
        </w:rPr>
      </w:pPr>
      <w:r w:rsidRPr="00F916D6">
        <w:rPr>
          <w:rFonts w:ascii="Arial" w:hAnsi="Arial" w:cs="Arial"/>
          <w:sz w:val="22"/>
          <w:szCs w:val="22"/>
        </w:rPr>
        <w:t xml:space="preserve">To establish whether this information was held, I conducted a thorough search, and made enquiries of the Reoffending Statistics Team and the Criminal Histories Statistics Team within Justice Statistics Analytical Services in MoJ.  When assessing whether or not information was held, </w:t>
      </w:r>
      <w:bookmarkStart w:id="1" w:name="OLE_LINK4"/>
      <w:bookmarkStart w:id="2" w:name="OLE_LINK3"/>
      <w:bookmarkEnd w:id="1"/>
      <w:r w:rsidRPr="00F916D6">
        <w:rPr>
          <w:rFonts w:ascii="Arial" w:hAnsi="Arial" w:cs="Arial"/>
          <w:sz w:val="22"/>
          <w:szCs w:val="22"/>
        </w:rPr>
        <w:t xml:space="preserve">adequate and reasonable searches for the requested information were made </w:t>
      </w:r>
      <w:bookmarkEnd w:id="2"/>
      <w:r w:rsidRPr="00F916D6">
        <w:rPr>
          <w:rFonts w:ascii="Arial" w:hAnsi="Arial" w:cs="Arial"/>
          <w:sz w:val="22"/>
          <w:szCs w:val="22"/>
        </w:rPr>
        <w:t>of:</w:t>
      </w:r>
    </w:p>
    <w:p w:rsidR="005413ED" w:rsidRPr="00F916D6" w:rsidRDefault="005413ED" w:rsidP="005413ED">
      <w:pPr>
        <w:autoSpaceDE w:val="0"/>
        <w:autoSpaceDN w:val="0"/>
        <w:adjustRightInd w:val="0"/>
        <w:rPr>
          <w:rFonts w:ascii="Arial" w:hAnsi="Arial" w:cs="Arial"/>
          <w:sz w:val="22"/>
          <w:szCs w:val="22"/>
        </w:rPr>
      </w:pPr>
    </w:p>
    <w:p w:rsidR="005413ED" w:rsidRPr="00F916D6" w:rsidRDefault="005413ED" w:rsidP="005413ED">
      <w:pPr>
        <w:numPr>
          <w:ilvl w:val="0"/>
          <w:numId w:val="11"/>
        </w:numPr>
        <w:rPr>
          <w:rFonts w:ascii="Arial" w:hAnsi="Arial" w:cs="Arial"/>
          <w:b/>
          <w:bCs/>
          <w:sz w:val="22"/>
          <w:szCs w:val="22"/>
        </w:rPr>
      </w:pPr>
      <w:r w:rsidRPr="00F916D6">
        <w:rPr>
          <w:rFonts w:ascii="Arial" w:hAnsi="Arial" w:cs="Arial"/>
          <w:b/>
          <w:bCs/>
          <w:sz w:val="22"/>
          <w:szCs w:val="22"/>
        </w:rPr>
        <w:t xml:space="preserve">The </w:t>
      </w:r>
      <w:proofErr w:type="spellStart"/>
      <w:r w:rsidRPr="00F916D6">
        <w:rPr>
          <w:rFonts w:ascii="Arial" w:hAnsi="Arial" w:cs="Arial"/>
          <w:b/>
          <w:bCs/>
          <w:sz w:val="22"/>
          <w:szCs w:val="22"/>
        </w:rPr>
        <w:t>MoJ’s</w:t>
      </w:r>
      <w:proofErr w:type="spellEnd"/>
      <w:r w:rsidRPr="00F916D6">
        <w:rPr>
          <w:rFonts w:ascii="Arial" w:hAnsi="Arial" w:cs="Arial"/>
          <w:b/>
          <w:bCs/>
          <w:sz w:val="22"/>
          <w:szCs w:val="22"/>
        </w:rPr>
        <w:t xml:space="preserve"> extract of the Police National Computer (PNC)</w:t>
      </w:r>
      <w:r w:rsidRPr="00F916D6">
        <w:rPr>
          <w:rFonts w:ascii="Arial" w:hAnsi="Arial" w:cs="Arial"/>
          <w:sz w:val="22"/>
          <w:szCs w:val="22"/>
        </w:rPr>
        <w:t xml:space="preserve"> </w:t>
      </w:r>
    </w:p>
    <w:p w:rsidR="005413ED" w:rsidRPr="00F916D6" w:rsidRDefault="005413ED" w:rsidP="005413ED">
      <w:pPr>
        <w:rPr>
          <w:rFonts w:ascii="Arial" w:hAnsi="Arial" w:cs="Arial"/>
          <w:sz w:val="22"/>
          <w:szCs w:val="22"/>
        </w:rPr>
      </w:pPr>
    </w:p>
    <w:p w:rsidR="00492148" w:rsidRPr="00F916D6" w:rsidRDefault="005413ED" w:rsidP="00875D80">
      <w:pPr>
        <w:rPr>
          <w:rFonts w:ascii="Arial" w:hAnsi="Arial" w:cs="Arial"/>
          <w:sz w:val="22"/>
          <w:szCs w:val="22"/>
        </w:rPr>
      </w:pPr>
      <w:r w:rsidRPr="00F916D6">
        <w:rPr>
          <w:rFonts w:ascii="Arial" w:hAnsi="Arial" w:cs="Arial"/>
          <w:sz w:val="22"/>
          <w:szCs w:val="22"/>
        </w:rPr>
        <w:t xml:space="preserve">If the information was held by MoJ, it would have to be held by the above mentioned business areas. </w:t>
      </w:r>
      <w:r w:rsidR="00492148" w:rsidRPr="00F916D6">
        <w:rPr>
          <w:rFonts w:ascii="Arial" w:hAnsi="Arial" w:cs="Arial"/>
          <w:sz w:val="22"/>
          <w:szCs w:val="22"/>
        </w:rPr>
        <w:t xml:space="preserve">It may help if I clarify that information is not held by MoJ because there is no legal or business requirement for MoJ to hold the information being requested. </w:t>
      </w:r>
    </w:p>
    <w:p w:rsidR="00492148" w:rsidRPr="00F916D6" w:rsidRDefault="00492148" w:rsidP="00492148">
      <w:pPr>
        <w:rPr>
          <w:rFonts w:ascii="Arial" w:hAnsi="Arial" w:cs="Arial"/>
          <w:sz w:val="22"/>
          <w:szCs w:val="22"/>
        </w:rPr>
      </w:pPr>
    </w:p>
    <w:p w:rsidR="00DE298B" w:rsidRPr="00F916D6" w:rsidRDefault="00492148" w:rsidP="00DE298B">
      <w:pPr>
        <w:rPr>
          <w:rFonts w:ascii="Arial" w:hAnsi="Arial" w:cs="Arial"/>
          <w:sz w:val="22"/>
          <w:szCs w:val="22"/>
        </w:rPr>
      </w:pPr>
      <w:r w:rsidRPr="00F916D6">
        <w:rPr>
          <w:rFonts w:ascii="Arial" w:hAnsi="Arial" w:cs="Arial"/>
          <w:sz w:val="22"/>
          <w:szCs w:val="22"/>
        </w:rPr>
        <w:t>Please be advised that the FOIA does not oblige a public authority to create information to answer a request if the requested information is not held. It does not place a duty upon public authorities to answer a question unless recorded information exists. The FOIA duty is to only provide the recorded information held.</w:t>
      </w:r>
    </w:p>
    <w:p w:rsidR="00DE298B" w:rsidRPr="00F916D6" w:rsidRDefault="00DE298B" w:rsidP="003C1779">
      <w:pPr>
        <w:rPr>
          <w:rFonts w:ascii="Arial" w:hAnsi="Arial" w:cs="Arial"/>
          <w:sz w:val="22"/>
          <w:szCs w:val="22"/>
        </w:rPr>
      </w:pPr>
    </w:p>
    <w:p w:rsidR="00850B6E" w:rsidRPr="00F916D6" w:rsidRDefault="00850B6E" w:rsidP="00850B6E">
      <w:pPr>
        <w:autoSpaceDE w:val="0"/>
        <w:autoSpaceDN w:val="0"/>
        <w:adjustRightInd w:val="0"/>
        <w:rPr>
          <w:rFonts w:ascii="Arial" w:hAnsi="Arial" w:cs="Arial"/>
          <w:sz w:val="22"/>
          <w:szCs w:val="22"/>
        </w:rPr>
      </w:pPr>
      <w:r w:rsidRPr="00F916D6">
        <w:rPr>
          <w:rFonts w:ascii="Arial" w:hAnsi="Arial" w:cs="Arial"/>
          <w:sz w:val="22"/>
          <w:szCs w:val="22"/>
        </w:rPr>
        <w:t xml:space="preserve">You can also find more information by reading the full text of the </w:t>
      </w:r>
      <w:r w:rsidR="00C47339" w:rsidRPr="00F916D6">
        <w:rPr>
          <w:rFonts w:ascii="Arial" w:hAnsi="Arial" w:cs="Arial"/>
          <w:sz w:val="22"/>
          <w:szCs w:val="22"/>
        </w:rPr>
        <w:t>FOIA</w:t>
      </w:r>
      <w:r w:rsidRPr="00F916D6">
        <w:rPr>
          <w:rFonts w:ascii="Arial" w:hAnsi="Arial" w:cs="Arial"/>
          <w:sz w:val="22"/>
          <w:szCs w:val="22"/>
        </w:rPr>
        <w:t xml:space="preserve"> (available at </w:t>
      </w:r>
      <w:hyperlink r:id="rId11" w:history="1">
        <w:r w:rsidRPr="00F916D6">
          <w:rPr>
            <w:rStyle w:val="Hyperlink"/>
            <w:rFonts w:ascii="Arial" w:hAnsi="Arial" w:cs="Arial"/>
            <w:color w:val="auto"/>
            <w:sz w:val="22"/>
            <w:szCs w:val="22"/>
          </w:rPr>
          <w:t>http://www.legislation.gov.uk/ukpga/2000/36/contents</w:t>
        </w:r>
      </w:hyperlink>
      <w:r w:rsidRPr="00F916D6">
        <w:rPr>
          <w:rFonts w:ascii="Arial" w:hAnsi="Arial" w:cs="Arial"/>
          <w:sz w:val="22"/>
          <w:szCs w:val="22"/>
        </w:rPr>
        <w:t xml:space="preserve">) </w:t>
      </w:r>
    </w:p>
    <w:p w:rsidR="00850B6E" w:rsidRPr="00F916D6" w:rsidRDefault="00850B6E" w:rsidP="00850B6E">
      <w:pPr>
        <w:autoSpaceDE w:val="0"/>
        <w:autoSpaceDN w:val="0"/>
        <w:adjustRightInd w:val="0"/>
        <w:rPr>
          <w:rFonts w:ascii="Arial" w:hAnsi="Arial" w:cs="Arial"/>
          <w:sz w:val="22"/>
          <w:szCs w:val="22"/>
        </w:rPr>
      </w:pPr>
    </w:p>
    <w:p w:rsidR="00850B6E" w:rsidRPr="00F916D6" w:rsidRDefault="00850B6E" w:rsidP="00850B6E">
      <w:pPr>
        <w:autoSpaceDE w:val="0"/>
        <w:autoSpaceDN w:val="0"/>
        <w:adjustRightInd w:val="0"/>
        <w:rPr>
          <w:rFonts w:ascii="Arial" w:hAnsi="Arial" w:cs="Arial"/>
          <w:sz w:val="22"/>
          <w:szCs w:val="22"/>
        </w:rPr>
      </w:pPr>
      <w:r w:rsidRPr="00F916D6">
        <w:rPr>
          <w:rFonts w:ascii="Arial" w:hAnsi="Arial" w:cs="Arial"/>
          <w:sz w:val="22"/>
          <w:szCs w:val="22"/>
        </w:rPr>
        <w:t>Yours sincerely</w:t>
      </w:r>
    </w:p>
    <w:p w:rsidR="00850B6E" w:rsidRPr="00F916D6" w:rsidRDefault="00850B6E" w:rsidP="00850B6E">
      <w:pPr>
        <w:autoSpaceDE w:val="0"/>
        <w:autoSpaceDN w:val="0"/>
        <w:adjustRightInd w:val="0"/>
        <w:rPr>
          <w:rFonts w:ascii="Arial" w:hAnsi="Arial" w:cs="Arial"/>
          <w:b/>
          <w:sz w:val="22"/>
          <w:szCs w:val="22"/>
        </w:rPr>
      </w:pPr>
    </w:p>
    <w:p w:rsidR="00850B6E" w:rsidRPr="00F916D6" w:rsidRDefault="00850B6E" w:rsidP="00850B6E">
      <w:pPr>
        <w:tabs>
          <w:tab w:val="left" w:pos="170"/>
        </w:tabs>
        <w:rPr>
          <w:rFonts w:ascii="Arial" w:hAnsi="Arial" w:cs="Arial"/>
          <w:sz w:val="22"/>
          <w:szCs w:val="22"/>
        </w:rPr>
      </w:pPr>
      <w:r w:rsidRPr="00F916D6">
        <w:rPr>
          <w:rFonts w:ascii="Arial" w:hAnsi="Arial" w:cs="Arial"/>
          <w:b/>
          <w:sz w:val="22"/>
          <w:szCs w:val="22"/>
        </w:rPr>
        <w:t>Justice Statistics Analytical</w:t>
      </w:r>
      <w:r w:rsidRPr="00F916D6">
        <w:rPr>
          <w:rFonts w:ascii="Arial" w:hAnsi="Arial" w:cs="Arial"/>
          <w:sz w:val="22"/>
          <w:szCs w:val="22"/>
        </w:rPr>
        <w:t xml:space="preserve"> </w:t>
      </w:r>
      <w:r w:rsidRPr="00F916D6">
        <w:rPr>
          <w:rFonts w:ascii="Arial" w:hAnsi="Arial" w:cs="Arial"/>
          <w:b/>
          <w:sz w:val="22"/>
          <w:szCs w:val="22"/>
        </w:rPr>
        <w:t>Services</w:t>
      </w:r>
    </w:p>
    <w:p w:rsidR="005413ED" w:rsidRPr="0082670B" w:rsidRDefault="005413ED" w:rsidP="0082670B">
      <w:pPr>
        <w:autoSpaceDE w:val="0"/>
        <w:autoSpaceDN w:val="0"/>
        <w:adjustRightInd w:val="0"/>
        <w:rPr>
          <w:rFonts w:ascii="Arial" w:hAnsi="Arial" w:cs="Arial"/>
          <w:snapToGrid w:val="0"/>
          <w:sz w:val="22"/>
          <w:szCs w:val="22"/>
        </w:rPr>
      </w:pPr>
    </w:p>
    <w:sectPr w:rsidR="005413ED" w:rsidRPr="0082670B" w:rsidSect="002179DD">
      <w:footerReference w:type="default" r:id="rId12"/>
      <w:pgSz w:w="11906" w:h="16838"/>
      <w:pgMar w:top="1440" w:right="1800"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6F5" w:rsidRDefault="00FE26F5">
      <w:r>
        <w:separator/>
      </w:r>
    </w:p>
  </w:endnote>
  <w:endnote w:type="continuationSeparator" w:id="0">
    <w:p w:rsidR="00FE26F5" w:rsidRDefault="00FE2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381" w:rsidRPr="002179DD" w:rsidRDefault="002F5381" w:rsidP="002179DD">
    <w:pPr>
      <w:pStyle w:val="Footer"/>
      <w:jc w:val="center"/>
      <w:rPr>
        <w:rFonts w:ascii="Arial" w:hAnsi="Arial" w:cs="Arial"/>
        <w:b/>
      </w:rPr>
    </w:pPr>
    <w:r w:rsidRPr="002179DD">
      <w:rPr>
        <w:rFonts w:ascii="Arial" w:hAnsi="Arial" w:cs="Arial"/>
        <w:b/>
      </w:rPr>
      <w:t>UNCLASSIFIED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6F5" w:rsidRDefault="00FE26F5">
      <w:r>
        <w:separator/>
      </w:r>
    </w:p>
  </w:footnote>
  <w:footnote w:type="continuationSeparator" w:id="0">
    <w:p w:rsidR="00FE26F5" w:rsidRDefault="00FE26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BE9D0F"/>
    <w:multiLevelType w:val="hybridMultilevel"/>
    <w:tmpl w:val="21DEA9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5A382D"/>
    <w:multiLevelType w:val="hybridMultilevel"/>
    <w:tmpl w:val="9D18413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55715D5"/>
    <w:multiLevelType w:val="hybridMultilevel"/>
    <w:tmpl w:val="9E0CD51A"/>
    <w:lvl w:ilvl="0" w:tplc="E0A6FA5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14FBA"/>
    <w:multiLevelType w:val="multilevel"/>
    <w:tmpl w:val="CAF4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F246E1"/>
    <w:multiLevelType w:val="multilevel"/>
    <w:tmpl w:val="B43AC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0D20F0"/>
    <w:multiLevelType w:val="hybridMultilevel"/>
    <w:tmpl w:val="C31470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A1365C"/>
    <w:multiLevelType w:val="multilevel"/>
    <w:tmpl w:val="571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E63F15"/>
    <w:multiLevelType w:val="multilevel"/>
    <w:tmpl w:val="A346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4937E1"/>
    <w:multiLevelType w:val="multilevel"/>
    <w:tmpl w:val="C08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B802E8"/>
    <w:multiLevelType w:val="multilevel"/>
    <w:tmpl w:val="5254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6F3943"/>
    <w:multiLevelType w:val="multilevel"/>
    <w:tmpl w:val="19D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4F2E0F"/>
    <w:multiLevelType w:val="multilevel"/>
    <w:tmpl w:val="63007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10"/>
  </w:num>
  <w:num w:numId="4">
    <w:abstractNumId w:val="6"/>
  </w:num>
  <w:num w:numId="5">
    <w:abstractNumId w:val="0"/>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11"/>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11"/>
    <w:rsid w:val="000010CF"/>
    <w:rsid w:val="00003BA3"/>
    <w:rsid w:val="000104F1"/>
    <w:rsid w:val="00015B50"/>
    <w:rsid w:val="00020166"/>
    <w:rsid w:val="00024393"/>
    <w:rsid w:val="00025450"/>
    <w:rsid w:val="00043A04"/>
    <w:rsid w:val="00043C1B"/>
    <w:rsid w:val="00044305"/>
    <w:rsid w:val="000502CD"/>
    <w:rsid w:val="00061397"/>
    <w:rsid w:val="00061C62"/>
    <w:rsid w:val="00063637"/>
    <w:rsid w:val="00083E7B"/>
    <w:rsid w:val="000900D8"/>
    <w:rsid w:val="000906D4"/>
    <w:rsid w:val="00096DCE"/>
    <w:rsid w:val="000A2BCA"/>
    <w:rsid w:val="000A59DF"/>
    <w:rsid w:val="000A7B77"/>
    <w:rsid w:val="000B6A2D"/>
    <w:rsid w:val="000C2D74"/>
    <w:rsid w:val="000C3855"/>
    <w:rsid w:val="000C7342"/>
    <w:rsid w:val="000E0061"/>
    <w:rsid w:val="000E37A1"/>
    <w:rsid w:val="000E3E66"/>
    <w:rsid w:val="000F2271"/>
    <w:rsid w:val="000F2AE7"/>
    <w:rsid w:val="001107D7"/>
    <w:rsid w:val="00111DDF"/>
    <w:rsid w:val="00130373"/>
    <w:rsid w:val="001362D1"/>
    <w:rsid w:val="00150A41"/>
    <w:rsid w:val="001569CB"/>
    <w:rsid w:val="00156E18"/>
    <w:rsid w:val="00166448"/>
    <w:rsid w:val="00180CD1"/>
    <w:rsid w:val="0019257B"/>
    <w:rsid w:val="00194DA5"/>
    <w:rsid w:val="001A3B2A"/>
    <w:rsid w:val="001A4320"/>
    <w:rsid w:val="001A51AD"/>
    <w:rsid w:val="001A6C9B"/>
    <w:rsid w:val="001B3848"/>
    <w:rsid w:val="001B3919"/>
    <w:rsid w:val="001C27E9"/>
    <w:rsid w:val="001C28B4"/>
    <w:rsid w:val="001D01A8"/>
    <w:rsid w:val="001D072B"/>
    <w:rsid w:val="001E2B17"/>
    <w:rsid w:val="001F400A"/>
    <w:rsid w:val="001F41CC"/>
    <w:rsid w:val="001F5757"/>
    <w:rsid w:val="00203036"/>
    <w:rsid w:val="002130C4"/>
    <w:rsid w:val="00214681"/>
    <w:rsid w:val="002179DD"/>
    <w:rsid w:val="0022089E"/>
    <w:rsid w:val="0022322E"/>
    <w:rsid w:val="00223AFD"/>
    <w:rsid w:val="00226A75"/>
    <w:rsid w:val="002434FC"/>
    <w:rsid w:val="0024680F"/>
    <w:rsid w:val="0025083C"/>
    <w:rsid w:val="00253E50"/>
    <w:rsid w:val="00280067"/>
    <w:rsid w:val="00283BA6"/>
    <w:rsid w:val="00290A6A"/>
    <w:rsid w:val="002938B8"/>
    <w:rsid w:val="00294F18"/>
    <w:rsid w:val="00295FE1"/>
    <w:rsid w:val="0029606C"/>
    <w:rsid w:val="002A2FF9"/>
    <w:rsid w:val="002A6F7B"/>
    <w:rsid w:val="002B638A"/>
    <w:rsid w:val="002C0CB9"/>
    <w:rsid w:val="002C291D"/>
    <w:rsid w:val="002C537F"/>
    <w:rsid w:val="002C5CC4"/>
    <w:rsid w:val="002D0F5F"/>
    <w:rsid w:val="002E3E34"/>
    <w:rsid w:val="002F3867"/>
    <w:rsid w:val="002F5381"/>
    <w:rsid w:val="00302CB4"/>
    <w:rsid w:val="00303620"/>
    <w:rsid w:val="003102C5"/>
    <w:rsid w:val="00312B12"/>
    <w:rsid w:val="003131F8"/>
    <w:rsid w:val="00316EC4"/>
    <w:rsid w:val="00321C6E"/>
    <w:rsid w:val="003278C8"/>
    <w:rsid w:val="00331B2A"/>
    <w:rsid w:val="00335CDF"/>
    <w:rsid w:val="00366FD3"/>
    <w:rsid w:val="003675D4"/>
    <w:rsid w:val="00374F10"/>
    <w:rsid w:val="00377547"/>
    <w:rsid w:val="0038547E"/>
    <w:rsid w:val="00392EE9"/>
    <w:rsid w:val="00394801"/>
    <w:rsid w:val="003A62F0"/>
    <w:rsid w:val="003B26A6"/>
    <w:rsid w:val="003C1779"/>
    <w:rsid w:val="003C6F4D"/>
    <w:rsid w:val="003C7298"/>
    <w:rsid w:val="003D4AC0"/>
    <w:rsid w:val="003D66DD"/>
    <w:rsid w:val="003E0882"/>
    <w:rsid w:val="003E175E"/>
    <w:rsid w:val="003E7F30"/>
    <w:rsid w:val="003F0030"/>
    <w:rsid w:val="003F4642"/>
    <w:rsid w:val="003F6C63"/>
    <w:rsid w:val="00410A79"/>
    <w:rsid w:val="00412A1C"/>
    <w:rsid w:val="00415980"/>
    <w:rsid w:val="00415D8F"/>
    <w:rsid w:val="0042050B"/>
    <w:rsid w:val="00424357"/>
    <w:rsid w:val="004253BB"/>
    <w:rsid w:val="0043092E"/>
    <w:rsid w:val="004312B7"/>
    <w:rsid w:val="00446B6C"/>
    <w:rsid w:val="004478D8"/>
    <w:rsid w:val="00460C9A"/>
    <w:rsid w:val="00462946"/>
    <w:rsid w:val="004635FE"/>
    <w:rsid w:val="00467C20"/>
    <w:rsid w:val="0047077B"/>
    <w:rsid w:val="00472898"/>
    <w:rsid w:val="004756B7"/>
    <w:rsid w:val="00476F1E"/>
    <w:rsid w:val="00484A49"/>
    <w:rsid w:val="00484F24"/>
    <w:rsid w:val="0049131C"/>
    <w:rsid w:val="00492148"/>
    <w:rsid w:val="00497692"/>
    <w:rsid w:val="004A0447"/>
    <w:rsid w:val="004A0B0D"/>
    <w:rsid w:val="004A4A15"/>
    <w:rsid w:val="004A5FD6"/>
    <w:rsid w:val="004A6BED"/>
    <w:rsid w:val="004A7421"/>
    <w:rsid w:val="004B065E"/>
    <w:rsid w:val="004B44F7"/>
    <w:rsid w:val="004E1E12"/>
    <w:rsid w:val="004E7A31"/>
    <w:rsid w:val="004F71F0"/>
    <w:rsid w:val="00517A9B"/>
    <w:rsid w:val="005202DD"/>
    <w:rsid w:val="00530B73"/>
    <w:rsid w:val="0053336C"/>
    <w:rsid w:val="005413ED"/>
    <w:rsid w:val="005445F5"/>
    <w:rsid w:val="00544DC2"/>
    <w:rsid w:val="00544E82"/>
    <w:rsid w:val="005457E4"/>
    <w:rsid w:val="005508CF"/>
    <w:rsid w:val="005527EF"/>
    <w:rsid w:val="00582995"/>
    <w:rsid w:val="005847BE"/>
    <w:rsid w:val="0058668E"/>
    <w:rsid w:val="0059087C"/>
    <w:rsid w:val="00591971"/>
    <w:rsid w:val="00592560"/>
    <w:rsid w:val="00596DB1"/>
    <w:rsid w:val="005B7296"/>
    <w:rsid w:val="005C1BD5"/>
    <w:rsid w:val="005C2AFE"/>
    <w:rsid w:val="005C5D52"/>
    <w:rsid w:val="005D0A14"/>
    <w:rsid w:val="005D4124"/>
    <w:rsid w:val="005D4F42"/>
    <w:rsid w:val="005F6E0E"/>
    <w:rsid w:val="005F7203"/>
    <w:rsid w:val="005F725E"/>
    <w:rsid w:val="00604DCF"/>
    <w:rsid w:val="00607E27"/>
    <w:rsid w:val="0061323C"/>
    <w:rsid w:val="006201B1"/>
    <w:rsid w:val="0062085A"/>
    <w:rsid w:val="006269C1"/>
    <w:rsid w:val="006275DD"/>
    <w:rsid w:val="00644D3C"/>
    <w:rsid w:val="00656905"/>
    <w:rsid w:val="00672C95"/>
    <w:rsid w:val="00683426"/>
    <w:rsid w:val="006834E5"/>
    <w:rsid w:val="00685E57"/>
    <w:rsid w:val="00696982"/>
    <w:rsid w:val="006A780B"/>
    <w:rsid w:val="006B00C5"/>
    <w:rsid w:val="006B52DE"/>
    <w:rsid w:val="006C17F0"/>
    <w:rsid w:val="006C5F8A"/>
    <w:rsid w:val="006D1379"/>
    <w:rsid w:val="006D13B8"/>
    <w:rsid w:val="006E281B"/>
    <w:rsid w:val="006E70A4"/>
    <w:rsid w:val="006F2288"/>
    <w:rsid w:val="00707F63"/>
    <w:rsid w:val="007217E8"/>
    <w:rsid w:val="00722DF6"/>
    <w:rsid w:val="00733812"/>
    <w:rsid w:val="00736000"/>
    <w:rsid w:val="00736411"/>
    <w:rsid w:val="00737DE6"/>
    <w:rsid w:val="0074315D"/>
    <w:rsid w:val="00752DB5"/>
    <w:rsid w:val="007546D3"/>
    <w:rsid w:val="007662E1"/>
    <w:rsid w:val="00767076"/>
    <w:rsid w:val="00767F6F"/>
    <w:rsid w:val="00773104"/>
    <w:rsid w:val="00773607"/>
    <w:rsid w:val="007965AD"/>
    <w:rsid w:val="007A106C"/>
    <w:rsid w:val="007B1DA6"/>
    <w:rsid w:val="007C102B"/>
    <w:rsid w:val="007D2980"/>
    <w:rsid w:val="007E2AD8"/>
    <w:rsid w:val="007E3DE3"/>
    <w:rsid w:val="007E43A6"/>
    <w:rsid w:val="007E5D3B"/>
    <w:rsid w:val="007F2CB3"/>
    <w:rsid w:val="007F47C6"/>
    <w:rsid w:val="0080061A"/>
    <w:rsid w:val="008017BE"/>
    <w:rsid w:val="008078FF"/>
    <w:rsid w:val="008150E4"/>
    <w:rsid w:val="0081625B"/>
    <w:rsid w:val="0082670B"/>
    <w:rsid w:val="008306DE"/>
    <w:rsid w:val="008361BB"/>
    <w:rsid w:val="00837883"/>
    <w:rsid w:val="00850B6E"/>
    <w:rsid w:val="0086023C"/>
    <w:rsid w:val="00871F78"/>
    <w:rsid w:val="008758A9"/>
    <w:rsid w:val="00875D80"/>
    <w:rsid w:val="008771A6"/>
    <w:rsid w:val="0088130B"/>
    <w:rsid w:val="008831B3"/>
    <w:rsid w:val="00886ADA"/>
    <w:rsid w:val="00891E25"/>
    <w:rsid w:val="00894A09"/>
    <w:rsid w:val="008A4CEC"/>
    <w:rsid w:val="008A733A"/>
    <w:rsid w:val="008B18CE"/>
    <w:rsid w:val="008C0C12"/>
    <w:rsid w:val="008C1540"/>
    <w:rsid w:val="008C2646"/>
    <w:rsid w:val="008F1461"/>
    <w:rsid w:val="008F69E0"/>
    <w:rsid w:val="009015EC"/>
    <w:rsid w:val="00905F6B"/>
    <w:rsid w:val="0090766F"/>
    <w:rsid w:val="0090799E"/>
    <w:rsid w:val="009124AB"/>
    <w:rsid w:val="00916399"/>
    <w:rsid w:val="00930E98"/>
    <w:rsid w:val="00931314"/>
    <w:rsid w:val="00945029"/>
    <w:rsid w:val="00954EA1"/>
    <w:rsid w:val="00955ADA"/>
    <w:rsid w:val="009628FF"/>
    <w:rsid w:val="00964CC7"/>
    <w:rsid w:val="00964D3F"/>
    <w:rsid w:val="00974A8C"/>
    <w:rsid w:val="009767BD"/>
    <w:rsid w:val="0098318E"/>
    <w:rsid w:val="0098383B"/>
    <w:rsid w:val="00990F16"/>
    <w:rsid w:val="009A161F"/>
    <w:rsid w:val="009A2A29"/>
    <w:rsid w:val="009A3CDA"/>
    <w:rsid w:val="009A79BC"/>
    <w:rsid w:val="009B624A"/>
    <w:rsid w:val="009C5987"/>
    <w:rsid w:val="009D05D4"/>
    <w:rsid w:val="009D4DEC"/>
    <w:rsid w:val="009D6CFA"/>
    <w:rsid w:val="009E11C9"/>
    <w:rsid w:val="009E501C"/>
    <w:rsid w:val="009F3F6F"/>
    <w:rsid w:val="009F7B87"/>
    <w:rsid w:val="00A10C7E"/>
    <w:rsid w:val="00A202A4"/>
    <w:rsid w:val="00A23BD9"/>
    <w:rsid w:val="00A243C8"/>
    <w:rsid w:val="00A31157"/>
    <w:rsid w:val="00A33B85"/>
    <w:rsid w:val="00A36822"/>
    <w:rsid w:val="00A4070B"/>
    <w:rsid w:val="00A42D6D"/>
    <w:rsid w:val="00A46D72"/>
    <w:rsid w:val="00A51C9D"/>
    <w:rsid w:val="00A64A8E"/>
    <w:rsid w:val="00A64DC3"/>
    <w:rsid w:val="00A73CB5"/>
    <w:rsid w:val="00A746BF"/>
    <w:rsid w:val="00A86FA5"/>
    <w:rsid w:val="00A9211E"/>
    <w:rsid w:val="00A97056"/>
    <w:rsid w:val="00AA3A3A"/>
    <w:rsid w:val="00AB029B"/>
    <w:rsid w:val="00AB35C2"/>
    <w:rsid w:val="00AB3DC4"/>
    <w:rsid w:val="00AB5ECD"/>
    <w:rsid w:val="00AC1153"/>
    <w:rsid w:val="00AC19ED"/>
    <w:rsid w:val="00AC1D74"/>
    <w:rsid w:val="00AC3D0D"/>
    <w:rsid w:val="00AC55F6"/>
    <w:rsid w:val="00AD2E73"/>
    <w:rsid w:val="00AD617F"/>
    <w:rsid w:val="00AD6715"/>
    <w:rsid w:val="00AE4B37"/>
    <w:rsid w:val="00AE7820"/>
    <w:rsid w:val="00AF105C"/>
    <w:rsid w:val="00AF5C1F"/>
    <w:rsid w:val="00AF6F11"/>
    <w:rsid w:val="00B035D6"/>
    <w:rsid w:val="00B1507D"/>
    <w:rsid w:val="00B17AF9"/>
    <w:rsid w:val="00B212CB"/>
    <w:rsid w:val="00B26D47"/>
    <w:rsid w:val="00B27CC9"/>
    <w:rsid w:val="00B329C8"/>
    <w:rsid w:val="00B37452"/>
    <w:rsid w:val="00B37564"/>
    <w:rsid w:val="00B41E9A"/>
    <w:rsid w:val="00B4636F"/>
    <w:rsid w:val="00B51B4C"/>
    <w:rsid w:val="00B527FB"/>
    <w:rsid w:val="00B55A9E"/>
    <w:rsid w:val="00B6077B"/>
    <w:rsid w:val="00B6515E"/>
    <w:rsid w:val="00B658A6"/>
    <w:rsid w:val="00B76F7C"/>
    <w:rsid w:val="00B87999"/>
    <w:rsid w:val="00B93C7C"/>
    <w:rsid w:val="00B94405"/>
    <w:rsid w:val="00B961BB"/>
    <w:rsid w:val="00BB0718"/>
    <w:rsid w:val="00BB1C19"/>
    <w:rsid w:val="00BB23AE"/>
    <w:rsid w:val="00BC52BF"/>
    <w:rsid w:val="00BD18BE"/>
    <w:rsid w:val="00BD42DA"/>
    <w:rsid w:val="00BE0A9E"/>
    <w:rsid w:val="00BE2753"/>
    <w:rsid w:val="00BE5BA1"/>
    <w:rsid w:val="00BE660A"/>
    <w:rsid w:val="00BF247F"/>
    <w:rsid w:val="00BF2BD9"/>
    <w:rsid w:val="00BF7F2B"/>
    <w:rsid w:val="00C0706D"/>
    <w:rsid w:val="00C07120"/>
    <w:rsid w:val="00C156E7"/>
    <w:rsid w:val="00C27387"/>
    <w:rsid w:val="00C34423"/>
    <w:rsid w:val="00C4691B"/>
    <w:rsid w:val="00C47339"/>
    <w:rsid w:val="00C4780E"/>
    <w:rsid w:val="00C51474"/>
    <w:rsid w:val="00C55D20"/>
    <w:rsid w:val="00C560F8"/>
    <w:rsid w:val="00C56471"/>
    <w:rsid w:val="00C63E4B"/>
    <w:rsid w:val="00C73BCD"/>
    <w:rsid w:val="00C903CC"/>
    <w:rsid w:val="00C91408"/>
    <w:rsid w:val="00C95392"/>
    <w:rsid w:val="00C97F31"/>
    <w:rsid w:val="00CB1A39"/>
    <w:rsid w:val="00CC7F25"/>
    <w:rsid w:val="00CE0CE2"/>
    <w:rsid w:val="00CF00A4"/>
    <w:rsid w:val="00CF090B"/>
    <w:rsid w:val="00CF5D91"/>
    <w:rsid w:val="00CF776B"/>
    <w:rsid w:val="00D027DB"/>
    <w:rsid w:val="00D04166"/>
    <w:rsid w:val="00D06F53"/>
    <w:rsid w:val="00D15515"/>
    <w:rsid w:val="00D16D43"/>
    <w:rsid w:val="00D24648"/>
    <w:rsid w:val="00D31A00"/>
    <w:rsid w:val="00D429A6"/>
    <w:rsid w:val="00D64A1A"/>
    <w:rsid w:val="00D671B4"/>
    <w:rsid w:val="00D71F9D"/>
    <w:rsid w:val="00D7201D"/>
    <w:rsid w:val="00D7475F"/>
    <w:rsid w:val="00D85C84"/>
    <w:rsid w:val="00D90D66"/>
    <w:rsid w:val="00D92167"/>
    <w:rsid w:val="00D96196"/>
    <w:rsid w:val="00D9666F"/>
    <w:rsid w:val="00DA36DC"/>
    <w:rsid w:val="00DA7683"/>
    <w:rsid w:val="00DA7EC1"/>
    <w:rsid w:val="00DB0B06"/>
    <w:rsid w:val="00DB3910"/>
    <w:rsid w:val="00DB3939"/>
    <w:rsid w:val="00DB4C2E"/>
    <w:rsid w:val="00DC09B7"/>
    <w:rsid w:val="00DD0AC1"/>
    <w:rsid w:val="00DD195D"/>
    <w:rsid w:val="00DE298B"/>
    <w:rsid w:val="00DF3541"/>
    <w:rsid w:val="00DF4FFE"/>
    <w:rsid w:val="00E00A18"/>
    <w:rsid w:val="00E04CF7"/>
    <w:rsid w:val="00E0591C"/>
    <w:rsid w:val="00E11EC2"/>
    <w:rsid w:val="00E13FA8"/>
    <w:rsid w:val="00E1544C"/>
    <w:rsid w:val="00E159DD"/>
    <w:rsid w:val="00E20E7B"/>
    <w:rsid w:val="00E3354C"/>
    <w:rsid w:val="00E36BAC"/>
    <w:rsid w:val="00E41C79"/>
    <w:rsid w:val="00E54CA4"/>
    <w:rsid w:val="00E5632D"/>
    <w:rsid w:val="00E86E27"/>
    <w:rsid w:val="00E90AE8"/>
    <w:rsid w:val="00E92E9D"/>
    <w:rsid w:val="00E930A7"/>
    <w:rsid w:val="00EA440A"/>
    <w:rsid w:val="00EA795C"/>
    <w:rsid w:val="00EC5103"/>
    <w:rsid w:val="00EC7B17"/>
    <w:rsid w:val="00EC7D46"/>
    <w:rsid w:val="00ED2C41"/>
    <w:rsid w:val="00ED7C29"/>
    <w:rsid w:val="00EE0FB6"/>
    <w:rsid w:val="00F04906"/>
    <w:rsid w:val="00F0730A"/>
    <w:rsid w:val="00F14394"/>
    <w:rsid w:val="00F15AC5"/>
    <w:rsid w:val="00F25256"/>
    <w:rsid w:val="00F32662"/>
    <w:rsid w:val="00F3372A"/>
    <w:rsid w:val="00F34720"/>
    <w:rsid w:val="00F34950"/>
    <w:rsid w:val="00F35B4A"/>
    <w:rsid w:val="00F37759"/>
    <w:rsid w:val="00F40D92"/>
    <w:rsid w:val="00F42970"/>
    <w:rsid w:val="00F4377D"/>
    <w:rsid w:val="00F633C0"/>
    <w:rsid w:val="00F64D4F"/>
    <w:rsid w:val="00F82ABE"/>
    <w:rsid w:val="00F837C5"/>
    <w:rsid w:val="00F916D6"/>
    <w:rsid w:val="00F92B09"/>
    <w:rsid w:val="00F944D8"/>
    <w:rsid w:val="00F96D1A"/>
    <w:rsid w:val="00FB543A"/>
    <w:rsid w:val="00FB60BF"/>
    <w:rsid w:val="00FC7C41"/>
    <w:rsid w:val="00FD6CDE"/>
    <w:rsid w:val="00FE0B89"/>
    <w:rsid w:val="00FE2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1801B93C-96DB-4748-85F6-78B334590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F11"/>
    <w:rPr>
      <w:sz w:val="24"/>
      <w:szCs w:val="24"/>
    </w:rPr>
  </w:style>
  <w:style w:type="paragraph" w:styleId="Heading1">
    <w:name w:val="heading 1"/>
    <w:basedOn w:val="Normal"/>
    <w:next w:val="Normal"/>
    <w:link w:val="Heading1Char"/>
    <w:qFormat/>
    <w:rsid w:val="005413E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qFormat/>
    <w:rsid w:val="00707F6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Jnormal">
    <w:name w:val="MOJ normal"/>
    <w:next w:val="Normal"/>
    <w:rsid w:val="00AF6F11"/>
    <w:rPr>
      <w:rFonts w:ascii="Arial" w:hAnsi="Arial"/>
      <w:snapToGrid w:val="0"/>
      <w:sz w:val="24"/>
      <w:lang w:eastAsia="en-US"/>
    </w:rPr>
  </w:style>
  <w:style w:type="paragraph" w:customStyle="1" w:styleId="MOJtext-otheraddress">
    <w:name w:val="MOJ text - other address"/>
    <w:next w:val="Normal"/>
    <w:rsid w:val="00AF6F11"/>
    <w:rPr>
      <w:rFonts w:ascii="Arial" w:hAnsi="Arial"/>
      <w:snapToGrid w:val="0"/>
      <w:sz w:val="24"/>
      <w:lang w:eastAsia="en-US"/>
    </w:rPr>
  </w:style>
  <w:style w:type="character" w:styleId="Hyperlink">
    <w:name w:val="Hyperlink"/>
    <w:rsid w:val="00ED7C29"/>
    <w:rPr>
      <w:color w:val="0000FF"/>
      <w:u w:val="single"/>
    </w:rPr>
  </w:style>
  <w:style w:type="character" w:styleId="FollowedHyperlink">
    <w:name w:val="FollowedHyperlink"/>
    <w:rsid w:val="00ED7C29"/>
    <w:rPr>
      <w:color w:val="800080"/>
      <w:u w:val="single"/>
    </w:rPr>
  </w:style>
  <w:style w:type="paragraph" w:styleId="FootnoteText">
    <w:name w:val="footnote text"/>
    <w:basedOn w:val="Normal"/>
    <w:link w:val="FootnoteTextChar"/>
    <w:uiPriority w:val="99"/>
    <w:semiHidden/>
    <w:rsid w:val="002179DD"/>
    <w:rPr>
      <w:sz w:val="20"/>
      <w:szCs w:val="20"/>
    </w:rPr>
  </w:style>
  <w:style w:type="character" w:styleId="FootnoteReference">
    <w:name w:val="footnote reference"/>
    <w:uiPriority w:val="99"/>
    <w:semiHidden/>
    <w:rsid w:val="002179DD"/>
    <w:rPr>
      <w:vertAlign w:val="superscript"/>
    </w:rPr>
  </w:style>
  <w:style w:type="paragraph" w:styleId="Header">
    <w:name w:val="header"/>
    <w:basedOn w:val="Normal"/>
    <w:rsid w:val="002179DD"/>
    <w:pPr>
      <w:tabs>
        <w:tab w:val="center" w:pos="4153"/>
        <w:tab w:val="right" w:pos="8306"/>
      </w:tabs>
    </w:pPr>
  </w:style>
  <w:style w:type="paragraph" w:styleId="Footer">
    <w:name w:val="footer"/>
    <w:basedOn w:val="Normal"/>
    <w:rsid w:val="002179DD"/>
    <w:pPr>
      <w:tabs>
        <w:tab w:val="center" w:pos="4153"/>
        <w:tab w:val="right" w:pos="8306"/>
      </w:tabs>
    </w:pPr>
  </w:style>
  <w:style w:type="paragraph" w:styleId="NormalWeb">
    <w:name w:val="Normal (Web)"/>
    <w:basedOn w:val="Normal"/>
    <w:rsid w:val="00707F63"/>
    <w:pPr>
      <w:spacing w:before="100" w:beforeAutospacing="1" w:after="100" w:afterAutospacing="1"/>
    </w:pPr>
  </w:style>
  <w:style w:type="character" w:styleId="Strong">
    <w:name w:val="Strong"/>
    <w:qFormat/>
    <w:rsid w:val="00707F63"/>
    <w:rPr>
      <w:b/>
      <w:bCs/>
    </w:rPr>
  </w:style>
  <w:style w:type="paragraph" w:customStyle="1" w:styleId="Default">
    <w:name w:val="Default"/>
    <w:rsid w:val="00D31A00"/>
    <w:pPr>
      <w:autoSpaceDE w:val="0"/>
      <w:autoSpaceDN w:val="0"/>
      <w:adjustRightInd w:val="0"/>
    </w:pPr>
    <w:rPr>
      <w:rFonts w:ascii="Arial" w:hAnsi="Arial" w:cs="Arial"/>
      <w:color w:val="000000"/>
      <w:sz w:val="24"/>
      <w:szCs w:val="24"/>
    </w:rPr>
  </w:style>
  <w:style w:type="paragraph" w:customStyle="1" w:styleId="msolistparagraph0">
    <w:name w:val="msolistparagraph"/>
    <w:basedOn w:val="Normal"/>
    <w:rsid w:val="00BC52BF"/>
    <w:pPr>
      <w:ind w:left="720"/>
    </w:pPr>
    <w:rPr>
      <w:rFonts w:ascii="Cambria" w:hAnsi="Cambria"/>
    </w:rPr>
  </w:style>
  <w:style w:type="paragraph" w:styleId="BalloonText">
    <w:name w:val="Balloon Text"/>
    <w:basedOn w:val="Normal"/>
    <w:semiHidden/>
    <w:rsid w:val="00EC5103"/>
    <w:rPr>
      <w:rFonts w:ascii="Tahoma" w:hAnsi="Tahoma" w:cs="Tahoma"/>
      <w:sz w:val="16"/>
      <w:szCs w:val="16"/>
    </w:rPr>
  </w:style>
  <w:style w:type="character" w:styleId="CommentReference">
    <w:name w:val="annotation reference"/>
    <w:semiHidden/>
    <w:rsid w:val="00462946"/>
    <w:rPr>
      <w:sz w:val="16"/>
      <w:szCs w:val="16"/>
    </w:rPr>
  </w:style>
  <w:style w:type="paragraph" w:styleId="CommentText">
    <w:name w:val="annotation text"/>
    <w:basedOn w:val="Normal"/>
    <w:semiHidden/>
    <w:rsid w:val="00462946"/>
    <w:rPr>
      <w:sz w:val="20"/>
      <w:szCs w:val="20"/>
    </w:rPr>
  </w:style>
  <w:style w:type="paragraph" w:styleId="CommentSubject">
    <w:name w:val="annotation subject"/>
    <w:basedOn w:val="CommentText"/>
    <w:next w:val="CommentText"/>
    <w:semiHidden/>
    <w:rsid w:val="00462946"/>
    <w:rPr>
      <w:b/>
      <w:bCs/>
    </w:rPr>
  </w:style>
  <w:style w:type="character" w:customStyle="1" w:styleId="highlightedterm2">
    <w:name w:val="highlightedterm2"/>
    <w:basedOn w:val="DefaultParagraphFont"/>
    <w:rsid w:val="00767F6F"/>
  </w:style>
  <w:style w:type="character" w:customStyle="1" w:styleId="highlightedterm1">
    <w:name w:val="highlightedterm1"/>
    <w:basedOn w:val="DefaultParagraphFont"/>
    <w:rsid w:val="00767F6F"/>
  </w:style>
  <w:style w:type="paragraph" w:styleId="ListParagraph">
    <w:name w:val="List Paragraph"/>
    <w:basedOn w:val="Normal"/>
    <w:uiPriority w:val="34"/>
    <w:qFormat/>
    <w:rsid w:val="000E37A1"/>
    <w:pPr>
      <w:spacing w:after="200" w:line="276" w:lineRule="auto"/>
      <w:ind w:left="720"/>
    </w:pPr>
    <w:rPr>
      <w:rFonts w:ascii="Calibri" w:eastAsia="Calibri" w:hAnsi="Calibri"/>
      <w:sz w:val="22"/>
      <w:szCs w:val="22"/>
    </w:rPr>
  </w:style>
  <w:style w:type="paragraph" w:styleId="PlainText">
    <w:name w:val="Plain Text"/>
    <w:basedOn w:val="Normal"/>
    <w:link w:val="PlainTextChar"/>
    <w:uiPriority w:val="99"/>
    <w:unhideWhenUsed/>
    <w:rsid w:val="00415D8F"/>
    <w:rPr>
      <w:rFonts w:ascii="Calibri" w:eastAsia="Calibri" w:hAnsi="Calibri"/>
      <w:sz w:val="22"/>
      <w:szCs w:val="21"/>
      <w:lang w:eastAsia="en-US"/>
    </w:rPr>
  </w:style>
  <w:style w:type="character" w:customStyle="1" w:styleId="PlainTextChar">
    <w:name w:val="Plain Text Char"/>
    <w:link w:val="PlainText"/>
    <w:rsid w:val="00415D8F"/>
    <w:rPr>
      <w:rFonts w:ascii="Calibri" w:eastAsia="Calibri" w:hAnsi="Calibri"/>
      <w:sz w:val="22"/>
      <w:szCs w:val="21"/>
      <w:lang w:eastAsia="en-US"/>
    </w:rPr>
  </w:style>
  <w:style w:type="character" w:styleId="Emphasis">
    <w:name w:val="Emphasis"/>
    <w:basedOn w:val="DefaultParagraphFont"/>
    <w:qFormat/>
    <w:rsid w:val="00203036"/>
    <w:rPr>
      <w:i/>
      <w:iCs/>
    </w:rPr>
  </w:style>
  <w:style w:type="character" w:customStyle="1" w:styleId="PlainTextChar1">
    <w:name w:val="Plain Text Char1"/>
    <w:basedOn w:val="DefaultParagraphFont"/>
    <w:uiPriority w:val="99"/>
    <w:semiHidden/>
    <w:locked/>
    <w:rsid w:val="00767076"/>
    <w:rPr>
      <w:rFonts w:ascii="Consolas" w:eastAsiaTheme="minorHAnsi" w:hAnsi="Consolas" w:cs="Consolas"/>
    </w:rPr>
  </w:style>
  <w:style w:type="character" w:customStyle="1" w:styleId="FootnoteTextChar">
    <w:name w:val="Footnote Text Char"/>
    <w:basedOn w:val="DefaultParagraphFont"/>
    <w:link w:val="FootnoteText"/>
    <w:uiPriority w:val="99"/>
    <w:semiHidden/>
    <w:rsid w:val="003C1779"/>
  </w:style>
  <w:style w:type="character" w:customStyle="1" w:styleId="Heading1Char">
    <w:name w:val="Heading 1 Char"/>
    <w:basedOn w:val="DefaultParagraphFont"/>
    <w:link w:val="Heading1"/>
    <w:rsid w:val="005413E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88867">
      <w:bodyDiv w:val="1"/>
      <w:marLeft w:val="0"/>
      <w:marRight w:val="0"/>
      <w:marTop w:val="0"/>
      <w:marBottom w:val="0"/>
      <w:divBdr>
        <w:top w:val="none" w:sz="0" w:space="0" w:color="auto"/>
        <w:left w:val="none" w:sz="0" w:space="0" w:color="auto"/>
        <w:bottom w:val="none" w:sz="0" w:space="0" w:color="auto"/>
        <w:right w:val="none" w:sz="0" w:space="0" w:color="auto"/>
      </w:divBdr>
    </w:div>
    <w:div w:id="154298799">
      <w:bodyDiv w:val="1"/>
      <w:marLeft w:val="0"/>
      <w:marRight w:val="0"/>
      <w:marTop w:val="0"/>
      <w:marBottom w:val="0"/>
      <w:divBdr>
        <w:top w:val="none" w:sz="0" w:space="0" w:color="auto"/>
        <w:left w:val="none" w:sz="0" w:space="0" w:color="auto"/>
        <w:bottom w:val="none" w:sz="0" w:space="0" w:color="auto"/>
        <w:right w:val="none" w:sz="0" w:space="0" w:color="auto"/>
      </w:divBdr>
    </w:div>
    <w:div w:id="174418534">
      <w:bodyDiv w:val="1"/>
      <w:marLeft w:val="0"/>
      <w:marRight w:val="0"/>
      <w:marTop w:val="0"/>
      <w:marBottom w:val="0"/>
      <w:divBdr>
        <w:top w:val="none" w:sz="0" w:space="0" w:color="auto"/>
        <w:left w:val="none" w:sz="0" w:space="0" w:color="auto"/>
        <w:bottom w:val="none" w:sz="0" w:space="0" w:color="auto"/>
        <w:right w:val="none" w:sz="0" w:space="0" w:color="auto"/>
      </w:divBdr>
    </w:div>
    <w:div w:id="217060468">
      <w:bodyDiv w:val="1"/>
      <w:marLeft w:val="0"/>
      <w:marRight w:val="0"/>
      <w:marTop w:val="0"/>
      <w:marBottom w:val="0"/>
      <w:divBdr>
        <w:top w:val="none" w:sz="0" w:space="0" w:color="auto"/>
        <w:left w:val="none" w:sz="0" w:space="0" w:color="auto"/>
        <w:bottom w:val="none" w:sz="0" w:space="0" w:color="auto"/>
        <w:right w:val="none" w:sz="0" w:space="0" w:color="auto"/>
      </w:divBdr>
    </w:div>
    <w:div w:id="391932579">
      <w:bodyDiv w:val="1"/>
      <w:marLeft w:val="0"/>
      <w:marRight w:val="0"/>
      <w:marTop w:val="0"/>
      <w:marBottom w:val="0"/>
      <w:divBdr>
        <w:top w:val="none" w:sz="0" w:space="0" w:color="auto"/>
        <w:left w:val="none" w:sz="0" w:space="0" w:color="auto"/>
        <w:bottom w:val="none" w:sz="0" w:space="0" w:color="auto"/>
        <w:right w:val="none" w:sz="0" w:space="0" w:color="auto"/>
      </w:divBdr>
    </w:div>
    <w:div w:id="440494606">
      <w:bodyDiv w:val="1"/>
      <w:marLeft w:val="0"/>
      <w:marRight w:val="0"/>
      <w:marTop w:val="0"/>
      <w:marBottom w:val="0"/>
      <w:divBdr>
        <w:top w:val="none" w:sz="0" w:space="0" w:color="auto"/>
        <w:left w:val="none" w:sz="0" w:space="0" w:color="auto"/>
        <w:bottom w:val="none" w:sz="0" w:space="0" w:color="auto"/>
        <w:right w:val="none" w:sz="0" w:space="0" w:color="auto"/>
      </w:divBdr>
    </w:div>
    <w:div w:id="496195422">
      <w:bodyDiv w:val="1"/>
      <w:marLeft w:val="0"/>
      <w:marRight w:val="0"/>
      <w:marTop w:val="0"/>
      <w:marBottom w:val="0"/>
      <w:divBdr>
        <w:top w:val="none" w:sz="0" w:space="0" w:color="auto"/>
        <w:left w:val="none" w:sz="0" w:space="0" w:color="auto"/>
        <w:bottom w:val="none" w:sz="0" w:space="0" w:color="auto"/>
        <w:right w:val="none" w:sz="0" w:space="0" w:color="auto"/>
      </w:divBdr>
      <w:divsChild>
        <w:div w:id="2057579454">
          <w:marLeft w:val="0"/>
          <w:marRight w:val="0"/>
          <w:marTop w:val="0"/>
          <w:marBottom w:val="0"/>
          <w:divBdr>
            <w:top w:val="none" w:sz="0" w:space="0" w:color="auto"/>
            <w:left w:val="none" w:sz="0" w:space="0" w:color="auto"/>
            <w:bottom w:val="none" w:sz="0" w:space="0" w:color="auto"/>
            <w:right w:val="none" w:sz="0" w:space="0" w:color="auto"/>
          </w:divBdr>
          <w:divsChild>
            <w:div w:id="66077927">
              <w:marLeft w:val="0"/>
              <w:marRight w:val="0"/>
              <w:marTop w:val="0"/>
              <w:marBottom w:val="0"/>
              <w:divBdr>
                <w:top w:val="none" w:sz="0" w:space="0" w:color="auto"/>
                <w:left w:val="none" w:sz="0" w:space="0" w:color="auto"/>
                <w:bottom w:val="none" w:sz="0" w:space="0" w:color="auto"/>
                <w:right w:val="none" w:sz="0" w:space="0" w:color="auto"/>
              </w:divBdr>
              <w:divsChild>
                <w:div w:id="20708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145793">
      <w:bodyDiv w:val="1"/>
      <w:marLeft w:val="0"/>
      <w:marRight w:val="0"/>
      <w:marTop w:val="0"/>
      <w:marBottom w:val="0"/>
      <w:divBdr>
        <w:top w:val="none" w:sz="0" w:space="0" w:color="auto"/>
        <w:left w:val="none" w:sz="0" w:space="0" w:color="auto"/>
        <w:bottom w:val="none" w:sz="0" w:space="0" w:color="auto"/>
        <w:right w:val="none" w:sz="0" w:space="0" w:color="auto"/>
      </w:divBdr>
      <w:divsChild>
        <w:div w:id="1208301096">
          <w:marLeft w:val="0"/>
          <w:marRight w:val="0"/>
          <w:marTop w:val="0"/>
          <w:marBottom w:val="0"/>
          <w:divBdr>
            <w:top w:val="none" w:sz="0" w:space="0" w:color="auto"/>
            <w:left w:val="none" w:sz="0" w:space="0" w:color="auto"/>
            <w:bottom w:val="none" w:sz="0" w:space="0" w:color="auto"/>
            <w:right w:val="none" w:sz="0" w:space="0" w:color="auto"/>
          </w:divBdr>
          <w:divsChild>
            <w:div w:id="184179507">
              <w:marLeft w:val="0"/>
              <w:marRight w:val="0"/>
              <w:marTop w:val="0"/>
              <w:marBottom w:val="0"/>
              <w:divBdr>
                <w:top w:val="none" w:sz="0" w:space="0" w:color="auto"/>
                <w:left w:val="none" w:sz="0" w:space="0" w:color="auto"/>
                <w:bottom w:val="none" w:sz="0" w:space="0" w:color="auto"/>
                <w:right w:val="none" w:sz="0" w:space="0" w:color="auto"/>
              </w:divBdr>
              <w:divsChild>
                <w:div w:id="173797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13904">
      <w:bodyDiv w:val="1"/>
      <w:marLeft w:val="0"/>
      <w:marRight w:val="0"/>
      <w:marTop w:val="0"/>
      <w:marBottom w:val="0"/>
      <w:divBdr>
        <w:top w:val="none" w:sz="0" w:space="0" w:color="auto"/>
        <w:left w:val="none" w:sz="0" w:space="0" w:color="auto"/>
        <w:bottom w:val="none" w:sz="0" w:space="0" w:color="auto"/>
        <w:right w:val="none" w:sz="0" w:space="0" w:color="auto"/>
      </w:divBdr>
    </w:div>
    <w:div w:id="795679263">
      <w:bodyDiv w:val="1"/>
      <w:marLeft w:val="0"/>
      <w:marRight w:val="0"/>
      <w:marTop w:val="0"/>
      <w:marBottom w:val="0"/>
      <w:divBdr>
        <w:top w:val="none" w:sz="0" w:space="0" w:color="auto"/>
        <w:left w:val="none" w:sz="0" w:space="0" w:color="auto"/>
        <w:bottom w:val="none" w:sz="0" w:space="0" w:color="auto"/>
        <w:right w:val="none" w:sz="0" w:space="0" w:color="auto"/>
      </w:divBdr>
      <w:divsChild>
        <w:div w:id="448086799">
          <w:marLeft w:val="0"/>
          <w:marRight w:val="0"/>
          <w:marTop w:val="0"/>
          <w:marBottom w:val="0"/>
          <w:divBdr>
            <w:top w:val="none" w:sz="0" w:space="0" w:color="auto"/>
            <w:left w:val="none" w:sz="0" w:space="0" w:color="auto"/>
            <w:bottom w:val="none" w:sz="0" w:space="0" w:color="auto"/>
            <w:right w:val="none" w:sz="0" w:space="0" w:color="auto"/>
          </w:divBdr>
          <w:divsChild>
            <w:div w:id="139199936">
              <w:marLeft w:val="0"/>
              <w:marRight w:val="0"/>
              <w:marTop w:val="0"/>
              <w:marBottom w:val="0"/>
              <w:divBdr>
                <w:top w:val="none" w:sz="0" w:space="0" w:color="auto"/>
                <w:left w:val="none" w:sz="0" w:space="0" w:color="auto"/>
                <w:bottom w:val="none" w:sz="0" w:space="0" w:color="auto"/>
                <w:right w:val="none" w:sz="0" w:space="0" w:color="auto"/>
              </w:divBdr>
            </w:div>
            <w:div w:id="206963673">
              <w:marLeft w:val="0"/>
              <w:marRight w:val="0"/>
              <w:marTop w:val="0"/>
              <w:marBottom w:val="0"/>
              <w:divBdr>
                <w:top w:val="none" w:sz="0" w:space="0" w:color="auto"/>
                <w:left w:val="none" w:sz="0" w:space="0" w:color="auto"/>
                <w:bottom w:val="none" w:sz="0" w:space="0" w:color="auto"/>
                <w:right w:val="none" w:sz="0" w:space="0" w:color="auto"/>
              </w:divBdr>
            </w:div>
            <w:div w:id="554774767">
              <w:marLeft w:val="0"/>
              <w:marRight w:val="0"/>
              <w:marTop w:val="0"/>
              <w:marBottom w:val="0"/>
              <w:divBdr>
                <w:top w:val="none" w:sz="0" w:space="0" w:color="auto"/>
                <w:left w:val="none" w:sz="0" w:space="0" w:color="auto"/>
                <w:bottom w:val="none" w:sz="0" w:space="0" w:color="auto"/>
                <w:right w:val="none" w:sz="0" w:space="0" w:color="auto"/>
              </w:divBdr>
            </w:div>
            <w:div w:id="1062555937">
              <w:marLeft w:val="0"/>
              <w:marRight w:val="0"/>
              <w:marTop w:val="0"/>
              <w:marBottom w:val="0"/>
              <w:divBdr>
                <w:top w:val="none" w:sz="0" w:space="0" w:color="auto"/>
                <w:left w:val="none" w:sz="0" w:space="0" w:color="auto"/>
                <w:bottom w:val="none" w:sz="0" w:space="0" w:color="auto"/>
                <w:right w:val="none" w:sz="0" w:space="0" w:color="auto"/>
              </w:divBdr>
            </w:div>
            <w:div w:id="1083259296">
              <w:marLeft w:val="0"/>
              <w:marRight w:val="0"/>
              <w:marTop w:val="0"/>
              <w:marBottom w:val="0"/>
              <w:divBdr>
                <w:top w:val="none" w:sz="0" w:space="0" w:color="auto"/>
                <w:left w:val="none" w:sz="0" w:space="0" w:color="auto"/>
                <w:bottom w:val="none" w:sz="0" w:space="0" w:color="auto"/>
                <w:right w:val="none" w:sz="0" w:space="0" w:color="auto"/>
              </w:divBdr>
            </w:div>
            <w:div w:id="1148740932">
              <w:marLeft w:val="0"/>
              <w:marRight w:val="0"/>
              <w:marTop w:val="0"/>
              <w:marBottom w:val="0"/>
              <w:divBdr>
                <w:top w:val="none" w:sz="0" w:space="0" w:color="auto"/>
                <w:left w:val="none" w:sz="0" w:space="0" w:color="auto"/>
                <w:bottom w:val="none" w:sz="0" w:space="0" w:color="auto"/>
                <w:right w:val="none" w:sz="0" w:space="0" w:color="auto"/>
              </w:divBdr>
            </w:div>
            <w:div w:id="1215770703">
              <w:marLeft w:val="0"/>
              <w:marRight w:val="0"/>
              <w:marTop w:val="0"/>
              <w:marBottom w:val="0"/>
              <w:divBdr>
                <w:top w:val="none" w:sz="0" w:space="0" w:color="auto"/>
                <w:left w:val="none" w:sz="0" w:space="0" w:color="auto"/>
                <w:bottom w:val="none" w:sz="0" w:space="0" w:color="auto"/>
                <w:right w:val="none" w:sz="0" w:space="0" w:color="auto"/>
              </w:divBdr>
            </w:div>
            <w:div w:id="1364402297">
              <w:marLeft w:val="0"/>
              <w:marRight w:val="0"/>
              <w:marTop w:val="0"/>
              <w:marBottom w:val="0"/>
              <w:divBdr>
                <w:top w:val="none" w:sz="0" w:space="0" w:color="auto"/>
                <w:left w:val="none" w:sz="0" w:space="0" w:color="auto"/>
                <w:bottom w:val="none" w:sz="0" w:space="0" w:color="auto"/>
                <w:right w:val="none" w:sz="0" w:space="0" w:color="auto"/>
              </w:divBdr>
            </w:div>
            <w:div w:id="1666470297">
              <w:marLeft w:val="0"/>
              <w:marRight w:val="0"/>
              <w:marTop w:val="0"/>
              <w:marBottom w:val="0"/>
              <w:divBdr>
                <w:top w:val="none" w:sz="0" w:space="0" w:color="auto"/>
                <w:left w:val="none" w:sz="0" w:space="0" w:color="auto"/>
                <w:bottom w:val="none" w:sz="0" w:space="0" w:color="auto"/>
                <w:right w:val="none" w:sz="0" w:space="0" w:color="auto"/>
              </w:divBdr>
            </w:div>
            <w:div w:id="178992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229611">
      <w:bodyDiv w:val="1"/>
      <w:marLeft w:val="0"/>
      <w:marRight w:val="0"/>
      <w:marTop w:val="0"/>
      <w:marBottom w:val="0"/>
      <w:divBdr>
        <w:top w:val="none" w:sz="0" w:space="0" w:color="auto"/>
        <w:left w:val="none" w:sz="0" w:space="0" w:color="auto"/>
        <w:bottom w:val="none" w:sz="0" w:space="0" w:color="auto"/>
        <w:right w:val="none" w:sz="0" w:space="0" w:color="auto"/>
      </w:divBdr>
    </w:div>
    <w:div w:id="937829859">
      <w:bodyDiv w:val="1"/>
      <w:marLeft w:val="0"/>
      <w:marRight w:val="0"/>
      <w:marTop w:val="0"/>
      <w:marBottom w:val="0"/>
      <w:divBdr>
        <w:top w:val="none" w:sz="0" w:space="0" w:color="auto"/>
        <w:left w:val="none" w:sz="0" w:space="0" w:color="auto"/>
        <w:bottom w:val="none" w:sz="0" w:space="0" w:color="auto"/>
        <w:right w:val="none" w:sz="0" w:space="0" w:color="auto"/>
      </w:divBdr>
    </w:div>
    <w:div w:id="1038160275">
      <w:bodyDiv w:val="1"/>
      <w:marLeft w:val="0"/>
      <w:marRight w:val="0"/>
      <w:marTop w:val="0"/>
      <w:marBottom w:val="0"/>
      <w:divBdr>
        <w:top w:val="none" w:sz="0" w:space="0" w:color="auto"/>
        <w:left w:val="none" w:sz="0" w:space="0" w:color="auto"/>
        <w:bottom w:val="none" w:sz="0" w:space="0" w:color="auto"/>
        <w:right w:val="none" w:sz="0" w:space="0" w:color="auto"/>
      </w:divBdr>
    </w:div>
    <w:div w:id="1195730854">
      <w:bodyDiv w:val="1"/>
      <w:marLeft w:val="0"/>
      <w:marRight w:val="0"/>
      <w:marTop w:val="0"/>
      <w:marBottom w:val="0"/>
      <w:divBdr>
        <w:top w:val="none" w:sz="0" w:space="0" w:color="auto"/>
        <w:left w:val="none" w:sz="0" w:space="0" w:color="auto"/>
        <w:bottom w:val="none" w:sz="0" w:space="0" w:color="auto"/>
        <w:right w:val="none" w:sz="0" w:space="0" w:color="auto"/>
      </w:divBdr>
    </w:div>
    <w:div w:id="1313483589">
      <w:bodyDiv w:val="1"/>
      <w:marLeft w:val="0"/>
      <w:marRight w:val="0"/>
      <w:marTop w:val="0"/>
      <w:marBottom w:val="0"/>
      <w:divBdr>
        <w:top w:val="none" w:sz="0" w:space="0" w:color="auto"/>
        <w:left w:val="none" w:sz="0" w:space="0" w:color="auto"/>
        <w:bottom w:val="none" w:sz="0" w:space="0" w:color="auto"/>
        <w:right w:val="none" w:sz="0" w:space="0" w:color="auto"/>
      </w:divBdr>
    </w:div>
    <w:div w:id="1323192255">
      <w:bodyDiv w:val="1"/>
      <w:marLeft w:val="0"/>
      <w:marRight w:val="0"/>
      <w:marTop w:val="0"/>
      <w:marBottom w:val="0"/>
      <w:divBdr>
        <w:top w:val="none" w:sz="0" w:space="0" w:color="auto"/>
        <w:left w:val="none" w:sz="0" w:space="0" w:color="auto"/>
        <w:bottom w:val="none" w:sz="0" w:space="0" w:color="auto"/>
        <w:right w:val="none" w:sz="0" w:space="0" w:color="auto"/>
      </w:divBdr>
    </w:div>
    <w:div w:id="1506631206">
      <w:bodyDiv w:val="1"/>
      <w:marLeft w:val="0"/>
      <w:marRight w:val="0"/>
      <w:marTop w:val="0"/>
      <w:marBottom w:val="0"/>
      <w:divBdr>
        <w:top w:val="none" w:sz="0" w:space="0" w:color="auto"/>
        <w:left w:val="none" w:sz="0" w:space="0" w:color="auto"/>
        <w:bottom w:val="none" w:sz="0" w:space="0" w:color="auto"/>
        <w:right w:val="none" w:sz="0" w:space="0" w:color="auto"/>
      </w:divBdr>
      <w:divsChild>
        <w:div w:id="374088769">
          <w:marLeft w:val="0"/>
          <w:marRight w:val="0"/>
          <w:marTop w:val="0"/>
          <w:marBottom w:val="0"/>
          <w:divBdr>
            <w:top w:val="none" w:sz="0" w:space="0" w:color="auto"/>
            <w:left w:val="none" w:sz="0" w:space="0" w:color="auto"/>
            <w:bottom w:val="none" w:sz="0" w:space="0" w:color="auto"/>
            <w:right w:val="none" w:sz="0" w:space="0" w:color="auto"/>
          </w:divBdr>
          <w:divsChild>
            <w:div w:id="396441923">
              <w:marLeft w:val="0"/>
              <w:marRight w:val="0"/>
              <w:marTop w:val="0"/>
              <w:marBottom w:val="0"/>
              <w:divBdr>
                <w:top w:val="none" w:sz="0" w:space="0" w:color="auto"/>
                <w:left w:val="none" w:sz="0" w:space="0" w:color="auto"/>
                <w:bottom w:val="none" w:sz="0" w:space="0" w:color="auto"/>
                <w:right w:val="none" w:sz="0" w:space="0" w:color="auto"/>
              </w:divBdr>
            </w:div>
            <w:div w:id="451288047">
              <w:marLeft w:val="0"/>
              <w:marRight w:val="0"/>
              <w:marTop w:val="0"/>
              <w:marBottom w:val="0"/>
              <w:divBdr>
                <w:top w:val="none" w:sz="0" w:space="0" w:color="auto"/>
                <w:left w:val="none" w:sz="0" w:space="0" w:color="auto"/>
                <w:bottom w:val="none" w:sz="0" w:space="0" w:color="auto"/>
                <w:right w:val="none" w:sz="0" w:space="0" w:color="auto"/>
              </w:divBdr>
            </w:div>
            <w:div w:id="503864132">
              <w:marLeft w:val="0"/>
              <w:marRight w:val="0"/>
              <w:marTop w:val="0"/>
              <w:marBottom w:val="0"/>
              <w:divBdr>
                <w:top w:val="none" w:sz="0" w:space="0" w:color="auto"/>
                <w:left w:val="none" w:sz="0" w:space="0" w:color="auto"/>
                <w:bottom w:val="none" w:sz="0" w:space="0" w:color="auto"/>
                <w:right w:val="none" w:sz="0" w:space="0" w:color="auto"/>
              </w:divBdr>
            </w:div>
            <w:div w:id="532890235">
              <w:marLeft w:val="0"/>
              <w:marRight w:val="0"/>
              <w:marTop w:val="0"/>
              <w:marBottom w:val="0"/>
              <w:divBdr>
                <w:top w:val="none" w:sz="0" w:space="0" w:color="auto"/>
                <w:left w:val="none" w:sz="0" w:space="0" w:color="auto"/>
                <w:bottom w:val="none" w:sz="0" w:space="0" w:color="auto"/>
                <w:right w:val="none" w:sz="0" w:space="0" w:color="auto"/>
              </w:divBdr>
            </w:div>
            <w:div w:id="849174001">
              <w:marLeft w:val="0"/>
              <w:marRight w:val="0"/>
              <w:marTop w:val="0"/>
              <w:marBottom w:val="0"/>
              <w:divBdr>
                <w:top w:val="none" w:sz="0" w:space="0" w:color="auto"/>
                <w:left w:val="none" w:sz="0" w:space="0" w:color="auto"/>
                <w:bottom w:val="none" w:sz="0" w:space="0" w:color="auto"/>
                <w:right w:val="none" w:sz="0" w:space="0" w:color="auto"/>
              </w:divBdr>
            </w:div>
            <w:div w:id="1283078060">
              <w:marLeft w:val="0"/>
              <w:marRight w:val="0"/>
              <w:marTop w:val="0"/>
              <w:marBottom w:val="0"/>
              <w:divBdr>
                <w:top w:val="none" w:sz="0" w:space="0" w:color="auto"/>
                <w:left w:val="none" w:sz="0" w:space="0" w:color="auto"/>
                <w:bottom w:val="none" w:sz="0" w:space="0" w:color="auto"/>
                <w:right w:val="none" w:sz="0" w:space="0" w:color="auto"/>
              </w:divBdr>
            </w:div>
            <w:div w:id="1284770995">
              <w:marLeft w:val="0"/>
              <w:marRight w:val="0"/>
              <w:marTop w:val="0"/>
              <w:marBottom w:val="0"/>
              <w:divBdr>
                <w:top w:val="none" w:sz="0" w:space="0" w:color="auto"/>
                <w:left w:val="none" w:sz="0" w:space="0" w:color="auto"/>
                <w:bottom w:val="none" w:sz="0" w:space="0" w:color="auto"/>
                <w:right w:val="none" w:sz="0" w:space="0" w:color="auto"/>
              </w:divBdr>
            </w:div>
            <w:div w:id="1435785965">
              <w:marLeft w:val="0"/>
              <w:marRight w:val="0"/>
              <w:marTop w:val="0"/>
              <w:marBottom w:val="0"/>
              <w:divBdr>
                <w:top w:val="none" w:sz="0" w:space="0" w:color="auto"/>
                <w:left w:val="none" w:sz="0" w:space="0" w:color="auto"/>
                <w:bottom w:val="none" w:sz="0" w:space="0" w:color="auto"/>
                <w:right w:val="none" w:sz="0" w:space="0" w:color="auto"/>
              </w:divBdr>
            </w:div>
            <w:div w:id="1514029726">
              <w:marLeft w:val="0"/>
              <w:marRight w:val="0"/>
              <w:marTop w:val="0"/>
              <w:marBottom w:val="0"/>
              <w:divBdr>
                <w:top w:val="none" w:sz="0" w:space="0" w:color="auto"/>
                <w:left w:val="none" w:sz="0" w:space="0" w:color="auto"/>
                <w:bottom w:val="none" w:sz="0" w:space="0" w:color="auto"/>
                <w:right w:val="none" w:sz="0" w:space="0" w:color="auto"/>
              </w:divBdr>
            </w:div>
            <w:div w:id="1600599858">
              <w:marLeft w:val="0"/>
              <w:marRight w:val="0"/>
              <w:marTop w:val="0"/>
              <w:marBottom w:val="0"/>
              <w:divBdr>
                <w:top w:val="none" w:sz="0" w:space="0" w:color="auto"/>
                <w:left w:val="none" w:sz="0" w:space="0" w:color="auto"/>
                <w:bottom w:val="none" w:sz="0" w:space="0" w:color="auto"/>
                <w:right w:val="none" w:sz="0" w:space="0" w:color="auto"/>
              </w:divBdr>
            </w:div>
            <w:div w:id="1780369437">
              <w:marLeft w:val="0"/>
              <w:marRight w:val="0"/>
              <w:marTop w:val="0"/>
              <w:marBottom w:val="0"/>
              <w:divBdr>
                <w:top w:val="none" w:sz="0" w:space="0" w:color="auto"/>
                <w:left w:val="none" w:sz="0" w:space="0" w:color="auto"/>
                <w:bottom w:val="none" w:sz="0" w:space="0" w:color="auto"/>
                <w:right w:val="none" w:sz="0" w:space="0" w:color="auto"/>
              </w:divBdr>
            </w:div>
            <w:div w:id="211971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16641">
      <w:bodyDiv w:val="1"/>
      <w:marLeft w:val="0"/>
      <w:marRight w:val="0"/>
      <w:marTop w:val="0"/>
      <w:marBottom w:val="0"/>
      <w:divBdr>
        <w:top w:val="none" w:sz="0" w:space="0" w:color="auto"/>
        <w:left w:val="none" w:sz="0" w:space="0" w:color="auto"/>
        <w:bottom w:val="none" w:sz="0" w:space="0" w:color="auto"/>
        <w:right w:val="none" w:sz="0" w:space="0" w:color="auto"/>
      </w:divBdr>
      <w:divsChild>
        <w:div w:id="1813786580">
          <w:marLeft w:val="0"/>
          <w:marRight w:val="0"/>
          <w:marTop w:val="0"/>
          <w:marBottom w:val="0"/>
          <w:divBdr>
            <w:top w:val="none" w:sz="0" w:space="0" w:color="auto"/>
            <w:left w:val="none" w:sz="0" w:space="0" w:color="auto"/>
            <w:bottom w:val="none" w:sz="0" w:space="0" w:color="auto"/>
            <w:right w:val="none" w:sz="0" w:space="0" w:color="auto"/>
          </w:divBdr>
          <w:divsChild>
            <w:div w:id="1372149585">
              <w:marLeft w:val="0"/>
              <w:marRight w:val="0"/>
              <w:marTop w:val="0"/>
              <w:marBottom w:val="0"/>
              <w:divBdr>
                <w:top w:val="none" w:sz="0" w:space="0" w:color="auto"/>
                <w:left w:val="none" w:sz="0" w:space="0" w:color="auto"/>
                <w:bottom w:val="none" w:sz="0" w:space="0" w:color="auto"/>
                <w:right w:val="none" w:sz="0" w:space="0" w:color="auto"/>
              </w:divBdr>
              <w:divsChild>
                <w:div w:id="1419865064">
                  <w:marLeft w:val="0"/>
                  <w:marRight w:val="0"/>
                  <w:marTop w:val="0"/>
                  <w:marBottom w:val="0"/>
                  <w:divBdr>
                    <w:top w:val="none" w:sz="0" w:space="0" w:color="auto"/>
                    <w:left w:val="none" w:sz="0" w:space="0" w:color="auto"/>
                    <w:bottom w:val="none" w:sz="0" w:space="0" w:color="auto"/>
                    <w:right w:val="none" w:sz="0" w:space="0" w:color="auto"/>
                  </w:divBdr>
                  <w:divsChild>
                    <w:div w:id="1821772416">
                      <w:marLeft w:val="0"/>
                      <w:marRight w:val="0"/>
                      <w:marTop w:val="0"/>
                      <w:marBottom w:val="0"/>
                      <w:divBdr>
                        <w:top w:val="none" w:sz="0" w:space="0" w:color="auto"/>
                        <w:left w:val="none" w:sz="0" w:space="0" w:color="auto"/>
                        <w:bottom w:val="none" w:sz="0" w:space="0" w:color="auto"/>
                        <w:right w:val="none" w:sz="0" w:space="0" w:color="auto"/>
                      </w:divBdr>
                      <w:divsChild>
                        <w:div w:id="87431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536854">
      <w:bodyDiv w:val="1"/>
      <w:marLeft w:val="0"/>
      <w:marRight w:val="0"/>
      <w:marTop w:val="0"/>
      <w:marBottom w:val="0"/>
      <w:divBdr>
        <w:top w:val="none" w:sz="0" w:space="0" w:color="auto"/>
        <w:left w:val="none" w:sz="0" w:space="0" w:color="auto"/>
        <w:bottom w:val="none" w:sz="0" w:space="0" w:color="auto"/>
        <w:right w:val="none" w:sz="0" w:space="0" w:color="auto"/>
      </w:divBdr>
    </w:div>
    <w:div w:id="1778015436">
      <w:bodyDiv w:val="1"/>
      <w:marLeft w:val="0"/>
      <w:marRight w:val="0"/>
      <w:marTop w:val="0"/>
      <w:marBottom w:val="0"/>
      <w:divBdr>
        <w:top w:val="none" w:sz="0" w:space="0" w:color="auto"/>
        <w:left w:val="none" w:sz="0" w:space="0" w:color="auto"/>
        <w:bottom w:val="none" w:sz="0" w:space="0" w:color="auto"/>
        <w:right w:val="none" w:sz="0" w:space="0" w:color="auto"/>
      </w:divBdr>
    </w:div>
    <w:div w:id="1827897127">
      <w:bodyDiv w:val="1"/>
      <w:marLeft w:val="0"/>
      <w:marRight w:val="0"/>
      <w:marTop w:val="0"/>
      <w:marBottom w:val="0"/>
      <w:divBdr>
        <w:top w:val="none" w:sz="0" w:space="0" w:color="auto"/>
        <w:left w:val="none" w:sz="0" w:space="0" w:color="auto"/>
        <w:bottom w:val="none" w:sz="0" w:space="0" w:color="auto"/>
        <w:right w:val="none" w:sz="0" w:space="0" w:color="auto"/>
      </w:divBdr>
    </w:div>
    <w:div w:id="1934627455">
      <w:bodyDiv w:val="1"/>
      <w:marLeft w:val="0"/>
      <w:marRight w:val="0"/>
      <w:marTop w:val="0"/>
      <w:marBottom w:val="0"/>
      <w:divBdr>
        <w:top w:val="none" w:sz="0" w:space="0" w:color="auto"/>
        <w:left w:val="none" w:sz="0" w:space="0" w:color="auto"/>
        <w:bottom w:val="none" w:sz="0" w:space="0" w:color="auto"/>
        <w:right w:val="none" w:sz="0" w:space="0" w:color="auto"/>
      </w:divBdr>
    </w:div>
    <w:div w:id="201930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2000/36/contents" TargetMode="External"/><Relationship Id="rId5" Type="http://schemas.openxmlformats.org/officeDocument/2006/relationships/webSettings" Target="webSettings.xml"/><Relationship Id="rId10" Type="http://schemas.openxmlformats.org/officeDocument/2006/relationships/hyperlink" Target="https://www.gov.uk/government/organisations/ministry-of-justice" TargetMode="External"/><Relationship Id="rId4" Type="http://schemas.openxmlformats.org/officeDocument/2006/relationships/settings" Target="settings.xml"/><Relationship Id="rId9" Type="http://schemas.openxmlformats.org/officeDocument/2006/relationships/hyperlink" Target="mailto:statistics.enquiries@justice.gsi.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193FD6-AACF-43EC-A4A1-B11A8AF06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3552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FOI 106699 - Offences on Bail</vt:lpstr>
    </vt:vector>
  </TitlesOfParts>
  <Company>Ministry of Justice</Company>
  <LinksUpToDate>false</LinksUpToDate>
  <CharactersWithSpaces>4169</CharactersWithSpaces>
  <SharedDoc>false</SharedDoc>
  <HLinks>
    <vt:vector size="66" baseType="variant">
      <vt:variant>
        <vt:i4>2883679</vt:i4>
      </vt:variant>
      <vt:variant>
        <vt:i4>30</vt:i4>
      </vt:variant>
      <vt:variant>
        <vt:i4>0</vt:i4>
      </vt:variant>
      <vt:variant>
        <vt:i4>5</vt:i4>
      </vt:variant>
      <vt:variant>
        <vt:lpwstr>https://www.ico.gov.uk/Global/contact_us.aspx</vt:lpwstr>
      </vt:variant>
      <vt:variant>
        <vt:lpwstr/>
      </vt:variant>
      <vt:variant>
        <vt:i4>5636139</vt:i4>
      </vt:variant>
      <vt:variant>
        <vt:i4>27</vt:i4>
      </vt:variant>
      <vt:variant>
        <vt:i4>0</vt:i4>
      </vt:variant>
      <vt:variant>
        <vt:i4>5</vt:i4>
      </vt:variant>
      <vt:variant>
        <vt:lpwstr>mailto:data.access@justice.gsi.gov.uk</vt:lpwstr>
      </vt:variant>
      <vt:variant>
        <vt:lpwstr/>
      </vt:variant>
      <vt:variant>
        <vt:i4>655445</vt:i4>
      </vt:variant>
      <vt:variant>
        <vt:i4>24</vt:i4>
      </vt:variant>
      <vt:variant>
        <vt:i4>0</vt:i4>
      </vt:variant>
      <vt:variant>
        <vt:i4>5</vt:i4>
      </vt:variant>
      <vt:variant>
        <vt:lpwstr>http://www.justice.gov.uk/guidance/freedom-of-information.htm</vt:lpwstr>
      </vt:variant>
      <vt:variant>
        <vt:lpwstr/>
      </vt:variant>
      <vt:variant>
        <vt:i4>4653132</vt:i4>
      </vt:variant>
      <vt:variant>
        <vt:i4>21</vt:i4>
      </vt:variant>
      <vt:variant>
        <vt:i4>0</vt:i4>
      </vt:variant>
      <vt:variant>
        <vt:i4>5</vt:i4>
      </vt:variant>
      <vt:variant>
        <vt:lpwstr>http://www.legislation.gov.uk/ukpga/2000/36/contents</vt:lpwstr>
      </vt:variant>
      <vt:variant>
        <vt:lpwstr/>
      </vt:variant>
      <vt:variant>
        <vt:i4>2883679</vt:i4>
      </vt:variant>
      <vt:variant>
        <vt:i4>18</vt:i4>
      </vt:variant>
      <vt:variant>
        <vt:i4>0</vt:i4>
      </vt:variant>
      <vt:variant>
        <vt:i4>5</vt:i4>
      </vt:variant>
      <vt:variant>
        <vt:lpwstr>https://www.ico.gov.uk/Global/contact_us.aspx</vt:lpwstr>
      </vt:variant>
      <vt:variant>
        <vt:lpwstr/>
      </vt:variant>
      <vt:variant>
        <vt:i4>5636139</vt:i4>
      </vt:variant>
      <vt:variant>
        <vt:i4>15</vt:i4>
      </vt:variant>
      <vt:variant>
        <vt:i4>0</vt:i4>
      </vt:variant>
      <vt:variant>
        <vt:i4>5</vt:i4>
      </vt:variant>
      <vt:variant>
        <vt:lpwstr>mailto:data.access@justice.gsi.gov.uk</vt:lpwstr>
      </vt:variant>
      <vt:variant>
        <vt:lpwstr/>
      </vt:variant>
      <vt:variant>
        <vt:i4>655445</vt:i4>
      </vt:variant>
      <vt:variant>
        <vt:i4>12</vt:i4>
      </vt:variant>
      <vt:variant>
        <vt:i4>0</vt:i4>
      </vt:variant>
      <vt:variant>
        <vt:i4>5</vt:i4>
      </vt:variant>
      <vt:variant>
        <vt:lpwstr>http://www.justice.gov.uk/guidance/freedom-of-information.htm</vt:lpwstr>
      </vt:variant>
      <vt:variant>
        <vt:lpwstr/>
      </vt:variant>
      <vt:variant>
        <vt:i4>4653132</vt:i4>
      </vt:variant>
      <vt:variant>
        <vt:i4>9</vt:i4>
      </vt:variant>
      <vt:variant>
        <vt:i4>0</vt:i4>
      </vt:variant>
      <vt:variant>
        <vt:i4>5</vt:i4>
      </vt:variant>
      <vt:variant>
        <vt:lpwstr>http://www.legislation.gov.uk/ukpga/2000/36/contents</vt:lpwstr>
      </vt:variant>
      <vt:variant>
        <vt:lpwstr/>
      </vt:variant>
      <vt:variant>
        <vt:i4>720994</vt:i4>
      </vt:variant>
      <vt:variant>
        <vt:i4>6</vt:i4>
      </vt:variant>
      <vt:variant>
        <vt:i4>0</vt:i4>
      </vt:variant>
      <vt:variant>
        <vt:i4>5</vt:i4>
      </vt:variant>
      <vt:variant>
        <vt:lpwstr>mailto:matt@datanews.co.uk</vt:lpwstr>
      </vt:variant>
      <vt:variant>
        <vt:lpwstr/>
      </vt:variant>
      <vt:variant>
        <vt:i4>3342394</vt:i4>
      </vt:variant>
      <vt:variant>
        <vt:i4>3</vt:i4>
      </vt:variant>
      <vt:variant>
        <vt:i4>0</vt:i4>
      </vt:variant>
      <vt:variant>
        <vt:i4>5</vt:i4>
      </vt:variant>
      <vt:variant>
        <vt:lpwstr>https://www.gov.uk/government/organisations/ministry-of-justice</vt:lpwstr>
      </vt:variant>
      <vt:variant>
        <vt:lpwstr/>
      </vt:variant>
      <vt:variant>
        <vt:i4>5701691</vt:i4>
      </vt:variant>
      <vt:variant>
        <vt:i4>0</vt:i4>
      </vt:variant>
      <vt:variant>
        <vt:i4>0</vt:i4>
      </vt:variant>
      <vt:variant>
        <vt:i4>5</vt:i4>
      </vt:variant>
      <vt:variant>
        <vt:lpwstr>mailto:statistics.enquiries@justice.gsi.gov.uk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106699 - Offences on Bail</dc:title>
  <dc:subject>FOI release</dc:subject>
  <dc:creator>Ministry of Justice</dc:creator>
  <cp:keywords/>
  <dc:description/>
  <cp:lastModifiedBy>Cox, Allan</cp:lastModifiedBy>
  <cp:revision>2</cp:revision>
  <cp:lastPrinted>2016-07-27T15:51:00Z</cp:lastPrinted>
  <dcterms:created xsi:type="dcterms:W3CDTF">2017-07-18T13:28:00Z</dcterms:created>
  <dcterms:modified xsi:type="dcterms:W3CDTF">2017-07-18T13:28:00Z</dcterms:modified>
</cp:coreProperties>
</file>