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CD" w:rsidRDefault="004B3E4F">
      <w:pPr>
        <w:pStyle w:val="Title"/>
        <w:spacing w:before="0" w:after="240" w:line="288" w:lineRule="auto"/>
        <w:outlineLvl w:val="9"/>
      </w:pPr>
      <w:bookmarkStart w:id="0" w:name="_GoBack"/>
      <w:bookmarkEnd w:id="0"/>
      <w:r>
        <w:t>Digital Comparison Tools Market Study:</w:t>
      </w:r>
    </w:p>
    <w:p w:rsidR="00EC01CD" w:rsidRDefault="004B3E4F">
      <w:pPr>
        <w:pStyle w:val="Title"/>
        <w:spacing w:before="0" w:after="240" w:line="288" w:lineRule="auto"/>
        <w:outlineLvl w:val="9"/>
      </w:pPr>
      <w:r>
        <w:t>Update Paper - Response form</w:t>
      </w:r>
    </w:p>
    <w:p w:rsidR="00EC01CD" w:rsidRDefault="004B3E4F">
      <w:pPr>
        <w:pStyle w:val="BodyText"/>
        <w:numPr>
          <w:ilvl w:val="0"/>
          <w:numId w:val="36"/>
        </w:numPr>
      </w:pPr>
      <w:r>
        <w:t xml:space="preserve">Thank you for taking the time to respond to the questions in the Update Paper for our Market Study of Digital </w:t>
      </w:r>
      <w:r>
        <w:t xml:space="preserve">Comparison Tools (DCTs), published on our </w:t>
      </w:r>
      <w:hyperlink r:id="rId7" w:history="1">
        <w:r>
          <w:rPr>
            <w:rStyle w:val="Hyperlink"/>
          </w:rPr>
          <w:t>web</w:t>
        </w:r>
        <w:bookmarkStart w:id="1" w:name="_Hlt478336965"/>
        <w:bookmarkStart w:id="2" w:name="_Hlt478336966"/>
        <w:r>
          <w:rPr>
            <w:rStyle w:val="Hyperlink"/>
          </w:rPr>
          <w:t>s</w:t>
        </w:r>
        <w:bookmarkStart w:id="3" w:name="_Hlt462832524"/>
        <w:bookmarkStart w:id="4" w:name="_Hlt462832525"/>
        <w:bookmarkEnd w:id="1"/>
        <w:bookmarkEnd w:id="2"/>
        <w:r>
          <w:rPr>
            <w:rStyle w:val="Hyperlink"/>
          </w:rPr>
          <w:t>i</w:t>
        </w:r>
        <w:bookmarkStart w:id="5" w:name="_Hlt478387044"/>
        <w:bookmarkEnd w:id="3"/>
        <w:bookmarkEnd w:id="4"/>
        <w:r>
          <w:rPr>
            <w:rStyle w:val="Hyperlink"/>
          </w:rPr>
          <w:t>t</w:t>
        </w:r>
        <w:bookmarkEnd w:id="5"/>
        <w:r>
          <w:rPr>
            <w:rStyle w:val="Hyperlink"/>
          </w:rPr>
          <w:t>e</w:t>
        </w:r>
      </w:hyperlink>
      <w:r>
        <w:t xml:space="preserve"> on 28 March 2017.</w:t>
      </w:r>
    </w:p>
    <w:p w:rsidR="00EC01CD" w:rsidRDefault="004B3E4F">
      <w:pPr>
        <w:pStyle w:val="BodyText"/>
        <w:numPr>
          <w:ilvl w:val="0"/>
          <w:numId w:val="36"/>
        </w:numPr>
      </w:pPr>
      <w:r>
        <w:t xml:space="preserve">Please download and save this form before completing it. Please submit your response by </w:t>
      </w:r>
      <w:r>
        <w:rPr>
          <w:b/>
        </w:rPr>
        <w:t>5pm on Monday, 2</w:t>
      </w:r>
      <w:r>
        <w:rPr>
          <w:b/>
        </w:rPr>
        <w:t>4 April 2017</w:t>
      </w:r>
      <w:r>
        <w:t>, either by:</w:t>
      </w:r>
    </w:p>
    <w:tbl>
      <w:tblPr>
        <w:tblW w:w="8595" w:type="dxa"/>
        <w:tblInd w:w="421" w:type="dxa"/>
        <w:tblCellMar>
          <w:left w:w="10" w:type="dxa"/>
          <w:right w:w="10" w:type="dxa"/>
        </w:tblCellMar>
        <w:tblLook w:val="04A0" w:firstRow="1" w:lastRow="0" w:firstColumn="1" w:lastColumn="0" w:noHBand="0" w:noVBand="1"/>
      </w:tblPr>
      <w:tblGrid>
        <w:gridCol w:w="2131"/>
        <w:gridCol w:w="6464"/>
      </w:tblGrid>
      <w:tr w:rsidR="00EC01CD">
        <w:tblPrEx>
          <w:tblCellMar>
            <w:top w:w="0" w:type="dxa"/>
            <w:bottom w:w="0" w:type="dxa"/>
          </w:tblCellMar>
        </w:tblPrEx>
        <w:tc>
          <w:tcPr>
            <w:tcW w:w="2131" w:type="dxa"/>
            <w:shd w:val="clear" w:color="auto" w:fill="auto"/>
            <w:tcMar>
              <w:top w:w="0" w:type="dxa"/>
              <w:left w:w="108" w:type="dxa"/>
              <w:bottom w:w="0" w:type="dxa"/>
              <w:right w:w="108" w:type="dxa"/>
            </w:tcMar>
          </w:tcPr>
          <w:p w:rsidR="00EC01CD" w:rsidRDefault="004B3E4F">
            <w:pPr>
              <w:pStyle w:val="ListParagraph"/>
              <w:numPr>
                <w:ilvl w:val="0"/>
                <w:numId w:val="37"/>
              </w:numPr>
              <w:spacing w:after="0" w:line="240" w:lineRule="auto"/>
              <w:ind w:left="459" w:hanging="284"/>
              <w:jc w:val="both"/>
              <w:rPr>
                <w:szCs w:val="24"/>
              </w:rPr>
            </w:pPr>
            <w:r>
              <w:rPr>
                <w:szCs w:val="24"/>
              </w:rPr>
              <w:t>Email to:</w:t>
            </w:r>
          </w:p>
        </w:tc>
        <w:tc>
          <w:tcPr>
            <w:tcW w:w="6464" w:type="dxa"/>
            <w:shd w:val="clear" w:color="auto" w:fill="auto"/>
            <w:tcMar>
              <w:top w:w="0" w:type="dxa"/>
              <w:left w:w="108" w:type="dxa"/>
              <w:bottom w:w="0" w:type="dxa"/>
              <w:right w:w="108" w:type="dxa"/>
            </w:tcMar>
          </w:tcPr>
          <w:p w:rsidR="00EC01CD" w:rsidRDefault="004B3E4F">
            <w:pPr>
              <w:spacing w:after="0" w:line="240" w:lineRule="auto"/>
              <w:ind w:left="34"/>
              <w:jc w:val="both"/>
            </w:pPr>
            <w:hyperlink r:id="rId8" w:history="1">
              <w:r>
                <w:rPr>
                  <w:rStyle w:val="Hyperlink"/>
                </w:rPr>
                <w:t>comparisontools@</w:t>
              </w:r>
              <w:bookmarkStart w:id="6" w:name="_Hlt478387031"/>
              <w:r>
                <w:rPr>
                  <w:rStyle w:val="Hyperlink"/>
                </w:rPr>
                <w:t>c</w:t>
              </w:r>
              <w:bookmarkEnd w:id="6"/>
              <w:r>
                <w:rPr>
                  <w:rStyle w:val="Hyperlink"/>
                </w:rPr>
                <w:t>ma.gsi.gov.uk</w:t>
              </w:r>
            </w:hyperlink>
            <w:r>
              <w:t>.</w:t>
            </w:r>
          </w:p>
        </w:tc>
      </w:tr>
      <w:tr w:rsidR="00EC01CD">
        <w:tblPrEx>
          <w:tblCellMar>
            <w:top w:w="0" w:type="dxa"/>
            <w:bottom w:w="0" w:type="dxa"/>
          </w:tblCellMar>
        </w:tblPrEx>
        <w:tc>
          <w:tcPr>
            <w:tcW w:w="2131" w:type="dxa"/>
            <w:shd w:val="clear" w:color="auto" w:fill="auto"/>
            <w:tcMar>
              <w:top w:w="0" w:type="dxa"/>
              <w:left w:w="108" w:type="dxa"/>
              <w:bottom w:w="0" w:type="dxa"/>
              <w:right w:w="108" w:type="dxa"/>
            </w:tcMar>
          </w:tcPr>
          <w:p w:rsidR="00EC01CD" w:rsidRDefault="004B3E4F">
            <w:pPr>
              <w:pStyle w:val="ListParagraph"/>
              <w:numPr>
                <w:ilvl w:val="0"/>
                <w:numId w:val="37"/>
              </w:numPr>
              <w:spacing w:after="0" w:line="240" w:lineRule="auto"/>
              <w:ind w:left="459" w:hanging="284"/>
              <w:jc w:val="both"/>
              <w:rPr>
                <w:szCs w:val="24"/>
              </w:rPr>
            </w:pPr>
            <w:r>
              <w:rPr>
                <w:szCs w:val="24"/>
              </w:rPr>
              <w:t xml:space="preserve">Or by post to: </w:t>
            </w:r>
          </w:p>
        </w:tc>
        <w:tc>
          <w:tcPr>
            <w:tcW w:w="6464" w:type="dxa"/>
            <w:shd w:val="clear" w:color="auto" w:fill="auto"/>
            <w:tcMar>
              <w:top w:w="0" w:type="dxa"/>
              <w:left w:w="108" w:type="dxa"/>
              <w:bottom w:w="0" w:type="dxa"/>
              <w:right w:w="108" w:type="dxa"/>
            </w:tcMar>
          </w:tcPr>
          <w:p w:rsidR="00EC01CD" w:rsidRDefault="004B3E4F">
            <w:pPr>
              <w:spacing w:after="0" w:line="240" w:lineRule="auto"/>
              <w:ind w:left="34"/>
              <w:jc w:val="both"/>
              <w:rPr>
                <w:szCs w:val="24"/>
              </w:rPr>
            </w:pPr>
            <w:r>
              <w:rPr>
                <w:szCs w:val="24"/>
              </w:rPr>
              <w:t>Digital Comparison Tools Market Study</w:t>
            </w:r>
          </w:p>
          <w:p w:rsidR="00EC01CD" w:rsidRDefault="004B3E4F">
            <w:pPr>
              <w:spacing w:after="0" w:line="240" w:lineRule="auto"/>
              <w:ind w:left="34"/>
              <w:jc w:val="both"/>
              <w:rPr>
                <w:szCs w:val="24"/>
              </w:rPr>
            </w:pPr>
            <w:r>
              <w:rPr>
                <w:szCs w:val="24"/>
              </w:rPr>
              <w:t>Competition and Markets Authority</w:t>
            </w:r>
          </w:p>
          <w:p w:rsidR="00EC01CD" w:rsidRDefault="004B3E4F">
            <w:pPr>
              <w:spacing w:after="0" w:line="240" w:lineRule="auto"/>
              <w:ind w:left="34"/>
              <w:jc w:val="both"/>
            </w:pPr>
            <w:r>
              <w:rPr>
                <w:szCs w:val="24"/>
              </w:rPr>
              <w:t>7</w:t>
            </w:r>
            <w:r>
              <w:rPr>
                <w:szCs w:val="24"/>
                <w:vertAlign w:val="superscript"/>
              </w:rPr>
              <w:t>th</w:t>
            </w:r>
            <w:r>
              <w:rPr>
                <w:szCs w:val="24"/>
              </w:rPr>
              <w:t xml:space="preserve"> floor</w:t>
            </w:r>
          </w:p>
          <w:p w:rsidR="00EC01CD" w:rsidRDefault="004B3E4F">
            <w:pPr>
              <w:spacing w:after="0" w:line="240" w:lineRule="auto"/>
              <w:ind w:left="34"/>
              <w:jc w:val="both"/>
              <w:rPr>
                <w:szCs w:val="24"/>
              </w:rPr>
            </w:pPr>
            <w:r>
              <w:rPr>
                <w:szCs w:val="24"/>
              </w:rPr>
              <w:t>Victoria House</w:t>
            </w:r>
          </w:p>
          <w:p w:rsidR="00EC01CD" w:rsidRDefault="004B3E4F">
            <w:pPr>
              <w:spacing w:after="0" w:line="240" w:lineRule="auto"/>
              <w:ind w:left="34"/>
              <w:jc w:val="both"/>
              <w:rPr>
                <w:szCs w:val="24"/>
              </w:rPr>
            </w:pPr>
            <w:r>
              <w:rPr>
                <w:szCs w:val="24"/>
              </w:rPr>
              <w:t>37 Southampton Row</w:t>
            </w:r>
          </w:p>
          <w:p w:rsidR="00EC01CD" w:rsidRDefault="004B3E4F">
            <w:pPr>
              <w:spacing w:after="0" w:line="240" w:lineRule="auto"/>
              <w:ind w:left="34"/>
              <w:jc w:val="both"/>
              <w:rPr>
                <w:szCs w:val="24"/>
              </w:rPr>
            </w:pPr>
            <w:r>
              <w:rPr>
                <w:szCs w:val="24"/>
              </w:rPr>
              <w:t>London WC1B 4AD</w:t>
            </w:r>
          </w:p>
        </w:tc>
      </w:tr>
    </w:tbl>
    <w:p w:rsidR="00EC01CD" w:rsidRDefault="00EC01CD">
      <w:pPr>
        <w:pStyle w:val="BodyText"/>
        <w:ind w:left="720" w:firstLine="0"/>
      </w:pPr>
    </w:p>
    <w:p w:rsidR="00EC01CD" w:rsidRDefault="004B3E4F">
      <w:pPr>
        <w:pStyle w:val="BodyText"/>
        <w:numPr>
          <w:ilvl w:val="0"/>
          <w:numId w:val="36"/>
        </w:numPr>
      </w:pPr>
      <w:r>
        <w:t>Please note:</w:t>
      </w:r>
    </w:p>
    <w:p w:rsidR="00EC01CD" w:rsidRDefault="004B3E4F">
      <w:pPr>
        <w:pStyle w:val="ListParagraph"/>
        <w:numPr>
          <w:ilvl w:val="0"/>
          <w:numId w:val="38"/>
        </w:numPr>
        <w:ind w:left="862" w:hanging="431"/>
        <w:rPr>
          <w:szCs w:val="24"/>
        </w:rPr>
      </w:pPr>
      <w:r>
        <w:rPr>
          <w:szCs w:val="24"/>
        </w:rPr>
        <w:t>You can choose which questions to respond to, but we ask all respondents to provide a small amount of background information at the start of this form. The boxes will 'expand' to accommodate long responses if required.</w:t>
      </w:r>
    </w:p>
    <w:p w:rsidR="00EC01CD" w:rsidRDefault="004B3E4F">
      <w:pPr>
        <w:pStyle w:val="ListParagraph"/>
        <w:numPr>
          <w:ilvl w:val="0"/>
          <w:numId w:val="38"/>
        </w:numPr>
        <w:ind w:left="862" w:hanging="431"/>
        <w:rPr>
          <w:szCs w:val="24"/>
        </w:rPr>
      </w:pPr>
      <w:r>
        <w:rPr>
          <w:szCs w:val="24"/>
        </w:rPr>
        <w:t>We are</w:t>
      </w:r>
      <w:r>
        <w:rPr>
          <w:szCs w:val="24"/>
        </w:rPr>
        <w:t xml:space="preserve"> particularly keen to receive evidence in support of responses. If you are able to supply evidence please attach this with your response. </w:t>
      </w:r>
    </w:p>
    <w:p w:rsidR="00EC01CD" w:rsidRDefault="004B3E4F">
      <w:pPr>
        <w:pStyle w:val="ListParagraph"/>
        <w:numPr>
          <w:ilvl w:val="0"/>
          <w:numId w:val="38"/>
        </w:numPr>
        <w:ind w:left="862" w:hanging="431"/>
      </w:pPr>
      <w:r>
        <w:rPr>
          <w:szCs w:val="24"/>
        </w:rPr>
        <w:t>We intend to publish responses to our Update Paper in full. If you wish to submit information that you consider to be</w:t>
      </w:r>
      <w:r>
        <w:rPr>
          <w:szCs w:val="24"/>
        </w:rPr>
        <w:t xml:space="preserve"> confidential, this should be indicated to us clearly and an explanation given as to why you consider it to be confidential.</w:t>
      </w:r>
    </w:p>
    <w:p w:rsidR="00EC01CD" w:rsidRDefault="004B3E4F">
      <w:pPr>
        <w:pStyle w:val="ListParagraph"/>
        <w:numPr>
          <w:ilvl w:val="0"/>
          <w:numId w:val="38"/>
        </w:numPr>
        <w:ind w:left="862" w:hanging="431"/>
      </w:pPr>
      <w:r>
        <w:rPr>
          <w:szCs w:val="24"/>
        </w:rPr>
        <w:t>The CMA may use the information you provide for the purposes of facilitating the exercise of any of its statutory functions. This m</w:t>
      </w:r>
      <w:r>
        <w:rPr>
          <w:szCs w:val="24"/>
        </w:rPr>
        <w:t xml:space="preserve">ay include the publication or disclosure of the information. Prior to publication or disclosure, in accordance with its statutory duties under Part 9 of the Enterprise Act 2002, the CMA will have regard to (among other considerations) the need to exclude, </w:t>
      </w:r>
      <w:r>
        <w:rPr>
          <w:szCs w:val="24"/>
        </w:rPr>
        <w:t xml:space="preserve">so far as is practicable, any information relating to the private affairs of an individual or any commercial information relating to a business which, if disclosed, would or might, in our opinion, significantly harm the individual's </w:t>
      </w:r>
      <w:r>
        <w:rPr>
          <w:szCs w:val="24"/>
        </w:rPr>
        <w:lastRenderedPageBreak/>
        <w:t>interests or, as the ca</w:t>
      </w:r>
      <w:r>
        <w:rPr>
          <w:szCs w:val="24"/>
        </w:rPr>
        <w:t xml:space="preserve">se may be, the legitimate business interests of that business (confidential information). Further information about how the CMA will use information submitted during the Market Study can be found on our </w:t>
      </w:r>
      <w:hyperlink r:id="rId9" w:history="1">
        <w:r>
          <w:rPr>
            <w:rStyle w:val="Hyperlink"/>
            <w:szCs w:val="24"/>
          </w:rPr>
          <w:t>webs</w:t>
        </w:r>
        <w:bookmarkStart w:id="7" w:name="_Hlt478387049"/>
        <w:bookmarkStart w:id="8" w:name="_Hlt478387050"/>
        <w:r>
          <w:rPr>
            <w:rStyle w:val="Hyperlink"/>
            <w:szCs w:val="24"/>
          </w:rPr>
          <w:t>i</w:t>
        </w:r>
        <w:bookmarkEnd w:id="7"/>
        <w:bookmarkEnd w:id="8"/>
        <w:r>
          <w:rPr>
            <w:rStyle w:val="Hyperlink"/>
            <w:szCs w:val="24"/>
          </w:rPr>
          <w:t>te</w:t>
        </w:r>
      </w:hyperlink>
      <w:r>
        <w:rPr>
          <w:szCs w:val="24"/>
        </w:rPr>
        <w:t>.</w:t>
      </w:r>
    </w:p>
    <w:p w:rsidR="00EC01CD" w:rsidRDefault="004B3E4F">
      <w:pPr>
        <w:pStyle w:val="BodyText"/>
        <w:numPr>
          <w:ilvl w:val="0"/>
          <w:numId w:val="36"/>
        </w:numPr>
      </w:pPr>
      <w:r>
        <w:t xml:space="preserve">If you have any questions about our Market Study or this online form please contact the team at </w:t>
      </w:r>
      <w:hyperlink r:id="rId10" w:history="1">
        <w:r>
          <w:rPr>
            <w:rStyle w:val="Hyperlink"/>
          </w:rPr>
          <w:t>comparisontoo</w:t>
        </w:r>
        <w:bookmarkStart w:id="9" w:name="_Hlt478387052"/>
        <w:bookmarkStart w:id="10" w:name="_Hlt478387053"/>
        <w:r>
          <w:rPr>
            <w:rStyle w:val="Hyperlink"/>
          </w:rPr>
          <w:t>l</w:t>
        </w:r>
        <w:bookmarkEnd w:id="9"/>
        <w:bookmarkEnd w:id="10"/>
        <w:r>
          <w:rPr>
            <w:rStyle w:val="Hyperlink"/>
          </w:rPr>
          <w:t>s@cma.gsi.gov.uk</w:t>
        </w:r>
      </w:hyperlink>
      <w:r>
        <w:t>.</w:t>
      </w:r>
    </w:p>
    <w:p w:rsidR="00EC01CD" w:rsidRDefault="00EC01CD">
      <w:pPr>
        <w:pageBreakBefore/>
        <w:suppressAutoHyphens w:val="0"/>
        <w:spacing w:after="0" w:line="240" w:lineRule="auto"/>
        <w:rPr>
          <w:b/>
          <w:color w:val="002356"/>
          <w:sz w:val="28"/>
          <w:szCs w:val="28"/>
        </w:rPr>
      </w:pPr>
    </w:p>
    <w:p w:rsidR="00EC01CD" w:rsidRDefault="004B3E4F">
      <w:pPr>
        <w:spacing w:after="0"/>
        <w:rPr>
          <w:b/>
          <w:color w:val="002356"/>
          <w:sz w:val="28"/>
          <w:szCs w:val="28"/>
        </w:rPr>
      </w:pPr>
      <w:r>
        <w:rPr>
          <w:b/>
          <w:color w:val="002356"/>
          <w:sz w:val="28"/>
          <w:szCs w:val="28"/>
        </w:rPr>
        <w:t>Your details</w:t>
      </w:r>
    </w:p>
    <w:p w:rsidR="00EC01CD" w:rsidRDefault="004B3E4F">
      <w:pPr>
        <w:spacing w:after="0"/>
        <w:rPr>
          <w:b/>
          <w:i/>
          <w:color w:val="002356"/>
          <w:sz w:val="20"/>
          <w:szCs w:val="20"/>
        </w:rPr>
      </w:pPr>
      <w:r>
        <w:rPr>
          <w:b/>
          <w:i/>
          <w:color w:val="002356"/>
          <w:sz w:val="20"/>
          <w:szCs w:val="20"/>
        </w:rPr>
        <w:t xml:space="preserve">(Fields marked * </w:t>
      </w:r>
      <w:r>
        <w:rPr>
          <w:b/>
          <w:i/>
          <w:color w:val="002356"/>
          <w:sz w:val="20"/>
          <w:szCs w:val="20"/>
        </w:rPr>
        <w:t>are required)</w:t>
      </w:r>
    </w:p>
    <w:p w:rsidR="00EC01CD" w:rsidRDefault="00EC01CD">
      <w:pPr>
        <w:spacing w:after="0"/>
        <w:rPr>
          <w:b/>
          <w:i/>
          <w:color w:val="002356"/>
          <w:sz w:val="20"/>
          <w:szCs w:val="20"/>
        </w:rPr>
      </w:pPr>
    </w:p>
    <w:tbl>
      <w:tblPr>
        <w:tblW w:w="9016" w:type="dxa"/>
        <w:tblCellMar>
          <w:left w:w="10" w:type="dxa"/>
          <w:right w:w="10" w:type="dxa"/>
        </w:tblCellMar>
        <w:tblLook w:val="04A0" w:firstRow="1" w:lastRow="0" w:firstColumn="1" w:lastColumn="0" w:noHBand="0" w:noVBand="1"/>
      </w:tblPr>
      <w:tblGrid>
        <w:gridCol w:w="3493"/>
        <w:gridCol w:w="3873"/>
        <w:gridCol w:w="1650"/>
      </w:tblGrid>
      <w:tr w:rsidR="00EC01CD">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rPr>
                <w:b/>
                <w:sz w:val="22"/>
              </w:rPr>
            </w:pPr>
            <w:r>
              <w:rPr>
                <w:b/>
                <w:sz w:val="22"/>
              </w:rPr>
              <w:t>Title*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pPr>
            <w:r>
              <w:rPr>
                <w:rFonts w:eastAsia="Century Gothic"/>
                <w:b/>
                <w:sz w:val="22"/>
                <w:lang w:val="en-US" w:eastAsia="en-US"/>
              </w:rPr>
              <w:t>Forename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pPr>
            <w:r>
              <w:rPr>
                <w:rFonts w:eastAsia="Arial-Black"/>
                <w:b/>
                <w:sz w:val="22"/>
                <w:lang w:eastAsia="en-US"/>
              </w:rPr>
              <w:t>Surname*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jc w:val="both"/>
              <w:rPr>
                <w:rFonts w:eastAsia="Arial-Black"/>
                <w:b/>
                <w:sz w:val="22"/>
                <w:lang w:eastAsia="en-US"/>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rPr>
                <w:rFonts w:eastAsia="Arial-Black"/>
                <w:b/>
                <w:sz w:val="22"/>
                <w:lang w:eastAsia="en-US"/>
              </w:rPr>
            </w:pPr>
            <w:r>
              <w:rPr>
                <w:rFonts w:eastAsia="Arial-Black"/>
                <w:b/>
                <w:sz w:val="22"/>
                <w:lang w:eastAsia="en-US"/>
              </w:rPr>
              <w:t>Email*</w:t>
            </w:r>
          </w:p>
          <w:p w:rsidR="00EC01CD" w:rsidRDefault="00EC01CD">
            <w:pPr>
              <w:autoSpaceDE w:val="0"/>
              <w:spacing w:after="0" w:line="240" w:lineRule="auto"/>
            </w:pP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b/>
                <w:sz w:val="22"/>
              </w:rPr>
            </w:pPr>
          </w:p>
        </w:tc>
      </w:tr>
      <w:tr w:rsidR="00EC01CD">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rPr>
                <w:rFonts w:eastAsia="Arial-Black"/>
                <w:b/>
                <w:sz w:val="22"/>
                <w:lang w:eastAsia="en-US"/>
              </w:rPr>
            </w:pPr>
            <w:r>
              <w:rPr>
                <w:rFonts w:eastAsia="Arial-Black"/>
                <w:b/>
                <w:sz w:val="22"/>
                <w:lang w:eastAsia="en-US"/>
              </w:rPr>
              <w:t>What is your role / profession*</w:t>
            </w:r>
          </w:p>
          <w:p w:rsidR="00EC01CD" w:rsidRDefault="00EC01CD">
            <w:pPr>
              <w:autoSpaceDE w:val="0"/>
              <w:spacing w:after="0" w:line="240" w:lineRule="auto"/>
              <w:rPr>
                <w:rFonts w:eastAsia="Arial-Black"/>
                <w:i/>
                <w:sz w:val="20"/>
                <w:szCs w:val="20"/>
                <w:lang w:eastAsia="en-US"/>
              </w:rPr>
            </w:pPr>
          </w:p>
          <w:p w:rsidR="00EC01CD" w:rsidRDefault="00EC01CD">
            <w:pPr>
              <w:autoSpaceDE w:val="0"/>
              <w:spacing w:after="0" w:line="240" w:lineRule="auto"/>
            </w:pP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b/>
                <w:sz w:val="22"/>
              </w:rPr>
            </w:pPr>
          </w:p>
        </w:tc>
      </w:tr>
      <w:tr w:rsidR="00EC01CD">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pPr>
            <w:r>
              <w:rPr>
                <w:rFonts w:eastAsia="Arial-Black"/>
                <w:b/>
                <w:sz w:val="22"/>
                <w:lang w:eastAsia="en-US"/>
              </w:rPr>
              <w:t>Are you representing yourself or an organisation?*</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4B3E4F">
            <w:pPr>
              <w:autoSpaceDE w:val="0"/>
              <w:spacing w:after="0" w:line="240" w:lineRule="auto"/>
              <w:rPr>
                <w:sz w:val="22"/>
              </w:rPr>
            </w:pPr>
            <w:r>
              <w:rPr>
                <w:sz w:val="22"/>
              </w:rPr>
              <w:t xml:space="preserve">Yourself / An organisation  </w:t>
            </w:r>
          </w:p>
          <w:p w:rsidR="00EC01CD" w:rsidRDefault="004B3E4F">
            <w:pPr>
              <w:autoSpaceDE w:val="0"/>
              <w:spacing w:after="0" w:line="240" w:lineRule="auto"/>
            </w:pPr>
            <w:r>
              <w:rPr>
                <w:rFonts w:eastAsia="Arial-Black"/>
                <w:i/>
                <w:sz w:val="20"/>
                <w:szCs w:val="20"/>
                <w:lang w:eastAsia="en-US"/>
              </w:rPr>
              <w:t>(please delete as appropriate)</w:t>
            </w:r>
          </w:p>
        </w:tc>
      </w:tr>
      <w:tr w:rsidR="00EC01CD">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b/>
                <w:sz w:val="22"/>
              </w:rPr>
            </w:pPr>
          </w:p>
        </w:tc>
      </w:tr>
      <w:tr w:rsidR="00EC01CD">
        <w:tblPrEx>
          <w:tblCellMar>
            <w:top w:w="0" w:type="dxa"/>
            <w:bottom w:w="0" w:type="dxa"/>
          </w:tblCellMar>
        </w:tblPrEx>
        <w:trPr>
          <w:trHeight w:val="74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pPr>
            <w:r>
              <w:rPr>
                <w:rFonts w:eastAsia="Arial-Black"/>
                <w:b/>
                <w:sz w:val="22"/>
                <w:lang w:eastAsia="en-US"/>
              </w:rPr>
              <w:t xml:space="preserve">If you are representing yourself </w:t>
            </w:r>
            <w:r>
              <w:rPr>
                <w:rFonts w:eastAsia="Arial-Black"/>
                <w:b/>
                <w:sz w:val="22"/>
                <w:lang w:eastAsia="en-US"/>
              </w:rPr>
              <w:t>rather than an organisation would you be content for us to include your name when we publish your response?*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4B3E4F">
            <w:pPr>
              <w:autoSpaceDE w:val="0"/>
              <w:spacing w:after="0" w:line="240" w:lineRule="auto"/>
              <w:jc w:val="center"/>
              <w:rPr>
                <w:sz w:val="22"/>
              </w:rPr>
            </w:pPr>
            <w:r>
              <w:rPr>
                <w:sz w:val="22"/>
              </w:rPr>
              <w:t>Yes / No</w:t>
            </w:r>
          </w:p>
          <w:p w:rsidR="00EC01CD" w:rsidRDefault="004B3E4F">
            <w:pPr>
              <w:autoSpaceDE w:val="0"/>
              <w:spacing w:after="0" w:line="240" w:lineRule="auto"/>
              <w:jc w:val="center"/>
            </w:pPr>
            <w:r>
              <w:rPr>
                <w:rFonts w:eastAsia="Arial-Black"/>
                <w:i/>
                <w:sz w:val="20"/>
                <w:szCs w:val="20"/>
                <w:lang w:eastAsia="en-US"/>
              </w:rPr>
              <w:t>(please delete as appropriate)</w:t>
            </w:r>
          </w:p>
        </w:tc>
      </w:tr>
      <w:tr w:rsidR="00EC01CD">
        <w:tblPrEx>
          <w:tblCellMar>
            <w:top w:w="0" w:type="dxa"/>
            <w:bottom w:w="0" w:type="dxa"/>
          </w:tblCellMar>
        </w:tblPrEx>
        <w:tc>
          <w:tcPr>
            <w:tcW w:w="9016" w:type="dxa"/>
            <w:gridSpan w:val="3"/>
            <w:tcBorders>
              <w:top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rFonts w:eastAsia="Arial-Black"/>
                <w:b/>
                <w:sz w:val="22"/>
                <w:lang w:eastAsia="en-US"/>
              </w:rPr>
            </w:pPr>
          </w:p>
        </w:tc>
      </w:tr>
      <w:tr w:rsidR="00EC01CD">
        <w:tblPrEx>
          <w:tblCellMar>
            <w:top w:w="0" w:type="dxa"/>
            <w:bottom w:w="0" w:type="dxa"/>
          </w:tblCellMar>
        </w:tblPrEx>
        <w:tc>
          <w:tcPr>
            <w:tcW w:w="9016" w:type="dxa"/>
            <w:gridSpan w:val="3"/>
            <w:shd w:val="clear" w:color="auto" w:fill="auto"/>
            <w:tcMar>
              <w:top w:w="0" w:type="dxa"/>
              <w:left w:w="108" w:type="dxa"/>
              <w:bottom w:w="0" w:type="dxa"/>
              <w:right w:w="108" w:type="dxa"/>
            </w:tcMar>
            <w:vAlign w:val="center"/>
          </w:tcPr>
          <w:p w:rsidR="00EC01CD" w:rsidRDefault="00EC01CD">
            <w:pPr>
              <w:autoSpaceDE w:val="0"/>
              <w:spacing w:after="0" w:line="240" w:lineRule="auto"/>
              <w:rPr>
                <w:rFonts w:eastAsia="Arial-Black"/>
                <w:b/>
                <w:sz w:val="22"/>
                <w:lang w:eastAsia="en-US"/>
              </w:rPr>
            </w:pPr>
          </w:p>
        </w:tc>
      </w:tr>
      <w:tr w:rsidR="00EC01CD">
        <w:tblPrEx>
          <w:tblCellMar>
            <w:top w:w="0" w:type="dxa"/>
            <w:bottom w:w="0" w:type="dxa"/>
          </w:tblCellMar>
        </w:tblPrEx>
        <w:tc>
          <w:tcPr>
            <w:tcW w:w="9016" w:type="dxa"/>
            <w:gridSpan w:val="3"/>
            <w:tcBorders>
              <w:bottom w:val="single" w:sz="4" w:space="0" w:color="000000"/>
            </w:tcBorders>
            <w:shd w:val="clear" w:color="auto" w:fill="auto"/>
            <w:tcMar>
              <w:top w:w="0" w:type="dxa"/>
              <w:left w:w="108" w:type="dxa"/>
              <w:bottom w:w="0" w:type="dxa"/>
              <w:right w:w="108" w:type="dxa"/>
            </w:tcMar>
            <w:vAlign w:val="center"/>
          </w:tcPr>
          <w:p w:rsidR="00EC01CD" w:rsidRDefault="004B3E4F">
            <w:pPr>
              <w:autoSpaceDE w:val="0"/>
              <w:spacing w:after="0" w:line="240" w:lineRule="auto"/>
            </w:pPr>
            <w:r>
              <w:rPr>
                <w:rFonts w:eastAsia="Arial-Black"/>
                <w:b/>
                <w:sz w:val="22"/>
                <w:lang w:eastAsia="en-US"/>
              </w:rPr>
              <w:t xml:space="preserve">If you are representing an organisation: </w:t>
            </w:r>
          </w:p>
        </w:tc>
      </w:tr>
      <w:tr w:rsidR="00EC01CD">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pStyle w:val="ListParagraph"/>
              <w:numPr>
                <w:ilvl w:val="0"/>
                <w:numId w:val="39"/>
              </w:numPr>
              <w:autoSpaceDE w:val="0"/>
              <w:spacing w:after="0" w:line="240" w:lineRule="auto"/>
              <w:ind w:left="426" w:hanging="426"/>
              <w:jc w:val="both"/>
              <w:rPr>
                <w:rFonts w:eastAsia="Arial-Black"/>
                <w:b/>
                <w:sz w:val="22"/>
                <w:lang w:eastAsia="en-US"/>
              </w:rPr>
            </w:pPr>
            <w:r>
              <w:rPr>
                <w:rFonts w:eastAsia="Arial-Black"/>
                <w:b/>
                <w:sz w:val="22"/>
                <w:lang w:eastAsia="en-US"/>
              </w:rPr>
              <w:t>What is the organisation’s 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EC01CD">
            <w:pPr>
              <w:autoSpaceDE w:val="0"/>
              <w:spacing w:after="0" w:line="240" w:lineRule="auto"/>
              <w:rPr>
                <w:sz w:val="22"/>
              </w:rPr>
            </w:pPr>
          </w:p>
        </w:tc>
      </w:tr>
      <w:tr w:rsidR="00EC01CD">
        <w:tblPrEx>
          <w:tblCellMar>
            <w:top w:w="0" w:type="dxa"/>
            <w:bottom w:w="0" w:type="dxa"/>
          </w:tblCellMar>
        </w:tblPrEx>
        <w:trPr>
          <w:trHeight w:val="749"/>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pStyle w:val="ListParagraph"/>
              <w:numPr>
                <w:ilvl w:val="0"/>
                <w:numId w:val="39"/>
              </w:numPr>
              <w:autoSpaceDE w:val="0"/>
              <w:spacing w:after="0" w:line="240" w:lineRule="auto"/>
              <w:ind w:left="426" w:hanging="426"/>
              <w:jc w:val="both"/>
              <w:rPr>
                <w:rFonts w:eastAsia="Arial-Black"/>
                <w:b/>
                <w:sz w:val="22"/>
                <w:lang w:eastAsia="en-US"/>
              </w:rPr>
            </w:pPr>
            <w:r>
              <w:rPr>
                <w:rFonts w:eastAsia="Arial-Black"/>
                <w:b/>
                <w:sz w:val="22"/>
                <w:lang w:eastAsia="en-US"/>
              </w:rPr>
              <w:t xml:space="preserve">Please could you </w:t>
            </w:r>
            <w:r>
              <w:rPr>
                <w:rFonts w:eastAsia="Arial-Black"/>
                <w:b/>
                <w:sz w:val="22"/>
                <w:lang w:eastAsia="en-US"/>
              </w:rPr>
              <w:t>briefly explain the role of your organisation, including the sectors in which it operates or has most interest?*</w:t>
            </w:r>
          </w:p>
        </w:tc>
      </w:tr>
      <w:tr w:rsidR="00EC01CD">
        <w:tblPrEx>
          <w:tblCellMar>
            <w:top w:w="0" w:type="dxa"/>
            <w:bottom w:w="0" w:type="dxa"/>
          </w:tblCellMar>
        </w:tblPrEx>
        <w:trPr>
          <w:trHeight w:val="1639"/>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pStyle w:val="ListParagraph"/>
              <w:autoSpaceDE w:val="0"/>
              <w:spacing w:after="0" w:line="240" w:lineRule="auto"/>
              <w:ind w:left="29"/>
              <w:jc w:val="both"/>
              <w:rPr>
                <w:rFonts w:eastAsia="Arial-Black"/>
                <w:sz w:val="22"/>
                <w:lang w:eastAsia="en-US"/>
              </w:rPr>
            </w:pPr>
          </w:p>
          <w:p w:rsidR="00EC01CD" w:rsidRDefault="00EC01CD">
            <w:pPr>
              <w:pStyle w:val="ListParagraph"/>
              <w:autoSpaceDE w:val="0"/>
              <w:spacing w:after="0" w:line="240" w:lineRule="auto"/>
              <w:ind w:left="29"/>
              <w:jc w:val="both"/>
              <w:rPr>
                <w:rFonts w:eastAsia="Arial-Black"/>
                <w:sz w:val="22"/>
                <w:lang w:eastAsia="en-US"/>
              </w:rPr>
            </w:pPr>
          </w:p>
        </w:tc>
      </w:tr>
      <w:tr w:rsidR="00EC01CD">
        <w:tblPrEx>
          <w:tblCellMar>
            <w:top w:w="0" w:type="dxa"/>
            <w:bottom w:w="0" w:type="dxa"/>
          </w:tblCellMar>
        </w:tblPrEx>
        <w:trPr>
          <w:trHeight w:val="425"/>
        </w:trPr>
        <w:tc>
          <w:tcPr>
            <w:tcW w:w="9016" w:type="dxa"/>
            <w:gridSpan w:val="3"/>
            <w:tcBorders>
              <w:top w:val="single" w:sz="4" w:space="0" w:color="000000"/>
            </w:tcBorders>
            <w:shd w:val="clear" w:color="auto" w:fill="auto"/>
            <w:tcMar>
              <w:top w:w="0" w:type="dxa"/>
              <w:left w:w="108" w:type="dxa"/>
              <w:bottom w:w="0" w:type="dxa"/>
              <w:right w:w="108" w:type="dxa"/>
            </w:tcMar>
            <w:vAlign w:val="center"/>
          </w:tcPr>
          <w:p w:rsidR="00EC01CD" w:rsidRDefault="00EC01CD">
            <w:pPr>
              <w:pStyle w:val="ListParagraph"/>
              <w:autoSpaceDE w:val="0"/>
              <w:spacing w:after="0" w:line="240" w:lineRule="auto"/>
              <w:ind w:left="426"/>
              <w:jc w:val="both"/>
              <w:rPr>
                <w:rFonts w:eastAsia="Arial-Black"/>
                <w:b/>
                <w:sz w:val="22"/>
                <w:lang w:eastAsia="en-US"/>
              </w:rPr>
            </w:pPr>
          </w:p>
        </w:tc>
      </w:tr>
    </w:tbl>
    <w:p w:rsidR="00EC01CD" w:rsidRDefault="00EC01CD">
      <w:pPr>
        <w:keepNext/>
        <w:keepLines/>
        <w:spacing w:line="240" w:lineRule="auto"/>
        <w:rPr>
          <w:b/>
          <w:color w:val="002356"/>
          <w:sz w:val="28"/>
          <w:szCs w:val="28"/>
        </w:rPr>
      </w:pPr>
    </w:p>
    <w:p w:rsidR="00EC01CD" w:rsidRDefault="00EC01CD">
      <w:pPr>
        <w:pageBreakBefore/>
        <w:suppressAutoHyphens w:val="0"/>
        <w:spacing w:after="0" w:line="240" w:lineRule="auto"/>
        <w:rPr>
          <w:b/>
          <w:color w:val="002356"/>
          <w:sz w:val="28"/>
          <w:szCs w:val="28"/>
        </w:rPr>
      </w:pPr>
    </w:p>
    <w:p w:rsidR="00EC01CD" w:rsidRDefault="004B3E4F">
      <w:pPr>
        <w:keepNext/>
        <w:keepLines/>
        <w:spacing w:line="240" w:lineRule="auto"/>
        <w:rPr>
          <w:b/>
          <w:color w:val="002356"/>
          <w:sz w:val="28"/>
          <w:szCs w:val="28"/>
        </w:rPr>
      </w:pPr>
      <w:r>
        <w:rPr>
          <w:b/>
          <w:color w:val="002356"/>
          <w:sz w:val="28"/>
          <w:szCs w:val="28"/>
        </w:rPr>
        <w:t>Consumers</w:t>
      </w: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1. Should we focus our attention on the consumer groups we identify in Chapter 5 (see paragraphs 5.82 to 5.95) and if not, </w:t>
            </w:r>
            <w:r>
              <w:rPr>
                <w:rFonts w:eastAsia="Arial-Black"/>
                <w:b/>
                <w:color w:val="000000"/>
                <w:sz w:val="22"/>
                <w:lang w:eastAsia="en-US"/>
              </w:rPr>
              <w:t>what groups should we focus on?</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2. In which sectors do DCTs not currently play a major role but could in principle offer substantial benefits to consumers? Why have they not become established in these sectors?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pPr>
            <w:r>
              <w:rPr>
                <w:rFonts w:eastAsia="Arial-Black"/>
                <w:b/>
                <w:color w:val="000000"/>
                <w:sz w:val="22"/>
                <w:lang w:eastAsia="en-US"/>
              </w:rPr>
              <w:t xml:space="preserve">3. How has the growing use of DCTs </w:t>
            </w:r>
            <w:r>
              <w:rPr>
                <w:rFonts w:eastAsia="Arial-Black"/>
                <w:b/>
                <w:color w:val="000000"/>
                <w:sz w:val="22"/>
                <w:lang w:eastAsia="en-US"/>
              </w:rPr>
              <w:t>affected suppliers’ offers to consumers who do not use DCTs in our case study sectors and more broadly? What impact have DCTs had on suppliers’ ability to discriminate between active and inactive consumers? What are the implications for vulnerable consumer</w:t>
            </w:r>
            <w:r>
              <w:rPr>
                <w:rFonts w:eastAsia="Arial-Black"/>
                <w:b/>
                <w:color w:val="000000"/>
                <w:sz w:val="22"/>
                <w:lang w:eastAsia="en-US"/>
              </w:rPr>
              <w:t>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4. What factors, if any, have we missed that may be holding back consumers from using DCTs?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bl>
    <w:p w:rsidR="00EC01CD" w:rsidRDefault="00EC01CD">
      <w:pPr>
        <w:rPr>
          <w:rFonts w:eastAsia="Arial-Black"/>
          <w:color w:val="000000"/>
          <w:szCs w:val="24"/>
          <w:lang w:eastAsia="en-US"/>
        </w:rPr>
      </w:pPr>
    </w:p>
    <w:p w:rsidR="00EC01CD" w:rsidRDefault="00EC01CD">
      <w:pPr>
        <w:rPr>
          <w:rFonts w:eastAsia="Arial-Black"/>
          <w:color w:val="000000"/>
          <w:szCs w:val="24"/>
          <w:lang w:eastAsia="en-US"/>
        </w:rPr>
      </w:pP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lastRenderedPageBreak/>
              <w:t>5. What, if anything, should be done about consumers’ concerns about data sharing and the extent to which they feel in control?</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6. What actions, </w:t>
            </w:r>
            <w:r>
              <w:rPr>
                <w:rFonts w:eastAsia="Arial-Black"/>
                <w:b/>
                <w:color w:val="000000"/>
                <w:sz w:val="22"/>
                <w:lang w:eastAsia="en-US"/>
              </w:rPr>
              <w:t>if any, are needed to improve the way consumers use DCTs – including multi-homing and using DCTs’ functionalities such as filtering and ranking?</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bl>
    <w:p w:rsidR="00EC01CD" w:rsidRDefault="00EC01CD">
      <w:pPr>
        <w:rPr>
          <w:b/>
          <w:color w:val="002356"/>
          <w:sz w:val="28"/>
          <w:szCs w:val="28"/>
        </w:rPr>
      </w:pPr>
    </w:p>
    <w:p w:rsidR="00EC01CD" w:rsidRDefault="00EC01CD">
      <w:pPr>
        <w:pageBreakBefore/>
        <w:suppressAutoHyphens w:val="0"/>
        <w:spacing w:after="0" w:line="240" w:lineRule="auto"/>
        <w:rPr>
          <w:b/>
          <w:color w:val="002356"/>
          <w:sz w:val="28"/>
          <w:szCs w:val="28"/>
        </w:rPr>
      </w:pPr>
    </w:p>
    <w:p w:rsidR="00EC01CD" w:rsidRDefault="004B3E4F">
      <w:pPr>
        <w:rPr>
          <w:b/>
          <w:color w:val="002356"/>
          <w:sz w:val="28"/>
          <w:szCs w:val="28"/>
        </w:rPr>
      </w:pPr>
      <w:r>
        <w:rPr>
          <w:b/>
          <w:color w:val="002356"/>
          <w:sz w:val="28"/>
          <w:szCs w:val="28"/>
        </w:rPr>
        <w:t>Inputs to DCTs</w:t>
      </w: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7. Have we captured the range of issues that might prevent DCTs from operating effectively?</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8. Do the issues identified materially affect DCTs’ ability to operate effectively and deliver good consumer outcomes?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9. Are current or planned initiatives sufficient to address the issues found?</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bl>
    <w:p w:rsidR="00EC01CD" w:rsidRDefault="00EC01CD">
      <w:pPr>
        <w:rPr>
          <w:b/>
          <w:color w:val="002356"/>
          <w:sz w:val="28"/>
          <w:szCs w:val="28"/>
        </w:rPr>
      </w:pPr>
    </w:p>
    <w:p w:rsidR="00EC01CD" w:rsidRDefault="00EC01CD">
      <w:pPr>
        <w:pageBreakBefore/>
        <w:suppressAutoHyphens w:val="0"/>
        <w:spacing w:after="0" w:line="240" w:lineRule="auto"/>
        <w:rPr>
          <w:b/>
          <w:color w:val="002356"/>
          <w:sz w:val="28"/>
          <w:szCs w:val="28"/>
        </w:rPr>
      </w:pPr>
    </w:p>
    <w:p w:rsidR="00EC01CD" w:rsidRDefault="004B3E4F">
      <w:pPr>
        <w:rPr>
          <w:b/>
          <w:color w:val="002356"/>
          <w:sz w:val="28"/>
          <w:szCs w:val="28"/>
        </w:rPr>
      </w:pPr>
      <w:r>
        <w:rPr>
          <w:b/>
          <w:color w:val="002356"/>
          <w:sz w:val="28"/>
          <w:szCs w:val="28"/>
        </w:rPr>
        <w:t xml:space="preserve">Competition </w:t>
      </w:r>
    </w:p>
    <w:p w:rsidR="00EC01CD" w:rsidRDefault="004B3E4F">
      <w:r>
        <w:rPr>
          <w:i/>
          <w:szCs w:val="24"/>
        </w:rPr>
        <w:t xml:space="preserve">DCTs’ market position and </w:t>
      </w:r>
      <w:r>
        <w:rPr>
          <w:i/>
          <w:szCs w:val="24"/>
        </w:rPr>
        <w:t>barriers to entry and expansion</w:t>
      </w: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10. What explains the strong position of a specific DCT in each of our case study sectors? What do DCTs do to grow their business in sectors where they appear to be relatively small compared to the leading DCT of the sector?</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bl>
    <w:p w:rsidR="00EC01CD" w:rsidRDefault="00EC01CD"/>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pPr>
            <w:r>
              <w:rPr>
                <w:rFonts w:eastAsia="Arial-Black"/>
                <w:b/>
                <w:color w:val="000000"/>
                <w:sz w:val="22"/>
                <w:lang w:eastAsia="en-US"/>
              </w:rPr>
              <w:t>11. What are the barriers, if any, for DCTs to enter or expand into sectors where they currently do not provide comparison services or where they are currently relatively small?</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rPr>
                <w:rFonts w:eastAsia="Arial-Black"/>
                <w:b/>
                <w:color w:val="000000"/>
                <w:sz w:val="22"/>
                <w:lang w:eastAsia="en-US"/>
              </w:rPr>
            </w:pPr>
          </w:p>
          <w:p w:rsidR="00EC01CD" w:rsidRDefault="004B3E4F">
            <w:pPr>
              <w:pStyle w:val="ListParagraph"/>
              <w:spacing w:after="120"/>
              <w:ind w:left="-113"/>
              <w:rPr>
                <w:i/>
                <w:szCs w:val="24"/>
              </w:rPr>
            </w:pPr>
            <w:r>
              <w:rPr>
                <w:i/>
                <w:szCs w:val="24"/>
              </w:rPr>
              <w:t>Agreements between DCTs and suppliers</w:t>
            </w:r>
          </w:p>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12. What has been the impact </w:t>
            </w:r>
            <w:r>
              <w:rPr>
                <w:rFonts w:eastAsia="Arial-Black"/>
                <w:b/>
                <w:color w:val="000000"/>
                <w:sz w:val="22"/>
                <w:lang w:eastAsia="en-US"/>
              </w:rPr>
              <w:t>of the removal of wide MFNs in the private motor insurance sector?</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p w:rsidR="00EC01CD" w:rsidRDefault="00EC01CD">
            <w:pPr>
              <w:autoSpaceDE w:val="0"/>
              <w:spacing w:after="0" w:line="240" w:lineRule="auto"/>
              <w:rPr>
                <w:rFonts w:eastAsia="Arial-Black"/>
                <w:color w:val="000000"/>
                <w:sz w:val="22"/>
                <w:lang w:eastAsia="en-US"/>
              </w:rPr>
            </w:pPr>
          </w:p>
          <w:p w:rsidR="00EC01CD" w:rsidRDefault="00EC01CD">
            <w:pPr>
              <w:autoSpaceDE w:val="0"/>
              <w:spacing w:after="0" w:line="240" w:lineRule="auto"/>
              <w:rPr>
                <w:rFonts w:eastAsia="Arial-Black"/>
                <w:color w:val="000000"/>
                <w:sz w:val="22"/>
                <w:lang w:eastAsia="en-US"/>
              </w:rPr>
            </w:pPr>
          </w:p>
          <w:p w:rsidR="00EC01CD" w:rsidRDefault="00EC01CD">
            <w:pPr>
              <w:autoSpaceDE w:val="0"/>
              <w:spacing w:after="0" w:line="240" w:lineRule="auto"/>
              <w:rPr>
                <w:rFonts w:eastAsia="Arial-Black"/>
                <w:color w:val="000000"/>
                <w:sz w:val="22"/>
                <w:lang w:eastAsia="en-US"/>
              </w:rPr>
            </w:pPr>
          </w:p>
          <w:p w:rsidR="00EC01CD" w:rsidRDefault="00EC01CD">
            <w:pPr>
              <w:autoSpaceDE w:val="0"/>
              <w:spacing w:after="0" w:line="240" w:lineRule="auto"/>
              <w:rPr>
                <w:rFonts w:eastAsia="Arial-Black"/>
                <w:color w:val="000000"/>
                <w:sz w:val="22"/>
                <w:lang w:eastAsia="en-US"/>
              </w:rPr>
            </w:pPr>
          </w:p>
          <w:p w:rsidR="00EC01CD" w:rsidRDefault="00EC01CD">
            <w:pPr>
              <w:autoSpaceDE w:val="0"/>
              <w:spacing w:after="0" w:line="240" w:lineRule="auto"/>
              <w:rPr>
                <w:rFonts w:eastAsia="Arial-Black"/>
                <w:color w:val="000000"/>
                <w:sz w:val="22"/>
                <w:lang w:eastAsia="en-US"/>
              </w:rPr>
            </w:pPr>
          </w:p>
          <w:p w:rsidR="00EC01CD" w:rsidRDefault="00EC01CD">
            <w:pPr>
              <w:autoSpaceDE w:val="0"/>
              <w:spacing w:after="0" w:line="240" w:lineRule="auto"/>
              <w:rPr>
                <w:rFonts w:eastAsia="Arial-Black"/>
                <w:color w:val="000000"/>
                <w:sz w:val="22"/>
                <w:lang w:eastAsia="en-US"/>
              </w:rPr>
            </w:pPr>
          </w:p>
        </w:tc>
      </w:tr>
    </w:tbl>
    <w:p w:rsidR="00EC01CD" w:rsidRDefault="00EC01CD">
      <w:pPr>
        <w:keepNext/>
        <w:keepLines/>
        <w:spacing w:before="360"/>
        <w:rPr>
          <w:b/>
          <w:color w:val="002356"/>
          <w:sz w:val="28"/>
          <w:szCs w:val="28"/>
        </w:rPr>
      </w:pPr>
    </w:p>
    <w:p w:rsidR="00EC01CD" w:rsidRDefault="00EC01CD">
      <w:pPr>
        <w:pageBreakBefore/>
      </w:pP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13. What has been the impact of narrow MFNs in the sectors where we have observed them (home insurance, private motor insurance, credit cards, broadband and flights)?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14. </w:t>
            </w:r>
            <w:r>
              <w:rPr>
                <w:rFonts w:eastAsia="Arial-Black"/>
                <w:b/>
                <w:color w:val="000000"/>
                <w:sz w:val="22"/>
                <w:lang w:eastAsia="en-US"/>
              </w:rPr>
              <w:t>What is the commercial rationale for the non-brand bidding and negative matching agreements we have observed (in all of our case study sectors) and what is their commercial and competitive impact?</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pPr>
            <w:r>
              <w:rPr>
                <w:rFonts w:eastAsia="Arial-Black"/>
                <w:b/>
                <w:color w:val="000000"/>
                <w:sz w:val="22"/>
                <w:lang w:eastAsia="en-US"/>
              </w:rPr>
              <w:t xml:space="preserve">15. What is the commercial rationale for the </w:t>
            </w:r>
            <w:r>
              <w:rPr>
                <w:rFonts w:eastAsia="Arial-Black"/>
                <w:b/>
                <w:color w:val="000000"/>
                <w:sz w:val="22"/>
                <w:lang w:eastAsia="en-US"/>
              </w:rPr>
              <w:t>non-resolicitation agreements we have observed (in home insurance and energy) and what is their commercial and competitive impact?</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16. In which other sectors, if any, are (i) wide or narrow MFNs; (ii) non-brand bidding or negative matching; or (iii) </w:t>
            </w:r>
            <w:r>
              <w:rPr>
                <w:rFonts w:eastAsia="Arial-Black"/>
                <w:b/>
                <w:color w:val="000000"/>
                <w:sz w:val="22"/>
                <w:lang w:eastAsia="en-US"/>
              </w:rPr>
              <w:t>non-resolicitation agreements in place? What impacts do they have in these sectors?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bl>
    <w:p w:rsidR="00EC01CD" w:rsidRDefault="00EC01CD">
      <w:pPr>
        <w:pageBreakBefore/>
      </w:pP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17. Are there any other agreements in place that may affect the effectiveness of DCTs and/or the effectiveness of competition between DCTs (and competition between DCTs</w:t>
            </w:r>
            <w:r>
              <w:rPr>
                <w:rFonts w:eastAsia="Arial-Black"/>
                <w:b/>
                <w:color w:val="000000"/>
                <w:sz w:val="22"/>
                <w:lang w:eastAsia="en-US"/>
              </w:rPr>
              <w:t xml:space="preserve"> and other sales channels)?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p w:rsidR="00EC01CD" w:rsidRDefault="004B3E4F">
            <w:pPr>
              <w:pStyle w:val="ListParagraph"/>
              <w:spacing w:after="120"/>
              <w:ind w:left="-113"/>
              <w:rPr>
                <w:i/>
                <w:szCs w:val="24"/>
              </w:rPr>
            </w:pPr>
            <w:r>
              <w:rPr>
                <w:i/>
                <w:szCs w:val="24"/>
              </w:rPr>
              <w:t>Unbundling and hollowing out</w:t>
            </w:r>
          </w:p>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18. How has the growth of DCTs affected product features and/or the product mix in our case study sectors over time? What specific evidence/examples indicate these changes?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pPr>
            <w:r>
              <w:rPr>
                <w:rFonts w:eastAsia="Arial-Black"/>
                <w:b/>
                <w:color w:val="000000"/>
                <w:sz w:val="22"/>
                <w:lang w:eastAsia="en-US"/>
              </w:rPr>
              <w:t xml:space="preserve">19. How </w:t>
            </w:r>
            <w:r>
              <w:rPr>
                <w:rFonts w:eastAsia="Arial-Black"/>
                <w:b/>
                <w:color w:val="000000"/>
                <w:sz w:val="22"/>
                <w:lang w:eastAsia="en-US"/>
              </w:rPr>
              <w:t>widespread is the use of product reviews and ratings on DCTs and what has been the impact, if any, of the use of these tools?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20. What needs to be in place to prevent or mitigate any harmful impact of product unbundling or hollowing out and what can </w:t>
            </w:r>
            <w:r>
              <w:rPr>
                <w:rFonts w:eastAsia="Arial-Black"/>
                <w:b/>
                <w:color w:val="000000"/>
                <w:sz w:val="22"/>
                <w:lang w:eastAsia="en-US"/>
              </w:rPr>
              <w:t>DCTs do about it?</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bl>
    <w:p w:rsidR="00EC01CD" w:rsidRDefault="00EC01CD">
      <w:pPr>
        <w:keepNext/>
        <w:keepLines/>
        <w:spacing w:before="360"/>
        <w:rPr>
          <w:b/>
          <w:color w:val="002356"/>
          <w:sz w:val="28"/>
          <w:szCs w:val="28"/>
        </w:rPr>
      </w:pPr>
    </w:p>
    <w:p w:rsidR="00EC01CD" w:rsidRDefault="00EC01CD">
      <w:pPr>
        <w:pageBreakBefore/>
        <w:suppressAutoHyphens w:val="0"/>
        <w:spacing w:after="0" w:line="240" w:lineRule="auto"/>
        <w:rPr>
          <w:b/>
          <w:color w:val="002356"/>
          <w:sz w:val="28"/>
          <w:szCs w:val="28"/>
        </w:rPr>
      </w:pPr>
    </w:p>
    <w:p w:rsidR="00EC01CD" w:rsidRDefault="004B3E4F">
      <w:pPr>
        <w:rPr>
          <w:b/>
          <w:color w:val="002356"/>
          <w:sz w:val="28"/>
          <w:szCs w:val="28"/>
        </w:rPr>
      </w:pPr>
      <w:r>
        <w:rPr>
          <w:b/>
          <w:color w:val="002356"/>
          <w:sz w:val="28"/>
          <w:szCs w:val="28"/>
        </w:rPr>
        <w:t xml:space="preserve">Regulation </w:t>
      </w: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21. What are your views on the issues we list in Table 8.1 and at paragraphs 8.13 to 8.42 of Chapter 8 and how could they be addressed?</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22. What is the balance between potential benefits and risks in introducing a </w:t>
            </w:r>
            <w:r>
              <w:rPr>
                <w:rFonts w:eastAsia="Arial-Black"/>
                <w:b/>
                <w:color w:val="000000"/>
                <w:sz w:val="22"/>
                <w:lang w:eastAsia="en-US"/>
              </w:rPr>
              <w:t>cross-sector approach? What would be the most effective approach(es), and why?</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rFonts w:eastAsia="Arial-Black"/>
                <w:b/>
                <w:color w:val="000000"/>
                <w:sz w:val="22"/>
                <w:lang w:eastAsia="en-US"/>
              </w:rPr>
            </w:pPr>
          </w:p>
        </w:tc>
      </w:tr>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23. How could a cross-sector approach interact with existing regulatory frameworks?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bl>
    <w:p w:rsidR="00EC01CD" w:rsidRDefault="00EC01CD">
      <w:pPr>
        <w:keepNext/>
        <w:keepLines/>
        <w:spacing w:before="360"/>
        <w:rPr>
          <w:b/>
          <w:color w:val="002356"/>
          <w:sz w:val="28"/>
          <w:szCs w:val="28"/>
        </w:rPr>
      </w:pPr>
    </w:p>
    <w:p w:rsidR="00EC01CD" w:rsidRDefault="00EC01CD">
      <w:pPr>
        <w:pageBreakBefore/>
        <w:suppressAutoHyphens w:val="0"/>
        <w:spacing w:after="0" w:line="240" w:lineRule="auto"/>
        <w:rPr>
          <w:b/>
          <w:color w:val="002356"/>
          <w:sz w:val="28"/>
          <w:szCs w:val="28"/>
        </w:rPr>
      </w:pPr>
    </w:p>
    <w:p w:rsidR="00EC01CD" w:rsidRDefault="004B3E4F">
      <w:pPr>
        <w:rPr>
          <w:b/>
          <w:color w:val="002356"/>
          <w:sz w:val="28"/>
          <w:szCs w:val="28"/>
        </w:rPr>
      </w:pPr>
      <w:r>
        <w:rPr>
          <w:b/>
          <w:color w:val="002356"/>
          <w:sz w:val="28"/>
          <w:szCs w:val="28"/>
        </w:rPr>
        <w:t>The future of DCTs</w:t>
      </w: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keepNext/>
              <w:keepLines/>
              <w:autoSpaceDE w:val="0"/>
              <w:spacing w:after="0" w:line="240" w:lineRule="auto"/>
              <w:jc w:val="both"/>
              <w:rPr>
                <w:rFonts w:eastAsia="Arial-Black"/>
                <w:b/>
                <w:color w:val="000000"/>
                <w:sz w:val="22"/>
                <w:lang w:eastAsia="en-US"/>
              </w:rPr>
            </w:pPr>
            <w:r>
              <w:rPr>
                <w:rFonts w:eastAsia="Arial-Black"/>
                <w:b/>
                <w:color w:val="000000"/>
                <w:sz w:val="22"/>
                <w:lang w:eastAsia="en-US"/>
              </w:rPr>
              <w:t>24. What future developments outlined in Chapter 9 are likely to</w:t>
            </w:r>
            <w:r>
              <w:rPr>
                <w:rFonts w:eastAsia="Arial-Black"/>
                <w:b/>
                <w:color w:val="000000"/>
                <w:sz w:val="22"/>
                <w:lang w:eastAsia="en-US"/>
              </w:rPr>
              <w:t xml:space="preserve"> have the greatest impact in driving engagement? If there are any important developments we have missed, what are they and why are they important?</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keepNext/>
              <w:keepLines/>
              <w:autoSpaceDE w:val="0"/>
              <w:spacing w:after="0" w:line="240" w:lineRule="auto"/>
              <w:rPr>
                <w:rFonts w:eastAsia="Arial-Black"/>
                <w:color w:val="000000"/>
                <w:sz w:val="22"/>
                <w:lang w:eastAsia="en-US"/>
              </w:rPr>
            </w:pPr>
          </w:p>
        </w:tc>
      </w:tr>
    </w:tbl>
    <w:p w:rsidR="00EC01CD" w:rsidRDefault="00EC01CD">
      <w:pPr>
        <w:autoSpaceDE w:val="0"/>
        <w:spacing w:after="0" w:line="240" w:lineRule="auto"/>
        <w:jc w:val="both"/>
        <w:rPr>
          <w:rFonts w:eastAsia="Arial-Black"/>
          <w:b/>
          <w:color w:val="000000"/>
          <w:sz w:val="22"/>
          <w:lang w:eastAsia="en-US"/>
        </w:rPr>
      </w:pPr>
    </w:p>
    <w:p w:rsidR="00EC01CD" w:rsidRDefault="00EC01CD">
      <w:pPr>
        <w:autoSpaceDE w:val="0"/>
        <w:spacing w:after="0" w:line="240" w:lineRule="auto"/>
        <w:jc w:val="both"/>
        <w:rPr>
          <w:rFonts w:eastAsia="Arial-Black"/>
          <w:b/>
          <w:color w:val="000000"/>
          <w:sz w:val="22"/>
          <w:lang w:eastAsia="en-US"/>
        </w:rPr>
      </w:pPr>
    </w:p>
    <w:tbl>
      <w:tblPr>
        <w:tblW w:w="9016" w:type="dxa"/>
        <w:tblCellMar>
          <w:left w:w="10" w:type="dxa"/>
          <w:right w:w="10" w:type="dxa"/>
        </w:tblCellMar>
        <w:tblLook w:val="04A0" w:firstRow="1" w:lastRow="0" w:firstColumn="1" w:lastColumn="0" w:noHBand="0" w:noVBand="1"/>
      </w:tblPr>
      <w:tblGrid>
        <w:gridCol w:w="9016"/>
      </w:tblGrid>
      <w:tr w:rsidR="00EC01CD">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keepNext/>
              <w:keepLines/>
              <w:autoSpaceDE w:val="0"/>
              <w:spacing w:after="0" w:line="240" w:lineRule="auto"/>
              <w:jc w:val="both"/>
              <w:rPr>
                <w:rFonts w:eastAsia="Arial-Black"/>
                <w:b/>
                <w:color w:val="000000"/>
                <w:sz w:val="22"/>
                <w:lang w:eastAsia="en-US"/>
              </w:rPr>
            </w:pPr>
            <w:r>
              <w:rPr>
                <w:rFonts w:eastAsia="Arial-Black"/>
                <w:b/>
                <w:color w:val="000000"/>
                <w:sz w:val="22"/>
                <w:lang w:eastAsia="en-US"/>
              </w:rPr>
              <w:t>25. What future DCT-related technologies might affect or assist vulnerable consumers?</w:t>
            </w:r>
          </w:p>
        </w:tc>
      </w:tr>
      <w:tr w:rsidR="00EC01CD">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keepNext/>
              <w:keepLines/>
              <w:autoSpaceDE w:val="0"/>
              <w:spacing w:after="0" w:line="240" w:lineRule="auto"/>
              <w:rPr>
                <w:rFonts w:eastAsia="Arial-Black"/>
                <w:color w:val="000000"/>
                <w:sz w:val="22"/>
                <w:lang w:eastAsia="en-US"/>
              </w:rPr>
            </w:pPr>
          </w:p>
        </w:tc>
      </w:tr>
    </w:tbl>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spacing w:before="240"/>
        <w:rPr>
          <w:b/>
          <w:color w:val="002356"/>
          <w:sz w:val="28"/>
          <w:szCs w:val="28"/>
        </w:rPr>
      </w:pPr>
    </w:p>
    <w:p w:rsidR="00EC01CD" w:rsidRDefault="00EC01CD">
      <w:pPr>
        <w:pageBreakBefore/>
        <w:suppressAutoHyphens w:val="0"/>
        <w:spacing w:after="0" w:line="240" w:lineRule="auto"/>
        <w:rPr>
          <w:b/>
          <w:color w:val="002356"/>
          <w:sz w:val="28"/>
          <w:szCs w:val="28"/>
        </w:rPr>
      </w:pPr>
    </w:p>
    <w:p w:rsidR="00EC01CD" w:rsidRDefault="004B3E4F">
      <w:pPr>
        <w:rPr>
          <w:b/>
          <w:color w:val="002356"/>
          <w:sz w:val="28"/>
          <w:szCs w:val="28"/>
        </w:rPr>
      </w:pPr>
      <w:r>
        <w:rPr>
          <w:b/>
          <w:color w:val="002356"/>
          <w:sz w:val="28"/>
          <w:szCs w:val="28"/>
        </w:rPr>
        <w:t>Other comments and further contact</w:t>
      </w:r>
    </w:p>
    <w:p w:rsidR="00EC01CD" w:rsidRDefault="004B3E4F">
      <w:pPr>
        <w:rPr>
          <w:szCs w:val="24"/>
        </w:rPr>
      </w:pPr>
      <w:r>
        <w:rPr>
          <w:szCs w:val="24"/>
        </w:rPr>
        <w:t>We welcome submissions on any of the issues we address in our update paper from interested parties. We would particularly like to hear views, supported wherever possible by evidence, on the following themes if not already</w:t>
      </w:r>
      <w:r>
        <w:rPr>
          <w:szCs w:val="24"/>
        </w:rPr>
        <w:t xml:space="preserve"> addressed above:</w:t>
      </w:r>
    </w:p>
    <w:p w:rsidR="00EC01CD" w:rsidRDefault="004B3E4F">
      <w:pPr>
        <w:numPr>
          <w:ilvl w:val="2"/>
          <w:numId w:val="40"/>
        </w:numPr>
        <w:suppressAutoHyphens w:val="0"/>
        <w:spacing w:after="120"/>
        <w:textAlignment w:val="auto"/>
        <w:rPr>
          <w:rFonts w:cs="Times New Roman"/>
        </w:rPr>
      </w:pPr>
      <w:r>
        <w:rPr>
          <w:rFonts w:cs="Times New Roman"/>
        </w:rPr>
        <w:t xml:space="preserve">What DCTs do and the benefits they can offer. </w:t>
      </w:r>
    </w:p>
    <w:p w:rsidR="00EC01CD" w:rsidRDefault="004B3E4F">
      <w:pPr>
        <w:numPr>
          <w:ilvl w:val="2"/>
          <w:numId w:val="40"/>
        </w:numPr>
        <w:suppressAutoHyphens w:val="0"/>
        <w:spacing w:after="120"/>
        <w:textAlignment w:val="auto"/>
        <w:rPr>
          <w:rFonts w:cs="Times New Roman"/>
        </w:rPr>
      </w:pPr>
      <w:r>
        <w:rPr>
          <w:rFonts w:cs="Times New Roman"/>
        </w:rPr>
        <w:t xml:space="preserve">Consumers’ views on and use of DCTs. </w:t>
      </w:r>
    </w:p>
    <w:p w:rsidR="00EC01CD" w:rsidRDefault="004B3E4F">
      <w:pPr>
        <w:numPr>
          <w:ilvl w:val="2"/>
          <w:numId w:val="40"/>
        </w:numPr>
        <w:suppressAutoHyphens w:val="0"/>
        <w:spacing w:after="120"/>
        <w:textAlignment w:val="auto"/>
        <w:rPr>
          <w:rFonts w:cs="Times New Roman"/>
        </w:rPr>
      </w:pPr>
      <w:r>
        <w:rPr>
          <w:rFonts w:cs="Times New Roman"/>
        </w:rPr>
        <w:t xml:space="preserve">Inputs to DCTs. </w:t>
      </w:r>
    </w:p>
    <w:p w:rsidR="00EC01CD" w:rsidRDefault="004B3E4F">
      <w:pPr>
        <w:numPr>
          <w:ilvl w:val="2"/>
          <w:numId w:val="40"/>
        </w:numPr>
        <w:suppressAutoHyphens w:val="0"/>
        <w:spacing w:after="120"/>
        <w:textAlignment w:val="auto"/>
        <w:rPr>
          <w:rFonts w:cs="Times New Roman"/>
        </w:rPr>
      </w:pPr>
      <w:r>
        <w:rPr>
          <w:rFonts w:cs="Times New Roman"/>
        </w:rPr>
        <w:t xml:space="preserve">Competition between DCTs and between DCTs and the suppliers whose services they compare. </w:t>
      </w:r>
    </w:p>
    <w:p w:rsidR="00EC01CD" w:rsidRDefault="004B3E4F">
      <w:pPr>
        <w:numPr>
          <w:ilvl w:val="2"/>
          <w:numId w:val="40"/>
        </w:numPr>
        <w:suppressAutoHyphens w:val="0"/>
        <w:spacing w:after="120"/>
        <w:textAlignment w:val="auto"/>
        <w:rPr>
          <w:rFonts w:cs="Times New Roman"/>
        </w:rPr>
      </w:pPr>
      <w:r>
        <w:rPr>
          <w:rFonts w:cs="Times New Roman"/>
        </w:rPr>
        <w:t xml:space="preserve">Regulation of DCTs. </w:t>
      </w:r>
    </w:p>
    <w:p w:rsidR="00EC01CD" w:rsidRDefault="004B3E4F">
      <w:pPr>
        <w:numPr>
          <w:ilvl w:val="2"/>
          <w:numId w:val="40"/>
        </w:numPr>
        <w:suppressAutoHyphens w:val="0"/>
        <w:spacing w:after="120"/>
        <w:textAlignment w:val="auto"/>
        <w:rPr>
          <w:rFonts w:cs="Times New Roman"/>
        </w:rPr>
      </w:pPr>
      <w:r>
        <w:rPr>
          <w:rFonts w:cs="Times New Roman"/>
        </w:rPr>
        <w:t xml:space="preserve">The future of DCTs. </w:t>
      </w:r>
    </w:p>
    <w:p w:rsidR="00EC01CD" w:rsidRDefault="004B3E4F">
      <w:pPr>
        <w:numPr>
          <w:ilvl w:val="2"/>
          <w:numId w:val="40"/>
        </w:numPr>
        <w:suppressAutoHyphens w:val="0"/>
        <w:spacing w:after="120"/>
        <w:textAlignment w:val="auto"/>
        <w:rPr>
          <w:rFonts w:cs="Times New Roman"/>
        </w:rPr>
      </w:pPr>
      <w:r>
        <w:rPr>
          <w:rFonts w:cs="Times New Roman"/>
        </w:rPr>
        <w:t xml:space="preserve">The </w:t>
      </w:r>
      <w:r>
        <w:rPr>
          <w:rFonts w:cs="Times New Roman"/>
        </w:rPr>
        <w:t xml:space="preserve">focus of the second part of the market study. </w:t>
      </w:r>
    </w:p>
    <w:p w:rsidR="00EC01CD" w:rsidRDefault="00EC01CD">
      <w:pPr>
        <w:suppressAutoHyphens w:val="0"/>
        <w:spacing w:after="0" w:line="240" w:lineRule="auto"/>
        <w:textAlignment w:val="auto"/>
        <w:rPr>
          <w:rFonts w:cs="Times New Roman"/>
        </w:rPr>
      </w:pPr>
    </w:p>
    <w:tbl>
      <w:tblPr>
        <w:tblW w:w="9016" w:type="dxa"/>
        <w:tblCellMar>
          <w:left w:w="10" w:type="dxa"/>
          <w:right w:w="10" w:type="dxa"/>
        </w:tblCellMar>
        <w:tblLook w:val="04A0" w:firstRow="1" w:lastRow="0" w:firstColumn="1" w:lastColumn="0" w:noHBand="0" w:noVBand="1"/>
      </w:tblPr>
      <w:tblGrid>
        <w:gridCol w:w="6658"/>
        <w:gridCol w:w="2358"/>
      </w:tblGrid>
      <w:tr w:rsidR="00EC01CD">
        <w:tblPrEx>
          <w:tblCellMar>
            <w:top w:w="0" w:type="dxa"/>
            <w:bottom w:w="0" w:type="dxa"/>
          </w:tblCellMar>
        </w:tblPrEx>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C01CD" w:rsidRDefault="004B3E4F">
            <w:pPr>
              <w:autoSpaceDE w:val="0"/>
              <w:spacing w:after="0" w:line="240" w:lineRule="auto"/>
              <w:jc w:val="both"/>
              <w:rPr>
                <w:rFonts w:eastAsia="Arial-Black"/>
                <w:b/>
                <w:color w:val="000000"/>
                <w:sz w:val="22"/>
                <w:lang w:eastAsia="en-US"/>
              </w:rPr>
            </w:pPr>
            <w:r>
              <w:rPr>
                <w:rFonts w:eastAsia="Arial-Black"/>
                <w:b/>
                <w:color w:val="000000"/>
                <w:sz w:val="22"/>
                <w:lang w:eastAsia="en-US"/>
              </w:rPr>
              <w:t>Do you have any other comments you would like to add?</w:t>
            </w:r>
          </w:p>
        </w:tc>
      </w:tr>
      <w:tr w:rsidR="00EC01CD">
        <w:tblPrEx>
          <w:tblCellMar>
            <w:top w:w="0" w:type="dxa"/>
            <w:bottom w:w="0" w:type="dxa"/>
          </w:tblCellMar>
        </w:tblPrEx>
        <w:trPr>
          <w:trHeight w:val="198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rFonts w:eastAsia="Arial-Black"/>
                <w:color w:val="000000"/>
                <w:sz w:val="22"/>
                <w:lang w:eastAsia="en-US"/>
              </w:rPr>
            </w:pPr>
          </w:p>
        </w:tc>
      </w:tr>
      <w:tr w:rsidR="00EC01CD">
        <w:tblPrEx>
          <w:tblCellMar>
            <w:top w:w="0" w:type="dxa"/>
            <w:bottom w:w="0" w:type="dxa"/>
          </w:tblCellMar>
        </w:tblPrEx>
        <w:trPr>
          <w:trHeight w:val="454"/>
        </w:trPr>
        <w:tc>
          <w:tcPr>
            <w:tcW w:w="6658"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b/>
                <w:sz w:val="22"/>
              </w:rPr>
            </w:pPr>
          </w:p>
        </w:tc>
        <w:tc>
          <w:tcPr>
            <w:tcW w:w="2358" w:type="dxa"/>
            <w:tcBorders>
              <w:top w:val="single" w:sz="4" w:space="0" w:color="000000"/>
              <w:bottom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b/>
                <w:sz w:val="22"/>
              </w:rPr>
            </w:pPr>
          </w:p>
        </w:tc>
      </w:tr>
      <w:tr w:rsidR="00EC01CD">
        <w:tblPrEx>
          <w:tblCellMar>
            <w:top w:w="0" w:type="dxa"/>
            <w:bottom w:w="0" w:type="dxa"/>
          </w:tblCellMar>
        </w:tblPrEx>
        <w:trPr>
          <w:trHeight w:val="567"/>
        </w:trPr>
        <w:tc>
          <w:tcPr>
            <w:tcW w:w="66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C01CD" w:rsidRDefault="004B3E4F">
            <w:pPr>
              <w:autoSpaceDE w:val="0"/>
              <w:spacing w:after="0" w:line="240" w:lineRule="auto"/>
              <w:jc w:val="both"/>
            </w:pPr>
            <w:r>
              <w:rPr>
                <w:rFonts w:eastAsia="Arial-Black"/>
                <w:b/>
                <w:sz w:val="22"/>
                <w:lang w:eastAsia="en-US"/>
              </w:rPr>
              <w:t>Would you be willing for us to contact you to discuss your response?*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1CD" w:rsidRDefault="004B3E4F">
            <w:pPr>
              <w:autoSpaceDE w:val="0"/>
              <w:spacing w:after="0" w:line="240" w:lineRule="auto"/>
              <w:jc w:val="center"/>
              <w:rPr>
                <w:sz w:val="22"/>
              </w:rPr>
            </w:pPr>
            <w:r>
              <w:rPr>
                <w:sz w:val="22"/>
              </w:rPr>
              <w:t>Yes / No</w:t>
            </w:r>
          </w:p>
          <w:p w:rsidR="00EC01CD" w:rsidRDefault="004B3E4F">
            <w:pPr>
              <w:autoSpaceDE w:val="0"/>
              <w:spacing w:after="0" w:line="240" w:lineRule="auto"/>
              <w:jc w:val="center"/>
            </w:pPr>
            <w:r>
              <w:rPr>
                <w:rFonts w:eastAsia="Arial-Black"/>
                <w:i/>
                <w:sz w:val="20"/>
                <w:szCs w:val="20"/>
                <w:lang w:eastAsia="en-US"/>
              </w:rPr>
              <w:t>(please delete as appropriate)</w:t>
            </w:r>
          </w:p>
        </w:tc>
      </w:tr>
      <w:tr w:rsidR="00EC01CD">
        <w:tblPrEx>
          <w:tblCellMar>
            <w:top w:w="0" w:type="dxa"/>
            <w:bottom w:w="0" w:type="dxa"/>
          </w:tblCellMar>
        </w:tblPrEx>
        <w:trPr>
          <w:trHeight w:val="454"/>
        </w:trPr>
        <w:tc>
          <w:tcPr>
            <w:tcW w:w="6658" w:type="dxa"/>
            <w:tcBorders>
              <w:top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rPr>
                <w:b/>
                <w:sz w:val="22"/>
              </w:rPr>
            </w:pPr>
          </w:p>
        </w:tc>
        <w:tc>
          <w:tcPr>
            <w:tcW w:w="2358" w:type="dxa"/>
            <w:tcBorders>
              <w:top w:val="single" w:sz="4" w:space="0" w:color="000000"/>
            </w:tcBorders>
            <w:shd w:val="clear" w:color="auto" w:fill="auto"/>
            <w:tcMar>
              <w:top w:w="0" w:type="dxa"/>
              <w:left w:w="108" w:type="dxa"/>
              <w:bottom w:w="0" w:type="dxa"/>
              <w:right w:w="108" w:type="dxa"/>
            </w:tcMar>
          </w:tcPr>
          <w:p w:rsidR="00EC01CD" w:rsidRDefault="00EC01CD">
            <w:pPr>
              <w:autoSpaceDE w:val="0"/>
              <w:spacing w:after="0" w:line="240" w:lineRule="auto"/>
              <w:jc w:val="both"/>
              <w:rPr>
                <w:b/>
                <w:sz w:val="22"/>
              </w:rPr>
            </w:pPr>
          </w:p>
        </w:tc>
      </w:tr>
    </w:tbl>
    <w:p w:rsidR="00EC01CD" w:rsidRDefault="004B3E4F">
      <w:pPr>
        <w:autoSpaceDE w:val="0"/>
        <w:rPr>
          <w:rFonts w:eastAsia="Arial-Black"/>
          <w:b/>
          <w:szCs w:val="32"/>
          <w:lang w:eastAsia="en-US"/>
        </w:rPr>
      </w:pPr>
      <w:r>
        <w:rPr>
          <w:rFonts w:eastAsia="Arial-Black"/>
          <w:b/>
          <w:szCs w:val="32"/>
          <w:lang w:eastAsia="en-US"/>
        </w:rPr>
        <w:t xml:space="preserve">Thank you for taking the time to </w:t>
      </w:r>
      <w:r>
        <w:rPr>
          <w:rFonts w:eastAsia="Arial-Black"/>
          <w:b/>
          <w:szCs w:val="32"/>
          <w:lang w:eastAsia="en-US"/>
        </w:rPr>
        <w:t xml:space="preserve">complete this form. </w:t>
      </w:r>
    </w:p>
    <w:p w:rsidR="00EC01CD" w:rsidRDefault="004B3E4F">
      <w:pPr>
        <w:autoSpaceDE w:val="0"/>
      </w:pPr>
      <w:r>
        <w:rPr>
          <w:rFonts w:eastAsia="Arial-Black"/>
          <w:b/>
          <w:color w:val="000000"/>
          <w:szCs w:val="32"/>
          <w:lang w:eastAsia="en-US"/>
        </w:rPr>
        <w:t xml:space="preserve">Please email it to: </w:t>
      </w:r>
      <w:hyperlink r:id="rId11" w:history="1">
        <w:r>
          <w:rPr>
            <w:rStyle w:val="Hyperlink"/>
            <w:b/>
            <w:szCs w:val="32"/>
          </w:rPr>
          <w:t>comparis</w:t>
        </w:r>
        <w:bookmarkStart w:id="11" w:name="_Hlt478387016"/>
        <w:bookmarkStart w:id="12" w:name="_Hlt478387017"/>
        <w:r>
          <w:rPr>
            <w:rStyle w:val="Hyperlink"/>
            <w:b/>
            <w:szCs w:val="32"/>
          </w:rPr>
          <w:t>o</w:t>
        </w:r>
        <w:bookmarkStart w:id="13" w:name="_Hlt478391772"/>
        <w:bookmarkStart w:id="14" w:name="_Hlt478391773"/>
        <w:bookmarkEnd w:id="11"/>
        <w:bookmarkEnd w:id="12"/>
        <w:r>
          <w:rPr>
            <w:rStyle w:val="Hyperlink"/>
            <w:b/>
            <w:szCs w:val="32"/>
          </w:rPr>
          <w:t>n</w:t>
        </w:r>
        <w:bookmarkEnd w:id="13"/>
        <w:bookmarkEnd w:id="14"/>
        <w:r>
          <w:rPr>
            <w:rStyle w:val="Hyperlink"/>
            <w:b/>
            <w:szCs w:val="32"/>
          </w:rPr>
          <w:t>tools@cma.gsi.gov.uk</w:t>
        </w:r>
      </w:hyperlink>
      <w:r>
        <w:rPr>
          <w:b/>
          <w:szCs w:val="32"/>
        </w:rPr>
        <w:t>.</w:t>
      </w:r>
    </w:p>
    <w:p w:rsidR="00EC01CD" w:rsidRDefault="004B3E4F">
      <w:pPr>
        <w:autoSpaceDE w:val="0"/>
        <w:rPr>
          <w:rFonts w:eastAsia="Arial-Black"/>
          <w:b/>
          <w:color w:val="000000"/>
          <w:szCs w:val="32"/>
          <w:lang w:eastAsia="en-US"/>
        </w:rPr>
      </w:pPr>
      <w:r>
        <w:rPr>
          <w:rFonts w:eastAsia="Arial-Black"/>
          <w:b/>
          <w:color w:val="000000"/>
          <w:szCs w:val="32"/>
          <w:lang w:eastAsia="en-US"/>
        </w:rPr>
        <w:t>Or post it to:</w:t>
      </w:r>
    </w:p>
    <w:p w:rsidR="00EC01CD" w:rsidRDefault="004B3E4F">
      <w:pPr>
        <w:autoSpaceDE w:val="0"/>
        <w:spacing w:after="0" w:line="240" w:lineRule="auto"/>
        <w:rPr>
          <w:rFonts w:eastAsia="Arial-Black"/>
          <w:b/>
          <w:color w:val="000000"/>
          <w:szCs w:val="32"/>
          <w:lang w:eastAsia="en-US"/>
        </w:rPr>
      </w:pPr>
      <w:r>
        <w:rPr>
          <w:rFonts w:eastAsia="Arial-Black"/>
          <w:b/>
          <w:color w:val="000000"/>
          <w:szCs w:val="32"/>
          <w:lang w:eastAsia="en-US"/>
        </w:rPr>
        <w:t>Digital Comparison Tools Market Study</w:t>
      </w:r>
    </w:p>
    <w:p w:rsidR="00EC01CD" w:rsidRDefault="004B3E4F">
      <w:pPr>
        <w:autoSpaceDE w:val="0"/>
        <w:spacing w:after="0" w:line="240" w:lineRule="auto"/>
        <w:rPr>
          <w:rFonts w:eastAsia="Arial-Black"/>
          <w:b/>
          <w:color w:val="000000"/>
          <w:szCs w:val="32"/>
          <w:lang w:eastAsia="en-US"/>
        </w:rPr>
      </w:pPr>
      <w:r>
        <w:rPr>
          <w:rFonts w:eastAsia="Arial-Black"/>
          <w:b/>
          <w:color w:val="000000"/>
          <w:szCs w:val="32"/>
          <w:lang w:eastAsia="en-US"/>
        </w:rPr>
        <w:t>Competition and Markets Authority</w:t>
      </w:r>
    </w:p>
    <w:p w:rsidR="00EC01CD" w:rsidRDefault="004B3E4F">
      <w:pPr>
        <w:autoSpaceDE w:val="0"/>
        <w:spacing w:after="0" w:line="240" w:lineRule="auto"/>
        <w:rPr>
          <w:rFonts w:eastAsia="Arial-Black"/>
          <w:b/>
          <w:color w:val="000000"/>
          <w:szCs w:val="32"/>
          <w:lang w:eastAsia="en-US"/>
        </w:rPr>
      </w:pPr>
      <w:r>
        <w:rPr>
          <w:rFonts w:eastAsia="Arial-Black"/>
          <w:b/>
          <w:color w:val="000000"/>
          <w:szCs w:val="32"/>
          <w:lang w:eastAsia="en-US"/>
        </w:rPr>
        <w:t>7th floor</w:t>
      </w:r>
    </w:p>
    <w:p w:rsidR="00EC01CD" w:rsidRDefault="004B3E4F">
      <w:pPr>
        <w:autoSpaceDE w:val="0"/>
        <w:spacing w:after="0" w:line="240" w:lineRule="auto"/>
        <w:rPr>
          <w:rFonts w:eastAsia="Arial-Black"/>
          <w:b/>
          <w:color w:val="000000"/>
          <w:szCs w:val="32"/>
          <w:lang w:eastAsia="en-US"/>
        </w:rPr>
      </w:pPr>
      <w:r>
        <w:rPr>
          <w:rFonts w:eastAsia="Arial-Black"/>
          <w:b/>
          <w:color w:val="000000"/>
          <w:szCs w:val="32"/>
          <w:lang w:eastAsia="en-US"/>
        </w:rPr>
        <w:t>Victoria House</w:t>
      </w:r>
    </w:p>
    <w:p w:rsidR="00EC01CD" w:rsidRDefault="004B3E4F">
      <w:pPr>
        <w:autoSpaceDE w:val="0"/>
        <w:spacing w:after="0" w:line="240" w:lineRule="auto"/>
        <w:rPr>
          <w:rFonts w:eastAsia="Arial-Black"/>
          <w:b/>
          <w:color w:val="000000"/>
          <w:szCs w:val="32"/>
          <w:lang w:eastAsia="en-US"/>
        </w:rPr>
      </w:pPr>
      <w:r>
        <w:rPr>
          <w:rFonts w:eastAsia="Arial-Black"/>
          <w:b/>
          <w:color w:val="000000"/>
          <w:szCs w:val="32"/>
          <w:lang w:eastAsia="en-US"/>
        </w:rPr>
        <w:t>37 Southampton R</w:t>
      </w:r>
      <w:r>
        <w:rPr>
          <w:rFonts w:eastAsia="Arial-Black"/>
          <w:b/>
          <w:color w:val="000000"/>
          <w:szCs w:val="32"/>
          <w:lang w:eastAsia="en-US"/>
        </w:rPr>
        <w:t>ow</w:t>
      </w:r>
    </w:p>
    <w:p w:rsidR="00EC01CD" w:rsidRDefault="004B3E4F">
      <w:pPr>
        <w:autoSpaceDE w:val="0"/>
        <w:spacing w:after="0" w:line="240" w:lineRule="auto"/>
        <w:rPr>
          <w:rFonts w:eastAsia="Arial-Black"/>
          <w:b/>
          <w:color w:val="000000"/>
          <w:szCs w:val="32"/>
          <w:lang w:eastAsia="en-US"/>
        </w:rPr>
      </w:pPr>
      <w:r>
        <w:rPr>
          <w:rFonts w:eastAsia="Arial-Black"/>
          <w:b/>
          <w:color w:val="000000"/>
          <w:szCs w:val="32"/>
          <w:lang w:eastAsia="en-US"/>
        </w:rPr>
        <w:t xml:space="preserve">London </w:t>
      </w:r>
    </w:p>
    <w:p w:rsidR="00EC01CD" w:rsidRDefault="004B3E4F">
      <w:pPr>
        <w:autoSpaceDE w:val="0"/>
        <w:spacing w:after="0" w:line="240" w:lineRule="auto"/>
      </w:pPr>
      <w:r>
        <w:rPr>
          <w:rFonts w:eastAsia="Arial-Black"/>
          <w:b/>
          <w:color w:val="000000"/>
          <w:szCs w:val="32"/>
          <w:lang w:eastAsia="en-US"/>
        </w:rPr>
        <w:t>WC1B 4AD</w:t>
      </w:r>
    </w:p>
    <w:sectPr w:rsidR="00EC01CD">
      <w:footerReference w:type="default" r:id="rId12"/>
      <w:headerReference w:type="first" r:id="rId13"/>
      <w:footerReference w:type="first" r:id="rId14"/>
      <w:pgSz w:w="11906" w:h="16838"/>
      <w:pgMar w:top="1008" w:right="1440" w:bottom="1584" w:left="1440" w:header="432"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3E4F">
      <w:pPr>
        <w:spacing w:after="0" w:line="240" w:lineRule="auto"/>
      </w:pPr>
      <w:r>
        <w:separator/>
      </w:r>
    </w:p>
  </w:endnote>
  <w:endnote w:type="continuationSeparator" w:id="0">
    <w:p w:rsidR="00000000" w:rsidRDefault="004B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variable"/>
  </w:font>
  <w:font w:name="Arial-Black">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4B3E4F">
    <w:pPr>
      <w:pStyle w:val="Footer"/>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30" w:rsidRDefault="004B3E4F">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3E4F">
      <w:pPr>
        <w:spacing w:after="0" w:line="240" w:lineRule="auto"/>
      </w:pPr>
      <w:r>
        <w:rPr>
          <w:color w:val="000000"/>
        </w:rPr>
        <w:separator/>
      </w:r>
    </w:p>
  </w:footnote>
  <w:footnote w:type="continuationSeparator" w:id="0">
    <w:p w:rsidR="00000000" w:rsidRDefault="004B3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851" w:type="dxa"/>
      <w:tblCellMar>
        <w:left w:w="10" w:type="dxa"/>
        <w:right w:w="10" w:type="dxa"/>
      </w:tblCellMar>
      <w:tblLook w:val="04A0" w:firstRow="1" w:lastRow="0" w:firstColumn="1" w:lastColumn="0" w:noHBand="0" w:noVBand="1"/>
    </w:tblPr>
    <w:tblGrid>
      <w:gridCol w:w="2978"/>
      <w:gridCol w:w="4961"/>
      <w:gridCol w:w="2693"/>
    </w:tblGrid>
    <w:tr w:rsidR="00842030">
      <w:tblPrEx>
        <w:tblCellMar>
          <w:top w:w="0" w:type="dxa"/>
          <w:bottom w:w="0" w:type="dxa"/>
        </w:tblCellMar>
      </w:tblPrEx>
      <w:trPr>
        <w:trHeight w:val="1437"/>
      </w:trPr>
      <w:tc>
        <w:tcPr>
          <w:tcW w:w="2978" w:type="dxa"/>
          <w:shd w:val="clear" w:color="auto" w:fill="auto"/>
          <w:tcMar>
            <w:top w:w="0" w:type="dxa"/>
            <w:left w:w="108" w:type="dxa"/>
            <w:bottom w:w="0" w:type="dxa"/>
            <w:right w:w="108" w:type="dxa"/>
          </w:tcMar>
        </w:tcPr>
        <w:p w:rsidR="00842030" w:rsidRDefault="004B3E4F">
          <w:pPr>
            <w:pStyle w:val="Header"/>
            <w:tabs>
              <w:tab w:val="clear" w:pos="4153"/>
              <w:tab w:val="clear" w:pos="8306"/>
              <w:tab w:val="left" w:pos="1410"/>
            </w:tabs>
            <w:jc w:val="left"/>
          </w:pPr>
          <w:r>
            <w:rPr>
              <w:noProof/>
            </w:rPr>
            <w:drawing>
              <wp:anchor distT="0" distB="0" distL="114300" distR="114300" simplePos="0" relativeHeight="251659264" behindDoc="0" locked="0" layoutInCell="1" allowOverlap="1">
                <wp:simplePos x="0" y="0"/>
                <wp:positionH relativeFrom="page">
                  <wp:posOffset>119384</wp:posOffset>
                </wp:positionH>
                <wp:positionV relativeFrom="page">
                  <wp:posOffset>11430</wp:posOffset>
                </wp:positionV>
                <wp:extent cx="1444623" cy="740407"/>
                <wp:effectExtent l="0" t="0" r="3177" b="2543"/>
                <wp:wrapTopAndBottom/>
                <wp:docPr id="1" name="Picture 2" descr="Competition and Markets Authority logo" title="CM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4623" cy="740407"/>
                        </a:xfrm>
                        <a:prstGeom prst="rect">
                          <a:avLst/>
                        </a:prstGeom>
                        <a:noFill/>
                        <a:ln>
                          <a:noFill/>
                          <a:prstDash/>
                        </a:ln>
                      </pic:spPr>
                    </pic:pic>
                  </a:graphicData>
                </a:graphic>
              </wp:anchor>
            </w:drawing>
          </w:r>
        </w:p>
      </w:tc>
      <w:tc>
        <w:tcPr>
          <w:tcW w:w="4961" w:type="dxa"/>
          <w:shd w:val="clear" w:color="auto" w:fill="auto"/>
          <w:tcMar>
            <w:top w:w="0" w:type="dxa"/>
            <w:left w:w="108" w:type="dxa"/>
            <w:bottom w:w="0" w:type="dxa"/>
            <w:right w:w="108" w:type="dxa"/>
          </w:tcMar>
        </w:tcPr>
        <w:p w:rsidR="00842030" w:rsidRDefault="004B3E4F">
          <w:pPr>
            <w:pStyle w:val="Header"/>
            <w:tabs>
              <w:tab w:val="clear" w:pos="4153"/>
              <w:tab w:val="clear" w:pos="8306"/>
              <w:tab w:val="left" w:pos="1410"/>
            </w:tabs>
            <w:jc w:val="left"/>
          </w:pPr>
        </w:p>
      </w:tc>
      <w:tc>
        <w:tcPr>
          <w:tcW w:w="2693" w:type="dxa"/>
          <w:shd w:val="clear" w:color="auto" w:fill="auto"/>
          <w:tcMar>
            <w:top w:w="0" w:type="dxa"/>
            <w:left w:w="108" w:type="dxa"/>
            <w:bottom w:w="0" w:type="dxa"/>
            <w:right w:w="108" w:type="dxa"/>
          </w:tcMar>
        </w:tcPr>
        <w:p w:rsidR="00842030" w:rsidRDefault="004B3E4F">
          <w:pPr>
            <w:pStyle w:val="Header"/>
            <w:tabs>
              <w:tab w:val="clear" w:pos="4153"/>
              <w:tab w:val="clear" w:pos="8306"/>
              <w:tab w:val="left" w:pos="1410"/>
            </w:tabs>
            <w:jc w:val="left"/>
          </w:pPr>
        </w:p>
      </w:tc>
    </w:tr>
  </w:tbl>
  <w:p w:rsidR="00842030" w:rsidRDefault="004B3E4F">
    <w:pPr>
      <w:pStyle w:val="Header"/>
      <w:tabs>
        <w:tab w:val="clear" w:pos="4153"/>
        <w:tab w:val="clear" w:pos="8306"/>
        <w:tab w:val="left" w:pos="141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67B"/>
    <w:multiLevelType w:val="multilevel"/>
    <w:tmpl w:val="024EDD3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 w15:restartNumberingAfterBreak="0">
    <w:nsid w:val="07557F2D"/>
    <w:multiLevelType w:val="multilevel"/>
    <w:tmpl w:val="7A78C8A2"/>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 w15:restartNumberingAfterBreak="0">
    <w:nsid w:val="10E376C2"/>
    <w:multiLevelType w:val="multilevel"/>
    <w:tmpl w:val="7408E54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 w15:restartNumberingAfterBreak="0">
    <w:nsid w:val="1361278D"/>
    <w:multiLevelType w:val="multilevel"/>
    <w:tmpl w:val="EA30AFB8"/>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15:restartNumberingAfterBreak="0">
    <w:nsid w:val="158D04E5"/>
    <w:multiLevelType w:val="multilevel"/>
    <w:tmpl w:val="F58C9D4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5" w15:restartNumberingAfterBreak="0">
    <w:nsid w:val="177A69E5"/>
    <w:multiLevelType w:val="multilevel"/>
    <w:tmpl w:val="84F66FA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6" w15:restartNumberingAfterBreak="0">
    <w:nsid w:val="18D42840"/>
    <w:multiLevelType w:val="multilevel"/>
    <w:tmpl w:val="A29E0C72"/>
    <w:styleLink w:val="LFO8"/>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7" w15:restartNumberingAfterBreak="0">
    <w:nsid w:val="198A0444"/>
    <w:multiLevelType w:val="multilevel"/>
    <w:tmpl w:val="9586DFF0"/>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8" w15:restartNumberingAfterBreak="0">
    <w:nsid w:val="1BA664FC"/>
    <w:multiLevelType w:val="multilevel"/>
    <w:tmpl w:val="E8ACB18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9" w15:restartNumberingAfterBreak="0">
    <w:nsid w:val="1D5A4505"/>
    <w:multiLevelType w:val="multilevel"/>
    <w:tmpl w:val="3EBC27F0"/>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0" w15:restartNumberingAfterBreak="0">
    <w:nsid w:val="1E2A6CFD"/>
    <w:multiLevelType w:val="multilevel"/>
    <w:tmpl w:val="D9529F4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1" w15:restartNumberingAfterBreak="0">
    <w:nsid w:val="1E4D2920"/>
    <w:multiLevelType w:val="multilevel"/>
    <w:tmpl w:val="EADEE37A"/>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2" w15:restartNumberingAfterBreak="0">
    <w:nsid w:val="20A23106"/>
    <w:multiLevelType w:val="multilevel"/>
    <w:tmpl w:val="BA62B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8291D"/>
    <w:multiLevelType w:val="multilevel"/>
    <w:tmpl w:val="E0AA982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4" w15:restartNumberingAfterBreak="0">
    <w:nsid w:val="29167B60"/>
    <w:multiLevelType w:val="multilevel"/>
    <w:tmpl w:val="B4A492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5" w15:restartNumberingAfterBreak="0">
    <w:nsid w:val="29A673D0"/>
    <w:multiLevelType w:val="multilevel"/>
    <w:tmpl w:val="AB9ABA28"/>
    <w:styleLink w:val="LFO6"/>
    <w:lvl w:ilvl="0">
      <w:start w:val="1"/>
      <w:numFmt w:val="decimal"/>
      <w:pStyle w:val="StyleBodyText10ptLinespacingDouble"/>
      <w:lvlText w:val="%1."/>
      <w:lvlJc w:val="left"/>
      <w:pPr>
        <w:ind w:left="720" w:hanging="720"/>
      </w:pPr>
      <w:rPr>
        <w:rFonts w:ascii="Arial" w:hAnsi="Arial"/>
        <w:b w:val="0"/>
        <w:i w:val="0"/>
        <w:sz w:val="24"/>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A0478D"/>
    <w:multiLevelType w:val="multilevel"/>
    <w:tmpl w:val="4B2C54F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7" w15:restartNumberingAfterBreak="0">
    <w:nsid w:val="33631EBB"/>
    <w:multiLevelType w:val="multilevel"/>
    <w:tmpl w:val="2D0A1E06"/>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8" w15:restartNumberingAfterBreak="0">
    <w:nsid w:val="34781F77"/>
    <w:multiLevelType w:val="multilevel"/>
    <w:tmpl w:val="9C10ABD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19" w15:restartNumberingAfterBreak="0">
    <w:nsid w:val="373A7DF5"/>
    <w:multiLevelType w:val="multilevel"/>
    <w:tmpl w:val="F244A12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0" w15:restartNumberingAfterBreak="0">
    <w:nsid w:val="38875CD1"/>
    <w:multiLevelType w:val="multilevel"/>
    <w:tmpl w:val="358C86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1" w15:restartNumberingAfterBreak="0">
    <w:nsid w:val="38E13D87"/>
    <w:multiLevelType w:val="multilevel"/>
    <w:tmpl w:val="65E20302"/>
    <w:lvl w:ilvl="0">
      <w:numFmt w:val="bullet"/>
      <w:lvlText w:val=""/>
      <w:lvlJc w:val="left"/>
      <w:pPr>
        <w:ind w:left="1033" w:hanging="360"/>
      </w:pPr>
      <w:rPr>
        <w:rFonts w:ascii="Symbol" w:hAnsi="Symbol"/>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22" w15:restartNumberingAfterBreak="0">
    <w:nsid w:val="3A766F5F"/>
    <w:multiLevelType w:val="multilevel"/>
    <w:tmpl w:val="C7C2E63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3" w15:restartNumberingAfterBreak="0">
    <w:nsid w:val="3E143F76"/>
    <w:multiLevelType w:val="multilevel"/>
    <w:tmpl w:val="A4861DD8"/>
    <w:styleLink w:val="LFO25"/>
    <w:lvl w:ilvl="0">
      <w:start w:val="1"/>
      <w:numFmt w:val="decimal"/>
      <w:pStyle w:val="BulletsPar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F32480"/>
    <w:multiLevelType w:val="multilevel"/>
    <w:tmpl w:val="E9A4FEAC"/>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25" w15:restartNumberingAfterBreak="0">
    <w:nsid w:val="483F6E12"/>
    <w:multiLevelType w:val="multilevel"/>
    <w:tmpl w:val="DDE89B9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6" w15:restartNumberingAfterBreak="0">
    <w:nsid w:val="4DA74063"/>
    <w:multiLevelType w:val="multilevel"/>
    <w:tmpl w:val="C0BC7F30"/>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7" w15:restartNumberingAfterBreak="0">
    <w:nsid w:val="4F121FFA"/>
    <w:multiLevelType w:val="multilevel"/>
    <w:tmpl w:val="BE2AF33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8" w15:restartNumberingAfterBreak="0">
    <w:nsid w:val="4F181C4C"/>
    <w:multiLevelType w:val="multilevel"/>
    <w:tmpl w:val="8CE6BD56"/>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9" w15:restartNumberingAfterBreak="0">
    <w:nsid w:val="4F26301F"/>
    <w:multiLevelType w:val="multilevel"/>
    <w:tmpl w:val="9724A53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0" w15:restartNumberingAfterBreak="0">
    <w:nsid w:val="55D33992"/>
    <w:multiLevelType w:val="multilevel"/>
    <w:tmpl w:val="8B8E3F34"/>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6072D0"/>
    <w:multiLevelType w:val="multilevel"/>
    <w:tmpl w:val="C9E85B7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2" w15:restartNumberingAfterBreak="0">
    <w:nsid w:val="6445055A"/>
    <w:multiLevelType w:val="multilevel"/>
    <w:tmpl w:val="05587CD2"/>
    <w:lvl w:ilvl="0">
      <w:start w:val="1"/>
      <w:numFmt w:val="decimal"/>
      <w:lvlText w:val="%1."/>
      <w:lvlJc w:val="left"/>
      <w:pPr>
        <w:ind w:left="720" w:hanging="720"/>
      </w:pPr>
      <w:rPr>
        <w:rFonts w:ascii="Arial" w:hAnsi="Arial" w:cs="Arial"/>
        <w:b/>
        <w:i w:val="0"/>
        <w:strike w:val="0"/>
        <w:dstrike w:val="0"/>
        <w:vanish w:val="0"/>
        <w:color w:val="000000"/>
        <w:position w:val="0"/>
        <w:sz w:val="32"/>
        <w:szCs w:val="24"/>
        <w:vertAlign w:val="baseline"/>
      </w:rPr>
    </w:lvl>
    <w:lvl w:ilvl="1">
      <w:start w:val="1"/>
      <w:numFmt w:val="decimal"/>
      <w:lvlText w:val="%1.%2"/>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2">
      <w:start w:val="1"/>
      <w:numFmt w:val="lowerLetter"/>
      <w:lvlText w:val="%3)"/>
      <w:lvlJc w:val="left"/>
      <w:pPr>
        <w:ind w:left="1152" w:hanging="432"/>
      </w:pPr>
      <w:rPr>
        <w:b w:val="0"/>
        <w:i/>
        <w:strike w:val="0"/>
        <w:dstrike w:val="0"/>
        <w:vanish w:val="0"/>
        <w:color w:val="000000"/>
        <w:position w:val="0"/>
        <w:sz w:val="24"/>
        <w:szCs w:val="22"/>
        <w:vertAlign w:val="baseline"/>
      </w:rPr>
    </w:lvl>
    <w:lvl w:ilvl="3">
      <w:start w:val="1"/>
      <w:numFmt w:val="lowerRoman"/>
      <w:lvlText w:val="(%4)"/>
      <w:lvlJc w:val="left"/>
      <w:pPr>
        <w:ind w:left="1584" w:hanging="432"/>
      </w:pPr>
      <w:rPr>
        <w:rFonts w:ascii="Arial" w:hAnsi="Arial"/>
        <w:b w:val="0"/>
        <w:i w:val="0"/>
        <w:strike w:val="0"/>
        <w:dstrike w:val="0"/>
        <w:vanish w:val="0"/>
        <w:color w:val="000000"/>
        <w:position w:val="0"/>
        <w:sz w:val="24"/>
        <w:szCs w:val="22"/>
        <w:vertAlign w:val="base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4F569C1"/>
    <w:multiLevelType w:val="multilevel"/>
    <w:tmpl w:val="A724C212"/>
    <w:lvl w:ilvl="0">
      <w:numFmt w:val="bullet"/>
      <w:lvlText w:val=""/>
      <w:lvlJc w:val="left"/>
      <w:pPr>
        <w:ind w:left="720" w:hanging="360"/>
      </w:pPr>
      <w:rPr>
        <w:rFonts w:ascii="Symbol" w:hAnsi="Symbol"/>
      </w:r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0464A0"/>
    <w:multiLevelType w:val="multilevel"/>
    <w:tmpl w:val="52342E2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5" w15:restartNumberingAfterBreak="0">
    <w:nsid w:val="6AC01856"/>
    <w:multiLevelType w:val="multilevel"/>
    <w:tmpl w:val="9C34220C"/>
    <w:styleLink w:val="LFO11"/>
    <w:lvl w:ilvl="0">
      <w:start w:val="1"/>
      <w:numFmt w:val="decimal"/>
      <w:pStyle w:val="Answ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DE1B86"/>
    <w:multiLevelType w:val="multilevel"/>
    <w:tmpl w:val="0E5C4B26"/>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91370"/>
    <w:multiLevelType w:val="multilevel"/>
    <w:tmpl w:val="BB7ACEE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8" w15:restartNumberingAfterBreak="0">
    <w:nsid w:val="6E5D2662"/>
    <w:multiLevelType w:val="multilevel"/>
    <w:tmpl w:val="5638265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9" w15:restartNumberingAfterBreak="0">
    <w:nsid w:val="70D026D8"/>
    <w:multiLevelType w:val="multilevel"/>
    <w:tmpl w:val="C0C038F2"/>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num w:numId="1">
    <w:abstractNumId w:val="18"/>
  </w:num>
  <w:num w:numId="2">
    <w:abstractNumId w:val="17"/>
  </w:num>
  <w:num w:numId="3">
    <w:abstractNumId w:val="9"/>
  </w:num>
  <w:num w:numId="4">
    <w:abstractNumId w:val="28"/>
  </w:num>
  <w:num w:numId="5">
    <w:abstractNumId w:val="7"/>
  </w:num>
  <w:num w:numId="6">
    <w:abstractNumId w:val="26"/>
  </w:num>
  <w:num w:numId="7">
    <w:abstractNumId w:val="39"/>
  </w:num>
  <w:num w:numId="8">
    <w:abstractNumId w:val="1"/>
  </w:num>
  <w:num w:numId="9">
    <w:abstractNumId w:val="20"/>
  </w:num>
  <w:num w:numId="10">
    <w:abstractNumId w:val="25"/>
  </w:num>
  <w:num w:numId="11">
    <w:abstractNumId w:val="27"/>
  </w:num>
  <w:num w:numId="12">
    <w:abstractNumId w:val="10"/>
  </w:num>
  <w:num w:numId="13">
    <w:abstractNumId w:val="29"/>
  </w:num>
  <w:num w:numId="14">
    <w:abstractNumId w:val="11"/>
  </w:num>
  <w:num w:numId="15">
    <w:abstractNumId w:val="22"/>
  </w:num>
  <w:num w:numId="16">
    <w:abstractNumId w:val="38"/>
  </w:num>
  <w:num w:numId="17">
    <w:abstractNumId w:val="13"/>
  </w:num>
  <w:num w:numId="18">
    <w:abstractNumId w:val="16"/>
  </w:num>
  <w:num w:numId="19">
    <w:abstractNumId w:val="34"/>
  </w:num>
  <w:num w:numId="20">
    <w:abstractNumId w:val="2"/>
  </w:num>
  <w:num w:numId="21">
    <w:abstractNumId w:val="5"/>
  </w:num>
  <w:num w:numId="22">
    <w:abstractNumId w:val="31"/>
  </w:num>
  <w:num w:numId="23">
    <w:abstractNumId w:val="4"/>
  </w:num>
  <w:num w:numId="24">
    <w:abstractNumId w:val="14"/>
  </w:num>
  <w:num w:numId="25">
    <w:abstractNumId w:val="37"/>
  </w:num>
  <w:num w:numId="26">
    <w:abstractNumId w:val="8"/>
  </w:num>
  <w:num w:numId="27">
    <w:abstractNumId w:val="0"/>
  </w:num>
  <w:num w:numId="28">
    <w:abstractNumId w:val="19"/>
  </w:num>
  <w:num w:numId="29">
    <w:abstractNumId w:val="24"/>
  </w:num>
  <w:num w:numId="30">
    <w:abstractNumId w:val="30"/>
  </w:num>
  <w:num w:numId="31">
    <w:abstractNumId w:val="3"/>
  </w:num>
  <w:num w:numId="32">
    <w:abstractNumId w:val="36"/>
  </w:num>
  <w:num w:numId="33">
    <w:abstractNumId w:val="15"/>
  </w:num>
  <w:num w:numId="34">
    <w:abstractNumId w:val="6"/>
  </w:num>
  <w:num w:numId="35">
    <w:abstractNumId w:val="35"/>
  </w:num>
  <w:num w:numId="36">
    <w:abstractNumId w:val="23"/>
  </w:num>
  <w:num w:numId="37">
    <w:abstractNumId w:val="21"/>
  </w:num>
  <w:num w:numId="38">
    <w:abstractNumId w:val="33"/>
  </w:num>
  <w:num w:numId="39">
    <w:abstractNumId w:val="1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C01CD"/>
    <w:rsid w:val="004B3E4F"/>
    <w:rsid w:val="00EC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AD023-945D-4991-87B4-3F767D36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cs="Times New Roman"/>
      <w:b/>
      <w:bCs/>
      <w:kern w:val="3"/>
      <w:sz w:val="28"/>
      <w:szCs w:val="32"/>
    </w:rPr>
  </w:style>
  <w:style w:type="paragraph" w:styleId="Heading2">
    <w:name w:val="heading 2"/>
    <w:basedOn w:val="Normal"/>
    <w:next w:val="Normal"/>
    <w:pPr>
      <w:keepNext/>
      <w:spacing w:before="360"/>
      <w:outlineLvl w:val="1"/>
    </w:pPr>
    <w:rPr>
      <w:rFonts w:cs="Times New Roman"/>
      <w:b/>
      <w:bCs/>
      <w:i/>
      <w:iCs/>
      <w:szCs w:val="28"/>
    </w:rPr>
  </w:style>
  <w:style w:type="paragraph" w:styleId="Heading3">
    <w:name w:val="heading 3"/>
    <w:basedOn w:val="Normal"/>
    <w:next w:val="Normal"/>
    <w:pPr>
      <w:keepNext/>
      <w:spacing w:before="360"/>
      <w:outlineLvl w:val="2"/>
    </w:pPr>
    <w:rPr>
      <w:rFonts w:cs="Times New Roman"/>
      <w:bCs/>
      <w:i/>
      <w:szCs w:val="26"/>
    </w:rPr>
  </w:style>
  <w:style w:type="paragraph" w:styleId="Heading4">
    <w:name w:val="heading 4"/>
    <w:basedOn w:val="Normal"/>
    <w:next w:val="Normal"/>
    <w:pPr>
      <w:keepNext/>
      <w:spacing w:before="360"/>
      <w:ind w:left="720"/>
      <w:outlineLvl w:val="3"/>
    </w:pPr>
    <w:rPr>
      <w:rFonts w:cs="Times New Roman"/>
      <w:bCs/>
      <w:i/>
      <w:szCs w:val="28"/>
    </w:rPr>
  </w:style>
  <w:style w:type="paragraph" w:styleId="Heading5">
    <w:name w:val="heading 5"/>
    <w:basedOn w:val="Normal"/>
    <w:next w:val="Normal"/>
    <w:pPr>
      <w:keepNext/>
      <w:numPr>
        <w:ilvl w:val="4"/>
        <w:numId w:val="1"/>
      </w:numPr>
      <w:spacing w:before="360"/>
      <w:outlineLvl w:val="4"/>
    </w:pPr>
    <w:rPr>
      <w:rFonts w:cs="Times New Roman"/>
      <w:bCs/>
      <w:i/>
      <w:iCs/>
      <w:szCs w:val="26"/>
    </w:rPr>
  </w:style>
  <w:style w:type="paragraph" w:styleId="Heading6">
    <w:name w:val="heading 6"/>
    <w:basedOn w:val="Normal"/>
    <w:next w:val="Normal"/>
    <w:pPr>
      <w:keepNext/>
      <w:spacing w:before="360" w:line="240" w:lineRule="auto"/>
      <w:ind w:left="720"/>
      <w:outlineLvl w:val="5"/>
    </w:pPr>
    <w:rPr>
      <w:rFonts w:cs="Times New Roman"/>
      <w:bCs/>
      <w:i/>
    </w:rPr>
  </w:style>
  <w:style w:type="paragraph" w:styleId="Heading7">
    <w:name w:val="heading 7"/>
    <w:basedOn w:val="Normal"/>
    <w:next w:val="Normal"/>
    <w:pPr>
      <w:keepNext/>
      <w:numPr>
        <w:ilvl w:val="6"/>
        <w:numId w:val="1"/>
      </w:numPr>
      <w:spacing w:before="360" w:line="240" w:lineRule="auto"/>
      <w:outlineLvl w:val="6"/>
    </w:pPr>
    <w:rPr>
      <w:rFonts w:cs="Times New Roman"/>
      <w:i/>
      <w:szCs w:val="24"/>
    </w:rPr>
  </w:style>
  <w:style w:type="paragraph" w:styleId="Heading8">
    <w:name w:val="heading 8"/>
    <w:basedOn w:val="Normal"/>
    <w:next w:val="Normal"/>
    <w:pPr>
      <w:spacing w:before="240" w:after="60"/>
      <w:outlineLvl w:val="7"/>
    </w:pPr>
    <w:rPr>
      <w:rFonts w:ascii="Times New Roman" w:hAnsi="Times New Roman" w:cs="Times New Roman"/>
      <w:i/>
      <w:iCs/>
      <w:szCs w:val="24"/>
    </w:rPr>
  </w:style>
  <w:style w:type="paragraph" w:styleId="Heading9">
    <w:name w:val="heading 9"/>
    <w:basedOn w:val="Normal"/>
    <w:next w:val="Normal"/>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7">
    <w:name w:val="WW_OutlineListStyle_27"/>
    <w:basedOn w:val="NoList"/>
    <w:pPr>
      <w:numPr>
        <w:numId w:val="1"/>
      </w:numPr>
    </w:pPr>
  </w:style>
  <w:style w:type="character" w:customStyle="1" w:styleId="ListParagraphChar">
    <w:name w:val="List Paragraph Char"/>
    <w:basedOn w:val="DefaultParagraphFont"/>
    <w:rPr>
      <w:rFonts w:ascii="Arial" w:hAnsi="Arial" w:cs="Arial"/>
      <w:sz w:val="24"/>
      <w:szCs w:val="22"/>
      <w:lang w:val="en-GB" w:eastAsia="en-GB" w:bidi="ar-SA"/>
    </w:rPr>
  </w:style>
  <w:style w:type="character" w:customStyle="1" w:styleId="Heading1Char">
    <w:name w:val="Heading 1 Char"/>
    <w:basedOn w:val="DefaultParagraphFont"/>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Pr>
      <w:rFonts w:ascii="Arial" w:eastAsia="Times New Roman" w:hAnsi="Arial" w:cs="Times New Roman"/>
      <w:i/>
      <w:sz w:val="24"/>
      <w:szCs w:val="24"/>
      <w:lang w:val="en-GB" w:eastAsia="en-GB" w:bidi="ar-SA"/>
    </w:rPr>
  </w:style>
  <w:style w:type="character" w:customStyle="1" w:styleId="Heading8Char">
    <w:name w:val="Heading 8 Char"/>
    <w:basedOn w:val="DefaultParagraphFont"/>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Pr>
      <w:rFonts w:ascii="Arial" w:eastAsia="Times New Roman" w:hAnsi="Arial" w:cs="Times New Roman"/>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Pr>
      <w:rFonts w:ascii="Arial" w:eastAsia="Times New Roman" w:hAnsi="Arial" w:cs="Times New Roman"/>
      <w:b/>
      <w:bCs/>
      <w:kern w:val="3"/>
      <w:sz w:val="36"/>
      <w:szCs w:val="32"/>
      <w:lang w:val="en-GB" w:eastAsia="en-GB" w:bidi="ar-SA"/>
    </w:rPr>
  </w:style>
  <w:style w:type="paragraph" w:styleId="Subtitle">
    <w:name w:val="Subtitle"/>
    <w:basedOn w:val="Normal"/>
    <w:next w:val="Normal"/>
    <w:pPr>
      <w:spacing w:after="60"/>
      <w:jc w:val="center"/>
      <w:outlineLvl w:val="1"/>
    </w:pPr>
    <w:rPr>
      <w:rFonts w:cs="Times New Roman"/>
      <w:szCs w:val="24"/>
    </w:rPr>
  </w:style>
  <w:style w:type="character" w:customStyle="1" w:styleId="SubtitleChar">
    <w:name w:val="Subtitle Char"/>
    <w:basedOn w:val="DefaultParagraphFont"/>
    <w:rPr>
      <w:rFonts w:ascii="Arial" w:eastAsia="Times New Roman" w:hAnsi="Arial" w:cs="Times New Roman"/>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pPr>
      <w:ind w:left="431" w:hanging="431"/>
    </w:pPr>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32"/>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29"/>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33"/>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pPr>
      <w:numPr>
        <w:numId w:val="34"/>
      </w:numPr>
      <w:tabs>
        <w:tab w:val="left" w:pos="-23055"/>
      </w:tabs>
    </w:pPr>
    <w:rPr>
      <w:rFonts w:cs="Times New Roman"/>
      <w:szCs w:val="20"/>
      <w:lang w:eastAsia="en-GB" w:bidi="ar-SA"/>
    </w:rPr>
  </w:style>
  <w:style w:type="paragraph" w:customStyle="1" w:styleId="Level1">
    <w:name w:val="Level 1"/>
    <w:basedOn w:val="Normal"/>
    <w:next w:val="Normal"/>
    <w:pPr>
      <w:spacing w:after="210" w:line="264" w:lineRule="auto"/>
      <w:outlineLvl w:val="0"/>
    </w:pPr>
    <w:rPr>
      <w:rFonts w:cs="Times New Roman"/>
      <w:sz w:val="21"/>
      <w:szCs w:val="24"/>
      <w:lang w:eastAsia="en-US"/>
    </w:rPr>
  </w:style>
  <w:style w:type="paragraph" w:customStyle="1" w:styleId="Level2">
    <w:name w:val="Level 2"/>
    <w:basedOn w:val="Normal"/>
    <w:next w:val="Normal"/>
    <w:pPr>
      <w:spacing w:after="210" w:line="264" w:lineRule="auto"/>
      <w:outlineLvl w:val="1"/>
    </w:pPr>
    <w:rPr>
      <w:rFonts w:cs="Times New Roman"/>
      <w:sz w:val="21"/>
      <w:szCs w:val="24"/>
      <w:lang w:eastAsia="en-US"/>
    </w:rPr>
  </w:style>
  <w:style w:type="paragraph" w:customStyle="1" w:styleId="Level3">
    <w:name w:val="Level 3"/>
    <w:basedOn w:val="Normal"/>
    <w:next w:val="Normal"/>
    <w:pPr>
      <w:spacing w:after="210" w:line="264" w:lineRule="auto"/>
      <w:outlineLvl w:val="2"/>
    </w:pPr>
    <w:rPr>
      <w:rFonts w:cs="Times New Roman"/>
      <w:sz w:val="21"/>
      <w:szCs w:val="24"/>
      <w:lang w:eastAsia="en-US"/>
    </w:rPr>
  </w:style>
  <w:style w:type="paragraph" w:customStyle="1" w:styleId="Level4">
    <w:name w:val="Level 4"/>
    <w:basedOn w:val="Normal"/>
    <w:next w:val="Normal"/>
    <w:pPr>
      <w:spacing w:after="210" w:line="264" w:lineRule="auto"/>
      <w:outlineLvl w:val="3"/>
    </w:pPr>
    <w:rPr>
      <w:rFonts w:cs="Times New Roman"/>
      <w:sz w:val="21"/>
      <w:szCs w:val="24"/>
      <w:lang w:eastAsia="en-US"/>
    </w:rPr>
  </w:style>
  <w:style w:type="paragraph" w:customStyle="1" w:styleId="Level5">
    <w:name w:val="Level 5"/>
    <w:basedOn w:val="Normal"/>
    <w:next w:val="Normal"/>
    <w:pPr>
      <w:numPr>
        <w:numId w:val="30"/>
      </w:numPr>
      <w:spacing w:after="210" w:line="264" w:lineRule="auto"/>
      <w:outlineLvl w:val="4"/>
    </w:pPr>
    <w:rPr>
      <w:rFonts w:cs="Times New Roman"/>
      <w:sz w:val="21"/>
      <w:szCs w:val="24"/>
      <w:lang w:eastAsia="en-US"/>
    </w:rPr>
  </w:style>
  <w:style w:type="paragraph" w:customStyle="1" w:styleId="Annexnormal">
    <w:name w:val="Annex normal"/>
    <w:basedOn w:val="Normal"/>
    <w:pPr>
      <w:numPr>
        <w:numId w:val="31"/>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pPr>
      <w:numPr>
        <w:numId w:val="36"/>
      </w:numPr>
    </w:pPr>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Pr>
      <w:color w:val="808080"/>
    </w:rPr>
  </w:style>
  <w:style w:type="paragraph" w:customStyle="1" w:styleId="Question">
    <w:name w:val="Question"/>
    <w:basedOn w:val="Normal"/>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pPr>
      <w:keepLines/>
      <w:numPr>
        <w:numId w:val="35"/>
      </w:numPr>
      <w:spacing w:after="120" w:line="312" w:lineRule="auto"/>
    </w:pPr>
    <w:rPr>
      <w:rFonts w:ascii="Times New Roman" w:eastAsia="Century Gothic" w:hAnsi="Times New Roman" w:cs="Times New Roman"/>
      <w:sz w:val="20"/>
      <w:lang w:val="en-US" w:eastAsia="en-US"/>
    </w:rPr>
  </w:style>
  <w:style w:type="numbering" w:customStyle="1" w:styleId="WWOutlineListStyle26">
    <w:name w:val="WW_OutlineListStyle_26"/>
    <w:basedOn w:val="NoList"/>
    <w:pPr>
      <w:numPr>
        <w:numId w:val="2"/>
      </w:numPr>
    </w:pPr>
  </w:style>
  <w:style w:type="numbering" w:customStyle="1" w:styleId="WWOutlineListStyle25">
    <w:name w:val="WW_OutlineListStyle_25"/>
    <w:basedOn w:val="NoList"/>
    <w:pPr>
      <w:numPr>
        <w:numId w:val="3"/>
      </w:numPr>
    </w:pPr>
  </w:style>
  <w:style w:type="numbering" w:customStyle="1" w:styleId="WWOutlineListStyle24">
    <w:name w:val="WW_OutlineListStyle_24"/>
    <w:basedOn w:val="NoList"/>
    <w:pPr>
      <w:numPr>
        <w:numId w:val="4"/>
      </w:numPr>
    </w:pPr>
  </w:style>
  <w:style w:type="numbering" w:customStyle="1" w:styleId="WWOutlineListStyle23">
    <w:name w:val="WW_OutlineListStyle_23"/>
    <w:basedOn w:val="NoList"/>
    <w:pPr>
      <w:numPr>
        <w:numId w:val="5"/>
      </w:numPr>
    </w:pPr>
  </w:style>
  <w:style w:type="numbering" w:customStyle="1" w:styleId="WWOutlineListStyle22">
    <w:name w:val="WW_OutlineListStyle_22"/>
    <w:basedOn w:val="NoList"/>
    <w:pPr>
      <w:numPr>
        <w:numId w:val="6"/>
      </w:numPr>
    </w:pPr>
  </w:style>
  <w:style w:type="numbering" w:customStyle="1" w:styleId="WWOutlineListStyle21">
    <w:name w:val="WW_OutlineListStyle_21"/>
    <w:basedOn w:val="NoList"/>
    <w:pPr>
      <w:numPr>
        <w:numId w:val="7"/>
      </w:numPr>
    </w:pPr>
  </w:style>
  <w:style w:type="numbering" w:customStyle="1" w:styleId="WWOutlineListStyle20">
    <w:name w:val="WW_OutlineListStyle_20"/>
    <w:basedOn w:val="NoList"/>
    <w:pPr>
      <w:numPr>
        <w:numId w:val="8"/>
      </w:numPr>
    </w:pPr>
  </w:style>
  <w:style w:type="numbering" w:customStyle="1" w:styleId="WWOutlineListStyle19">
    <w:name w:val="WW_OutlineListStyle_19"/>
    <w:basedOn w:val="NoList"/>
    <w:pPr>
      <w:numPr>
        <w:numId w:val="9"/>
      </w:numPr>
    </w:pPr>
  </w:style>
  <w:style w:type="numbering" w:customStyle="1" w:styleId="WWOutlineListStyle18">
    <w:name w:val="WW_OutlineListStyle_18"/>
    <w:basedOn w:val="NoList"/>
    <w:pPr>
      <w:numPr>
        <w:numId w:val="10"/>
      </w:numPr>
    </w:pPr>
  </w:style>
  <w:style w:type="numbering" w:customStyle="1" w:styleId="WWOutlineListStyle17">
    <w:name w:val="WW_OutlineListStyle_17"/>
    <w:basedOn w:val="NoList"/>
    <w:pPr>
      <w:numPr>
        <w:numId w:val="11"/>
      </w:numPr>
    </w:pPr>
  </w:style>
  <w:style w:type="numbering" w:customStyle="1" w:styleId="WWOutlineListStyle16">
    <w:name w:val="WW_OutlineListStyle_16"/>
    <w:basedOn w:val="NoList"/>
    <w:pPr>
      <w:numPr>
        <w:numId w:val="12"/>
      </w:numPr>
    </w:pPr>
  </w:style>
  <w:style w:type="numbering" w:customStyle="1" w:styleId="WWOutlineListStyle15">
    <w:name w:val="WW_OutlineListStyle_15"/>
    <w:basedOn w:val="NoList"/>
    <w:pPr>
      <w:numPr>
        <w:numId w:val="13"/>
      </w:numPr>
    </w:pPr>
  </w:style>
  <w:style w:type="numbering" w:customStyle="1" w:styleId="WWOutlineListStyle14">
    <w:name w:val="WW_OutlineListStyle_14"/>
    <w:basedOn w:val="NoList"/>
    <w:pPr>
      <w:numPr>
        <w:numId w:val="14"/>
      </w:numPr>
    </w:pPr>
  </w:style>
  <w:style w:type="numbering" w:customStyle="1" w:styleId="WWOutlineListStyle13">
    <w:name w:val="WW_OutlineListStyle_13"/>
    <w:basedOn w:val="NoList"/>
    <w:pPr>
      <w:numPr>
        <w:numId w:val="15"/>
      </w:numPr>
    </w:pPr>
  </w:style>
  <w:style w:type="numbering" w:customStyle="1" w:styleId="WWOutlineListStyle12">
    <w:name w:val="WW_OutlineListStyle_12"/>
    <w:basedOn w:val="NoList"/>
    <w:pPr>
      <w:numPr>
        <w:numId w:val="16"/>
      </w:numPr>
    </w:pPr>
  </w:style>
  <w:style w:type="numbering" w:customStyle="1" w:styleId="WWOutlineListStyle11">
    <w:name w:val="WW_OutlineListStyle_11"/>
    <w:basedOn w:val="NoList"/>
    <w:pPr>
      <w:numPr>
        <w:numId w:val="17"/>
      </w:numPr>
    </w:pPr>
  </w:style>
  <w:style w:type="numbering" w:customStyle="1" w:styleId="WWOutlineListStyle10">
    <w:name w:val="WW_OutlineListStyle_10"/>
    <w:basedOn w:val="NoList"/>
    <w:pPr>
      <w:numPr>
        <w:numId w:val="18"/>
      </w:numPr>
    </w:pPr>
  </w:style>
  <w:style w:type="numbering" w:customStyle="1" w:styleId="WWOutlineListStyle9">
    <w:name w:val="WW_OutlineListStyle_9"/>
    <w:basedOn w:val="NoList"/>
    <w:pPr>
      <w:numPr>
        <w:numId w:val="19"/>
      </w:numPr>
    </w:pPr>
  </w:style>
  <w:style w:type="numbering" w:customStyle="1" w:styleId="WWOutlineListStyle8">
    <w:name w:val="WW_OutlineListStyle_8"/>
    <w:basedOn w:val="NoList"/>
    <w:pPr>
      <w:numPr>
        <w:numId w:val="20"/>
      </w:numPr>
    </w:pPr>
  </w:style>
  <w:style w:type="numbering" w:customStyle="1" w:styleId="WWOutlineListStyle7">
    <w:name w:val="WW_OutlineListStyle_7"/>
    <w:basedOn w:val="NoList"/>
    <w:pPr>
      <w:numPr>
        <w:numId w:val="21"/>
      </w:numPr>
    </w:pPr>
  </w:style>
  <w:style w:type="numbering" w:customStyle="1" w:styleId="WWOutlineListStyle6">
    <w:name w:val="WW_OutlineListStyle_6"/>
    <w:basedOn w:val="NoList"/>
    <w:pPr>
      <w:numPr>
        <w:numId w:val="22"/>
      </w:numPr>
    </w:pPr>
  </w:style>
  <w:style w:type="numbering" w:customStyle="1" w:styleId="WWOutlineListStyle5">
    <w:name w:val="WW_OutlineListStyle_5"/>
    <w:basedOn w:val="NoList"/>
    <w:pPr>
      <w:numPr>
        <w:numId w:val="23"/>
      </w:numPr>
    </w:pPr>
  </w:style>
  <w:style w:type="numbering" w:customStyle="1" w:styleId="WWOutlineListStyle4">
    <w:name w:val="WW_OutlineListStyle_4"/>
    <w:basedOn w:val="NoList"/>
    <w:pPr>
      <w:numPr>
        <w:numId w:val="24"/>
      </w:numPr>
    </w:pPr>
  </w:style>
  <w:style w:type="numbering" w:customStyle="1" w:styleId="WWOutlineListStyle3">
    <w:name w:val="WW_OutlineListStyle_3"/>
    <w:basedOn w:val="NoList"/>
    <w:pPr>
      <w:numPr>
        <w:numId w:val="25"/>
      </w:numPr>
    </w:pPr>
  </w:style>
  <w:style w:type="numbering" w:customStyle="1" w:styleId="WWOutlineListStyle2">
    <w:name w:val="WW_OutlineListStyle_2"/>
    <w:basedOn w:val="NoList"/>
    <w:pPr>
      <w:numPr>
        <w:numId w:val="26"/>
      </w:numPr>
    </w:pPr>
  </w:style>
  <w:style w:type="numbering" w:customStyle="1" w:styleId="WWOutlineListStyle1">
    <w:name w:val="WW_OutlineListStyle_1"/>
    <w:basedOn w:val="NoList"/>
    <w:pPr>
      <w:numPr>
        <w:numId w:val="27"/>
      </w:numPr>
    </w:pPr>
  </w:style>
  <w:style w:type="numbering" w:customStyle="1" w:styleId="WWOutlineListStyle">
    <w:name w:val="WW_OutlineListStyle"/>
    <w:basedOn w:val="NoList"/>
    <w:pPr>
      <w:numPr>
        <w:numId w:val="28"/>
      </w:numPr>
    </w:pPr>
  </w:style>
  <w:style w:type="numbering" w:customStyle="1" w:styleId="LFO1">
    <w:name w:val="LFO1"/>
    <w:basedOn w:val="NoList"/>
    <w:pPr>
      <w:numPr>
        <w:numId w:val="29"/>
      </w:numPr>
    </w:pPr>
  </w:style>
  <w:style w:type="numbering" w:customStyle="1" w:styleId="LFO2">
    <w:name w:val="LFO2"/>
    <w:basedOn w:val="NoList"/>
    <w:pPr>
      <w:numPr>
        <w:numId w:val="30"/>
      </w:numPr>
    </w:pPr>
  </w:style>
  <w:style w:type="numbering" w:customStyle="1" w:styleId="LFO3">
    <w:name w:val="LFO3"/>
    <w:basedOn w:val="NoList"/>
    <w:pPr>
      <w:numPr>
        <w:numId w:val="31"/>
      </w:numPr>
    </w:pPr>
  </w:style>
  <w:style w:type="numbering" w:customStyle="1" w:styleId="LFO4">
    <w:name w:val="LFO4"/>
    <w:basedOn w:val="NoList"/>
    <w:pPr>
      <w:numPr>
        <w:numId w:val="32"/>
      </w:numPr>
    </w:pPr>
  </w:style>
  <w:style w:type="numbering" w:customStyle="1" w:styleId="LFO6">
    <w:name w:val="LFO6"/>
    <w:basedOn w:val="NoList"/>
    <w:pPr>
      <w:numPr>
        <w:numId w:val="33"/>
      </w:numPr>
    </w:pPr>
  </w:style>
  <w:style w:type="numbering" w:customStyle="1" w:styleId="LFO8">
    <w:name w:val="LFO8"/>
    <w:basedOn w:val="NoList"/>
    <w:pPr>
      <w:numPr>
        <w:numId w:val="34"/>
      </w:numPr>
    </w:pPr>
  </w:style>
  <w:style w:type="numbering" w:customStyle="1" w:styleId="LFO11">
    <w:name w:val="LFO11"/>
    <w:basedOn w:val="NoList"/>
    <w:pPr>
      <w:numPr>
        <w:numId w:val="35"/>
      </w:numPr>
    </w:pPr>
  </w:style>
  <w:style w:type="numbering" w:customStyle="1" w:styleId="LFO25">
    <w:name w:val="LFO2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arisontools@cma.gsi.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cma-cases/digital-comparison-tools-market-stud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arisontools@cma.gsi.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arisontools@cma.gsi.gov.uk" TargetMode="External"/><Relationship Id="rId4" Type="http://schemas.openxmlformats.org/officeDocument/2006/relationships/webSettings" Target="webSettings.xml"/><Relationship Id="rId9" Type="http://schemas.openxmlformats.org/officeDocument/2006/relationships/hyperlink" Target="https://www.gov.uk/cma-cases/digital-comparison-tools-market-stud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CMA document with logo</vt:lpstr>
    </vt:vector>
  </TitlesOfParts>
  <Company>Competition and Markets Authority</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 document with logo</dc:title>
  <dc:creator>Natalie Wilson</dc:creator>
  <cp:lastModifiedBy>Natalie Wilson</cp:lastModifiedBy>
  <cp:revision>2</cp:revision>
  <cp:lastPrinted>2017-03-27T13:09:00Z</cp:lastPrinted>
  <dcterms:created xsi:type="dcterms:W3CDTF">2017-03-28T06:22:00Z</dcterms:created>
  <dcterms:modified xsi:type="dcterms:W3CDTF">2017-03-28T06:22:00Z</dcterms:modified>
</cp:coreProperties>
</file>