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27A2" w14:textId="14DC5C14" w:rsidR="009370C4" w:rsidRDefault="009370C4" w:rsidP="00045926">
      <w:pPr>
        <w:ind w:left="567" w:hanging="425"/>
        <w:rPr>
          <w:rFonts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17D53E9" wp14:editId="6D4DC162">
            <wp:extent cx="2430780" cy="1208188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03" cy="121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52E06" w14:textId="038F58F8" w:rsidR="009370C4" w:rsidRDefault="009370C4" w:rsidP="00045926">
      <w:pPr>
        <w:ind w:left="567" w:hanging="425"/>
        <w:rPr>
          <w:rFonts w:cs="Arial"/>
          <w:b/>
        </w:rPr>
      </w:pPr>
    </w:p>
    <w:p w14:paraId="43395748" w14:textId="08B9C61D" w:rsidR="00830E2F" w:rsidRDefault="00830E2F" w:rsidP="00A13D4C">
      <w:pPr>
        <w:pStyle w:val="Title"/>
        <w:ind w:left="-567"/>
      </w:pPr>
      <w:bookmarkStart w:id="1" w:name="_Hlk14176586"/>
      <w:r>
        <w:rPr>
          <w:noProof/>
          <w:lang w:eastAsia="en-GB"/>
        </w:rPr>
        <w:t>Mobile homes</w:t>
      </w:r>
    </w:p>
    <w:p w14:paraId="7904A72C" w14:textId="52555477" w:rsidR="00830E2F" w:rsidRPr="00830E2F" w:rsidRDefault="00830E2F" w:rsidP="00A13D4C">
      <w:pPr>
        <w:ind w:left="-567"/>
        <w:rPr>
          <w:sz w:val="28"/>
          <w:szCs w:val="28"/>
        </w:rPr>
      </w:pPr>
      <w:r>
        <w:rPr>
          <w:rFonts w:cs="Arial"/>
          <w:sz w:val="36"/>
        </w:rPr>
        <w:t>A</w:t>
      </w:r>
      <w:r w:rsidRPr="002F07AE">
        <w:rPr>
          <w:rFonts w:cs="Arial"/>
          <w:sz w:val="36"/>
        </w:rPr>
        <w:t xml:space="preserve"> fit and proper person test </w:t>
      </w:r>
      <w:r>
        <w:rPr>
          <w:rFonts w:cs="Arial"/>
          <w:sz w:val="36"/>
        </w:rPr>
        <w:t xml:space="preserve">for </w:t>
      </w:r>
      <w:r w:rsidRPr="002F07AE">
        <w:rPr>
          <w:rFonts w:cs="Arial"/>
          <w:sz w:val="36"/>
        </w:rPr>
        <w:t>park home sites</w:t>
      </w:r>
      <w:r>
        <w:rPr>
          <w:rFonts w:cs="Arial"/>
          <w:sz w:val="36"/>
        </w:rPr>
        <w:t xml:space="preserve"> consultation</w:t>
      </w:r>
      <w:r w:rsidR="002729FB">
        <w:rPr>
          <w:rFonts w:cs="Arial"/>
          <w:sz w:val="36"/>
        </w:rPr>
        <w:t xml:space="preserve"> - </w:t>
      </w:r>
      <w:r w:rsidRPr="002729FB">
        <w:rPr>
          <w:sz w:val="32"/>
          <w:szCs w:val="32"/>
        </w:rPr>
        <w:t>Response form</w:t>
      </w:r>
    </w:p>
    <w:bookmarkEnd w:id="1"/>
    <w:p w14:paraId="26DBD421" w14:textId="77777777" w:rsidR="009370C4" w:rsidRDefault="009370C4" w:rsidP="00045926">
      <w:pPr>
        <w:ind w:left="567" w:hanging="425"/>
        <w:rPr>
          <w:rFonts w:cs="Arial"/>
          <w:b/>
        </w:rPr>
      </w:pPr>
    </w:p>
    <w:p w14:paraId="6EC11C87" w14:textId="6BDBD247" w:rsidR="008208C3" w:rsidRPr="006C343C" w:rsidRDefault="008208C3" w:rsidP="008208C3">
      <w:pPr>
        <w:numPr>
          <w:ilvl w:val="0"/>
          <w:numId w:val="2"/>
        </w:numPr>
        <w:spacing w:after="200" w:line="276" w:lineRule="auto"/>
        <w:ind w:left="-284"/>
        <w:contextualSpacing/>
        <w:rPr>
          <w:rFonts w:eastAsia="Calibri" w:cs="Arial"/>
          <w:iCs/>
        </w:rPr>
      </w:pPr>
      <w:r w:rsidRPr="006C343C">
        <w:rPr>
          <w:rFonts w:eastAsia="Calibri" w:cs="Arial"/>
          <w:b/>
          <w:iCs/>
        </w:rPr>
        <w:t xml:space="preserve">The </w:t>
      </w:r>
      <w:r w:rsidR="001C6D6D" w:rsidRPr="006C343C">
        <w:rPr>
          <w:rFonts w:cs="Arial"/>
          <w:b/>
        </w:rPr>
        <w:t>fit and proper person test for park home sites consultation</w:t>
      </w:r>
      <w:r w:rsidR="001C6D6D" w:rsidRPr="006C343C">
        <w:rPr>
          <w:rFonts w:eastAsia="Calibri" w:cs="Arial"/>
          <w:b/>
          <w:iCs/>
        </w:rPr>
        <w:t xml:space="preserve"> </w:t>
      </w:r>
      <w:r w:rsidRPr="006C343C">
        <w:rPr>
          <w:rFonts w:eastAsia="Calibri" w:cs="Arial"/>
          <w:b/>
          <w:iCs/>
        </w:rPr>
        <w:t>will close on 1</w:t>
      </w:r>
      <w:r w:rsidR="006C343C">
        <w:rPr>
          <w:rFonts w:eastAsia="Calibri" w:cs="Arial"/>
          <w:b/>
          <w:iCs/>
        </w:rPr>
        <w:t>7 September</w:t>
      </w:r>
      <w:r w:rsidRPr="006C343C">
        <w:rPr>
          <w:rFonts w:eastAsia="Calibri" w:cs="Arial"/>
          <w:b/>
          <w:iCs/>
        </w:rPr>
        <w:t xml:space="preserve"> 201</w:t>
      </w:r>
      <w:r w:rsidR="006C343C">
        <w:rPr>
          <w:rFonts w:eastAsia="Calibri" w:cs="Arial"/>
          <w:b/>
          <w:iCs/>
        </w:rPr>
        <w:t>9</w:t>
      </w:r>
      <w:r w:rsidRPr="006C343C">
        <w:rPr>
          <w:rFonts w:eastAsia="Calibri" w:cs="Arial"/>
          <w:iCs/>
        </w:rPr>
        <w:t>. Please ensure your response reaches us b</w:t>
      </w:r>
      <w:r w:rsidR="006C343C">
        <w:rPr>
          <w:rFonts w:eastAsia="Calibri" w:cs="Arial"/>
          <w:iCs/>
        </w:rPr>
        <w:t>y</w:t>
      </w:r>
      <w:r w:rsidRPr="006C343C">
        <w:rPr>
          <w:rFonts w:eastAsia="Calibri" w:cs="Arial"/>
          <w:iCs/>
        </w:rPr>
        <w:t xml:space="preserve"> the closing date.</w:t>
      </w:r>
    </w:p>
    <w:p w14:paraId="0170612E" w14:textId="77777777" w:rsidR="008208C3" w:rsidRDefault="008208C3" w:rsidP="008208C3">
      <w:pPr>
        <w:spacing w:after="200" w:line="276" w:lineRule="auto"/>
        <w:ind w:left="-284"/>
        <w:contextualSpacing/>
        <w:rPr>
          <w:rFonts w:eastAsia="Calibri" w:cs="Arial"/>
          <w:iCs/>
        </w:rPr>
      </w:pPr>
    </w:p>
    <w:p w14:paraId="4F4CD82F" w14:textId="77777777" w:rsidR="008208C3" w:rsidRDefault="008208C3" w:rsidP="008208C3">
      <w:pPr>
        <w:numPr>
          <w:ilvl w:val="0"/>
          <w:numId w:val="2"/>
        </w:numPr>
        <w:spacing w:after="200" w:line="276" w:lineRule="auto"/>
        <w:ind w:left="-284"/>
        <w:contextualSpacing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Please use this form to respond. </w:t>
      </w:r>
    </w:p>
    <w:p w14:paraId="520E5EF0" w14:textId="77777777" w:rsidR="008208C3" w:rsidRDefault="008208C3" w:rsidP="008208C3">
      <w:pPr>
        <w:spacing w:after="200" w:line="276" w:lineRule="auto"/>
        <w:ind w:left="-284"/>
        <w:contextualSpacing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 </w:t>
      </w:r>
    </w:p>
    <w:p w14:paraId="0C5CF6A8" w14:textId="3C662DFB" w:rsidR="008208C3" w:rsidRDefault="008208C3" w:rsidP="008208C3">
      <w:pPr>
        <w:numPr>
          <w:ilvl w:val="0"/>
          <w:numId w:val="2"/>
        </w:numPr>
        <w:spacing w:after="200" w:line="276" w:lineRule="auto"/>
        <w:ind w:left="-284"/>
        <w:contextualSpacing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Your completed form should be emailed to </w:t>
      </w:r>
      <w:hyperlink r:id="rId10" w:history="1">
        <w:r w:rsidR="001A1341" w:rsidRPr="00552C72">
          <w:rPr>
            <w:rStyle w:val="Hyperlink"/>
            <w:rFonts w:eastAsia="Calibri" w:cs="Arial"/>
            <w:iCs/>
          </w:rPr>
          <w:t>parkhomes@communities.gov.uk</w:t>
        </w:r>
      </w:hyperlink>
      <w:r>
        <w:rPr>
          <w:rFonts w:eastAsia="Calibri" w:cs="Arial"/>
          <w:iCs/>
        </w:rPr>
        <w:t xml:space="preserve"> </w:t>
      </w:r>
      <w:r w:rsidRPr="00407CAA">
        <w:rPr>
          <w:rFonts w:eastAsia="Calibri" w:cs="Arial"/>
          <w:iCs/>
        </w:rPr>
        <w:t>and marked ‘</w:t>
      </w:r>
      <w:r w:rsidR="001A1341">
        <w:rPr>
          <w:rFonts w:eastAsia="Calibri" w:cs="Arial"/>
          <w:iCs/>
        </w:rPr>
        <w:t>Fit and Proper Consultation’</w:t>
      </w:r>
      <w:r>
        <w:rPr>
          <w:rFonts w:eastAsia="Calibri" w:cs="Arial"/>
          <w:iCs/>
        </w:rPr>
        <w:t xml:space="preserve">. </w:t>
      </w:r>
    </w:p>
    <w:p w14:paraId="656F39DC" w14:textId="77777777" w:rsidR="008208C3" w:rsidRDefault="008208C3" w:rsidP="008208C3">
      <w:pPr>
        <w:spacing w:after="200" w:line="276" w:lineRule="auto"/>
        <w:ind w:left="-284"/>
        <w:contextualSpacing/>
        <w:rPr>
          <w:rFonts w:eastAsia="Calibri" w:cs="Arial"/>
          <w:iCs/>
        </w:rPr>
      </w:pPr>
    </w:p>
    <w:p w14:paraId="770B9AEA" w14:textId="77777777" w:rsidR="008208C3" w:rsidRPr="00DC1968" w:rsidRDefault="008208C3" w:rsidP="008208C3">
      <w:pPr>
        <w:numPr>
          <w:ilvl w:val="0"/>
          <w:numId w:val="2"/>
        </w:numPr>
        <w:spacing w:after="200" w:line="276" w:lineRule="auto"/>
        <w:ind w:left="-284"/>
        <w:contextualSpacing/>
        <w:rPr>
          <w:rFonts w:eastAsia="Calibri" w:cs="Arial"/>
          <w:b/>
          <w:iCs/>
        </w:rPr>
      </w:pPr>
      <w:r>
        <w:rPr>
          <w:rFonts w:eastAsia="Calibri" w:cs="Arial"/>
          <w:iCs/>
        </w:rPr>
        <w:t>Alternatively, you can post your completed form to “</w:t>
      </w:r>
      <w:r w:rsidRPr="00DC1968">
        <w:rPr>
          <w:rFonts w:eastAsia="Calibri" w:cs="Arial"/>
          <w:b/>
          <w:iCs/>
        </w:rPr>
        <w:t xml:space="preserve">Park Homes Team, </w:t>
      </w:r>
    </w:p>
    <w:p w14:paraId="1342F5BA" w14:textId="3A963452" w:rsidR="008208C3" w:rsidRPr="00DC1968" w:rsidRDefault="001A1341" w:rsidP="008208C3">
      <w:pPr>
        <w:spacing w:after="200" w:line="276" w:lineRule="auto"/>
        <w:ind w:left="-284"/>
        <w:contextualSpacing/>
        <w:rPr>
          <w:rFonts w:eastAsia="Calibri" w:cs="Arial"/>
          <w:b/>
          <w:iCs/>
        </w:rPr>
      </w:pPr>
      <w:r>
        <w:rPr>
          <w:rFonts w:eastAsia="Calibri" w:cs="Arial"/>
          <w:b/>
          <w:iCs/>
        </w:rPr>
        <w:t>Private Rented</w:t>
      </w:r>
      <w:r w:rsidR="008208C3" w:rsidRPr="00DC1968">
        <w:rPr>
          <w:rFonts w:eastAsia="Calibri" w:cs="Arial"/>
          <w:b/>
          <w:iCs/>
        </w:rPr>
        <w:t xml:space="preserve"> Sector Division, DCLG, 3rd Floor (NE), Fry Building, </w:t>
      </w:r>
    </w:p>
    <w:p w14:paraId="0AD997A5" w14:textId="77777777" w:rsidR="008208C3" w:rsidRPr="00DC1968" w:rsidRDefault="008208C3" w:rsidP="008208C3">
      <w:pPr>
        <w:spacing w:after="200" w:line="276" w:lineRule="auto"/>
        <w:ind w:left="-284"/>
        <w:contextualSpacing/>
        <w:rPr>
          <w:rFonts w:eastAsia="Calibri" w:cs="Arial"/>
          <w:b/>
          <w:iCs/>
        </w:rPr>
      </w:pPr>
      <w:r w:rsidRPr="00DC1968">
        <w:rPr>
          <w:rFonts w:eastAsia="Calibri" w:cs="Arial"/>
          <w:b/>
          <w:iCs/>
        </w:rPr>
        <w:t>2 Marsham Street, London SW1P 4DF</w:t>
      </w:r>
    </w:p>
    <w:p w14:paraId="589B5BD3" w14:textId="77777777" w:rsidR="008208C3" w:rsidRDefault="008208C3" w:rsidP="008208C3">
      <w:pPr>
        <w:spacing w:after="200" w:line="276" w:lineRule="auto"/>
        <w:ind w:left="-284"/>
        <w:contextualSpacing/>
        <w:rPr>
          <w:rFonts w:eastAsia="Calibri" w:cs="Arial"/>
          <w:iCs/>
        </w:rPr>
      </w:pPr>
    </w:p>
    <w:p w14:paraId="5B1E810C" w14:textId="4FF7ED11" w:rsidR="008208C3" w:rsidRDefault="008208C3" w:rsidP="008208C3">
      <w:pPr>
        <w:numPr>
          <w:ilvl w:val="0"/>
          <w:numId w:val="2"/>
        </w:numPr>
        <w:spacing w:after="200" w:line="276" w:lineRule="auto"/>
        <w:ind w:left="-284"/>
        <w:contextualSpacing/>
        <w:rPr>
          <w:rFonts w:eastAsia="Calibri" w:cs="Arial"/>
          <w:iCs/>
        </w:rPr>
      </w:pPr>
      <w:r>
        <w:rPr>
          <w:rFonts w:eastAsia="Calibri" w:cs="Arial"/>
          <w:iCs/>
        </w:rPr>
        <w:t>Please state whether you are responding as</w:t>
      </w:r>
      <w:r w:rsidR="008065CF">
        <w:rPr>
          <w:rFonts w:eastAsia="Calibri" w:cs="Arial"/>
          <w:iCs/>
        </w:rPr>
        <w:t>;</w:t>
      </w:r>
      <w:r>
        <w:rPr>
          <w:rFonts w:eastAsia="Calibri" w:cs="Arial"/>
          <w:iCs/>
        </w:rPr>
        <w:t xml:space="preserve"> </w:t>
      </w:r>
    </w:p>
    <w:p w14:paraId="29BF5DF8" w14:textId="2EEC0275" w:rsidR="00CE7A9A" w:rsidRPr="00A13D4C" w:rsidRDefault="008065CF" w:rsidP="00CE7A9A">
      <w:pPr>
        <w:pStyle w:val="ListParagraph"/>
        <w:numPr>
          <w:ilvl w:val="0"/>
          <w:numId w:val="3"/>
        </w:numPr>
        <w:rPr>
          <w:rFonts w:ascii="Arial" w:eastAsia="Calibri" w:hAnsi="Arial"/>
          <w:iCs/>
          <w:lang w:val="en"/>
        </w:rPr>
      </w:pPr>
      <w:r w:rsidRPr="00A13D4C">
        <w:rPr>
          <w:rFonts w:ascii="Arial" w:eastAsia="Calibri" w:hAnsi="Arial"/>
          <w:iCs/>
          <w:lang w:val="en"/>
        </w:rPr>
        <w:t xml:space="preserve">A </w:t>
      </w:r>
      <w:r w:rsidR="00CE7A9A" w:rsidRPr="00A13D4C">
        <w:rPr>
          <w:rFonts w:ascii="Arial" w:eastAsia="Calibri" w:hAnsi="Arial"/>
          <w:iCs/>
          <w:lang w:val="en"/>
        </w:rPr>
        <w:t>park home owner</w:t>
      </w:r>
      <w:r w:rsidR="007659BF" w:rsidRPr="00A13D4C">
        <w:rPr>
          <w:rFonts w:ascii="Arial" w:eastAsia="Calibri" w:hAnsi="Arial"/>
          <w:iCs/>
          <w:lang w:val="en"/>
        </w:rPr>
        <w:t xml:space="preserve">                                                             </w:t>
      </w:r>
      <w:r w:rsidR="00A13D4C">
        <w:rPr>
          <w:rFonts w:ascii="Arial" w:eastAsia="Calibri" w:hAnsi="Arial"/>
          <w:iCs/>
          <w:lang w:val="en"/>
        </w:rPr>
        <w:t xml:space="preserve">  </w:t>
      </w:r>
      <w:r w:rsidR="007659BF" w:rsidRPr="00A13D4C">
        <w:rPr>
          <w:rFonts w:ascii="Arial" w:eastAsia="Calibri" w:hAnsi="Arial"/>
          <w:iCs/>
          <w:lang w:val="en"/>
        </w:rPr>
        <w:t xml:space="preserve">  </w:t>
      </w:r>
      <w:sdt>
        <w:sdtPr>
          <w:rPr>
            <w:rFonts w:ascii="Arial" w:eastAsia="Calibri" w:hAnsi="Arial"/>
            <w:iCs/>
            <w:lang w:val="en"/>
          </w:rPr>
          <w:id w:val="177142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172">
            <w:rPr>
              <w:rFonts w:ascii="MS Gothic" w:eastAsia="MS Gothic" w:hAnsi="MS Gothic" w:hint="eastAsia"/>
              <w:iCs/>
              <w:lang w:val="en"/>
            </w:rPr>
            <w:t>☐</w:t>
          </w:r>
        </w:sdtContent>
      </w:sdt>
    </w:p>
    <w:p w14:paraId="6C2F6234" w14:textId="21048A9F" w:rsidR="008208C3" w:rsidRPr="00A13D4C" w:rsidRDefault="00CE7A9A" w:rsidP="00CE7A9A">
      <w:pPr>
        <w:pStyle w:val="ListParagraph"/>
        <w:numPr>
          <w:ilvl w:val="0"/>
          <w:numId w:val="3"/>
        </w:numPr>
        <w:rPr>
          <w:rFonts w:ascii="Arial" w:eastAsia="Calibri" w:hAnsi="Arial"/>
          <w:iCs/>
          <w:lang w:val="en"/>
        </w:rPr>
      </w:pPr>
      <w:r w:rsidRPr="00A13D4C">
        <w:rPr>
          <w:rFonts w:ascii="Arial" w:eastAsia="Calibri" w:hAnsi="Arial"/>
          <w:iCs/>
          <w:lang w:val="en"/>
        </w:rPr>
        <w:t>A site owner/operator</w:t>
      </w:r>
      <w:r w:rsidR="008208C3" w:rsidRPr="00A13D4C">
        <w:rPr>
          <w:rFonts w:ascii="Arial" w:eastAsia="Calibri" w:hAnsi="Arial"/>
          <w:iCs/>
          <w:lang w:val="en"/>
        </w:rPr>
        <w:tab/>
      </w:r>
      <w:r w:rsidR="008208C3" w:rsidRPr="00A13D4C">
        <w:rPr>
          <w:rFonts w:ascii="Arial" w:eastAsia="Calibri" w:hAnsi="Arial"/>
          <w:iCs/>
          <w:lang w:val="en"/>
        </w:rPr>
        <w:tab/>
      </w:r>
      <w:r w:rsidR="008208C3" w:rsidRPr="00A13D4C">
        <w:rPr>
          <w:rFonts w:ascii="Arial" w:eastAsia="Calibri" w:hAnsi="Arial"/>
          <w:iCs/>
          <w:lang w:val="en"/>
        </w:rPr>
        <w:tab/>
        <w:t xml:space="preserve">   </w:t>
      </w:r>
      <w:r w:rsidR="008208C3" w:rsidRPr="00A13D4C">
        <w:rPr>
          <w:rFonts w:ascii="Arial" w:eastAsia="Calibri" w:hAnsi="Arial"/>
          <w:iCs/>
          <w:lang w:val="en"/>
        </w:rPr>
        <w:tab/>
        <w:t xml:space="preserve">           </w:t>
      </w:r>
      <w:r w:rsidR="008208C3" w:rsidRPr="00A13D4C">
        <w:rPr>
          <w:rFonts w:ascii="Arial" w:eastAsia="Calibri" w:hAnsi="Arial"/>
          <w:iCs/>
          <w:lang w:val="en"/>
        </w:rPr>
        <w:tab/>
      </w:r>
      <w:sdt>
        <w:sdtPr>
          <w:rPr>
            <w:rFonts w:ascii="Arial" w:eastAsia="MS Gothic" w:hAnsi="Arial"/>
            <w:iCs/>
            <w:lang w:val="en"/>
          </w:rPr>
          <w:id w:val="-47769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F7">
            <w:rPr>
              <w:rFonts w:ascii="MS Gothic" w:eastAsia="MS Gothic" w:hAnsi="MS Gothic" w:hint="eastAsia"/>
              <w:iCs/>
              <w:lang w:val="en"/>
            </w:rPr>
            <w:t>☐</w:t>
          </w:r>
        </w:sdtContent>
      </w:sdt>
    </w:p>
    <w:p w14:paraId="70D75F9F" w14:textId="17D6ADD5" w:rsidR="008208C3" w:rsidRPr="00A13D4C" w:rsidRDefault="008B5870" w:rsidP="008208C3">
      <w:pPr>
        <w:ind w:left="-284"/>
        <w:rPr>
          <w:rFonts w:eastAsia="Calibri" w:cs="Arial"/>
          <w:iCs/>
          <w:lang w:val="en"/>
        </w:rPr>
      </w:pPr>
      <w:r w:rsidRPr="00A13D4C">
        <w:rPr>
          <w:rFonts w:eastAsia="Calibri" w:cs="Arial"/>
          <w:iCs/>
          <w:lang w:val="en"/>
        </w:rPr>
        <w:t>C</w:t>
      </w:r>
      <w:r w:rsidR="008208C3" w:rsidRPr="00A13D4C">
        <w:rPr>
          <w:rFonts w:eastAsia="Calibri" w:cs="Arial"/>
          <w:iCs/>
          <w:lang w:val="en"/>
        </w:rPr>
        <w:t xml:space="preserve">. </w:t>
      </w:r>
      <w:r w:rsidR="00246B39" w:rsidRPr="00A13D4C">
        <w:rPr>
          <w:rFonts w:eastAsia="Calibri" w:cs="Arial"/>
          <w:iCs/>
          <w:lang w:val="en"/>
        </w:rPr>
        <w:t>A residents’ r</w:t>
      </w:r>
      <w:r w:rsidR="008208C3" w:rsidRPr="00A13D4C">
        <w:rPr>
          <w:rFonts w:eastAsia="Calibri" w:cs="Arial"/>
          <w:iCs/>
          <w:lang w:val="en"/>
        </w:rPr>
        <w:t xml:space="preserve">epresentative body </w:t>
      </w:r>
      <w:r w:rsidR="00246B39" w:rsidRPr="00A13D4C">
        <w:rPr>
          <w:rFonts w:eastAsia="Calibri" w:cs="Arial"/>
          <w:iCs/>
          <w:lang w:val="en"/>
        </w:rPr>
        <w:t xml:space="preserve">           </w:t>
      </w:r>
      <w:r w:rsidR="008208C3" w:rsidRPr="00A13D4C">
        <w:rPr>
          <w:rFonts w:eastAsia="Calibri" w:cs="Arial"/>
          <w:iCs/>
          <w:lang w:val="en"/>
        </w:rPr>
        <w:t xml:space="preserve">  </w:t>
      </w:r>
      <w:r w:rsidR="008208C3" w:rsidRPr="00A13D4C">
        <w:rPr>
          <w:rFonts w:eastAsia="Calibri" w:cs="Arial"/>
          <w:iCs/>
          <w:lang w:val="en"/>
        </w:rPr>
        <w:tab/>
        <w:t xml:space="preserve">                      </w:t>
      </w:r>
      <w:sdt>
        <w:sdtPr>
          <w:rPr>
            <w:rFonts w:eastAsia="MS Gothic" w:cs="Arial"/>
            <w:iCs/>
            <w:lang w:val="en"/>
          </w:rPr>
          <w:id w:val="-21003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F7">
            <w:rPr>
              <w:rFonts w:ascii="MS Gothic" w:eastAsia="MS Gothic" w:hAnsi="MS Gothic" w:cs="Arial" w:hint="eastAsia"/>
              <w:iCs/>
              <w:lang w:val="en"/>
            </w:rPr>
            <w:t>☐</w:t>
          </w:r>
        </w:sdtContent>
      </w:sdt>
    </w:p>
    <w:p w14:paraId="117C44FC" w14:textId="436C3093" w:rsidR="008208C3" w:rsidRPr="00A13D4C" w:rsidRDefault="008B5870" w:rsidP="008208C3">
      <w:pPr>
        <w:ind w:left="-284"/>
        <w:rPr>
          <w:rFonts w:eastAsia="Calibri" w:cs="Arial"/>
          <w:iCs/>
          <w:lang w:val="en"/>
        </w:rPr>
      </w:pPr>
      <w:r w:rsidRPr="00A13D4C">
        <w:rPr>
          <w:rFonts w:eastAsia="Calibri" w:cs="Arial"/>
          <w:iCs/>
          <w:lang w:val="en"/>
        </w:rPr>
        <w:t>D</w:t>
      </w:r>
      <w:r w:rsidR="008208C3" w:rsidRPr="00A13D4C">
        <w:rPr>
          <w:rFonts w:eastAsia="Calibri" w:cs="Arial"/>
          <w:iCs/>
          <w:lang w:val="en"/>
        </w:rPr>
        <w:t xml:space="preserve">. </w:t>
      </w:r>
      <w:r w:rsidR="007A7C27" w:rsidRPr="00A13D4C">
        <w:rPr>
          <w:rFonts w:eastAsia="Calibri" w:cs="Arial"/>
          <w:iCs/>
          <w:lang w:val="en"/>
        </w:rPr>
        <w:t>A site owners’ representative body</w:t>
      </w:r>
      <w:r w:rsidR="008208C3" w:rsidRPr="00A13D4C">
        <w:rPr>
          <w:rFonts w:eastAsia="Calibri" w:cs="Arial"/>
          <w:iCs/>
          <w:lang w:val="en"/>
        </w:rPr>
        <w:tab/>
      </w:r>
      <w:r w:rsidR="008208C3" w:rsidRPr="00A13D4C">
        <w:rPr>
          <w:rFonts w:eastAsia="Calibri" w:cs="Arial"/>
          <w:iCs/>
          <w:lang w:val="en"/>
        </w:rPr>
        <w:tab/>
      </w:r>
      <w:r w:rsidR="008208C3" w:rsidRPr="00A13D4C">
        <w:rPr>
          <w:rFonts w:eastAsia="Calibri" w:cs="Arial"/>
          <w:iCs/>
          <w:lang w:val="en"/>
        </w:rPr>
        <w:tab/>
        <w:t xml:space="preserve">           </w:t>
      </w:r>
      <w:sdt>
        <w:sdtPr>
          <w:rPr>
            <w:rFonts w:eastAsia="Calibri" w:cs="Arial"/>
            <w:iCs/>
            <w:lang w:val="en"/>
          </w:rPr>
          <w:id w:val="71948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F7">
            <w:rPr>
              <w:rFonts w:ascii="MS Gothic" w:eastAsia="MS Gothic" w:hAnsi="MS Gothic" w:cs="Arial" w:hint="eastAsia"/>
              <w:iCs/>
              <w:lang w:val="en"/>
            </w:rPr>
            <w:t>☐</w:t>
          </w:r>
        </w:sdtContent>
      </w:sdt>
      <w:r w:rsidR="008208C3" w:rsidRPr="00A13D4C">
        <w:rPr>
          <w:rFonts w:eastAsia="Calibri" w:cs="Arial"/>
          <w:iCs/>
          <w:lang w:val="en"/>
        </w:rPr>
        <w:t xml:space="preserve">           </w:t>
      </w:r>
      <w:r w:rsidR="008208C3" w:rsidRPr="00A13D4C">
        <w:rPr>
          <w:rFonts w:eastAsia="Calibri" w:cs="Arial"/>
          <w:iCs/>
          <w:lang w:val="en"/>
        </w:rPr>
        <w:tab/>
      </w:r>
    </w:p>
    <w:p w14:paraId="52E8A5B1" w14:textId="7EA6DE24" w:rsidR="007A7C27" w:rsidRPr="00A13D4C" w:rsidRDefault="008B5870" w:rsidP="008208C3">
      <w:pPr>
        <w:ind w:left="-284"/>
        <w:rPr>
          <w:rFonts w:eastAsia="Calibri" w:cs="Arial"/>
          <w:iCs/>
          <w:lang w:val="en"/>
        </w:rPr>
      </w:pPr>
      <w:r w:rsidRPr="00A13D4C">
        <w:rPr>
          <w:rFonts w:eastAsia="Calibri" w:cs="Arial"/>
          <w:iCs/>
          <w:lang w:val="en"/>
        </w:rPr>
        <w:t>E</w:t>
      </w:r>
      <w:r w:rsidR="008208C3" w:rsidRPr="00A13D4C">
        <w:rPr>
          <w:rFonts w:eastAsia="Calibri" w:cs="Arial"/>
          <w:iCs/>
          <w:lang w:val="en"/>
        </w:rPr>
        <w:t xml:space="preserve">. </w:t>
      </w:r>
      <w:r w:rsidR="007A7C27" w:rsidRPr="00A13D4C">
        <w:rPr>
          <w:rFonts w:eastAsia="Calibri" w:cs="Arial"/>
          <w:iCs/>
          <w:lang w:val="en"/>
        </w:rPr>
        <w:t>A local authority</w:t>
      </w:r>
      <w:r w:rsidR="007659BF" w:rsidRPr="00A13D4C">
        <w:rPr>
          <w:rFonts w:eastAsia="Calibri" w:cs="Arial"/>
          <w:iCs/>
          <w:lang w:val="en"/>
        </w:rPr>
        <w:t xml:space="preserve">                                                                    </w:t>
      </w:r>
      <w:r w:rsidR="00A13D4C">
        <w:rPr>
          <w:rFonts w:eastAsia="Calibri" w:cs="Arial"/>
          <w:iCs/>
          <w:lang w:val="en"/>
        </w:rPr>
        <w:t xml:space="preserve">   </w:t>
      </w:r>
      <w:r w:rsidR="007659BF" w:rsidRPr="00A13D4C">
        <w:rPr>
          <w:rFonts w:eastAsia="Calibri" w:cs="Arial"/>
          <w:iCs/>
          <w:lang w:val="en"/>
        </w:rPr>
        <w:t xml:space="preserve"> </w:t>
      </w:r>
      <w:sdt>
        <w:sdtPr>
          <w:rPr>
            <w:rFonts w:eastAsia="Calibri" w:cs="Arial"/>
            <w:iCs/>
            <w:lang w:val="en"/>
          </w:rPr>
          <w:id w:val="203853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F7">
            <w:rPr>
              <w:rFonts w:ascii="MS Gothic" w:eastAsia="MS Gothic" w:hAnsi="MS Gothic" w:cs="Arial" w:hint="eastAsia"/>
              <w:iCs/>
              <w:lang w:val="en"/>
            </w:rPr>
            <w:t>☐</w:t>
          </w:r>
        </w:sdtContent>
      </w:sdt>
    </w:p>
    <w:p w14:paraId="2ACD37BE" w14:textId="199CD08D" w:rsidR="00FD1060" w:rsidRPr="00A13D4C" w:rsidRDefault="008B5870" w:rsidP="008208C3">
      <w:pPr>
        <w:ind w:left="-284"/>
        <w:rPr>
          <w:rFonts w:eastAsia="Calibri" w:cs="Arial"/>
          <w:iCs/>
          <w:lang w:val="en"/>
        </w:rPr>
      </w:pPr>
      <w:r w:rsidRPr="00A13D4C">
        <w:rPr>
          <w:rFonts w:eastAsia="Calibri" w:cs="Arial"/>
          <w:iCs/>
          <w:lang w:val="en"/>
        </w:rPr>
        <w:t>F</w:t>
      </w:r>
      <w:r w:rsidR="007659BF" w:rsidRPr="00A13D4C">
        <w:rPr>
          <w:rFonts w:eastAsia="Calibri" w:cs="Arial"/>
          <w:iCs/>
          <w:lang w:val="en"/>
        </w:rPr>
        <w:t xml:space="preserve">. </w:t>
      </w:r>
      <w:r w:rsidR="00FD1060" w:rsidRPr="00A13D4C">
        <w:rPr>
          <w:rFonts w:eastAsia="Calibri" w:cs="Arial"/>
          <w:iCs/>
          <w:lang w:val="en"/>
        </w:rPr>
        <w:t>Legal sector</w:t>
      </w:r>
      <w:r w:rsidR="007659BF" w:rsidRPr="00A13D4C">
        <w:rPr>
          <w:rFonts w:eastAsia="Calibri" w:cs="Arial"/>
          <w:iCs/>
          <w:lang w:val="en"/>
        </w:rPr>
        <w:t xml:space="preserve">                                                                          </w:t>
      </w:r>
      <w:r w:rsidR="00A13D4C">
        <w:rPr>
          <w:rFonts w:eastAsia="Calibri" w:cs="Arial"/>
          <w:iCs/>
          <w:lang w:val="en"/>
        </w:rPr>
        <w:t xml:space="preserve"> </w:t>
      </w:r>
      <w:r w:rsidR="007659BF" w:rsidRPr="00A13D4C">
        <w:rPr>
          <w:rFonts w:eastAsia="Calibri" w:cs="Arial"/>
          <w:iCs/>
          <w:lang w:val="en"/>
        </w:rPr>
        <w:t xml:space="preserve"> </w:t>
      </w:r>
      <w:r w:rsidR="00A13D4C">
        <w:rPr>
          <w:rFonts w:eastAsia="Calibri" w:cs="Arial"/>
          <w:iCs/>
          <w:lang w:val="en"/>
        </w:rPr>
        <w:t xml:space="preserve"> </w:t>
      </w:r>
      <w:r w:rsidR="007659BF" w:rsidRPr="00A13D4C">
        <w:rPr>
          <w:rFonts w:eastAsia="Calibri" w:cs="Arial"/>
          <w:iCs/>
          <w:lang w:val="en"/>
        </w:rPr>
        <w:t xml:space="preserve"> </w:t>
      </w:r>
      <w:sdt>
        <w:sdtPr>
          <w:rPr>
            <w:rFonts w:eastAsia="Calibri" w:cs="Arial"/>
            <w:iCs/>
            <w:lang w:val="en"/>
          </w:rPr>
          <w:id w:val="-107905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F7">
            <w:rPr>
              <w:rFonts w:ascii="MS Gothic" w:eastAsia="MS Gothic" w:hAnsi="MS Gothic" w:cs="Arial" w:hint="eastAsia"/>
              <w:iCs/>
              <w:lang w:val="en"/>
            </w:rPr>
            <w:t>☐</w:t>
          </w:r>
        </w:sdtContent>
      </w:sdt>
    </w:p>
    <w:p w14:paraId="213479E3" w14:textId="6ECCD0D8" w:rsidR="00FD1060" w:rsidRPr="00A13D4C" w:rsidRDefault="008B5870" w:rsidP="008208C3">
      <w:pPr>
        <w:ind w:left="-284"/>
        <w:rPr>
          <w:rFonts w:eastAsia="Calibri" w:cs="Arial"/>
          <w:iCs/>
          <w:lang w:val="en"/>
        </w:rPr>
      </w:pPr>
      <w:r w:rsidRPr="00A13D4C">
        <w:rPr>
          <w:rFonts w:eastAsia="Calibri" w:cs="Arial"/>
          <w:iCs/>
          <w:lang w:val="en"/>
        </w:rPr>
        <w:t>G</w:t>
      </w:r>
      <w:r w:rsidR="007659BF" w:rsidRPr="00A13D4C">
        <w:rPr>
          <w:rFonts w:eastAsia="Calibri" w:cs="Arial"/>
          <w:iCs/>
          <w:lang w:val="en"/>
        </w:rPr>
        <w:t xml:space="preserve">. </w:t>
      </w:r>
      <w:r w:rsidR="00FD1060" w:rsidRPr="00A13D4C">
        <w:rPr>
          <w:rFonts w:eastAsia="Calibri" w:cs="Arial"/>
          <w:iCs/>
          <w:lang w:val="en"/>
        </w:rPr>
        <w:t>An Advisory body</w:t>
      </w:r>
      <w:r w:rsidR="007659BF" w:rsidRPr="00A13D4C">
        <w:rPr>
          <w:rFonts w:eastAsia="Calibri" w:cs="Arial"/>
          <w:iCs/>
          <w:lang w:val="en"/>
        </w:rPr>
        <w:t xml:space="preserve">                                                                 </w:t>
      </w:r>
      <w:r w:rsidR="00A13D4C">
        <w:rPr>
          <w:rFonts w:eastAsia="Calibri" w:cs="Arial"/>
          <w:iCs/>
          <w:lang w:val="en"/>
        </w:rPr>
        <w:t xml:space="preserve">  </w:t>
      </w:r>
      <w:r w:rsidR="007659BF" w:rsidRPr="00A13D4C">
        <w:rPr>
          <w:rFonts w:eastAsia="Calibri" w:cs="Arial"/>
          <w:iCs/>
          <w:lang w:val="en"/>
        </w:rPr>
        <w:t xml:space="preserve"> </w:t>
      </w:r>
      <w:r w:rsidR="000B6C5E" w:rsidRPr="00A13D4C">
        <w:rPr>
          <w:rFonts w:eastAsia="Calibri" w:cs="Arial"/>
          <w:iCs/>
          <w:lang w:val="en"/>
        </w:rPr>
        <w:t xml:space="preserve"> </w:t>
      </w:r>
      <w:sdt>
        <w:sdtPr>
          <w:rPr>
            <w:rFonts w:eastAsia="Calibri" w:cs="Arial"/>
            <w:iCs/>
            <w:lang w:val="en"/>
          </w:rPr>
          <w:id w:val="-103719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F7">
            <w:rPr>
              <w:rFonts w:ascii="MS Gothic" w:eastAsia="MS Gothic" w:hAnsi="MS Gothic" w:cs="Arial" w:hint="eastAsia"/>
              <w:iCs/>
              <w:lang w:val="en"/>
            </w:rPr>
            <w:t>☐</w:t>
          </w:r>
        </w:sdtContent>
      </w:sdt>
    </w:p>
    <w:p w14:paraId="5E888091" w14:textId="0F4F7488" w:rsidR="007659BF" w:rsidRPr="00A13D4C" w:rsidRDefault="008B5870" w:rsidP="007659BF">
      <w:pPr>
        <w:ind w:left="-284"/>
        <w:rPr>
          <w:rFonts w:eastAsia="Calibri" w:cs="Arial"/>
          <w:iCs/>
          <w:lang w:val="en"/>
        </w:rPr>
      </w:pPr>
      <w:r w:rsidRPr="00A13D4C">
        <w:rPr>
          <w:rFonts w:eastAsia="Calibri" w:cs="Arial"/>
          <w:iCs/>
          <w:lang w:val="en"/>
        </w:rPr>
        <w:t>H</w:t>
      </w:r>
      <w:r w:rsidR="007659BF" w:rsidRPr="00A13D4C">
        <w:rPr>
          <w:rFonts w:eastAsia="Calibri" w:cs="Arial"/>
          <w:iCs/>
          <w:lang w:val="en"/>
        </w:rPr>
        <w:t>.</w:t>
      </w:r>
      <w:r w:rsidR="000B6C5E" w:rsidRPr="00A13D4C">
        <w:rPr>
          <w:rFonts w:eastAsia="Calibri" w:cs="Arial"/>
          <w:iCs/>
          <w:lang w:val="en"/>
        </w:rPr>
        <w:t xml:space="preserve"> </w:t>
      </w:r>
      <w:r w:rsidR="007659BF" w:rsidRPr="00A13D4C">
        <w:rPr>
          <w:rFonts w:eastAsia="Calibri" w:cs="Arial"/>
          <w:iCs/>
          <w:lang w:val="en"/>
        </w:rPr>
        <w:t xml:space="preserve">Other </w:t>
      </w:r>
      <w:r w:rsidR="000B6C5E" w:rsidRPr="00A13D4C">
        <w:rPr>
          <w:rFonts w:eastAsia="Calibri" w:cs="Arial"/>
          <w:iCs/>
          <w:lang w:val="en"/>
        </w:rPr>
        <w:t xml:space="preserve">                                                                                   </w:t>
      </w:r>
      <w:r w:rsidR="00A13D4C">
        <w:rPr>
          <w:rFonts w:eastAsia="Calibri" w:cs="Arial"/>
          <w:iCs/>
          <w:lang w:val="en"/>
        </w:rPr>
        <w:t xml:space="preserve"> </w:t>
      </w:r>
      <w:r w:rsidR="000B6C5E" w:rsidRPr="00A13D4C">
        <w:rPr>
          <w:rFonts w:eastAsia="Calibri" w:cs="Arial"/>
          <w:iCs/>
          <w:lang w:val="en"/>
        </w:rPr>
        <w:t xml:space="preserve">   </w:t>
      </w:r>
      <w:sdt>
        <w:sdtPr>
          <w:rPr>
            <w:rFonts w:eastAsia="Calibri" w:cs="Arial"/>
            <w:iCs/>
            <w:lang w:val="en"/>
          </w:rPr>
          <w:id w:val="-41331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F7">
            <w:rPr>
              <w:rFonts w:ascii="MS Gothic" w:eastAsia="MS Gothic" w:hAnsi="MS Gothic" w:cs="Arial" w:hint="eastAsia"/>
              <w:iCs/>
              <w:lang w:val="en"/>
            </w:rPr>
            <w:t>☐</w:t>
          </w:r>
        </w:sdtContent>
      </w:sdt>
    </w:p>
    <w:p w14:paraId="676F3283" w14:textId="7D6C9552" w:rsidR="008208C3" w:rsidRPr="0029282F" w:rsidRDefault="008208C3" w:rsidP="008208C3">
      <w:pPr>
        <w:ind w:left="-284"/>
        <w:rPr>
          <w:rFonts w:eastAsia="Calibri" w:cs="Arial"/>
          <w:b/>
          <w:iCs/>
          <w:lang w:val="en"/>
        </w:rPr>
      </w:pPr>
      <w:r w:rsidRPr="00A13D4C">
        <w:rPr>
          <w:rFonts w:eastAsia="Calibri" w:cs="Arial"/>
          <w:iCs/>
          <w:lang w:val="en"/>
        </w:rPr>
        <w:t xml:space="preserve"> </w:t>
      </w:r>
      <w:r w:rsidR="008B5870" w:rsidRPr="00A13D4C">
        <w:rPr>
          <w:rFonts w:eastAsia="Calibri" w:cs="Arial"/>
          <w:iCs/>
          <w:lang w:val="en"/>
        </w:rPr>
        <w:t>If Other</w:t>
      </w:r>
      <w:r w:rsidR="00A13D4C">
        <w:rPr>
          <w:rFonts w:eastAsia="Calibri" w:cs="Arial"/>
          <w:iCs/>
          <w:lang w:val="en"/>
        </w:rPr>
        <w:t>,</w:t>
      </w:r>
      <w:r w:rsidR="008B5870" w:rsidRPr="00A13D4C">
        <w:rPr>
          <w:rFonts w:eastAsia="Calibri" w:cs="Arial"/>
          <w:iCs/>
          <w:lang w:val="en"/>
        </w:rPr>
        <w:t xml:space="preserve"> please specify</w:t>
      </w:r>
      <w:r w:rsidR="008B5870">
        <w:rPr>
          <w:rFonts w:eastAsia="Calibri" w:cs="Arial"/>
          <w:b/>
          <w:iCs/>
          <w:lang w:val="en"/>
        </w:rPr>
        <w:t xml:space="preserve"> </w:t>
      </w:r>
      <w:sdt>
        <w:sdtPr>
          <w:rPr>
            <w:rFonts w:eastAsia="Calibri" w:cs="Arial"/>
            <w:b/>
            <w:iCs/>
            <w:lang w:val="en"/>
          </w:rPr>
          <w:id w:val="-1759744645"/>
          <w:placeholder>
            <w:docPart w:val="DefaultPlaceholder_-1854013440"/>
          </w:placeholder>
          <w:showingPlcHdr/>
          <w:text/>
        </w:sdtPr>
        <w:sdtEndPr/>
        <w:sdtContent>
          <w:r w:rsidR="008B5870" w:rsidRPr="00552C72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eastAsia="Calibri" w:cs="Arial"/>
          <w:b/>
          <w:iCs/>
          <w:lang w:val="en"/>
        </w:rPr>
        <w:t xml:space="preserve">                </w:t>
      </w:r>
      <w:r w:rsidRPr="0029282F">
        <w:rPr>
          <w:rFonts w:eastAsia="Calibri" w:cs="Arial"/>
          <w:b/>
          <w:iCs/>
          <w:lang w:val="en"/>
        </w:rPr>
        <w:tab/>
      </w:r>
    </w:p>
    <w:p w14:paraId="69DC1FA6" w14:textId="77777777" w:rsidR="008208C3" w:rsidRDefault="008208C3" w:rsidP="008208C3">
      <w:pPr>
        <w:spacing w:after="200" w:line="276" w:lineRule="auto"/>
        <w:ind w:left="-284"/>
        <w:contextualSpacing/>
        <w:rPr>
          <w:rFonts w:eastAsia="Calibri" w:cs="Arial"/>
          <w:iCs/>
        </w:rPr>
      </w:pPr>
    </w:p>
    <w:p w14:paraId="56F9F97F" w14:textId="72BA7348" w:rsidR="008208C3" w:rsidRPr="00BB31EC" w:rsidRDefault="002729FB" w:rsidP="002729FB">
      <w:pPr>
        <w:numPr>
          <w:ilvl w:val="0"/>
          <w:numId w:val="2"/>
        </w:numPr>
        <w:spacing w:after="200" w:line="276" w:lineRule="auto"/>
        <w:ind w:left="-284"/>
        <w:contextualSpacing/>
        <w:rPr>
          <w:rFonts w:eastAsia="Calibri"/>
          <w:sz w:val="28"/>
          <w:szCs w:val="28"/>
        </w:rPr>
      </w:pPr>
      <w:r>
        <w:rPr>
          <w:rFonts w:eastAsia="Calibri" w:cs="Arial"/>
          <w:iCs/>
        </w:rPr>
        <w:t xml:space="preserve">Please </w:t>
      </w:r>
      <w:r w:rsidR="00BB31EC">
        <w:rPr>
          <w:rFonts w:eastAsia="Calibri" w:cs="Arial"/>
          <w:iCs/>
        </w:rPr>
        <w:t>provide your contact details</w:t>
      </w:r>
    </w:p>
    <w:p w14:paraId="4AE35E1F" w14:textId="43607ED0" w:rsidR="00BB31EC" w:rsidRPr="00642727" w:rsidRDefault="00BB31EC" w:rsidP="00BB31EC">
      <w:pPr>
        <w:spacing w:after="200" w:line="276" w:lineRule="auto"/>
        <w:ind w:left="-284"/>
        <w:contextualSpacing/>
        <w:rPr>
          <w:rFonts w:eastAsia="Calibri"/>
        </w:rPr>
      </w:pPr>
      <w:r w:rsidRPr="00642727">
        <w:rPr>
          <w:rFonts w:eastAsia="Calibri"/>
        </w:rPr>
        <w:t>Name:</w:t>
      </w:r>
      <w:r w:rsidR="002C1147">
        <w:rPr>
          <w:rFonts w:eastAsia="Calibri"/>
        </w:rPr>
        <w:t xml:space="preserve"> </w:t>
      </w:r>
      <w:sdt>
        <w:sdtPr>
          <w:rPr>
            <w:rFonts w:eastAsia="Calibri"/>
          </w:rPr>
          <w:id w:val="-173339716"/>
          <w:placeholder>
            <w:docPart w:val="DefaultPlaceholder_-1854013440"/>
          </w:placeholder>
          <w:showingPlcHdr/>
          <w:text/>
        </w:sdtPr>
        <w:sdtEndPr/>
        <w:sdtContent>
          <w:r w:rsidR="00A13D4C" w:rsidRPr="00552C7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8C8150" w14:textId="2350B4BA" w:rsidR="00BB31EC" w:rsidRPr="00642727" w:rsidRDefault="00BB31EC" w:rsidP="00BB31EC">
      <w:pPr>
        <w:spacing w:after="200" w:line="276" w:lineRule="auto"/>
        <w:ind w:left="-284"/>
        <w:contextualSpacing/>
        <w:rPr>
          <w:rFonts w:eastAsia="Calibri"/>
        </w:rPr>
      </w:pPr>
      <w:r w:rsidRPr="00642727">
        <w:rPr>
          <w:rFonts w:eastAsia="Calibri"/>
        </w:rPr>
        <w:t>Name of organisation</w:t>
      </w:r>
      <w:r w:rsidR="00642727">
        <w:rPr>
          <w:rFonts w:eastAsia="Calibri"/>
        </w:rPr>
        <w:t xml:space="preserve"> </w:t>
      </w:r>
      <w:r w:rsidR="00642727" w:rsidRPr="00642727">
        <w:rPr>
          <w:rFonts w:eastAsia="Calibri"/>
        </w:rPr>
        <w:t>(if applicable)</w:t>
      </w:r>
      <w:r w:rsidR="002C1147">
        <w:rPr>
          <w:rFonts w:eastAsia="Calibri"/>
        </w:rPr>
        <w:t>:</w:t>
      </w:r>
      <w:r w:rsidR="00A13D4C">
        <w:rPr>
          <w:rFonts w:eastAsia="Calibri"/>
        </w:rPr>
        <w:t xml:space="preserve"> </w:t>
      </w:r>
      <w:sdt>
        <w:sdtPr>
          <w:rPr>
            <w:rFonts w:eastAsia="Calibri"/>
          </w:rPr>
          <w:id w:val="-478766352"/>
          <w:placeholder>
            <w:docPart w:val="DefaultPlaceholder_-1854013440"/>
          </w:placeholder>
          <w:showingPlcHdr/>
          <w:text/>
        </w:sdtPr>
        <w:sdtEndPr/>
        <w:sdtContent>
          <w:r w:rsidR="00A13D4C" w:rsidRPr="00552C7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AE33C56" w14:textId="30AEFCB7" w:rsidR="00642727" w:rsidRPr="00642727" w:rsidRDefault="00642727" w:rsidP="00BB31EC">
      <w:pPr>
        <w:spacing w:after="200" w:line="276" w:lineRule="auto"/>
        <w:ind w:left="-284"/>
        <w:contextualSpacing/>
        <w:rPr>
          <w:rFonts w:eastAsia="Calibri"/>
        </w:rPr>
      </w:pPr>
      <w:r w:rsidRPr="00642727">
        <w:rPr>
          <w:rFonts w:eastAsia="Calibri"/>
        </w:rPr>
        <w:t>Email address:</w:t>
      </w:r>
      <w:sdt>
        <w:sdtPr>
          <w:rPr>
            <w:rFonts w:eastAsia="Calibri"/>
          </w:rPr>
          <w:id w:val="557973404"/>
          <w:placeholder>
            <w:docPart w:val="DefaultPlaceholder_-1854013440"/>
          </w:placeholder>
          <w:showingPlcHdr/>
          <w:text/>
        </w:sdtPr>
        <w:sdtEndPr/>
        <w:sdtContent>
          <w:r w:rsidR="00A13D4C" w:rsidRPr="00552C7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517D55B" w14:textId="77777777" w:rsidR="002729FB" w:rsidRDefault="002729FB" w:rsidP="00045926">
      <w:pPr>
        <w:ind w:left="567" w:hanging="425"/>
        <w:rPr>
          <w:rFonts w:cs="Arial"/>
          <w:b/>
        </w:rPr>
      </w:pPr>
    </w:p>
    <w:p w14:paraId="34393D38" w14:textId="77777777" w:rsidR="002729FB" w:rsidRDefault="002729FB" w:rsidP="00045926">
      <w:pPr>
        <w:ind w:left="567" w:hanging="425"/>
        <w:rPr>
          <w:rFonts w:cs="Arial"/>
          <w:b/>
        </w:rPr>
      </w:pPr>
    </w:p>
    <w:p w14:paraId="5FA89FDB" w14:textId="77777777" w:rsidR="002729FB" w:rsidRDefault="002729FB" w:rsidP="00045926">
      <w:pPr>
        <w:ind w:left="567" w:hanging="425"/>
        <w:rPr>
          <w:rFonts w:cs="Arial"/>
          <w:b/>
        </w:rPr>
      </w:pPr>
    </w:p>
    <w:p w14:paraId="7E5E13E2" w14:textId="0C12C039" w:rsidR="002729FB" w:rsidRDefault="00315F26" w:rsidP="00944EDD">
      <w:pPr>
        <w:ind w:left="-567"/>
        <w:rPr>
          <w:rFonts w:cs="Arial"/>
          <w:b/>
        </w:rPr>
      </w:pPr>
      <w:r>
        <w:rPr>
          <w:rFonts w:cs="Arial"/>
          <w:sz w:val="36"/>
        </w:rPr>
        <w:lastRenderedPageBreak/>
        <w:t>A</w:t>
      </w:r>
      <w:r w:rsidRPr="002F07AE">
        <w:rPr>
          <w:rFonts w:cs="Arial"/>
          <w:sz w:val="36"/>
        </w:rPr>
        <w:t xml:space="preserve"> fit and proper person test </w:t>
      </w:r>
      <w:r>
        <w:rPr>
          <w:rFonts w:cs="Arial"/>
          <w:sz w:val="36"/>
        </w:rPr>
        <w:t xml:space="preserve">for </w:t>
      </w:r>
      <w:r w:rsidRPr="002F07AE">
        <w:rPr>
          <w:rFonts w:cs="Arial"/>
          <w:sz w:val="36"/>
        </w:rPr>
        <w:t>park home sites</w:t>
      </w:r>
      <w:r>
        <w:rPr>
          <w:rFonts w:cs="Arial"/>
          <w:sz w:val="36"/>
        </w:rPr>
        <w:t xml:space="preserve"> consultation</w:t>
      </w:r>
    </w:p>
    <w:p w14:paraId="10D7405F" w14:textId="77777777" w:rsidR="00315F26" w:rsidRDefault="00315F26" w:rsidP="00944EDD">
      <w:pPr>
        <w:ind w:left="-142" w:hanging="425"/>
        <w:rPr>
          <w:rFonts w:cs="Arial"/>
          <w:b/>
        </w:rPr>
      </w:pPr>
    </w:p>
    <w:p w14:paraId="0CBAE286" w14:textId="37AD5D0B" w:rsidR="009370C4" w:rsidRPr="00315F26" w:rsidRDefault="008F74B3" w:rsidP="00944EDD">
      <w:pPr>
        <w:ind w:left="-142" w:hanging="425"/>
        <w:rPr>
          <w:rFonts w:cs="Arial"/>
          <w:b/>
          <w:sz w:val="28"/>
          <w:szCs w:val="28"/>
        </w:rPr>
      </w:pPr>
      <w:r w:rsidRPr="00315F26">
        <w:rPr>
          <w:rFonts w:cs="Arial"/>
          <w:b/>
          <w:sz w:val="28"/>
          <w:szCs w:val="28"/>
        </w:rPr>
        <w:t>Questions</w:t>
      </w:r>
    </w:p>
    <w:p w14:paraId="588D710A" w14:textId="77777777" w:rsidR="008F74B3" w:rsidRDefault="008F74B3" w:rsidP="00944EDD">
      <w:pPr>
        <w:ind w:left="-142" w:hanging="425"/>
        <w:rPr>
          <w:rFonts w:cs="Arial"/>
          <w:b/>
        </w:rPr>
      </w:pPr>
    </w:p>
    <w:p w14:paraId="4DA538F6" w14:textId="7890D351" w:rsidR="00045926" w:rsidRPr="00092CDF" w:rsidRDefault="00045926" w:rsidP="00944EDD">
      <w:pPr>
        <w:ind w:left="-142" w:hanging="425"/>
        <w:rPr>
          <w:rFonts w:cs="Arial"/>
          <w:b/>
          <w:bCs/>
        </w:rPr>
      </w:pPr>
      <w:r w:rsidRPr="00056746">
        <w:rPr>
          <w:rFonts w:cs="Arial"/>
          <w:b/>
        </w:rPr>
        <w:t>Q</w:t>
      </w:r>
      <w:r>
        <w:rPr>
          <w:rFonts w:cs="Arial"/>
          <w:b/>
        </w:rPr>
        <w:t>1</w:t>
      </w:r>
      <w:r w:rsidRPr="00056746">
        <w:rPr>
          <w:rFonts w:cs="Arial"/>
          <w:b/>
        </w:rPr>
        <w:t xml:space="preserve">: </w:t>
      </w:r>
      <w:r w:rsidRPr="006B6A37">
        <w:rPr>
          <w:b/>
        </w:rPr>
        <w:t>Do you agree that the list of mandatory criteria a local authority should consider set out in Annex A are the right ones</w:t>
      </w:r>
      <w:r>
        <w:rPr>
          <w:b/>
        </w:rPr>
        <w:t xml:space="preserve">? </w:t>
      </w:r>
    </w:p>
    <w:p w14:paraId="4B21EC4C" w14:textId="3362E51F" w:rsidR="003F0B1F" w:rsidRDefault="003F0B1F" w:rsidP="00944EDD">
      <w:pPr>
        <w:ind w:left="-142"/>
      </w:pPr>
    </w:p>
    <w:bookmarkStart w:id="2" w:name="_Hlk14437903"/>
    <w:p w14:paraId="57E2C563" w14:textId="79110E3B" w:rsidR="0045562F" w:rsidRDefault="00EC4A87" w:rsidP="00944EDD">
      <w:pPr>
        <w:ind w:left="-142"/>
      </w:pPr>
      <w:sdt>
        <w:sdtPr>
          <w:id w:val="30582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F19">
            <w:rPr>
              <w:rFonts w:ascii="MS Gothic" w:eastAsia="MS Gothic" w:hAnsi="MS Gothic" w:hint="eastAsia"/>
            </w:rPr>
            <w:t>☐</w:t>
          </w:r>
        </w:sdtContent>
      </w:sdt>
      <w:r w:rsidR="00762818">
        <w:t xml:space="preserve"> </w:t>
      </w:r>
      <w:r w:rsidR="00844EC7">
        <w:t>Yes</w:t>
      </w:r>
      <w:r w:rsidR="0045562F">
        <w:t xml:space="preserve">                        </w:t>
      </w:r>
      <w:r w:rsidR="0045562F" w:rsidRPr="0045562F">
        <w:t xml:space="preserve"> </w:t>
      </w:r>
      <w:sdt>
        <w:sdtPr>
          <w:id w:val="-107566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F19">
            <w:rPr>
              <w:rFonts w:ascii="MS Gothic" w:eastAsia="MS Gothic" w:hAnsi="MS Gothic" w:hint="eastAsia"/>
            </w:rPr>
            <w:t>☐</w:t>
          </w:r>
        </w:sdtContent>
      </w:sdt>
      <w:r w:rsidR="0045562F">
        <w:t xml:space="preserve"> No                                   </w:t>
      </w:r>
      <w:r w:rsidR="0045562F" w:rsidRPr="0045562F">
        <w:t xml:space="preserve"> </w:t>
      </w:r>
      <w:sdt>
        <w:sdtPr>
          <w:id w:val="-189803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F19">
            <w:rPr>
              <w:rFonts w:ascii="MS Gothic" w:eastAsia="MS Gothic" w:hAnsi="MS Gothic" w:hint="eastAsia"/>
            </w:rPr>
            <w:t>☐</w:t>
          </w:r>
        </w:sdtContent>
      </w:sdt>
      <w:r w:rsidR="0045562F">
        <w:t xml:space="preserve"> Don’t know</w:t>
      </w:r>
    </w:p>
    <w:p w14:paraId="6674F68F" w14:textId="2156566A" w:rsidR="0045562F" w:rsidRDefault="0045562F" w:rsidP="00944EDD">
      <w:pPr>
        <w:ind w:left="-142"/>
      </w:pPr>
    </w:p>
    <w:bookmarkEnd w:id="2"/>
    <w:p w14:paraId="55E09439" w14:textId="7D4855C5" w:rsidR="00844EC7" w:rsidRDefault="00844EC7" w:rsidP="00944EDD">
      <w:pPr>
        <w:ind w:left="-142"/>
      </w:pPr>
      <w:r>
        <w:t>Please tell us why</w:t>
      </w:r>
      <w:r w:rsidR="0045510C">
        <w:t>.</w:t>
      </w:r>
    </w:p>
    <w:sdt>
      <w:sdtPr>
        <w:id w:val="-1880389837"/>
        <w:placeholder>
          <w:docPart w:val="14E8978A64C6496CB47A541B9132714F"/>
        </w:placeholder>
        <w:showingPlcHdr/>
        <w:text/>
      </w:sdtPr>
      <w:sdtEndPr/>
      <w:sdtContent>
        <w:p w14:paraId="1269CD6C" w14:textId="7E12D8F9" w:rsidR="00762818" w:rsidRDefault="009979F1" w:rsidP="00944EDD">
          <w:pPr>
            <w:ind w:left="-142"/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53DEFED" w14:textId="74F8C635" w:rsidR="00762818" w:rsidRDefault="00762818" w:rsidP="00944EDD">
      <w:pPr>
        <w:ind w:left="-142"/>
      </w:pPr>
      <w:r>
        <w:t xml:space="preserve">      </w:t>
      </w:r>
    </w:p>
    <w:p w14:paraId="6E3F3041" w14:textId="1BC5F4BE" w:rsidR="00844EC7" w:rsidRDefault="00844EC7" w:rsidP="00944EDD">
      <w:pPr>
        <w:ind w:left="-142"/>
      </w:pPr>
    </w:p>
    <w:p w14:paraId="144AE93B" w14:textId="27EAC024" w:rsidR="0045562F" w:rsidRDefault="0045562F" w:rsidP="00944EDD">
      <w:pPr>
        <w:ind w:left="-142"/>
      </w:pPr>
    </w:p>
    <w:p w14:paraId="73D9E237" w14:textId="77777777" w:rsidR="00FE1DF6" w:rsidRDefault="00FE1DF6" w:rsidP="00944EDD">
      <w:pPr>
        <w:ind w:left="-142"/>
      </w:pPr>
    </w:p>
    <w:p w14:paraId="1EBC6C0E" w14:textId="3B88C73D" w:rsidR="00E97984" w:rsidRDefault="00E97984" w:rsidP="00944EDD">
      <w:pPr>
        <w:pStyle w:val="ListParagraph"/>
        <w:ind w:left="-142" w:hanging="426"/>
        <w:rPr>
          <w:rFonts w:ascii="Arial" w:hAnsi="Arial"/>
          <w:b/>
          <w:color w:val="000000"/>
        </w:rPr>
      </w:pPr>
      <w:r w:rsidRPr="007151EC">
        <w:rPr>
          <w:rFonts w:ascii="Arial" w:hAnsi="Arial"/>
          <w:b/>
          <w:color w:val="000000"/>
        </w:rPr>
        <w:t>Q2.</w:t>
      </w:r>
      <w:r w:rsidRPr="001A2D6C">
        <w:rPr>
          <w:rFonts w:ascii="Arial" w:hAnsi="Arial"/>
          <w:b/>
          <w:color w:val="000000"/>
        </w:rPr>
        <w:t xml:space="preserve"> </w:t>
      </w:r>
      <w:r w:rsidRPr="001A2D6C">
        <w:rPr>
          <w:rFonts w:ascii="Arial" w:hAnsi="Arial"/>
          <w:b/>
          <w:color w:val="000000" w:themeColor="text1"/>
        </w:rPr>
        <w:t xml:space="preserve">Is there any information that the site licence holder should be required to provide in their application to enable </w:t>
      </w:r>
      <w:r>
        <w:rPr>
          <w:rFonts w:ascii="Arial" w:hAnsi="Arial"/>
          <w:b/>
          <w:bCs/>
          <w:color w:val="000000" w:themeColor="text1"/>
        </w:rPr>
        <w:t>local authoritie</w:t>
      </w:r>
      <w:r w:rsidRPr="009F3E7C">
        <w:rPr>
          <w:rFonts w:ascii="Arial" w:hAnsi="Arial"/>
          <w:b/>
          <w:bCs/>
          <w:color w:val="000000" w:themeColor="text1"/>
        </w:rPr>
        <w:t>s</w:t>
      </w:r>
      <w:r w:rsidRPr="001A2D6C">
        <w:rPr>
          <w:rFonts w:ascii="Arial" w:hAnsi="Arial"/>
          <w:b/>
          <w:color w:val="000000" w:themeColor="text1"/>
        </w:rPr>
        <w:t xml:space="preserve"> to reach their decision in addition to that in Annex B</w:t>
      </w:r>
      <w:r w:rsidRPr="001A2D6C">
        <w:rPr>
          <w:rFonts w:ascii="Arial" w:hAnsi="Arial"/>
          <w:b/>
          <w:color w:val="000000"/>
        </w:rPr>
        <w:t>?</w:t>
      </w:r>
    </w:p>
    <w:p w14:paraId="09504EFF" w14:textId="68F34C53" w:rsidR="005757D0" w:rsidRDefault="005757D0" w:rsidP="00944EDD">
      <w:pPr>
        <w:pStyle w:val="ListParagraph"/>
        <w:ind w:left="-142" w:hanging="426"/>
        <w:rPr>
          <w:rFonts w:ascii="Arial" w:hAnsi="Arial"/>
          <w:b/>
          <w:color w:val="000000" w:themeColor="text1"/>
        </w:rPr>
      </w:pPr>
    </w:p>
    <w:p w14:paraId="1E0E8C76" w14:textId="65FCCAF5" w:rsidR="00FA444D" w:rsidRDefault="00EC4A87" w:rsidP="00944EDD">
      <w:pPr>
        <w:ind w:left="-142"/>
      </w:pPr>
      <w:sdt>
        <w:sdtPr>
          <w:id w:val="-47522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F26">
            <w:rPr>
              <w:rFonts w:ascii="MS Gothic" w:eastAsia="MS Gothic" w:hAnsi="MS Gothic" w:hint="eastAsia"/>
            </w:rPr>
            <w:t>☐</w:t>
          </w:r>
        </w:sdtContent>
      </w:sdt>
      <w:r w:rsidR="00FA444D">
        <w:t xml:space="preserve"> Yes</w:t>
      </w:r>
      <w:r w:rsidR="00FE1DF6">
        <w:t xml:space="preserve">                        </w:t>
      </w:r>
      <w:sdt>
        <w:sdtPr>
          <w:id w:val="120513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D">
            <w:rPr>
              <w:rFonts w:ascii="MS Gothic" w:eastAsia="MS Gothic" w:hAnsi="MS Gothic" w:hint="eastAsia"/>
            </w:rPr>
            <w:t>☐</w:t>
          </w:r>
        </w:sdtContent>
      </w:sdt>
      <w:r w:rsidR="00FA444D">
        <w:t xml:space="preserve"> No</w:t>
      </w:r>
      <w:r w:rsidR="00FE1DF6">
        <w:t xml:space="preserve">                                       </w:t>
      </w:r>
      <w:sdt>
        <w:sdtPr>
          <w:id w:val="-94376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4D">
            <w:rPr>
              <w:rFonts w:ascii="MS Gothic" w:eastAsia="MS Gothic" w:hAnsi="MS Gothic" w:hint="eastAsia"/>
            </w:rPr>
            <w:t>☐</w:t>
          </w:r>
        </w:sdtContent>
      </w:sdt>
      <w:r w:rsidR="00FA444D">
        <w:t xml:space="preserve"> Don’t know</w:t>
      </w:r>
    </w:p>
    <w:p w14:paraId="3AF0FED3" w14:textId="77777777" w:rsidR="007256FB" w:rsidRDefault="007256FB" w:rsidP="00944EDD">
      <w:pPr>
        <w:pStyle w:val="ListParagraph"/>
        <w:ind w:left="-142" w:hanging="426"/>
      </w:pPr>
    </w:p>
    <w:p w14:paraId="58C3F520" w14:textId="089AEFDF" w:rsidR="005757D0" w:rsidRPr="00315F26" w:rsidRDefault="00302F6C" w:rsidP="00944EDD">
      <w:pPr>
        <w:pStyle w:val="ListParagraph"/>
        <w:ind w:left="-142" w:hanging="1"/>
        <w:rPr>
          <w:rFonts w:ascii="Arial" w:hAnsi="Arial"/>
          <w:b/>
          <w:color w:val="000000" w:themeColor="text1"/>
        </w:rPr>
      </w:pPr>
      <w:r w:rsidRPr="00315F26">
        <w:rPr>
          <w:rFonts w:ascii="Arial" w:hAnsi="Arial"/>
        </w:rPr>
        <w:t xml:space="preserve">Please tell us why. </w:t>
      </w:r>
      <w:r w:rsidR="007256FB" w:rsidRPr="00315F26">
        <w:rPr>
          <w:rFonts w:ascii="Arial" w:hAnsi="Arial"/>
        </w:rPr>
        <w:t>If you answered Yes, please tell us what extra information is needed.</w:t>
      </w:r>
    </w:p>
    <w:sdt>
      <w:sdtPr>
        <w:id w:val="667139512"/>
        <w:placeholder>
          <w:docPart w:val="B4A7F765AF56416BBBF37E31349A8687"/>
        </w:placeholder>
        <w:showingPlcHdr/>
        <w:text/>
      </w:sdtPr>
      <w:sdtEndPr/>
      <w:sdtContent>
        <w:p w14:paraId="7F69F3D7" w14:textId="4A8400CA" w:rsidR="00E97984" w:rsidRDefault="0048453E" w:rsidP="00944EDD">
          <w:pPr>
            <w:ind w:left="-142"/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78D2D67" w14:textId="77777777" w:rsidR="0048453E" w:rsidRDefault="0048453E" w:rsidP="00944EDD">
      <w:pPr>
        <w:spacing w:after="160" w:line="259" w:lineRule="auto"/>
        <w:ind w:left="-142" w:hanging="426"/>
        <w:rPr>
          <w:b/>
          <w:bCs/>
        </w:rPr>
      </w:pPr>
    </w:p>
    <w:p w14:paraId="3297EBE6" w14:textId="5FFB3DCA" w:rsidR="0048453E" w:rsidRDefault="0048453E" w:rsidP="00944EDD">
      <w:pPr>
        <w:spacing w:after="160" w:line="259" w:lineRule="auto"/>
        <w:ind w:left="-142" w:hanging="426"/>
        <w:rPr>
          <w:b/>
          <w:bCs/>
        </w:rPr>
      </w:pPr>
    </w:p>
    <w:p w14:paraId="447E5436" w14:textId="77777777" w:rsidR="00FE1DF6" w:rsidRDefault="00FE1DF6" w:rsidP="00944EDD">
      <w:pPr>
        <w:spacing w:after="160" w:line="259" w:lineRule="auto"/>
        <w:ind w:left="-142" w:hanging="426"/>
        <w:rPr>
          <w:b/>
          <w:bCs/>
        </w:rPr>
      </w:pPr>
    </w:p>
    <w:p w14:paraId="5CF65DA3" w14:textId="795D6115" w:rsidR="00F377E8" w:rsidRDefault="00F377E8" w:rsidP="00944EDD">
      <w:pPr>
        <w:spacing w:after="160" w:line="259" w:lineRule="auto"/>
        <w:ind w:left="-142" w:hanging="426"/>
      </w:pPr>
      <w:r w:rsidRPr="005B6C2B">
        <w:rPr>
          <w:b/>
          <w:bCs/>
        </w:rPr>
        <w:t>Q</w:t>
      </w:r>
      <w:r>
        <w:rPr>
          <w:b/>
          <w:bCs/>
        </w:rPr>
        <w:t>3</w:t>
      </w:r>
      <w:r w:rsidRPr="005B6C2B">
        <w:rPr>
          <w:b/>
          <w:bCs/>
        </w:rPr>
        <w:t>.</w:t>
      </w:r>
      <w:r>
        <w:rPr>
          <w:b/>
          <w:bCs/>
        </w:rPr>
        <w:t xml:space="preserve"> H</w:t>
      </w:r>
      <w:r w:rsidRPr="005B6C2B">
        <w:rPr>
          <w:b/>
          <w:bCs/>
        </w:rPr>
        <w:t xml:space="preserve">ow much do you </w:t>
      </w:r>
      <w:r>
        <w:rPr>
          <w:b/>
          <w:bCs/>
        </w:rPr>
        <w:t xml:space="preserve">consider would be an appropriate a) application fee and b) annual fee for a local authority to charge? </w:t>
      </w:r>
    </w:p>
    <w:sdt>
      <w:sdtPr>
        <w:id w:val="726806221"/>
        <w:placeholder>
          <w:docPart w:val="F78C42C2871B47ACA72BD7CCB342C020"/>
        </w:placeholder>
        <w:showingPlcHdr/>
        <w:text/>
      </w:sdtPr>
      <w:sdtEndPr/>
      <w:sdtContent>
        <w:p w14:paraId="1FDC2EA6" w14:textId="5E8112E4" w:rsidR="00F377E8" w:rsidRDefault="009979F1" w:rsidP="00944EDD">
          <w:pPr>
            <w:ind w:left="-142"/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50DFACF" w14:textId="3EEDA197" w:rsidR="003D7530" w:rsidRDefault="003D7530" w:rsidP="00944EDD">
      <w:pPr>
        <w:ind w:left="-142"/>
      </w:pPr>
    </w:p>
    <w:p w14:paraId="7BFFC5AC" w14:textId="5B0F692A" w:rsidR="003D7530" w:rsidRDefault="003D7530" w:rsidP="00944EDD">
      <w:pPr>
        <w:ind w:left="-142"/>
      </w:pPr>
    </w:p>
    <w:p w14:paraId="7942612C" w14:textId="0296CAED" w:rsidR="00944EDD" w:rsidRDefault="00944EDD" w:rsidP="00944EDD">
      <w:pPr>
        <w:ind w:left="-142"/>
      </w:pPr>
    </w:p>
    <w:p w14:paraId="6DF395F9" w14:textId="77777777" w:rsidR="00944EDD" w:rsidRDefault="00944EDD" w:rsidP="00944EDD">
      <w:pPr>
        <w:ind w:left="-142"/>
      </w:pPr>
    </w:p>
    <w:p w14:paraId="24FD4C3C" w14:textId="2F2F5FEA" w:rsidR="00645AAD" w:rsidRDefault="00645AAD" w:rsidP="00944EDD">
      <w:pPr>
        <w:pStyle w:val="ListParagraph"/>
        <w:spacing w:after="160" w:line="259" w:lineRule="auto"/>
        <w:ind w:left="-142" w:hanging="491"/>
        <w:rPr>
          <w:rFonts w:ascii="Arial" w:eastAsia="Times New Roman" w:hAnsi="Arial" w:cs="Times New Roman"/>
          <w:b/>
          <w:bCs/>
        </w:rPr>
      </w:pPr>
      <w:r w:rsidRPr="00F3510E">
        <w:rPr>
          <w:rFonts w:ascii="Arial" w:eastAsia="Times New Roman" w:hAnsi="Arial" w:cs="Times New Roman"/>
          <w:b/>
          <w:bCs/>
        </w:rPr>
        <w:t>Q</w:t>
      </w:r>
      <w:r>
        <w:rPr>
          <w:rFonts w:ascii="Arial" w:eastAsia="Times New Roman" w:hAnsi="Arial" w:cs="Times New Roman"/>
          <w:b/>
          <w:bCs/>
        </w:rPr>
        <w:t>4</w:t>
      </w:r>
      <w:r w:rsidRPr="00F3510E">
        <w:rPr>
          <w:rFonts w:ascii="Arial" w:eastAsia="Times New Roman" w:hAnsi="Arial" w:cs="Times New Roman"/>
          <w:b/>
          <w:bCs/>
        </w:rPr>
        <w:t>. Do you agree the decision making and appeal process, including timescales for notification are reasonable?</w:t>
      </w:r>
    </w:p>
    <w:bookmarkStart w:id="3" w:name="_Hlk14440126"/>
    <w:p w14:paraId="7273DD14" w14:textId="59A9F564" w:rsidR="00F5556A" w:rsidRDefault="00EC4A87" w:rsidP="00944EDD">
      <w:pPr>
        <w:ind w:left="-142"/>
      </w:pPr>
      <w:sdt>
        <w:sdtPr>
          <w:id w:val="133634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50A">
            <w:rPr>
              <w:rFonts w:ascii="MS Gothic" w:eastAsia="MS Gothic" w:hAnsi="MS Gothic" w:hint="eastAsia"/>
            </w:rPr>
            <w:t>☐</w:t>
          </w:r>
        </w:sdtContent>
      </w:sdt>
      <w:r w:rsidR="00F5556A">
        <w:t xml:space="preserve"> Yes                        </w:t>
      </w:r>
      <w:sdt>
        <w:sdtPr>
          <w:id w:val="3963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50A">
            <w:rPr>
              <w:rFonts w:ascii="MS Gothic" w:eastAsia="MS Gothic" w:hAnsi="MS Gothic" w:hint="eastAsia"/>
            </w:rPr>
            <w:t>☐</w:t>
          </w:r>
        </w:sdtContent>
      </w:sdt>
      <w:r w:rsidR="00F5556A">
        <w:t xml:space="preserve"> No                                       </w:t>
      </w:r>
      <w:sdt>
        <w:sdtPr>
          <w:id w:val="20546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50A">
            <w:rPr>
              <w:rFonts w:ascii="MS Gothic" w:eastAsia="MS Gothic" w:hAnsi="MS Gothic" w:hint="eastAsia"/>
            </w:rPr>
            <w:t>☐</w:t>
          </w:r>
        </w:sdtContent>
      </w:sdt>
      <w:r w:rsidR="00F5556A">
        <w:t xml:space="preserve"> Don’t know</w:t>
      </w:r>
    </w:p>
    <w:bookmarkEnd w:id="3"/>
    <w:p w14:paraId="41489F43" w14:textId="77777777" w:rsidR="0045510C" w:rsidRDefault="0045510C" w:rsidP="00944EDD">
      <w:pPr>
        <w:ind w:left="-142"/>
      </w:pPr>
    </w:p>
    <w:p w14:paraId="2DCDAB15" w14:textId="0B2B3C23" w:rsidR="0045510C" w:rsidRDefault="0045510C" w:rsidP="00944EDD">
      <w:pPr>
        <w:ind w:left="-142"/>
      </w:pPr>
      <w:r>
        <w:t>Please tell us why.</w:t>
      </w:r>
    </w:p>
    <w:sdt>
      <w:sdtPr>
        <w:rPr>
          <w:rFonts w:ascii="Arial" w:eastAsia="Times New Roman" w:hAnsi="Arial" w:cs="Times New Roman"/>
          <w:b/>
          <w:bCs/>
        </w:rPr>
        <w:id w:val="998078908"/>
        <w:placeholder>
          <w:docPart w:val="DefaultPlaceholder_-1854013440"/>
        </w:placeholder>
        <w:showingPlcHdr/>
        <w:text/>
      </w:sdtPr>
      <w:sdtEndPr/>
      <w:sdtContent>
        <w:p w14:paraId="72E28E28" w14:textId="468D2768" w:rsidR="00FA444D" w:rsidRDefault="00432952" w:rsidP="00944EDD">
          <w:pPr>
            <w:pStyle w:val="ListParagraph"/>
            <w:spacing w:after="160" w:line="259" w:lineRule="auto"/>
            <w:ind w:left="-142"/>
            <w:rPr>
              <w:rFonts w:ascii="Arial" w:eastAsia="Times New Roman" w:hAnsi="Arial" w:cs="Times New Roman"/>
              <w:b/>
              <w:bCs/>
            </w:rPr>
          </w:pPr>
          <w:r w:rsidRPr="00432952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28A662A3" w14:textId="74C3886B" w:rsidR="00FA444D" w:rsidRDefault="00FA444D" w:rsidP="00944EDD">
      <w:pPr>
        <w:pStyle w:val="ListParagraph"/>
        <w:spacing w:after="160" w:line="259" w:lineRule="auto"/>
        <w:ind w:left="-142" w:hanging="491"/>
        <w:rPr>
          <w:rFonts w:ascii="Arial" w:eastAsia="Times New Roman" w:hAnsi="Arial" w:cs="Times New Roman"/>
          <w:b/>
          <w:bCs/>
        </w:rPr>
      </w:pPr>
    </w:p>
    <w:p w14:paraId="0C5578F2" w14:textId="460D89FF" w:rsidR="00315F26" w:rsidRDefault="00315F26" w:rsidP="00944EDD">
      <w:pPr>
        <w:pStyle w:val="ListParagraph"/>
        <w:spacing w:after="160" w:line="259" w:lineRule="auto"/>
        <w:ind w:left="-142" w:hanging="491"/>
        <w:rPr>
          <w:rFonts w:ascii="Arial" w:eastAsia="Times New Roman" w:hAnsi="Arial" w:cs="Times New Roman"/>
          <w:b/>
          <w:bCs/>
        </w:rPr>
      </w:pPr>
    </w:p>
    <w:p w14:paraId="1073CA51" w14:textId="45252E43" w:rsidR="00315F26" w:rsidRDefault="00315F26" w:rsidP="00944EDD">
      <w:pPr>
        <w:pStyle w:val="ListParagraph"/>
        <w:spacing w:after="160" w:line="259" w:lineRule="auto"/>
        <w:ind w:left="-142" w:hanging="491"/>
        <w:rPr>
          <w:rFonts w:ascii="Arial" w:eastAsia="Times New Roman" w:hAnsi="Arial" w:cs="Times New Roman"/>
          <w:b/>
          <w:bCs/>
        </w:rPr>
      </w:pPr>
    </w:p>
    <w:p w14:paraId="3E6C99F4" w14:textId="77777777" w:rsidR="00315F26" w:rsidRPr="00F3510E" w:rsidRDefault="00315F26" w:rsidP="00944EDD">
      <w:pPr>
        <w:pStyle w:val="ListParagraph"/>
        <w:spacing w:after="160" w:line="259" w:lineRule="auto"/>
        <w:ind w:left="-142" w:hanging="491"/>
        <w:rPr>
          <w:rFonts w:ascii="Arial" w:eastAsia="Times New Roman" w:hAnsi="Arial" w:cs="Times New Roman"/>
          <w:b/>
          <w:bCs/>
        </w:rPr>
      </w:pPr>
    </w:p>
    <w:p w14:paraId="4FA0E374" w14:textId="57144559" w:rsidR="006D613D" w:rsidRDefault="006D613D" w:rsidP="00944EDD">
      <w:pPr>
        <w:spacing w:after="160" w:line="259" w:lineRule="auto"/>
        <w:ind w:left="-142" w:hanging="491"/>
        <w:contextualSpacing/>
        <w:rPr>
          <w:rFonts w:eastAsia="Calibri"/>
          <w:b/>
        </w:rPr>
      </w:pPr>
      <w:r w:rsidRPr="007151EC">
        <w:rPr>
          <w:rFonts w:eastAsia="Calibri" w:cs="Arial"/>
          <w:b/>
        </w:rPr>
        <w:lastRenderedPageBreak/>
        <w:t>Q5.</w:t>
      </w:r>
      <w:r w:rsidRPr="00075239">
        <w:rPr>
          <w:rFonts w:eastAsia="Calibri"/>
          <w:b/>
        </w:rPr>
        <w:t xml:space="preserve"> Do you agree with the proposed content of the fit and proper person register? </w:t>
      </w:r>
    </w:p>
    <w:p w14:paraId="3FB54D89" w14:textId="296C5152" w:rsidR="00FA444D" w:rsidRDefault="00FA444D" w:rsidP="00944EDD">
      <w:pPr>
        <w:spacing w:after="160"/>
        <w:ind w:left="-142" w:hanging="491"/>
        <w:contextualSpacing/>
        <w:rPr>
          <w:rFonts w:eastAsia="Calibri" w:cs="Arial"/>
          <w:b/>
        </w:rPr>
      </w:pPr>
    </w:p>
    <w:p w14:paraId="21462895" w14:textId="65195A5D" w:rsidR="009102AA" w:rsidRDefault="00EC4A87" w:rsidP="00944EDD">
      <w:pPr>
        <w:ind w:left="-142"/>
      </w:pPr>
      <w:sdt>
        <w:sdtPr>
          <w:id w:val="62921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F7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Yes                        </w:t>
      </w:r>
      <w:sdt>
        <w:sdtPr>
          <w:id w:val="-90460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No                                       </w:t>
      </w:r>
      <w:sdt>
        <w:sdtPr>
          <w:id w:val="-121325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Don’t know</w:t>
      </w:r>
    </w:p>
    <w:p w14:paraId="5BE05607" w14:textId="77777777" w:rsidR="005E2178" w:rsidRDefault="00315F26" w:rsidP="00944EDD">
      <w:pPr>
        <w:spacing w:after="160" w:line="259" w:lineRule="auto"/>
        <w:ind w:left="-142" w:hanging="491"/>
        <w:contextualSpacing/>
        <w:rPr>
          <w:rFonts w:eastAsia="Calibri" w:cs="Arial"/>
        </w:rPr>
      </w:pPr>
      <w:r>
        <w:rPr>
          <w:rFonts w:eastAsia="Calibri" w:cs="Arial"/>
        </w:rPr>
        <w:t xml:space="preserve">      </w:t>
      </w:r>
    </w:p>
    <w:p w14:paraId="3B787461" w14:textId="67E83656" w:rsidR="00FA444D" w:rsidRPr="00CE1AA4" w:rsidRDefault="005E2178" w:rsidP="00944EDD">
      <w:pPr>
        <w:spacing w:after="160" w:line="259" w:lineRule="auto"/>
        <w:ind w:left="-142" w:hanging="491"/>
        <w:contextualSpacing/>
        <w:rPr>
          <w:rFonts w:eastAsia="Calibri" w:cs="Arial"/>
        </w:rPr>
      </w:pPr>
      <w:r>
        <w:rPr>
          <w:rFonts w:eastAsia="Calibri" w:cs="Arial"/>
        </w:rPr>
        <w:t xml:space="preserve">    </w:t>
      </w:r>
      <w:r w:rsidR="00362862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  </w:t>
      </w:r>
      <w:r w:rsidR="00CE1AA4" w:rsidRPr="00CE1AA4">
        <w:rPr>
          <w:rFonts w:eastAsia="Calibri" w:cs="Arial"/>
        </w:rPr>
        <w:t>If you answered No, please tell us why</w:t>
      </w:r>
      <w:r w:rsidR="00CE1AA4">
        <w:rPr>
          <w:rFonts w:eastAsia="Calibri" w:cs="Arial"/>
        </w:rPr>
        <w:t>.</w:t>
      </w:r>
    </w:p>
    <w:sdt>
      <w:sdtPr>
        <w:rPr>
          <w:rFonts w:eastAsia="Calibri" w:cs="Arial"/>
          <w:b/>
        </w:rPr>
        <w:id w:val="450837586"/>
        <w:placeholder>
          <w:docPart w:val="DefaultPlaceholder_-1854013440"/>
        </w:placeholder>
        <w:showingPlcHdr/>
        <w:text/>
      </w:sdtPr>
      <w:sdtEndPr/>
      <w:sdtContent>
        <w:p w14:paraId="6A42AEDB" w14:textId="373752D7" w:rsidR="006D613D" w:rsidRDefault="00CE1AA4" w:rsidP="00944EDD">
          <w:pPr>
            <w:spacing w:after="160" w:line="259" w:lineRule="auto"/>
            <w:ind w:left="-142"/>
            <w:contextualSpacing/>
            <w:rPr>
              <w:rFonts w:eastAsia="Calibri" w:cs="Arial"/>
              <w:b/>
            </w:rPr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AB83942" w14:textId="08798F5E" w:rsidR="00CE1AA4" w:rsidRDefault="00CE1AA4" w:rsidP="00944EDD">
      <w:pPr>
        <w:spacing w:after="160" w:line="259" w:lineRule="auto"/>
        <w:ind w:left="-142"/>
        <w:contextualSpacing/>
        <w:rPr>
          <w:rFonts w:eastAsia="Calibri" w:cs="Arial"/>
          <w:b/>
        </w:rPr>
      </w:pPr>
    </w:p>
    <w:p w14:paraId="3A7DBC53" w14:textId="04AE9851" w:rsidR="00CE1AA4" w:rsidRDefault="00CE1AA4" w:rsidP="00944EDD">
      <w:pPr>
        <w:spacing w:after="160" w:line="259" w:lineRule="auto"/>
        <w:ind w:left="-142"/>
        <w:contextualSpacing/>
        <w:rPr>
          <w:rFonts w:eastAsia="Calibri" w:cs="Arial"/>
          <w:b/>
        </w:rPr>
      </w:pPr>
    </w:p>
    <w:p w14:paraId="39161EF0" w14:textId="77777777" w:rsidR="00CE1AA4" w:rsidRDefault="00CE1AA4" w:rsidP="00944EDD">
      <w:pPr>
        <w:spacing w:after="160" w:line="259" w:lineRule="auto"/>
        <w:ind w:left="-142"/>
        <w:contextualSpacing/>
        <w:rPr>
          <w:rFonts w:eastAsia="Calibri" w:cs="Arial"/>
          <w:b/>
        </w:rPr>
      </w:pPr>
    </w:p>
    <w:p w14:paraId="08F33CE7" w14:textId="77777777" w:rsidR="00CE1AA4" w:rsidRDefault="00CE1AA4" w:rsidP="00944EDD">
      <w:pPr>
        <w:spacing w:after="160" w:line="259" w:lineRule="auto"/>
        <w:ind w:left="-142"/>
        <w:contextualSpacing/>
        <w:rPr>
          <w:rFonts w:eastAsia="Calibri" w:cs="Arial"/>
          <w:b/>
        </w:rPr>
      </w:pPr>
    </w:p>
    <w:p w14:paraId="1B3AFFF9" w14:textId="6071CDDB" w:rsidR="006D613D" w:rsidRDefault="006D613D" w:rsidP="00944EDD">
      <w:pPr>
        <w:spacing w:after="160" w:line="259" w:lineRule="auto"/>
        <w:ind w:left="-142"/>
        <w:contextualSpacing/>
        <w:rPr>
          <w:rFonts w:eastAsia="Calibri" w:cs="Arial"/>
          <w:b/>
        </w:rPr>
      </w:pPr>
      <w:r>
        <w:rPr>
          <w:rFonts w:eastAsia="Calibri" w:cs="Arial"/>
          <w:b/>
        </w:rPr>
        <w:t>Q6. Should local authorities make the register available online?</w:t>
      </w:r>
    </w:p>
    <w:p w14:paraId="42C8BFEE" w14:textId="0B7007DB" w:rsidR="00F377E8" w:rsidRDefault="00F377E8" w:rsidP="00944EDD">
      <w:pPr>
        <w:ind w:left="-142"/>
      </w:pPr>
    </w:p>
    <w:p w14:paraId="73469DC7" w14:textId="784BC766" w:rsidR="009102AA" w:rsidRDefault="00EC4A87" w:rsidP="00944EDD">
      <w:pPr>
        <w:ind w:left="-142"/>
      </w:pPr>
      <w:sdt>
        <w:sdtPr>
          <w:id w:val="-185148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50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Yes                        </w:t>
      </w:r>
      <w:sdt>
        <w:sdtPr>
          <w:id w:val="4036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No                                       </w:t>
      </w:r>
      <w:sdt>
        <w:sdtPr>
          <w:id w:val="132377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Don’t know</w:t>
      </w:r>
    </w:p>
    <w:p w14:paraId="7CA8C9F5" w14:textId="77777777" w:rsidR="00362862" w:rsidRDefault="00362862" w:rsidP="00944EDD">
      <w:pPr>
        <w:ind w:left="-142"/>
      </w:pPr>
    </w:p>
    <w:p w14:paraId="54F2DD24" w14:textId="6DE8B57B" w:rsidR="00416938" w:rsidRDefault="002201A9" w:rsidP="00362862">
      <w:pPr>
        <w:ind w:left="-142"/>
      </w:pPr>
      <w:r>
        <w:t>Please tell us why.</w:t>
      </w:r>
    </w:p>
    <w:p w14:paraId="13872207" w14:textId="77777777" w:rsidR="00165EF7" w:rsidRDefault="00165EF7" w:rsidP="00362862">
      <w:pPr>
        <w:ind w:left="-142"/>
      </w:pPr>
    </w:p>
    <w:p w14:paraId="4A889564" w14:textId="55D7DAD4" w:rsidR="0053359E" w:rsidRPr="00362862" w:rsidRDefault="00EC4A87" w:rsidP="00362862">
      <w:pPr>
        <w:ind w:left="-142"/>
      </w:pPr>
      <w:sdt>
        <w:sdtPr>
          <w:rPr>
            <w:b/>
            <w:bCs/>
          </w:rPr>
          <w:id w:val="-1236158845"/>
          <w:placeholder>
            <w:docPart w:val="DefaultPlaceholder_-1854013440"/>
          </w:placeholder>
          <w:showingPlcHdr/>
          <w:text/>
        </w:sdtPr>
        <w:sdtEndPr/>
        <w:sdtContent>
          <w:r w:rsidR="0053359E" w:rsidRPr="00552C7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79840B" w14:textId="77777777" w:rsidR="0053359E" w:rsidRDefault="0053359E" w:rsidP="00944EDD">
      <w:pPr>
        <w:ind w:left="-142" w:hanging="491"/>
        <w:rPr>
          <w:b/>
          <w:bCs/>
        </w:rPr>
      </w:pPr>
    </w:p>
    <w:p w14:paraId="31762079" w14:textId="77777777" w:rsidR="0053359E" w:rsidRDefault="0053359E" w:rsidP="00944EDD">
      <w:pPr>
        <w:ind w:left="-142" w:hanging="491"/>
        <w:rPr>
          <w:b/>
          <w:bCs/>
        </w:rPr>
      </w:pPr>
    </w:p>
    <w:p w14:paraId="75A17AD9" w14:textId="36CB5484" w:rsidR="004D46C4" w:rsidRDefault="004D46C4" w:rsidP="00944EDD">
      <w:pPr>
        <w:ind w:left="-142" w:hanging="426"/>
        <w:rPr>
          <w:b/>
          <w:bCs/>
        </w:rPr>
      </w:pPr>
      <w:r w:rsidRPr="00F82E7C">
        <w:rPr>
          <w:b/>
          <w:bCs/>
        </w:rPr>
        <w:t>Q7</w:t>
      </w:r>
      <w:r w:rsidRPr="008A2446">
        <w:rPr>
          <w:b/>
          <w:bCs/>
        </w:rPr>
        <w:t>. Do you agree that local authorities should have flexibility to set the period for inclusion on the register up to a maximum of 5 years?  Should the maximum period be longer?</w:t>
      </w:r>
    </w:p>
    <w:p w14:paraId="3F9884B3" w14:textId="59279B78" w:rsidR="00203ECB" w:rsidRDefault="00203ECB" w:rsidP="00944EDD">
      <w:pPr>
        <w:ind w:left="-142" w:hanging="491"/>
        <w:rPr>
          <w:b/>
          <w:bCs/>
        </w:rPr>
      </w:pPr>
    </w:p>
    <w:p w14:paraId="384EE39E" w14:textId="16489CF4" w:rsidR="00592908" w:rsidRDefault="00EC4A87" w:rsidP="00944EDD">
      <w:pPr>
        <w:ind w:left="-142"/>
      </w:pPr>
      <w:sdt>
        <w:sdtPr>
          <w:id w:val="-152230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E8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Yes</w:t>
      </w:r>
      <w:r w:rsidR="00592908">
        <w:t xml:space="preserve">, </w:t>
      </w:r>
      <w:r w:rsidR="006F339B">
        <w:t>they should have flexibility to set a maximum 5 year period</w:t>
      </w:r>
      <w:r w:rsidR="009102AA">
        <w:t xml:space="preserve"> </w:t>
      </w:r>
    </w:p>
    <w:p w14:paraId="2C1C0FF8" w14:textId="3A6F8BED" w:rsidR="0019035D" w:rsidRDefault="00EC4A87" w:rsidP="00944EDD">
      <w:pPr>
        <w:ind w:left="-142"/>
      </w:pPr>
      <w:sdt>
        <w:sdtPr>
          <w:id w:val="3558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E8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No</w:t>
      </w:r>
      <w:r w:rsidR="006F339B">
        <w:t>, it should be 5 years in all cases</w:t>
      </w:r>
    </w:p>
    <w:p w14:paraId="3DF555AE" w14:textId="03CA2E39" w:rsidR="00592908" w:rsidRDefault="00EC4A87" w:rsidP="00416938">
      <w:pPr>
        <w:ind w:left="142" w:hanging="284"/>
      </w:pPr>
      <w:sdt>
        <w:sdtPr>
          <w:id w:val="154510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35D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</w:t>
      </w:r>
      <w:r w:rsidR="0019035D">
        <w:t>Yes</w:t>
      </w:r>
      <w:r w:rsidR="00782FE8">
        <w:t>,</w:t>
      </w:r>
      <w:r w:rsidR="0019035D">
        <w:t xml:space="preserve"> they should have the flexibility and also to set a period </w:t>
      </w:r>
      <w:r w:rsidR="00782FE8">
        <w:t>longer than 5 years</w:t>
      </w:r>
      <w:r w:rsidR="009102AA">
        <w:t xml:space="preserve">  </w:t>
      </w:r>
    </w:p>
    <w:p w14:paraId="44E6F559" w14:textId="70A234EF" w:rsidR="009102AA" w:rsidRDefault="00EC4A87" w:rsidP="00944EDD">
      <w:pPr>
        <w:ind w:left="-142"/>
      </w:pPr>
      <w:sdt>
        <w:sdtPr>
          <w:id w:val="-97251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Don’t know</w:t>
      </w:r>
    </w:p>
    <w:p w14:paraId="5F843FA1" w14:textId="6F89F90C" w:rsidR="00203ECB" w:rsidRDefault="00203ECB" w:rsidP="00944EDD">
      <w:pPr>
        <w:ind w:left="-142" w:hanging="491"/>
        <w:rPr>
          <w:b/>
          <w:bCs/>
        </w:rPr>
      </w:pPr>
    </w:p>
    <w:p w14:paraId="1B244157" w14:textId="58EB635F" w:rsidR="00203ECB" w:rsidRDefault="00203ECB" w:rsidP="00944EDD">
      <w:pPr>
        <w:ind w:left="-142" w:hanging="491"/>
        <w:rPr>
          <w:b/>
          <w:bCs/>
        </w:rPr>
      </w:pPr>
    </w:p>
    <w:p w14:paraId="409DE06A" w14:textId="23F5FD6A" w:rsidR="00C83512" w:rsidRDefault="00C83512" w:rsidP="00944EDD">
      <w:pPr>
        <w:spacing w:after="160" w:line="259" w:lineRule="auto"/>
        <w:ind w:left="-142" w:hanging="425"/>
        <w:rPr>
          <w:b/>
        </w:rPr>
      </w:pPr>
      <w:r w:rsidRPr="00812A6E">
        <w:rPr>
          <w:b/>
        </w:rPr>
        <w:t>Q</w:t>
      </w:r>
      <w:r>
        <w:rPr>
          <w:b/>
        </w:rPr>
        <w:t>8</w:t>
      </w:r>
      <w:r w:rsidRPr="00812A6E">
        <w:rPr>
          <w:b/>
        </w:rPr>
        <w:t>. Should</w:t>
      </w:r>
      <w:r>
        <w:rPr>
          <w:b/>
        </w:rPr>
        <w:t xml:space="preserve"> it be mandatory for </w:t>
      </w:r>
      <w:r w:rsidRPr="00812A6E">
        <w:rPr>
          <w:b/>
        </w:rPr>
        <w:t xml:space="preserve">local authorities to review a person’s inclusion on the register of fit and proper people in certain circumstances?  </w:t>
      </w:r>
      <w:r>
        <w:rPr>
          <w:b/>
        </w:rPr>
        <w:t>What would the circumstances be?</w:t>
      </w:r>
    </w:p>
    <w:p w14:paraId="2EFE4465" w14:textId="49B5B1F7" w:rsidR="00F55259" w:rsidRDefault="00EC4A87" w:rsidP="00944EDD">
      <w:pPr>
        <w:ind w:left="-142"/>
      </w:pPr>
      <w:sdt>
        <w:sdtPr>
          <w:id w:val="-101822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59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Yes</w:t>
      </w:r>
      <w:r w:rsidR="00F55259">
        <w:t>, it should be mandatory in certain circumstances</w:t>
      </w:r>
    </w:p>
    <w:p w14:paraId="1699D76E" w14:textId="794797E9" w:rsidR="00F55259" w:rsidRDefault="00EC4A87" w:rsidP="00944EDD">
      <w:pPr>
        <w:ind w:left="-142"/>
      </w:pPr>
      <w:sdt>
        <w:sdtPr>
          <w:id w:val="137882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No</w:t>
      </w:r>
      <w:r w:rsidR="00032105">
        <w:t>, it should not be mandatory in any circumstances</w:t>
      </w:r>
    </w:p>
    <w:p w14:paraId="4007DE72" w14:textId="7E8BE0A6" w:rsidR="009102AA" w:rsidRDefault="00EC4A87" w:rsidP="00944EDD">
      <w:pPr>
        <w:ind w:left="-142"/>
      </w:pPr>
      <w:sdt>
        <w:sdtPr>
          <w:id w:val="98628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Don’t know</w:t>
      </w:r>
    </w:p>
    <w:p w14:paraId="25138EE9" w14:textId="77777777" w:rsidR="005E2178" w:rsidRDefault="00782FE8" w:rsidP="00416938">
      <w:pPr>
        <w:spacing w:after="160"/>
        <w:ind w:left="-142" w:hanging="425"/>
        <w:rPr>
          <w:b/>
        </w:rPr>
      </w:pPr>
      <w:r>
        <w:rPr>
          <w:b/>
        </w:rPr>
        <w:t xml:space="preserve">  </w:t>
      </w:r>
      <w:r w:rsidR="00032105">
        <w:rPr>
          <w:b/>
        </w:rPr>
        <w:t xml:space="preserve">     </w:t>
      </w:r>
    </w:p>
    <w:p w14:paraId="0F7CA613" w14:textId="50F89969" w:rsidR="00032105" w:rsidRDefault="005E2178" w:rsidP="00944EDD">
      <w:pPr>
        <w:spacing w:after="160" w:line="259" w:lineRule="auto"/>
        <w:ind w:left="-142" w:hanging="425"/>
      </w:pPr>
      <w:r>
        <w:t xml:space="preserve">      </w:t>
      </w:r>
      <w:r w:rsidR="00032105" w:rsidRPr="00032105">
        <w:t>Please explain your reasons. If Yes ple</w:t>
      </w:r>
      <w:r>
        <w:t>a</w:t>
      </w:r>
      <w:r w:rsidR="00032105" w:rsidRPr="00032105">
        <w:t>s</w:t>
      </w:r>
      <w:r>
        <w:t>e</w:t>
      </w:r>
      <w:r w:rsidR="00032105" w:rsidRPr="00032105">
        <w:t xml:space="preserve"> tell us what the circumstances would be.</w:t>
      </w:r>
    </w:p>
    <w:p w14:paraId="14398787" w14:textId="4F32E0D9" w:rsidR="00032105" w:rsidRPr="00032105" w:rsidRDefault="00032105" w:rsidP="00944EDD">
      <w:pPr>
        <w:spacing w:after="160" w:line="259" w:lineRule="auto"/>
        <w:ind w:left="-142" w:hanging="425"/>
      </w:pPr>
      <w:r>
        <w:t xml:space="preserve">      </w:t>
      </w:r>
      <w:sdt>
        <w:sdtPr>
          <w:id w:val="-2122750878"/>
          <w:placeholder>
            <w:docPart w:val="DefaultPlaceholder_-1854013440"/>
          </w:placeholder>
          <w:showingPlcHdr/>
          <w:text/>
        </w:sdtPr>
        <w:sdtEndPr/>
        <w:sdtContent>
          <w:r w:rsidRPr="00552C7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2FB928D" w14:textId="6C2226C9" w:rsidR="00203ECB" w:rsidRDefault="00203ECB" w:rsidP="00944EDD">
      <w:pPr>
        <w:spacing w:after="160" w:line="259" w:lineRule="auto"/>
        <w:ind w:left="-142" w:hanging="425"/>
        <w:rPr>
          <w:b/>
        </w:rPr>
      </w:pPr>
    </w:p>
    <w:p w14:paraId="7536DE75" w14:textId="55012F01" w:rsidR="005E2178" w:rsidRDefault="005E2178" w:rsidP="00944EDD">
      <w:pPr>
        <w:spacing w:after="160" w:line="259" w:lineRule="auto"/>
        <w:ind w:left="-142" w:hanging="425"/>
        <w:rPr>
          <w:b/>
        </w:rPr>
      </w:pPr>
    </w:p>
    <w:p w14:paraId="297526FC" w14:textId="0E65616C" w:rsidR="005E2178" w:rsidRDefault="005E2178" w:rsidP="00944EDD">
      <w:pPr>
        <w:spacing w:after="160" w:line="259" w:lineRule="auto"/>
        <w:ind w:left="-142" w:hanging="425"/>
        <w:rPr>
          <w:b/>
        </w:rPr>
      </w:pPr>
    </w:p>
    <w:p w14:paraId="625737D6" w14:textId="77777777" w:rsidR="005E2178" w:rsidRPr="00812A6E" w:rsidRDefault="005E2178" w:rsidP="00944EDD">
      <w:pPr>
        <w:spacing w:after="160" w:line="259" w:lineRule="auto"/>
        <w:ind w:left="-142" w:hanging="425"/>
        <w:rPr>
          <w:b/>
        </w:rPr>
      </w:pPr>
    </w:p>
    <w:p w14:paraId="7DE6B052" w14:textId="0B27E3C7" w:rsidR="00C31D8A" w:rsidRDefault="00C31D8A" w:rsidP="00944EDD">
      <w:pPr>
        <w:ind w:left="-142" w:hanging="425"/>
        <w:rPr>
          <w:b/>
        </w:rPr>
      </w:pPr>
      <w:r w:rsidRPr="00812A6E">
        <w:rPr>
          <w:b/>
        </w:rPr>
        <w:lastRenderedPageBreak/>
        <w:t>Q</w:t>
      </w:r>
      <w:r>
        <w:rPr>
          <w:b/>
        </w:rPr>
        <w:t>9</w:t>
      </w:r>
      <w:r w:rsidRPr="00812A6E">
        <w:rPr>
          <w:b/>
        </w:rPr>
        <w:t xml:space="preserve">. </w:t>
      </w:r>
      <w:r>
        <w:rPr>
          <w:b/>
        </w:rPr>
        <w:t>Do you agree that in order t</w:t>
      </w:r>
      <w:r w:rsidRPr="00812A6E">
        <w:rPr>
          <w:b/>
        </w:rPr>
        <w:t>o remain on the register an applicant should undergo the same test as for the first application?  If no, what should the test include?</w:t>
      </w:r>
    </w:p>
    <w:p w14:paraId="1459EEC3" w14:textId="59295B6C" w:rsidR="00203ECB" w:rsidRDefault="00203ECB" w:rsidP="00944EDD">
      <w:pPr>
        <w:ind w:left="-142" w:hanging="425"/>
        <w:rPr>
          <w:b/>
        </w:rPr>
      </w:pPr>
    </w:p>
    <w:p w14:paraId="584BC48B" w14:textId="5F9402FA" w:rsidR="009102AA" w:rsidRDefault="00EC4A87" w:rsidP="00944EDD">
      <w:pPr>
        <w:ind w:left="-142"/>
      </w:pPr>
      <w:sdt>
        <w:sdtPr>
          <w:id w:val="-56272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F7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Yes                        </w:t>
      </w:r>
      <w:sdt>
        <w:sdtPr>
          <w:id w:val="-128911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No                                       </w:t>
      </w:r>
      <w:sdt>
        <w:sdtPr>
          <w:id w:val="29935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Don’t know</w:t>
      </w:r>
    </w:p>
    <w:p w14:paraId="0D98B8E4" w14:textId="77777777" w:rsidR="006D340A" w:rsidRDefault="00032105" w:rsidP="00944EDD">
      <w:pPr>
        <w:ind w:left="-142" w:hanging="425"/>
        <w:rPr>
          <w:b/>
        </w:rPr>
      </w:pPr>
      <w:r>
        <w:rPr>
          <w:b/>
        </w:rPr>
        <w:t xml:space="preserve">    </w:t>
      </w:r>
      <w:r w:rsidR="002A611B">
        <w:rPr>
          <w:b/>
        </w:rPr>
        <w:t xml:space="preserve">  </w:t>
      </w:r>
    </w:p>
    <w:p w14:paraId="22A51AFF" w14:textId="36F9BA93" w:rsidR="00203ECB" w:rsidRPr="006D340A" w:rsidRDefault="002A611B" w:rsidP="006D340A">
      <w:pPr>
        <w:ind w:left="142" w:hanging="425"/>
      </w:pPr>
      <w:r w:rsidRPr="006D340A">
        <w:t>Please explain why. If No, please tell us what the test should be</w:t>
      </w:r>
    </w:p>
    <w:sdt>
      <w:sdtPr>
        <w:rPr>
          <w:b/>
        </w:rPr>
        <w:id w:val="-1957477666"/>
        <w:placeholder>
          <w:docPart w:val="DefaultPlaceholder_-1854013440"/>
        </w:placeholder>
        <w:showingPlcHdr/>
        <w:text/>
      </w:sdtPr>
      <w:sdtEndPr/>
      <w:sdtContent>
        <w:p w14:paraId="7A460C8C" w14:textId="5039DE9C" w:rsidR="002A611B" w:rsidRDefault="002A611B" w:rsidP="006D340A">
          <w:pPr>
            <w:ind w:left="142" w:hanging="425"/>
            <w:rPr>
              <w:b/>
            </w:rPr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D13C59C" w14:textId="77777777" w:rsidR="005926F1" w:rsidRPr="00812A6E" w:rsidRDefault="005926F1" w:rsidP="00944EDD">
      <w:pPr>
        <w:ind w:left="-142" w:hanging="425"/>
        <w:rPr>
          <w:b/>
        </w:rPr>
      </w:pPr>
    </w:p>
    <w:p w14:paraId="04EF530A" w14:textId="77777777" w:rsidR="00823CFE" w:rsidRDefault="00823CFE" w:rsidP="00944EDD">
      <w:pPr>
        <w:ind w:left="-142" w:hanging="567"/>
        <w:rPr>
          <w:b/>
        </w:rPr>
      </w:pPr>
    </w:p>
    <w:p w14:paraId="0992E37C" w14:textId="77777777" w:rsidR="00823CFE" w:rsidRDefault="00823CFE" w:rsidP="00944EDD">
      <w:pPr>
        <w:ind w:left="-142" w:hanging="567"/>
        <w:rPr>
          <w:b/>
        </w:rPr>
      </w:pPr>
    </w:p>
    <w:p w14:paraId="6B925AF0" w14:textId="77777777" w:rsidR="00823CFE" w:rsidRDefault="00823CFE" w:rsidP="00944EDD">
      <w:pPr>
        <w:ind w:left="-142" w:hanging="567"/>
        <w:rPr>
          <w:b/>
        </w:rPr>
      </w:pPr>
    </w:p>
    <w:p w14:paraId="7EF26007" w14:textId="632DB555" w:rsidR="00FA33A8" w:rsidRDefault="00FA33A8" w:rsidP="00944EDD">
      <w:pPr>
        <w:ind w:left="-142" w:hanging="567"/>
        <w:rPr>
          <w:b/>
        </w:rPr>
      </w:pPr>
      <w:r w:rsidRPr="00F3510E">
        <w:rPr>
          <w:b/>
        </w:rPr>
        <w:t>Q</w:t>
      </w:r>
      <w:r>
        <w:rPr>
          <w:b/>
        </w:rPr>
        <w:t>10.</w:t>
      </w:r>
      <w:r w:rsidRPr="00F3510E">
        <w:rPr>
          <w:b/>
        </w:rPr>
        <w:t> Do you agree that making management orders available to local authorities should be considered to help protect residents in the extreme circumstances when a licence needs to be revoked</w:t>
      </w:r>
      <w:r>
        <w:rPr>
          <w:b/>
        </w:rPr>
        <w:t xml:space="preserve"> or a fit and proper person cannot be found</w:t>
      </w:r>
      <w:r w:rsidRPr="00F3510E">
        <w:rPr>
          <w:b/>
        </w:rPr>
        <w:t>? </w:t>
      </w:r>
    </w:p>
    <w:p w14:paraId="4B8518B7" w14:textId="77777777" w:rsidR="009102AA" w:rsidRDefault="009102AA" w:rsidP="00944EDD">
      <w:pPr>
        <w:ind w:left="-142" w:hanging="567"/>
        <w:rPr>
          <w:b/>
        </w:rPr>
      </w:pPr>
    </w:p>
    <w:p w14:paraId="4C6A5B57" w14:textId="40910D3C" w:rsidR="009102AA" w:rsidRDefault="00EC4A87" w:rsidP="00944EDD">
      <w:pPr>
        <w:ind w:left="-142"/>
      </w:pPr>
      <w:sdt>
        <w:sdtPr>
          <w:id w:val="-140129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F7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Yes                        </w:t>
      </w:r>
      <w:sdt>
        <w:sdtPr>
          <w:id w:val="-110472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No                                       </w:t>
      </w:r>
      <w:sdt>
        <w:sdtPr>
          <w:id w:val="-152663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Don’t know</w:t>
      </w:r>
    </w:p>
    <w:p w14:paraId="46CF0AED" w14:textId="77777777" w:rsidR="00203ECB" w:rsidRDefault="00203ECB" w:rsidP="00944EDD">
      <w:pPr>
        <w:ind w:left="-142" w:hanging="567"/>
        <w:rPr>
          <w:b/>
        </w:rPr>
      </w:pPr>
    </w:p>
    <w:p w14:paraId="2F717720" w14:textId="2E7FCBF5" w:rsidR="005926F1" w:rsidRPr="006D340A" w:rsidRDefault="00794FC1" w:rsidP="006D340A">
      <w:pPr>
        <w:ind w:left="284" w:hanging="567"/>
      </w:pPr>
      <w:r w:rsidRPr="006D340A">
        <w:t>Please tell us why</w:t>
      </w:r>
    </w:p>
    <w:sdt>
      <w:sdtPr>
        <w:rPr>
          <w:b/>
        </w:rPr>
        <w:id w:val="-1879931491"/>
        <w:placeholder>
          <w:docPart w:val="DefaultPlaceholder_-1854013440"/>
        </w:placeholder>
        <w:showingPlcHdr/>
        <w:text/>
      </w:sdtPr>
      <w:sdtEndPr/>
      <w:sdtContent>
        <w:p w14:paraId="77C046B3" w14:textId="111C9D64" w:rsidR="00794FC1" w:rsidRPr="00133490" w:rsidRDefault="00794FC1" w:rsidP="006D340A">
          <w:pPr>
            <w:ind w:left="284" w:hanging="567"/>
            <w:rPr>
              <w:b/>
            </w:rPr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2757CAC" w14:textId="77777777" w:rsidR="006D340A" w:rsidRDefault="006D340A" w:rsidP="00944EDD">
      <w:pPr>
        <w:ind w:left="-142" w:hanging="567"/>
        <w:rPr>
          <w:b/>
        </w:rPr>
      </w:pPr>
    </w:p>
    <w:p w14:paraId="4799A50D" w14:textId="77777777" w:rsidR="006D340A" w:rsidRDefault="006D340A" w:rsidP="00944EDD">
      <w:pPr>
        <w:ind w:left="-142" w:hanging="567"/>
        <w:rPr>
          <w:b/>
        </w:rPr>
      </w:pPr>
    </w:p>
    <w:p w14:paraId="6243FA3C" w14:textId="77777777" w:rsidR="006D340A" w:rsidRDefault="006D340A" w:rsidP="00944EDD">
      <w:pPr>
        <w:ind w:left="-142" w:hanging="567"/>
        <w:rPr>
          <w:b/>
        </w:rPr>
      </w:pPr>
    </w:p>
    <w:p w14:paraId="0EDE0DA5" w14:textId="77777777" w:rsidR="006D340A" w:rsidRDefault="006D340A" w:rsidP="00944EDD">
      <w:pPr>
        <w:ind w:left="-142" w:hanging="567"/>
        <w:rPr>
          <w:b/>
        </w:rPr>
      </w:pPr>
    </w:p>
    <w:p w14:paraId="48EA5846" w14:textId="64E3B686" w:rsidR="00C72BE3" w:rsidRDefault="005F0472" w:rsidP="00944EDD">
      <w:pPr>
        <w:ind w:left="-142" w:hanging="567"/>
        <w:rPr>
          <w:b/>
        </w:rPr>
      </w:pPr>
      <w:r w:rsidRPr="00812A6E">
        <w:rPr>
          <w:b/>
        </w:rPr>
        <w:t>Q</w:t>
      </w:r>
      <w:r>
        <w:rPr>
          <w:b/>
        </w:rPr>
        <w:t>11</w:t>
      </w:r>
      <w:r w:rsidRPr="00812A6E">
        <w:rPr>
          <w:b/>
        </w:rPr>
        <w:t xml:space="preserve">. Are any additional sanctions needed to provide local authorities with effective tools to enforce the </w:t>
      </w:r>
      <w:r>
        <w:rPr>
          <w:b/>
        </w:rPr>
        <w:t>fit and proper person</w:t>
      </w:r>
      <w:r w:rsidRPr="00812A6E">
        <w:rPr>
          <w:b/>
        </w:rPr>
        <w:t xml:space="preserve"> requirements? </w:t>
      </w:r>
    </w:p>
    <w:p w14:paraId="5261F389" w14:textId="77777777" w:rsidR="00C72BE3" w:rsidRDefault="00C72BE3" w:rsidP="00944EDD">
      <w:pPr>
        <w:ind w:left="-142" w:hanging="567"/>
        <w:rPr>
          <w:b/>
        </w:rPr>
      </w:pPr>
    </w:p>
    <w:p w14:paraId="499E9D4D" w14:textId="00DCD75C" w:rsidR="009102AA" w:rsidRDefault="00EC4A87" w:rsidP="00944EDD">
      <w:pPr>
        <w:ind w:left="-142"/>
      </w:pPr>
      <w:sdt>
        <w:sdtPr>
          <w:id w:val="-207696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F7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Yes                        </w:t>
      </w:r>
      <w:sdt>
        <w:sdtPr>
          <w:id w:val="207669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No                                       </w:t>
      </w:r>
      <w:sdt>
        <w:sdtPr>
          <w:id w:val="142599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Don’t know</w:t>
      </w:r>
    </w:p>
    <w:p w14:paraId="5B43B8D2" w14:textId="77777777" w:rsidR="00823CFE" w:rsidRDefault="00823CFE" w:rsidP="00823CFE">
      <w:pPr>
        <w:ind w:left="426" w:hanging="567"/>
      </w:pPr>
    </w:p>
    <w:p w14:paraId="3BC3B798" w14:textId="7A5CF584" w:rsidR="005F0472" w:rsidRPr="00823CFE" w:rsidRDefault="00794FC1" w:rsidP="00823CFE">
      <w:pPr>
        <w:ind w:left="426" w:hanging="567"/>
      </w:pPr>
      <w:r w:rsidRPr="00823CFE">
        <w:t xml:space="preserve">If Yes, </w:t>
      </w:r>
      <w:r w:rsidR="0048295A" w:rsidRPr="00823CFE">
        <w:t>what additional sanctions are needed?</w:t>
      </w:r>
    </w:p>
    <w:sdt>
      <w:sdtPr>
        <w:rPr>
          <w:b/>
        </w:rPr>
        <w:id w:val="1370955646"/>
        <w:placeholder>
          <w:docPart w:val="DefaultPlaceholder_-1854013440"/>
        </w:placeholder>
        <w:showingPlcHdr/>
        <w:text/>
      </w:sdtPr>
      <w:sdtEndPr/>
      <w:sdtContent>
        <w:p w14:paraId="14C41630" w14:textId="40B7A18C" w:rsidR="0048295A" w:rsidRDefault="0048295A" w:rsidP="00823CFE">
          <w:pPr>
            <w:ind w:left="426" w:hanging="567"/>
            <w:rPr>
              <w:b/>
            </w:rPr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7B499C2" w14:textId="77777777" w:rsidR="005926F1" w:rsidRPr="0037689F" w:rsidRDefault="005926F1" w:rsidP="00823CFE">
      <w:pPr>
        <w:ind w:left="426" w:hanging="567"/>
        <w:rPr>
          <w:b/>
        </w:rPr>
      </w:pPr>
    </w:p>
    <w:p w14:paraId="7E74B8FC" w14:textId="77777777" w:rsidR="00823CFE" w:rsidRDefault="00823CFE" w:rsidP="00944EDD">
      <w:pPr>
        <w:ind w:left="-142" w:hanging="633"/>
        <w:rPr>
          <w:rFonts w:cs="Arial"/>
          <w:b/>
        </w:rPr>
      </w:pPr>
    </w:p>
    <w:p w14:paraId="3FEF8A31" w14:textId="77777777" w:rsidR="00823CFE" w:rsidRDefault="00823CFE" w:rsidP="00944EDD">
      <w:pPr>
        <w:ind w:left="-142" w:hanging="633"/>
        <w:rPr>
          <w:rFonts w:cs="Arial"/>
          <w:b/>
        </w:rPr>
      </w:pPr>
    </w:p>
    <w:p w14:paraId="71AB3846" w14:textId="77777777" w:rsidR="00823CFE" w:rsidRDefault="00823CFE" w:rsidP="00944EDD">
      <w:pPr>
        <w:ind w:left="-142" w:hanging="633"/>
        <w:rPr>
          <w:rFonts w:cs="Arial"/>
          <w:b/>
        </w:rPr>
      </w:pPr>
    </w:p>
    <w:p w14:paraId="38047994" w14:textId="63954CAB" w:rsidR="00320562" w:rsidRDefault="00320562" w:rsidP="00944EDD">
      <w:pPr>
        <w:ind w:left="-142" w:hanging="633"/>
        <w:rPr>
          <w:b/>
        </w:rPr>
      </w:pPr>
      <w:r w:rsidRPr="00D71034">
        <w:rPr>
          <w:rFonts w:cs="Arial"/>
          <w:b/>
        </w:rPr>
        <w:t>Q</w:t>
      </w:r>
      <w:r>
        <w:rPr>
          <w:rFonts w:cs="Arial"/>
          <w:b/>
        </w:rPr>
        <w:t>12</w:t>
      </w:r>
      <w:r w:rsidRPr="00D71034">
        <w:rPr>
          <w:rFonts w:cs="Arial"/>
          <w:b/>
        </w:rPr>
        <w:t xml:space="preserve">. </w:t>
      </w:r>
      <w:r>
        <w:rPr>
          <w:b/>
        </w:rPr>
        <w:t xml:space="preserve">Do you agree that six months is long enough </w:t>
      </w:r>
      <w:r w:rsidRPr="00790589">
        <w:rPr>
          <w:b/>
        </w:rPr>
        <w:t xml:space="preserve">for </w:t>
      </w:r>
      <w:r w:rsidRPr="000D0F9A">
        <w:rPr>
          <w:b/>
        </w:rPr>
        <w:t>site licence holder</w:t>
      </w:r>
      <w:r>
        <w:rPr>
          <w:b/>
        </w:rPr>
        <w:t>s to</w:t>
      </w:r>
      <w:r w:rsidRPr="000D0F9A">
        <w:rPr>
          <w:b/>
        </w:rPr>
        <w:t xml:space="preserve"> submit applications for inclusion on the fit and proper person register?</w:t>
      </w:r>
    </w:p>
    <w:p w14:paraId="7C3B5939" w14:textId="0BDACD68" w:rsidR="00C72BE3" w:rsidRDefault="00C72BE3" w:rsidP="00944EDD">
      <w:pPr>
        <w:ind w:left="-142" w:hanging="633"/>
        <w:rPr>
          <w:rFonts w:cs="Arial"/>
          <w:b/>
        </w:rPr>
      </w:pPr>
    </w:p>
    <w:p w14:paraId="42D8180C" w14:textId="1AD52DC6" w:rsidR="009102AA" w:rsidRDefault="00EC4A87" w:rsidP="00944EDD">
      <w:pPr>
        <w:ind w:left="-142"/>
      </w:pPr>
      <w:sdt>
        <w:sdtPr>
          <w:id w:val="-138957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50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Yes                        </w:t>
      </w:r>
      <w:sdt>
        <w:sdtPr>
          <w:id w:val="23212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No                                       </w:t>
      </w:r>
      <w:sdt>
        <w:sdtPr>
          <w:id w:val="15081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AA">
            <w:rPr>
              <w:rFonts w:ascii="MS Gothic" w:eastAsia="MS Gothic" w:hAnsi="MS Gothic" w:hint="eastAsia"/>
            </w:rPr>
            <w:t>☐</w:t>
          </w:r>
        </w:sdtContent>
      </w:sdt>
      <w:r w:rsidR="009102AA">
        <w:t xml:space="preserve"> Don’t know</w:t>
      </w:r>
    </w:p>
    <w:p w14:paraId="46E6473E" w14:textId="77777777" w:rsidR="00076B4C" w:rsidRDefault="0048295A" w:rsidP="00076B4C">
      <w:pPr>
        <w:ind w:left="284" w:hanging="633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6406BF42" w14:textId="5B938F1E" w:rsidR="00C72BE3" w:rsidRDefault="0048295A" w:rsidP="00076B4C">
      <w:pPr>
        <w:ind w:left="426" w:hanging="633"/>
        <w:rPr>
          <w:rFonts w:cs="Arial"/>
          <w:b/>
        </w:rPr>
      </w:pPr>
      <w:r>
        <w:rPr>
          <w:rFonts w:cs="Arial"/>
          <w:b/>
        </w:rPr>
        <w:t>Please tell us why.</w:t>
      </w:r>
    </w:p>
    <w:sdt>
      <w:sdtPr>
        <w:rPr>
          <w:rFonts w:cs="Arial"/>
          <w:b/>
        </w:rPr>
        <w:id w:val="1936864020"/>
        <w:placeholder>
          <w:docPart w:val="DefaultPlaceholder_-1854013440"/>
        </w:placeholder>
        <w:showingPlcHdr/>
        <w:text/>
      </w:sdtPr>
      <w:sdtEndPr/>
      <w:sdtContent>
        <w:p w14:paraId="247BA4EC" w14:textId="6E4A3096" w:rsidR="0048295A" w:rsidRDefault="0048295A" w:rsidP="00076B4C">
          <w:pPr>
            <w:ind w:left="567" w:hanging="633"/>
            <w:rPr>
              <w:rFonts w:cs="Arial"/>
              <w:b/>
            </w:rPr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EB8F75D" w14:textId="77777777" w:rsidR="00320562" w:rsidRDefault="00320562" w:rsidP="00944EDD">
      <w:pPr>
        <w:ind w:left="-142"/>
        <w:rPr>
          <w:b/>
        </w:rPr>
      </w:pPr>
      <w:r>
        <w:rPr>
          <w:b/>
        </w:rPr>
        <w:t xml:space="preserve">    </w:t>
      </w:r>
    </w:p>
    <w:p w14:paraId="47E443B1" w14:textId="77777777" w:rsidR="00076B4C" w:rsidRDefault="00076B4C" w:rsidP="00944EDD">
      <w:pPr>
        <w:spacing w:line="259" w:lineRule="auto"/>
        <w:ind w:left="-142" w:hanging="633"/>
        <w:rPr>
          <w:b/>
          <w:bCs/>
        </w:rPr>
      </w:pPr>
    </w:p>
    <w:p w14:paraId="4421DF54" w14:textId="77777777" w:rsidR="00076B4C" w:rsidRDefault="00076B4C" w:rsidP="00944EDD">
      <w:pPr>
        <w:spacing w:line="259" w:lineRule="auto"/>
        <w:ind w:left="-142" w:hanging="633"/>
        <w:rPr>
          <w:b/>
          <w:bCs/>
        </w:rPr>
      </w:pPr>
    </w:p>
    <w:p w14:paraId="1CBD0A04" w14:textId="77777777" w:rsidR="00076B4C" w:rsidRDefault="00076B4C" w:rsidP="00944EDD">
      <w:pPr>
        <w:spacing w:line="259" w:lineRule="auto"/>
        <w:ind w:left="-142" w:hanging="633"/>
        <w:rPr>
          <w:b/>
          <w:bCs/>
        </w:rPr>
      </w:pPr>
    </w:p>
    <w:p w14:paraId="00AB8029" w14:textId="77777777" w:rsidR="00076B4C" w:rsidRDefault="00076B4C" w:rsidP="00944EDD">
      <w:pPr>
        <w:spacing w:line="259" w:lineRule="auto"/>
        <w:ind w:left="-142" w:hanging="633"/>
        <w:rPr>
          <w:b/>
          <w:bCs/>
        </w:rPr>
      </w:pPr>
    </w:p>
    <w:p w14:paraId="617E626F" w14:textId="77777777" w:rsidR="00076B4C" w:rsidRDefault="00076B4C" w:rsidP="00944EDD">
      <w:pPr>
        <w:spacing w:line="259" w:lineRule="auto"/>
        <w:ind w:left="-142" w:hanging="633"/>
        <w:rPr>
          <w:b/>
          <w:bCs/>
        </w:rPr>
      </w:pPr>
    </w:p>
    <w:p w14:paraId="4EC30F8C" w14:textId="77777777" w:rsidR="00076B4C" w:rsidRDefault="00076B4C" w:rsidP="00944EDD">
      <w:pPr>
        <w:spacing w:line="259" w:lineRule="auto"/>
        <w:ind w:left="-142" w:hanging="633"/>
        <w:rPr>
          <w:b/>
          <w:bCs/>
        </w:rPr>
      </w:pPr>
    </w:p>
    <w:p w14:paraId="38F66109" w14:textId="48931CC2" w:rsidR="00320562" w:rsidRDefault="00320562" w:rsidP="00944EDD">
      <w:pPr>
        <w:spacing w:line="259" w:lineRule="auto"/>
        <w:ind w:left="-142" w:hanging="633"/>
        <w:rPr>
          <w:b/>
          <w:bCs/>
        </w:rPr>
      </w:pPr>
      <w:r w:rsidRPr="008A2446">
        <w:rPr>
          <w:b/>
          <w:bCs/>
        </w:rPr>
        <w:t>Q13. Local authoritie</w:t>
      </w:r>
      <w:r w:rsidRPr="00F82E7C">
        <w:rPr>
          <w:b/>
          <w:bCs/>
        </w:rPr>
        <w:t xml:space="preserve">s only – </w:t>
      </w:r>
      <w:r w:rsidRPr="008A2446">
        <w:rPr>
          <w:b/>
          <w:bCs/>
        </w:rPr>
        <w:t>How many relevant protected sites do you have in your area?</w:t>
      </w:r>
    </w:p>
    <w:sdt>
      <w:sdtPr>
        <w:rPr>
          <w:b/>
          <w:bCs/>
        </w:rPr>
        <w:id w:val="1825858705"/>
        <w:placeholder>
          <w:docPart w:val="DefaultPlaceholder_-1854013440"/>
        </w:placeholder>
        <w:showingPlcHdr/>
        <w:text/>
      </w:sdtPr>
      <w:sdtEndPr/>
      <w:sdtContent>
        <w:p w14:paraId="529A0D63" w14:textId="33278180" w:rsidR="00BE353B" w:rsidRPr="008A2446" w:rsidRDefault="00BE353B" w:rsidP="00076B4C">
          <w:pPr>
            <w:spacing w:line="259" w:lineRule="auto"/>
            <w:ind w:left="426" w:hanging="633"/>
            <w:rPr>
              <w:b/>
              <w:bCs/>
            </w:rPr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EF55D3A" w14:textId="77777777" w:rsidR="00320562" w:rsidRPr="00A36B05" w:rsidRDefault="00320562" w:rsidP="00944EDD">
      <w:pPr>
        <w:ind w:left="-142"/>
        <w:rPr>
          <w:rFonts w:cs="Arial"/>
          <w:b/>
        </w:rPr>
      </w:pPr>
    </w:p>
    <w:p w14:paraId="5229DDE3" w14:textId="77777777" w:rsidR="00076B4C" w:rsidRDefault="00076B4C" w:rsidP="00944EDD">
      <w:pPr>
        <w:ind w:left="-142" w:hanging="633"/>
        <w:rPr>
          <w:rFonts w:cs="Arial"/>
          <w:b/>
          <w:bCs/>
        </w:rPr>
      </w:pPr>
    </w:p>
    <w:p w14:paraId="3EE3E3F5" w14:textId="77777777" w:rsidR="00076B4C" w:rsidRDefault="00076B4C" w:rsidP="00944EDD">
      <w:pPr>
        <w:ind w:left="-142" w:hanging="633"/>
        <w:rPr>
          <w:rFonts w:cs="Arial"/>
          <w:b/>
          <w:bCs/>
        </w:rPr>
      </w:pPr>
    </w:p>
    <w:p w14:paraId="5104DE51" w14:textId="77777777" w:rsidR="00076B4C" w:rsidRDefault="00076B4C" w:rsidP="00944EDD">
      <w:pPr>
        <w:ind w:left="-142" w:hanging="633"/>
        <w:rPr>
          <w:rFonts w:cs="Arial"/>
          <w:b/>
          <w:bCs/>
        </w:rPr>
      </w:pPr>
    </w:p>
    <w:p w14:paraId="58946327" w14:textId="77777777" w:rsidR="000A27BE" w:rsidRPr="000A27BE" w:rsidRDefault="00320562" w:rsidP="000A27BE">
      <w:pPr>
        <w:ind w:left="-142" w:hanging="633"/>
        <w:rPr>
          <w:b/>
          <w:bCs/>
        </w:rPr>
      </w:pPr>
      <w:r w:rsidRPr="00F82E7C">
        <w:rPr>
          <w:rFonts w:cs="Arial"/>
          <w:b/>
          <w:bCs/>
        </w:rPr>
        <w:t>Q</w:t>
      </w:r>
      <w:r w:rsidRPr="008A2446">
        <w:rPr>
          <w:rFonts w:cs="Arial"/>
          <w:b/>
          <w:bCs/>
        </w:rPr>
        <w:t xml:space="preserve">14. </w:t>
      </w:r>
      <w:r w:rsidRPr="008A2446">
        <w:rPr>
          <w:b/>
          <w:bCs/>
        </w:rPr>
        <w:t>Local authorities</w:t>
      </w:r>
      <w:r w:rsidRPr="00F82E7C">
        <w:rPr>
          <w:b/>
          <w:bCs/>
        </w:rPr>
        <w:t xml:space="preserve"> only – </w:t>
      </w:r>
      <w:r w:rsidR="000A27BE" w:rsidRPr="000A27BE">
        <w:rPr>
          <w:b/>
          <w:bCs/>
        </w:rPr>
        <w:t>Do you agree that decision and interim notices can be issued to all applicants who apply during the transition period within three months of the implementation date?</w:t>
      </w:r>
    </w:p>
    <w:p w14:paraId="3BE20269" w14:textId="27BEF3A3" w:rsidR="00320562" w:rsidRDefault="00320562" w:rsidP="00944EDD">
      <w:pPr>
        <w:ind w:left="-142"/>
        <w:rPr>
          <w:b/>
        </w:rPr>
      </w:pPr>
    </w:p>
    <w:p w14:paraId="18035860" w14:textId="75FA316D" w:rsidR="005D5BB6" w:rsidRDefault="00EC4A87" w:rsidP="00944EDD">
      <w:pPr>
        <w:ind w:left="-142"/>
      </w:pPr>
      <w:sdt>
        <w:sdtPr>
          <w:id w:val="-24218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BB6">
            <w:rPr>
              <w:rFonts w:ascii="MS Gothic" w:eastAsia="MS Gothic" w:hAnsi="MS Gothic" w:hint="eastAsia"/>
            </w:rPr>
            <w:t>☐</w:t>
          </w:r>
        </w:sdtContent>
      </w:sdt>
      <w:r w:rsidR="005D5BB6">
        <w:t xml:space="preserve"> Yes</w:t>
      </w:r>
      <w:r w:rsidR="009102AA">
        <w:t xml:space="preserve">                            </w:t>
      </w:r>
      <w:sdt>
        <w:sdtPr>
          <w:id w:val="-186666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BB6">
            <w:rPr>
              <w:rFonts w:ascii="MS Gothic" w:eastAsia="MS Gothic" w:hAnsi="MS Gothic" w:hint="eastAsia"/>
            </w:rPr>
            <w:t>☐</w:t>
          </w:r>
        </w:sdtContent>
      </w:sdt>
      <w:r w:rsidR="005D5BB6">
        <w:t xml:space="preserve"> No</w:t>
      </w:r>
    </w:p>
    <w:p w14:paraId="53621BFD" w14:textId="77777777" w:rsidR="005D5BB6" w:rsidRDefault="005D5BB6" w:rsidP="00944EDD">
      <w:pPr>
        <w:ind w:left="-142"/>
      </w:pPr>
    </w:p>
    <w:p w14:paraId="63957C25" w14:textId="4D41C835" w:rsidR="005D5BB6" w:rsidRDefault="00BE353B" w:rsidP="00944EDD">
      <w:pPr>
        <w:ind w:left="-142"/>
        <w:rPr>
          <w:b/>
        </w:rPr>
      </w:pPr>
      <w:r>
        <w:rPr>
          <w:b/>
        </w:rPr>
        <w:t>Please explain why.</w:t>
      </w:r>
    </w:p>
    <w:sdt>
      <w:sdtPr>
        <w:rPr>
          <w:b/>
        </w:rPr>
        <w:id w:val="-210030258"/>
        <w:placeholder>
          <w:docPart w:val="DefaultPlaceholder_-1854013440"/>
        </w:placeholder>
        <w:showingPlcHdr/>
        <w:text/>
      </w:sdtPr>
      <w:sdtEndPr/>
      <w:sdtContent>
        <w:p w14:paraId="6FAA71F7" w14:textId="7092F0DE" w:rsidR="00BE353B" w:rsidRPr="008E145B" w:rsidRDefault="00BE353B" w:rsidP="00944EDD">
          <w:pPr>
            <w:ind w:left="-142"/>
            <w:rPr>
              <w:b/>
            </w:rPr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192EA9C" w14:textId="77777777" w:rsidR="00076B4C" w:rsidRDefault="00076B4C" w:rsidP="00076B4C">
      <w:pPr>
        <w:ind w:left="-709"/>
      </w:pPr>
    </w:p>
    <w:p w14:paraId="00BC425F" w14:textId="77777777" w:rsidR="00076B4C" w:rsidRDefault="00076B4C" w:rsidP="00076B4C">
      <w:pPr>
        <w:ind w:left="-709"/>
        <w:rPr>
          <w:b/>
        </w:rPr>
      </w:pPr>
    </w:p>
    <w:p w14:paraId="3F813D4B" w14:textId="77777777" w:rsidR="00076B4C" w:rsidRDefault="00076B4C" w:rsidP="00076B4C">
      <w:pPr>
        <w:ind w:left="-709"/>
        <w:rPr>
          <w:b/>
        </w:rPr>
      </w:pPr>
    </w:p>
    <w:p w14:paraId="5082B4BD" w14:textId="77777777" w:rsidR="00076B4C" w:rsidRDefault="00076B4C" w:rsidP="00076B4C">
      <w:pPr>
        <w:ind w:left="-709"/>
        <w:rPr>
          <w:b/>
        </w:rPr>
      </w:pPr>
    </w:p>
    <w:p w14:paraId="1A704A06" w14:textId="77777777" w:rsidR="00076B4C" w:rsidRDefault="00076B4C" w:rsidP="00076B4C">
      <w:pPr>
        <w:ind w:left="-709"/>
        <w:rPr>
          <w:b/>
        </w:rPr>
      </w:pPr>
    </w:p>
    <w:p w14:paraId="77923F93" w14:textId="415CA69A" w:rsidR="00C83512" w:rsidRDefault="00320562" w:rsidP="00076B4C">
      <w:pPr>
        <w:ind w:left="-709"/>
        <w:rPr>
          <w:b/>
        </w:rPr>
      </w:pPr>
      <w:r w:rsidRPr="00812A6E">
        <w:rPr>
          <w:b/>
        </w:rPr>
        <w:t>Q</w:t>
      </w:r>
      <w:r>
        <w:rPr>
          <w:b/>
        </w:rPr>
        <w:t>15</w:t>
      </w:r>
      <w:r w:rsidRPr="00812A6E">
        <w:rPr>
          <w:b/>
        </w:rPr>
        <w:t>. Do you have any other comments on the proposals for the fit and proper person test for park homes sites?</w:t>
      </w:r>
    </w:p>
    <w:p w14:paraId="76BCD855" w14:textId="45C43934" w:rsidR="005D5BB6" w:rsidRDefault="005D5BB6" w:rsidP="00944EDD">
      <w:pPr>
        <w:ind w:left="-142"/>
      </w:pPr>
    </w:p>
    <w:p w14:paraId="4C056488" w14:textId="1D7989C3" w:rsidR="005D5BB6" w:rsidRDefault="00EC4A87" w:rsidP="00944EDD">
      <w:pPr>
        <w:ind w:left="-142"/>
      </w:pPr>
      <w:sdt>
        <w:sdtPr>
          <w:id w:val="94504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BB6">
            <w:rPr>
              <w:rFonts w:ascii="MS Gothic" w:eastAsia="MS Gothic" w:hAnsi="MS Gothic" w:hint="eastAsia"/>
            </w:rPr>
            <w:t>☐</w:t>
          </w:r>
        </w:sdtContent>
      </w:sdt>
      <w:r w:rsidR="005D5BB6">
        <w:t xml:space="preserve"> Yes</w:t>
      </w:r>
      <w:r w:rsidR="009102AA">
        <w:t xml:space="preserve">                           </w:t>
      </w:r>
      <w:sdt>
        <w:sdtPr>
          <w:id w:val="119119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BB6">
            <w:rPr>
              <w:rFonts w:ascii="MS Gothic" w:eastAsia="MS Gothic" w:hAnsi="MS Gothic" w:hint="eastAsia"/>
            </w:rPr>
            <w:t>☐</w:t>
          </w:r>
        </w:sdtContent>
      </w:sdt>
      <w:r w:rsidR="005D5BB6">
        <w:t xml:space="preserve"> No</w:t>
      </w:r>
    </w:p>
    <w:p w14:paraId="05EE8D00" w14:textId="77777777" w:rsidR="005D5BB6" w:rsidRDefault="005D5BB6" w:rsidP="00944EDD">
      <w:pPr>
        <w:ind w:left="-142"/>
      </w:pPr>
    </w:p>
    <w:p w14:paraId="13D35157" w14:textId="73F19CBE" w:rsidR="005D5BB6" w:rsidRDefault="00DB07CF" w:rsidP="00944EDD">
      <w:pPr>
        <w:ind w:left="-142"/>
      </w:pPr>
      <w:r>
        <w:t>If Yes, please tell us your comments on the proposals.</w:t>
      </w:r>
    </w:p>
    <w:sdt>
      <w:sdtPr>
        <w:id w:val="1121497650"/>
        <w:placeholder>
          <w:docPart w:val="DefaultPlaceholder_-1854013440"/>
        </w:placeholder>
        <w:showingPlcHdr/>
        <w:text/>
      </w:sdtPr>
      <w:sdtEndPr/>
      <w:sdtContent>
        <w:p w14:paraId="17171C16" w14:textId="42312136" w:rsidR="00DB07CF" w:rsidRDefault="00DB07CF" w:rsidP="00944EDD">
          <w:pPr>
            <w:ind w:left="-142"/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1D3F712" w14:textId="23563327" w:rsidR="00165EF7" w:rsidRDefault="00165EF7" w:rsidP="00944EDD">
      <w:pPr>
        <w:ind w:left="-142"/>
      </w:pPr>
    </w:p>
    <w:p w14:paraId="3CF5186A" w14:textId="21B66BA8" w:rsidR="00165EF7" w:rsidRDefault="00165EF7" w:rsidP="00944EDD">
      <w:pPr>
        <w:ind w:left="-142"/>
      </w:pPr>
    </w:p>
    <w:p w14:paraId="6E4CDB01" w14:textId="157AA070" w:rsidR="00165EF7" w:rsidRDefault="00165EF7" w:rsidP="00944EDD">
      <w:pPr>
        <w:ind w:left="-142"/>
      </w:pPr>
    </w:p>
    <w:p w14:paraId="1C69B1E5" w14:textId="1DDA636D" w:rsidR="00165EF7" w:rsidRDefault="00165EF7" w:rsidP="00944EDD">
      <w:pPr>
        <w:ind w:left="-142"/>
      </w:pPr>
    </w:p>
    <w:p w14:paraId="5E252024" w14:textId="514EF339" w:rsidR="00165EF7" w:rsidRDefault="00165EF7" w:rsidP="00944EDD">
      <w:pPr>
        <w:ind w:left="-142"/>
      </w:pPr>
    </w:p>
    <w:p w14:paraId="5CD5ABFF" w14:textId="0C342AC2" w:rsidR="00165EF7" w:rsidRDefault="00165EF7" w:rsidP="00944EDD">
      <w:pPr>
        <w:ind w:left="-142"/>
      </w:pPr>
    </w:p>
    <w:p w14:paraId="48591524" w14:textId="32CEF283" w:rsidR="00165EF7" w:rsidRDefault="00165EF7" w:rsidP="00944EDD">
      <w:pPr>
        <w:ind w:left="-142"/>
      </w:pPr>
      <w:r>
        <w:t xml:space="preserve">Thank you for your responses. </w:t>
      </w:r>
    </w:p>
    <w:sectPr w:rsidR="0016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91E"/>
    <w:multiLevelType w:val="hybridMultilevel"/>
    <w:tmpl w:val="867265E8"/>
    <w:lvl w:ilvl="0" w:tplc="D85E08A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3828A7F6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F14A568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DA79F4"/>
    <w:multiLevelType w:val="hybridMultilevel"/>
    <w:tmpl w:val="826283EC"/>
    <w:lvl w:ilvl="0" w:tplc="9D08BCE0">
      <w:start w:val="1"/>
      <w:numFmt w:val="decimal"/>
      <w:lvlText w:val="%1."/>
      <w:lvlJc w:val="left"/>
      <w:pPr>
        <w:ind w:left="426" w:hanging="360"/>
      </w:pPr>
      <w:rPr>
        <w:b w:val="0"/>
        <w:i w:val="0"/>
        <w:color w:val="auto"/>
        <w:sz w:val="24"/>
        <w:szCs w:val="24"/>
        <w:u w:val="none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5EA4043"/>
    <w:multiLevelType w:val="hybridMultilevel"/>
    <w:tmpl w:val="38DA5138"/>
    <w:lvl w:ilvl="0" w:tplc="7D5A49B6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14"/>
    <w:rsid w:val="00032105"/>
    <w:rsid w:val="00045926"/>
    <w:rsid w:val="00072BE5"/>
    <w:rsid w:val="00076B4C"/>
    <w:rsid w:val="000A27BE"/>
    <w:rsid w:val="000B6C5E"/>
    <w:rsid w:val="00165EF7"/>
    <w:rsid w:val="0019035D"/>
    <w:rsid w:val="00196B2C"/>
    <w:rsid w:val="001A1341"/>
    <w:rsid w:val="001C6D6D"/>
    <w:rsid w:val="00203ECB"/>
    <w:rsid w:val="00211F19"/>
    <w:rsid w:val="002201A9"/>
    <w:rsid w:val="00246B39"/>
    <w:rsid w:val="002729FB"/>
    <w:rsid w:val="002A611B"/>
    <w:rsid w:val="002B6904"/>
    <w:rsid w:val="002C1147"/>
    <w:rsid w:val="00302F6C"/>
    <w:rsid w:val="00315F26"/>
    <w:rsid w:val="00320562"/>
    <w:rsid w:val="00323132"/>
    <w:rsid w:val="00362862"/>
    <w:rsid w:val="003D7530"/>
    <w:rsid w:val="003F0B1F"/>
    <w:rsid w:val="0041250A"/>
    <w:rsid w:val="00416938"/>
    <w:rsid w:val="00432952"/>
    <w:rsid w:val="0045510C"/>
    <w:rsid w:val="0045562F"/>
    <w:rsid w:val="00462E14"/>
    <w:rsid w:val="0048295A"/>
    <w:rsid w:val="0048453E"/>
    <w:rsid w:val="004D46C4"/>
    <w:rsid w:val="0053359E"/>
    <w:rsid w:val="005757D0"/>
    <w:rsid w:val="005926F1"/>
    <w:rsid w:val="00592908"/>
    <w:rsid w:val="005D5BB6"/>
    <w:rsid w:val="005E2178"/>
    <w:rsid w:val="005F0472"/>
    <w:rsid w:val="00642727"/>
    <w:rsid w:val="006452C2"/>
    <w:rsid w:val="00645AAD"/>
    <w:rsid w:val="006779A7"/>
    <w:rsid w:val="006C343C"/>
    <w:rsid w:val="006D340A"/>
    <w:rsid w:val="006D613D"/>
    <w:rsid w:val="006F339B"/>
    <w:rsid w:val="007256FB"/>
    <w:rsid w:val="00756DC3"/>
    <w:rsid w:val="00762818"/>
    <w:rsid w:val="007659BF"/>
    <w:rsid w:val="00782FE8"/>
    <w:rsid w:val="00794FC1"/>
    <w:rsid w:val="007A7C27"/>
    <w:rsid w:val="008065CF"/>
    <w:rsid w:val="008208C3"/>
    <w:rsid w:val="00823CFE"/>
    <w:rsid w:val="00830E2F"/>
    <w:rsid w:val="00844EC7"/>
    <w:rsid w:val="008A65B0"/>
    <w:rsid w:val="008B5870"/>
    <w:rsid w:val="008F74B3"/>
    <w:rsid w:val="009102AA"/>
    <w:rsid w:val="009370C4"/>
    <w:rsid w:val="00944EDD"/>
    <w:rsid w:val="009979F1"/>
    <w:rsid w:val="00A049D2"/>
    <w:rsid w:val="00A13D4C"/>
    <w:rsid w:val="00A91D99"/>
    <w:rsid w:val="00AE062F"/>
    <w:rsid w:val="00B15C71"/>
    <w:rsid w:val="00B85172"/>
    <w:rsid w:val="00BB31EC"/>
    <w:rsid w:val="00BE353B"/>
    <w:rsid w:val="00BE3AB7"/>
    <w:rsid w:val="00C31D8A"/>
    <w:rsid w:val="00C72BE3"/>
    <w:rsid w:val="00C83512"/>
    <w:rsid w:val="00CE1AA4"/>
    <w:rsid w:val="00CE7A9A"/>
    <w:rsid w:val="00D241C9"/>
    <w:rsid w:val="00DB07CF"/>
    <w:rsid w:val="00E97984"/>
    <w:rsid w:val="00EC4A87"/>
    <w:rsid w:val="00F377E8"/>
    <w:rsid w:val="00F55259"/>
    <w:rsid w:val="00F5556A"/>
    <w:rsid w:val="00FA33A8"/>
    <w:rsid w:val="00FA444D"/>
    <w:rsid w:val="00FD1060"/>
    <w:rsid w:val="00FD5CCF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1D2B"/>
  <w15:chartTrackingRefBased/>
  <w15:docId w15:val="{4A48050A-AF21-40CD-A26F-FB8B3D92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92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84"/>
    <w:pPr>
      <w:ind w:left="720"/>
      <w:contextualSpacing/>
    </w:pPr>
    <w:rPr>
      <w:rFonts w:ascii="Times New Roman" w:eastAsiaTheme="minorHAnsi" w:hAnsi="Times New Roman" w:cs="Arial"/>
    </w:rPr>
  </w:style>
  <w:style w:type="character" w:styleId="PlaceholderText">
    <w:name w:val="Placeholder Text"/>
    <w:basedOn w:val="DefaultParagraphFont"/>
    <w:uiPriority w:val="99"/>
    <w:semiHidden/>
    <w:rsid w:val="00A91D9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3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13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3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32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"/>
    <w:qFormat/>
    <w:rsid w:val="00830E2F"/>
    <w:pPr>
      <w:spacing w:after="480"/>
    </w:pPr>
    <w:rPr>
      <w:rFonts w:cs="Arial"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830E2F"/>
    <w:rPr>
      <w:rFonts w:ascii="Arial" w:eastAsia="Times New Roman" w:hAnsi="Arial" w:cs="Arial"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E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0E2F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uiPriority w:val="99"/>
    <w:rsid w:val="008208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rkhomes@communities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0723-B864-4013-9E34-2037CBF995A5}"/>
      </w:docPartPr>
      <w:docPartBody>
        <w:p w:rsidR="00B47D13" w:rsidRDefault="00281A46">
          <w:r w:rsidRPr="00552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8978A64C6496CB47A541B9132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64F4-2074-4602-ACE7-DAAAF600D6D9}"/>
      </w:docPartPr>
      <w:docPartBody>
        <w:p w:rsidR="00B47D13" w:rsidRDefault="00281A46" w:rsidP="00281A46">
          <w:pPr>
            <w:pStyle w:val="14E8978A64C6496CB47A541B9132714F"/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A7F765AF56416BBBF37E31349A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294D-3A7A-47EB-A206-229BB98FB908}"/>
      </w:docPartPr>
      <w:docPartBody>
        <w:p w:rsidR="00B47D13" w:rsidRDefault="00281A46" w:rsidP="00281A46">
          <w:pPr>
            <w:pStyle w:val="B4A7F765AF56416BBBF37E31349A8687"/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78C42C2871B47ACA72BD7CCB342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F568-D51F-4E86-AC8C-F8096D3A502C}"/>
      </w:docPartPr>
      <w:docPartBody>
        <w:p w:rsidR="00B47D13" w:rsidRDefault="00281A46" w:rsidP="00281A46">
          <w:pPr>
            <w:pStyle w:val="F78C42C2871B47ACA72BD7CCB342C020"/>
          </w:pPr>
          <w:r w:rsidRPr="00552C7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46"/>
    <w:rsid w:val="00281A46"/>
    <w:rsid w:val="00B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A46"/>
    <w:rPr>
      <w:color w:val="808080"/>
    </w:rPr>
  </w:style>
  <w:style w:type="paragraph" w:customStyle="1" w:styleId="14E8978A64C6496CB47A541B9132714F">
    <w:name w:val="14E8978A64C6496CB47A541B9132714F"/>
    <w:rsid w:val="00281A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4A7F765AF56416BBBF37E31349A8687">
    <w:name w:val="B4A7F765AF56416BBBF37E31349A8687"/>
    <w:rsid w:val="00281A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8C42C2871B47ACA72BD7CCB342C020">
    <w:name w:val="F78C42C2871B47ACA72BD7CCB342C020"/>
    <w:rsid w:val="00281A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01D1A53C554CAAC9A2D07589BB5D" ma:contentTypeVersion="11" ma:contentTypeDescription="Create a new document." ma:contentTypeScope="" ma:versionID="85502132839be7fbd1cf3b71acb00ed8">
  <xsd:schema xmlns:xsd="http://www.w3.org/2001/XMLSchema" xmlns:xs="http://www.w3.org/2001/XMLSchema" xmlns:p="http://schemas.microsoft.com/office/2006/metadata/properties" xmlns:ns1="http://schemas.microsoft.com/sharepoint/v3" xmlns:ns2="637f2480-9e05-4d29-b79b-c51fe4ffd867" xmlns:ns3="6a01b8aa-b75f-4cc9-93d9-4aef4f44decb" targetNamespace="http://schemas.microsoft.com/office/2006/metadata/properties" ma:root="true" ma:fieldsID="9942ab90812df3a81e57e38ba4983b8a" ns1:_="" ns2:_="" ns3:_="">
    <xsd:import namespace="http://schemas.microsoft.com/sharepoint/v3"/>
    <xsd:import namespace="637f2480-9e05-4d29-b79b-c51fe4ffd867"/>
    <xsd:import namespace="6a01b8aa-b75f-4cc9-93d9-4aef4f44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2480-9e05-4d29-b79b-c51fe4ff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b8aa-b75f-4cc9-93d9-4aef4f44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806A-D4B3-4ED4-A7E5-259097A75E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7f2480-9e05-4d29-b79b-c51fe4ffd867"/>
    <ds:schemaRef ds:uri="http://purl.org/dc/elements/1.1/"/>
    <ds:schemaRef ds:uri="http://schemas.microsoft.com/office/2006/metadata/properties"/>
    <ds:schemaRef ds:uri="6a01b8aa-b75f-4cc9-93d9-4aef4f44decb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5EC538-A44E-4CE1-A6EA-0C917AF9E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31289-6983-4B8B-97C7-729BADAFC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7f2480-9e05-4d29-b79b-c51fe4ffd867"/>
    <ds:schemaRef ds:uri="6a01b8aa-b75f-4cc9-93d9-4aef4f44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45BDA-D6FC-494B-9C99-87357B9D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Tandoh</dc:creator>
  <cp:keywords/>
  <dc:description/>
  <cp:lastModifiedBy>John Norman</cp:lastModifiedBy>
  <cp:revision>2</cp:revision>
  <dcterms:created xsi:type="dcterms:W3CDTF">2019-07-22T08:36:00Z</dcterms:created>
  <dcterms:modified xsi:type="dcterms:W3CDTF">2019-07-22T08:36:00Z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0x010100186B01D1A53C554CAAC9A2D07589BB5D</vt:lpwstr>
  </property>
</Properties>
</file>