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016F0" w14:textId="77777777" w:rsidR="002E7100" w:rsidRDefault="002E7100">
      <w:pPr>
        <w:pBdr>
          <w:top w:val="none" w:sz="0" w:space="0" w:color="auto"/>
          <w:left w:val="none" w:sz="0" w:space="0" w:color="auto"/>
          <w:bottom w:val="none" w:sz="0" w:space="0" w:color="auto"/>
          <w:right w:val="none" w:sz="0" w:space="0" w:color="auto"/>
          <w:bar w:val="none" w:sz="0" w:color="auto"/>
        </w:pBdr>
        <w:rPr>
          <w:rFonts w:ascii="Arial" w:hAnsi="Arial" w:cs="Arial"/>
          <w:b/>
          <w:bCs/>
          <w:sz w:val="36"/>
          <w:szCs w:val="36"/>
        </w:rPr>
      </w:pPr>
      <w:r>
        <w:rPr>
          <w:rFonts w:ascii="Arial" w:hAnsi="Arial"/>
          <w:b/>
          <w:bCs/>
          <w:sz w:val="36"/>
          <w:szCs w:val="36"/>
        </w:rPr>
        <w:t>Tribunal Procedure Committee</w:t>
      </w:r>
    </w:p>
    <w:p w14:paraId="7CD016F1" w14:textId="77777777" w:rsidR="002E7100" w:rsidRDefault="002E7100">
      <w:pPr>
        <w:pBdr>
          <w:top w:val="none" w:sz="0" w:space="0" w:color="auto"/>
          <w:left w:val="none" w:sz="0" w:space="0" w:color="auto"/>
          <w:bottom w:val="none" w:sz="0" w:space="0" w:color="auto"/>
          <w:right w:val="none" w:sz="0" w:space="0" w:color="auto"/>
          <w:bar w:val="none" w:sz="0" w:color="auto"/>
        </w:pBdr>
        <w:rPr>
          <w:rFonts w:ascii="Arial" w:hAnsi="Arial" w:cs="Arial"/>
          <w:b/>
          <w:bCs/>
        </w:rPr>
      </w:pPr>
    </w:p>
    <w:p w14:paraId="16920CB9" w14:textId="77777777" w:rsidR="00B6088F" w:rsidRPr="00B6088F" w:rsidRDefault="00B6088F" w:rsidP="00B6088F">
      <w:pPr>
        <w:pStyle w:val="Title"/>
        <w:pBdr>
          <w:top w:val="none" w:sz="0" w:space="0" w:color="auto"/>
          <w:left w:val="none" w:sz="0" w:space="0" w:color="auto"/>
          <w:bottom w:val="none" w:sz="0" w:space="0" w:color="auto"/>
          <w:right w:val="none" w:sz="0" w:space="0" w:color="auto"/>
          <w:bar w:val="none" w:sz="0" w:color="auto"/>
        </w:pBdr>
        <w:spacing w:after="0" w:line="360" w:lineRule="auto"/>
        <w:jc w:val="both"/>
        <w:rPr>
          <w:rFonts w:ascii="Arial" w:hAnsi="Arial"/>
          <w:b/>
          <w:bCs/>
        </w:rPr>
      </w:pPr>
      <w:r w:rsidRPr="00B6088F">
        <w:rPr>
          <w:rFonts w:ascii="Arial" w:hAnsi="Arial"/>
          <w:b/>
          <w:bCs/>
        </w:rPr>
        <w:t>Consultation on Tribunal Procedure (First-tier Tribunal) (Immigration and Asylum Chamber) Rules 2014 and Tribunal Procedure (Upper Tribunal) Rules 2008 in relation to detained appellants</w:t>
      </w:r>
    </w:p>
    <w:p w14:paraId="7CD016F3" w14:textId="4156CB7B" w:rsidR="002E7100" w:rsidRDefault="002E7100" w:rsidP="00B6088F">
      <w:pPr>
        <w:pBdr>
          <w:top w:val="none" w:sz="0" w:space="0" w:color="auto"/>
          <w:left w:val="none" w:sz="0" w:space="0" w:color="auto"/>
          <w:bottom w:val="none" w:sz="0" w:space="0" w:color="auto"/>
          <w:right w:val="none" w:sz="0" w:space="0" w:color="auto"/>
          <w:bar w:val="none" w:sz="0" w:color="auto"/>
        </w:pBdr>
        <w:spacing w:line="360" w:lineRule="auto"/>
        <w:ind w:firstLine="720"/>
        <w:rPr>
          <w:rFonts w:ascii="Arial" w:hAnsi="Arial" w:cs="Arial"/>
          <w:b/>
          <w:bCs/>
          <w:kern w:val="28"/>
          <w:sz w:val="32"/>
          <w:szCs w:val="32"/>
        </w:rPr>
      </w:pPr>
    </w:p>
    <w:p w14:paraId="246DE674" w14:textId="71F4FF88" w:rsidR="004229C0" w:rsidRDefault="004229C0">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bCs/>
          <w:kern w:val="28"/>
          <w:sz w:val="32"/>
          <w:szCs w:val="32"/>
        </w:rPr>
      </w:pPr>
    </w:p>
    <w:p w14:paraId="57FDD3A5" w14:textId="77777777" w:rsidR="004229C0" w:rsidRDefault="004229C0">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bCs/>
          <w:kern w:val="28"/>
          <w:sz w:val="32"/>
          <w:szCs w:val="32"/>
        </w:rPr>
      </w:pPr>
    </w:p>
    <w:p w14:paraId="7CD016F4" w14:textId="77777777" w:rsidR="002E7100" w:rsidRDefault="002E7100">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bCs/>
        </w:rPr>
      </w:pPr>
      <w:r>
        <w:rPr>
          <w:rFonts w:ascii="Arial" w:hAnsi="Arial"/>
          <w:b/>
          <w:bCs/>
        </w:rPr>
        <w:t>Questionnaire</w:t>
      </w:r>
    </w:p>
    <w:p w14:paraId="7CD016F5" w14:textId="465E2870" w:rsidR="002E7100" w:rsidRDefault="002E7100">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rPr>
      </w:pPr>
      <w:r>
        <w:rPr>
          <w:rFonts w:ascii="Arial" w:hAnsi="Arial"/>
        </w:rPr>
        <w:t xml:space="preserve">We would welcome responses to the following questions set out in the consultation paper. Please return the completed questionnaire by </w:t>
      </w:r>
      <w:r w:rsidR="00D7301D">
        <w:rPr>
          <w:rFonts w:ascii="Arial" w:hAnsi="Arial"/>
          <w:b/>
          <w:bCs/>
        </w:rPr>
        <w:t xml:space="preserve"> </w:t>
      </w:r>
      <w:r w:rsidR="00FC3CCB">
        <w:rPr>
          <w:rFonts w:ascii="Arial" w:hAnsi="Arial"/>
          <w:b/>
          <w:bCs/>
        </w:rPr>
        <w:t>04</w:t>
      </w:r>
      <w:r>
        <w:rPr>
          <w:rFonts w:ascii="Arial" w:hAnsi="Arial"/>
          <w:b/>
          <w:bCs/>
        </w:rPr>
        <w:t xml:space="preserve"> </w:t>
      </w:r>
      <w:r w:rsidR="00FC3CCB">
        <w:rPr>
          <w:rFonts w:ascii="Arial" w:hAnsi="Arial"/>
          <w:b/>
          <w:bCs/>
        </w:rPr>
        <w:t>October</w:t>
      </w:r>
      <w:r w:rsidR="00D7301D">
        <w:rPr>
          <w:rFonts w:ascii="Arial" w:hAnsi="Arial"/>
          <w:b/>
          <w:bCs/>
        </w:rPr>
        <w:t xml:space="preserve"> 2018</w:t>
      </w:r>
      <w:r>
        <w:rPr>
          <w:rFonts w:ascii="Arial" w:hAnsi="Arial"/>
        </w:rPr>
        <w:t xml:space="preserve"> to:</w:t>
      </w:r>
      <w:bookmarkStart w:id="0" w:name="_GoBack"/>
      <w:bookmarkEnd w:id="0"/>
    </w:p>
    <w:p w14:paraId="7CD016F6" w14:textId="77777777" w:rsidR="002E7100" w:rsidRDefault="002E7100">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2"/>
          <w:szCs w:val="22"/>
        </w:rPr>
      </w:pPr>
    </w:p>
    <w:p w14:paraId="068984A0" w14:textId="77777777" w:rsidR="00BD6F9D" w:rsidRPr="00BD6F9D" w:rsidRDefault="00BD6F9D" w:rsidP="00BD6F9D">
      <w:pPr>
        <w:pBdr>
          <w:top w:val="none" w:sz="0" w:space="0" w:color="auto"/>
          <w:left w:val="none" w:sz="0" w:space="0" w:color="auto"/>
          <w:bottom w:val="none" w:sz="0" w:space="0" w:color="auto"/>
          <w:right w:val="none" w:sz="0" w:space="0" w:color="auto"/>
          <w:bar w:val="none" w:sz="0" w:color="auto"/>
        </w:pBdr>
        <w:spacing w:line="360" w:lineRule="auto"/>
        <w:rPr>
          <w:rFonts w:ascii="Arial" w:hAnsi="Arial"/>
        </w:rPr>
      </w:pPr>
      <w:r w:rsidRPr="00BD6F9D">
        <w:rPr>
          <w:rFonts w:ascii="Arial" w:hAnsi="Arial"/>
        </w:rPr>
        <w:t xml:space="preserve">Tony Allman-Secretary to the Tribunal Procedure Committee </w:t>
      </w:r>
    </w:p>
    <w:p w14:paraId="64B1B2C2" w14:textId="77777777" w:rsidR="00BD6F9D" w:rsidRPr="00BD6F9D" w:rsidRDefault="00BD6F9D" w:rsidP="00BD6F9D">
      <w:pPr>
        <w:pBdr>
          <w:top w:val="none" w:sz="0" w:space="0" w:color="auto"/>
          <w:left w:val="none" w:sz="0" w:space="0" w:color="auto"/>
          <w:bottom w:val="none" w:sz="0" w:space="0" w:color="auto"/>
          <w:right w:val="none" w:sz="0" w:space="0" w:color="auto"/>
          <w:bar w:val="none" w:sz="0" w:color="auto"/>
        </w:pBdr>
        <w:spacing w:line="360" w:lineRule="auto"/>
        <w:rPr>
          <w:rFonts w:ascii="Arial" w:hAnsi="Arial"/>
        </w:rPr>
      </w:pPr>
      <w:r w:rsidRPr="00BD6F9D">
        <w:rPr>
          <w:rFonts w:ascii="Arial" w:hAnsi="Arial"/>
        </w:rPr>
        <w:t xml:space="preserve">1st Floor Piccadilly Exchange </w:t>
      </w:r>
    </w:p>
    <w:p w14:paraId="1023A501" w14:textId="77777777" w:rsidR="00BD6F9D" w:rsidRPr="00BD6F9D" w:rsidRDefault="00BD6F9D" w:rsidP="00BD6F9D">
      <w:pPr>
        <w:pBdr>
          <w:top w:val="none" w:sz="0" w:space="0" w:color="auto"/>
          <w:left w:val="none" w:sz="0" w:space="0" w:color="auto"/>
          <w:bottom w:val="none" w:sz="0" w:space="0" w:color="auto"/>
          <w:right w:val="none" w:sz="0" w:space="0" w:color="auto"/>
          <w:bar w:val="none" w:sz="0" w:color="auto"/>
        </w:pBdr>
        <w:spacing w:line="360" w:lineRule="auto"/>
        <w:rPr>
          <w:rFonts w:ascii="Arial" w:hAnsi="Arial"/>
        </w:rPr>
      </w:pPr>
      <w:r w:rsidRPr="00BD6F9D">
        <w:rPr>
          <w:rFonts w:ascii="Arial" w:hAnsi="Arial"/>
        </w:rPr>
        <w:t>2 Piccadilly Plaza Manchester</w:t>
      </w:r>
    </w:p>
    <w:p w14:paraId="427DD9C0" w14:textId="77777777" w:rsidR="00BD6F9D" w:rsidRPr="00BD6F9D" w:rsidRDefault="00BD6F9D" w:rsidP="00BD6F9D">
      <w:pPr>
        <w:pBdr>
          <w:top w:val="none" w:sz="0" w:space="0" w:color="auto"/>
          <w:left w:val="none" w:sz="0" w:space="0" w:color="auto"/>
          <w:bottom w:val="none" w:sz="0" w:space="0" w:color="auto"/>
          <w:right w:val="none" w:sz="0" w:space="0" w:color="auto"/>
          <w:bar w:val="none" w:sz="0" w:color="auto"/>
        </w:pBdr>
        <w:spacing w:line="360" w:lineRule="auto"/>
        <w:rPr>
          <w:rFonts w:ascii="Arial" w:hAnsi="Arial"/>
        </w:rPr>
      </w:pPr>
      <w:r w:rsidRPr="00BD6F9D">
        <w:rPr>
          <w:rFonts w:ascii="Arial" w:hAnsi="Arial"/>
        </w:rPr>
        <w:t xml:space="preserve">M1 4AH </w:t>
      </w:r>
    </w:p>
    <w:p w14:paraId="0B03171B" w14:textId="067120D9" w:rsidR="00BD6F9D" w:rsidRDefault="00BD6F9D">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2"/>
          <w:szCs w:val="22"/>
        </w:rPr>
      </w:pPr>
    </w:p>
    <w:p w14:paraId="3D05D8D6" w14:textId="77777777" w:rsidR="00BD6F9D" w:rsidRDefault="00BD6F9D">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2"/>
          <w:szCs w:val="22"/>
        </w:rPr>
      </w:pPr>
    </w:p>
    <w:p w14:paraId="7CD016F9" w14:textId="77777777" w:rsidR="002E7100" w:rsidRDefault="002E7100">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sz w:val="22"/>
          <w:szCs w:val="22"/>
        </w:rPr>
      </w:pPr>
      <w:r>
        <w:rPr>
          <w:rFonts w:ascii="Arial" w:hAnsi="Arial"/>
          <w:sz w:val="22"/>
          <w:szCs w:val="22"/>
        </w:rPr>
        <w:t xml:space="preserve">Email: </w:t>
      </w:r>
      <w:hyperlink r:id="rId7" w:history="1">
        <w:r>
          <w:rPr>
            <w:rStyle w:val="Hyperlink0"/>
          </w:rPr>
          <w:t>tpcsecretariat@justice.gsi.gov.uk</w:t>
        </w:r>
      </w:hyperlink>
      <w:r>
        <w:t xml:space="preserve"> </w:t>
      </w:r>
    </w:p>
    <w:p w14:paraId="7CD016FA" w14:textId="60955651" w:rsidR="002E7100" w:rsidRDefault="002E7100">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rPr>
      </w:pPr>
    </w:p>
    <w:p w14:paraId="5C1D5903" w14:textId="4B4C5898" w:rsidR="004C06DC" w:rsidRDefault="004C06DC">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rPr>
      </w:pPr>
    </w:p>
    <w:p w14:paraId="4AEFAF9C" w14:textId="11028704" w:rsidR="004C06DC" w:rsidRDefault="004C06DC">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rPr>
      </w:pPr>
    </w:p>
    <w:p w14:paraId="290256BB" w14:textId="3879F5D7" w:rsidR="004C06DC" w:rsidRDefault="004C06DC">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rPr>
      </w:pPr>
    </w:p>
    <w:p w14:paraId="39D8FC04" w14:textId="1D7C3DAD" w:rsidR="004C06DC" w:rsidRDefault="004C06DC">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rPr>
      </w:pPr>
    </w:p>
    <w:p w14:paraId="4256D29D" w14:textId="7E7FB33D" w:rsidR="004C06DC" w:rsidRDefault="004C06DC">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rPr>
      </w:pPr>
    </w:p>
    <w:p w14:paraId="040C3482" w14:textId="2A0B200F" w:rsidR="004C06DC" w:rsidRDefault="004C06DC">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rPr>
      </w:pPr>
    </w:p>
    <w:p w14:paraId="07D9AA15" w14:textId="5736A860" w:rsidR="004C06DC" w:rsidRDefault="004C06DC">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rPr>
      </w:pPr>
    </w:p>
    <w:p w14:paraId="66E64B02" w14:textId="77777777" w:rsidR="004C06DC" w:rsidRDefault="004C06DC">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rPr>
      </w:pPr>
    </w:p>
    <w:tbl>
      <w:tblPr>
        <w:tblW w:w="85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297"/>
        <w:gridCol w:w="6271"/>
      </w:tblGrid>
      <w:tr w:rsidR="002E7100" w14:paraId="7CD016FD" w14:textId="77777777">
        <w:trPr>
          <w:trHeight w:val="698"/>
        </w:trPr>
        <w:tc>
          <w:tcPr>
            <w:tcW w:w="22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D016FB" w14:textId="77777777" w:rsidR="002E7100" w:rsidRDefault="002E7100">
            <w:pPr>
              <w:pBdr>
                <w:top w:val="none" w:sz="0" w:space="0" w:color="auto"/>
                <w:left w:val="none" w:sz="0" w:space="0" w:color="auto"/>
                <w:bottom w:val="none" w:sz="0" w:space="0" w:color="auto"/>
                <w:right w:val="none" w:sz="0" w:space="0" w:color="auto"/>
                <w:bar w:val="none" w:sz="0" w:color="auto"/>
              </w:pBdr>
              <w:spacing w:line="360" w:lineRule="auto"/>
            </w:pPr>
            <w:r>
              <w:rPr>
                <w:rFonts w:ascii="Arial" w:hAnsi="Arial"/>
                <w:b/>
                <w:bCs/>
              </w:rPr>
              <w:lastRenderedPageBreak/>
              <w:t>Respondent name</w:t>
            </w:r>
          </w:p>
        </w:tc>
        <w:tc>
          <w:tcPr>
            <w:tcW w:w="62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D016FC" w14:textId="77777777" w:rsidR="002E7100" w:rsidRDefault="002E7100">
            <w:pPr>
              <w:pBdr>
                <w:top w:val="none" w:sz="0" w:space="0" w:color="auto"/>
                <w:left w:val="none" w:sz="0" w:space="0" w:color="auto"/>
                <w:bottom w:val="none" w:sz="0" w:space="0" w:color="auto"/>
                <w:right w:val="none" w:sz="0" w:space="0" w:color="auto"/>
                <w:bar w:val="none" w:sz="0" w:color="auto"/>
              </w:pBdr>
              <w:spacing w:line="360" w:lineRule="auto"/>
            </w:pPr>
            <w:r>
              <w:rPr>
                <w:rFonts w:ascii="Arial" w:hAnsi="Arial"/>
              </w:rPr>
              <w:t xml:space="preserve">          </w:t>
            </w:r>
          </w:p>
        </w:tc>
      </w:tr>
      <w:tr w:rsidR="002E7100" w14:paraId="7CD01700" w14:textId="77777777">
        <w:trPr>
          <w:trHeight w:val="282"/>
        </w:trPr>
        <w:tc>
          <w:tcPr>
            <w:tcW w:w="22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D016FE" w14:textId="77777777" w:rsidR="002E7100" w:rsidRDefault="002E7100">
            <w:pPr>
              <w:pBdr>
                <w:top w:val="none" w:sz="0" w:space="0" w:color="auto"/>
                <w:left w:val="none" w:sz="0" w:space="0" w:color="auto"/>
                <w:bottom w:val="none" w:sz="0" w:space="0" w:color="auto"/>
                <w:right w:val="none" w:sz="0" w:space="0" w:color="auto"/>
                <w:bar w:val="none" w:sz="0" w:color="auto"/>
              </w:pBdr>
              <w:spacing w:line="360" w:lineRule="auto"/>
            </w:pPr>
            <w:r>
              <w:rPr>
                <w:rFonts w:ascii="Arial" w:hAnsi="Arial"/>
                <w:b/>
                <w:bCs/>
              </w:rPr>
              <w:t>Organisation</w:t>
            </w:r>
          </w:p>
        </w:tc>
        <w:tc>
          <w:tcPr>
            <w:tcW w:w="62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D016FF" w14:textId="77777777" w:rsidR="002E7100" w:rsidRDefault="002E7100">
            <w:pPr>
              <w:pBdr>
                <w:top w:val="none" w:sz="0" w:space="0" w:color="auto"/>
                <w:left w:val="none" w:sz="0" w:space="0" w:color="auto"/>
                <w:bottom w:val="none" w:sz="0" w:space="0" w:color="auto"/>
                <w:right w:val="none" w:sz="0" w:space="0" w:color="auto"/>
                <w:bar w:val="none" w:sz="0" w:color="auto"/>
              </w:pBdr>
            </w:pPr>
          </w:p>
        </w:tc>
      </w:tr>
    </w:tbl>
    <w:p w14:paraId="7CD01702" w14:textId="27EFEA91" w:rsidR="002E7100" w:rsidRDefault="002E7100">
      <w:pPr>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rPr>
      </w:pPr>
    </w:p>
    <w:tbl>
      <w:tblPr>
        <w:tblW w:w="8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8522"/>
      </w:tblGrid>
      <w:tr w:rsidR="002E7100" w14:paraId="7CD01705" w14:textId="77777777" w:rsidTr="00B6088F">
        <w:trPr>
          <w:trHeight w:val="1013"/>
        </w:trPr>
        <w:tc>
          <w:tcPr>
            <w:tcW w:w="8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D01704" w14:textId="529D630E" w:rsidR="002E7100" w:rsidRPr="00B6088F" w:rsidRDefault="00D7301D" w:rsidP="00B6088F">
            <w:pPr>
              <w:pStyle w:val="BodyA"/>
              <w:rPr>
                <w:i/>
                <w:iCs/>
              </w:rPr>
            </w:pPr>
            <w:r>
              <w:rPr>
                <w:rStyle w:val="None"/>
                <w:i/>
                <w:iCs/>
              </w:rPr>
              <w:t>Question 1: Do you think there should be specific rules setting down time limits in cases where an appellant is detained in an Immigration Removal Centre that differ from those in the Principal Rules?</w:t>
            </w:r>
          </w:p>
        </w:tc>
      </w:tr>
      <w:tr w:rsidR="002E7100" w14:paraId="7CD01708" w14:textId="77777777">
        <w:trPr>
          <w:trHeight w:val="842"/>
        </w:trPr>
        <w:tc>
          <w:tcPr>
            <w:tcW w:w="8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D01706" w14:textId="5DDE9B38" w:rsidR="002E7100" w:rsidRDefault="002E7100">
            <w:pPr>
              <w:pBdr>
                <w:top w:val="none" w:sz="0" w:space="0" w:color="auto"/>
                <w:left w:val="none" w:sz="0" w:space="0" w:color="auto"/>
                <w:bottom w:val="none" w:sz="0" w:space="0" w:color="auto"/>
                <w:right w:val="none" w:sz="0" w:space="0" w:color="auto"/>
                <w:bar w:val="none" w:sz="0" w:color="auto"/>
              </w:pBdr>
              <w:rPr>
                <w:rFonts w:ascii="Arial" w:hAnsi="Arial"/>
                <w:u w:val="single"/>
              </w:rPr>
            </w:pPr>
            <w:r>
              <w:rPr>
                <w:rFonts w:ascii="Arial" w:hAnsi="Arial"/>
                <w:u w:val="single"/>
              </w:rPr>
              <w:t>Comments:</w:t>
            </w:r>
          </w:p>
          <w:p w14:paraId="3FF58CE2" w14:textId="70D174B4" w:rsidR="004C06DC" w:rsidRDefault="004C06DC">
            <w:pPr>
              <w:pBdr>
                <w:top w:val="none" w:sz="0" w:space="0" w:color="auto"/>
                <w:left w:val="none" w:sz="0" w:space="0" w:color="auto"/>
                <w:bottom w:val="none" w:sz="0" w:space="0" w:color="auto"/>
                <w:right w:val="none" w:sz="0" w:space="0" w:color="auto"/>
                <w:bar w:val="none" w:sz="0" w:color="auto"/>
              </w:pBdr>
              <w:rPr>
                <w:rFonts w:ascii="Arial" w:hAnsi="Arial" w:cs="Arial"/>
                <w:u w:val="single"/>
              </w:rPr>
            </w:pPr>
          </w:p>
          <w:p w14:paraId="2E771D98" w14:textId="3EC7EFFF" w:rsidR="004C06DC" w:rsidRDefault="004C06DC">
            <w:pPr>
              <w:pBdr>
                <w:top w:val="none" w:sz="0" w:space="0" w:color="auto"/>
                <w:left w:val="none" w:sz="0" w:space="0" w:color="auto"/>
                <w:bottom w:val="none" w:sz="0" w:space="0" w:color="auto"/>
                <w:right w:val="none" w:sz="0" w:space="0" w:color="auto"/>
                <w:bar w:val="none" w:sz="0" w:color="auto"/>
              </w:pBdr>
              <w:rPr>
                <w:rFonts w:ascii="Arial" w:hAnsi="Arial" w:cs="Arial"/>
                <w:u w:val="single"/>
              </w:rPr>
            </w:pPr>
          </w:p>
          <w:p w14:paraId="174ED218" w14:textId="5AB182A8" w:rsidR="004C06DC" w:rsidRDefault="004C06DC">
            <w:pPr>
              <w:pBdr>
                <w:top w:val="none" w:sz="0" w:space="0" w:color="auto"/>
                <w:left w:val="none" w:sz="0" w:space="0" w:color="auto"/>
                <w:bottom w:val="none" w:sz="0" w:space="0" w:color="auto"/>
                <w:right w:val="none" w:sz="0" w:space="0" w:color="auto"/>
                <w:bar w:val="none" w:sz="0" w:color="auto"/>
              </w:pBdr>
              <w:rPr>
                <w:rFonts w:ascii="Arial" w:hAnsi="Arial" w:cs="Arial"/>
                <w:u w:val="single"/>
              </w:rPr>
            </w:pPr>
          </w:p>
          <w:p w14:paraId="7D8153E0" w14:textId="77777777" w:rsidR="002E7100" w:rsidRDefault="002E7100">
            <w:pPr>
              <w:pBdr>
                <w:top w:val="none" w:sz="0" w:space="0" w:color="auto"/>
                <w:left w:val="none" w:sz="0" w:space="0" w:color="auto"/>
                <w:bottom w:val="none" w:sz="0" w:space="0" w:color="auto"/>
                <w:right w:val="none" w:sz="0" w:space="0" w:color="auto"/>
                <w:bar w:val="none" w:sz="0" w:color="auto"/>
              </w:pBdr>
              <w:rPr>
                <w:rFonts w:ascii="Arial" w:hAnsi="Arial" w:cs="Arial"/>
                <w:u w:val="single"/>
              </w:rPr>
            </w:pPr>
          </w:p>
          <w:p w14:paraId="7CD01707" w14:textId="4A536CCA" w:rsidR="004442D1" w:rsidRPr="004C06DC" w:rsidRDefault="004442D1">
            <w:pPr>
              <w:pBdr>
                <w:top w:val="none" w:sz="0" w:space="0" w:color="auto"/>
                <w:left w:val="none" w:sz="0" w:space="0" w:color="auto"/>
                <w:bottom w:val="none" w:sz="0" w:space="0" w:color="auto"/>
                <w:right w:val="none" w:sz="0" w:space="0" w:color="auto"/>
                <w:bar w:val="none" w:sz="0" w:color="auto"/>
              </w:pBdr>
              <w:rPr>
                <w:rFonts w:ascii="Arial" w:hAnsi="Arial" w:cs="Arial"/>
                <w:u w:val="single"/>
              </w:rPr>
            </w:pPr>
          </w:p>
        </w:tc>
      </w:tr>
      <w:tr w:rsidR="002E7100" w14:paraId="7CD0170B" w14:textId="77777777">
        <w:trPr>
          <w:trHeight w:val="1312"/>
        </w:trPr>
        <w:tc>
          <w:tcPr>
            <w:tcW w:w="8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1324F0" w14:textId="77777777" w:rsidR="00D7301D" w:rsidRDefault="00D7301D" w:rsidP="00D7301D">
            <w:pPr>
              <w:pStyle w:val="BodyA"/>
              <w:rPr>
                <w:rStyle w:val="None"/>
                <w:i/>
                <w:iCs/>
              </w:rPr>
            </w:pPr>
            <w:r>
              <w:rPr>
                <w:rStyle w:val="None"/>
                <w:i/>
                <w:iCs/>
              </w:rPr>
              <w:t>Question 2: How long is it reasonable to expect most appellants detained in an Immigration Removal Centre to be able to:</w:t>
            </w:r>
          </w:p>
          <w:p w14:paraId="587D07F1" w14:textId="77777777" w:rsidR="00D7301D" w:rsidRDefault="00D7301D" w:rsidP="00D7301D">
            <w:pPr>
              <w:pStyle w:val="BodyA"/>
              <w:numPr>
                <w:ilvl w:val="1"/>
                <w:numId w:val="14"/>
              </w:numPr>
            </w:pPr>
            <w:r>
              <w:rPr>
                <w:i/>
                <w:iCs/>
              </w:rPr>
              <w:t>Lodge a notice of appeal after receiving a decision?</w:t>
            </w:r>
          </w:p>
          <w:p w14:paraId="4FA69306" w14:textId="77777777" w:rsidR="00D7301D" w:rsidRDefault="00D7301D" w:rsidP="00D7301D">
            <w:pPr>
              <w:pStyle w:val="BodyA"/>
              <w:numPr>
                <w:ilvl w:val="1"/>
                <w:numId w:val="14"/>
              </w:numPr>
              <w:rPr>
                <w:i/>
                <w:iCs/>
              </w:rPr>
            </w:pPr>
            <w:r>
              <w:rPr>
                <w:i/>
                <w:iCs/>
              </w:rPr>
              <w:t>Prepare for a hearing after lodging a notice of appeal?</w:t>
            </w:r>
          </w:p>
          <w:p w14:paraId="44632B4A" w14:textId="77777777" w:rsidR="00D7301D" w:rsidRDefault="00D7301D" w:rsidP="00D7301D">
            <w:pPr>
              <w:pStyle w:val="BodyA"/>
              <w:numPr>
                <w:ilvl w:val="1"/>
                <w:numId w:val="14"/>
              </w:numPr>
              <w:rPr>
                <w:i/>
                <w:iCs/>
              </w:rPr>
            </w:pPr>
            <w:r>
              <w:rPr>
                <w:i/>
                <w:iCs/>
              </w:rPr>
              <w:t>Request permission to appeal after receiving a judgment?</w:t>
            </w:r>
          </w:p>
          <w:p w14:paraId="7CD0170A" w14:textId="436D172E" w:rsidR="00D7038E" w:rsidRPr="004442D1" w:rsidRDefault="00D7301D" w:rsidP="00D7301D">
            <w:pPr>
              <w:pStyle w:val="BodyA"/>
              <w:numPr>
                <w:ilvl w:val="1"/>
                <w:numId w:val="14"/>
              </w:numPr>
              <w:rPr>
                <w:i/>
                <w:iCs/>
              </w:rPr>
            </w:pPr>
            <w:r>
              <w:rPr>
                <w:i/>
                <w:iCs/>
              </w:rPr>
              <w:t>Renew a request to appeal to the UT after permission is refused by the FTT?</w:t>
            </w:r>
          </w:p>
        </w:tc>
      </w:tr>
      <w:tr w:rsidR="002E7100" w14:paraId="7CD0170F" w14:textId="77777777">
        <w:trPr>
          <w:trHeight w:val="1122"/>
        </w:trPr>
        <w:tc>
          <w:tcPr>
            <w:tcW w:w="8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D0170C" w14:textId="72F09D0E" w:rsidR="002E7100" w:rsidRDefault="002E7100">
            <w:pPr>
              <w:pBdr>
                <w:top w:val="none" w:sz="0" w:space="0" w:color="auto"/>
                <w:left w:val="none" w:sz="0" w:space="0" w:color="auto"/>
                <w:bottom w:val="none" w:sz="0" w:space="0" w:color="auto"/>
                <w:right w:val="none" w:sz="0" w:space="0" w:color="auto"/>
                <w:bar w:val="none" w:sz="0" w:color="auto"/>
              </w:pBdr>
              <w:rPr>
                <w:rFonts w:ascii="Arial" w:hAnsi="Arial"/>
                <w:u w:val="single"/>
              </w:rPr>
            </w:pPr>
            <w:r>
              <w:rPr>
                <w:rFonts w:ascii="Arial" w:hAnsi="Arial"/>
                <w:u w:val="single"/>
              </w:rPr>
              <w:t>Comments:</w:t>
            </w:r>
          </w:p>
          <w:p w14:paraId="13C6297C" w14:textId="69B83466" w:rsidR="004C06DC" w:rsidRDefault="004C06DC">
            <w:pPr>
              <w:pBdr>
                <w:top w:val="none" w:sz="0" w:space="0" w:color="auto"/>
                <w:left w:val="none" w:sz="0" w:space="0" w:color="auto"/>
                <w:bottom w:val="none" w:sz="0" w:space="0" w:color="auto"/>
                <w:right w:val="none" w:sz="0" w:space="0" w:color="auto"/>
                <w:bar w:val="none" w:sz="0" w:color="auto"/>
              </w:pBdr>
              <w:rPr>
                <w:rFonts w:ascii="Arial" w:hAnsi="Arial" w:cs="Arial"/>
                <w:u w:val="single"/>
              </w:rPr>
            </w:pPr>
          </w:p>
          <w:p w14:paraId="5ABF26BD" w14:textId="5A3A5E38" w:rsidR="004C06DC" w:rsidRDefault="004C06DC">
            <w:pPr>
              <w:pBdr>
                <w:top w:val="none" w:sz="0" w:space="0" w:color="auto"/>
                <w:left w:val="none" w:sz="0" w:space="0" w:color="auto"/>
                <w:bottom w:val="none" w:sz="0" w:space="0" w:color="auto"/>
                <w:right w:val="none" w:sz="0" w:space="0" w:color="auto"/>
                <w:bar w:val="none" w:sz="0" w:color="auto"/>
              </w:pBdr>
              <w:rPr>
                <w:rFonts w:ascii="Arial" w:hAnsi="Arial" w:cs="Arial"/>
                <w:u w:val="single"/>
              </w:rPr>
            </w:pPr>
          </w:p>
          <w:p w14:paraId="0C3D6A08" w14:textId="77777777" w:rsidR="004C06DC" w:rsidRDefault="004C06DC">
            <w:pPr>
              <w:pBdr>
                <w:top w:val="none" w:sz="0" w:space="0" w:color="auto"/>
                <w:left w:val="none" w:sz="0" w:space="0" w:color="auto"/>
                <w:bottom w:val="none" w:sz="0" w:space="0" w:color="auto"/>
                <w:right w:val="none" w:sz="0" w:space="0" w:color="auto"/>
                <w:bar w:val="none" w:sz="0" w:color="auto"/>
              </w:pBdr>
              <w:rPr>
                <w:rFonts w:ascii="Arial" w:hAnsi="Arial" w:cs="Arial"/>
                <w:u w:val="single"/>
              </w:rPr>
            </w:pPr>
          </w:p>
          <w:p w14:paraId="7CD0170E" w14:textId="330A83BD" w:rsidR="002E7100" w:rsidRDefault="002E7100">
            <w:pPr>
              <w:pBdr>
                <w:top w:val="none" w:sz="0" w:space="0" w:color="auto"/>
                <w:left w:val="none" w:sz="0" w:space="0" w:color="auto"/>
                <w:bottom w:val="none" w:sz="0" w:space="0" w:color="auto"/>
                <w:right w:val="none" w:sz="0" w:space="0" w:color="auto"/>
                <w:bar w:val="none" w:sz="0" w:color="auto"/>
              </w:pBdr>
            </w:pPr>
          </w:p>
        </w:tc>
      </w:tr>
      <w:tr w:rsidR="002E7100" w14:paraId="7CD01712" w14:textId="77777777" w:rsidTr="00B6088F">
        <w:trPr>
          <w:trHeight w:val="1159"/>
        </w:trPr>
        <w:tc>
          <w:tcPr>
            <w:tcW w:w="8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54B253" w14:textId="77777777" w:rsidR="00D7301D" w:rsidRDefault="00D7301D" w:rsidP="00D7301D">
            <w:pPr>
              <w:pStyle w:val="BodyA"/>
              <w:rPr>
                <w:rStyle w:val="None"/>
                <w:i/>
                <w:iCs/>
              </w:rPr>
            </w:pPr>
            <w:r>
              <w:rPr>
                <w:rStyle w:val="None"/>
                <w:i/>
                <w:iCs/>
              </w:rPr>
              <w:t>Question 3: How long is it reasonable to expect the respondent to be able to:</w:t>
            </w:r>
          </w:p>
          <w:p w14:paraId="654A079F" w14:textId="77777777" w:rsidR="00D7301D" w:rsidRDefault="00D7301D" w:rsidP="00D7301D">
            <w:pPr>
              <w:pStyle w:val="BodyA"/>
              <w:numPr>
                <w:ilvl w:val="1"/>
                <w:numId w:val="17"/>
              </w:numPr>
            </w:pPr>
            <w:r>
              <w:rPr>
                <w:i/>
                <w:iCs/>
              </w:rPr>
              <w:t>provide the relevant documents after receiving the notice of appeal?</w:t>
            </w:r>
          </w:p>
          <w:p w14:paraId="64134723" w14:textId="77777777" w:rsidR="00D7301D" w:rsidRDefault="00D7301D" w:rsidP="00D7301D">
            <w:pPr>
              <w:pStyle w:val="BodyA"/>
              <w:numPr>
                <w:ilvl w:val="1"/>
                <w:numId w:val="17"/>
              </w:numPr>
              <w:rPr>
                <w:i/>
                <w:iCs/>
              </w:rPr>
            </w:pPr>
            <w:r>
              <w:rPr>
                <w:i/>
                <w:iCs/>
              </w:rPr>
              <w:t>Request permission to appeal after receiving a judgment?</w:t>
            </w:r>
          </w:p>
          <w:p w14:paraId="7CD01711" w14:textId="6FFF1A6B" w:rsidR="002E7100" w:rsidRPr="004442D1" w:rsidRDefault="00D7301D" w:rsidP="004442D1">
            <w:pPr>
              <w:pStyle w:val="BodyA"/>
              <w:numPr>
                <w:ilvl w:val="1"/>
                <w:numId w:val="17"/>
              </w:numPr>
              <w:rPr>
                <w:i/>
                <w:iCs/>
              </w:rPr>
            </w:pPr>
            <w:r>
              <w:rPr>
                <w:i/>
                <w:iCs/>
              </w:rPr>
              <w:t>Renew a request to appeal to the UT after permission is refused by the FTT?</w:t>
            </w:r>
          </w:p>
        </w:tc>
      </w:tr>
      <w:tr w:rsidR="002E7100" w14:paraId="7CD01715" w14:textId="77777777">
        <w:trPr>
          <w:trHeight w:val="842"/>
        </w:trPr>
        <w:tc>
          <w:tcPr>
            <w:tcW w:w="8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D01713" w14:textId="0383F22D" w:rsidR="002E7100" w:rsidRDefault="002E7100">
            <w:pPr>
              <w:pBdr>
                <w:top w:val="none" w:sz="0" w:space="0" w:color="auto"/>
                <w:left w:val="none" w:sz="0" w:space="0" w:color="auto"/>
                <w:bottom w:val="none" w:sz="0" w:space="0" w:color="auto"/>
                <w:right w:val="none" w:sz="0" w:space="0" w:color="auto"/>
                <w:bar w:val="none" w:sz="0" w:color="auto"/>
              </w:pBdr>
              <w:rPr>
                <w:rFonts w:ascii="Arial" w:hAnsi="Arial"/>
                <w:u w:val="single"/>
              </w:rPr>
            </w:pPr>
            <w:r>
              <w:rPr>
                <w:rFonts w:ascii="Arial" w:hAnsi="Arial"/>
                <w:u w:val="single"/>
              </w:rPr>
              <w:t>Comments:</w:t>
            </w:r>
          </w:p>
          <w:p w14:paraId="77EE62F0" w14:textId="4E1F0FA9" w:rsidR="004C06DC" w:rsidRDefault="004C06DC">
            <w:pPr>
              <w:pBdr>
                <w:top w:val="none" w:sz="0" w:space="0" w:color="auto"/>
                <w:left w:val="none" w:sz="0" w:space="0" w:color="auto"/>
                <w:bottom w:val="none" w:sz="0" w:space="0" w:color="auto"/>
                <w:right w:val="none" w:sz="0" w:space="0" w:color="auto"/>
                <w:bar w:val="none" w:sz="0" w:color="auto"/>
              </w:pBdr>
              <w:rPr>
                <w:rFonts w:ascii="Arial" w:hAnsi="Arial" w:cs="Arial"/>
                <w:u w:val="single"/>
              </w:rPr>
            </w:pPr>
          </w:p>
          <w:p w14:paraId="18A895E6" w14:textId="45DF19DC" w:rsidR="004C06DC" w:rsidRDefault="004C06DC">
            <w:pPr>
              <w:pBdr>
                <w:top w:val="none" w:sz="0" w:space="0" w:color="auto"/>
                <w:left w:val="none" w:sz="0" w:space="0" w:color="auto"/>
                <w:bottom w:val="none" w:sz="0" w:space="0" w:color="auto"/>
                <w:right w:val="none" w:sz="0" w:space="0" w:color="auto"/>
                <w:bar w:val="none" w:sz="0" w:color="auto"/>
              </w:pBdr>
              <w:rPr>
                <w:rFonts w:ascii="Arial" w:hAnsi="Arial" w:cs="Arial"/>
                <w:u w:val="single"/>
              </w:rPr>
            </w:pPr>
          </w:p>
          <w:p w14:paraId="21C8904F" w14:textId="77777777" w:rsidR="002E7100" w:rsidRDefault="002E7100">
            <w:pPr>
              <w:pBdr>
                <w:top w:val="none" w:sz="0" w:space="0" w:color="auto"/>
                <w:left w:val="none" w:sz="0" w:space="0" w:color="auto"/>
                <w:bottom w:val="none" w:sz="0" w:space="0" w:color="auto"/>
                <w:right w:val="none" w:sz="0" w:space="0" w:color="auto"/>
                <w:bar w:val="none" w:sz="0" w:color="auto"/>
              </w:pBdr>
              <w:rPr>
                <w:rFonts w:ascii="Arial" w:hAnsi="Arial" w:cs="Arial"/>
                <w:u w:val="single"/>
              </w:rPr>
            </w:pPr>
          </w:p>
          <w:p w14:paraId="7CD01714" w14:textId="647CA807" w:rsidR="004C06DC" w:rsidRPr="004C06DC" w:rsidRDefault="004C06DC">
            <w:pPr>
              <w:pBdr>
                <w:top w:val="none" w:sz="0" w:space="0" w:color="auto"/>
                <w:left w:val="none" w:sz="0" w:space="0" w:color="auto"/>
                <w:bottom w:val="none" w:sz="0" w:space="0" w:color="auto"/>
                <w:right w:val="none" w:sz="0" w:space="0" w:color="auto"/>
                <w:bar w:val="none" w:sz="0" w:color="auto"/>
              </w:pBdr>
              <w:rPr>
                <w:rFonts w:ascii="Arial" w:hAnsi="Arial" w:cs="Arial"/>
                <w:u w:val="single"/>
              </w:rPr>
            </w:pPr>
          </w:p>
        </w:tc>
      </w:tr>
      <w:tr w:rsidR="00D7301D" w14:paraId="70F90A1E" w14:textId="77777777" w:rsidTr="00D7301D">
        <w:trPr>
          <w:trHeight w:val="842"/>
        </w:trPr>
        <w:tc>
          <w:tcPr>
            <w:tcW w:w="8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5A2718" w14:textId="77777777" w:rsidR="00D7301D" w:rsidRDefault="00D7301D" w:rsidP="00D7301D">
            <w:pPr>
              <w:pStyle w:val="BodyA"/>
              <w:rPr>
                <w:rStyle w:val="None"/>
                <w:i/>
                <w:iCs/>
              </w:rPr>
            </w:pPr>
            <w:r>
              <w:rPr>
                <w:rStyle w:val="None"/>
                <w:i/>
                <w:iCs/>
              </w:rPr>
              <w:t xml:space="preserve">Question 4: Should the rules impose time limits on judges dealing with appeals where a party is detained? </w:t>
            </w:r>
            <w:proofErr w:type="gramStart"/>
            <w:r>
              <w:rPr>
                <w:rStyle w:val="None"/>
                <w:i/>
                <w:iCs/>
              </w:rPr>
              <w:t>In particular, should</w:t>
            </w:r>
            <w:proofErr w:type="gramEnd"/>
            <w:r>
              <w:rPr>
                <w:rStyle w:val="None"/>
                <w:i/>
                <w:iCs/>
              </w:rPr>
              <w:t xml:space="preserve"> the rules require that:</w:t>
            </w:r>
          </w:p>
          <w:p w14:paraId="469A8F06" w14:textId="37DCC8B1" w:rsidR="00D7301D" w:rsidRDefault="00D7301D" w:rsidP="00D7301D">
            <w:pPr>
              <w:pStyle w:val="BodyA"/>
              <w:numPr>
                <w:ilvl w:val="0"/>
                <w:numId w:val="20"/>
              </w:numPr>
            </w:pPr>
            <w:r>
              <w:rPr>
                <w:i/>
                <w:iCs/>
              </w:rPr>
              <w:t>Judges produce a decision within a specified timeframe; if so, what should that timeframe be?</w:t>
            </w:r>
          </w:p>
          <w:p w14:paraId="326DA1B6" w14:textId="77777777" w:rsidR="00D7301D" w:rsidRDefault="00D7301D" w:rsidP="00D7301D">
            <w:pPr>
              <w:pStyle w:val="BodyA"/>
              <w:numPr>
                <w:ilvl w:val="0"/>
                <w:numId w:val="20"/>
              </w:numPr>
              <w:rPr>
                <w:i/>
                <w:iCs/>
              </w:rPr>
            </w:pPr>
            <w:r>
              <w:rPr>
                <w:i/>
                <w:iCs/>
              </w:rPr>
              <w:t>FT Judges produce a decision on an application for permission to appeal within a specified timeframe; if so what should that timeframe be?</w:t>
            </w:r>
          </w:p>
          <w:p w14:paraId="2D109A37" w14:textId="77C1FC56" w:rsidR="00D7301D" w:rsidRPr="004442D1" w:rsidRDefault="00D7301D" w:rsidP="004442D1">
            <w:pPr>
              <w:pStyle w:val="BodyA"/>
              <w:numPr>
                <w:ilvl w:val="0"/>
                <w:numId w:val="20"/>
              </w:numPr>
              <w:rPr>
                <w:i/>
                <w:iCs/>
              </w:rPr>
            </w:pPr>
            <w:r>
              <w:rPr>
                <w:i/>
                <w:iCs/>
              </w:rPr>
              <w:t>UT Judges produce a decision on an application for permission to appeal within a specified timeframe; if so what should that timeframe be?</w:t>
            </w:r>
          </w:p>
        </w:tc>
      </w:tr>
      <w:tr w:rsidR="00D7301D" w:rsidRPr="004C06DC" w14:paraId="77CE4D1B" w14:textId="77777777" w:rsidTr="00D7301D">
        <w:trPr>
          <w:trHeight w:val="842"/>
        </w:trPr>
        <w:tc>
          <w:tcPr>
            <w:tcW w:w="8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060E72" w14:textId="77777777" w:rsidR="00D7301D" w:rsidRDefault="00D7301D" w:rsidP="009578AE">
            <w:pPr>
              <w:pBdr>
                <w:top w:val="none" w:sz="0" w:space="0" w:color="auto"/>
                <w:left w:val="none" w:sz="0" w:space="0" w:color="auto"/>
                <w:bottom w:val="none" w:sz="0" w:space="0" w:color="auto"/>
                <w:right w:val="none" w:sz="0" w:space="0" w:color="auto"/>
                <w:bar w:val="none" w:sz="0" w:color="auto"/>
              </w:pBdr>
              <w:rPr>
                <w:rFonts w:ascii="Arial" w:hAnsi="Arial"/>
                <w:u w:val="single"/>
              </w:rPr>
            </w:pPr>
            <w:r>
              <w:rPr>
                <w:rFonts w:ascii="Arial" w:hAnsi="Arial"/>
                <w:u w:val="single"/>
              </w:rPr>
              <w:lastRenderedPageBreak/>
              <w:t>Comments:</w:t>
            </w:r>
          </w:p>
          <w:p w14:paraId="0C64F479" w14:textId="77777777" w:rsidR="00D7301D" w:rsidRPr="00D7301D" w:rsidRDefault="00D7301D" w:rsidP="009578AE">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18037D42" w14:textId="77777777" w:rsidR="00D7301D" w:rsidRPr="00D7301D" w:rsidRDefault="00D7301D" w:rsidP="009578AE">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58E90266" w14:textId="77777777" w:rsidR="00D7301D" w:rsidRPr="00D7301D" w:rsidRDefault="00D7301D" w:rsidP="009578AE">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7E0DF072" w14:textId="77777777" w:rsidR="00D7301D" w:rsidRPr="00D7301D" w:rsidRDefault="00D7301D" w:rsidP="009578AE">
            <w:pPr>
              <w:pBdr>
                <w:top w:val="none" w:sz="0" w:space="0" w:color="auto"/>
                <w:left w:val="none" w:sz="0" w:space="0" w:color="auto"/>
                <w:bottom w:val="none" w:sz="0" w:space="0" w:color="auto"/>
                <w:right w:val="none" w:sz="0" w:space="0" w:color="auto"/>
                <w:bar w:val="none" w:sz="0" w:color="auto"/>
              </w:pBdr>
              <w:rPr>
                <w:rFonts w:ascii="Arial" w:hAnsi="Arial"/>
                <w:u w:val="single"/>
              </w:rPr>
            </w:pPr>
          </w:p>
        </w:tc>
      </w:tr>
      <w:tr w:rsidR="00D7301D" w:rsidRPr="00BD6F9D" w14:paraId="413D29F3" w14:textId="77777777" w:rsidTr="004442D1">
        <w:trPr>
          <w:trHeight w:val="910"/>
        </w:trPr>
        <w:tc>
          <w:tcPr>
            <w:tcW w:w="8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C57C44" w14:textId="1DE063E0" w:rsidR="00D7301D" w:rsidRPr="00B6088F" w:rsidRDefault="00D7301D" w:rsidP="00B6088F">
            <w:pPr>
              <w:pStyle w:val="BodyA"/>
              <w:rPr>
                <w:i/>
                <w:iCs/>
              </w:rPr>
            </w:pPr>
            <w:r>
              <w:rPr>
                <w:rStyle w:val="None"/>
                <w:i/>
                <w:iCs/>
              </w:rPr>
              <w:t xml:space="preserve">Question 5: If specific rules were made in relation to cases where an appellant is detained, should they also provide for a case management review in all cases? Should such a case management review involve a hearing? </w:t>
            </w:r>
          </w:p>
        </w:tc>
      </w:tr>
      <w:tr w:rsidR="00D7301D" w:rsidRPr="004C06DC" w14:paraId="726E9082" w14:textId="77777777" w:rsidTr="00D7301D">
        <w:trPr>
          <w:trHeight w:val="842"/>
        </w:trPr>
        <w:tc>
          <w:tcPr>
            <w:tcW w:w="8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7F2E23" w14:textId="77777777" w:rsidR="00D7301D" w:rsidRDefault="00D7301D" w:rsidP="009578AE">
            <w:pPr>
              <w:pBdr>
                <w:top w:val="none" w:sz="0" w:space="0" w:color="auto"/>
                <w:left w:val="none" w:sz="0" w:space="0" w:color="auto"/>
                <w:bottom w:val="none" w:sz="0" w:space="0" w:color="auto"/>
                <w:right w:val="none" w:sz="0" w:space="0" w:color="auto"/>
                <w:bar w:val="none" w:sz="0" w:color="auto"/>
              </w:pBdr>
              <w:rPr>
                <w:rFonts w:ascii="Arial" w:hAnsi="Arial"/>
                <w:u w:val="single"/>
              </w:rPr>
            </w:pPr>
            <w:r>
              <w:rPr>
                <w:rFonts w:ascii="Arial" w:hAnsi="Arial"/>
                <w:u w:val="single"/>
              </w:rPr>
              <w:t>Comments:</w:t>
            </w:r>
          </w:p>
          <w:p w14:paraId="4419CCE8" w14:textId="77777777" w:rsidR="00D7301D" w:rsidRPr="00D7301D" w:rsidRDefault="00D7301D" w:rsidP="009578AE">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2CD6B21B" w14:textId="77777777" w:rsidR="00D7301D" w:rsidRPr="00D7301D" w:rsidRDefault="00D7301D" w:rsidP="009578AE">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437B76C6" w14:textId="18520CEE" w:rsidR="00D7301D" w:rsidRDefault="00D7301D" w:rsidP="009578AE">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1EC6C3D4" w14:textId="77777777" w:rsidR="004442D1" w:rsidRPr="00D7301D" w:rsidRDefault="004442D1" w:rsidP="009578AE">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72884FE9" w14:textId="77777777" w:rsidR="00D7301D" w:rsidRPr="00D7301D" w:rsidRDefault="00D7301D" w:rsidP="009578AE">
            <w:pPr>
              <w:pBdr>
                <w:top w:val="none" w:sz="0" w:space="0" w:color="auto"/>
                <w:left w:val="none" w:sz="0" w:space="0" w:color="auto"/>
                <w:bottom w:val="none" w:sz="0" w:space="0" w:color="auto"/>
                <w:right w:val="none" w:sz="0" w:space="0" w:color="auto"/>
                <w:bar w:val="none" w:sz="0" w:color="auto"/>
              </w:pBdr>
              <w:rPr>
                <w:rFonts w:ascii="Arial" w:hAnsi="Arial"/>
                <w:u w:val="single"/>
              </w:rPr>
            </w:pPr>
          </w:p>
        </w:tc>
      </w:tr>
      <w:tr w:rsidR="00D7301D" w:rsidRPr="00BD6F9D" w14:paraId="66BC5E81" w14:textId="77777777" w:rsidTr="00D7301D">
        <w:trPr>
          <w:trHeight w:val="842"/>
        </w:trPr>
        <w:tc>
          <w:tcPr>
            <w:tcW w:w="8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2BF0A9" w14:textId="0D5FE6B2" w:rsidR="00D7301D" w:rsidRPr="00B6088F" w:rsidRDefault="00D7301D" w:rsidP="00B6088F">
            <w:pPr>
              <w:pStyle w:val="BodyA"/>
            </w:pPr>
            <w:r>
              <w:rPr>
                <w:rStyle w:val="None"/>
                <w:i/>
                <w:iCs/>
              </w:rPr>
              <w:t xml:space="preserve">Question 6: If specific rules were made in relation to cases where an appellant is detained, should the rules apply a different rule to adjournments than the Principal Rules? </w:t>
            </w:r>
            <w:proofErr w:type="gramStart"/>
            <w:r>
              <w:rPr>
                <w:rStyle w:val="None"/>
                <w:i/>
                <w:iCs/>
              </w:rPr>
              <w:t>In particular, a</w:t>
            </w:r>
            <w:proofErr w:type="gramEnd"/>
            <w:r>
              <w:rPr>
                <w:rStyle w:val="None"/>
                <w:i/>
                <w:iCs/>
              </w:rPr>
              <w:t>) should the rules apply a different test when deciding whether a case should be adjourned; and b) should they require that the case be relisted within a particular timescale?</w:t>
            </w:r>
          </w:p>
        </w:tc>
      </w:tr>
      <w:tr w:rsidR="00D7301D" w:rsidRPr="004C06DC" w14:paraId="2C85A5BB" w14:textId="77777777" w:rsidTr="00D7301D">
        <w:trPr>
          <w:trHeight w:val="842"/>
        </w:trPr>
        <w:tc>
          <w:tcPr>
            <w:tcW w:w="8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827645" w14:textId="77777777" w:rsidR="00D7301D" w:rsidRDefault="00D7301D" w:rsidP="009578AE">
            <w:pPr>
              <w:pBdr>
                <w:top w:val="none" w:sz="0" w:space="0" w:color="auto"/>
                <w:left w:val="none" w:sz="0" w:space="0" w:color="auto"/>
                <w:bottom w:val="none" w:sz="0" w:space="0" w:color="auto"/>
                <w:right w:val="none" w:sz="0" w:space="0" w:color="auto"/>
                <w:bar w:val="none" w:sz="0" w:color="auto"/>
              </w:pBdr>
              <w:rPr>
                <w:rFonts w:ascii="Arial" w:hAnsi="Arial"/>
                <w:u w:val="single"/>
              </w:rPr>
            </w:pPr>
            <w:r>
              <w:rPr>
                <w:rFonts w:ascii="Arial" w:hAnsi="Arial"/>
                <w:u w:val="single"/>
              </w:rPr>
              <w:t>Comments:</w:t>
            </w:r>
          </w:p>
          <w:p w14:paraId="1F001520" w14:textId="77777777" w:rsidR="00D7301D" w:rsidRPr="00D7301D" w:rsidRDefault="00D7301D" w:rsidP="009578AE">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61374138" w14:textId="77777777" w:rsidR="00D7301D" w:rsidRPr="00D7301D" w:rsidRDefault="00D7301D" w:rsidP="009578AE">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1FCDDDF5" w14:textId="77777777" w:rsidR="00D7301D" w:rsidRPr="00D7301D" w:rsidRDefault="00D7301D" w:rsidP="009578AE">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7CD1D129" w14:textId="77777777" w:rsidR="00D7301D" w:rsidRDefault="00D7301D" w:rsidP="009578AE">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37C8C6F6" w14:textId="6283FEC6" w:rsidR="004442D1" w:rsidRPr="00D7301D" w:rsidRDefault="004442D1" w:rsidP="009578AE">
            <w:pPr>
              <w:pBdr>
                <w:top w:val="none" w:sz="0" w:space="0" w:color="auto"/>
                <w:left w:val="none" w:sz="0" w:space="0" w:color="auto"/>
                <w:bottom w:val="none" w:sz="0" w:space="0" w:color="auto"/>
                <w:right w:val="none" w:sz="0" w:space="0" w:color="auto"/>
                <w:bar w:val="none" w:sz="0" w:color="auto"/>
              </w:pBdr>
              <w:rPr>
                <w:rFonts w:ascii="Arial" w:hAnsi="Arial"/>
                <w:u w:val="single"/>
              </w:rPr>
            </w:pPr>
          </w:p>
        </w:tc>
      </w:tr>
      <w:tr w:rsidR="00D7301D" w:rsidRPr="00BD6F9D" w14:paraId="5BA00F0E" w14:textId="77777777" w:rsidTr="00D7301D">
        <w:trPr>
          <w:trHeight w:val="842"/>
        </w:trPr>
        <w:tc>
          <w:tcPr>
            <w:tcW w:w="8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3349B9" w14:textId="443E6937" w:rsidR="00D7301D" w:rsidRPr="00B6088F" w:rsidRDefault="00F9074F" w:rsidP="00B6088F">
            <w:pPr>
              <w:pStyle w:val="BodyA"/>
            </w:pPr>
            <w:r>
              <w:rPr>
                <w:rStyle w:val="None"/>
                <w:i/>
                <w:iCs/>
              </w:rPr>
              <w:t>Question 7: Should the time spent in detention outside the tribunal process affect any decision on potential fast track rules?</w:t>
            </w:r>
          </w:p>
        </w:tc>
      </w:tr>
      <w:tr w:rsidR="00D7301D" w:rsidRPr="004C06DC" w14:paraId="0E810EE3" w14:textId="77777777" w:rsidTr="00D7301D">
        <w:trPr>
          <w:trHeight w:val="842"/>
        </w:trPr>
        <w:tc>
          <w:tcPr>
            <w:tcW w:w="8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6E658D" w14:textId="77777777" w:rsidR="00D7301D" w:rsidRDefault="00D7301D" w:rsidP="009578AE">
            <w:pPr>
              <w:pBdr>
                <w:top w:val="none" w:sz="0" w:space="0" w:color="auto"/>
                <w:left w:val="none" w:sz="0" w:space="0" w:color="auto"/>
                <w:bottom w:val="none" w:sz="0" w:space="0" w:color="auto"/>
                <w:right w:val="none" w:sz="0" w:space="0" w:color="auto"/>
                <w:bar w:val="none" w:sz="0" w:color="auto"/>
              </w:pBdr>
              <w:rPr>
                <w:rFonts w:ascii="Arial" w:hAnsi="Arial"/>
                <w:u w:val="single"/>
              </w:rPr>
            </w:pPr>
            <w:r>
              <w:rPr>
                <w:rFonts w:ascii="Arial" w:hAnsi="Arial"/>
                <w:u w:val="single"/>
              </w:rPr>
              <w:t>Comments:</w:t>
            </w:r>
          </w:p>
          <w:p w14:paraId="743AA76A" w14:textId="77777777" w:rsidR="00D7301D" w:rsidRPr="00D7301D" w:rsidRDefault="00D7301D" w:rsidP="009578AE">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09357B82" w14:textId="77777777" w:rsidR="00D7301D" w:rsidRPr="00D7301D" w:rsidRDefault="00D7301D" w:rsidP="009578AE">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63CFD037" w14:textId="77777777" w:rsidR="00D7301D" w:rsidRPr="00D7301D" w:rsidRDefault="00D7301D" w:rsidP="009578AE">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0F9F04B3" w14:textId="77777777" w:rsidR="00D7301D" w:rsidRDefault="00D7301D" w:rsidP="009578AE">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3673AB58" w14:textId="378F4D8E" w:rsidR="004442D1" w:rsidRPr="00D7301D" w:rsidRDefault="004442D1" w:rsidP="009578AE">
            <w:pPr>
              <w:pBdr>
                <w:top w:val="none" w:sz="0" w:space="0" w:color="auto"/>
                <w:left w:val="none" w:sz="0" w:space="0" w:color="auto"/>
                <w:bottom w:val="none" w:sz="0" w:space="0" w:color="auto"/>
                <w:right w:val="none" w:sz="0" w:space="0" w:color="auto"/>
                <w:bar w:val="none" w:sz="0" w:color="auto"/>
              </w:pBdr>
              <w:rPr>
                <w:rFonts w:ascii="Arial" w:hAnsi="Arial"/>
                <w:u w:val="single"/>
              </w:rPr>
            </w:pPr>
          </w:p>
        </w:tc>
      </w:tr>
      <w:tr w:rsidR="00F9074F" w:rsidRPr="00D7301D" w14:paraId="264B6F0B" w14:textId="77777777" w:rsidTr="00F9074F">
        <w:trPr>
          <w:trHeight w:val="842"/>
        </w:trPr>
        <w:tc>
          <w:tcPr>
            <w:tcW w:w="8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69DCE2" w14:textId="7C2126AB" w:rsidR="00F9074F" w:rsidRPr="00B6088F" w:rsidRDefault="00F9074F" w:rsidP="00B6088F">
            <w:pPr>
              <w:pStyle w:val="BodyA"/>
            </w:pPr>
            <w:r>
              <w:rPr>
                <w:rStyle w:val="None"/>
                <w:i/>
                <w:iCs/>
              </w:rPr>
              <w:t>Question 8: Do you have any other comments?</w:t>
            </w:r>
          </w:p>
        </w:tc>
      </w:tr>
      <w:tr w:rsidR="00F9074F" w:rsidRPr="00D7301D" w14:paraId="2764F93D" w14:textId="77777777" w:rsidTr="00F9074F">
        <w:trPr>
          <w:trHeight w:val="842"/>
        </w:trPr>
        <w:tc>
          <w:tcPr>
            <w:tcW w:w="8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EFC187" w14:textId="77777777" w:rsidR="00F9074F" w:rsidRDefault="00F9074F" w:rsidP="009578AE">
            <w:pPr>
              <w:pBdr>
                <w:top w:val="none" w:sz="0" w:space="0" w:color="auto"/>
                <w:left w:val="none" w:sz="0" w:space="0" w:color="auto"/>
                <w:bottom w:val="none" w:sz="0" w:space="0" w:color="auto"/>
                <w:right w:val="none" w:sz="0" w:space="0" w:color="auto"/>
                <w:bar w:val="none" w:sz="0" w:color="auto"/>
              </w:pBdr>
              <w:rPr>
                <w:rFonts w:ascii="Arial" w:hAnsi="Arial"/>
                <w:u w:val="single"/>
              </w:rPr>
            </w:pPr>
            <w:r>
              <w:rPr>
                <w:rFonts w:ascii="Arial" w:hAnsi="Arial"/>
                <w:u w:val="single"/>
              </w:rPr>
              <w:t>Comments:</w:t>
            </w:r>
          </w:p>
          <w:p w14:paraId="26E02B4A" w14:textId="77777777" w:rsidR="00F9074F" w:rsidRPr="00D7301D" w:rsidRDefault="00F9074F" w:rsidP="009578AE">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00E98829" w14:textId="77777777" w:rsidR="00F9074F" w:rsidRPr="00D7301D" w:rsidRDefault="00F9074F" w:rsidP="009578AE">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1A192AF2" w14:textId="77777777" w:rsidR="00F9074F" w:rsidRPr="00D7301D" w:rsidRDefault="00F9074F" w:rsidP="009578AE">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6FC36F3C" w14:textId="77777777" w:rsidR="00F9074F" w:rsidRDefault="00F9074F" w:rsidP="009578AE">
            <w:pPr>
              <w:pBdr>
                <w:top w:val="none" w:sz="0" w:space="0" w:color="auto"/>
                <w:left w:val="none" w:sz="0" w:space="0" w:color="auto"/>
                <w:bottom w:val="none" w:sz="0" w:space="0" w:color="auto"/>
                <w:right w:val="none" w:sz="0" w:space="0" w:color="auto"/>
                <w:bar w:val="none" w:sz="0" w:color="auto"/>
              </w:pBdr>
              <w:rPr>
                <w:rFonts w:ascii="Arial" w:hAnsi="Arial"/>
                <w:u w:val="single"/>
              </w:rPr>
            </w:pPr>
          </w:p>
          <w:p w14:paraId="5291332C" w14:textId="39AE536E" w:rsidR="004442D1" w:rsidRPr="00D7301D" w:rsidRDefault="004442D1" w:rsidP="009578AE">
            <w:pPr>
              <w:pBdr>
                <w:top w:val="none" w:sz="0" w:space="0" w:color="auto"/>
                <w:left w:val="none" w:sz="0" w:space="0" w:color="auto"/>
                <w:bottom w:val="none" w:sz="0" w:space="0" w:color="auto"/>
                <w:right w:val="none" w:sz="0" w:space="0" w:color="auto"/>
                <w:bar w:val="none" w:sz="0" w:color="auto"/>
              </w:pBdr>
              <w:rPr>
                <w:rFonts w:ascii="Arial" w:hAnsi="Arial"/>
                <w:u w:val="single"/>
              </w:rPr>
            </w:pPr>
          </w:p>
        </w:tc>
      </w:tr>
    </w:tbl>
    <w:p w14:paraId="7CD0172A" w14:textId="77777777" w:rsidR="002E7100" w:rsidRDefault="002E7100">
      <w:pPr>
        <w:widowControl w:val="0"/>
        <w:pBdr>
          <w:top w:val="none" w:sz="0" w:space="0" w:color="auto"/>
          <w:left w:val="none" w:sz="0" w:space="0" w:color="auto"/>
          <w:bottom w:val="none" w:sz="0" w:space="0" w:color="auto"/>
          <w:right w:val="none" w:sz="0" w:space="0" w:color="auto"/>
          <w:bar w:val="none" w:sz="0" w:color="auto"/>
        </w:pBdr>
      </w:pPr>
    </w:p>
    <w:sectPr w:rsidR="002E7100" w:rsidSect="006C55B0">
      <w:headerReference w:type="default" r:id="rId8"/>
      <w:footerReference w:type="default" r:id="rId9"/>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0172D" w14:textId="77777777" w:rsidR="002E7100" w:rsidRDefault="002E7100" w:rsidP="006C55B0">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7CD0172E" w14:textId="77777777" w:rsidR="002E7100" w:rsidRDefault="002E7100" w:rsidP="006C55B0">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01730" w14:textId="77777777" w:rsidR="002E7100" w:rsidRDefault="002E7100">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0172B" w14:textId="77777777" w:rsidR="002E7100" w:rsidRDefault="002E7100" w:rsidP="006C55B0">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7CD0172C" w14:textId="77777777" w:rsidR="002E7100" w:rsidRDefault="002E7100" w:rsidP="006C55B0">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0172F" w14:textId="77777777" w:rsidR="002E7100" w:rsidRDefault="002E7100">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16D4"/>
    <w:multiLevelType w:val="hybridMultilevel"/>
    <w:tmpl w:val="FFFFFFFF"/>
    <w:lvl w:ilvl="0" w:tplc="10AAAC10">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2960AE6">
      <w:start w:val="1"/>
      <w:numFmt w:val="lowerLetter"/>
      <w:lvlText w:val="%2."/>
      <w:lvlJc w:val="left"/>
      <w:pPr>
        <w:ind w:left="144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6122F228">
      <w:start w:val="1"/>
      <w:numFmt w:val="lowerRoman"/>
      <w:lvlText w:val="%3."/>
      <w:lvlJc w:val="left"/>
      <w:pPr>
        <w:tabs>
          <w:tab w:val="left" w:pos="720"/>
        </w:tabs>
        <w:ind w:left="216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6B6A5D58">
      <w:start w:val="1"/>
      <w:numFmt w:val="decimal"/>
      <w:lvlText w:val="%4."/>
      <w:lvlJc w:val="left"/>
      <w:pPr>
        <w:tabs>
          <w:tab w:val="left" w:pos="720"/>
        </w:tabs>
        <w:ind w:left="288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680A9DF8">
      <w:start w:val="1"/>
      <w:numFmt w:val="lowerLetter"/>
      <w:lvlText w:val="%5."/>
      <w:lvlJc w:val="left"/>
      <w:pPr>
        <w:tabs>
          <w:tab w:val="left" w:pos="720"/>
        </w:tabs>
        <w:ind w:left="360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E078EF84">
      <w:start w:val="1"/>
      <w:numFmt w:val="lowerRoman"/>
      <w:lvlText w:val="%6."/>
      <w:lvlJc w:val="left"/>
      <w:pPr>
        <w:tabs>
          <w:tab w:val="left" w:pos="720"/>
        </w:tabs>
        <w:ind w:left="432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5F6BC1C">
      <w:start w:val="1"/>
      <w:numFmt w:val="decimal"/>
      <w:lvlText w:val="%7."/>
      <w:lvlJc w:val="left"/>
      <w:pPr>
        <w:tabs>
          <w:tab w:val="left" w:pos="720"/>
        </w:tabs>
        <w:ind w:left="504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13BC6A22">
      <w:start w:val="1"/>
      <w:numFmt w:val="lowerLetter"/>
      <w:lvlText w:val="%8."/>
      <w:lvlJc w:val="left"/>
      <w:pPr>
        <w:tabs>
          <w:tab w:val="left" w:pos="720"/>
        </w:tabs>
        <w:ind w:left="576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220B082">
      <w:start w:val="1"/>
      <w:numFmt w:val="lowerRoman"/>
      <w:lvlText w:val="%9."/>
      <w:lvlJc w:val="left"/>
      <w:pPr>
        <w:tabs>
          <w:tab w:val="left" w:pos="720"/>
        </w:tabs>
        <w:ind w:left="648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7045184"/>
    <w:multiLevelType w:val="hybridMultilevel"/>
    <w:tmpl w:val="FFFFFFFF"/>
    <w:lvl w:ilvl="0" w:tplc="E0D2620A">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C5E3DDC">
      <w:start w:val="1"/>
      <w:numFmt w:val="lowerLetter"/>
      <w:lvlText w:val="%2."/>
      <w:lvlJc w:val="left"/>
      <w:pPr>
        <w:ind w:left="144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7E0E879A">
      <w:start w:val="1"/>
      <w:numFmt w:val="lowerRoman"/>
      <w:lvlText w:val="%3."/>
      <w:lvlJc w:val="left"/>
      <w:pPr>
        <w:tabs>
          <w:tab w:val="left" w:pos="720"/>
        </w:tabs>
        <w:ind w:left="216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58AC264">
      <w:start w:val="1"/>
      <w:numFmt w:val="decimal"/>
      <w:lvlText w:val="%4."/>
      <w:lvlJc w:val="left"/>
      <w:pPr>
        <w:tabs>
          <w:tab w:val="left" w:pos="720"/>
        </w:tabs>
        <w:ind w:left="288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1147A04">
      <w:start w:val="1"/>
      <w:numFmt w:val="lowerLetter"/>
      <w:lvlText w:val="%5."/>
      <w:lvlJc w:val="left"/>
      <w:pPr>
        <w:tabs>
          <w:tab w:val="left" w:pos="720"/>
        </w:tabs>
        <w:ind w:left="360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7AEC3C18">
      <w:start w:val="1"/>
      <w:numFmt w:val="lowerRoman"/>
      <w:lvlText w:val="%6."/>
      <w:lvlJc w:val="left"/>
      <w:pPr>
        <w:tabs>
          <w:tab w:val="left" w:pos="720"/>
        </w:tabs>
        <w:ind w:left="432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D5465E12">
      <w:start w:val="1"/>
      <w:numFmt w:val="decimal"/>
      <w:lvlText w:val="%7."/>
      <w:lvlJc w:val="left"/>
      <w:pPr>
        <w:tabs>
          <w:tab w:val="left" w:pos="720"/>
        </w:tabs>
        <w:ind w:left="504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39B8C8BA">
      <w:start w:val="1"/>
      <w:numFmt w:val="lowerLetter"/>
      <w:lvlText w:val="%8."/>
      <w:lvlJc w:val="left"/>
      <w:pPr>
        <w:tabs>
          <w:tab w:val="left" w:pos="720"/>
        </w:tabs>
        <w:ind w:left="576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0DA4A618">
      <w:start w:val="1"/>
      <w:numFmt w:val="lowerRoman"/>
      <w:lvlText w:val="%9."/>
      <w:lvlJc w:val="left"/>
      <w:pPr>
        <w:tabs>
          <w:tab w:val="left" w:pos="720"/>
        </w:tabs>
        <w:ind w:left="648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98B38D5"/>
    <w:multiLevelType w:val="hybridMultilevel"/>
    <w:tmpl w:val="1E5290D4"/>
    <w:styleLink w:val="ImportedStyle2"/>
    <w:lvl w:ilvl="0" w:tplc="7ABE5ECE">
      <w:start w:val="1"/>
      <w:numFmt w:val="lowerLetter"/>
      <w:lvlText w:val="%1)"/>
      <w:lvlJc w:val="left"/>
      <w:pPr>
        <w:ind w:left="278" w:hanging="278"/>
      </w:pPr>
      <w:rPr>
        <w:rFonts w:hAnsi="Arial Unicode MS"/>
        <w:i/>
        <w:i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97FE5026">
      <w:start w:val="1"/>
      <w:numFmt w:val="lowerLetter"/>
      <w:lvlText w:val="%2)"/>
      <w:lvlJc w:val="left"/>
      <w:pPr>
        <w:ind w:left="717" w:hanging="360"/>
      </w:pPr>
      <w:rPr>
        <w:rFonts w:hAnsi="Arial Unicode MS"/>
        <w:i/>
        <w:i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132CEBF8">
      <w:start w:val="1"/>
      <w:numFmt w:val="lowerLetter"/>
      <w:lvlText w:val="%3)"/>
      <w:lvlJc w:val="left"/>
      <w:pPr>
        <w:ind w:left="1074" w:hanging="360"/>
      </w:pPr>
      <w:rPr>
        <w:rFonts w:hAnsi="Arial Unicode MS"/>
        <w:i/>
        <w:i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3488BD30">
      <w:start w:val="1"/>
      <w:numFmt w:val="lowerLetter"/>
      <w:lvlText w:val="%4)"/>
      <w:lvlJc w:val="left"/>
      <w:pPr>
        <w:ind w:left="1431" w:hanging="360"/>
      </w:pPr>
      <w:rPr>
        <w:rFonts w:hAnsi="Arial Unicode MS"/>
        <w:i/>
        <w:i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601C8BCC">
      <w:start w:val="1"/>
      <w:numFmt w:val="lowerLetter"/>
      <w:lvlText w:val="%5)"/>
      <w:lvlJc w:val="left"/>
      <w:pPr>
        <w:ind w:left="1789" w:hanging="360"/>
      </w:pPr>
      <w:rPr>
        <w:rFonts w:hAnsi="Arial Unicode MS"/>
        <w:i/>
        <w:i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90966EA8">
      <w:start w:val="1"/>
      <w:numFmt w:val="lowerLetter"/>
      <w:lvlText w:val="%6)"/>
      <w:lvlJc w:val="left"/>
      <w:pPr>
        <w:ind w:left="2146" w:hanging="360"/>
      </w:pPr>
      <w:rPr>
        <w:rFonts w:hAnsi="Arial Unicode MS"/>
        <w:i/>
        <w:i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7CB820EA">
      <w:start w:val="1"/>
      <w:numFmt w:val="lowerLetter"/>
      <w:lvlText w:val="%7)"/>
      <w:lvlJc w:val="left"/>
      <w:pPr>
        <w:ind w:left="2503" w:hanging="360"/>
      </w:pPr>
      <w:rPr>
        <w:rFonts w:hAnsi="Arial Unicode MS"/>
        <w:i/>
        <w:i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16B0CAD0">
      <w:start w:val="1"/>
      <w:numFmt w:val="lowerLetter"/>
      <w:lvlText w:val="%8)"/>
      <w:lvlJc w:val="left"/>
      <w:pPr>
        <w:ind w:left="2860" w:hanging="360"/>
      </w:pPr>
      <w:rPr>
        <w:rFonts w:hAnsi="Arial Unicode MS"/>
        <w:i/>
        <w:i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3274F570">
      <w:start w:val="1"/>
      <w:numFmt w:val="lowerLetter"/>
      <w:lvlText w:val="%9)"/>
      <w:lvlJc w:val="left"/>
      <w:pPr>
        <w:ind w:left="3217" w:hanging="360"/>
      </w:pPr>
      <w:rPr>
        <w:rFonts w:hAnsi="Arial Unicode MS"/>
        <w:i/>
        <w:iC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3" w15:restartNumberingAfterBreak="0">
    <w:nsid w:val="1352556F"/>
    <w:multiLevelType w:val="multilevel"/>
    <w:tmpl w:val="42367710"/>
    <w:numStyleLink w:val="Lettered"/>
  </w:abstractNum>
  <w:abstractNum w:abstractNumId="4" w15:restartNumberingAfterBreak="0">
    <w:nsid w:val="202263C2"/>
    <w:multiLevelType w:val="hybridMultilevel"/>
    <w:tmpl w:val="FFFFFFFF"/>
    <w:lvl w:ilvl="0" w:tplc="B0426420">
      <w:start w:val="1"/>
      <w:numFmt w:val="decimal"/>
      <w:lvlText w:val="%1)"/>
      <w:lvlJc w:val="left"/>
      <w:pPr>
        <w:ind w:left="753" w:hanging="393"/>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DC2C820">
      <w:start w:val="1"/>
      <w:numFmt w:val="lowerLetter"/>
      <w:lvlText w:val="%2."/>
      <w:lvlJc w:val="left"/>
      <w:pPr>
        <w:ind w:left="1538" w:hanging="1178"/>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174865A">
      <w:start w:val="1"/>
      <w:numFmt w:val="lowerRoman"/>
      <w:lvlText w:val="%3."/>
      <w:lvlJc w:val="left"/>
      <w:pPr>
        <w:tabs>
          <w:tab w:val="left" w:pos="720"/>
        </w:tabs>
        <w:ind w:left="2252" w:hanging="1108"/>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C4C198C">
      <w:start w:val="1"/>
      <w:numFmt w:val="decimal"/>
      <w:lvlText w:val="%4."/>
      <w:lvlJc w:val="left"/>
      <w:pPr>
        <w:tabs>
          <w:tab w:val="left" w:pos="720"/>
        </w:tabs>
        <w:ind w:left="2978" w:hanging="1178"/>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79785392">
      <w:start w:val="1"/>
      <w:numFmt w:val="lowerLetter"/>
      <w:lvlText w:val="%5."/>
      <w:lvlJc w:val="left"/>
      <w:pPr>
        <w:tabs>
          <w:tab w:val="left" w:pos="720"/>
        </w:tabs>
        <w:ind w:left="3698" w:hanging="1178"/>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0969A26">
      <w:start w:val="1"/>
      <w:numFmt w:val="lowerRoman"/>
      <w:lvlText w:val="%6."/>
      <w:lvlJc w:val="left"/>
      <w:pPr>
        <w:tabs>
          <w:tab w:val="left" w:pos="720"/>
        </w:tabs>
        <w:ind w:left="4412" w:hanging="1108"/>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31FC069C">
      <w:start w:val="1"/>
      <w:numFmt w:val="decimal"/>
      <w:lvlText w:val="%7."/>
      <w:lvlJc w:val="left"/>
      <w:pPr>
        <w:tabs>
          <w:tab w:val="left" w:pos="720"/>
        </w:tabs>
        <w:ind w:left="5138" w:hanging="1178"/>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F2C2BF8">
      <w:start w:val="1"/>
      <w:numFmt w:val="lowerLetter"/>
      <w:lvlText w:val="%8."/>
      <w:lvlJc w:val="left"/>
      <w:pPr>
        <w:tabs>
          <w:tab w:val="left" w:pos="720"/>
        </w:tabs>
        <w:ind w:left="5858" w:hanging="1178"/>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67A6D12">
      <w:start w:val="1"/>
      <w:numFmt w:val="lowerRoman"/>
      <w:lvlText w:val="%9."/>
      <w:lvlJc w:val="left"/>
      <w:pPr>
        <w:tabs>
          <w:tab w:val="left" w:pos="720"/>
        </w:tabs>
        <w:ind w:left="6572" w:hanging="1108"/>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B9E03EE"/>
    <w:multiLevelType w:val="hybridMultilevel"/>
    <w:tmpl w:val="B1A0DD66"/>
    <w:lvl w:ilvl="0" w:tplc="B46625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A940C97"/>
    <w:multiLevelType w:val="hybridMultilevel"/>
    <w:tmpl w:val="42367710"/>
    <w:styleLink w:val="Lettered"/>
    <w:lvl w:ilvl="0" w:tplc="42367710">
      <w:start w:val="1"/>
      <w:numFmt w:val="lowerLetter"/>
      <w:lvlText w:val="%1)"/>
      <w:lvlJc w:val="left"/>
      <w:pPr>
        <w:ind w:left="278" w:hanging="278"/>
      </w:pPr>
      <w:rPr>
        <w:rFonts w:ascii="Helvetica" w:eastAsia="Arial Unicode MS" w:hAnsi="Helvetica" w:cs="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1" w:tplc="1B3C3FD6">
      <w:start w:val="1"/>
      <w:numFmt w:val="lowerLetter"/>
      <w:lvlText w:val="%2)"/>
      <w:lvlJc w:val="left"/>
      <w:pPr>
        <w:ind w:left="72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2" w:tplc="40F08850">
      <w:start w:val="1"/>
      <w:numFmt w:val="lowerLetter"/>
      <w:lvlText w:val="%3)"/>
      <w:lvlJc w:val="left"/>
      <w:pPr>
        <w:ind w:left="108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3" w:tplc="0F661AD6">
      <w:start w:val="1"/>
      <w:numFmt w:val="lowerLetter"/>
      <w:lvlText w:val="%4)"/>
      <w:lvlJc w:val="left"/>
      <w:pPr>
        <w:ind w:left="144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4" w:tplc="F0A47626">
      <w:start w:val="1"/>
      <w:numFmt w:val="lowerLetter"/>
      <w:lvlText w:val="%5)"/>
      <w:lvlJc w:val="left"/>
      <w:pPr>
        <w:ind w:left="180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5" w:tplc="03CAD892">
      <w:start w:val="1"/>
      <w:numFmt w:val="lowerLetter"/>
      <w:lvlText w:val="%6)"/>
      <w:lvlJc w:val="left"/>
      <w:pPr>
        <w:ind w:left="216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6" w:tplc="E9748DF6">
      <w:start w:val="1"/>
      <w:numFmt w:val="lowerLetter"/>
      <w:lvlText w:val="%7)"/>
      <w:lvlJc w:val="left"/>
      <w:pPr>
        <w:ind w:left="252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7" w:tplc="900EE116">
      <w:start w:val="1"/>
      <w:numFmt w:val="lowerLetter"/>
      <w:lvlText w:val="%8)"/>
      <w:lvlJc w:val="left"/>
      <w:pPr>
        <w:ind w:left="288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8" w:tplc="C8C85308">
      <w:start w:val="1"/>
      <w:numFmt w:val="lowerLetter"/>
      <w:lvlText w:val="%9)"/>
      <w:lvlJc w:val="left"/>
      <w:pPr>
        <w:ind w:left="324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15:restartNumberingAfterBreak="0">
    <w:nsid w:val="40704A94"/>
    <w:multiLevelType w:val="hybridMultilevel"/>
    <w:tmpl w:val="FFFFFFFF"/>
    <w:lvl w:ilvl="0" w:tplc="10AAAC10">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2960AE6">
      <w:start w:val="1"/>
      <w:numFmt w:val="lowerLetter"/>
      <w:lvlText w:val="%2."/>
      <w:lvlJc w:val="left"/>
      <w:pPr>
        <w:ind w:left="144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6122F228">
      <w:start w:val="1"/>
      <w:numFmt w:val="lowerRoman"/>
      <w:lvlText w:val="%3."/>
      <w:lvlJc w:val="left"/>
      <w:pPr>
        <w:tabs>
          <w:tab w:val="left" w:pos="720"/>
        </w:tabs>
        <w:ind w:left="216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6B6A5D58">
      <w:start w:val="1"/>
      <w:numFmt w:val="decimal"/>
      <w:lvlText w:val="%4."/>
      <w:lvlJc w:val="left"/>
      <w:pPr>
        <w:tabs>
          <w:tab w:val="left" w:pos="720"/>
        </w:tabs>
        <w:ind w:left="288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680A9DF8">
      <w:start w:val="1"/>
      <w:numFmt w:val="lowerLetter"/>
      <w:lvlText w:val="%5."/>
      <w:lvlJc w:val="left"/>
      <w:pPr>
        <w:tabs>
          <w:tab w:val="left" w:pos="720"/>
        </w:tabs>
        <w:ind w:left="360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E078EF84">
      <w:start w:val="1"/>
      <w:numFmt w:val="lowerRoman"/>
      <w:lvlText w:val="%6."/>
      <w:lvlJc w:val="left"/>
      <w:pPr>
        <w:tabs>
          <w:tab w:val="left" w:pos="720"/>
        </w:tabs>
        <w:ind w:left="432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5F6BC1C">
      <w:start w:val="1"/>
      <w:numFmt w:val="decimal"/>
      <w:lvlText w:val="%7."/>
      <w:lvlJc w:val="left"/>
      <w:pPr>
        <w:tabs>
          <w:tab w:val="left" w:pos="720"/>
        </w:tabs>
        <w:ind w:left="504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13BC6A22">
      <w:start w:val="1"/>
      <w:numFmt w:val="lowerLetter"/>
      <w:lvlText w:val="%8."/>
      <w:lvlJc w:val="left"/>
      <w:pPr>
        <w:tabs>
          <w:tab w:val="left" w:pos="720"/>
        </w:tabs>
        <w:ind w:left="576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220B082">
      <w:start w:val="1"/>
      <w:numFmt w:val="lowerRoman"/>
      <w:lvlText w:val="%9."/>
      <w:lvlJc w:val="left"/>
      <w:pPr>
        <w:tabs>
          <w:tab w:val="left" w:pos="720"/>
        </w:tabs>
        <w:ind w:left="648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2DA6CD5"/>
    <w:multiLevelType w:val="hybridMultilevel"/>
    <w:tmpl w:val="FFFFFFFF"/>
    <w:lvl w:ilvl="0" w:tplc="FF10CD14">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2318D668">
      <w:start w:val="1"/>
      <w:numFmt w:val="lowerLetter"/>
      <w:lvlText w:val="%2."/>
      <w:lvlJc w:val="left"/>
      <w:pPr>
        <w:ind w:left="144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E63E5CC2">
      <w:start w:val="1"/>
      <w:numFmt w:val="lowerRoman"/>
      <w:lvlText w:val="%3."/>
      <w:lvlJc w:val="left"/>
      <w:pPr>
        <w:tabs>
          <w:tab w:val="left" w:pos="720"/>
        </w:tabs>
        <w:ind w:left="216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D2686396">
      <w:start w:val="1"/>
      <w:numFmt w:val="decimal"/>
      <w:lvlText w:val="%4."/>
      <w:lvlJc w:val="left"/>
      <w:pPr>
        <w:tabs>
          <w:tab w:val="left" w:pos="720"/>
        </w:tabs>
        <w:ind w:left="288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089EF622">
      <w:start w:val="1"/>
      <w:numFmt w:val="lowerLetter"/>
      <w:lvlText w:val="%5."/>
      <w:lvlJc w:val="left"/>
      <w:pPr>
        <w:tabs>
          <w:tab w:val="left" w:pos="720"/>
        </w:tabs>
        <w:ind w:left="360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20E68FC6">
      <w:start w:val="1"/>
      <w:numFmt w:val="lowerRoman"/>
      <w:lvlText w:val="%6."/>
      <w:lvlJc w:val="left"/>
      <w:pPr>
        <w:tabs>
          <w:tab w:val="left" w:pos="720"/>
        </w:tabs>
        <w:ind w:left="432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1B4690AC">
      <w:start w:val="1"/>
      <w:numFmt w:val="decimal"/>
      <w:lvlText w:val="%7."/>
      <w:lvlJc w:val="left"/>
      <w:pPr>
        <w:tabs>
          <w:tab w:val="left" w:pos="720"/>
        </w:tabs>
        <w:ind w:left="504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85CC7AF8">
      <w:start w:val="1"/>
      <w:numFmt w:val="lowerLetter"/>
      <w:lvlText w:val="%8."/>
      <w:lvlJc w:val="left"/>
      <w:pPr>
        <w:tabs>
          <w:tab w:val="left" w:pos="720"/>
        </w:tabs>
        <w:ind w:left="576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DE4ED878">
      <w:start w:val="1"/>
      <w:numFmt w:val="lowerRoman"/>
      <w:lvlText w:val="%9."/>
      <w:lvlJc w:val="left"/>
      <w:pPr>
        <w:tabs>
          <w:tab w:val="left" w:pos="720"/>
        </w:tabs>
        <w:ind w:left="648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9061FB3"/>
    <w:multiLevelType w:val="hybridMultilevel"/>
    <w:tmpl w:val="FFFFFFFF"/>
    <w:lvl w:ilvl="0" w:tplc="949243CC">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65141E96">
      <w:start w:val="1"/>
      <w:numFmt w:val="lowerLetter"/>
      <w:lvlText w:val="%2."/>
      <w:lvlJc w:val="left"/>
      <w:pPr>
        <w:ind w:left="144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E4FE8A86">
      <w:start w:val="1"/>
      <w:numFmt w:val="lowerRoman"/>
      <w:lvlText w:val="%3."/>
      <w:lvlJc w:val="left"/>
      <w:pPr>
        <w:tabs>
          <w:tab w:val="left" w:pos="720"/>
        </w:tabs>
        <w:ind w:left="216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A48C2A50">
      <w:start w:val="1"/>
      <w:numFmt w:val="decimal"/>
      <w:lvlText w:val="%4."/>
      <w:lvlJc w:val="left"/>
      <w:pPr>
        <w:tabs>
          <w:tab w:val="left" w:pos="720"/>
        </w:tabs>
        <w:ind w:left="288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93277A2">
      <w:start w:val="1"/>
      <w:numFmt w:val="lowerLetter"/>
      <w:lvlText w:val="%5."/>
      <w:lvlJc w:val="left"/>
      <w:pPr>
        <w:tabs>
          <w:tab w:val="left" w:pos="720"/>
        </w:tabs>
        <w:ind w:left="360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E6D62CF8">
      <w:start w:val="1"/>
      <w:numFmt w:val="lowerRoman"/>
      <w:lvlText w:val="%6."/>
      <w:lvlJc w:val="left"/>
      <w:pPr>
        <w:tabs>
          <w:tab w:val="left" w:pos="720"/>
        </w:tabs>
        <w:ind w:left="432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574EC40">
      <w:start w:val="1"/>
      <w:numFmt w:val="decimal"/>
      <w:lvlText w:val="%7."/>
      <w:lvlJc w:val="left"/>
      <w:pPr>
        <w:tabs>
          <w:tab w:val="left" w:pos="720"/>
        </w:tabs>
        <w:ind w:left="504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7843BFA">
      <w:start w:val="1"/>
      <w:numFmt w:val="lowerLetter"/>
      <w:lvlText w:val="%8."/>
      <w:lvlJc w:val="left"/>
      <w:pPr>
        <w:tabs>
          <w:tab w:val="left" w:pos="720"/>
        </w:tabs>
        <w:ind w:left="576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48205BEE">
      <w:start w:val="1"/>
      <w:numFmt w:val="lowerRoman"/>
      <w:lvlText w:val="%9."/>
      <w:lvlJc w:val="left"/>
      <w:pPr>
        <w:tabs>
          <w:tab w:val="left" w:pos="720"/>
        </w:tabs>
        <w:ind w:left="648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99B2824"/>
    <w:multiLevelType w:val="hybridMultilevel"/>
    <w:tmpl w:val="1E5290D4"/>
    <w:numStyleLink w:val="ImportedStyle2"/>
  </w:abstractNum>
  <w:abstractNum w:abstractNumId="11" w15:restartNumberingAfterBreak="0">
    <w:nsid w:val="6B80632C"/>
    <w:multiLevelType w:val="hybridMultilevel"/>
    <w:tmpl w:val="42367710"/>
    <w:numStyleLink w:val="Lettered"/>
  </w:abstractNum>
  <w:abstractNum w:abstractNumId="12" w15:restartNumberingAfterBreak="0">
    <w:nsid w:val="78006685"/>
    <w:multiLevelType w:val="hybridMultilevel"/>
    <w:tmpl w:val="FFFFFFFF"/>
    <w:lvl w:ilvl="0" w:tplc="86E8DB6C">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B2408CC">
      <w:start w:val="1"/>
      <w:numFmt w:val="lowerLetter"/>
      <w:lvlText w:val="%2."/>
      <w:lvlJc w:val="left"/>
      <w:pPr>
        <w:ind w:left="144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F422262">
      <w:start w:val="1"/>
      <w:numFmt w:val="lowerRoman"/>
      <w:lvlText w:val="%3."/>
      <w:lvlJc w:val="left"/>
      <w:pPr>
        <w:tabs>
          <w:tab w:val="left" w:pos="720"/>
        </w:tabs>
        <w:ind w:left="216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00270EE">
      <w:start w:val="1"/>
      <w:numFmt w:val="decimal"/>
      <w:lvlText w:val="%4."/>
      <w:lvlJc w:val="left"/>
      <w:pPr>
        <w:tabs>
          <w:tab w:val="left" w:pos="720"/>
        </w:tabs>
        <w:ind w:left="288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E0A99AA">
      <w:start w:val="1"/>
      <w:numFmt w:val="lowerLetter"/>
      <w:lvlText w:val="%5."/>
      <w:lvlJc w:val="left"/>
      <w:pPr>
        <w:tabs>
          <w:tab w:val="left" w:pos="720"/>
        </w:tabs>
        <w:ind w:left="360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99B2DF50">
      <w:start w:val="1"/>
      <w:numFmt w:val="lowerRoman"/>
      <w:lvlText w:val="%6."/>
      <w:lvlJc w:val="left"/>
      <w:pPr>
        <w:tabs>
          <w:tab w:val="left" w:pos="720"/>
        </w:tabs>
        <w:ind w:left="432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B89A6BD2">
      <w:start w:val="1"/>
      <w:numFmt w:val="decimal"/>
      <w:lvlText w:val="%7."/>
      <w:lvlJc w:val="left"/>
      <w:pPr>
        <w:tabs>
          <w:tab w:val="left" w:pos="720"/>
        </w:tabs>
        <w:ind w:left="504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B2A62FB6">
      <w:start w:val="1"/>
      <w:numFmt w:val="lowerLetter"/>
      <w:lvlText w:val="%8."/>
      <w:lvlJc w:val="left"/>
      <w:pPr>
        <w:tabs>
          <w:tab w:val="left" w:pos="720"/>
        </w:tabs>
        <w:ind w:left="576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C5DC1596">
      <w:start w:val="1"/>
      <w:numFmt w:val="lowerRoman"/>
      <w:lvlText w:val="%9."/>
      <w:lvlJc w:val="left"/>
      <w:pPr>
        <w:tabs>
          <w:tab w:val="left" w:pos="720"/>
        </w:tabs>
        <w:ind w:left="6480" w:hanging="10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2"/>
  </w:num>
  <w:num w:numId="3">
    <w:abstractNumId w:val="12"/>
    <w:lvlOverride w:ilvl="0">
      <w:startOverride w:val="2"/>
    </w:lvlOverride>
  </w:num>
  <w:num w:numId="4">
    <w:abstractNumId w:val="8"/>
  </w:num>
  <w:num w:numId="5">
    <w:abstractNumId w:val="8"/>
    <w:lvlOverride w:ilvl="0">
      <w:startOverride w:val="3"/>
    </w:lvlOverride>
  </w:num>
  <w:num w:numId="6">
    <w:abstractNumId w:val="1"/>
  </w:num>
  <w:num w:numId="7">
    <w:abstractNumId w:val="1"/>
    <w:lvlOverride w:ilvl="0">
      <w:startOverride w:val="4"/>
    </w:lvlOverride>
  </w:num>
  <w:num w:numId="8">
    <w:abstractNumId w:val="9"/>
  </w:num>
  <w:num w:numId="9">
    <w:abstractNumId w:val="9"/>
    <w:lvlOverride w:ilvl="0">
      <w:startOverride w:val="5"/>
    </w:lvlOverride>
  </w:num>
  <w:num w:numId="10">
    <w:abstractNumId w:val="4"/>
  </w:num>
  <w:num w:numId="11">
    <w:abstractNumId w:val="4"/>
    <w:lvlOverride w:ilvl="0">
      <w:startOverride w:val="6"/>
    </w:lvlOverride>
  </w:num>
  <w:num w:numId="12">
    <w:abstractNumId w:val="5"/>
  </w:num>
  <w:num w:numId="13">
    <w:abstractNumId w:val="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B0"/>
    <w:rsid w:val="000D2B5C"/>
    <w:rsid w:val="00147822"/>
    <w:rsid w:val="0026381D"/>
    <w:rsid w:val="002E11F0"/>
    <w:rsid w:val="002E7100"/>
    <w:rsid w:val="002F4B81"/>
    <w:rsid w:val="004229C0"/>
    <w:rsid w:val="004442D1"/>
    <w:rsid w:val="004C06DC"/>
    <w:rsid w:val="005331FC"/>
    <w:rsid w:val="00544590"/>
    <w:rsid w:val="005C2453"/>
    <w:rsid w:val="006C55B0"/>
    <w:rsid w:val="00805C32"/>
    <w:rsid w:val="008316F0"/>
    <w:rsid w:val="008D17BD"/>
    <w:rsid w:val="00943F4D"/>
    <w:rsid w:val="00A50DF7"/>
    <w:rsid w:val="00A90EEE"/>
    <w:rsid w:val="00AC7D38"/>
    <w:rsid w:val="00AE07BE"/>
    <w:rsid w:val="00B6088F"/>
    <w:rsid w:val="00B87D7E"/>
    <w:rsid w:val="00BD6F9D"/>
    <w:rsid w:val="00D7038E"/>
    <w:rsid w:val="00D7301D"/>
    <w:rsid w:val="00F045AF"/>
    <w:rsid w:val="00F9074F"/>
    <w:rsid w:val="00FC3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D016F0"/>
  <w15:docId w15:val="{D5CC16A3-2330-4A54-9CFE-B76FCFD6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5B0"/>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C55B0"/>
    <w:rPr>
      <w:rFonts w:cs="Times New Roman"/>
      <w:u w:val="single"/>
    </w:rPr>
  </w:style>
  <w:style w:type="paragraph" w:customStyle="1" w:styleId="HeaderFooter">
    <w:name w:val="Header &amp; Footer"/>
    <w:uiPriority w:val="99"/>
    <w:rsid w:val="006C55B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paragraph" w:styleId="Title">
    <w:name w:val="Title"/>
    <w:basedOn w:val="Normal"/>
    <w:link w:val="TitleChar"/>
    <w:qFormat/>
    <w:rsid w:val="006C55B0"/>
    <w:pPr>
      <w:spacing w:after="600"/>
      <w:jc w:val="center"/>
    </w:pPr>
    <w:rPr>
      <w:kern w:val="28"/>
      <w:sz w:val="32"/>
      <w:szCs w:val="32"/>
    </w:rPr>
  </w:style>
  <w:style w:type="character" w:customStyle="1" w:styleId="TitleChar">
    <w:name w:val="Title Char"/>
    <w:basedOn w:val="DefaultParagraphFont"/>
    <w:link w:val="Title"/>
    <w:uiPriority w:val="99"/>
    <w:locked/>
    <w:rsid w:val="00805C32"/>
    <w:rPr>
      <w:rFonts w:ascii="Cambria" w:hAnsi="Cambria" w:cs="Times New Roman"/>
      <w:b/>
      <w:bCs/>
      <w:color w:val="000000"/>
      <w:kern w:val="28"/>
      <w:sz w:val="32"/>
      <w:szCs w:val="32"/>
      <w:u w:color="000000"/>
      <w:lang w:val="en-US"/>
    </w:rPr>
  </w:style>
  <w:style w:type="character" w:customStyle="1" w:styleId="Link">
    <w:name w:val="Link"/>
    <w:uiPriority w:val="99"/>
    <w:rsid w:val="006C55B0"/>
    <w:rPr>
      <w:color w:val="0000FF"/>
      <w:u w:val="single" w:color="0000FF"/>
    </w:rPr>
  </w:style>
  <w:style w:type="character" w:customStyle="1" w:styleId="Hyperlink0">
    <w:name w:val="Hyperlink.0"/>
    <w:basedOn w:val="Link"/>
    <w:uiPriority w:val="99"/>
    <w:rsid w:val="006C55B0"/>
    <w:rPr>
      <w:rFonts w:ascii="Arial" w:hAnsi="Arial" w:cs="Arial"/>
      <w:color w:val="0000FF"/>
      <w:kern w:val="17"/>
      <w:sz w:val="22"/>
      <w:szCs w:val="22"/>
      <w:u w:val="single" w:color="0000FF"/>
    </w:rPr>
  </w:style>
  <w:style w:type="paragraph" w:styleId="BalloonText">
    <w:name w:val="Balloon Text"/>
    <w:basedOn w:val="Normal"/>
    <w:link w:val="BalloonTextChar"/>
    <w:uiPriority w:val="99"/>
    <w:semiHidden/>
    <w:rsid w:val="005C2453"/>
    <w:rPr>
      <w:rFonts w:ascii="Tahoma" w:hAnsi="Tahoma" w:cs="Tahoma"/>
      <w:sz w:val="16"/>
      <w:szCs w:val="16"/>
    </w:rPr>
  </w:style>
  <w:style w:type="character" w:customStyle="1" w:styleId="BalloonTextChar">
    <w:name w:val="Balloon Text Char"/>
    <w:basedOn w:val="DefaultParagraphFont"/>
    <w:link w:val="BalloonText"/>
    <w:uiPriority w:val="99"/>
    <w:semiHidden/>
    <w:rsid w:val="00B31BE8"/>
    <w:rPr>
      <w:rFonts w:cs="Arial Unicode MS"/>
      <w:color w:val="000000"/>
      <w:sz w:val="0"/>
      <w:szCs w:val="0"/>
      <w:u w:color="000000"/>
      <w:lang w:val="en-US"/>
    </w:rPr>
  </w:style>
  <w:style w:type="paragraph" w:customStyle="1" w:styleId="BodyAA">
    <w:name w:val="Body A A"/>
    <w:uiPriority w:val="99"/>
    <w:rsid w:val="00BD6F9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u w:color="000000"/>
      <w:lang w:val="en-US"/>
    </w:rPr>
  </w:style>
  <w:style w:type="paragraph" w:customStyle="1" w:styleId="BodyA">
    <w:name w:val="Body A"/>
    <w:rsid w:val="00D7301D"/>
    <w:rPr>
      <w:rFonts w:ascii="Helvetica" w:hAnsi="Helvetica" w:cs="Arial Unicode MS"/>
      <w:color w:val="000000"/>
      <w:u w:color="000000"/>
      <w:lang w:val="en-US"/>
    </w:rPr>
  </w:style>
  <w:style w:type="character" w:customStyle="1" w:styleId="None">
    <w:name w:val="None"/>
    <w:rsid w:val="00D7301D"/>
  </w:style>
  <w:style w:type="numbering" w:customStyle="1" w:styleId="Lettered">
    <w:name w:val="Lettered"/>
    <w:rsid w:val="00D7301D"/>
    <w:pPr>
      <w:numPr>
        <w:numId w:val="16"/>
      </w:numPr>
    </w:pPr>
  </w:style>
  <w:style w:type="numbering" w:customStyle="1" w:styleId="ImportedStyle2">
    <w:name w:val="Imported Style 2"/>
    <w:rsid w:val="00D7301D"/>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1760">
      <w:bodyDiv w:val="1"/>
      <w:marLeft w:val="0"/>
      <w:marRight w:val="0"/>
      <w:marTop w:val="0"/>
      <w:marBottom w:val="0"/>
      <w:divBdr>
        <w:top w:val="none" w:sz="0" w:space="0" w:color="auto"/>
        <w:left w:val="none" w:sz="0" w:space="0" w:color="auto"/>
        <w:bottom w:val="none" w:sz="0" w:space="0" w:color="auto"/>
        <w:right w:val="none" w:sz="0" w:space="0" w:color="auto"/>
      </w:divBdr>
    </w:div>
    <w:div w:id="123933225">
      <w:bodyDiv w:val="1"/>
      <w:marLeft w:val="0"/>
      <w:marRight w:val="0"/>
      <w:marTop w:val="0"/>
      <w:marBottom w:val="0"/>
      <w:divBdr>
        <w:top w:val="none" w:sz="0" w:space="0" w:color="auto"/>
        <w:left w:val="none" w:sz="0" w:space="0" w:color="auto"/>
        <w:bottom w:val="none" w:sz="0" w:space="0" w:color="auto"/>
        <w:right w:val="none" w:sz="0" w:space="0" w:color="auto"/>
      </w:divBdr>
    </w:div>
    <w:div w:id="282274037">
      <w:bodyDiv w:val="1"/>
      <w:marLeft w:val="0"/>
      <w:marRight w:val="0"/>
      <w:marTop w:val="0"/>
      <w:marBottom w:val="0"/>
      <w:divBdr>
        <w:top w:val="none" w:sz="0" w:space="0" w:color="auto"/>
        <w:left w:val="none" w:sz="0" w:space="0" w:color="auto"/>
        <w:bottom w:val="none" w:sz="0" w:space="0" w:color="auto"/>
        <w:right w:val="none" w:sz="0" w:space="0" w:color="auto"/>
      </w:divBdr>
    </w:div>
    <w:div w:id="411439741">
      <w:bodyDiv w:val="1"/>
      <w:marLeft w:val="0"/>
      <w:marRight w:val="0"/>
      <w:marTop w:val="0"/>
      <w:marBottom w:val="0"/>
      <w:divBdr>
        <w:top w:val="none" w:sz="0" w:space="0" w:color="auto"/>
        <w:left w:val="none" w:sz="0" w:space="0" w:color="auto"/>
        <w:bottom w:val="none" w:sz="0" w:space="0" w:color="auto"/>
        <w:right w:val="none" w:sz="0" w:space="0" w:color="auto"/>
      </w:divBdr>
    </w:div>
    <w:div w:id="440224700">
      <w:bodyDiv w:val="1"/>
      <w:marLeft w:val="0"/>
      <w:marRight w:val="0"/>
      <w:marTop w:val="0"/>
      <w:marBottom w:val="0"/>
      <w:divBdr>
        <w:top w:val="none" w:sz="0" w:space="0" w:color="auto"/>
        <w:left w:val="none" w:sz="0" w:space="0" w:color="auto"/>
        <w:bottom w:val="none" w:sz="0" w:space="0" w:color="auto"/>
        <w:right w:val="none" w:sz="0" w:space="0" w:color="auto"/>
      </w:divBdr>
    </w:div>
    <w:div w:id="543491653">
      <w:bodyDiv w:val="1"/>
      <w:marLeft w:val="0"/>
      <w:marRight w:val="0"/>
      <w:marTop w:val="0"/>
      <w:marBottom w:val="0"/>
      <w:divBdr>
        <w:top w:val="none" w:sz="0" w:space="0" w:color="auto"/>
        <w:left w:val="none" w:sz="0" w:space="0" w:color="auto"/>
        <w:bottom w:val="none" w:sz="0" w:space="0" w:color="auto"/>
        <w:right w:val="none" w:sz="0" w:space="0" w:color="auto"/>
      </w:divBdr>
    </w:div>
    <w:div w:id="587159617">
      <w:bodyDiv w:val="1"/>
      <w:marLeft w:val="0"/>
      <w:marRight w:val="0"/>
      <w:marTop w:val="0"/>
      <w:marBottom w:val="0"/>
      <w:divBdr>
        <w:top w:val="none" w:sz="0" w:space="0" w:color="auto"/>
        <w:left w:val="none" w:sz="0" w:space="0" w:color="auto"/>
        <w:bottom w:val="none" w:sz="0" w:space="0" w:color="auto"/>
        <w:right w:val="none" w:sz="0" w:space="0" w:color="auto"/>
      </w:divBdr>
    </w:div>
    <w:div w:id="954170832">
      <w:bodyDiv w:val="1"/>
      <w:marLeft w:val="0"/>
      <w:marRight w:val="0"/>
      <w:marTop w:val="0"/>
      <w:marBottom w:val="0"/>
      <w:divBdr>
        <w:top w:val="none" w:sz="0" w:space="0" w:color="auto"/>
        <w:left w:val="none" w:sz="0" w:space="0" w:color="auto"/>
        <w:bottom w:val="none" w:sz="0" w:space="0" w:color="auto"/>
        <w:right w:val="none" w:sz="0" w:space="0" w:color="auto"/>
      </w:divBdr>
    </w:div>
    <w:div w:id="1081950623">
      <w:bodyDiv w:val="1"/>
      <w:marLeft w:val="0"/>
      <w:marRight w:val="0"/>
      <w:marTop w:val="0"/>
      <w:marBottom w:val="0"/>
      <w:divBdr>
        <w:top w:val="none" w:sz="0" w:space="0" w:color="auto"/>
        <w:left w:val="none" w:sz="0" w:space="0" w:color="auto"/>
        <w:bottom w:val="none" w:sz="0" w:space="0" w:color="auto"/>
        <w:right w:val="none" w:sz="0" w:space="0" w:color="auto"/>
      </w:divBdr>
    </w:div>
    <w:div w:id="1444811231">
      <w:bodyDiv w:val="1"/>
      <w:marLeft w:val="0"/>
      <w:marRight w:val="0"/>
      <w:marTop w:val="0"/>
      <w:marBottom w:val="0"/>
      <w:divBdr>
        <w:top w:val="none" w:sz="0" w:space="0" w:color="auto"/>
        <w:left w:val="none" w:sz="0" w:space="0" w:color="auto"/>
        <w:bottom w:val="none" w:sz="0" w:space="0" w:color="auto"/>
        <w:right w:val="none" w:sz="0" w:space="0" w:color="auto"/>
      </w:divBdr>
    </w:div>
    <w:div w:id="1723944908">
      <w:bodyDiv w:val="1"/>
      <w:marLeft w:val="0"/>
      <w:marRight w:val="0"/>
      <w:marTop w:val="0"/>
      <w:marBottom w:val="0"/>
      <w:divBdr>
        <w:top w:val="none" w:sz="0" w:space="0" w:color="auto"/>
        <w:left w:val="none" w:sz="0" w:space="0" w:color="auto"/>
        <w:bottom w:val="none" w:sz="0" w:space="0" w:color="auto"/>
        <w:right w:val="none" w:sz="0" w:space="0" w:color="auto"/>
      </w:divBdr>
    </w:div>
    <w:div w:id="1743529365">
      <w:bodyDiv w:val="1"/>
      <w:marLeft w:val="0"/>
      <w:marRight w:val="0"/>
      <w:marTop w:val="0"/>
      <w:marBottom w:val="0"/>
      <w:divBdr>
        <w:top w:val="none" w:sz="0" w:space="0" w:color="auto"/>
        <w:left w:val="none" w:sz="0" w:space="0" w:color="auto"/>
        <w:bottom w:val="none" w:sz="0" w:space="0" w:color="auto"/>
        <w:right w:val="none" w:sz="0" w:space="0" w:color="auto"/>
      </w:divBdr>
    </w:div>
    <w:div w:id="192376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pcsecretariat@justice.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449</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Tribunal Procedure Committee</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Procedure Committee</dc:title>
  <dc:subject/>
  <dc:creator>Parkash, Vijay</dc:creator>
  <cp:keywords/>
  <dc:description/>
  <cp:lastModifiedBy>Parkash, Vijay</cp:lastModifiedBy>
  <cp:revision>6</cp:revision>
  <cp:lastPrinted>2017-02-09T10:35:00Z</cp:lastPrinted>
  <dcterms:created xsi:type="dcterms:W3CDTF">2018-06-19T15:01:00Z</dcterms:created>
  <dcterms:modified xsi:type="dcterms:W3CDTF">2018-07-06T10:21:00Z</dcterms:modified>
</cp:coreProperties>
</file>