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83E35" w14:textId="77777777" w:rsidR="00BD09CD" w:rsidRPr="0026054A" w:rsidRDefault="00646833">
      <w:pPr>
        <w:rPr>
          <w:i/>
        </w:rPr>
      </w:pPr>
      <w:r>
        <w:rPr>
          <w:i/>
          <w:noProof/>
        </w:rPr>
        <w:drawing>
          <wp:inline distT="0" distB="0" distL="0" distR="0" wp14:anchorId="5D583E76" wp14:editId="5D583E77">
            <wp:extent cx="3416300" cy="362585"/>
            <wp:effectExtent l="0" t="0" r="0" b="0"/>
            <wp:docPr id="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0" cy="362585"/>
                    </a:xfrm>
                    <a:prstGeom prst="rect">
                      <a:avLst/>
                    </a:prstGeom>
                    <a:noFill/>
                    <a:ln>
                      <a:noFill/>
                    </a:ln>
                  </pic:spPr>
                </pic:pic>
              </a:graphicData>
            </a:graphic>
          </wp:inline>
        </w:drawing>
      </w:r>
    </w:p>
    <w:p w14:paraId="5D583E36"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5D583E38" w14:textId="77777777" w:rsidTr="00FA1F67">
        <w:trPr>
          <w:cantSplit/>
          <w:trHeight w:val="659"/>
        </w:trPr>
        <w:tc>
          <w:tcPr>
            <w:tcW w:w="9536" w:type="dxa"/>
            <w:shd w:val="clear" w:color="auto" w:fill="auto"/>
          </w:tcPr>
          <w:p w14:paraId="5D583E37"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5D583E3A" w14:textId="77777777" w:rsidTr="00FA1F67">
        <w:trPr>
          <w:cantSplit/>
          <w:trHeight w:val="425"/>
        </w:trPr>
        <w:tc>
          <w:tcPr>
            <w:tcW w:w="9536" w:type="dxa"/>
            <w:shd w:val="clear" w:color="auto" w:fill="auto"/>
            <w:vAlign w:val="center"/>
          </w:tcPr>
          <w:p w14:paraId="5D583E39" w14:textId="77777777" w:rsidR="0004625F" w:rsidRPr="000C3F13" w:rsidRDefault="0004625F" w:rsidP="0069559D">
            <w:pPr>
              <w:spacing w:before="60"/>
              <w:ind w:left="-108" w:right="34"/>
              <w:rPr>
                <w:color w:val="000000"/>
                <w:szCs w:val="22"/>
              </w:rPr>
            </w:pPr>
          </w:p>
        </w:tc>
      </w:tr>
      <w:tr w:rsidR="0004625F" w:rsidRPr="00361890" w14:paraId="5D583E3C" w14:textId="77777777" w:rsidTr="00FA1F67">
        <w:trPr>
          <w:cantSplit/>
          <w:trHeight w:val="374"/>
        </w:trPr>
        <w:tc>
          <w:tcPr>
            <w:tcW w:w="9536" w:type="dxa"/>
            <w:shd w:val="clear" w:color="auto" w:fill="auto"/>
          </w:tcPr>
          <w:p w14:paraId="5D583E3B" w14:textId="77777777" w:rsidR="0004625F" w:rsidRPr="00FA1F67" w:rsidRDefault="00FA1F67" w:rsidP="00FA1F67">
            <w:pPr>
              <w:spacing w:before="180"/>
              <w:ind w:left="-108" w:right="34"/>
              <w:rPr>
                <w:b/>
                <w:color w:val="000000"/>
                <w:sz w:val="16"/>
                <w:szCs w:val="22"/>
              </w:rPr>
            </w:pPr>
            <w:r>
              <w:rPr>
                <w:b/>
                <w:color w:val="000000"/>
                <w:szCs w:val="22"/>
              </w:rPr>
              <w:t xml:space="preserve">by </w:t>
            </w:r>
            <w:r w:rsidR="00DC16CF">
              <w:rPr>
                <w:b/>
                <w:color w:val="000000"/>
                <w:szCs w:val="22"/>
              </w:rPr>
              <w:t>Richard Holland</w:t>
            </w:r>
          </w:p>
        </w:tc>
      </w:tr>
      <w:tr w:rsidR="0004625F" w:rsidRPr="00361890" w14:paraId="5D583E3E" w14:textId="77777777" w:rsidTr="00FA1F67">
        <w:trPr>
          <w:cantSplit/>
          <w:trHeight w:val="357"/>
        </w:trPr>
        <w:tc>
          <w:tcPr>
            <w:tcW w:w="9536" w:type="dxa"/>
            <w:shd w:val="clear" w:color="auto" w:fill="auto"/>
          </w:tcPr>
          <w:p w14:paraId="5D583E3D" w14:textId="77777777" w:rsidR="0004625F" w:rsidRPr="00FA1F67" w:rsidRDefault="00FA1F67" w:rsidP="0069559D">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5D583E40" w14:textId="77777777" w:rsidTr="00FA1F67">
        <w:trPr>
          <w:cantSplit/>
          <w:trHeight w:val="335"/>
        </w:trPr>
        <w:tc>
          <w:tcPr>
            <w:tcW w:w="9536" w:type="dxa"/>
            <w:shd w:val="clear" w:color="auto" w:fill="auto"/>
          </w:tcPr>
          <w:p w14:paraId="5D583E3F" w14:textId="50F192D8" w:rsidR="0004625F" w:rsidRPr="00A101CD" w:rsidRDefault="0004625F" w:rsidP="007808D9">
            <w:pPr>
              <w:spacing w:before="120"/>
              <w:ind w:left="-108" w:right="176"/>
              <w:rPr>
                <w:b/>
                <w:color w:val="000000"/>
                <w:sz w:val="16"/>
                <w:szCs w:val="16"/>
              </w:rPr>
            </w:pPr>
            <w:r w:rsidRPr="00A101CD">
              <w:rPr>
                <w:b/>
                <w:color w:val="000000"/>
                <w:sz w:val="16"/>
                <w:szCs w:val="16"/>
              </w:rPr>
              <w:t>Decision date:</w:t>
            </w:r>
            <w:r w:rsidR="00FA1F67">
              <w:rPr>
                <w:b/>
                <w:color w:val="000000"/>
                <w:sz w:val="16"/>
                <w:szCs w:val="16"/>
              </w:rPr>
              <w:t xml:space="preserve"> </w:t>
            </w:r>
            <w:r w:rsidR="00CE4765">
              <w:rPr>
                <w:b/>
                <w:color w:val="000000"/>
                <w:sz w:val="16"/>
                <w:szCs w:val="16"/>
              </w:rPr>
              <w:t xml:space="preserve"> </w:t>
            </w:r>
            <w:r w:rsidR="00E504CD">
              <w:rPr>
                <w:b/>
                <w:color w:val="000000"/>
                <w:sz w:val="16"/>
                <w:szCs w:val="16"/>
              </w:rPr>
              <w:t>09</w:t>
            </w:r>
            <w:r w:rsidR="00CE4765">
              <w:rPr>
                <w:b/>
                <w:color w:val="000000"/>
                <w:sz w:val="16"/>
                <w:szCs w:val="16"/>
              </w:rPr>
              <w:t xml:space="preserve"> </w:t>
            </w:r>
            <w:r w:rsidR="006122E0">
              <w:rPr>
                <w:b/>
                <w:color w:val="000000"/>
                <w:sz w:val="16"/>
                <w:szCs w:val="16"/>
              </w:rPr>
              <w:t>June 2021</w:t>
            </w:r>
          </w:p>
        </w:tc>
      </w:tr>
    </w:tbl>
    <w:p w14:paraId="5D583E41" w14:textId="77777777" w:rsidR="0004625F" w:rsidRDefault="0004625F"/>
    <w:tbl>
      <w:tblPr>
        <w:tblW w:w="0" w:type="auto"/>
        <w:tblInd w:w="-72" w:type="dxa"/>
        <w:tblLayout w:type="fixed"/>
        <w:tblLook w:val="0000" w:firstRow="0" w:lastRow="0" w:firstColumn="0" w:lastColumn="0" w:noHBand="0" w:noVBand="0"/>
      </w:tblPr>
      <w:tblGrid>
        <w:gridCol w:w="9536"/>
        <w:gridCol w:w="56"/>
      </w:tblGrid>
      <w:tr w:rsidR="00FA1F67" w:rsidRPr="00D23A94" w14:paraId="5D583E46" w14:textId="77777777" w:rsidTr="00B859C0">
        <w:tc>
          <w:tcPr>
            <w:tcW w:w="9592" w:type="dxa"/>
            <w:gridSpan w:val="2"/>
            <w:shd w:val="clear" w:color="auto" w:fill="auto"/>
          </w:tcPr>
          <w:p w14:paraId="5D583E42" w14:textId="12DA2628" w:rsidR="00FA1F67" w:rsidRPr="00DC16CF" w:rsidRDefault="00FA1F67" w:rsidP="00B3047C">
            <w:pPr>
              <w:ind w:hanging="70"/>
              <w:rPr>
                <w:b/>
                <w:color w:val="000000"/>
              </w:rPr>
            </w:pPr>
            <w:r>
              <w:rPr>
                <w:b/>
                <w:color w:val="000000"/>
              </w:rPr>
              <w:t>Application Ref: COM</w:t>
            </w:r>
            <w:r w:rsidR="00745A79">
              <w:rPr>
                <w:b/>
                <w:color w:val="000000"/>
              </w:rPr>
              <w:t>/</w:t>
            </w:r>
            <w:r w:rsidR="005A29B5">
              <w:rPr>
                <w:b/>
                <w:color w:val="000000"/>
              </w:rPr>
              <w:t>3</w:t>
            </w:r>
            <w:r w:rsidR="00955445">
              <w:rPr>
                <w:b/>
                <w:color w:val="000000"/>
              </w:rPr>
              <w:t>271577</w:t>
            </w:r>
          </w:p>
          <w:p w14:paraId="5D583E43" w14:textId="248F4BB2" w:rsidR="00FA1F67" w:rsidRPr="00D23A94" w:rsidRDefault="00955445" w:rsidP="00B3047C">
            <w:pPr>
              <w:ind w:left="-70"/>
              <w:rPr>
                <w:b/>
                <w:color w:val="000000"/>
              </w:rPr>
            </w:pPr>
            <w:r>
              <w:rPr>
                <w:b/>
                <w:color w:val="000000"/>
              </w:rPr>
              <w:t>Highridge Green</w:t>
            </w:r>
            <w:r w:rsidR="00AF4B10">
              <w:rPr>
                <w:b/>
                <w:color w:val="000000"/>
              </w:rPr>
              <w:t xml:space="preserve">, </w:t>
            </w:r>
            <w:r>
              <w:rPr>
                <w:b/>
                <w:color w:val="000000"/>
              </w:rPr>
              <w:t>Bristol</w:t>
            </w:r>
          </w:p>
          <w:p w14:paraId="5D583E44" w14:textId="7A705476" w:rsidR="00FA1F67" w:rsidRPr="00D23A94" w:rsidRDefault="00FA1F67" w:rsidP="00B3047C">
            <w:pPr>
              <w:ind w:hanging="70"/>
              <w:rPr>
                <w:sz w:val="20"/>
              </w:rPr>
            </w:pPr>
            <w:r>
              <w:rPr>
                <w:sz w:val="20"/>
              </w:rPr>
              <w:t xml:space="preserve">Register Unit No: </w:t>
            </w:r>
            <w:r w:rsidR="00E9323D">
              <w:rPr>
                <w:sz w:val="20"/>
              </w:rPr>
              <w:t>CL</w:t>
            </w:r>
            <w:r w:rsidR="006332DD">
              <w:rPr>
                <w:sz w:val="20"/>
              </w:rPr>
              <w:t>3</w:t>
            </w:r>
          </w:p>
          <w:p w14:paraId="5D583E45" w14:textId="5E0CF587" w:rsidR="00FA1F67" w:rsidRPr="00D23A94" w:rsidRDefault="00812272" w:rsidP="00B3047C">
            <w:pPr>
              <w:ind w:hanging="70"/>
              <w:rPr>
                <w:b/>
                <w:color w:val="000000"/>
                <w:sz w:val="20"/>
              </w:rPr>
            </w:pPr>
            <w:r>
              <w:rPr>
                <w:sz w:val="20"/>
              </w:rPr>
              <w:t xml:space="preserve">Commons </w:t>
            </w:r>
            <w:r w:rsidR="00FA1F67" w:rsidRPr="00D23A94">
              <w:rPr>
                <w:sz w:val="20"/>
              </w:rPr>
              <w:t>Registration Authority</w:t>
            </w:r>
            <w:r w:rsidR="00FA1F67">
              <w:rPr>
                <w:sz w:val="20"/>
              </w:rPr>
              <w:t>:</w:t>
            </w:r>
            <w:r w:rsidR="00AF4B10">
              <w:rPr>
                <w:sz w:val="20"/>
              </w:rPr>
              <w:t xml:space="preserve"> </w:t>
            </w:r>
            <w:r w:rsidR="006332DD">
              <w:rPr>
                <w:sz w:val="20"/>
              </w:rPr>
              <w:t>Bristol City</w:t>
            </w:r>
            <w:r w:rsidR="00071D5F">
              <w:rPr>
                <w:sz w:val="20"/>
              </w:rPr>
              <w:t xml:space="preserve"> Council</w:t>
            </w:r>
            <w:r w:rsidR="00646833">
              <w:rPr>
                <w:sz w:val="20"/>
              </w:rPr>
              <w:t>.</w:t>
            </w:r>
          </w:p>
        </w:tc>
      </w:tr>
      <w:tr w:rsidR="00FA1F67" w:rsidRPr="00D23A94" w14:paraId="5D583E4A" w14:textId="77777777" w:rsidTr="00B859C0">
        <w:tc>
          <w:tcPr>
            <w:tcW w:w="9592" w:type="dxa"/>
            <w:gridSpan w:val="2"/>
            <w:shd w:val="clear" w:color="auto" w:fill="auto"/>
          </w:tcPr>
          <w:p w14:paraId="5D583E47" w14:textId="78F1B54E" w:rsidR="00FA1F67" w:rsidRDefault="00FA1F67" w:rsidP="00723405">
            <w:pPr>
              <w:pStyle w:val="TBullet"/>
              <w:numPr>
                <w:ilvl w:val="0"/>
                <w:numId w:val="15"/>
              </w:numPr>
            </w:pPr>
            <w:r>
              <w:t xml:space="preserve">The application, dated </w:t>
            </w:r>
            <w:r w:rsidR="006332DD">
              <w:t>22 March 2021</w:t>
            </w:r>
            <w:r w:rsidR="00E85A41">
              <w:t>, is made under Secti</w:t>
            </w:r>
            <w:r w:rsidR="007522A5">
              <w:t>on 38 of Commons Act 2006 (the 2006 Act</w:t>
            </w:r>
            <w:r>
              <w:t xml:space="preserve">) </w:t>
            </w:r>
            <w:r w:rsidR="00812272">
              <w:t xml:space="preserve">for consent </w:t>
            </w:r>
            <w:r>
              <w:t>to c</w:t>
            </w:r>
            <w:r w:rsidR="00812272">
              <w:t>arry out restricted</w:t>
            </w:r>
            <w:r>
              <w:t xml:space="preserve"> works on</w:t>
            </w:r>
            <w:r w:rsidRPr="00D23A94">
              <w:t xml:space="preserve"> common land.</w:t>
            </w:r>
          </w:p>
          <w:p w14:paraId="5D583E48" w14:textId="01F6F8EA" w:rsidR="00FA1F67" w:rsidRDefault="00FA1F67" w:rsidP="00723405">
            <w:pPr>
              <w:pStyle w:val="Style1"/>
              <w:numPr>
                <w:ilvl w:val="0"/>
                <w:numId w:val="15"/>
              </w:numPr>
              <w:tabs>
                <w:tab w:val="clear" w:pos="432"/>
                <w:tab w:val="left" w:pos="-70"/>
              </w:tabs>
              <w:spacing w:before="0"/>
              <w:rPr>
                <w:sz w:val="20"/>
              </w:rPr>
            </w:pPr>
            <w:r w:rsidRPr="00F32B64">
              <w:rPr>
                <w:sz w:val="20"/>
              </w:rPr>
              <w:t xml:space="preserve">The application is made by </w:t>
            </w:r>
            <w:r w:rsidR="006332DD">
              <w:rPr>
                <w:sz w:val="20"/>
              </w:rPr>
              <w:t>Western Power Distribution.</w:t>
            </w:r>
          </w:p>
          <w:p w14:paraId="5D583E49" w14:textId="54DBF48E" w:rsidR="004E7A0D" w:rsidRPr="004A4987" w:rsidRDefault="00676F00" w:rsidP="00EC166F">
            <w:pPr>
              <w:pStyle w:val="TBullet"/>
              <w:numPr>
                <w:ilvl w:val="0"/>
                <w:numId w:val="15"/>
              </w:numPr>
              <w:rPr>
                <w:bCs/>
              </w:rPr>
            </w:pPr>
            <w:r>
              <w:t xml:space="preserve">The works </w:t>
            </w:r>
            <w:r w:rsidR="00955445">
              <w:t>comprise the installation of a new electricity pole and stay wire</w:t>
            </w:r>
            <w:r w:rsidR="009867DE">
              <w:t xml:space="preserve"> to form a flying stay</w:t>
            </w:r>
            <w:r w:rsidR="00014B37">
              <w:t xml:space="preserve">. </w:t>
            </w:r>
            <w:r w:rsidR="00955445">
              <w:t xml:space="preserve"> </w:t>
            </w:r>
          </w:p>
        </w:tc>
      </w:tr>
      <w:tr w:rsidR="00B859C0" w:rsidRPr="00A101CD" w14:paraId="5D583E4E" w14:textId="77777777" w:rsidTr="00B859C0">
        <w:tblPrEx>
          <w:tblBorders>
            <w:top w:val="single" w:sz="4" w:space="0" w:color="000000"/>
            <w:bottom w:val="single" w:sz="4" w:space="0" w:color="000000"/>
          </w:tblBorders>
        </w:tblPrEx>
        <w:trPr>
          <w:gridAfter w:val="1"/>
          <w:wAfter w:w="56" w:type="dxa"/>
          <w:cantSplit/>
          <w:trHeight w:val="335"/>
        </w:trPr>
        <w:tc>
          <w:tcPr>
            <w:tcW w:w="9536" w:type="dxa"/>
            <w:shd w:val="clear" w:color="auto" w:fill="auto"/>
          </w:tcPr>
          <w:p w14:paraId="5D583E4D" w14:textId="48E34ED1" w:rsidR="00911A52" w:rsidRPr="00A101CD" w:rsidRDefault="00911A52" w:rsidP="00955445">
            <w:pPr>
              <w:pStyle w:val="TBullet"/>
              <w:numPr>
                <w:ilvl w:val="0"/>
                <w:numId w:val="0"/>
              </w:numPr>
              <w:spacing w:before="120"/>
              <w:ind w:left="1060"/>
              <w:rPr>
                <w:b/>
                <w:sz w:val="16"/>
                <w:szCs w:val="16"/>
              </w:rPr>
            </w:pPr>
          </w:p>
        </w:tc>
      </w:tr>
    </w:tbl>
    <w:p w14:paraId="5D583E4F" w14:textId="77777777" w:rsidR="00FE4E6D" w:rsidRDefault="00FE4E6D" w:rsidP="00477D38">
      <w:pPr>
        <w:pStyle w:val="Heading6blackfont"/>
        <w:tabs>
          <w:tab w:val="left" w:pos="284"/>
        </w:tabs>
        <w:spacing w:before="0"/>
      </w:pPr>
    </w:p>
    <w:p w14:paraId="5D583E50" w14:textId="77777777" w:rsidR="00FA1F67" w:rsidRPr="004224DF" w:rsidRDefault="00FA1F67" w:rsidP="0089415D">
      <w:pPr>
        <w:pStyle w:val="Heading6blackfont"/>
        <w:tabs>
          <w:tab w:val="left" w:pos="284"/>
        </w:tabs>
        <w:spacing w:before="0"/>
        <w:ind w:left="284" w:hanging="426"/>
      </w:pPr>
      <w:r w:rsidRPr="004224DF">
        <w:t>Decision</w:t>
      </w:r>
    </w:p>
    <w:p w14:paraId="5D583E51" w14:textId="60B05BDB" w:rsidR="00284546" w:rsidRPr="004224DF" w:rsidRDefault="00FA1F67" w:rsidP="007538A9">
      <w:pPr>
        <w:pStyle w:val="Style1"/>
        <w:numPr>
          <w:ilvl w:val="1"/>
          <w:numId w:val="12"/>
        </w:numPr>
        <w:tabs>
          <w:tab w:val="left" w:pos="284"/>
        </w:tabs>
        <w:ind w:left="255" w:hanging="397"/>
        <w:rPr>
          <w:szCs w:val="22"/>
        </w:rPr>
      </w:pPr>
      <w:r w:rsidRPr="004224DF">
        <w:rPr>
          <w:szCs w:val="22"/>
        </w:rPr>
        <w:t>Consent is g</w:t>
      </w:r>
      <w:r w:rsidR="00FF42AA" w:rsidRPr="004224DF">
        <w:rPr>
          <w:szCs w:val="22"/>
        </w:rPr>
        <w:t>ranted for</w:t>
      </w:r>
      <w:r w:rsidRPr="004224DF">
        <w:rPr>
          <w:szCs w:val="22"/>
        </w:rPr>
        <w:t xml:space="preserve"> the works </w:t>
      </w:r>
      <w:r w:rsidR="00FF42AA" w:rsidRPr="004224DF">
        <w:rPr>
          <w:szCs w:val="22"/>
        </w:rPr>
        <w:t xml:space="preserve">in accordance with the application dated </w:t>
      </w:r>
      <w:r w:rsidR="006332DD" w:rsidRPr="004224DF">
        <w:rPr>
          <w:szCs w:val="22"/>
        </w:rPr>
        <w:t>22 March 2021</w:t>
      </w:r>
      <w:r w:rsidR="00FF42AA" w:rsidRPr="004224DF">
        <w:rPr>
          <w:szCs w:val="22"/>
        </w:rPr>
        <w:t xml:space="preserve"> </w:t>
      </w:r>
      <w:r w:rsidR="00AE7F4B" w:rsidRPr="004224DF">
        <w:rPr>
          <w:szCs w:val="22"/>
        </w:rPr>
        <w:t>and accompanying</w:t>
      </w:r>
      <w:r w:rsidR="00BB40E8" w:rsidRPr="004224DF">
        <w:rPr>
          <w:szCs w:val="22"/>
        </w:rPr>
        <w:t xml:space="preserve"> </w:t>
      </w:r>
      <w:r w:rsidR="00284546" w:rsidRPr="004224DF">
        <w:rPr>
          <w:szCs w:val="22"/>
        </w:rPr>
        <w:t>plan</w:t>
      </w:r>
      <w:r w:rsidR="00BB40E8" w:rsidRPr="004224DF">
        <w:rPr>
          <w:szCs w:val="22"/>
        </w:rPr>
        <w:t xml:space="preserve">, </w:t>
      </w:r>
      <w:r w:rsidR="00682553" w:rsidRPr="004224DF">
        <w:rPr>
          <w:szCs w:val="22"/>
        </w:rPr>
        <w:t>subject to the following conditions</w:t>
      </w:r>
      <w:r w:rsidR="00915649" w:rsidRPr="004224DF">
        <w:rPr>
          <w:szCs w:val="22"/>
        </w:rPr>
        <w:t>:-</w:t>
      </w:r>
      <w:r w:rsidRPr="004224DF">
        <w:rPr>
          <w:szCs w:val="22"/>
        </w:rPr>
        <w:t xml:space="preserve"> </w:t>
      </w:r>
    </w:p>
    <w:p w14:paraId="5D583E52" w14:textId="77777777" w:rsidR="00284546" w:rsidRPr="004224DF" w:rsidRDefault="00284546" w:rsidP="007538A9">
      <w:pPr>
        <w:pStyle w:val="Style1"/>
        <w:numPr>
          <w:ilvl w:val="1"/>
          <w:numId w:val="9"/>
        </w:numPr>
        <w:tabs>
          <w:tab w:val="clear" w:pos="432"/>
          <w:tab w:val="clear" w:pos="1440"/>
          <w:tab w:val="left" w:pos="709"/>
        </w:tabs>
        <w:ind w:left="709" w:hanging="142"/>
        <w:rPr>
          <w:szCs w:val="22"/>
        </w:rPr>
      </w:pPr>
      <w:r w:rsidRPr="004224DF">
        <w:rPr>
          <w:szCs w:val="22"/>
        </w:rPr>
        <w:t>the works shall begin no later than three years from the date of this decision</w:t>
      </w:r>
      <w:r w:rsidR="00450B93" w:rsidRPr="004224DF">
        <w:rPr>
          <w:szCs w:val="22"/>
        </w:rPr>
        <w:t>;</w:t>
      </w:r>
      <w:r w:rsidR="00EC5BDF" w:rsidRPr="004224DF">
        <w:rPr>
          <w:szCs w:val="22"/>
        </w:rPr>
        <w:t xml:space="preserve"> and</w:t>
      </w:r>
    </w:p>
    <w:p w14:paraId="5D583E53" w14:textId="6F58630A" w:rsidR="003D61DF" w:rsidRPr="004224DF" w:rsidRDefault="00775E9F" w:rsidP="007538A9">
      <w:pPr>
        <w:pStyle w:val="Style1"/>
        <w:numPr>
          <w:ilvl w:val="1"/>
          <w:numId w:val="9"/>
        </w:numPr>
        <w:tabs>
          <w:tab w:val="clear" w:pos="432"/>
          <w:tab w:val="clear" w:pos="1440"/>
          <w:tab w:val="left" w:pos="0"/>
        </w:tabs>
        <w:ind w:left="709" w:hanging="142"/>
        <w:rPr>
          <w:szCs w:val="22"/>
        </w:rPr>
      </w:pPr>
      <w:r w:rsidRPr="004224DF">
        <w:rPr>
          <w:szCs w:val="22"/>
        </w:rPr>
        <w:t xml:space="preserve">the </w:t>
      </w:r>
      <w:r w:rsidR="00CF5094">
        <w:rPr>
          <w:szCs w:val="22"/>
        </w:rPr>
        <w:t xml:space="preserve">working area </w:t>
      </w:r>
      <w:r w:rsidRPr="004224DF">
        <w:rPr>
          <w:szCs w:val="22"/>
        </w:rPr>
        <w:t xml:space="preserve">shall be restored within one month </w:t>
      </w:r>
      <w:r w:rsidR="00A276B5">
        <w:rPr>
          <w:szCs w:val="22"/>
        </w:rPr>
        <w:t xml:space="preserve">from the </w:t>
      </w:r>
      <w:r w:rsidRPr="004224DF">
        <w:rPr>
          <w:szCs w:val="22"/>
        </w:rPr>
        <w:t>completion of the works.</w:t>
      </w:r>
    </w:p>
    <w:p w14:paraId="5D583E54" w14:textId="77777777" w:rsidR="00F56033" w:rsidRPr="004224DF" w:rsidRDefault="00FA1F67" w:rsidP="007538A9">
      <w:pPr>
        <w:pStyle w:val="Style1"/>
        <w:numPr>
          <w:ilvl w:val="1"/>
          <w:numId w:val="12"/>
        </w:numPr>
        <w:tabs>
          <w:tab w:val="left" w:pos="284"/>
        </w:tabs>
        <w:ind w:left="284" w:hanging="426"/>
        <w:rPr>
          <w:szCs w:val="22"/>
        </w:rPr>
      </w:pPr>
      <w:r w:rsidRPr="004224DF">
        <w:rPr>
          <w:szCs w:val="22"/>
        </w:rPr>
        <w:t>For the purposes of identification only the l</w:t>
      </w:r>
      <w:r w:rsidR="00AE7F4B" w:rsidRPr="004224DF">
        <w:rPr>
          <w:szCs w:val="22"/>
        </w:rPr>
        <w:t>oc</w:t>
      </w:r>
      <w:r w:rsidR="00F66C8A" w:rsidRPr="004224DF">
        <w:rPr>
          <w:szCs w:val="22"/>
        </w:rPr>
        <w:t xml:space="preserve">ation of the </w:t>
      </w:r>
      <w:r w:rsidR="005706D4" w:rsidRPr="004224DF">
        <w:rPr>
          <w:szCs w:val="22"/>
        </w:rPr>
        <w:t>works</w:t>
      </w:r>
      <w:r w:rsidR="00DA0AE6" w:rsidRPr="004224DF">
        <w:rPr>
          <w:szCs w:val="22"/>
        </w:rPr>
        <w:t xml:space="preserve"> is shown </w:t>
      </w:r>
      <w:r w:rsidR="00026990" w:rsidRPr="004224DF">
        <w:rPr>
          <w:szCs w:val="22"/>
        </w:rPr>
        <w:t xml:space="preserve">in red </w:t>
      </w:r>
      <w:r w:rsidRPr="004224DF">
        <w:rPr>
          <w:szCs w:val="22"/>
        </w:rPr>
        <w:t>on the attached plan</w:t>
      </w:r>
      <w:r w:rsidR="00F56033" w:rsidRPr="004224DF">
        <w:rPr>
          <w:szCs w:val="22"/>
        </w:rPr>
        <w:t>.</w:t>
      </w:r>
    </w:p>
    <w:p w14:paraId="5D583E55" w14:textId="77777777" w:rsidR="00FA1F67" w:rsidRPr="004224DF" w:rsidRDefault="00FA1F67" w:rsidP="00F66C8A">
      <w:pPr>
        <w:tabs>
          <w:tab w:val="left" w:pos="284"/>
        </w:tabs>
        <w:spacing w:before="240"/>
        <w:ind w:left="284" w:hanging="426"/>
        <w:rPr>
          <w:b/>
          <w:color w:val="FF0000"/>
          <w:szCs w:val="22"/>
        </w:rPr>
      </w:pPr>
      <w:r w:rsidRPr="004224DF">
        <w:rPr>
          <w:b/>
          <w:szCs w:val="22"/>
        </w:rPr>
        <w:t>Preliminary</w:t>
      </w:r>
      <w:r w:rsidR="00812272" w:rsidRPr="004224DF">
        <w:rPr>
          <w:b/>
          <w:szCs w:val="22"/>
        </w:rPr>
        <w:t xml:space="preserve"> M</w:t>
      </w:r>
      <w:r w:rsidRPr="004224DF">
        <w:rPr>
          <w:b/>
          <w:szCs w:val="22"/>
        </w:rPr>
        <w:t>atters</w:t>
      </w:r>
    </w:p>
    <w:p w14:paraId="5D583E56" w14:textId="77777777" w:rsidR="00453F36" w:rsidRPr="004224DF" w:rsidRDefault="00453F36" w:rsidP="00453F36">
      <w:pPr>
        <w:tabs>
          <w:tab w:val="left" w:pos="284"/>
        </w:tabs>
        <w:autoSpaceDE w:val="0"/>
        <w:autoSpaceDN w:val="0"/>
        <w:adjustRightInd w:val="0"/>
        <w:ind w:left="357"/>
        <w:rPr>
          <w:szCs w:val="22"/>
        </w:rPr>
      </w:pPr>
    </w:p>
    <w:p w14:paraId="5D583E57" w14:textId="77777777" w:rsidR="00500FF8" w:rsidRPr="004224DF" w:rsidRDefault="00500FF8" w:rsidP="00500FF8">
      <w:pPr>
        <w:numPr>
          <w:ilvl w:val="0"/>
          <w:numId w:val="10"/>
        </w:numPr>
        <w:tabs>
          <w:tab w:val="left" w:pos="284"/>
        </w:tabs>
        <w:autoSpaceDE w:val="0"/>
        <w:autoSpaceDN w:val="0"/>
        <w:adjustRightInd w:val="0"/>
        <w:rPr>
          <w:i/>
          <w:szCs w:val="22"/>
        </w:rPr>
      </w:pPr>
      <w:r w:rsidRPr="004224DF">
        <w:rPr>
          <w:szCs w:val="22"/>
        </w:rPr>
        <w:t xml:space="preserve"> I have had regard </w:t>
      </w:r>
      <w:r w:rsidRPr="004224DF">
        <w:rPr>
          <w:rFonts w:cs="Verdana"/>
          <w:szCs w:val="22"/>
        </w:rPr>
        <w:t>to Defra’s Common Land Consents Policy</w:t>
      </w:r>
      <w:r w:rsidRPr="004224DF">
        <w:rPr>
          <w:rStyle w:val="FootnoteReference"/>
          <w:szCs w:val="22"/>
        </w:rPr>
        <w:footnoteReference w:id="2"/>
      </w:r>
      <w:r w:rsidRPr="004224DF">
        <w:rPr>
          <w:szCs w:val="22"/>
        </w:rPr>
        <w:t xml:space="preserve"> in</w:t>
      </w:r>
      <w:r w:rsidRPr="004224DF">
        <w:rPr>
          <w:rFonts w:cs="Verdana"/>
          <w:szCs w:val="22"/>
        </w:rPr>
        <w:t xml:space="preserve"> determining this application under section 38, which has been published for the guidance of both the Planning Inspectorate and applicants.</w:t>
      </w:r>
      <w:r w:rsidRPr="004224DF">
        <w:rPr>
          <w:szCs w:val="22"/>
        </w:rPr>
        <w:t xml:space="preserve"> </w:t>
      </w:r>
      <w:r w:rsidRPr="004224DF">
        <w:rPr>
          <w:rFonts w:cs="Arial"/>
          <w:color w:val="000000"/>
          <w:kern w:val="28"/>
          <w:szCs w:val="22"/>
        </w:rPr>
        <w:t>However, every application will be considered on its merits and a determination will depart from the policy if it appears appropriate to do so. In such cases, the decision will explain why it has departed from the policy.</w:t>
      </w:r>
    </w:p>
    <w:p w14:paraId="5D583E58" w14:textId="77777777" w:rsidR="00BE1D1B" w:rsidRPr="004224DF" w:rsidRDefault="00BE1D1B" w:rsidP="0089415D">
      <w:pPr>
        <w:tabs>
          <w:tab w:val="left" w:pos="284"/>
        </w:tabs>
        <w:autoSpaceDE w:val="0"/>
        <w:autoSpaceDN w:val="0"/>
        <w:adjustRightInd w:val="0"/>
        <w:ind w:left="284" w:hanging="426"/>
        <w:rPr>
          <w:i/>
          <w:szCs w:val="22"/>
        </w:rPr>
      </w:pPr>
    </w:p>
    <w:p w14:paraId="5D583E59" w14:textId="77777777" w:rsidR="00550F57" w:rsidRPr="004224DF" w:rsidRDefault="002903FB" w:rsidP="00477D38">
      <w:pPr>
        <w:numPr>
          <w:ilvl w:val="0"/>
          <w:numId w:val="10"/>
        </w:numPr>
        <w:tabs>
          <w:tab w:val="left" w:pos="284"/>
        </w:tabs>
        <w:autoSpaceDE w:val="0"/>
        <w:autoSpaceDN w:val="0"/>
        <w:adjustRightInd w:val="0"/>
        <w:rPr>
          <w:szCs w:val="22"/>
        </w:rPr>
      </w:pPr>
      <w:r w:rsidRPr="004224DF">
        <w:rPr>
          <w:szCs w:val="22"/>
        </w:rPr>
        <w:t xml:space="preserve"> </w:t>
      </w:r>
      <w:r w:rsidR="00BE1D1B" w:rsidRPr="004224DF">
        <w:rPr>
          <w:szCs w:val="22"/>
        </w:rPr>
        <w:t xml:space="preserve">This application has been determined solely on the basis of written evidence. </w:t>
      </w:r>
      <w:r w:rsidR="00EA6D2C" w:rsidRPr="004224DF">
        <w:rPr>
          <w:szCs w:val="22"/>
        </w:rPr>
        <w:t xml:space="preserve"> </w:t>
      </w:r>
      <w:r w:rsidR="00550F57" w:rsidRPr="004224DF">
        <w:rPr>
          <w:szCs w:val="22"/>
        </w:rPr>
        <w:br w:type="textWrapping" w:clear="all"/>
      </w:r>
    </w:p>
    <w:p w14:paraId="5D583E5A" w14:textId="6D42DBE8" w:rsidR="00FE4E6D" w:rsidRPr="004224DF" w:rsidRDefault="00CE1451" w:rsidP="00477D38">
      <w:pPr>
        <w:numPr>
          <w:ilvl w:val="0"/>
          <w:numId w:val="10"/>
        </w:numPr>
        <w:tabs>
          <w:tab w:val="left" w:pos="284"/>
        </w:tabs>
        <w:autoSpaceDE w:val="0"/>
        <w:autoSpaceDN w:val="0"/>
        <w:adjustRightInd w:val="0"/>
        <w:rPr>
          <w:szCs w:val="22"/>
        </w:rPr>
      </w:pPr>
      <w:r>
        <w:rPr>
          <w:szCs w:val="22"/>
        </w:rPr>
        <w:t xml:space="preserve"> </w:t>
      </w:r>
      <w:r w:rsidR="0032771A" w:rsidRPr="004224DF">
        <w:rPr>
          <w:szCs w:val="22"/>
        </w:rPr>
        <w:t>I have taken account of the representation</w:t>
      </w:r>
      <w:r w:rsidR="00283B1F" w:rsidRPr="004224DF">
        <w:rPr>
          <w:szCs w:val="22"/>
        </w:rPr>
        <w:t>s</w:t>
      </w:r>
      <w:r w:rsidR="0032771A" w:rsidRPr="004224DF">
        <w:rPr>
          <w:szCs w:val="22"/>
        </w:rPr>
        <w:t xml:space="preserve"> made by</w:t>
      </w:r>
      <w:r w:rsidR="006B648D" w:rsidRPr="004224DF">
        <w:rPr>
          <w:szCs w:val="22"/>
        </w:rPr>
        <w:t xml:space="preserve"> </w:t>
      </w:r>
      <w:r w:rsidR="00D95006" w:rsidRPr="004224DF">
        <w:rPr>
          <w:szCs w:val="22"/>
        </w:rPr>
        <w:t>Historic</w:t>
      </w:r>
      <w:r w:rsidR="00EA4C37" w:rsidRPr="004224DF">
        <w:rPr>
          <w:szCs w:val="22"/>
        </w:rPr>
        <w:t xml:space="preserve"> England (</w:t>
      </w:r>
      <w:r w:rsidR="00D95006" w:rsidRPr="004224DF">
        <w:rPr>
          <w:szCs w:val="22"/>
        </w:rPr>
        <w:t>H</w:t>
      </w:r>
      <w:r w:rsidR="00EA4C37" w:rsidRPr="004224DF">
        <w:rPr>
          <w:szCs w:val="22"/>
        </w:rPr>
        <w:t xml:space="preserve">E) and </w:t>
      </w:r>
      <w:r w:rsidR="005D33E5" w:rsidRPr="004224DF">
        <w:rPr>
          <w:szCs w:val="22"/>
        </w:rPr>
        <w:t>the Open Spaces Society</w:t>
      </w:r>
      <w:r w:rsidR="00942927" w:rsidRPr="004224DF">
        <w:rPr>
          <w:szCs w:val="22"/>
        </w:rPr>
        <w:t xml:space="preserve"> (OSS)</w:t>
      </w:r>
      <w:r w:rsidR="00955445" w:rsidRPr="004224DF">
        <w:rPr>
          <w:szCs w:val="22"/>
        </w:rPr>
        <w:t>.</w:t>
      </w:r>
    </w:p>
    <w:p w14:paraId="5D583E5B" w14:textId="77777777" w:rsidR="00FA1F67" w:rsidRPr="004224DF" w:rsidRDefault="00EA6D2C" w:rsidP="007538A9">
      <w:pPr>
        <w:pStyle w:val="Style1"/>
        <w:numPr>
          <w:ilvl w:val="0"/>
          <w:numId w:val="10"/>
        </w:numPr>
        <w:tabs>
          <w:tab w:val="left" w:pos="284"/>
        </w:tabs>
        <w:rPr>
          <w:szCs w:val="22"/>
        </w:rPr>
      </w:pPr>
      <w:r w:rsidRPr="004224DF">
        <w:rPr>
          <w:szCs w:val="22"/>
        </w:rPr>
        <w:t xml:space="preserve"> </w:t>
      </w:r>
      <w:r w:rsidR="00FA1F67" w:rsidRPr="004224DF">
        <w:rPr>
          <w:szCs w:val="22"/>
        </w:rPr>
        <w:t>I am required by section 39 of the 2006 Act to have regard to the following in</w:t>
      </w:r>
      <w:r w:rsidR="0089415D" w:rsidRPr="004224DF">
        <w:rPr>
          <w:szCs w:val="22"/>
        </w:rPr>
        <w:t xml:space="preserve"> </w:t>
      </w:r>
      <w:r w:rsidR="00FA1F67" w:rsidRPr="004224DF">
        <w:rPr>
          <w:szCs w:val="22"/>
        </w:rPr>
        <w:t>determining this application:-</w:t>
      </w:r>
    </w:p>
    <w:p w14:paraId="5D583E5C" w14:textId="77777777" w:rsidR="00FA1F67" w:rsidRPr="004224DF" w:rsidRDefault="00FA1F67" w:rsidP="007538A9">
      <w:pPr>
        <w:pStyle w:val="Style1"/>
        <w:numPr>
          <w:ilvl w:val="0"/>
          <w:numId w:val="11"/>
        </w:numPr>
        <w:tabs>
          <w:tab w:val="left" w:pos="284"/>
        </w:tabs>
        <w:rPr>
          <w:szCs w:val="22"/>
        </w:rPr>
      </w:pPr>
      <w:r w:rsidRPr="004224DF">
        <w:rPr>
          <w:szCs w:val="22"/>
        </w:rPr>
        <w:t>the interests of persons having rights in relation to, or occupying, the land</w:t>
      </w:r>
      <w:r w:rsidR="005D33E5" w:rsidRPr="004224DF">
        <w:rPr>
          <w:szCs w:val="22"/>
        </w:rPr>
        <w:t xml:space="preserve"> </w:t>
      </w:r>
      <w:r w:rsidRPr="004224DF">
        <w:rPr>
          <w:szCs w:val="22"/>
        </w:rPr>
        <w:t>(and in particular persons exercising rights of common over it);</w:t>
      </w:r>
    </w:p>
    <w:p w14:paraId="5D583E5D" w14:textId="77777777" w:rsidR="00FA1F67" w:rsidRPr="004224DF" w:rsidRDefault="00FA1F67" w:rsidP="007538A9">
      <w:pPr>
        <w:pStyle w:val="Style1"/>
        <w:numPr>
          <w:ilvl w:val="0"/>
          <w:numId w:val="11"/>
        </w:numPr>
        <w:tabs>
          <w:tab w:val="left" w:pos="284"/>
        </w:tabs>
        <w:rPr>
          <w:szCs w:val="22"/>
        </w:rPr>
      </w:pPr>
      <w:r w:rsidRPr="004224DF">
        <w:rPr>
          <w:szCs w:val="22"/>
        </w:rPr>
        <w:t>the interests of the neighbourhood;</w:t>
      </w:r>
    </w:p>
    <w:p w14:paraId="5D583E5E" w14:textId="77777777" w:rsidR="00FA1F67" w:rsidRPr="004224DF" w:rsidRDefault="00FA1F67" w:rsidP="007538A9">
      <w:pPr>
        <w:pStyle w:val="Style1"/>
        <w:numPr>
          <w:ilvl w:val="0"/>
          <w:numId w:val="11"/>
        </w:numPr>
        <w:tabs>
          <w:tab w:val="left" w:pos="284"/>
        </w:tabs>
        <w:rPr>
          <w:szCs w:val="22"/>
        </w:rPr>
      </w:pPr>
      <w:r w:rsidRPr="004224DF">
        <w:rPr>
          <w:szCs w:val="22"/>
        </w:rPr>
        <w:lastRenderedPageBreak/>
        <w:t>the public interest;</w:t>
      </w:r>
      <w:r w:rsidRPr="004224DF">
        <w:rPr>
          <w:rStyle w:val="FootnoteReference"/>
          <w:szCs w:val="22"/>
        </w:rPr>
        <w:footnoteReference w:id="3"/>
      </w:r>
      <w:r w:rsidRPr="004224DF">
        <w:rPr>
          <w:szCs w:val="22"/>
        </w:rPr>
        <w:t xml:space="preserve"> and</w:t>
      </w:r>
    </w:p>
    <w:p w14:paraId="5D583E5F" w14:textId="77777777" w:rsidR="00FA1F67" w:rsidRPr="004224DF" w:rsidRDefault="00FA1F67" w:rsidP="007538A9">
      <w:pPr>
        <w:pStyle w:val="Style1"/>
        <w:numPr>
          <w:ilvl w:val="0"/>
          <w:numId w:val="11"/>
        </w:numPr>
        <w:tabs>
          <w:tab w:val="left" w:pos="284"/>
        </w:tabs>
        <w:rPr>
          <w:szCs w:val="22"/>
        </w:rPr>
      </w:pPr>
      <w:r w:rsidRPr="004224DF">
        <w:rPr>
          <w:szCs w:val="22"/>
        </w:rPr>
        <w:t>any other matter considered to be relevant.</w:t>
      </w:r>
    </w:p>
    <w:p w14:paraId="5D583E60" w14:textId="77777777" w:rsidR="00C41969" w:rsidRPr="004224DF" w:rsidRDefault="00C41969" w:rsidP="0089415D">
      <w:pPr>
        <w:pStyle w:val="Heading6blackfont"/>
        <w:tabs>
          <w:tab w:val="left" w:pos="284"/>
        </w:tabs>
        <w:spacing w:before="0"/>
        <w:ind w:left="284" w:hanging="426"/>
      </w:pPr>
    </w:p>
    <w:p w14:paraId="5D583E61" w14:textId="77777777" w:rsidR="00FA1F67" w:rsidRPr="004224DF" w:rsidRDefault="00FA1F67" w:rsidP="0089415D">
      <w:pPr>
        <w:pStyle w:val="Heading6blackfont"/>
        <w:tabs>
          <w:tab w:val="left" w:pos="284"/>
        </w:tabs>
        <w:spacing w:before="0"/>
        <w:ind w:left="284" w:hanging="426"/>
      </w:pPr>
      <w:r w:rsidRPr="004224DF">
        <w:t>Reasons</w:t>
      </w:r>
      <w:r w:rsidR="00EA4C37" w:rsidRPr="004224DF">
        <w:t xml:space="preserve"> </w:t>
      </w:r>
    </w:p>
    <w:p w14:paraId="5D583E62" w14:textId="77777777" w:rsidR="0089415D" w:rsidRPr="004224DF" w:rsidRDefault="00FA1F67" w:rsidP="0089415D">
      <w:pPr>
        <w:pStyle w:val="Style1"/>
        <w:numPr>
          <w:ilvl w:val="0"/>
          <w:numId w:val="0"/>
        </w:numPr>
        <w:tabs>
          <w:tab w:val="left" w:pos="284"/>
        </w:tabs>
        <w:ind w:left="284" w:hanging="426"/>
        <w:rPr>
          <w:b/>
          <w:color w:val="FF0000"/>
          <w:szCs w:val="22"/>
        </w:rPr>
      </w:pPr>
      <w:r w:rsidRPr="004224DF">
        <w:rPr>
          <w:b/>
          <w:i/>
          <w:szCs w:val="22"/>
        </w:rPr>
        <w:t>The interests of those occupying or having rights over the land</w:t>
      </w:r>
      <w:r w:rsidR="00026990" w:rsidRPr="004224DF">
        <w:rPr>
          <w:b/>
          <w:i/>
          <w:szCs w:val="22"/>
        </w:rPr>
        <w:t xml:space="preserve"> </w:t>
      </w:r>
    </w:p>
    <w:p w14:paraId="5D583E63" w14:textId="3F8C7319" w:rsidR="00FC766A" w:rsidRPr="004224DF" w:rsidRDefault="003062A3" w:rsidP="007538A9">
      <w:pPr>
        <w:pStyle w:val="Style1"/>
        <w:numPr>
          <w:ilvl w:val="0"/>
          <w:numId w:val="10"/>
        </w:numPr>
        <w:tabs>
          <w:tab w:val="clear" w:pos="432"/>
          <w:tab w:val="left" w:pos="284"/>
        </w:tabs>
        <w:ind w:left="284" w:hanging="284"/>
        <w:rPr>
          <w:color w:val="auto"/>
          <w:szCs w:val="22"/>
        </w:rPr>
      </w:pPr>
      <w:r w:rsidRPr="004224DF">
        <w:rPr>
          <w:szCs w:val="22"/>
        </w:rPr>
        <w:t>The applicant confirms that the owner of the land, Bristol City Council has provided formal consent for the works</w:t>
      </w:r>
      <w:r w:rsidR="00B84BE0">
        <w:rPr>
          <w:szCs w:val="22"/>
        </w:rPr>
        <w:t xml:space="preserve"> and has submitted an Owner</w:t>
      </w:r>
      <w:r w:rsidRPr="004224DF">
        <w:rPr>
          <w:szCs w:val="22"/>
        </w:rPr>
        <w:t xml:space="preserve"> Wayleave Consen</w:t>
      </w:r>
      <w:r w:rsidR="00B84BE0">
        <w:rPr>
          <w:szCs w:val="22"/>
        </w:rPr>
        <w:t>t</w:t>
      </w:r>
      <w:r w:rsidRPr="004224DF">
        <w:rPr>
          <w:szCs w:val="22"/>
        </w:rPr>
        <w:t xml:space="preserve"> with the application. </w:t>
      </w:r>
      <w:r w:rsidR="000A29AC">
        <w:rPr>
          <w:szCs w:val="22"/>
        </w:rPr>
        <w:t xml:space="preserve">The applicant </w:t>
      </w:r>
      <w:r w:rsidR="00FF7D72">
        <w:rPr>
          <w:szCs w:val="22"/>
        </w:rPr>
        <w:t>says</w:t>
      </w:r>
      <w:r w:rsidR="000A29AC">
        <w:rPr>
          <w:szCs w:val="22"/>
        </w:rPr>
        <w:t xml:space="preserve"> </w:t>
      </w:r>
      <w:r w:rsidR="006332DD" w:rsidRPr="004224DF">
        <w:rPr>
          <w:szCs w:val="22"/>
        </w:rPr>
        <w:t>that rights</w:t>
      </w:r>
      <w:r w:rsidR="00C20286">
        <w:rPr>
          <w:szCs w:val="22"/>
        </w:rPr>
        <w:t xml:space="preserve"> registered over the common</w:t>
      </w:r>
      <w:r w:rsidR="006332DD" w:rsidRPr="004224DF">
        <w:rPr>
          <w:szCs w:val="22"/>
        </w:rPr>
        <w:t xml:space="preserve"> are not exercised. </w:t>
      </w:r>
      <w:r w:rsidR="007C791F" w:rsidRPr="004224DF">
        <w:rPr>
          <w:szCs w:val="22"/>
        </w:rPr>
        <w:t xml:space="preserve">There is no evidence before me to suggest that </w:t>
      </w:r>
      <w:r w:rsidR="003E6955" w:rsidRPr="004224DF">
        <w:rPr>
          <w:szCs w:val="22"/>
        </w:rPr>
        <w:t xml:space="preserve">the works will </w:t>
      </w:r>
      <w:r w:rsidR="00B02FEC" w:rsidRPr="004224DF">
        <w:rPr>
          <w:szCs w:val="22"/>
        </w:rPr>
        <w:t xml:space="preserve">harm the interests of those </w:t>
      </w:r>
      <w:r w:rsidR="00DE1C4C" w:rsidRPr="004224DF">
        <w:rPr>
          <w:szCs w:val="22"/>
        </w:rPr>
        <w:t xml:space="preserve">occupying or </w:t>
      </w:r>
      <w:r w:rsidR="00B02FEC" w:rsidRPr="004224DF">
        <w:rPr>
          <w:szCs w:val="22"/>
        </w:rPr>
        <w:t>having rights</w:t>
      </w:r>
      <w:r w:rsidR="00DE1C4C" w:rsidRPr="004224DF">
        <w:rPr>
          <w:szCs w:val="22"/>
        </w:rPr>
        <w:t xml:space="preserve"> over the land.</w:t>
      </w:r>
      <w:r w:rsidR="001368B1" w:rsidRPr="004224DF">
        <w:rPr>
          <w:szCs w:val="22"/>
        </w:rPr>
        <w:t xml:space="preserve"> </w:t>
      </w:r>
    </w:p>
    <w:p w14:paraId="5D583E64" w14:textId="77777777" w:rsidR="00D77B3C" w:rsidRPr="004224DF" w:rsidRDefault="00D77B3C" w:rsidP="00D77B3C">
      <w:pPr>
        <w:pStyle w:val="Style1"/>
        <w:numPr>
          <w:ilvl w:val="0"/>
          <w:numId w:val="0"/>
        </w:numPr>
        <w:tabs>
          <w:tab w:val="left" w:pos="284"/>
        </w:tabs>
        <w:ind w:left="-76"/>
        <w:rPr>
          <w:b/>
          <w:i/>
          <w:color w:val="FF0000"/>
          <w:szCs w:val="22"/>
        </w:rPr>
      </w:pPr>
      <w:r w:rsidRPr="004224DF">
        <w:rPr>
          <w:rFonts w:cs="Verdana"/>
          <w:b/>
          <w:i/>
          <w:iCs/>
          <w:szCs w:val="22"/>
        </w:rPr>
        <w:t>The interests of the neighbourhood and the protection of public rights of access</w:t>
      </w:r>
    </w:p>
    <w:p w14:paraId="48979719" w14:textId="5704590B" w:rsidR="00E23DF1" w:rsidRPr="004224DF" w:rsidRDefault="00CF32D2" w:rsidP="008268DD">
      <w:pPr>
        <w:pStyle w:val="Style1"/>
        <w:numPr>
          <w:ilvl w:val="0"/>
          <w:numId w:val="10"/>
        </w:numPr>
        <w:tabs>
          <w:tab w:val="clear" w:pos="432"/>
          <w:tab w:val="left" w:pos="284"/>
        </w:tabs>
        <w:ind w:left="284" w:hanging="284"/>
        <w:rPr>
          <w:i/>
          <w:color w:val="auto"/>
          <w:szCs w:val="22"/>
        </w:rPr>
      </w:pPr>
      <w:r w:rsidRPr="004224DF">
        <w:rPr>
          <w:color w:val="auto"/>
          <w:szCs w:val="22"/>
        </w:rPr>
        <w:t>The interests of the neighbourhood test relates to whether the works will unacceptably interfere with the way the common land is used by local people and is closely linked with the interests of public access.</w:t>
      </w:r>
      <w:r w:rsidR="005761A9" w:rsidRPr="004224DF">
        <w:rPr>
          <w:color w:val="auto"/>
          <w:szCs w:val="22"/>
        </w:rPr>
        <w:t xml:space="preserve"> </w:t>
      </w:r>
      <w:r w:rsidR="00955445" w:rsidRPr="004224DF">
        <w:rPr>
          <w:color w:val="auto"/>
          <w:szCs w:val="22"/>
        </w:rPr>
        <w:t xml:space="preserve">The works will form a flying stay </w:t>
      </w:r>
      <w:r w:rsidR="00B833EF">
        <w:rPr>
          <w:color w:val="auto"/>
          <w:szCs w:val="22"/>
        </w:rPr>
        <w:t>which is</w:t>
      </w:r>
      <w:r w:rsidR="00955445" w:rsidRPr="004224DF">
        <w:rPr>
          <w:color w:val="auto"/>
          <w:szCs w:val="22"/>
        </w:rPr>
        <w:t xml:space="preserve"> required to secure an</w:t>
      </w:r>
      <w:r w:rsidR="00247996" w:rsidRPr="004224DF">
        <w:rPr>
          <w:color w:val="auto"/>
          <w:szCs w:val="22"/>
        </w:rPr>
        <w:t xml:space="preserve"> essential</w:t>
      </w:r>
      <w:r w:rsidR="00955445" w:rsidRPr="004224DF">
        <w:rPr>
          <w:color w:val="auto"/>
          <w:szCs w:val="22"/>
        </w:rPr>
        <w:t xml:space="preserve"> existing overhead line </w:t>
      </w:r>
      <w:r w:rsidR="000A29AC">
        <w:rPr>
          <w:color w:val="auto"/>
          <w:szCs w:val="22"/>
        </w:rPr>
        <w:t>and are</w:t>
      </w:r>
      <w:r w:rsidR="00247996" w:rsidRPr="004224DF">
        <w:rPr>
          <w:color w:val="auto"/>
          <w:szCs w:val="22"/>
        </w:rPr>
        <w:t xml:space="preserve"> part of </w:t>
      </w:r>
      <w:r w:rsidR="000A29AC">
        <w:rPr>
          <w:color w:val="auto"/>
          <w:szCs w:val="22"/>
        </w:rPr>
        <w:t>a</w:t>
      </w:r>
      <w:r w:rsidR="00247996" w:rsidRPr="004224DF">
        <w:rPr>
          <w:color w:val="auto"/>
          <w:szCs w:val="22"/>
        </w:rPr>
        <w:t xml:space="preserve"> network providing electricity supplies to the surrounding population.</w:t>
      </w:r>
      <w:r w:rsidR="00955445" w:rsidRPr="004224DF">
        <w:rPr>
          <w:color w:val="auto"/>
          <w:szCs w:val="22"/>
        </w:rPr>
        <w:t xml:space="preserve"> </w:t>
      </w:r>
      <w:r w:rsidR="008B1F38" w:rsidRPr="004224DF">
        <w:rPr>
          <w:color w:val="auto"/>
          <w:szCs w:val="22"/>
        </w:rPr>
        <w:t>The</w:t>
      </w:r>
      <w:r w:rsidR="000A29AC">
        <w:rPr>
          <w:color w:val="auto"/>
          <w:szCs w:val="22"/>
        </w:rPr>
        <w:t xml:space="preserve"> applicant confirms that there</w:t>
      </w:r>
      <w:r w:rsidR="008B1F38" w:rsidRPr="004224DF">
        <w:rPr>
          <w:color w:val="auto"/>
          <w:szCs w:val="22"/>
        </w:rPr>
        <w:t xml:space="preserve"> is no alternative to the works</w:t>
      </w:r>
      <w:r w:rsidR="000A29AC">
        <w:rPr>
          <w:color w:val="auto"/>
          <w:szCs w:val="22"/>
        </w:rPr>
        <w:t xml:space="preserve"> and</w:t>
      </w:r>
      <w:r w:rsidR="004224DF">
        <w:rPr>
          <w:szCs w:val="22"/>
        </w:rPr>
        <w:t xml:space="preserve"> the </w:t>
      </w:r>
      <w:r w:rsidR="008C371A" w:rsidRPr="004224DF">
        <w:rPr>
          <w:szCs w:val="22"/>
        </w:rPr>
        <w:t xml:space="preserve">permanent footprint </w:t>
      </w:r>
      <w:r w:rsidR="000A29AC">
        <w:rPr>
          <w:szCs w:val="22"/>
        </w:rPr>
        <w:t>on the common</w:t>
      </w:r>
      <w:r w:rsidR="008C371A" w:rsidRPr="004224DF">
        <w:rPr>
          <w:szCs w:val="22"/>
        </w:rPr>
        <w:t xml:space="preserve"> amounts to less than 0.06 m².</w:t>
      </w:r>
    </w:p>
    <w:p w14:paraId="0F838F24" w14:textId="4A51F112" w:rsidR="008268DD" w:rsidRPr="004224DF" w:rsidRDefault="00C2165B" w:rsidP="008268DD">
      <w:pPr>
        <w:pStyle w:val="Style1"/>
        <w:numPr>
          <w:ilvl w:val="0"/>
          <w:numId w:val="10"/>
        </w:numPr>
        <w:tabs>
          <w:tab w:val="clear" w:pos="432"/>
          <w:tab w:val="left" w:pos="284"/>
        </w:tabs>
        <w:ind w:left="284" w:hanging="284"/>
        <w:rPr>
          <w:i/>
          <w:color w:val="auto"/>
          <w:szCs w:val="22"/>
        </w:rPr>
      </w:pPr>
      <w:r>
        <w:rPr>
          <w:iCs/>
          <w:color w:val="auto"/>
          <w:szCs w:val="22"/>
        </w:rPr>
        <w:t>I am satisfied that the works are needed on the common,</w:t>
      </w:r>
      <w:r w:rsidR="004224DF">
        <w:rPr>
          <w:iCs/>
          <w:color w:val="auto"/>
          <w:szCs w:val="22"/>
        </w:rPr>
        <w:t xml:space="preserve"> are small scale and will not interfere with the way the common is used by local people. I conclude that the works will not impact on the interests of the neighbourhood or public rights of access. </w:t>
      </w:r>
    </w:p>
    <w:p w14:paraId="5D583E6A" w14:textId="107414C5" w:rsidR="0051215F" w:rsidRPr="004224DF" w:rsidRDefault="00FA1F67" w:rsidP="008B1F38">
      <w:pPr>
        <w:pStyle w:val="Style1"/>
        <w:numPr>
          <w:ilvl w:val="0"/>
          <w:numId w:val="0"/>
        </w:numPr>
        <w:tabs>
          <w:tab w:val="left" w:pos="284"/>
        </w:tabs>
        <w:ind w:left="-113"/>
        <w:rPr>
          <w:b/>
          <w:i/>
          <w:color w:val="FF0000"/>
          <w:szCs w:val="22"/>
        </w:rPr>
      </w:pPr>
      <w:r w:rsidRPr="004224DF">
        <w:rPr>
          <w:b/>
          <w:i/>
          <w:color w:val="auto"/>
          <w:szCs w:val="22"/>
        </w:rPr>
        <w:t xml:space="preserve">Nature </w:t>
      </w:r>
      <w:r w:rsidR="008B1F38" w:rsidRPr="004224DF">
        <w:rPr>
          <w:b/>
          <w:i/>
          <w:color w:val="auto"/>
          <w:szCs w:val="22"/>
        </w:rPr>
        <w:t xml:space="preserve">conservation, </w:t>
      </w:r>
      <w:r w:rsidR="00E85058" w:rsidRPr="004224DF">
        <w:rPr>
          <w:b/>
          <w:i/>
          <w:szCs w:val="22"/>
        </w:rPr>
        <w:t>c</w:t>
      </w:r>
      <w:r w:rsidR="008B7320" w:rsidRPr="004224DF">
        <w:rPr>
          <w:b/>
          <w:i/>
          <w:szCs w:val="22"/>
        </w:rPr>
        <w:t>onservation of the l</w:t>
      </w:r>
      <w:r w:rsidRPr="004224DF">
        <w:rPr>
          <w:b/>
          <w:i/>
          <w:szCs w:val="22"/>
        </w:rPr>
        <w:t>andscape</w:t>
      </w:r>
      <w:r w:rsidR="008B1F38" w:rsidRPr="004224DF">
        <w:rPr>
          <w:b/>
          <w:i/>
          <w:szCs w:val="22"/>
        </w:rPr>
        <w:t xml:space="preserve"> and </w:t>
      </w:r>
      <w:r w:rsidR="00E85058" w:rsidRPr="004224DF">
        <w:rPr>
          <w:b/>
          <w:i/>
          <w:szCs w:val="22"/>
        </w:rPr>
        <w:t>a</w:t>
      </w:r>
      <w:r w:rsidR="008B1F38" w:rsidRPr="004224DF">
        <w:rPr>
          <w:b/>
          <w:i/>
          <w:szCs w:val="22"/>
        </w:rPr>
        <w:t>rchaeological remains and features of historic interest</w:t>
      </w:r>
    </w:p>
    <w:p w14:paraId="3B2D146C" w14:textId="2E824EE5" w:rsidR="00C75FE7" w:rsidRPr="004224DF" w:rsidRDefault="000C4B3F" w:rsidP="00C75FE7">
      <w:pPr>
        <w:pStyle w:val="Style1"/>
        <w:numPr>
          <w:ilvl w:val="0"/>
          <w:numId w:val="10"/>
        </w:numPr>
        <w:tabs>
          <w:tab w:val="clear" w:pos="432"/>
          <w:tab w:val="left" w:pos="284"/>
        </w:tabs>
        <w:ind w:left="284" w:hanging="284"/>
        <w:rPr>
          <w:b/>
          <w:i/>
          <w:szCs w:val="22"/>
        </w:rPr>
      </w:pPr>
      <w:r>
        <w:rPr>
          <w:szCs w:val="22"/>
        </w:rPr>
        <w:t>The applicant explains that existing overhead lines are visible in the surrounding neighbourhood</w:t>
      </w:r>
      <w:r w:rsidR="000A29AC">
        <w:rPr>
          <w:szCs w:val="22"/>
        </w:rPr>
        <w:t xml:space="preserve">. The works </w:t>
      </w:r>
      <w:r>
        <w:rPr>
          <w:szCs w:val="22"/>
        </w:rPr>
        <w:t xml:space="preserve">will </w:t>
      </w:r>
      <w:r w:rsidR="00247996" w:rsidRPr="004224DF">
        <w:rPr>
          <w:szCs w:val="22"/>
        </w:rPr>
        <w:t xml:space="preserve">comprise a wood pole and stay wire </w:t>
      </w:r>
      <w:r w:rsidR="00452656" w:rsidRPr="004224DF">
        <w:rPr>
          <w:szCs w:val="22"/>
        </w:rPr>
        <w:t>located within 1 metre of the kerb edge</w:t>
      </w:r>
      <w:r w:rsidR="008268DD" w:rsidRPr="004224DF">
        <w:rPr>
          <w:szCs w:val="22"/>
        </w:rPr>
        <w:t>.</w:t>
      </w:r>
      <w:r w:rsidR="00452656" w:rsidRPr="004224DF">
        <w:rPr>
          <w:szCs w:val="22"/>
        </w:rPr>
        <w:t xml:space="preserve"> </w:t>
      </w:r>
      <w:r w:rsidR="008268DD" w:rsidRPr="004224DF">
        <w:rPr>
          <w:szCs w:val="22"/>
        </w:rPr>
        <w:t>The</w:t>
      </w:r>
      <w:r w:rsidR="00452656" w:rsidRPr="004224DF">
        <w:rPr>
          <w:szCs w:val="22"/>
        </w:rPr>
        <w:t xml:space="preserve"> </w:t>
      </w:r>
      <w:r w:rsidR="00504B59">
        <w:rPr>
          <w:szCs w:val="22"/>
        </w:rPr>
        <w:t>sta</w:t>
      </w:r>
      <w:r w:rsidR="00452656" w:rsidRPr="004224DF">
        <w:rPr>
          <w:szCs w:val="22"/>
        </w:rPr>
        <w:t>y</w:t>
      </w:r>
      <w:r w:rsidR="00504B59">
        <w:rPr>
          <w:szCs w:val="22"/>
        </w:rPr>
        <w:t xml:space="preserve"> wire</w:t>
      </w:r>
      <w:r w:rsidR="00452656" w:rsidRPr="004224DF">
        <w:rPr>
          <w:szCs w:val="22"/>
        </w:rPr>
        <w:t xml:space="preserve"> will be installed at a rake of 5.5 m from the base of the pole</w:t>
      </w:r>
      <w:r w:rsidR="008268DD" w:rsidRPr="004224DF">
        <w:rPr>
          <w:szCs w:val="22"/>
        </w:rPr>
        <w:t xml:space="preserve"> exiting the ground in line with the inner edge of the bund bordering the common.</w:t>
      </w:r>
      <w:r w:rsidR="00C2165B">
        <w:rPr>
          <w:szCs w:val="22"/>
        </w:rPr>
        <w:t xml:space="preserve"> </w:t>
      </w:r>
      <w:r>
        <w:rPr>
          <w:szCs w:val="22"/>
        </w:rPr>
        <w:t>T</w:t>
      </w:r>
      <w:r w:rsidR="008C371A" w:rsidRPr="004224DF">
        <w:rPr>
          <w:szCs w:val="22"/>
        </w:rPr>
        <w:t>he</w:t>
      </w:r>
      <w:r w:rsidR="00452656" w:rsidRPr="004224DF">
        <w:rPr>
          <w:szCs w:val="22"/>
        </w:rPr>
        <w:t xml:space="preserve"> working area </w:t>
      </w:r>
      <w:r w:rsidR="00494D47" w:rsidRPr="004224DF">
        <w:rPr>
          <w:szCs w:val="22"/>
        </w:rPr>
        <w:t>will be reinstated upon completion of the works</w:t>
      </w:r>
      <w:r w:rsidR="008C371A" w:rsidRPr="004224DF">
        <w:rPr>
          <w:szCs w:val="22"/>
        </w:rPr>
        <w:t>.</w:t>
      </w:r>
    </w:p>
    <w:p w14:paraId="5EF0A51C" w14:textId="48DA578A" w:rsidR="008B1F38" w:rsidRPr="004224DF" w:rsidRDefault="00E85058" w:rsidP="00E85058">
      <w:pPr>
        <w:pStyle w:val="Style1"/>
        <w:numPr>
          <w:ilvl w:val="0"/>
          <w:numId w:val="10"/>
        </w:numPr>
        <w:tabs>
          <w:tab w:val="clear" w:pos="432"/>
          <w:tab w:val="left" w:pos="284"/>
        </w:tabs>
        <w:ind w:left="284" w:hanging="284"/>
        <w:rPr>
          <w:b/>
          <w:i/>
          <w:szCs w:val="22"/>
        </w:rPr>
      </w:pPr>
      <w:r w:rsidRPr="004224DF">
        <w:rPr>
          <w:szCs w:val="22"/>
        </w:rPr>
        <w:t xml:space="preserve">HE advised that the impact upon the character and appearance of the conservation area is not likely to be harmful and did not wish to make any detailed comments on the works. </w:t>
      </w:r>
      <w:r w:rsidR="008B1F38" w:rsidRPr="004224DF">
        <w:rPr>
          <w:szCs w:val="22"/>
        </w:rPr>
        <w:t>The applicant</w:t>
      </w:r>
      <w:r w:rsidR="00247996" w:rsidRPr="004224DF">
        <w:rPr>
          <w:szCs w:val="22"/>
        </w:rPr>
        <w:t xml:space="preserve"> has submitted e</w:t>
      </w:r>
      <w:r w:rsidR="008B1F38" w:rsidRPr="004224DF">
        <w:rPr>
          <w:szCs w:val="22"/>
        </w:rPr>
        <w:t xml:space="preserve">cological and </w:t>
      </w:r>
      <w:r w:rsidR="00247996" w:rsidRPr="004224DF">
        <w:rPr>
          <w:szCs w:val="22"/>
        </w:rPr>
        <w:t>a</w:t>
      </w:r>
      <w:r w:rsidR="008B1F38" w:rsidRPr="004224DF">
        <w:rPr>
          <w:szCs w:val="22"/>
        </w:rPr>
        <w:t xml:space="preserve">rchaeological </w:t>
      </w:r>
      <w:r w:rsidR="00247996" w:rsidRPr="004224DF">
        <w:rPr>
          <w:szCs w:val="22"/>
        </w:rPr>
        <w:t>s</w:t>
      </w:r>
      <w:r w:rsidR="008B1F38" w:rsidRPr="004224DF">
        <w:rPr>
          <w:szCs w:val="22"/>
        </w:rPr>
        <w:t>urveys</w:t>
      </w:r>
      <w:r w:rsidR="00247996" w:rsidRPr="004224DF">
        <w:rPr>
          <w:szCs w:val="22"/>
        </w:rPr>
        <w:t xml:space="preserve"> with the application and confirms</w:t>
      </w:r>
      <w:r w:rsidR="008B1F38" w:rsidRPr="004224DF">
        <w:rPr>
          <w:szCs w:val="22"/>
        </w:rPr>
        <w:t xml:space="preserve"> </w:t>
      </w:r>
      <w:r w:rsidR="00247996" w:rsidRPr="004224DF">
        <w:rPr>
          <w:szCs w:val="22"/>
        </w:rPr>
        <w:t>that</w:t>
      </w:r>
      <w:r w:rsidR="008B1F38" w:rsidRPr="004224DF">
        <w:rPr>
          <w:szCs w:val="22"/>
        </w:rPr>
        <w:t xml:space="preserve"> any recommendations made in the reports will be adhered to</w:t>
      </w:r>
      <w:r w:rsidR="00247996" w:rsidRPr="004224DF">
        <w:rPr>
          <w:szCs w:val="22"/>
        </w:rPr>
        <w:t>. The recommendations</w:t>
      </w:r>
      <w:r w:rsidR="008B1F38" w:rsidRPr="004224DF">
        <w:rPr>
          <w:szCs w:val="22"/>
        </w:rPr>
        <w:t xml:space="preserve"> include</w:t>
      </w:r>
      <w:r w:rsidR="00C75FE7" w:rsidRPr="004224DF">
        <w:rPr>
          <w:szCs w:val="22"/>
        </w:rPr>
        <w:t xml:space="preserve"> archaeological monitoring </w:t>
      </w:r>
      <w:r w:rsidR="00B84BE0">
        <w:rPr>
          <w:szCs w:val="22"/>
        </w:rPr>
        <w:t>during the</w:t>
      </w:r>
      <w:r w:rsidR="00C75FE7" w:rsidRPr="004224DF">
        <w:rPr>
          <w:szCs w:val="22"/>
        </w:rPr>
        <w:t xml:space="preserve"> works</w:t>
      </w:r>
      <w:r w:rsidR="008B1F38" w:rsidRPr="004224DF">
        <w:rPr>
          <w:szCs w:val="22"/>
        </w:rPr>
        <w:t xml:space="preserve"> and</w:t>
      </w:r>
      <w:r w:rsidR="00B833EF">
        <w:rPr>
          <w:szCs w:val="22"/>
        </w:rPr>
        <w:t xml:space="preserve"> ecological mitigation measures to reduce short term disturbance.</w:t>
      </w:r>
      <w:r w:rsidR="00FF4731" w:rsidRPr="004224DF">
        <w:rPr>
          <w:szCs w:val="22"/>
        </w:rPr>
        <w:t xml:space="preserve"> </w:t>
      </w:r>
    </w:p>
    <w:p w14:paraId="68495A87" w14:textId="2AA8FD01" w:rsidR="008B1F38" w:rsidRPr="004224DF" w:rsidRDefault="00E85058" w:rsidP="00E85058">
      <w:pPr>
        <w:pStyle w:val="Style1"/>
        <w:numPr>
          <w:ilvl w:val="0"/>
          <w:numId w:val="10"/>
        </w:numPr>
        <w:tabs>
          <w:tab w:val="clear" w:pos="432"/>
          <w:tab w:val="left" w:pos="284"/>
        </w:tabs>
        <w:ind w:left="284" w:hanging="284"/>
        <w:rPr>
          <w:szCs w:val="22"/>
        </w:rPr>
      </w:pPr>
      <w:r w:rsidRPr="004224DF">
        <w:rPr>
          <w:bCs/>
          <w:iCs/>
          <w:szCs w:val="22"/>
        </w:rPr>
        <w:t xml:space="preserve">I am satisfied that </w:t>
      </w:r>
      <w:r w:rsidRPr="004224DF">
        <w:rPr>
          <w:szCs w:val="22"/>
        </w:rPr>
        <w:t>the measures undertaken by the applicant will ensure the works will not harm nature conservation or archaeological remains and features of historic interest.</w:t>
      </w:r>
      <w:r w:rsidR="00C2165B">
        <w:rPr>
          <w:szCs w:val="22"/>
        </w:rPr>
        <w:t xml:space="preserve"> Given</w:t>
      </w:r>
      <w:r w:rsidR="000C4B3F">
        <w:rPr>
          <w:szCs w:val="22"/>
        </w:rPr>
        <w:t xml:space="preserve"> that the works are</w:t>
      </w:r>
      <w:r w:rsidR="00E16C71">
        <w:rPr>
          <w:szCs w:val="22"/>
        </w:rPr>
        <w:t xml:space="preserve"> located near</w:t>
      </w:r>
      <w:r w:rsidR="00F967F5">
        <w:rPr>
          <w:szCs w:val="22"/>
        </w:rPr>
        <w:t>,</w:t>
      </w:r>
      <w:r w:rsidR="00E16C71">
        <w:rPr>
          <w:szCs w:val="22"/>
        </w:rPr>
        <w:t xml:space="preserve"> and</w:t>
      </w:r>
      <w:r w:rsidR="000C4B3F">
        <w:rPr>
          <w:szCs w:val="22"/>
        </w:rPr>
        <w:t xml:space="preserve"> </w:t>
      </w:r>
      <w:r w:rsidR="000D108E">
        <w:rPr>
          <w:szCs w:val="22"/>
        </w:rPr>
        <w:t>connect to</w:t>
      </w:r>
      <w:r w:rsidR="00F967F5">
        <w:rPr>
          <w:szCs w:val="22"/>
        </w:rPr>
        <w:t>,</w:t>
      </w:r>
      <w:r w:rsidR="00C2165B">
        <w:rPr>
          <w:szCs w:val="22"/>
        </w:rPr>
        <w:t xml:space="preserve"> existing overhead electricity lines </w:t>
      </w:r>
      <w:r w:rsidR="00E16C71">
        <w:rPr>
          <w:szCs w:val="22"/>
        </w:rPr>
        <w:t>alongside the</w:t>
      </w:r>
      <w:r w:rsidR="00C2165B">
        <w:rPr>
          <w:szCs w:val="22"/>
        </w:rPr>
        <w:t xml:space="preserve"> highway,</w:t>
      </w:r>
      <w:r w:rsidR="006E4CDF">
        <w:rPr>
          <w:szCs w:val="22"/>
        </w:rPr>
        <w:t xml:space="preserve"> </w:t>
      </w:r>
      <w:r w:rsidR="00C2165B">
        <w:rPr>
          <w:szCs w:val="22"/>
        </w:rPr>
        <w:t xml:space="preserve">I consider the visual impact </w:t>
      </w:r>
      <w:r w:rsidR="000C4B3F">
        <w:rPr>
          <w:szCs w:val="22"/>
        </w:rPr>
        <w:t xml:space="preserve">is </w:t>
      </w:r>
      <w:r w:rsidR="00C2165B">
        <w:rPr>
          <w:szCs w:val="22"/>
        </w:rPr>
        <w:t xml:space="preserve">minimal </w:t>
      </w:r>
      <w:r w:rsidR="006E4CDF">
        <w:rPr>
          <w:szCs w:val="22"/>
        </w:rPr>
        <w:t>and</w:t>
      </w:r>
      <w:r w:rsidR="00C2165B">
        <w:rPr>
          <w:szCs w:val="22"/>
        </w:rPr>
        <w:t xml:space="preserve"> </w:t>
      </w:r>
      <w:r w:rsidR="006E4CDF">
        <w:rPr>
          <w:szCs w:val="22"/>
        </w:rPr>
        <w:t>not</w:t>
      </w:r>
      <w:r w:rsidR="008C371A" w:rsidRPr="004224DF">
        <w:rPr>
          <w:szCs w:val="22"/>
        </w:rPr>
        <w:t xml:space="preserve"> out of keeping with the</w:t>
      </w:r>
      <w:r w:rsidR="006E4CDF">
        <w:rPr>
          <w:szCs w:val="22"/>
        </w:rPr>
        <w:t xml:space="preserve"> </w:t>
      </w:r>
      <w:r w:rsidR="00C2165B">
        <w:rPr>
          <w:szCs w:val="22"/>
        </w:rPr>
        <w:t>surrounding area</w:t>
      </w:r>
      <w:r w:rsidR="006E4CDF">
        <w:rPr>
          <w:szCs w:val="22"/>
        </w:rPr>
        <w:t>. I</w:t>
      </w:r>
      <w:r w:rsidRPr="004224DF">
        <w:rPr>
          <w:szCs w:val="22"/>
        </w:rPr>
        <w:t xml:space="preserve"> conclude that the works will conserve the landscape.  </w:t>
      </w:r>
    </w:p>
    <w:p w14:paraId="5D583E70" w14:textId="18469EDE" w:rsidR="00DF5D35" w:rsidRPr="004224DF" w:rsidRDefault="00DF5D35" w:rsidP="003C578C">
      <w:pPr>
        <w:pStyle w:val="Style1"/>
        <w:numPr>
          <w:ilvl w:val="0"/>
          <w:numId w:val="0"/>
        </w:numPr>
        <w:tabs>
          <w:tab w:val="clear" w:pos="432"/>
        </w:tabs>
        <w:ind w:left="-170"/>
        <w:rPr>
          <w:b/>
          <w:i/>
          <w:color w:val="auto"/>
          <w:szCs w:val="22"/>
        </w:rPr>
      </w:pPr>
      <w:r w:rsidRPr="004224DF">
        <w:rPr>
          <w:b/>
          <w:i/>
          <w:color w:val="auto"/>
          <w:szCs w:val="22"/>
        </w:rPr>
        <w:t>Other relevant matters</w:t>
      </w:r>
    </w:p>
    <w:p w14:paraId="5D583E71" w14:textId="6EC402BF" w:rsidR="00DF5D35" w:rsidRPr="004224DF" w:rsidRDefault="00475065" w:rsidP="009371E4">
      <w:pPr>
        <w:pStyle w:val="Style1"/>
        <w:numPr>
          <w:ilvl w:val="0"/>
          <w:numId w:val="10"/>
        </w:numPr>
        <w:tabs>
          <w:tab w:val="clear" w:pos="432"/>
          <w:tab w:val="left" w:pos="284"/>
        </w:tabs>
        <w:ind w:left="284" w:hanging="284"/>
        <w:rPr>
          <w:color w:val="auto"/>
          <w:szCs w:val="22"/>
        </w:rPr>
      </w:pPr>
      <w:r w:rsidRPr="004224DF">
        <w:rPr>
          <w:color w:val="000000" w:themeColor="text1"/>
          <w:szCs w:val="22"/>
        </w:rPr>
        <w:t xml:space="preserve">The works are proposed </w:t>
      </w:r>
      <w:r w:rsidR="005F77C6" w:rsidRPr="004224DF">
        <w:rPr>
          <w:color w:val="000000" w:themeColor="text1"/>
          <w:szCs w:val="22"/>
        </w:rPr>
        <w:t xml:space="preserve">in the interests of </w:t>
      </w:r>
      <w:r w:rsidR="006942E7" w:rsidRPr="004224DF">
        <w:rPr>
          <w:color w:val="000000" w:themeColor="text1"/>
          <w:szCs w:val="22"/>
        </w:rPr>
        <w:t xml:space="preserve">improving infrastructure </w:t>
      </w:r>
      <w:r w:rsidR="005F77C6" w:rsidRPr="004224DF">
        <w:rPr>
          <w:color w:val="000000" w:themeColor="text1"/>
          <w:szCs w:val="22"/>
        </w:rPr>
        <w:t>safety and local electricity supply</w:t>
      </w:r>
      <w:r w:rsidR="00D60F91" w:rsidRPr="004224DF">
        <w:rPr>
          <w:color w:val="000000" w:themeColor="text1"/>
          <w:szCs w:val="22"/>
        </w:rPr>
        <w:t xml:space="preserve">. </w:t>
      </w:r>
      <w:r w:rsidR="00DF5D35" w:rsidRPr="004224DF">
        <w:rPr>
          <w:color w:val="auto"/>
          <w:szCs w:val="22"/>
        </w:rPr>
        <w:t xml:space="preserve">Defra’s policy guidance advises that </w:t>
      </w:r>
      <w:r w:rsidR="00DF5D35" w:rsidRPr="004224DF">
        <w:rPr>
          <w:szCs w:val="22"/>
        </w:rPr>
        <w:t xml:space="preserve">that </w:t>
      </w:r>
      <w:r w:rsidR="00DF5D35" w:rsidRPr="00F242CC">
        <w:rPr>
          <w:szCs w:val="22"/>
        </w:rPr>
        <w:t xml:space="preserve">“works may be proposed in relation to common land which do not benefit the common, but confer some wider benefit </w:t>
      </w:r>
      <w:r w:rsidR="00DF5D35" w:rsidRPr="00F242CC">
        <w:rPr>
          <w:szCs w:val="22"/>
        </w:rPr>
        <w:lastRenderedPageBreak/>
        <w:t>on the local community, such as minor works undertaken by a statutory undertaker (e.g. a water utility) to provide or improve the public service to local residents and businesses</w:t>
      </w:r>
      <w:r w:rsidR="006332DD" w:rsidRPr="00F242CC">
        <w:rPr>
          <w:szCs w:val="22"/>
        </w:rPr>
        <w:t>…</w:t>
      </w:r>
      <w:r w:rsidR="00DF5D35" w:rsidRPr="00F242CC">
        <w:rPr>
          <w:szCs w:val="22"/>
        </w:rPr>
        <w:t xml:space="preserve"> consent under section 38 may be appropriate where the works are of temporary duration (such as a worksite), where the works will be installed underground (such as a pipeline or pumping station), or where their physical presence would be so slight as to cause negligible impact on the land in question (such as a control booth or manhole), and the proposals ensure the full restoration of the land affected and confer a public benefit”.</w:t>
      </w:r>
      <w:r w:rsidR="00DF5D35" w:rsidRPr="004224DF">
        <w:rPr>
          <w:szCs w:val="22"/>
        </w:rPr>
        <w:t xml:space="preserve"> </w:t>
      </w:r>
      <w:r w:rsidR="00A13A84" w:rsidRPr="004224DF">
        <w:rPr>
          <w:szCs w:val="22"/>
        </w:rPr>
        <w:t xml:space="preserve"> </w:t>
      </w:r>
      <w:r w:rsidR="00DF5D35" w:rsidRPr="004224DF">
        <w:rPr>
          <w:szCs w:val="22"/>
        </w:rPr>
        <w:t>I am</w:t>
      </w:r>
      <w:r w:rsidR="002970F8" w:rsidRPr="004224DF">
        <w:rPr>
          <w:szCs w:val="22"/>
        </w:rPr>
        <w:t xml:space="preserve"> </w:t>
      </w:r>
      <w:r w:rsidR="00DF5D35" w:rsidRPr="004224DF">
        <w:rPr>
          <w:szCs w:val="22"/>
        </w:rPr>
        <w:t>satisfied that</w:t>
      </w:r>
      <w:r w:rsidR="00DF5D35" w:rsidRPr="004224DF">
        <w:rPr>
          <w:iCs/>
          <w:szCs w:val="22"/>
        </w:rPr>
        <w:t xml:space="preserve"> the</w:t>
      </w:r>
      <w:r w:rsidR="002970F8" w:rsidRPr="004224DF">
        <w:rPr>
          <w:iCs/>
          <w:szCs w:val="22"/>
        </w:rPr>
        <w:t xml:space="preserve"> works</w:t>
      </w:r>
      <w:r w:rsidR="00DF5D35" w:rsidRPr="004224DF">
        <w:rPr>
          <w:iCs/>
          <w:szCs w:val="22"/>
        </w:rPr>
        <w:t xml:space="preserve"> accord with this policy objective.</w:t>
      </w:r>
    </w:p>
    <w:p w14:paraId="5D583E72" w14:textId="77777777" w:rsidR="0026054A" w:rsidRPr="004224DF" w:rsidRDefault="0026054A" w:rsidP="001F7436">
      <w:pPr>
        <w:pStyle w:val="Heading6blackfont"/>
        <w:tabs>
          <w:tab w:val="left" w:pos="284"/>
        </w:tabs>
        <w:ind w:left="-170"/>
      </w:pPr>
      <w:r w:rsidRPr="004224DF">
        <w:t>Conclusion</w:t>
      </w:r>
    </w:p>
    <w:p w14:paraId="5D583E73" w14:textId="2CD9AC9C" w:rsidR="00833E54" w:rsidRPr="004224DF" w:rsidRDefault="002C4A8F" w:rsidP="009371E4">
      <w:pPr>
        <w:pStyle w:val="Style1"/>
        <w:numPr>
          <w:ilvl w:val="0"/>
          <w:numId w:val="10"/>
        </w:numPr>
        <w:tabs>
          <w:tab w:val="clear" w:pos="432"/>
        </w:tabs>
        <w:ind w:left="284" w:hanging="284"/>
        <w:rPr>
          <w:szCs w:val="22"/>
        </w:rPr>
      </w:pPr>
      <w:r w:rsidRPr="004224DF">
        <w:rPr>
          <w:szCs w:val="22"/>
        </w:rPr>
        <w:t xml:space="preserve">I conclude that the works will not harm the </w:t>
      </w:r>
      <w:r w:rsidR="00D60F91" w:rsidRPr="004224DF">
        <w:rPr>
          <w:szCs w:val="22"/>
        </w:rPr>
        <w:t xml:space="preserve">interests set out in paragraph </w:t>
      </w:r>
      <w:r w:rsidR="00550F57" w:rsidRPr="004224DF">
        <w:rPr>
          <w:szCs w:val="22"/>
        </w:rPr>
        <w:t>6</w:t>
      </w:r>
      <w:r w:rsidRPr="004224DF">
        <w:rPr>
          <w:szCs w:val="22"/>
        </w:rPr>
        <w:t xml:space="preserve"> above</w:t>
      </w:r>
      <w:r w:rsidR="00DF5D35" w:rsidRPr="004224DF">
        <w:rPr>
          <w:szCs w:val="22"/>
        </w:rPr>
        <w:t xml:space="preserve"> and will confer a pu</w:t>
      </w:r>
      <w:r w:rsidR="00B22248" w:rsidRPr="004224DF">
        <w:rPr>
          <w:szCs w:val="22"/>
        </w:rPr>
        <w:t>blic benefit by</w:t>
      </w:r>
      <w:r w:rsidR="005F77C6" w:rsidRPr="004224DF">
        <w:rPr>
          <w:szCs w:val="22"/>
        </w:rPr>
        <w:t xml:space="preserve"> </w:t>
      </w:r>
      <w:r w:rsidR="006332DD" w:rsidRPr="004224DF">
        <w:rPr>
          <w:szCs w:val="22"/>
        </w:rPr>
        <w:t>maintaining the</w:t>
      </w:r>
      <w:r w:rsidR="00494D47" w:rsidRPr="004224DF">
        <w:rPr>
          <w:szCs w:val="22"/>
        </w:rPr>
        <w:t xml:space="preserve"> local</w:t>
      </w:r>
      <w:r w:rsidR="006332DD" w:rsidRPr="004224DF">
        <w:rPr>
          <w:szCs w:val="22"/>
        </w:rPr>
        <w:t xml:space="preserve"> electricity supply</w:t>
      </w:r>
      <w:r w:rsidRPr="004224DF">
        <w:rPr>
          <w:szCs w:val="22"/>
        </w:rPr>
        <w:t>.</w:t>
      </w:r>
      <w:r w:rsidR="009371E4" w:rsidRPr="004224DF">
        <w:rPr>
          <w:szCs w:val="22"/>
        </w:rPr>
        <w:t xml:space="preserve"> </w:t>
      </w:r>
      <w:r w:rsidRPr="004224DF">
        <w:rPr>
          <w:szCs w:val="22"/>
        </w:rPr>
        <w:t>Consent is therefore granted for the works subject to the conditions set out in paragraph 1.</w:t>
      </w:r>
      <w:r w:rsidR="00550EE1" w:rsidRPr="004224DF">
        <w:rPr>
          <w:szCs w:val="22"/>
        </w:rPr>
        <w:t xml:space="preserve"> </w:t>
      </w:r>
      <w:r w:rsidR="007D5AEF" w:rsidRPr="004224DF">
        <w:rPr>
          <w:szCs w:val="22"/>
        </w:rPr>
        <w:br w:type="textWrapping" w:clear="all"/>
      </w:r>
    </w:p>
    <w:p w14:paraId="5D583E74" w14:textId="77777777" w:rsidR="00282C57" w:rsidRPr="004224DF" w:rsidRDefault="00282C57">
      <w:pPr>
        <w:pStyle w:val="Style1"/>
        <w:numPr>
          <w:ilvl w:val="0"/>
          <w:numId w:val="0"/>
        </w:numPr>
        <w:tabs>
          <w:tab w:val="left" w:pos="284"/>
        </w:tabs>
        <w:rPr>
          <w:b/>
          <w:szCs w:val="22"/>
        </w:rPr>
      </w:pPr>
    </w:p>
    <w:p w14:paraId="39A56819" w14:textId="63DF46DF" w:rsidR="00640003" w:rsidRDefault="00714C87" w:rsidP="007D5AEF">
      <w:pPr>
        <w:pStyle w:val="Style1"/>
        <w:numPr>
          <w:ilvl w:val="0"/>
          <w:numId w:val="0"/>
        </w:numPr>
        <w:tabs>
          <w:tab w:val="left" w:pos="284"/>
        </w:tabs>
        <w:rPr>
          <w:rFonts w:ascii="Monotype Corsiva" w:hAnsi="Monotype Corsiva"/>
          <w:b/>
          <w:sz w:val="36"/>
          <w:szCs w:val="36"/>
        </w:rPr>
      </w:pPr>
      <w:r w:rsidRPr="004224DF">
        <w:rPr>
          <w:rFonts w:ascii="Monotype Corsiva" w:hAnsi="Monotype Corsiva"/>
          <w:b/>
          <w:sz w:val="36"/>
          <w:szCs w:val="36"/>
        </w:rPr>
        <w:t>Richard Holland</w:t>
      </w:r>
    </w:p>
    <w:p w14:paraId="07AEB64D" w14:textId="549460EB" w:rsidR="00640003" w:rsidRPr="00640003" w:rsidRDefault="00640003" w:rsidP="00640003"/>
    <w:p w14:paraId="5B56F302" w14:textId="31B57330" w:rsidR="00640003" w:rsidRPr="00640003" w:rsidRDefault="00640003" w:rsidP="00640003"/>
    <w:p w14:paraId="1910BBA7" w14:textId="31FBA686" w:rsidR="00640003" w:rsidRPr="00640003" w:rsidRDefault="00640003" w:rsidP="00640003"/>
    <w:p w14:paraId="1E3026A4" w14:textId="384731C1" w:rsidR="00640003" w:rsidRPr="00640003" w:rsidRDefault="00640003" w:rsidP="00640003"/>
    <w:p w14:paraId="1E4C7A3A" w14:textId="76F9D6FD" w:rsidR="00640003" w:rsidRPr="00640003" w:rsidRDefault="00640003" w:rsidP="00640003"/>
    <w:p w14:paraId="69B99288" w14:textId="0F375788" w:rsidR="00640003" w:rsidRPr="00640003" w:rsidRDefault="00640003" w:rsidP="00640003"/>
    <w:p w14:paraId="5925B400" w14:textId="16775BAA" w:rsidR="00640003" w:rsidRPr="00640003" w:rsidRDefault="00640003" w:rsidP="00640003"/>
    <w:p w14:paraId="7C043F4D" w14:textId="49FD762B" w:rsidR="00640003" w:rsidRPr="00640003" w:rsidRDefault="00640003" w:rsidP="00640003"/>
    <w:p w14:paraId="1BAB1994" w14:textId="0E0100F6" w:rsidR="00640003" w:rsidRPr="00640003" w:rsidRDefault="00640003" w:rsidP="00640003"/>
    <w:p w14:paraId="578E87B3" w14:textId="11F8CFEC" w:rsidR="00640003" w:rsidRPr="00640003" w:rsidRDefault="00640003" w:rsidP="00640003"/>
    <w:p w14:paraId="114D47CF" w14:textId="5CC89714" w:rsidR="00640003" w:rsidRPr="00640003" w:rsidRDefault="00640003" w:rsidP="00640003"/>
    <w:p w14:paraId="1658D407" w14:textId="68CACA63" w:rsidR="00640003" w:rsidRPr="00640003" w:rsidRDefault="00640003" w:rsidP="00640003"/>
    <w:p w14:paraId="46C31A7F" w14:textId="45DC4E82" w:rsidR="00640003" w:rsidRPr="00640003" w:rsidRDefault="00640003" w:rsidP="00640003"/>
    <w:p w14:paraId="2FBC98EF" w14:textId="7143DC24" w:rsidR="00640003" w:rsidRPr="00640003" w:rsidRDefault="00640003" w:rsidP="00640003"/>
    <w:p w14:paraId="536150AE" w14:textId="576109F0" w:rsidR="00640003" w:rsidRPr="00640003" w:rsidRDefault="00640003" w:rsidP="00640003"/>
    <w:p w14:paraId="40C71727" w14:textId="30CFFA47" w:rsidR="00640003" w:rsidRPr="00640003" w:rsidRDefault="00640003" w:rsidP="00640003"/>
    <w:p w14:paraId="35C137BB" w14:textId="5083D4C7" w:rsidR="00640003" w:rsidRPr="00640003" w:rsidRDefault="00640003" w:rsidP="00640003"/>
    <w:p w14:paraId="6C86B9F2" w14:textId="07986916" w:rsidR="00640003" w:rsidRPr="00640003" w:rsidRDefault="00640003" w:rsidP="00640003"/>
    <w:p w14:paraId="7D042151" w14:textId="227F26B3" w:rsidR="00640003" w:rsidRPr="00640003" w:rsidRDefault="00640003" w:rsidP="00640003"/>
    <w:p w14:paraId="02FC67B0" w14:textId="2822896E" w:rsidR="00640003" w:rsidRPr="00640003" w:rsidRDefault="00640003" w:rsidP="00640003"/>
    <w:p w14:paraId="4FFF072C" w14:textId="05C2F509" w:rsidR="00640003" w:rsidRPr="00640003" w:rsidRDefault="00640003" w:rsidP="00640003"/>
    <w:p w14:paraId="233F09C7" w14:textId="4466D0EA" w:rsidR="00640003" w:rsidRPr="00640003" w:rsidRDefault="00640003" w:rsidP="00640003"/>
    <w:p w14:paraId="37696EA2" w14:textId="62C61D95" w:rsidR="00640003" w:rsidRPr="00640003" w:rsidRDefault="00640003" w:rsidP="00640003"/>
    <w:p w14:paraId="6569CA13" w14:textId="267A18CA" w:rsidR="00640003" w:rsidRPr="00640003" w:rsidRDefault="00640003" w:rsidP="00640003"/>
    <w:p w14:paraId="3515C7B6" w14:textId="1F9B7227" w:rsidR="00640003" w:rsidRPr="00640003" w:rsidRDefault="00640003" w:rsidP="00640003"/>
    <w:p w14:paraId="2976FE43" w14:textId="55051DBD" w:rsidR="00640003" w:rsidRPr="00640003" w:rsidRDefault="00640003" w:rsidP="00640003"/>
    <w:p w14:paraId="4052CDDA" w14:textId="43AFF724" w:rsidR="00640003" w:rsidRPr="00640003" w:rsidRDefault="00640003" w:rsidP="00640003"/>
    <w:p w14:paraId="50A8FCD7" w14:textId="7DF898FF" w:rsidR="00640003" w:rsidRPr="00640003" w:rsidRDefault="00640003" w:rsidP="00640003"/>
    <w:p w14:paraId="4512671F" w14:textId="6E0AED18" w:rsidR="00640003" w:rsidRPr="00640003" w:rsidRDefault="00640003" w:rsidP="00640003"/>
    <w:p w14:paraId="3436B3F2" w14:textId="31A21911" w:rsidR="00640003" w:rsidRPr="00640003" w:rsidRDefault="00640003" w:rsidP="00640003"/>
    <w:p w14:paraId="32A865F6" w14:textId="015C5E78" w:rsidR="00640003" w:rsidRPr="00640003" w:rsidRDefault="00640003" w:rsidP="00640003"/>
    <w:p w14:paraId="4FA0DBBD" w14:textId="691AB9B3" w:rsidR="00640003" w:rsidRPr="00640003" w:rsidRDefault="00640003" w:rsidP="00640003"/>
    <w:p w14:paraId="4152FDBD" w14:textId="699CA981" w:rsidR="00640003" w:rsidRDefault="00640003" w:rsidP="00640003">
      <w:pPr>
        <w:tabs>
          <w:tab w:val="left" w:pos="1500"/>
        </w:tabs>
      </w:pPr>
      <w:r>
        <w:tab/>
      </w:r>
    </w:p>
    <w:p w14:paraId="3A1FA05E" w14:textId="6A57FC34" w:rsidR="00640003" w:rsidRDefault="00640003" w:rsidP="00640003">
      <w:pPr>
        <w:tabs>
          <w:tab w:val="left" w:pos="1500"/>
        </w:tabs>
      </w:pPr>
    </w:p>
    <w:p w14:paraId="4C7350B9" w14:textId="7EECB061" w:rsidR="00640003" w:rsidRDefault="00640003" w:rsidP="00640003">
      <w:pPr>
        <w:tabs>
          <w:tab w:val="left" w:pos="1500"/>
        </w:tabs>
      </w:pPr>
    </w:p>
    <w:p w14:paraId="59377E03" w14:textId="2FD0508B" w:rsidR="00640003" w:rsidRPr="00640003" w:rsidRDefault="00234FB9" w:rsidP="00640003">
      <w:pPr>
        <w:tabs>
          <w:tab w:val="left" w:pos="1500"/>
        </w:tabs>
      </w:pPr>
      <w:r>
        <w:rPr>
          <w:noProof/>
        </w:rPr>
        <w:lastRenderedPageBreak/>
        <w:drawing>
          <wp:inline distT="0" distB="0" distL="0" distR="0" wp14:anchorId="65AEA95A" wp14:editId="51A355C9">
            <wp:extent cx="6645910" cy="9399270"/>
            <wp:effectExtent l="0" t="0" r="2540" b="0"/>
            <wp:docPr id="4" name="Picture 4" descr="Highridge Gree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ighridge Green Ma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399270"/>
                    </a:xfrm>
                    <a:prstGeom prst="rect">
                      <a:avLst/>
                    </a:prstGeom>
                  </pic:spPr>
                </pic:pic>
              </a:graphicData>
            </a:graphic>
          </wp:inline>
        </w:drawing>
      </w:r>
    </w:p>
    <w:sectPr w:rsidR="00640003" w:rsidRPr="00640003" w:rsidSect="00257CDC">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6312D3" w14:textId="77777777" w:rsidR="00BE7319" w:rsidRDefault="00BE7319" w:rsidP="00F62916">
      <w:r>
        <w:separator/>
      </w:r>
    </w:p>
  </w:endnote>
  <w:endnote w:type="continuationSeparator" w:id="0">
    <w:p w14:paraId="69B84C2B" w14:textId="77777777" w:rsidR="00BE7319" w:rsidRDefault="00BE7319" w:rsidP="00F62916">
      <w:r>
        <w:continuationSeparator/>
      </w:r>
    </w:p>
  </w:endnote>
  <w:endnote w:type="continuationNotice" w:id="1">
    <w:p w14:paraId="1493C5B9" w14:textId="77777777" w:rsidR="00BE7319" w:rsidRDefault="00BE73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83E7E" w14:textId="77777777" w:rsidR="00D26E66" w:rsidRDefault="00D26E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583E7F" w14:textId="77777777" w:rsidR="00D26E66" w:rsidRDefault="00D26E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83E80" w14:textId="77777777" w:rsidR="00D26E66" w:rsidRDefault="00D26E66">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5D583E86" wp14:editId="290EEDB7">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86407" id="Line 1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5D583E81" w14:textId="77777777" w:rsidR="00D26E66" w:rsidRDefault="00D26E66" w:rsidP="008A03E3">
    <w:pPr>
      <w:pStyle w:val="Noindent"/>
      <w:rPr>
        <w:rStyle w:val="PageNumber"/>
      </w:rPr>
    </w:pPr>
    <w:r w:rsidRPr="0059779C">
      <w:rPr>
        <w:noProof/>
        <w:sz w:val="16"/>
        <w:szCs w:val="16"/>
      </w:rPr>
      <w:t>www.gov.uk/government/organisations/planning-inspectorate/services-information</w:t>
    </w:r>
    <w:r>
      <w:rPr>
        <w:rStyle w:val="PageNumber"/>
      </w:rPr>
      <w:t xml:space="preserve">          </w:t>
    </w:r>
  </w:p>
  <w:p w14:paraId="5D583E82" w14:textId="77777777" w:rsidR="00D26E66" w:rsidRDefault="00D26E66" w:rsidP="003707EA">
    <w:pPr>
      <w:pStyle w:val="Noindent"/>
      <w:jc w:val="both"/>
    </w:pP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C12DFC">
      <w:rPr>
        <w:rStyle w:val="PageNumber"/>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83E84" w14:textId="77777777" w:rsidR="00D26E66" w:rsidRDefault="00D26E66"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5D583E88" wp14:editId="3CC248D7">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5C5CC"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5D583E85" w14:textId="77777777" w:rsidR="00D26E66" w:rsidRPr="00451EE4" w:rsidRDefault="00D26E66">
    <w:pPr>
      <w:pStyle w:val="Footer"/>
      <w:ind w:right="-52"/>
      <w:rPr>
        <w:sz w:val="16"/>
        <w:szCs w:val="16"/>
      </w:rPr>
    </w:pPr>
    <w:r w:rsidRPr="0059779C">
      <w:rPr>
        <w:noProof/>
        <w:sz w:val="16"/>
        <w:szCs w:val="16"/>
      </w:rPr>
      <w:t>www.gov.uk/government/organisations/planning-inspectorate/services-information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7E29DE" w14:textId="77777777" w:rsidR="00BE7319" w:rsidRDefault="00BE7319" w:rsidP="00F62916">
      <w:r>
        <w:separator/>
      </w:r>
    </w:p>
  </w:footnote>
  <w:footnote w:type="continuationSeparator" w:id="0">
    <w:p w14:paraId="09BB97AC" w14:textId="77777777" w:rsidR="00BE7319" w:rsidRDefault="00BE7319" w:rsidP="00F62916">
      <w:r>
        <w:continuationSeparator/>
      </w:r>
    </w:p>
  </w:footnote>
  <w:footnote w:type="continuationNotice" w:id="1">
    <w:p w14:paraId="78090881" w14:textId="77777777" w:rsidR="00BE7319" w:rsidRDefault="00BE7319"/>
  </w:footnote>
  <w:footnote w:id="2">
    <w:p w14:paraId="5D583E8A" w14:textId="77777777" w:rsidR="00D26E66" w:rsidRDefault="00D26E66" w:rsidP="00500FF8">
      <w:pPr>
        <w:pStyle w:val="FootnoteText"/>
        <w:rPr>
          <w:rFonts w:cs="Verdana"/>
          <w:i/>
          <w:iCs/>
          <w:color w:val="0000FF"/>
          <w:szCs w:val="16"/>
        </w:rPr>
      </w:pPr>
      <w:r>
        <w:rPr>
          <w:rStyle w:val="FootnoteReference"/>
        </w:rPr>
        <w:footnoteRef/>
      </w:r>
      <w:r>
        <w:t xml:space="preserve"> Common Land Consents Policy (Defra November 2015)  </w:t>
      </w:r>
    </w:p>
    <w:p w14:paraId="5D583E8B" w14:textId="77777777" w:rsidR="00D26E66" w:rsidRDefault="00D26E66" w:rsidP="00500FF8">
      <w:pPr>
        <w:pStyle w:val="FootnoteText"/>
      </w:pPr>
    </w:p>
  </w:footnote>
  <w:footnote w:id="3">
    <w:p w14:paraId="5D583E8C" w14:textId="77777777" w:rsidR="00D26E66" w:rsidRDefault="00D26E66" w:rsidP="00FA1F67">
      <w:pPr>
        <w:pStyle w:val="FootnoteText"/>
      </w:pPr>
      <w:r>
        <w:rPr>
          <w:rStyle w:val="FootnoteReference"/>
        </w:rPr>
        <w:footnoteRef/>
      </w:r>
      <w:r>
        <w:t xml:space="preserve">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83E7C" w14:textId="77777777" w:rsidR="007808D9" w:rsidRDefault="007808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83E7D" w14:textId="77777777" w:rsidR="00D26E66" w:rsidRDefault="00D26E66"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83E83" w14:textId="77777777" w:rsidR="007808D9" w:rsidRDefault="007808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108B6082"/>
    <w:multiLevelType w:val="hybridMultilevel"/>
    <w:tmpl w:val="E50C7B74"/>
    <w:lvl w:ilvl="0" w:tplc="315C15DE">
      <w:start w:val="1"/>
      <w:numFmt w:val="lowerRoman"/>
      <w:lvlText w:val="%1."/>
      <w:lvlJc w:val="left"/>
      <w:pPr>
        <w:ind w:left="1080" w:hanging="72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391483"/>
    <w:multiLevelType w:val="hybridMultilevel"/>
    <w:tmpl w:val="8D00B168"/>
    <w:lvl w:ilvl="0" w:tplc="E954FD22">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3" w15:restartNumberingAfterBreak="0">
    <w:nsid w:val="1F6F0C13"/>
    <w:multiLevelType w:val="hybridMultilevel"/>
    <w:tmpl w:val="1DACBCA0"/>
    <w:lvl w:ilvl="0" w:tplc="17F449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CB41B4"/>
    <w:multiLevelType w:val="hybridMultilevel"/>
    <w:tmpl w:val="A928DEC8"/>
    <w:lvl w:ilvl="0" w:tplc="08090001">
      <w:start w:val="1"/>
      <w:numFmt w:val="bullet"/>
      <w:lvlText w:val=""/>
      <w:lvlJc w:val="left"/>
      <w:pPr>
        <w:ind w:left="1370" w:hanging="360"/>
      </w:pPr>
      <w:rPr>
        <w:rFonts w:ascii="Symbol" w:hAnsi="Symbol" w:hint="default"/>
      </w:rPr>
    </w:lvl>
    <w:lvl w:ilvl="1" w:tplc="08090003" w:tentative="1">
      <w:start w:val="1"/>
      <w:numFmt w:val="bullet"/>
      <w:lvlText w:val="o"/>
      <w:lvlJc w:val="left"/>
      <w:pPr>
        <w:ind w:left="2090" w:hanging="360"/>
      </w:pPr>
      <w:rPr>
        <w:rFonts w:ascii="Courier New" w:hAnsi="Courier New" w:cs="Courier New" w:hint="default"/>
      </w:rPr>
    </w:lvl>
    <w:lvl w:ilvl="2" w:tplc="08090005" w:tentative="1">
      <w:start w:val="1"/>
      <w:numFmt w:val="bullet"/>
      <w:lvlText w:val=""/>
      <w:lvlJc w:val="left"/>
      <w:pPr>
        <w:ind w:left="2810" w:hanging="360"/>
      </w:pPr>
      <w:rPr>
        <w:rFonts w:ascii="Wingdings" w:hAnsi="Wingdings" w:hint="default"/>
      </w:rPr>
    </w:lvl>
    <w:lvl w:ilvl="3" w:tplc="08090001" w:tentative="1">
      <w:start w:val="1"/>
      <w:numFmt w:val="bullet"/>
      <w:lvlText w:val=""/>
      <w:lvlJc w:val="left"/>
      <w:pPr>
        <w:ind w:left="3530" w:hanging="360"/>
      </w:pPr>
      <w:rPr>
        <w:rFonts w:ascii="Symbol" w:hAnsi="Symbol" w:hint="default"/>
      </w:rPr>
    </w:lvl>
    <w:lvl w:ilvl="4" w:tplc="08090003" w:tentative="1">
      <w:start w:val="1"/>
      <w:numFmt w:val="bullet"/>
      <w:lvlText w:val="o"/>
      <w:lvlJc w:val="left"/>
      <w:pPr>
        <w:ind w:left="4250" w:hanging="360"/>
      </w:pPr>
      <w:rPr>
        <w:rFonts w:ascii="Courier New" w:hAnsi="Courier New" w:cs="Courier New" w:hint="default"/>
      </w:rPr>
    </w:lvl>
    <w:lvl w:ilvl="5" w:tplc="08090005" w:tentative="1">
      <w:start w:val="1"/>
      <w:numFmt w:val="bullet"/>
      <w:lvlText w:val=""/>
      <w:lvlJc w:val="left"/>
      <w:pPr>
        <w:ind w:left="4970" w:hanging="360"/>
      </w:pPr>
      <w:rPr>
        <w:rFonts w:ascii="Wingdings" w:hAnsi="Wingdings" w:hint="default"/>
      </w:rPr>
    </w:lvl>
    <w:lvl w:ilvl="6" w:tplc="08090001" w:tentative="1">
      <w:start w:val="1"/>
      <w:numFmt w:val="bullet"/>
      <w:lvlText w:val=""/>
      <w:lvlJc w:val="left"/>
      <w:pPr>
        <w:ind w:left="5690" w:hanging="360"/>
      </w:pPr>
      <w:rPr>
        <w:rFonts w:ascii="Symbol" w:hAnsi="Symbol" w:hint="default"/>
      </w:rPr>
    </w:lvl>
    <w:lvl w:ilvl="7" w:tplc="08090003" w:tentative="1">
      <w:start w:val="1"/>
      <w:numFmt w:val="bullet"/>
      <w:lvlText w:val="o"/>
      <w:lvlJc w:val="left"/>
      <w:pPr>
        <w:ind w:left="6410" w:hanging="360"/>
      </w:pPr>
      <w:rPr>
        <w:rFonts w:ascii="Courier New" w:hAnsi="Courier New" w:cs="Courier New" w:hint="default"/>
      </w:rPr>
    </w:lvl>
    <w:lvl w:ilvl="8" w:tplc="08090005" w:tentative="1">
      <w:start w:val="1"/>
      <w:numFmt w:val="bullet"/>
      <w:lvlText w:val=""/>
      <w:lvlJc w:val="left"/>
      <w:pPr>
        <w:ind w:left="7130" w:hanging="360"/>
      </w:pPr>
      <w:rPr>
        <w:rFonts w:ascii="Wingdings" w:hAnsi="Wingdings" w:hint="default"/>
      </w:rPr>
    </w:lvl>
  </w:abstractNum>
  <w:abstractNum w:abstractNumId="5"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505811B4"/>
    <w:multiLevelType w:val="hybridMultilevel"/>
    <w:tmpl w:val="CB984402"/>
    <w:lvl w:ilvl="0" w:tplc="1B68C4CE">
      <w:start w:val="1"/>
      <w:numFmt w:val="bullet"/>
      <w:lvlText w:val=""/>
      <w:lvlJc w:val="left"/>
      <w:pPr>
        <w:tabs>
          <w:tab w:val="num" w:pos="360"/>
        </w:tabs>
        <w:ind w:left="360" w:hanging="360"/>
      </w:pPr>
      <w:rPr>
        <w:rFonts w:ascii="Symbol" w:hAnsi="Symbol" w:hint="default"/>
      </w:rPr>
    </w:lvl>
    <w:lvl w:ilvl="1" w:tplc="0809001B">
      <w:start w:val="1"/>
      <w:numFmt w:val="lowerRoman"/>
      <w:lvlText w:val="%2."/>
      <w:lvlJc w:val="right"/>
      <w:pPr>
        <w:tabs>
          <w:tab w:val="num" w:pos="1440"/>
        </w:tabs>
        <w:ind w:left="1440" w:hanging="360"/>
      </w:pPr>
      <w:rPr>
        <w:rFonts w:hint="default"/>
        <w:i w:val="0"/>
      </w:rPr>
    </w:lvl>
    <w:lvl w:ilvl="2" w:tplc="04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8D95088"/>
    <w:multiLevelType w:val="hybridMultilevel"/>
    <w:tmpl w:val="57502BE6"/>
    <w:lvl w:ilvl="0" w:tplc="88B85A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9"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1" w15:restartNumberingAfterBreak="0">
    <w:nsid w:val="64887818"/>
    <w:multiLevelType w:val="hybridMultilevel"/>
    <w:tmpl w:val="6E3EDB80"/>
    <w:lvl w:ilvl="0" w:tplc="71AA2476">
      <w:start w:val="3"/>
      <w:numFmt w:val="decimal"/>
      <w:lvlText w:val="%1."/>
      <w:lvlJc w:val="center"/>
      <w:pPr>
        <w:ind w:left="360" w:hanging="360"/>
      </w:pPr>
      <w:rPr>
        <w:rFonts w:hint="default"/>
        <w:b w:val="0"/>
        <w:i w:val="0"/>
        <w:color w:val="auto"/>
        <w:sz w:val="20"/>
        <w:szCs w:val="2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9A07A55"/>
    <w:multiLevelType w:val="hybridMultilevel"/>
    <w:tmpl w:val="B3C2C5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4" w15:restartNumberingAfterBreak="0">
    <w:nsid w:val="740B0C84"/>
    <w:multiLevelType w:val="hybridMultilevel"/>
    <w:tmpl w:val="E3805E62"/>
    <w:lvl w:ilvl="0" w:tplc="EFD440B6">
      <w:start w:val="1"/>
      <w:numFmt w:val="lowerRoman"/>
      <w:lvlText w:val="(%1)"/>
      <w:lvlJc w:val="left"/>
      <w:pPr>
        <w:ind w:left="607" w:hanging="720"/>
      </w:pPr>
      <w:rPr>
        <w:rFonts w:hint="default"/>
      </w:rPr>
    </w:lvl>
    <w:lvl w:ilvl="1" w:tplc="08090019" w:tentative="1">
      <w:start w:val="1"/>
      <w:numFmt w:val="lowerLetter"/>
      <w:lvlText w:val="%2."/>
      <w:lvlJc w:val="left"/>
      <w:pPr>
        <w:ind w:left="967" w:hanging="360"/>
      </w:pPr>
    </w:lvl>
    <w:lvl w:ilvl="2" w:tplc="0809001B" w:tentative="1">
      <w:start w:val="1"/>
      <w:numFmt w:val="lowerRoman"/>
      <w:lvlText w:val="%3."/>
      <w:lvlJc w:val="right"/>
      <w:pPr>
        <w:ind w:left="1687" w:hanging="180"/>
      </w:pPr>
    </w:lvl>
    <w:lvl w:ilvl="3" w:tplc="0809000F" w:tentative="1">
      <w:start w:val="1"/>
      <w:numFmt w:val="decimal"/>
      <w:lvlText w:val="%4."/>
      <w:lvlJc w:val="left"/>
      <w:pPr>
        <w:ind w:left="2407" w:hanging="360"/>
      </w:pPr>
    </w:lvl>
    <w:lvl w:ilvl="4" w:tplc="08090019" w:tentative="1">
      <w:start w:val="1"/>
      <w:numFmt w:val="lowerLetter"/>
      <w:lvlText w:val="%5."/>
      <w:lvlJc w:val="left"/>
      <w:pPr>
        <w:ind w:left="3127" w:hanging="360"/>
      </w:pPr>
    </w:lvl>
    <w:lvl w:ilvl="5" w:tplc="0809001B" w:tentative="1">
      <w:start w:val="1"/>
      <w:numFmt w:val="lowerRoman"/>
      <w:lvlText w:val="%6."/>
      <w:lvlJc w:val="right"/>
      <w:pPr>
        <w:ind w:left="3847" w:hanging="180"/>
      </w:pPr>
    </w:lvl>
    <w:lvl w:ilvl="6" w:tplc="0809000F" w:tentative="1">
      <w:start w:val="1"/>
      <w:numFmt w:val="decimal"/>
      <w:lvlText w:val="%7."/>
      <w:lvlJc w:val="left"/>
      <w:pPr>
        <w:ind w:left="4567" w:hanging="360"/>
      </w:pPr>
    </w:lvl>
    <w:lvl w:ilvl="7" w:tplc="08090019" w:tentative="1">
      <w:start w:val="1"/>
      <w:numFmt w:val="lowerLetter"/>
      <w:lvlText w:val="%8."/>
      <w:lvlJc w:val="left"/>
      <w:pPr>
        <w:ind w:left="5287" w:hanging="360"/>
      </w:pPr>
    </w:lvl>
    <w:lvl w:ilvl="8" w:tplc="0809001B" w:tentative="1">
      <w:start w:val="1"/>
      <w:numFmt w:val="lowerRoman"/>
      <w:lvlText w:val="%9."/>
      <w:lvlJc w:val="right"/>
      <w:pPr>
        <w:ind w:left="6007" w:hanging="180"/>
      </w:pPr>
    </w:lvl>
  </w:abstractNum>
  <w:abstractNum w:abstractNumId="15" w15:restartNumberingAfterBreak="0">
    <w:nsid w:val="78B342E6"/>
    <w:multiLevelType w:val="hybridMultilevel"/>
    <w:tmpl w:val="EDA6AC4E"/>
    <w:lvl w:ilvl="0" w:tplc="341457E2">
      <w:start w:val="1"/>
      <w:numFmt w:val="decimal"/>
      <w:lvlText w:val="%1."/>
      <w:lvlJc w:val="left"/>
      <w:pPr>
        <w:ind w:left="360" w:hanging="360"/>
      </w:pPr>
      <w:rPr>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7DE21935"/>
    <w:multiLevelType w:val="hybridMultilevel"/>
    <w:tmpl w:val="2640B230"/>
    <w:lvl w:ilvl="0" w:tplc="736095E0">
      <w:start w:val="1"/>
      <w:numFmt w:val="decimal"/>
      <w:lvlText w:val="%1."/>
      <w:lvlJc w:val="left"/>
      <w:pPr>
        <w:ind w:left="360" w:hanging="360"/>
      </w:pPr>
      <w:rPr>
        <w:b w:val="0"/>
        <w:i w:val="0"/>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DEC0D3E"/>
    <w:multiLevelType w:val="hybridMultilevel"/>
    <w:tmpl w:val="0D026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0"/>
  </w:num>
  <w:num w:numId="3">
    <w:abstractNumId w:val="13"/>
  </w:num>
  <w:num w:numId="4">
    <w:abstractNumId w:val="0"/>
  </w:num>
  <w:num w:numId="5">
    <w:abstractNumId w:val="5"/>
  </w:num>
  <w:num w:numId="6">
    <w:abstractNumId w:val="9"/>
  </w:num>
  <w:num w:numId="7">
    <w:abstractNumId w:val="16"/>
  </w:num>
  <w:num w:numId="8">
    <w:abstractNumId w:val="8"/>
  </w:num>
  <w:num w:numId="9">
    <w:abstractNumId w:val="6"/>
  </w:num>
  <w:num w:numId="10">
    <w:abstractNumId w:val="11"/>
  </w:num>
  <w:num w:numId="11">
    <w:abstractNumId w:val="12"/>
  </w:num>
  <w:num w:numId="12">
    <w:abstractNumId w:val="1"/>
  </w:num>
  <w:num w:numId="13">
    <w:abstractNumId w:val="4"/>
  </w:num>
  <w:num w:numId="14">
    <w:abstractNumId w:val="15"/>
  </w:num>
  <w:num w:numId="15">
    <w:abstractNumId w:val="18"/>
  </w:num>
  <w:num w:numId="16">
    <w:abstractNumId w:val="7"/>
  </w:num>
  <w:num w:numId="17">
    <w:abstractNumId w:val="3"/>
  </w:num>
  <w:num w:numId="18">
    <w:abstractNumId w:val="14"/>
  </w:num>
  <w:num w:numId="19">
    <w:abstractNumId w:val="2"/>
  </w:num>
  <w:num w:numId="20">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335F"/>
    <w:rsid w:val="00005110"/>
    <w:rsid w:val="00005D40"/>
    <w:rsid w:val="00014B37"/>
    <w:rsid w:val="00022F3C"/>
    <w:rsid w:val="000235FC"/>
    <w:rsid w:val="000237E9"/>
    <w:rsid w:val="00025925"/>
    <w:rsid w:val="00026990"/>
    <w:rsid w:val="000328BF"/>
    <w:rsid w:val="00033364"/>
    <w:rsid w:val="00041B38"/>
    <w:rsid w:val="000445B3"/>
    <w:rsid w:val="0004464C"/>
    <w:rsid w:val="00046145"/>
    <w:rsid w:val="0004625F"/>
    <w:rsid w:val="00046B89"/>
    <w:rsid w:val="000520A0"/>
    <w:rsid w:val="00053135"/>
    <w:rsid w:val="00054D66"/>
    <w:rsid w:val="000637C6"/>
    <w:rsid w:val="000664E6"/>
    <w:rsid w:val="00071D5F"/>
    <w:rsid w:val="000729B2"/>
    <w:rsid w:val="00074D59"/>
    <w:rsid w:val="00077358"/>
    <w:rsid w:val="00077F38"/>
    <w:rsid w:val="000805F9"/>
    <w:rsid w:val="00087477"/>
    <w:rsid w:val="00087DEC"/>
    <w:rsid w:val="00090EFF"/>
    <w:rsid w:val="00091733"/>
    <w:rsid w:val="00095735"/>
    <w:rsid w:val="000973F8"/>
    <w:rsid w:val="000A1C75"/>
    <w:rsid w:val="000A275F"/>
    <w:rsid w:val="000A29AC"/>
    <w:rsid w:val="000A2CE8"/>
    <w:rsid w:val="000A4802"/>
    <w:rsid w:val="000A4AEB"/>
    <w:rsid w:val="000A6268"/>
    <w:rsid w:val="000A64AE"/>
    <w:rsid w:val="000B08D0"/>
    <w:rsid w:val="000B1B98"/>
    <w:rsid w:val="000B2F51"/>
    <w:rsid w:val="000B485F"/>
    <w:rsid w:val="000B6091"/>
    <w:rsid w:val="000B6D8D"/>
    <w:rsid w:val="000C355D"/>
    <w:rsid w:val="000C3F13"/>
    <w:rsid w:val="000C4B3F"/>
    <w:rsid w:val="000C57E4"/>
    <w:rsid w:val="000C698E"/>
    <w:rsid w:val="000C7233"/>
    <w:rsid w:val="000D0673"/>
    <w:rsid w:val="000D108E"/>
    <w:rsid w:val="000D1982"/>
    <w:rsid w:val="000D4FA0"/>
    <w:rsid w:val="000D53D4"/>
    <w:rsid w:val="000D5E28"/>
    <w:rsid w:val="000E4199"/>
    <w:rsid w:val="000E689C"/>
    <w:rsid w:val="000E7A27"/>
    <w:rsid w:val="000F048F"/>
    <w:rsid w:val="000F16F4"/>
    <w:rsid w:val="000F3AF3"/>
    <w:rsid w:val="000F5904"/>
    <w:rsid w:val="000F66B4"/>
    <w:rsid w:val="000F6D8A"/>
    <w:rsid w:val="000F6E2E"/>
    <w:rsid w:val="001000CB"/>
    <w:rsid w:val="00103334"/>
    <w:rsid w:val="00104D93"/>
    <w:rsid w:val="00106871"/>
    <w:rsid w:val="00111F29"/>
    <w:rsid w:val="00111F37"/>
    <w:rsid w:val="00116854"/>
    <w:rsid w:val="00120CF3"/>
    <w:rsid w:val="00130561"/>
    <w:rsid w:val="00130B14"/>
    <w:rsid w:val="001319DC"/>
    <w:rsid w:val="00131B4A"/>
    <w:rsid w:val="00135187"/>
    <w:rsid w:val="001368B1"/>
    <w:rsid w:val="00136EBF"/>
    <w:rsid w:val="00152C92"/>
    <w:rsid w:val="00154BB7"/>
    <w:rsid w:val="00161E70"/>
    <w:rsid w:val="00163918"/>
    <w:rsid w:val="00176F77"/>
    <w:rsid w:val="00181761"/>
    <w:rsid w:val="00184FA8"/>
    <w:rsid w:val="001879AF"/>
    <w:rsid w:val="0019359C"/>
    <w:rsid w:val="001946F0"/>
    <w:rsid w:val="001956D9"/>
    <w:rsid w:val="00195B3E"/>
    <w:rsid w:val="0019672F"/>
    <w:rsid w:val="00197B5B"/>
    <w:rsid w:val="001A175A"/>
    <w:rsid w:val="001A3AA7"/>
    <w:rsid w:val="001A405D"/>
    <w:rsid w:val="001A6BE8"/>
    <w:rsid w:val="001A6C17"/>
    <w:rsid w:val="001B0DC9"/>
    <w:rsid w:val="001B5DF5"/>
    <w:rsid w:val="001B7214"/>
    <w:rsid w:val="001B776B"/>
    <w:rsid w:val="001C1C1A"/>
    <w:rsid w:val="001C3408"/>
    <w:rsid w:val="001C77A6"/>
    <w:rsid w:val="001C7C5A"/>
    <w:rsid w:val="001E448D"/>
    <w:rsid w:val="001E5FE2"/>
    <w:rsid w:val="001E723F"/>
    <w:rsid w:val="001F49B0"/>
    <w:rsid w:val="001F4C94"/>
    <w:rsid w:val="001F4E34"/>
    <w:rsid w:val="001F7436"/>
    <w:rsid w:val="0020056D"/>
    <w:rsid w:val="002030E6"/>
    <w:rsid w:val="0020462B"/>
    <w:rsid w:val="002047F1"/>
    <w:rsid w:val="00207816"/>
    <w:rsid w:val="00211DD9"/>
    <w:rsid w:val="00212C8F"/>
    <w:rsid w:val="00217069"/>
    <w:rsid w:val="0022189D"/>
    <w:rsid w:val="00221F6A"/>
    <w:rsid w:val="00224F5B"/>
    <w:rsid w:val="002257B2"/>
    <w:rsid w:val="00232690"/>
    <w:rsid w:val="00234FB9"/>
    <w:rsid w:val="0024014F"/>
    <w:rsid w:val="00242A5E"/>
    <w:rsid w:val="00245746"/>
    <w:rsid w:val="002462B2"/>
    <w:rsid w:val="00247996"/>
    <w:rsid w:val="00252D89"/>
    <w:rsid w:val="002537D5"/>
    <w:rsid w:val="002550B7"/>
    <w:rsid w:val="00256685"/>
    <w:rsid w:val="00257CDC"/>
    <w:rsid w:val="0026054A"/>
    <w:rsid w:val="00260651"/>
    <w:rsid w:val="00261D68"/>
    <w:rsid w:val="0026358D"/>
    <w:rsid w:val="00263B44"/>
    <w:rsid w:val="002714A3"/>
    <w:rsid w:val="0027736F"/>
    <w:rsid w:val="0027795C"/>
    <w:rsid w:val="002819AB"/>
    <w:rsid w:val="00282C57"/>
    <w:rsid w:val="00283B1F"/>
    <w:rsid w:val="00283BE0"/>
    <w:rsid w:val="00284546"/>
    <w:rsid w:val="00284FD6"/>
    <w:rsid w:val="00285089"/>
    <w:rsid w:val="002903FB"/>
    <w:rsid w:val="00294669"/>
    <w:rsid w:val="00294859"/>
    <w:rsid w:val="00295033"/>
    <w:rsid w:val="002970F8"/>
    <w:rsid w:val="0029754A"/>
    <w:rsid w:val="002A3CEE"/>
    <w:rsid w:val="002A7F45"/>
    <w:rsid w:val="002B0900"/>
    <w:rsid w:val="002B5A3A"/>
    <w:rsid w:val="002B6C96"/>
    <w:rsid w:val="002C068A"/>
    <w:rsid w:val="002C23A6"/>
    <w:rsid w:val="002C4A8F"/>
    <w:rsid w:val="002C783B"/>
    <w:rsid w:val="002C7DE6"/>
    <w:rsid w:val="002D1404"/>
    <w:rsid w:val="002D5297"/>
    <w:rsid w:val="002D57B2"/>
    <w:rsid w:val="002E371C"/>
    <w:rsid w:val="002E4307"/>
    <w:rsid w:val="002E58E5"/>
    <w:rsid w:val="002E5FE9"/>
    <w:rsid w:val="002E78D3"/>
    <w:rsid w:val="002F0875"/>
    <w:rsid w:val="002F27C1"/>
    <w:rsid w:val="002F2FFD"/>
    <w:rsid w:val="0030137E"/>
    <w:rsid w:val="00301A27"/>
    <w:rsid w:val="00302950"/>
    <w:rsid w:val="0030384F"/>
    <w:rsid w:val="0030500E"/>
    <w:rsid w:val="0030576C"/>
    <w:rsid w:val="003062A3"/>
    <w:rsid w:val="0030778E"/>
    <w:rsid w:val="00311CFF"/>
    <w:rsid w:val="003173B0"/>
    <w:rsid w:val="003206FD"/>
    <w:rsid w:val="0032420F"/>
    <w:rsid w:val="003254FA"/>
    <w:rsid w:val="00325B42"/>
    <w:rsid w:val="003266F1"/>
    <w:rsid w:val="0032771A"/>
    <w:rsid w:val="00332C22"/>
    <w:rsid w:val="00333633"/>
    <w:rsid w:val="0033583B"/>
    <w:rsid w:val="00342337"/>
    <w:rsid w:val="00343A1F"/>
    <w:rsid w:val="00344294"/>
    <w:rsid w:val="00344CD1"/>
    <w:rsid w:val="00346D1B"/>
    <w:rsid w:val="00353245"/>
    <w:rsid w:val="00355A3E"/>
    <w:rsid w:val="00356645"/>
    <w:rsid w:val="0036056C"/>
    <w:rsid w:val="00360664"/>
    <w:rsid w:val="00360B08"/>
    <w:rsid w:val="00361559"/>
    <w:rsid w:val="00361890"/>
    <w:rsid w:val="00364E17"/>
    <w:rsid w:val="003707EA"/>
    <w:rsid w:val="00371621"/>
    <w:rsid w:val="00372C1C"/>
    <w:rsid w:val="00374BFA"/>
    <w:rsid w:val="00374E2C"/>
    <w:rsid w:val="0037678B"/>
    <w:rsid w:val="003823AF"/>
    <w:rsid w:val="00385FB0"/>
    <w:rsid w:val="003941CF"/>
    <w:rsid w:val="003951F5"/>
    <w:rsid w:val="003A0162"/>
    <w:rsid w:val="003A09BD"/>
    <w:rsid w:val="003A0C0E"/>
    <w:rsid w:val="003B19F0"/>
    <w:rsid w:val="003B2FE6"/>
    <w:rsid w:val="003B3052"/>
    <w:rsid w:val="003B524A"/>
    <w:rsid w:val="003B61F7"/>
    <w:rsid w:val="003B720D"/>
    <w:rsid w:val="003C0D22"/>
    <w:rsid w:val="003C162C"/>
    <w:rsid w:val="003C1925"/>
    <w:rsid w:val="003D177D"/>
    <w:rsid w:val="003D476D"/>
    <w:rsid w:val="003D61DF"/>
    <w:rsid w:val="003E54CC"/>
    <w:rsid w:val="003E622E"/>
    <w:rsid w:val="003E6955"/>
    <w:rsid w:val="003F25CA"/>
    <w:rsid w:val="003F317C"/>
    <w:rsid w:val="003F3533"/>
    <w:rsid w:val="003F3C8C"/>
    <w:rsid w:val="003F66D7"/>
    <w:rsid w:val="003F7D69"/>
    <w:rsid w:val="00401411"/>
    <w:rsid w:val="004019F7"/>
    <w:rsid w:val="00403185"/>
    <w:rsid w:val="00403DCB"/>
    <w:rsid w:val="0040621B"/>
    <w:rsid w:val="00407FEA"/>
    <w:rsid w:val="00411048"/>
    <w:rsid w:val="00411666"/>
    <w:rsid w:val="00413EF4"/>
    <w:rsid w:val="0041432E"/>
    <w:rsid w:val="00414A22"/>
    <w:rsid w:val="004156F0"/>
    <w:rsid w:val="004224DF"/>
    <w:rsid w:val="00422830"/>
    <w:rsid w:val="00424A6A"/>
    <w:rsid w:val="00425135"/>
    <w:rsid w:val="004278B1"/>
    <w:rsid w:val="00430A24"/>
    <w:rsid w:val="00431664"/>
    <w:rsid w:val="0043254E"/>
    <w:rsid w:val="00436F0D"/>
    <w:rsid w:val="00437925"/>
    <w:rsid w:val="0044313B"/>
    <w:rsid w:val="004474DE"/>
    <w:rsid w:val="00450B93"/>
    <w:rsid w:val="0045132B"/>
    <w:rsid w:val="00451793"/>
    <w:rsid w:val="00451EE4"/>
    <w:rsid w:val="004520A3"/>
    <w:rsid w:val="00452656"/>
    <w:rsid w:val="00453E15"/>
    <w:rsid w:val="00453F36"/>
    <w:rsid w:val="00455BEA"/>
    <w:rsid w:val="00456009"/>
    <w:rsid w:val="00457BA3"/>
    <w:rsid w:val="004631C5"/>
    <w:rsid w:val="004635B4"/>
    <w:rsid w:val="00465A95"/>
    <w:rsid w:val="0047374A"/>
    <w:rsid w:val="00475065"/>
    <w:rsid w:val="0047718B"/>
    <w:rsid w:val="00477D38"/>
    <w:rsid w:val="0048041A"/>
    <w:rsid w:val="00483E65"/>
    <w:rsid w:val="00490494"/>
    <w:rsid w:val="004938BD"/>
    <w:rsid w:val="00494D47"/>
    <w:rsid w:val="004976CF"/>
    <w:rsid w:val="004A02B1"/>
    <w:rsid w:val="004A2EB8"/>
    <w:rsid w:val="004A4987"/>
    <w:rsid w:val="004A5B6E"/>
    <w:rsid w:val="004A6635"/>
    <w:rsid w:val="004B07F6"/>
    <w:rsid w:val="004B1549"/>
    <w:rsid w:val="004B2825"/>
    <w:rsid w:val="004B5182"/>
    <w:rsid w:val="004C07CB"/>
    <w:rsid w:val="004C386F"/>
    <w:rsid w:val="004C3B4C"/>
    <w:rsid w:val="004C65D5"/>
    <w:rsid w:val="004D3BD8"/>
    <w:rsid w:val="004D3D1E"/>
    <w:rsid w:val="004D67C4"/>
    <w:rsid w:val="004D7F52"/>
    <w:rsid w:val="004E227A"/>
    <w:rsid w:val="004E45DB"/>
    <w:rsid w:val="004E6091"/>
    <w:rsid w:val="004E7A0D"/>
    <w:rsid w:val="004F16AF"/>
    <w:rsid w:val="004F51C2"/>
    <w:rsid w:val="00500FF8"/>
    <w:rsid w:val="00501C1B"/>
    <w:rsid w:val="00504B59"/>
    <w:rsid w:val="00505277"/>
    <w:rsid w:val="00506851"/>
    <w:rsid w:val="00511F5A"/>
    <w:rsid w:val="0051215F"/>
    <w:rsid w:val="00513D19"/>
    <w:rsid w:val="005157E8"/>
    <w:rsid w:val="00520F47"/>
    <w:rsid w:val="0052134C"/>
    <w:rsid w:val="0052347F"/>
    <w:rsid w:val="00524D09"/>
    <w:rsid w:val="005257F0"/>
    <w:rsid w:val="005268C4"/>
    <w:rsid w:val="00527895"/>
    <w:rsid w:val="005367C3"/>
    <w:rsid w:val="00541734"/>
    <w:rsid w:val="00542B4C"/>
    <w:rsid w:val="00544DDD"/>
    <w:rsid w:val="00550EE1"/>
    <w:rsid w:val="00550F57"/>
    <w:rsid w:val="00551B14"/>
    <w:rsid w:val="0055252F"/>
    <w:rsid w:val="00555DE3"/>
    <w:rsid w:val="00556DA7"/>
    <w:rsid w:val="00556DE9"/>
    <w:rsid w:val="00561804"/>
    <w:rsid w:val="00561E69"/>
    <w:rsid w:val="005650A4"/>
    <w:rsid w:val="0056634F"/>
    <w:rsid w:val="005702F6"/>
    <w:rsid w:val="005706D4"/>
    <w:rsid w:val="005718AF"/>
    <w:rsid w:val="00571FD4"/>
    <w:rsid w:val="00572879"/>
    <w:rsid w:val="00572C9E"/>
    <w:rsid w:val="00573027"/>
    <w:rsid w:val="005761A9"/>
    <w:rsid w:val="005833CD"/>
    <w:rsid w:val="0059033E"/>
    <w:rsid w:val="005939B7"/>
    <w:rsid w:val="00594D3B"/>
    <w:rsid w:val="00595596"/>
    <w:rsid w:val="00595A96"/>
    <w:rsid w:val="005A29B5"/>
    <w:rsid w:val="005A3A64"/>
    <w:rsid w:val="005A5F50"/>
    <w:rsid w:val="005A661B"/>
    <w:rsid w:val="005A7C39"/>
    <w:rsid w:val="005B1F27"/>
    <w:rsid w:val="005B3476"/>
    <w:rsid w:val="005B3E79"/>
    <w:rsid w:val="005B4FFA"/>
    <w:rsid w:val="005B5115"/>
    <w:rsid w:val="005C133B"/>
    <w:rsid w:val="005C24FD"/>
    <w:rsid w:val="005C5F2E"/>
    <w:rsid w:val="005C6D9C"/>
    <w:rsid w:val="005D177C"/>
    <w:rsid w:val="005D1E00"/>
    <w:rsid w:val="005D1E1A"/>
    <w:rsid w:val="005D31EF"/>
    <w:rsid w:val="005D33E5"/>
    <w:rsid w:val="005D739E"/>
    <w:rsid w:val="005E2C22"/>
    <w:rsid w:val="005E2E98"/>
    <w:rsid w:val="005E34E1"/>
    <w:rsid w:val="005E34FF"/>
    <w:rsid w:val="005E3542"/>
    <w:rsid w:val="005E43A1"/>
    <w:rsid w:val="005E4CAB"/>
    <w:rsid w:val="005E52F9"/>
    <w:rsid w:val="005E696B"/>
    <w:rsid w:val="005F1261"/>
    <w:rsid w:val="005F77C6"/>
    <w:rsid w:val="00600C90"/>
    <w:rsid w:val="00602255"/>
    <w:rsid w:val="00602315"/>
    <w:rsid w:val="00610578"/>
    <w:rsid w:val="00611DA0"/>
    <w:rsid w:val="00612119"/>
    <w:rsid w:val="006122E0"/>
    <w:rsid w:val="00612C1C"/>
    <w:rsid w:val="0061448F"/>
    <w:rsid w:val="006149C9"/>
    <w:rsid w:val="00614BCB"/>
    <w:rsid w:val="00614E46"/>
    <w:rsid w:val="00615462"/>
    <w:rsid w:val="00621AA4"/>
    <w:rsid w:val="006319E6"/>
    <w:rsid w:val="006332DD"/>
    <w:rsid w:val="0063342A"/>
    <w:rsid w:val="0063373D"/>
    <w:rsid w:val="00637F0F"/>
    <w:rsid w:val="00640003"/>
    <w:rsid w:val="00646833"/>
    <w:rsid w:val="0065719B"/>
    <w:rsid w:val="00660BF8"/>
    <w:rsid w:val="00662A9F"/>
    <w:rsid w:val="0066322F"/>
    <w:rsid w:val="00664F97"/>
    <w:rsid w:val="00665B0F"/>
    <w:rsid w:val="006664C8"/>
    <w:rsid w:val="00672B7D"/>
    <w:rsid w:val="006746AB"/>
    <w:rsid w:val="00676F00"/>
    <w:rsid w:val="00682553"/>
    <w:rsid w:val="00683417"/>
    <w:rsid w:val="006942E7"/>
    <w:rsid w:val="0069559D"/>
    <w:rsid w:val="00696368"/>
    <w:rsid w:val="006A2261"/>
    <w:rsid w:val="006A7B8B"/>
    <w:rsid w:val="006B00D3"/>
    <w:rsid w:val="006B060D"/>
    <w:rsid w:val="006B3D7C"/>
    <w:rsid w:val="006B4607"/>
    <w:rsid w:val="006B648D"/>
    <w:rsid w:val="006B7D5F"/>
    <w:rsid w:val="006C7953"/>
    <w:rsid w:val="006D2842"/>
    <w:rsid w:val="006D3D1E"/>
    <w:rsid w:val="006D49AE"/>
    <w:rsid w:val="006D5F07"/>
    <w:rsid w:val="006D6519"/>
    <w:rsid w:val="006E4B5E"/>
    <w:rsid w:val="006E4CDF"/>
    <w:rsid w:val="006F6496"/>
    <w:rsid w:val="006F7276"/>
    <w:rsid w:val="00707EC5"/>
    <w:rsid w:val="00710EBA"/>
    <w:rsid w:val="00710ECA"/>
    <w:rsid w:val="007148CB"/>
    <w:rsid w:val="00714C87"/>
    <w:rsid w:val="0071639A"/>
    <w:rsid w:val="00717C0E"/>
    <w:rsid w:val="00717E74"/>
    <w:rsid w:val="00722B10"/>
    <w:rsid w:val="00723191"/>
    <w:rsid w:val="00723405"/>
    <w:rsid w:val="0072354F"/>
    <w:rsid w:val="0072410C"/>
    <w:rsid w:val="00731298"/>
    <w:rsid w:val="00731472"/>
    <w:rsid w:val="00731FF9"/>
    <w:rsid w:val="0073361A"/>
    <w:rsid w:val="00735A8A"/>
    <w:rsid w:val="00736B95"/>
    <w:rsid w:val="00741765"/>
    <w:rsid w:val="00742E13"/>
    <w:rsid w:val="00743F1F"/>
    <w:rsid w:val="00745272"/>
    <w:rsid w:val="00745A79"/>
    <w:rsid w:val="007519F3"/>
    <w:rsid w:val="007522A5"/>
    <w:rsid w:val="007529BB"/>
    <w:rsid w:val="007538A9"/>
    <w:rsid w:val="0076047B"/>
    <w:rsid w:val="00762242"/>
    <w:rsid w:val="00764AE5"/>
    <w:rsid w:val="00766F87"/>
    <w:rsid w:val="00767787"/>
    <w:rsid w:val="00775019"/>
    <w:rsid w:val="00775E9F"/>
    <w:rsid w:val="00777AFF"/>
    <w:rsid w:val="007808D9"/>
    <w:rsid w:val="007857FC"/>
    <w:rsid w:val="00785862"/>
    <w:rsid w:val="00785E5B"/>
    <w:rsid w:val="0078756D"/>
    <w:rsid w:val="007878A4"/>
    <w:rsid w:val="00790831"/>
    <w:rsid w:val="00791D14"/>
    <w:rsid w:val="007965CB"/>
    <w:rsid w:val="00797945"/>
    <w:rsid w:val="007A0537"/>
    <w:rsid w:val="007A26EF"/>
    <w:rsid w:val="007A37AB"/>
    <w:rsid w:val="007A42B6"/>
    <w:rsid w:val="007A5010"/>
    <w:rsid w:val="007A6626"/>
    <w:rsid w:val="007A76D9"/>
    <w:rsid w:val="007A7825"/>
    <w:rsid w:val="007B2157"/>
    <w:rsid w:val="007B255B"/>
    <w:rsid w:val="007B2C09"/>
    <w:rsid w:val="007C03D0"/>
    <w:rsid w:val="007C05EF"/>
    <w:rsid w:val="007C165F"/>
    <w:rsid w:val="007C1DBC"/>
    <w:rsid w:val="007C71FF"/>
    <w:rsid w:val="007C791F"/>
    <w:rsid w:val="007D0009"/>
    <w:rsid w:val="007D079B"/>
    <w:rsid w:val="007D5AEF"/>
    <w:rsid w:val="007D65B4"/>
    <w:rsid w:val="007D6FCF"/>
    <w:rsid w:val="007E14B3"/>
    <w:rsid w:val="007E4678"/>
    <w:rsid w:val="007E6851"/>
    <w:rsid w:val="007F1352"/>
    <w:rsid w:val="007F3510"/>
    <w:rsid w:val="007F3EDF"/>
    <w:rsid w:val="007F4841"/>
    <w:rsid w:val="007F518E"/>
    <w:rsid w:val="007F59EB"/>
    <w:rsid w:val="007F6238"/>
    <w:rsid w:val="007F6ED0"/>
    <w:rsid w:val="007F7934"/>
    <w:rsid w:val="00802E82"/>
    <w:rsid w:val="008065B4"/>
    <w:rsid w:val="008068E6"/>
    <w:rsid w:val="00812272"/>
    <w:rsid w:val="00817486"/>
    <w:rsid w:val="00820CBF"/>
    <w:rsid w:val="008248FA"/>
    <w:rsid w:val="00825BDD"/>
    <w:rsid w:val="008268DD"/>
    <w:rsid w:val="00827937"/>
    <w:rsid w:val="0083182D"/>
    <w:rsid w:val="00833E54"/>
    <w:rsid w:val="00834368"/>
    <w:rsid w:val="0083642B"/>
    <w:rsid w:val="0083673A"/>
    <w:rsid w:val="008367EA"/>
    <w:rsid w:val="008411A4"/>
    <w:rsid w:val="008434DD"/>
    <w:rsid w:val="00843E4A"/>
    <w:rsid w:val="00847C96"/>
    <w:rsid w:val="00850CBE"/>
    <w:rsid w:val="008553B4"/>
    <w:rsid w:val="00857C7E"/>
    <w:rsid w:val="00860627"/>
    <w:rsid w:val="0086295E"/>
    <w:rsid w:val="00863CC1"/>
    <w:rsid w:val="0087062F"/>
    <w:rsid w:val="00870DD2"/>
    <w:rsid w:val="008712EC"/>
    <w:rsid w:val="008714C1"/>
    <w:rsid w:val="0087584D"/>
    <w:rsid w:val="00876753"/>
    <w:rsid w:val="00886845"/>
    <w:rsid w:val="008876CC"/>
    <w:rsid w:val="00890F49"/>
    <w:rsid w:val="00892E4F"/>
    <w:rsid w:val="0089415D"/>
    <w:rsid w:val="00896845"/>
    <w:rsid w:val="008A03E3"/>
    <w:rsid w:val="008A2918"/>
    <w:rsid w:val="008A6467"/>
    <w:rsid w:val="008B0605"/>
    <w:rsid w:val="008B1F38"/>
    <w:rsid w:val="008B2317"/>
    <w:rsid w:val="008B3D81"/>
    <w:rsid w:val="008B5404"/>
    <w:rsid w:val="008B5B7D"/>
    <w:rsid w:val="008B5E5D"/>
    <w:rsid w:val="008B7320"/>
    <w:rsid w:val="008B7B1E"/>
    <w:rsid w:val="008C231C"/>
    <w:rsid w:val="008C371A"/>
    <w:rsid w:val="008C3C68"/>
    <w:rsid w:val="008C3CFE"/>
    <w:rsid w:val="008C562B"/>
    <w:rsid w:val="008C6FA3"/>
    <w:rsid w:val="008D0D62"/>
    <w:rsid w:val="008D1108"/>
    <w:rsid w:val="008D20A5"/>
    <w:rsid w:val="008D453C"/>
    <w:rsid w:val="008D6318"/>
    <w:rsid w:val="008E17FC"/>
    <w:rsid w:val="008E2AEB"/>
    <w:rsid w:val="008E359C"/>
    <w:rsid w:val="008F0A50"/>
    <w:rsid w:val="008F5D1D"/>
    <w:rsid w:val="008F7982"/>
    <w:rsid w:val="009010E1"/>
    <w:rsid w:val="009014C7"/>
    <w:rsid w:val="00901788"/>
    <w:rsid w:val="00902D36"/>
    <w:rsid w:val="00903C34"/>
    <w:rsid w:val="00907AA8"/>
    <w:rsid w:val="00911A52"/>
    <w:rsid w:val="00912525"/>
    <w:rsid w:val="00912878"/>
    <w:rsid w:val="00912954"/>
    <w:rsid w:val="00912B33"/>
    <w:rsid w:val="00912B5E"/>
    <w:rsid w:val="00913325"/>
    <w:rsid w:val="00915649"/>
    <w:rsid w:val="00916379"/>
    <w:rsid w:val="009209C0"/>
    <w:rsid w:val="00921E0F"/>
    <w:rsid w:val="00921F34"/>
    <w:rsid w:val="0092304C"/>
    <w:rsid w:val="00923F06"/>
    <w:rsid w:val="00924F54"/>
    <w:rsid w:val="00932590"/>
    <w:rsid w:val="0093424E"/>
    <w:rsid w:val="00935668"/>
    <w:rsid w:val="009371E4"/>
    <w:rsid w:val="00940BB2"/>
    <w:rsid w:val="0094226F"/>
    <w:rsid w:val="00942927"/>
    <w:rsid w:val="00943F9F"/>
    <w:rsid w:val="00955445"/>
    <w:rsid w:val="00956053"/>
    <w:rsid w:val="00956185"/>
    <w:rsid w:val="0096025F"/>
    <w:rsid w:val="00960B10"/>
    <w:rsid w:val="00960DAC"/>
    <w:rsid w:val="009613A4"/>
    <w:rsid w:val="009726C4"/>
    <w:rsid w:val="009751FF"/>
    <w:rsid w:val="009765E7"/>
    <w:rsid w:val="00977298"/>
    <w:rsid w:val="009827C8"/>
    <w:rsid w:val="009841DA"/>
    <w:rsid w:val="00984A7C"/>
    <w:rsid w:val="00984E3D"/>
    <w:rsid w:val="00985E99"/>
    <w:rsid w:val="009867DE"/>
    <w:rsid w:val="00987196"/>
    <w:rsid w:val="0099387C"/>
    <w:rsid w:val="009A2C88"/>
    <w:rsid w:val="009A3123"/>
    <w:rsid w:val="009B017E"/>
    <w:rsid w:val="009B17B8"/>
    <w:rsid w:val="009B3075"/>
    <w:rsid w:val="009B485C"/>
    <w:rsid w:val="009B72ED"/>
    <w:rsid w:val="009B7BD4"/>
    <w:rsid w:val="009C2FFF"/>
    <w:rsid w:val="009C38E2"/>
    <w:rsid w:val="009C5EA2"/>
    <w:rsid w:val="009C78A4"/>
    <w:rsid w:val="009D7673"/>
    <w:rsid w:val="009E1447"/>
    <w:rsid w:val="009E1614"/>
    <w:rsid w:val="009E79F2"/>
    <w:rsid w:val="009E7B44"/>
    <w:rsid w:val="009E7D26"/>
    <w:rsid w:val="009F2BA2"/>
    <w:rsid w:val="009F2E72"/>
    <w:rsid w:val="009F3CCD"/>
    <w:rsid w:val="009F405D"/>
    <w:rsid w:val="009F6211"/>
    <w:rsid w:val="009F7A58"/>
    <w:rsid w:val="00A00FCD"/>
    <w:rsid w:val="00A04602"/>
    <w:rsid w:val="00A101CD"/>
    <w:rsid w:val="00A133C4"/>
    <w:rsid w:val="00A13A84"/>
    <w:rsid w:val="00A16295"/>
    <w:rsid w:val="00A2077F"/>
    <w:rsid w:val="00A23B4A"/>
    <w:rsid w:val="00A241B7"/>
    <w:rsid w:val="00A258E8"/>
    <w:rsid w:val="00A26C9E"/>
    <w:rsid w:val="00A276B5"/>
    <w:rsid w:val="00A27A7B"/>
    <w:rsid w:val="00A27DB6"/>
    <w:rsid w:val="00A3035A"/>
    <w:rsid w:val="00A33BB3"/>
    <w:rsid w:val="00A376F9"/>
    <w:rsid w:val="00A45A69"/>
    <w:rsid w:val="00A47530"/>
    <w:rsid w:val="00A50122"/>
    <w:rsid w:val="00A5427F"/>
    <w:rsid w:val="00A546D4"/>
    <w:rsid w:val="00A60DB3"/>
    <w:rsid w:val="00A6231F"/>
    <w:rsid w:val="00A639EA"/>
    <w:rsid w:val="00A63CD4"/>
    <w:rsid w:val="00A642B2"/>
    <w:rsid w:val="00A64DAB"/>
    <w:rsid w:val="00A65646"/>
    <w:rsid w:val="00A65F5A"/>
    <w:rsid w:val="00A667B1"/>
    <w:rsid w:val="00A6724B"/>
    <w:rsid w:val="00A700AC"/>
    <w:rsid w:val="00A71E5D"/>
    <w:rsid w:val="00A73115"/>
    <w:rsid w:val="00A74AAE"/>
    <w:rsid w:val="00A77BAD"/>
    <w:rsid w:val="00A77FB0"/>
    <w:rsid w:val="00A80C85"/>
    <w:rsid w:val="00A80E85"/>
    <w:rsid w:val="00A85D07"/>
    <w:rsid w:val="00A909F1"/>
    <w:rsid w:val="00A93EFF"/>
    <w:rsid w:val="00A948D3"/>
    <w:rsid w:val="00A94E50"/>
    <w:rsid w:val="00A96D9C"/>
    <w:rsid w:val="00AA075D"/>
    <w:rsid w:val="00AA1208"/>
    <w:rsid w:val="00AA50DF"/>
    <w:rsid w:val="00AA766D"/>
    <w:rsid w:val="00AB1A5A"/>
    <w:rsid w:val="00AB5145"/>
    <w:rsid w:val="00AB53D1"/>
    <w:rsid w:val="00AC03F1"/>
    <w:rsid w:val="00AC2BA3"/>
    <w:rsid w:val="00AC5044"/>
    <w:rsid w:val="00AC62FE"/>
    <w:rsid w:val="00AC66B8"/>
    <w:rsid w:val="00AD0E39"/>
    <w:rsid w:val="00AD2F56"/>
    <w:rsid w:val="00AD4358"/>
    <w:rsid w:val="00AD6C8D"/>
    <w:rsid w:val="00AE02C3"/>
    <w:rsid w:val="00AE0D7A"/>
    <w:rsid w:val="00AE116D"/>
    <w:rsid w:val="00AE1B47"/>
    <w:rsid w:val="00AE277D"/>
    <w:rsid w:val="00AE2FAA"/>
    <w:rsid w:val="00AE3D2E"/>
    <w:rsid w:val="00AE41B9"/>
    <w:rsid w:val="00AE7F4B"/>
    <w:rsid w:val="00AF1695"/>
    <w:rsid w:val="00AF402D"/>
    <w:rsid w:val="00AF4B10"/>
    <w:rsid w:val="00AF685A"/>
    <w:rsid w:val="00AF6E95"/>
    <w:rsid w:val="00AF77FE"/>
    <w:rsid w:val="00B019A2"/>
    <w:rsid w:val="00B02FEC"/>
    <w:rsid w:val="00B049F2"/>
    <w:rsid w:val="00B071D2"/>
    <w:rsid w:val="00B1146F"/>
    <w:rsid w:val="00B11A1F"/>
    <w:rsid w:val="00B155C7"/>
    <w:rsid w:val="00B21C14"/>
    <w:rsid w:val="00B22248"/>
    <w:rsid w:val="00B23D7F"/>
    <w:rsid w:val="00B23FAA"/>
    <w:rsid w:val="00B242AF"/>
    <w:rsid w:val="00B2647B"/>
    <w:rsid w:val="00B3043A"/>
    <w:rsid w:val="00B3047C"/>
    <w:rsid w:val="00B31F5A"/>
    <w:rsid w:val="00B345C9"/>
    <w:rsid w:val="00B4171F"/>
    <w:rsid w:val="00B4397B"/>
    <w:rsid w:val="00B44FB6"/>
    <w:rsid w:val="00B54B7D"/>
    <w:rsid w:val="00B56990"/>
    <w:rsid w:val="00B61A59"/>
    <w:rsid w:val="00B63627"/>
    <w:rsid w:val="00B64836"/>
    <w:rsid w:val="00B66183"/>
    <w:rsid w:val="00B702D0"/>
    <w:rsid w:val="00B758CE"/>
    <w:rsid w:val="00B769AA"/>
    <w:rsid w:val="00B8110B"/>
    <w:rsid w:val="00B81E43"/>
    <w:rsid w:val="00B833EF"/>
    <w:rsid w:val="00B836E7"/>
    <w:rsid w:val="00B84BE0"/>
    <w:rsid w:val="00B84D4C"/>
    <w:rsid w:val="00B859C0"/>
    <w:rsid w:val="00B86866"/>
    <w:rsid w:val="00B97C50"/>
    <w:rsid w:val="00BA2376"/>
    <w:rsid w:val="00BA4406"/>
    <w:rsid w:val="00BB2D50"/>
    <w:rsid w:val="00BB34A7"/>
    <w:rsid w:val="00BB40E8"/>
    <w:rsid w:val="00BC1FFF"/>
    <w:rsid w:val="00BC37A2"/>
    <w:rsid w:val="00BD0811"/>
    <w:rsid w:val="00BD09CD"/>
    <w:rsid w:val="00BD1028"/>
    <w:rsid w:val="00BD31A3"/>
    <w:rsid w:val="00BD6973"/>
    <w:rsid w:val="00BE1BFC"/>
    <w:rsid w:val="00BE1D1B"/>
    <w:rsid w:val="00BE1FB7"/>
    <w:rsid w:val="00BE7319"/>
    <w:rsid w:val="00BF0381"/>
    <w:rsid w:val="00BF0FED"/>
    <w:rsid w:val="00BF1973"/>
    <w:rsid w:val="00BF70DA"/>
    <w:rsid w:val="00C003E7"/>
    <w:rsid w:val="00C00E8A"/>
    <w:rsid w:val="00C01DE9"/>
    <w:rsid w:val="00C0320A"/>
    <w:rsid w:val="00C0497D"/>
    <w:rsid w:val="00C11BD0"/>
    <w:rsid w:val="00C12DFC"/>
    <w:rsid w:val="00C14AF9"/>
    <w:rsid w:val="00C1658D"/>
    <w:rsid w:val="00C20286"/>
    <w:rsid w:val="00C2165B"/>
    <w:rsid w:val="00C22064"/>
    <w:rsid w:val="00C274BD"/>
    <w:rsid w:val="00C328B1"/>
    <w:rsid w:val="00C33A77"/>
    <w:rsid w:val="00C349E8"/>
    <w:rsid w:val="00C37587"/>
    <w:rsid w:val="00C40EA6"/>
    <w:rsid w:val="00C41969"/>
    <w:rsid w:val="00C427BD"/>
    <w:rsid w:val="00C45070"/>
    <w:rsid w:val="00C46322"/>
    <w:rsid w:val="00C5168A"/>
    <w:rsid w:val="00C51869"/>
    <w:rsid w:val="00C52A8E"/>
    <w:rsid w:val="00C57B84"/>
    <w:rsid w:val="00C618D4"/>
    <w:rsid w:val="00C6780A"/>
    <w:rsid w:val="00C721AE"/>
    <w:rsid w:val="00C72804"/>
    <w:rsid w:val="00C72D92"/>
    <w:rsid w:val="00C74343"/>
    <w:rsid w:val="00C7449B"/>
    <w:rsid w:val="00C75FE7"/>
    <w:rsid w:val="00C7654B"/>
    <w:rsid w:val="00C76586"/>
    <w:rsid w:val="00C82DB3"/>
    <w:rsid w:val="00C830EB"/>
    <w:rsid w:val="00C8343C"/>
    <w:rsid w:val="00C851F3"/>
    <w:rsid w:val="00C857CB"/>
    <w:rsid w:val="00C8740F"/>
    <w:rsid w:val="00C91B95"/>
    <w:rsid w:val="00C920AD"/>
    <w:rsid w:val="00C95891"/>
    <w:rsid w:val="00CA1FAD"/>
    <w:rsid w:val="00CB1221"/>
    <w:rsid w:val="00CB68BB"/>
    <w:rsid w:val="00CC7C53"/>
    <w:rsid w:val="00CD3484"/>
    <w:rsid w:val="00CD51F7"/>
    <w:rsid w:val="00CD6C5F"/>
    <w:rsid w:val="00CE1451"/>
    <w:rsid w:val="00CE21C0"/>
    <w:rsid w:val="00CE4765"/>
    <w:rsid w:val="00CE5686"/>
    <w:rsid w:val="00CF32D2"/>
    <w:rsid w:val="00CF5094"/>
    <w:rsid w:val="00D00928"/>
    <w:rsid w:val="00D02746"/>
    <w:rsid w:val="00D05BD6"/>
    <w:rsid w:val="00D125BE"/>
    <w:rsid w:val="00D142CB"/>
    <w:rsid w:val="00D165A8"/>
    <w:rsid w:val="00D244B9"/>
    <w:rsid w:val="00D24D1F"/>
    <w:rsid w:val="00D26E66"/>
    <w:rsid w:val="00D30ADB"/>
    <w:rsid w:val="00D32EF0"/>
    <w:rsid w:val="00D33E8A"/>
    <w:rsid w:val="00D354A3"/>
    <w:rsid w:val="00D36581"/>
    <w:rsid w:val="00D37415"/>
    <w:rsid w:val="00D37D61"/>
    <w:rsid w:val="00D37FF2"/>
    <w:rsid w:val="00D423EB"/>
    <w:rsid w:val="00D43583"/>
    <w:rsid w:val="00D51D82"/>
    <w:rsid w:val="00D5426D"/>
    <w:rsid w:val="00D555DA"/>
    <w:rsid w:val="00D565B2"/>
    <w:rsid w:val="00D60F91"/>
    <w:rsid w:val="00D62DDA"/>
    <w:rsid w:val="00D710E4"/>
    <w:rsid w:val="00D7183A"/>
    <w:rsid w:val="00D72F1C"/>
    <w:rsid w:val="00D77B3C"/>
    <w:rsid w:val="00D83C1F"/>
    <w:rsid w:val="00D84D79"/>
    <w:rsid w:val="00D90506"/>
    <w:rsid w:val="00D91C08"/>
    <w:rsid w:val="00D9415F"/>
    <w:rsid w:val="00D95006"/>
    <w:rsid w:val="00DA0AE6"/>
    <w:rsid w:val="00DA11BE"/>
    <w:rsid w:val="00DA2B41"/>
    <w:rsid w:val="00DA30E8"/>
    <w:rsid w:val="00DA37C2"/>
    <w:rsid w:val="00DA66C7"/>
    <w:rsid w:val="00DA684C"/>
    <w:rsid w:val="00DB00A7"/>
    <w:rsid w:val="00DB312D"/>
    <w:rsid w:val="00DB5892"/>
    <w:rsid w:val="00DB6850"/>
    <w:rsid w:val="00DB7937"/>
    <w:rsid w:val="00DC0811"/>
    <w:rsid w:val="00DC16CF"/>
    <w:rsid w:val="00DC1EE8"/>
    <w:rsid w:val="00DC49A8"/>
    <w:rsid w:val="00DC7BA6"/>
    <w:rsid w:val="00DD53EE"/>
    <w:rsid w:val="00DD5F36"/>
    <w:rsid w:val="00DD7662"/>
    <w:rsid w:val="00DE12CE"/>
    <w:rsid w:val="00DE1C4C"/>
    <w:rsid w:val="00DE2D6B"/>
    <w:rsid w:val="00DE2DA6"/>
    <w:rsid w:val="00DE4105"/>
    <w:rsid w:val="00DF2CB8"/>
    <w:rsid w:val="00DF35BD"/>
    <w:rsid w:val="00DF4909"/>
    <w:rsid w:val="00DF5D35"/>
    <w:rsid w:val="00E0030E"/>
    <w:rsid w:val="00E10F13"/>
    <w:rsid w:val="00E11244"/>
    <w:rsid w:val="00E1519E"/>
    <w:rsid w:val="00E16C71"/>
    <w:rsid w:val="00E16CAE"/>
    <w:rsid w:val="00E21AA0"/>
    <w:rsid w:val="00E221DD"/>
    <w:rsid w:val="00E23DF1"/>
    <w:rsid w:val="00E24475"/>
    <w:rsid w:val="00E26575"/>
    <w:rsid w:val="00E26616"/>
    <w:rsid w:val="00E32661"/>
    <w:rsid w:val="00E3793D"/>
    <w:rsid w:val="00E4264D"/>
    <w:rsid w:val="00E42B9A"/>
    <w:rsid w:val="00E43C4E"/>
    <w:rsid w:val="00E453B3"/>
    <w:rsid w:val="00E466F8"/>
    <w:rsid w:val="00E4754F"/>
    <w:rsid w:val="00E475A0"/>
    <w:rsid w:val="00E47A0E"/>
    <w:rsid w:val="00E47D19"/>
    <w:rsid w:val="00E50106"/>
    <w:rsid w:val="00E504CD"/>
    <w:rsid w:val="00E50549"/>
    <w:rsid w:val="00E515DB"/>
    <w:rsid w:val="00E52D73"/>
    <w:rsid w:val="00E54F7C"/>
    <w:rsid w:val="00E54FAE"/>
    <w:rsid w:val="00E607F0"/>
    <w:rsid w:val="00E60B0A"/>
    <w:rsid w:val="00E6235F"/>
    <w:rsid w:val="00E63143"/>
    <w:rsid w:val="00E6512D"/>
    <w:rsid w:val="00E66013"/>
    <w:rsid w:val="00E6628F"/>
    <w:rsid w:val="00E6670B"/>
    <w:rsid w:val="00E6732D"/>
    <w:rsid w:val="00E67794"/>
    <w:rsid w:val="00E67B22"/>
    <w:rsid w:val="00E70965"/>
    <w:rsid w:val="00E7266D"/>
    <w:rsid w:val="00E736F3"/>
    <w:rsid w:val="00E81323"/>
    <w:rsid w:val="00E838EE"/>
    <w:rsid w:val="00E85058"/>
    <w:rsid w:val="00E85A41"/>
    <w:rsid w:val="00E87A98"/>
    <w:rsid w:val="00E9323D"/>
    <w:rsid w:val="00E946AE"/>
    <w:rsid w:val="00E95ADF"/>
    <w:rsid w:val="00E961FB"/>
    <w:rsid w:val="00EA04BC"/>
    <w:rsid w:val="00EA2EA1"/>
    <w:rsid w:val="00EA33E2"/>
    <w:rsid w:val="00EA406E"/>
    <w:rsid w:val="00EA43AC"/>
    <w:rsid w:val="00EA4C37"/>
    <w:rsid w:val="00EA4E4F"/>
    <w:rsid w:val="00EA52D3"/>
    <w:rsid w:val="00EA6D2C"/>
    <w:rsid w:val="00EB02E8"/>
    <w:rsid w:val="00EB06AC"/>
    <w:rsid w:val="00EB2329"/>
    <w:rsid w:val="00EB369A"/>
    <w:rsid w:val="00EB36B9"/>
    <w:rsid w:val="00EB3FED"/>
    <w:rsid w:val="00EB66CA"/>
    <w:rsid w:val="00EB6E02"/>
    <w:rsid w:val="00EB7D79"/>
    <w:rsid w:val="00EC166F"/>
    <w:rsid w:val="00EC5956"/>
    <w:rsid w:val="00EC5A7D"/>
    <w:rsid w:val="00EC5BDF"/>
    <w:rsid w:val="00EC79B1"/>
    <w:rsid w:val="00EC7DA1"/>
    <w:rsid w:val="00ED2994"/>
    <w:rsid w:val="00ED3727"/>
    <w:rsid w:val="00ED3F02"/>
    <w:rsid w:val="00ED3FF4"/>
    <w:rsid w:val="00ED4CD6"/>
    <w:rsid w:val="00ED5400"/>
    <w:rsid w:val="00ED6CD5"/>
    <w:rsid w:val="00ED7081"/>
    <w:rsid w:val="00EE2052"/>
    <w:rsid w:val="00EE25E1"/>
    <w:rsid w:val="00EE329E"/>
    <w:rsid w:val="00EE550A"/>
    <w:rsid w:val="00EF0FC2"/>
    <w:rsid w:val="00EF4436"/>
    <w:rsid w:val="00EF5820"/>
    <w:rsid w:val="00F01408"/>
    <w:rsid w:val="00F02AFE"/>
    <w:rsid w:val="00F03701"/>
    <w:rsid w:val="00F1217C"/>
    <w:rsid w:val="00F143D2"/>
    <w:rsid w:val="00F16106"/>
    <w:rsid w:val="00F22B72"/>
    <w:rsid w:val="00F22C67"/>
    <w:rsid w:val="00F242CC"/>
    <w:rsid w:val="00F25E66"/>
    <w:rsid w:val="00F278A3"/>
    <w:rsid w:val="00F314C1"/>
    <w:rsid w:val="00F3264C"/>
    <w:rsid w:val="00F34EB3"/>
    <w:rsid w:val="00F374E5"/>
    <w:rsid w:val="00F379FF"/>
    <w:rsid w:val="00F444FA"/>
    <w:rsid w:val="00F4582F"/>
    <w:rsid w:val="00F536A6"/>
    <w:rsid w:val="00F56033"/>
    <w:rsid w:val="00F57D4B"/>
    <w:rsid w:val="00F61C1C"/>
    <w:rsid w:val="00F62916"/>
    <w:rsid w:val="00F63146"/>
    <w:rsid w:val="00F63D9A"/>
    <w:rsid w:val="00F640D7"/>
    <w:rsid w:val="00F66C8A"/>
    <w:rsid w:val="00F71CE1"/>
    <w:rsid w:val="00F73B4A"/>
    <w:rsid w:val="00F769C2"/>
    <w:rsid w:val="00F84B9E"/>
    <w:rsid w:val="00F86E71"/>
    <w:rsid w:val="00F938E8"/>
    <w:rsid w:val="00F967F5"/>
    <w:rsid w:val="00FA02D2"/>
    <w:rsid w:val="00FA0678"/>
    <w:rsid w:val="00FA1F67"/>
    <w:rsid w:val="00FA7CA6"/>
    <w:rsid w:val="00FB33FE"/>
    <w:rsid w:val="00FB7409"/>
    <w:rsid w:val="00FB743C"/>
    <w:rsid w:val="00FC61B5"/>
    <w:rsid w:val="00FC766A"/>
    <w:rsid w:val="00FD307B"/>
    <w:rsid w:val="00FD6D1A"/>
    <w:rsid w:val="00FE03AA"/>
    <w:rsid w:val="00FE4E6D"/>
    <w:rsid w:val="00FE68E4"/>
    <w:rsid w:val="00FE6ADB"/>
    <w:rsid w:val="00FE7B08"/>
    <w:rsid w:val="00FF0E57"/>
    <w:rsid w:val="00FF2C05"/>
    <w:rsid w:val="00FF34A3"/>
    <w:rsid w:val="00FF42AA"/>
    <w:rsid w:val="00FF444C"/>
    <w:rsid w:val="00FF4731"/>
    <w:rsid w:val="00FF577B"/>
    <w:rsid w:val="00FF5B44"/>
    <w:rsid w:val="00FF7763"/>
    <w:rsid w:val="00FF7D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583E35"/>
  <w15:docId w15:val="{EA8DFA7D-5688-4C7A-9919-315F6DC8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646833"/>
    <w:rPr>
      <w:rFonts w:ascii="Verdana" w:hAnsi="Verdana"/>
      <w:sz w:val="22"/>
    </w:rPr>
  </w:style>
  <w:style w:type="paragraph" w:styleId="ListParagraph">
    <w:name w:val="List Paragraph"/>
    <w:basedOn w:val="Normal"/>
    <w:uiPriority w:val="34"/>
    <w:qFormat/>
    <w:rsid w:val="00FE4E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UserInfo>
        <DisplayName>Williams, Matthew</DisplayName>
        <AccountId>4416</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A9038-116E-40A3-BE28-41BDC9353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E05057-CBDE-46C4-9C38-0282ACCDCCA0}">
  <ds:schemaRefs>
    <ds:schemaRef ds:uri="http://schemas.microsoft.com/sharepoint/v3/contenttype/forms"/>
  </ds:schemaRefs>
</ds:datastoreItem>
</file>

<file path=customXml/itemProps3.xml><?xml version="1.0" encoding="utf-8"?>
<ds:datastoreItem xmlns:ds="http://schemas.openxmlformats.org/officeDocument/2006/customXml" ds:itemID="{F5E92848-2D82-43C2-BC70-E3257998EBB8}">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73613E9C-7B77-4340-84D0-7F5430932320}">
  <ds:schemaRefs>
    <ds:schemaRef ds:uri="http://schemas.microsoft.com/office/2006/metadata/properties"/>
    <ds:schemaRef ds:uri="http://schemas.microsoft.com/office/infopath/2007/PartnerControls"/>
    <ds:schemaRef ds:uri="9a4cad7d-cde0-4c4b-9900-a6ca365b2969"/>
  </ds:schemaRefs>
</ds:datastoreItem>
</file>

<file path=customXml/itemProps5.xml><?xml version="1.0" encoding="utf-8"?>
<ds:datastoreItem xmlns:ds="http://schemas.openxmlformats.org/officeDocument/2006/customXml" ds:itemID="{49202988-F5C1-4BEB-807B-9424C3DB0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653</TotalTime>
  <Pages>4</Pages>
  <Words>909</Words>
  <Characters>5186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Williams, Matthew</cp:lastModifiedBy>
  <cp:revision>43</cp:revision>
  <cp:lastPrinted>2019-04-12T17:35:00Z</cp:lastPrinted>
  <dcterms:created xsi:type="dcterms:W3CDTF">2021-05-04T16:30:00Z</dcterms:created>
  <dcterms:modified xsi:type="dcterms:W3CDTF">2021-06-09T10:20:00Z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9f82c0ee-74af-4a17-bc69-0d0c64c4ddf9</vt:lpwstr>
  </property>
  <property fmtid="{D5CDD505-2E9C-101B-9397-08002B2CF9AE}" pid="9" name="bjSaver">
    <vt:lpwstr>XiV5WAxA28BFryBJ/E+74EE5mVe238Ub</vt:lpwstr>
  </property>
  <property fmtid="{D5CDD505-2E9C-101B-9397-08002B2CF9AE}" pid="10" name="_DocHome">
    <vt:i4>-1198300399</vt:i4>
  </property>
  <property fmtid="{D5CDD505-2E9C-101B-9397-08002B2CF9AE}" pid="11" name="bjDocumentSecurityLabel">
    <vt:lpwstr>No Marking</vt:lpwstr>
  </property>
  <property fmtid="{D5CDD505-2E9C-101B-9397-08002B2CF9AE}" pid="12" name="ContentTypeId">
    <vt:lpwstr>0x0101002AA54CDEF871A647AC44520C841F1B03</vt:lpwstr>
  </property>
  <property fmtid="{D5CDD505-2E9C-101B-9397-08002B2CF9AE}" pid="13" name="Order">
    <vt:r8>100</vt:r8>
  </property>
  <property fmtid="{D5CDD505-2E9C-101B-9397-08002B2CF9AE}" pid="14" name="AuthorIds_UIVersion_3072">
    <vt:lpwstr>24</vt:lpwstr>
  </property>
</Properties>
</file>