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5EA5E" w14:textId="58603217" w:rsidR="008D431D" w:rsidRPr="002E255C" w:rsidRDefault="002E255C" w:rsidP="00D73192">
      <w:pPr>
        <w:pStyle w:val="Covertitle"/>
        <w:rPr>
          <w:b w:val="0"/>
          <w:color w:val="002D59"/>
          <w:sz w:val="96"/>
          <w:szCs w:val="96"/>
        </w:rPr>
      </w:pPr>
      <w:r w:rsidRPr="002E255C">
        <w:rPr>
          <w:b w:val="0"/>
          <w:noProof/>
          <w:color w:val="002D59"/>
          <w:sz w:val="96"/>
          <w:szCs w:val="96"/>
        </w:rPr>
        <w:drawing>
          <wp:anchor distT="0" distB="0" distL="114300" distR="114300" simplePos="0" relativeHeight="251659776" behindDoc="1" locked="1" layoutInCell="0" allowOverlap="1" wp14:anchorId="090D50FE" wp14:editId="31074D9D">
            <wp:simplePos x="0" y="0"/>
            <wp:positionH relativeFrom="page">
              <wp:align>right</wp:align>
            </wp:positionH>
            <wp:positionV relativeFrom="page">
              <wp:align>top</wp:align>
            </wp:positionV>
            <wp:extent cx="7560000" cy="10692000"/>
            <wp:effectExtent l="0" t="0" r="0" b="0"/>
            <wp:wrapNone/>
            <wp:docPr id="26" name="Picture 4" descr="HMCTS Justice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Ministry of Justice - Description: Ministry of Justice, Protecting and advancing the principles of justic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60000" cy="10692000"/>
                    </a:xfrm>
                    <a:prstGeom prst="rect">
                      <a:avLst/>
                    </a:prstGeom>
                    <a:noFill/>
                  </pic:spPr>
                </pic:pic>
              </a:graphicData>
            </a:graphic>
            <wp14:sizeRelH relativeFrom="margin">
              <wp14:pctWidth>0</wp14:pctWidth>
            </wp14:sizeRelH>
            <wp14:sizeRelV relativeFrom="margin">
              <wp14:pctHeight>0</wp14:pctHeight>
            </wp14:sizeRelV>
          </wp:anchor>
        </w:drawing>
      </w:r>
      <w:r w:rsidR="00443DEF">
        <w:rPr>
          <w:b w:val="0"/>
          <w:color w:val="002D59"/>
          <w:sz w:val="96"/>
          <w:szCs w:val="96"/>
        </w:rPr>
        <w:t xml:space="preserve">Preparing for an effective trial </w:t>
      </w:r>
      <w:r w:rsidR="00981887">
        <w:rPr>
          <w:b w:val="0"/>
          <w:color w:val="002D59"/>
          <w:sz w:val="96"/>
          <w:szCs w:val="96"/>
        </w:rPr>
        <w:t>form</w:t>
      </w:r>
    </w:p>
    <w:p w14:paraId="2A746A91" w14:textId="659F2ECB" w:rsidR="005655E7" w:rsidRPr="00087F86" w:rsidRDefault="004B1790" w:rsidP="005655E7">
      <w:pPr>
        <w:autoSpaceDE w:val="0"/>
        <w:autoSpaceDN w:val="0"/>
        <w:adjustRightInd w:val="0"/>
        <w:spacing w:after="0" w:line="240" w:lineRule="auto"/>
        <w:rPr>
          <w:rFonts w:ascii="Arial" w:hAnsi="Arial" w:cs="Arial"/>
          <w:b/>
          <w:color w:val="000000"/>
          <w:sz w:val="32"/>
          <w:szCs w:val="32"/>
        </w:rPr>
      </w:pPr>
      <w:r>
        <w:rPr>
          <w:rFonts w:ascii="Arial" w:hAnsi="Arial" w:cs="Arial"/>
          <w:b/>
          <w:color w:val="000000"/>
          <w:sz w:val="32"/>
          <w:szCs w:val="32"/>
        </w:rPr>
        <w:t>Guidance for a</w:t>
      </w:r>
      <w:r w:rsidR="005655E7">
        <w:rPr>
          <w:rFonts w:ascii="Arial" w:hAnsi="Arial" w:cs="Arial"/>
          <w:b/>
          <w:color w:val="000000"/>
          <w:sz w:val="32"/>
          <w:szCs w:val="32"/>
        </w:rPr>
        <w:t xml:space="preserve">dult defendants </w:t>
      </w:r>
      <w:r w:rsidR="003930EC">
        <w:rPr>
          <w:rFonts w:ascii="Arial" w:hAnsi="Arial" w:cs="Arial"/>
          <w:b/>
          <w:color w:val="000000"/>
          <w:sz w:val="32"/>
          <w:szCs w:val="32"/>
        </w:rPr>
        <w:t>in the magistrates’ court</w:t>
      </w:r>
    </w:p>
    <w:p w14:paraId="7AE989D1" w14:textId="0F3550D6" w:rsidR="008D431D" w:rsidRDefault="005655E7" w:rsidP="005655E7">
      <w:pPr>
        <w:pStyle w:val="cover-othertext"/>
        <w:rPr>
          <w:color w:val="002D59"/>
        </w:rPr>
      </w:pPr>
      <w:r w:rsidRPr="002E255C">
        <w:rPr>
          <w:color w:val="002D59"/>
        </w:rPr>
        <w:t xml:space="preserve"> </w:t>
      </w:r>
    </w:p>
    <w:p w14:paraId="0B6AD226" w14:textId="11207FC5" w:rsidR="00927842" w:rsidRPr="002E255C" w:rsidRDefault="00927842" w:rsidP="005655E7">
      <w:pPr>
        <w:pStyle w:val="cover-othertext"/>
        <w:rPr>
          <w:color w:val="002D59"/>
        </w:rPr>
      </w:pPr>
      <w:r>
        <w:rPr>
          <w:color w:val="002D59"/>
        </w:rPr>
        <w:t>7</w:t>
      </w:r>
      <w:r w:rsidRPr="00927842">
        <w:rPr>
          <w:color w:val="002D59"/>
          <w:vertAlign w:val="superscript"/>
        </w:rPr>
        <w:t>th</w:t>
      </w:r>
      <w:r>
        <w:rPr>
          <w:color w:val="002D59"/>
        </w:rPr>
        <w:t xml:space="preserve"> June 2021</w:t>
      </w:r>
    </w:p>
    <w:p w14:paraId="6C59079E" w14:textId="77777777" w:rsidR="008D431D" w:rsidRPr="00EE4C1E" w:rsidRDefault="008D431D" w:rsidP="003A053F">
      <w:pPr>
        <w:pStyle w:val="cover-othertext"/>
      </w:pPr>
    </w:p>
    <w:p w14:paraId="2E86196F" w14:textId="77777777" w:rsidR="00DB1CFE" w:rsidRPr="002E255C" w:rsidRDefault="00DB1CFE" w:rsidP="002E255C">
      <w:pPr>
        <w:pStyle w:val="Text"/>
        <w:spacing w:after="0"/>
        <w:rPr>
          <w:sz w:val="2"/>
          <w:szCs w:val="2"/>
        </w:rPr>
      </w:pPr>
    </w:p>
    <w:p w14:paraId="698A737D" w14:textId="77777777" w:rsidR="007C7960" w:rsidRPr="00D9327C" w:rsidRDefault="007C7960" w:rsidP="00731C07">
      <w:pPr>
        <w:pStyle w:val="Text"/>
        <w:sectPr w:rsidR="007C7960" w:rsidRPr="00D9327C" w:rsidSect="003B543C">
          <w:headerReference w:type="default" r:id="rId12"/>
          <w:pgSz w:w="11906" w:h="16838" w:code="9"/>
          <w:pgMar w:top="3969" w:right="1021" w:bottom="851" w:left="1021" w:header="567" w:footer="567" w:gutter="0"/>
          <w:cols w:space="720"/>
          <w:titlePg/>
        </w:sectPr>
      </w:pPr>
    </w:p>
    <w:p w14:paraId="7F7D7D24" w14:textId="77777777" w:rsidR="00DB1CFE" w:rsidRDefault="00DB1CFE" w:rsidP="003B543C">
      <w:pPr>
        <w:pStyle w:val="Heading-contents"/>
      </w:pPr>
      <w:r>
        <w:lastRenderedPageBreak/>
        <w:t>Contents</w:t>
      </w:r>
    </w:p>
    <w:p w14:paraId="6D9D6585" w14:textId="2288AF43" w:rsidR="00AF3A3E" w:rsidRPr="00AF3A3E" w:rsidRDefault="00DB1CFE" w:rsidP="00AF3A3E">
      <w:pPr>
        <w:autoSpaceDE w:val="0"/>
        <w:autoSpaceDN w:val="0"/>
        <w:adjustRightInd w:val="0"/>
        <w:spacing w:after="0" w:line="240" w:lineRule="auto"/>
        <w:rPr>
          <w:rFonts w:ascii="Arial" w:hAnsi="Arial" w:cs="Arial"/>
          <w:bCs/>
          <w:color w:val="000000"/>
        </w:rPr>
      </w:pPr>
      <w:r>
        <w:rPr>
          <w:kern w:val="24"/>
        </w:rPr>
        <w:fldChar w:fldCharType="begin"/>
      </w:r>
      <w:r>
        <w:rPr>
          <w:kern w:val="24"/>
        </w:rPr>
        <w:instrText xml:space="preserve"> TOC \t "Heading 1,1" </w:instrText>
      </w:r>
      <w:r>
        <w:rPr>
          <w:kern w:val="24"/>
        </w:rPr>
        <w:fldChar w:fldCharType="separate"/>
      </w:r>
      <w:bookmarkStart w:id="0" w:name="_Hlk60756307"/>
    </w:p>
    <w:bookmarkEnd w:id="0"/>
    <w:p w14:paraId="0C36BC27" w14:textId="4F1ABA89" w:rsidR="003049F1" w:rsidRDefault="0057346C">
      <w:pPr>
        <w:pStyle w:val="TOC1"/>
        <w:rPr>
          <w:rFonts w:ascii="Times New Roman" w:hAnsi="Times New Roman"/>
          <w:noProof/>
          <w:sz w:val="24"/>
          <w:szCs w:val="24"/>
        </w:rPr>
      </w:pPr>
      <w:r>
        <w:rPr>
          <w:noProof/>
        </w:rPr>
        <w:t>What happens whe</w:t>
      </w:r>
      <w:r w:rsidR="00EB42B2">
        <w:rPr>
          <w:noProof/>
        </w:rPr>
        <w:t>n</w:t>
      </w:r>
      <w:r>
        <w:rPr>
          <w:noProof/>
        </w:rPr>
        <w:t xml:space="preserve"> I </w:t>
      </w:r>
      <w:r w:rsidR="00EB42B2">
        <w:rPr>
          <w:noProof/>
        </w:rPr>
        <w:t xml:space="preserve">go </w:t>
      </w:r>
      <w:r>
        <w:rPr>
          <w:noProof/>
        </w:rPr>
        <w:t>to court and want to say I'm not guilty</w:t>
      </w:r>
      <w:r w:rsidR="00EC1C14">
        <w:rPr>
          <w:noProof/>
        </w:rPr>
        <w:t>?</w:t>
      </w:r>
      <w:r w:rsidR="003049F1">
        <w:rPr>
          <w:noProof/>
        </w:rPr>
        <w:tab/>
      </w:r>
      <w:r w:rsidR="003049F1">
        <w:rPr>
          <w:noProof/>
        </w:rPr>
        <w:fldChar w:fldCharType="begin"/>
      </w:r>
      <w:r w:rsidR="003049F1">
        <w:rPr>
          <w:noProof/>
        </w:rPr>
        <w:instrText xml:space="preserve"> PAGEREF _Toc312913150 \h </w:instrText>
      </w:r>
      <w:r w:rsidR="003049F1">
        <w:rPr>
          <w:noProof/>
        </w:rPr>
      </w:r>
      <w:r w:rsidR="003049F1">
        <w:rPr>
          <w:noProof/>
        </w:rPr>
        <w:fldChar w:fldCharType="separate"/>
      </w:r>
      <w:r w:rsidR="001B7EF1">
        <w:rPr>
          <w:noProof/>
        </w:rPr>
        <w:t>3</w:t>
      </w:r>
      <w:r w:rsidR="003049F1">
        <w:rPr>
          <w:noProof/>
        </w:rPr>
        <w:fldChar w:fldCharType="end"/>
      </w:r>
    </w:p>
    <w:p w14:paraId="2ADCD134" w14:textId="376BC93B" w:rsidR="003049F1" w:rsidRDefault="00DD7053">
      <w:pPr>
        <w:pStyle w:val="TOC1"/>
        <w:rPr>
          <w:rFonts w:ascii="Times New Roman" w:hAnsi="Times New Roman"/>
          <w:noProof/>
          <w:sz w:val="24"/>
          <w:szCs w:val="24"/>
        </w:rPr>
      </w:pPr>
      <w:r>
        <w:rPr>
          <w:noProof/>
        </w:rPr>
        <w:t>Form notes</w:t>
      </w:r>
      <w:r w:rsidR="003049F1">
        <w:rPr>
          <w:noProof/>
        </w:rPr>
        <w:tab/>
      </w:r>
      <w:r w:rsidR="005708E7">
        <w:rPr>
          <w:noProof/>
        </w:rPr>
        <w:t>5</w:t>
      </w:r>
    </w:p>
    <w:p w14:paraId="745271BB" w14:textId="106FCE98" w:rsidR="003049F1" w:rsidRDefault="00852F29">
      <w:pPr>
        <w:pStyle w:val="TOC1"/>
        <w:rPr>
          <w:rFonts w:ascii="Times New Roman" w:hAnsi="Times New Roman"/>
          <w:noProof/>
          <w:sz w:val="24"/>
          <w:szCs w:val="24"/>
        </w:rPr>
      </w:pPr>
      <w:r>
        <w:rPr>
          <w:noProof/>
        </w:rPr>
        <w:t>Further information about going to court</w:t>
      </w:r>
      <w:r w:rsidR="003049F1">
        <w:rPr>
          <w:noProof/>
        </w:rPr>
        <w:tab/>
      </w:r>
      <w:r w:rsidR="005708E7">
        <w:rPr>
          <w:noProof/>
        </w:rPr>
        <w:t>10</w:t>
      </w:r>
    </w:p>
    <w:p w14:paraId="19E21BD5" w14:textId="77777777" w:rsidR="00DB1CFE" w:rsidRPr="007D0A4B" w:rsidRDefault="00DB1CFE" w:rsidP="00EB6697">
      <w:pPr>
        <w:pStyle w:val="TOC1"/>
      </w:pPr>
      <w:r>
        <w:rPr>
          <w:kern w:val="24"/>
        </w:rPr>
        <w:fldChar w:fldCharType="end"/>
      </w:r>
    </w:p>
    <w:p w14:paraId="12526877" w14:textId="77777777" w:rsidR="00DB1CFE" w:rsidRPr="005D728B" w:rsidRDefault="00DB1CFE" w:rsidP="005D728B">
      <w:pPr>
        <w:pStyle w:val="StyleTopSinglesolidlineAuto05ptLinewidth"/>
      </w:pPr>
    </w:p>
    <w:p w14:paraId="7E7E458A" w14:textId="77777777" w:rsidR="00731C07" w:rsidRPr="00731C07" w:rsidRDefault="00731C07" w:rsidP="0034092D">
      <w:pPr>
        <w:pStyle w:val="Text"/>
      </w:pPr>
      <w:r>
        <w:br w:type="page"/>
      </w:r>
    </w:p>
    <w:p w14:paraId="4D3EB4B2" w14:textId="68ABBFB0" w:rsidR="00B0377E" w:rsidRPr="001D4E4C" w:rsidRDefault="0036232E" w:rsidP="00952321">
      <w:pPr>
        <w:pStyle w:val="Heading2"/>
      </w:pPr>
      <w:r>
        <w:lastRenderedPageBreak/>
        <w:t xml:space="preserve">Adult defendants- what happens when </w:t>
      </w:r>
      <w:r w:rsidR="007423DC">
        <w:t>I go to court and want to say I’m not guilty?</w:t>
      </w:r>
    </w:p>
    <w:p w14:paraId="79A6EA5A" w14:textId="25D39218" w:rsidR="00B0377E" w:rsidRDefault="00D743E5" w:rsidP="001D4E4C">
      <w:pPr>
        <w:pStyle w:val="Standfirstpara"/>
      </w:pPr>
      <w:r>
        <w:t>Speaking to a lawyer before the court hearing</w:t>
      </w:r>
    </w:p>
    <w:p w14:paraId="61235448" w14:textId="77777777" w:rsidR="007B266F" w:rsidRPr="007A601D" w:rsidRDefault="007B266F" w:rsidP="00913765">
      <w:pPr>
        <w:pStyle w:val="Bulletundertext"/>
        <w:rPr>
          <w:b/>
        </w:rPr>
      </w:pPr>
      <w:r w:rsidRPr="00522F61">
        <w:t>Before going to court</w:t>
      </w:r>
      <w:r>
        <w:t>,</w:t>
      </w:r>
      <w:r w:rsidRPr="00522F61">
        <w:t xml:space="preserve"> speak to a lawyer straight away.</w:t>
      </w:r>
    </w:p>
    <w:p w14:paraId="23653EB3" w14:textId="77777777" w:rsidR="007B266F" w:rsidRDefault="007B266F" w:rsidP="00913765">
      <w:pPr>
        <w:pStyle w:val="Bulletundertext"/>
      </w:pPr>
      <w:r>
        <w:t xml:space="preserve"> </w:t>
      </w:r>
      <w:r w:rsidRPr="002C516D">
        <w:t xml:space="preserve">You can find a </w:t>
      </w:r>
      <w:r>
        <w:t>lawyer</w:t>
      </w:r>
    </w:p>
    <w:p w14:paraId="7E232C1F" w14:textId="35EEC2B0" w:rsidR="007B266F" w:rsidRPr="00EC1C14" w:rsidRDefault="007B266F" w:rsidP="00913765">
      <w:pPr>
        <w:pStyle w:val="Bulletundertext"/>
        <w:tabs>
          <w:tab w:val="clear" w:pos="360"/>
          <w:tab w:val="num" w:pos="720"/>
        </w:tabs>
        <w:ind w:left="720"/>
        <w:rPr>
          <w:rStyle w:val="Hyperlink"/>
        </w:rPr>
      </w:pPr>
      <w:r w:rsidRPr="00EC1C14">
        <w:t xml:space="preserve">online at: </w:t>
      </w:r>
      <w:r w:rsidR="00EC1C14" w:rsidRPr="00EC1C14">
        <w:rPr>
          <w:rFonts w:cs="Arial"/>
        </w:rPr>
        <w:fldChar w:fldCharType="begin"/>
      </w:r>
      <w:r w:rsidR="00EC1C14" w:rsidRPr="00EC1C14">
        <w:rPr>
          <w:rFonts w:cs="Arial"/>
        </w:rPr>
        <w:instrText>HYPERLINK "http://www.solicitors.lawsociety.org.uk/"</w:instrText>
      </w:r>
      <w:r w:rsidR="00EC1C14" w:rsidRPr="00EC1C14">
        <w:rPr>
          <w:rFonts w:cs="Arial"/>
        </w:rPr>
        <w:fldChar w:fldCharType="separate"/>
      </w:r>
      <w:r w:rsidRPr="00EC1C14">
        <w:rPr>
          <w:rStyle w:val="Hyperlink"/>
          <w:rFonts w:cs="Arial"/>
          <w:color w:val="00B0F0"/>
        </w:rPr>
        <w:t>www.solicitors.lawsociety.org.uk</w:t>
      </w:r>
      <w:r w:rsidRPr="00EC1C14">
        <w:rPr>
          <w:rStyle w:val="Hyperlink"/>
          <w:color w:val="00B0F0"/>
        </w:rPr>
        <w:t xml:space="preserve">. </w:t>
      </w:r>
    </w:p>
    <w:p w14:paraId="26608BF6" w14:textId="729F5EE5" w:rsidR="007B266F" w:rsidRPr="00EC1C14" w:rsidRDefault="00EC1C14" w:rsidP="00913765">
      <w:pPr>
        <w:pStyle w:val="Bulletundertext"/>
        <w:tabs>
          <w:tab w:val="clear" w:pos="360"/>
          <w:tab w:val="num" w:pos="720"/>
        </w:tabs>
        <w:ind w:left="720"/>
        <w:rPr>
          <w:color w:val="00B0F0"/>
        </w:rPr>
      </w:pPr>
      <w:r w:rsidRPr="00EC1C14">
        <w:rPr>
          <w:rFonts w:cs="Arial"/>
        </w:rPr>
        <w:fldChar w:fldCharType="end"/>
      </w:r>
      <w:r w:rsidR="007B266F">
        <w:t xml:space="preserve">online at  </w:t>
      </w:r>
      <w:hyperlink r:id="rId13" w:history="1">
        <w:r w:rsidR="007B266F" w:rsidRPr="00EC1C14">
          <w:rPr>
            <w:rStyle w:val="Hyperlink"/>
            <w:rFonts w:cs="Arial"/>
            <w:color w:val="00B0F0"/>
          </w:rPr>
          <w:t>www.gov.uk/find-a-legal-adviser</w:t>
        </w:r>
      </w:hyperlink>
    </w:p>
    <w:p w14:paraId="60E62904" w14:textId="442404BF" w:rsidR="007B266F" w:rsidRPr="00642EB4" w:rsidRDefault="007B266F" w:rsidP="00913765">
      <w:pPr>
        <w:pStyle w:val="Bulletundertext"/>
        <w:tabs>
          <w:tab w:val="clear" w:pos="360"/>
          <w:tab w:val="num" w:pos="720"/>
        </w:tabs>
        <w:ind w:left="720"/>
      </w:pPr>
      <w:r>
        <w:t>b</w:t>
      </w:r>
      <w:r w:rsidRPr="00642EB4">
        <w:t>y telephoning the Law Society on 0207</w:t>
      </w:r>
      <w:r w:rsidR="00EC1C14">
        <w:t xml:space="preserve"> </w:t>
      </w:r>
      <w:r w:rsidRPr="00642EB4">
        <w:t>320 5650.</w:t>
      </w:r>
    </w:p>
    <w:p w14:paraId="78C077AF" w14:textId="0C59E12A" w:rsidR="007B266F" w:rsidRDefault="007B266F" w:rsidP="00913765">
      <w:pPr>
        <w:pStyle w:val="Bulletundertext"/>
      </w:pPr>
      <w:r w:rsidRPr="00642EB4">
        <w:t>You can also speak to an advice agency like Citizens Advice</w:t>
      </w:r>
      <w:r>
        <w:t xml:space="preserve"> or visit </w:t>
      </w:r>
      <w:hyperlink r:id="rId14" w:history="1">
        <w:r w:rsidRPr="00EC1C14">
          <w:rPr>
            <w:rStyle w:val="Hyperlink"/>
            <w:rFonts w:cs="Arial"/>
            <w:color w:val="00B0F0"/>
          </w:rPr>
          <w:t>https://www.citizensadvice.org.uk/law-and-courts/legal-system/finding-free-or-affordable-legal-help/</w:t>
        </w:r>
      </w:hyperlink>
      <w:r w:rsidR="00EC1C14">
        <w:t xml:space="preserve">. </w:t>
      </w:r>
      <w:r w:rsidRPr="00642EB4">
        <w:t>They might be able to help you find a lawyer</w:t>
      </w:r>
      <w:r>
        <w:t xml:space="preserve">. </w:t>
      </w:r>
    </w:p>
    <w:p w14:paraId="20B34E3D" w14:textId="77777777" w:rsidR="00F56E99" w:rsidRPr="007A601D" w:rsidRDefault="00F56E99" w:rsidP="00F56E99">
      <w:pPr>
        <w:pStyle w:val="Heading3"/>
      </w:pPr>
      <w:r w:rsidRPr="00457D39">
        <w:t>How can a lawyer help m</w:t>
      </w:r>
      <w:r>
        <w:t>e?</w:t>
      </w:r>
    </w:p>
    <w:p w14:paraId="19CD3CB3" w14:textId="77777777" w:rsidR="00F56E99" w:rsidRPr="007A601D" w:rsidRDefault="00F56E99" w:rsidP="00102730">
      <w:pPr>
        <w:pStyle w:val="Bulletundertext"/>
      </w:pPr>
      <w:r>
        <w:t>T</w:t>
      </w:r>
      <w:r w:rsidRPr="00522F61">
        <w:t xml:space="preserve">he lawyer will see if you can get “legal aid”. If the court agrees, it means that you will not have to pay money to the lawyer. </w:t>
      </w:r>
    </w:p>
    <w:p w14:paraId="719E5DE4" w14:textId="77777777" w:rsidR="00F56E99" w:rsidRPr="00522F61" w:rsidRDefault="00F56E99" w:rsidP="00102730">
      <w:pPr>
        <w:pStyle w:val="Bulletundertext"/>
        <w:rPr>
          <w:b/>
        </w:rPr>
      </w:pPr>
      <w:r>
        <w:t xml:space="preserve">The lawyer will be able to give you advice about whether you should say if you are guilty or not guilty of the offence. </w:t>
      </w:r>
    </w:p>
    <w:p w14:paraId="7B1A70B0" w14:textId="47EC3F64" w:rsidR="00F56E99" w:rsidRDefault="00F56E99" w:rsidP="00102730">
      <w:pPr>
        <w:pStyle w:val="Bulletundertext"/>
      </w:pPr>
      <w:r>
        <w:t>T</w:t>
      </w:r>
      <w:r w:rsidRPr="00522F61">
        <w:t xml:space="preserve">he lawyer will represent you in court. This means they will talk to the court for you. </w:t>
      </w:r>
    </w:p>
    <w:p w14:paraId="4061FEAF" w14:textId="311879F6" w:rsidR="00F56E99" w:rsidRPr="00522F61" w:rsidRDefault="00F56E99" w:rsidP="00F56E99">
      <w:pPr>
        <w:pStyle w:val="Heading3"/>
      </w:pPr>
      <w:r w:rsidRPr="00522F61">
        <w:t xml:space="preserve">What happens </w:t>
      </w:r>
      <w:r>
        <w:t xml:space="preserve">if </w:t>
      </w:r>
      <w:r w:rsidR="00EC1C14">
        <w:t xml:space="preserve">I </w:t>
      </w:r>
      <w:r>
        <w:t>tell the court I am not guilty</w:t>
      </w:r>
      <w:r w:rsidRPr="00522F61">
        <w:t xml:space="preserve">? </w:t>
      </w:r>
    </w:p>
    <w:p w14:paraId="0A744509" w14:textId="77777777" w:rsidR="00F56E99" w:rsidRDefault="00F56E99" w:rsidP="00102730">
      <w:pPr>
        <w:pStyle w:val="Bulletundertext"/>
      </w:pPr>
      <w:r w:rsidRPr="009C4654">
        <w:t>You, or your lawyer</w:t>
      </w:r>
      <w:r>
        <w:t xml:space="preserve"> if you have one</w:t>
      </w:r>
      <w:r w:rsidRPr="009C4654">
        <w:t xml:space="preserve">, the prosecutor and court normally each must complete a part of the Preparation for Effective Trial form. </w:t>
      </w:r>
    </w:p>
    <w:p w14:paraId="29892C5C" w14:textId="77777777" w:rsidR="00F56E99" w:rsidRDefault="00F56E99" w:rsidP="00102730">
      <w:pPr>
        <w:pStyle w:val="Bulletundertext"/>
      </w:pPr>
      <w:r>
        <w:t xml:space="preserve">If you do not have a lawyer at the court hearing, </w:t>
      </w:r>
      <w:r w:rsidRPr="009C4654">
        <w:t>the court legal adviser can help you to complete the form</w:t>
      </w:r>
      <w:r>
        <w:t xml:space="preserve">. </w:t>
      </w:r>
      <w:r w:rsidRPr="009C4654">
        <w:t>This guidance provides key points for you to note when completing the form</w:t>
      </w:r>
      <w:r>
        <w:t xml:space="preserve">. </w:t>
      </w:r>
    </w:p>
    <w:p w14:paraId="0E7780D8" w14:textId="77777777" w:rsidR="00F56E99" w:rsidRDefault="00F56E99" w:rsidP="00102730">
      <w:pPr>
        <w:pStyle w:val="Bulletundertext"/>
      </w:pPr>
      <w:r w:rsidRPr="009C4654">
        <w:t>The court will tell you and the prosecutor when you need to complete it.</w:t>
      </w:r>
    </w:p>
    <w:p w14:paraId="19969385" w14:textId="77777777" w:rsidR="00F56E99" w:rsidRPr="009C4654" w:rsidRDefault="00F56E99" w:rsidP="00102730">
      <w:pPr>
        <w:pStyle w:val="Bulletundertext"/>
      </w:pPr>
      <w:r w:rsidRPr="007A601D">
        <w:t>You can find a guide below on how to complete the form</w:t>
      </w:r>
    </w:p>
    <w:p w14:paraId="773B1CC7" w14:textId="193AA904" w:rsidR="00743E6C" w:rsidRPr="00743E6C" w:rsidRDefault="00743E6C" w:rsidP="00743E6C">
      <w:pPr>
        <w:rPr>
          <w:rFonts w:ascii="Arial" w:hAnsi="Arial" w:cs="Arial"/>
        </w:rPr>
      </w:pPr>
      <w:r w:rsidRPr="00743E6C">
        <w:rPr>
          <w:rFonts w:ascii="Arial" w:hAnsi="Arial" w:cs="Arial"/>
        </w:rPr>
        <w:t xml:space="preserve">You can find a copy of the </w:t>
      </w:r>
      <w:hyperlink r:id="rId15" w:history="1">
        <w:r w:rsidRPr="00743E6C">
          <w:rPr>
            <w:rStyle w:val="Hyperlink"/>
            <w:rFonts w:cs="Arial"/>
          </w:rPr>
          <w:t>form</w:t>
        </w:r>
      </w:hyperlink>
      <w:r w:rsidRPr="00743E6C">
        <w:rPr>
          <w:rFonts w:ascii="Arial" w:hAnsi="Arial" w:cs="Arial"/>
        </w:rPr>
        <w:t xml:space="preserve"> and the full </w:t>
      </w:r>
      <w:hyperlink r:id="rId16" w:history="1">
        <w:r w:rsidRPr="00743E6C">
          <w:rPr>
            <w:rStyle w:val="Hyperlink"/>
            <w:rFonts w:cs="Arial"/>
          </w:rPr>
          <w:t>explanatory notes</w:t>
        </w:r>
      </w:hyperlink>
      <w:r w:rsidRPr="00743E6C">
        <w:rPr>
          <w:rFonts w:ascii="Arial" w:hAnsi="Arial" w:cs="Arial"/>
        </w:rPr>
        <w:t xml:space="preserve"> on the </w:t>
      </w:r>
      <w:hyperlink r:id="rId17" w:history="1">
        <w:r w:rsidRPr="00743E6C">
          <w:rPr>
            <w:rStyle w:val="Hyperlink"/>
            <w:rFonts w:cs="Arial"/>
          </w:rPr>
          <w:t>Criminal Procedure Rules website</w:t>
        </w:r>
      </w:hyperlink>
      <w:bookmarkStart w:id="1" w:name="_GoBack"/>
      <w:bookmarkEnd w:id="1"/>
      <w:r w:rsidRPr="00743E6C">
        <w:rPr>
          <w:rFonts w:ascii="Arial" w:hAnsi="Arial" w:cs="Arial"/>
        </w:rPr>
        <w:t xml:space="preserve">. This guidance does not replace the full explanatory notes. </w:t>
      </w:r>
    </w:p>
    <w:p w14:paraId="61184A89" w14:textId="77777777" w:rsidR="00186971" w:rsidRPr="0023490B" w:rsidRDefault="00186971" w:rsidP="00186971">
      <w:pPr>
        <w:pStyle w:val="Heading3"/>
      </w:pPr>
      <w:r w:rsidRPr="0023490B">
        <w:t>Why is the form important?</w:t>
      </w:r>
    </w:p>
    <w:p w14:paraId="7BF0561D" w14:textId="77777777" w:rsidR="00186971" w:rsidRPr="0023490B" w:rsidRDefault="00186971" w:rsidP="00102730">
      <w:pPr>
        <w:pStyle w:val="Bulletundertext"/>
      </w:pPr>
      <w:r w:rsidRPr="0023490B">
        <w:t xml:space="preserve">The form includes important information which you, the court and the prosecutor need for the trial. This makes sure the trial has the best chance of going ahead on the hearing date.  </w:t>
      </w:r>
    </w:p>
    <w:p w14:paraId="4E248966" w14:textId="130B8D7D" w:rsidR="00186971" w:rsidRDefault="00186971" w:rsidP="00102730">
      <w:pPr>
        <w:pStyle w:val="Bulletundertext"/>
      </w:pPr>
      <w:r w:rsidRPr="0023490B">
        <w:t xml:space="preserve">If you do not tell the court about information or </w:t>
      </w:r>
      <w:r>
        <w:t xml:space="preserve">any </w:t>
      </w:r>
      <w:r w:rsidRPr="0023490B">
        <w:t xml:space="preserve">witnesses you want to use </w:t>
      </w:r>
      <w:r>
        <w:t xml:space="preserve">until </w:t>
      </w:r>
      <w:r w:rsidRPr="0023490B">
        <w:t>your trial</w:t>
      </w:r>
      <w:r>
        <w:t>,</w:t>
      </w:r>
      <w:r w:rsidRPr="0023490B">
        <w:t xml:space="preserve"> the court could:</w:t>
      </w:r>
    </w:p>
    <w:p w14:paraId="518733A9" w14:textId="77777777" w:rsidR="00EC1C14" w:rsidRDefault="00186971" w:rsidP="00EC1C14">
      <w:pPr>
        <w:pStyle w:val="Bulletundertext"/>
        <w:tabs>
          <w:tab w:val="clear" w:pos="360"/>
          <w:tab w:val="num" w:pos="720"/>
        </w:tabs>
        <w:ind w:left="720"/>
      </w:pPr>
      <w:r w:rsidRPr="0023490B">
        <w:t>refuse to allow you to use this information or call a witness</w:t>
      </w:r>
    </w:p>
    <w:p w14:paraId="552CBBA6" w14:textId="77777777" w:rsidR="00EC1C14" w:rsidRDefault="00186971" w:rsidP="00EC1C14">
      <w:pPr>
        <w:pStyle w:val="Bulletundertext"/>
        <w:tabs>
          <w:tab w:val="clear" w:pos="360"/>
          <w:tab w:val="num" w:pos="720"/>
        </w:tabs>
        <w:ind w:left="720"/>
      </w:pPr>
      <w:r>
        <w:lastRenderedPageBreak/>
        <w:t xml:space="preserve">adjourn your trial and </w:t>
      </w:r>
      <w:r w:rsidRPr="0023490B">
        <w:t>order you</w:t>
      </w:r>
      <w:r>
        <w:t xml:space="preserve"> to</w:t>
      </w:r>
      <w:r w:rsidRPr="0023490B">
        <w:t xml:space="preserve"> pay </w:t>
      </w:r>
      <w:r>
        <w:t xml:space="preserve">wasted prosecution </w:t>
      </w:r>
      <w:r w:rsidRPr="0023490B">
        <w:t>costs</w:t>
      </w:r>
    </w:p>
    <w:p w14:paraId="2FA57B17" w14:textId="533C8E52" w:rsidR="00186971" w:rsidRPr="0023490B" w:rsidRDefault="00186971" w:rsidP="00EC1C14">
      <w:pPr>
        <w:pStyle w:val="Bulletundertext"/>
        <w:tabs>
          <w:tab w:val="clear" w:pos="360"/>
          <w:tab w:val="num" w:pos="720"/>
        </w:tabs>
        <w:ind w:left="720"/>
      </w:pPr>
      <w:r w:rsidRPr="0023490B">
        <w:t>take this into account in deciding if you are guilty</w:t>
      </w:r>
    </w:p>
    <w:p w14:paraId="34EAA000" w14:textId="77777777" w:rsidR="00186971" w:rsidRPr="0023490B" w:rsidRDefault="00186971" w:rsidP="00186971">
      <w:pPr>
        <w:pStyle w:val="Heading3"/>
      </w:pPr>
      <w:r w:rsidRPr="0023490B">
        <w:t xml:space="preserve">What happens when the form is complete? </w:t>
      </w:r>
    </w:p>
    <w:p w14:paraId="2808F831" w14:textId="77777777" w:rsidR="00186971" w:rsidRPr="001B0A02" w:rsidRDefault="00186971" w:rsidP="00186971">
      <w:pPr>
        <w:rPr>
          <w:rFonts w:ascii="Arial" w:hAnsi="Arial" w:cs="Arial"/>
        </w:rPr>
      </w:pPr>
      <w:r w:rsidRPr="001B0A02">
        <w:rPr>
          <w:rFonts w:ascii="Arial" w:hAnsi="Arial" w:cs="Arial"/>
        </w:rPr>
        <w:t xml:space="preserve">You’ll be given a copy of the form before you leave court. </w:t>
      </w:r>
    </w:p>
    <w:p w14:paraId="7B26419F" w14:textId="77777777" w:rsidR="00186971" w:rsidRPr="0023490B" w:rsidRDefault="00186971" w:rsidP="00102730">
      <w:pPr>
        <w:pStyle w:val="Bulletundertext"/>
      </w:pPr>
      <w:r w:rsidRPr="0023490B">
        <w:t>Make sure you keep it safe</w:t>
      </w:r>
    </w:p>
    <w:p w14:paraId="05B05817" w14:textId="77777777" w:rsidR="00186971" w:rsidRPr="0023490B" w:rsidRDefault="00186971" w:rsidP="00102730">
      <w:pPr>
        <w:pStyle w:val="Bulletundertext"/>
      </w:pPr>
      <w:r w:rsidRPr="00533FCD">
        <w:t xml:space="preserve">If you </w:t>
      </w:r>
      <w:r>
        <w:t xml:space="preserve">have a lawyer </w:t>
      </w:r>
      <w:r w:rsidRPr="00533FCD">
        <w:t xml:space="preserve">but they could not come to court, give it to </w:t>
      </w:r>
      <w:r>
        <w:t>your lawyer</w:t>
      </w:r>
      <w:r w:rsidRPr="00533FCD">
        <w:t xml:space="preserve"> </w:t>
      </w:r>
      <w:r w:rsidRPr="0023490B">
        <w:t>straight</w:t>
      </w:r>
      <w:r>
        <w:t xml:space="preserve"> away</w:t>
      </w:r>
      <w:r w:rsidRPr="0023490B">
        <w:t xml:space="preserve"> </w:t>
      </w:r>
    </w:p>
    <w:p w14:paraId="5930306A" w14:textId="77777777" w:rsidR="00186971" w:rsidRPr="0023490B" w:rsidRDefault="00186971" w:rsidP="00102730">
      <w:pPr>
        <w:pStyle w:val="Bulletundertext"/>
      </w:pPr>
      <w:r w:rsidRPr="0023490B">
        <w:t xml:space="preserve">Make sure you do anything the court tells you to do before your trial </w:t>
      </w:r>
    </w:p>
    <w:p w14:paraId="21C3CF00" w14:textId="50DA2471" w:rsidR="00186971" w:rsidRPr="0023490B" w:rsidRDefault="00186971" w:rsidP="00102730">
      <w:pPr>
        <w:pStyle w:val="Bulletundertext"/>
      </w:pPr>
      <w:r>
        <w:t>If you do not have a lawyer, b</w:t>
      </w:r>
      <w:r w:rsidRPr="0023490B">
        <w:t xml:space="preserve">ring </w:t>
      </w:r>
      <w:r>
        <w:t xml:space="preserve">the form </w:t>
      </w:r>
      <w:r w:rsidRPr="0023490B">
        <w:t>with you to your trial</w:t>
      </w:r>
    </w:p>
    <w:p w14:paraId="558E001A" w14:textId="77777777" w:rsidR="00186971" w:rsidRDefault="00186971" w:rsidP="00186971">
      <w:pPr>
        <w:autoSpaceDE w:val="0"/>
        <w:autoSpaceDN w:val="0"/>
        <w:adjustRightInd w:val="0"/>
        <w:spacing w:after="0" w:line="240" w:lineRule="auto"/>
        <w:jc w:val="both"/>
        <w:rPr>
          <w:rFonts w:ascii="Arial" w:hAnsi="Arial" w:cs="Arial"/>
          <w:b/>
          <w:bCs/>
          <w:color w:val="000000"/>
        </w:rPr>
      </w:pPr>
    </w:p>
    <w:p w14:paraId="43A6D012" w14:textId="77777777" w:rsidR="00186971" w:rsidRPr="0023490B" w:rsidRDefault="00186971" w:rsidP="001B0A02">
      <w:pPr>
        <w:pStyle w:val="Heading3"/>
      </w:pPr>
      <w:r w:rsidRPr="0023490B">
        <w:t>What if I complete the form and information changes?</w:t>
      </w:r>
    </w:p>
    <w:p w14:paraId="71890838" w14:textId="3F4D24FE" w:rsidR="00186971" w:rsidRDefault="00186971" w:rsidP="00186971">
      <w:pPr>
        <w:autoSpaceDE w:val="0"/>
        <w:autoSpaceDN w:val="0"/>
        <w:adjustRightInd w:val="0"/>
        <w:spacing w:after="0" w:line="240" w:lineRule="auto"/>
        <w:jc w:val="both"/>
        <w:rPr>
          <w:rFonts w:ascii="Arial" w:hAnsi="Arial" w:cs="Arial"/>
          <w:bCs/>
          <w:color w:val="000000"/>
        </w:rPr>
      </w:pPr>
      <w:r w:rsidRPr="0023490B">
        <w:rPr>
          <w:rFonts w:ascii="Arial" w:hAnsi="Arial" w:cs="Arial"/>
          <w:bCs/>
          <w:color w:val="000000"/>
        </w:rPr>
        <w:t>You must tell the court immediately</w:t>
      </w:r>
      <w:r w:rsidR="00EC1C14">
        <w:rPr>
          <w:rFonts w:ascii="Arial" w:hAnsi="Arial" w:cs="Arial"/>
          <w:bCs/>
          <w:color w:val="000000"/>
        </w:rPr>
        <w:t xml:space="preserve"> if</w:t>
      </w:r>
      <w:r w:rsidRPr="0023490B">
        <w:rPr>
          <w:rFonts w:ascii="Arial" w:hAnsi="Arial" w:cs="Arial"/>
          <w:bCs/>
          <w:color w:val="000000"/>
        </w:rPr>
        <w:t xml:space="preserve">: </w:t>
      </w:r>
    </w:p>
    <w:p w14:paraId="008A5456" w14:textId="77777777" w:rsidR="00EC1C14" w:rsidRPr="0023490B" w:rsidRDefault="00EC1C14" w:rsidP="00186971">
      <w:pPr>
        <w:autoSpaceDE w:val="0"/>
        <w:autoSpaceDN w:val="0"/>
        <w:adjustRightInd w:val="0"/>
        <w:spacing w:after="0" w:line="240" w:lineRule="auto"/>
        <w:jc w:val="both"/>
        <w:rPr>
          <w:rFonts w:ascii="Arial" w:hAnsi="Arial" w:cs="Arial"/>
          <w:bCs/>
          <w:color w:val="000000"/>
        </w:rPr>
      </w:pPr>
    </w:p>
    <w:p w14:paraId="310D49B3" w14:textId="2AB95A07" w:rsidR="00186971" w:rsidRPr="0023490B" w:rsidRDefault="00186971" w:rsidP="00102730">
      <w:pPr>
        <w:pStyle w:val="Bulletundertext"/>
      </w:pPr>
      <w:r w:rsidRPr="0023490B">
        <w:t>the information about your case changes</w:t>
      </w:r>
    </w:p>
    <w:p w14:paraId="65D12D85" w14:textId="77777777" w:rsidR="00186971" w:rsidRDefault="00186971" w:rsidP="00102730">
      <w:pPr>
        <w:pStyle w:val="Bulletundertext"/>
      </w:pPr>
      <w:r w:rsidRPr="0023490B">
        <w:t xml:space="preserve">you think the court needs to make another </w:t>
      </w:r>
      <w:r>
        <w:t>“</w:t>
      </w:r>
      <w:r w:rsidRPr="0023490B">
        <w:t>direction</w:t>
      </w:r>
      <w:r>
        <w:t>”</w:t>
      </w:r>
      <w:r w:rsidRPr="0023490B">
        <w:t xml:space="preserve"> </w:t>
      </w:r>
    </w:p>
    <w:p w14:paraId="55E8B3CC" w14:textId="77777777" w:rsidR="00111D78" w:rsidRDefault="00111D78" w:rsidP="00111D78">
      <w:pPr>
        <w:pStyle w:val="Heading3"/>
      </w:pPr>
      <w:r w:rsidRPr="00D4442A">
        <w:t>What is a court direction?</w:t>
      </w:r>
    </w:p>
    <w:p w14:paraId="5B4682D5" w14:textId="77777777" w:rsidR="00111D78" w:rsidRPr="00D4442A" w:rsidRDefault="00111D78" w:rsidP="00111D78">
      <w:pPr>
        <w:autoSpaceDE w:val="0"/>
        <w:autoSpaceDN w:val="0"/>
        <w:adjustRightInd w:val="0"/>
        <w:spacing w:after="0" w:line="240" w:lineRule="auto"/>
        <w:jc w:val="both"/>
        <w:rPr>
          <w:rFonts w:ascii="Arial" w:hAnsi="Arial" w:cs="Arial"/>
          <w:bCs/>
          <w:color w:val="000000"/>
        </w:rPr>
      </w:pPr>
      <w:r w:rsidRPr="00D4442A">
        <w:rPr>
          <w:rFonts w:ascii="Arial" w:hAnsi="Arial" w:cs="Arial"/>
          <w:bCs/>
          <w:color w:val="000000"/>
        </w:rPr>
        <w:t>A direction means the court has decided someone has to do something or give something to someone before the trial hearing. For example, the court might “direct” that the prosecutor needs to give you a specific witness statement or a copy of an application it wants to make.</w:t>
      </w:r>
      <w:r w:rsidRPr="00B01D7B">
        <w:rPr>
          <w:rFonts w:ascii="Arial" w:hAnsi="Arial" w:cs="Arial"/>
          <w:bCs/>
          <w:color w:val="000000"/>
        </w:rPr>
        <w:t xml:space="preserve"> If the prosecution does not comply with a direction you must notify the court.   </w:t>
      </w:r>
      <w:r w:rsidRPr="00D4442A">
        <w:rPr>
          <w:rFonts w:ascii="Arial" w:hAnsi="Arial" w:cs="Arial"/>
          <w:bCs/>
          <w:color w:val="000000"/>
        </w:rPr>
        <w:t xml:space="preserve">  </w:t>
      </w:r>
    </w:p>
    <w:p w14:paraId="3B160A88" w14:textId="24B07795" w:rsidR="00111D78" w:rsidRDefault="00111D78" w:rsidP="00111D78">
      <w:pPr>
        <w:autoSpaceDE w:val="0"/>
        <w:autoSpaceDN w:val="0"/>
        <w:adjustRightInd w:val="0"/>
        <w:spacing w:after="0" w:line="240" w:lineRule="auto"/>
        <w:jc w:val="both"/>
        <w:rPr>
          <w:rFonts w:ascii="Arial" w:hAnsi="Arial" w:cs="Arial"/>
          <w:b/>
          <w:bCs/>
          <w:color w:val="000000"/>
        </w:rPr>
      </w:pPr>
    </w:p>
    <w:p w14:paraId="3A0A596E" w14:textId="05E5F910" w:rsidR="00A95FF1" w:rsidRDefault="00A95FF1" w:rsidP="00A95FF1">
      <w:pPr>
        <w:rPr>
          <w:b/>
        </w:rPr>
      </w:pPr>
    </w:p>
    <w:p w14:paraId="62907E40" w14:textId="5C485A3B" w:rsidR="00BA59C8" w:rsidRDefault="00BA59C8" w:rsidP="00A95FF1">
      <w:pPr>
        <w:rPr>
          <w:b/>
        </w:rPr>
      </w:pPr>
    </w:p>
    <w:p w14:paraId="5EBA625F" w14:textId="2F5CC7A8" w:rsidR="00BA59C8" w:rsidRDefault="00BA59C8" w:rsidP="00A95FF1">
      <w:pPr>
        <w:rPr>
          <w:b/>
        </w:rPr>
      </w:pPr>
    </w:p>
    <w:p w14:paraId="15643626" w14:textId="407E1989" w:rsidR="00BA59C8" w:rsidRDefault="00BA59C8" w:rsidP="00A95FF1">
      <w:pPr>
        <w:rPr>
          <w:b/>
        </w:rPr>
      </w:pPr>
    </w:p>
    <w:p w14:paraId="40A66C6B" w14:textId="4B9A21EF" w:rsidR="00BA59C8" w:rsidRDefault="00BA59C8" w:rsidP="00A95FF1">
      <w:pPr>
        <w:rPr>
          <w:b/>
        </w:rPr>
      </w:pPr>
    </w:p>
    <w:p w14:paraId="7314983A" w14:textId="7820D111" w:rsidR="00BA59C8" w:rsidRDefault="00BA59C8" w:rsidP="00A95FF1">
      <w:pPr>
        <w:rPr>
          <w:b/>
        </w:rPr>
      </w:pPr>
    </w:p>
    <w:p w14:paraId="1E017DE0" w14:textId="3A46C83A" w:rsidR="00BA59C8" w:rsidRDefault="00BA59C8" w:rsidP="00A95FF1">
      <w:pPr>
        <w:rPr>
          <w:b/>
        </w:rPr>
      </w:pPr>
    </w:p>
    <w:p w14:paraId="487C2858" w14:textId="5E24988D" w:rsidR="00BA59C8" w:rsidRDefault="00BA59C8" w:rsidP="00A95FF1">
      <w:pPr>
        <w:rPr>
          <w:b/>
        </w:rPr>
      </w:pPr>
    </w:p>
    <w:p w14:paraId="3CFD383B" w14:textId="5963158F" w:rsidR="00BA59C8" w:rsidRDefault="00BA59C8" w:rsidP="00A95FF1">
      <w:pPr>
        <w:rPr>
          <w:b/>
        </w:rPr>
      </w:pPr>
    </w:p>
    <w:p w14:paraId="493EFEE4" w14:textId="10C558E8" w:rsidR="00BA59C8" w:rsidRDefault="00BA59C8" w:rsidP="00A95FF1">
      <w:pPr>
        <w:rPr>
          <w:b/>
        </w:rPr>
      </w:pPr>
    </w:p>
    <w:p w14:paraId="7DF07B38" w14:textId="77777777" w:rsidR="00BA59C8" w:rsidRPr="00522F61" w:rsidRDefault="00BA59C8" w:rsidP="00A95FF1">
      <w:pPr>
        <w:rPr>
          <w:b/>
        </w:rPr>
      </w:pPr>
    </w:p>
    <w:p w14:paraId="138C5994" w14:textId="77777777" w:rsidR="0081601A" w:rsidRPr="003171E1" w:rsidRDefault="0081601A" w:rsidP="0081601A">
      <w:pPr>
        <w:autoSpaceDE w:val="0"/>
        <w:autoSpaceDN w:val="0"/>
        <w:adjustRightInd w:val="0"/>
        <w:spacing w:after="0" w:line="240" w:lineRule="auto"/>
        <w:jc w:val="both"/>
        <w:rPr>
          <w:rFonts w:ascii="Arial" w:hAnsi="Arial" w:cs="Arial"/>
        </w:rPr>
      </w:pPr>
    </w:p>
    <w:p w14:paraId="7E7691A8" w14:textId="77777777" w:rsidR="0081601A" w:rsidRPr="009F1ED3" w:rsidRDefault="0081601A" w:rsidP="009F5F12">
      <w:pPr>
        <w:autoSpaceDE w:val="0"/>
        <w:autoSpaceDN w:val="0"/>
        <w:adjustRightInd w:val="0"/>
        <w:spacing w:before="120" w:after="0" w:line="240" w:lineRule="auto"/>
        <w:jc w:val="both"/>
        <w:rPr>
          <w:rFonts w:ascii="Arial" w:hAnsi="Arial" w:cs="Arial"/>
          <w:bCs/>
          <w:color w:val="000000"/>
        </w:rPr>
      </w:pPr>
    </w:p>
    <w:p w14:paraId="0B63A6BD" w14:textId="77777777" w:rsidR="00BA59C8" w:rsidRPr="00B0377E" w:rsidRDefault="00BA59C8" w:rsidP="00BA59C8">
      <w:pPr>
        <w:pStyle w:val="Heading2"/>
      </w:pPr>
      <w:r>
        <w:lastRenderedPageBreak/>
        <w:t>Form notes</w:t>
      </w:r>
    </w:p>
    <w:p w14:paraId="09005557" w14:textId="77777777" w:rsidR="00BA59C8" w:rsidRDefault="00BA59C8" w:rsidP="00BA59C8">
      <w:pPr>
        <w:pStyle w:val="Standfirstpara"/>
      </w:pPr>
      <w:r>
        <w:t>Which parts of the form do I complete?</w:t>
      </w:r>
    </w:p>
    <w:p w14:paraId="6CD69251" w14:textId="77777777" w:rsidR="00BA59C8" w:rsidRDefault="00BA59C8" w:rsidP="00BA59C8">
      <w:pPr>
        <w:pStyle w:val="Standfirstpara"/>
        <w:rPr>
          <w:rFonts w:cs="Arial"/>
          <w:bCs/>
          <w:color w:val="000000"/>
          <w:sz w:val="22"/>
          <w:szCs w:val="22"/>
        </w:rPr>
      </w:pPr>
      <w:r w:rsidRPr="007440CC">
        <w:rPr>
          <w:rFonts w:cs="Arial"/>
          <w:bCs/>
          <w:color w:val="000000"/>
          <w:sz w:val="22"/>
          <w:szCs w:val="22"/>
        </w:rPr>
        <w:t>You must answer every question in the defendant’s part of the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2161"/>
        <w:gridCol w:w="1525"/>
        <w:gridCol w:w="1417"/>
        <w:gridCol w:w="365"/>
        <w:gridCol w:w="1053"/>
        <w:gridCol w:w="1417"/>
        <w:gridCol w:w="1700"/>
      </w:tblGrid>
      <w:tr w:rsidR="00BA59C8" w:rsidRPr="005545D5" w14:paraId="3389FDAE" w14:textId="77777777" w:rsidTr="002A026E">
        <w:tc>
          <w:tcPr>
            <w:tcW w:w="2161" w:type="dxa"/>
            <w:shd w:val="clear" w:color="auto" w:fill="0096D6"/>
            <w:vAlign w:val="bottom"/>
          </w:tcPr>
          <w:p w14:paraId="7EB8119A" w14:textId="77777777" w:rsidR="00BA59C8" w:rsidRPr="005545D5" w:rsidRDefault="00BA59C8" w:rsidP="002A026E">
            <w:pPr>
              <w:pStyle w:val="Text"/>
              <w:spacing w:after="0"/>
              <w:rPr>
                <w:b/>
                <w:color w:val="FFFFFF" w:themeColor="background1"/>
              </w:rPr>
            </w:pPr>
            <w:r>
              <w:rPr>
                <w:b/>
                <w:color w:val="FFFFFF" w:themeColor="background1"/>
              </w:rPr>
              <w:t>Who completes</w:t>
            </w:r>
          </w:p>
        </w:tc>
        <w:tc>
          <w:tcPr>
            <w:tcW w:w="1525" w:type="dxa"/>
            <w:shd w:val="clear" w:color="auto" w:fill="0096D6"/>
            <w:vAlign w:val="bottom"/>
          </w:tcPr>
          <w:p w14:paraId="76883B9A" w14:textId="77777777" w:rsidR="00BA59C8" w:rsidRPr="005545D5" w:rsidRDefault="00BA59C8" w:rsidP="002A026E">
            <w:pPr>
              <w:pStyle w:val="Text"/>
              <w:spacing w:after="0"/>
              <w:rPr>
                <w:b/>
                <w:color w:val="FFFFFF" w:themeColor="background1"/>
              </w:rPr>
            </w:pPr>
            <w:r>
              <w:rPr>
                <w:b/>
                <w:color w:val="FFFFFF" w:themeColor="background1"/>
              </w:rPr>
              <w:t>Part 1</w:t>
            </w:r>
          </w:p>
        </w:tc>
        <w:tc>
          <w:tcPr>
            <w:tcW w:w="1417" w:type="dxa"/>
            <w:shd w:val="clear" w:color="auto" w:fill="0096D6"/>
          </w:tcPr>
          <w:p w14:paraId="63636A1F" w14:textId="77777777" w:rsidR="00BA59C8" w:rsidRPr="005545D5" w:rsidRDefault="00BA59C8" w:rsidP="002A026E">
            <w:pPr>
              <w:pStyle w:val="Text"/>
              <w:spacing w:after="0"/>
              <w:rPr>
                <w:b/>
                <w:color w:val="FFFFFF" w:themeColor="background1"/>
              </w:rPr>
            </w:pPr>
            <w:r>
              <w:rPr>
                <w:b/>
                <w:color w:val="FFFFFF" w:themeColor="background1"/>
              </w:rPr>
              <w:t>Part 2</w:t>
            </w:r>
          </w:p>
        </w:tc>
        <w:tc>
          <w:tcPr>
            <w:tcW w:w="1418" w:type="dxa"/>
            <w:gridSpan w:val="2"/>
            <w:shd w:val="clear" w:color="auto" w:fill="0096D6"/>
          </w:tcPr>
          <w:p w14:paraId="77EB05BE" w14:textId="77777777" w:rsidR="00BA59C8" w:rsidRPr="005545D5" w:rsidRDefault="00BA59C8" w:rsidP="002A026E">
            <w:pPr>
              <w:pStyle w:val="Text"/>
              <w:spacing w:after="0"/>
              <w:rPr>
                <w:b/>
                <w:color w:val="FFFFFF" w:themeColor="background1"/>
              </w:rPr>
            </w:pPr>
            <w:r>
              <w:rPr>
                <w:b/>
                <w:color w:val="FFFFFF" w:themeColor="background1"/>
              </w:rPr>
              <w:t>Part 3</w:t>
            </w:r>
          </w:p>
        </w:tc>
        <w:tc>
          <w:tcPr>
            <w:tcW w:w="1417" w:type="dxa"/>
            <w:shd w:val="clear" w:color="auto" w:fill="0096D6"/>
          </w:tcPr>
          <w:p w14:paraId="0E484C1A" w14:textId="77777777" w:rsidR="00BA59C8" w:rsidRPr="005545D5" w:rsidRDefault="00BA59C8" w:rsidP="002A026E">
            <w:pPr>
              <w:pStyle w:val="Text"/>
              <w:spacing w:after="0"/>
              <w:rPr>
                <w:b/>
                <w:color w:val="FFFFFF" w:themeColor="background1"/>
              </w:rPr>
            </w:pPr>
            <w:r>
              <w:rPr>
                <w:b/>
                <w:color w:val="FFFFFF" w:themeColor="background1"/>
              </w:rPr>
              <w:t>Part 4</w:t>
            </w:r>
          </w:p>
        </w:tc>
        <w:tc>
          <w:tcPr>
            <w:tcW w:w="1700" w:type="dxa"/>
            <w:shd w:val="clear" w:color="auto" w:fill="0096D6"/>
          </w:tcPr>
          <w:p w14:paraId="069C4183" w14:textId="77777777" w:rsidR="00BA59C8" w:rsidRPr="005545D5" w:rsidRDefault="00BA59C8" w:rsidP="002A026E">
            <w:pPr>
              <w:pStyle w:val="Text"/>
              <w:spacing w:after="0"/>
              <w:rPr>
                <w:b/>
                <w:color w:val="FFFFFF" w:themeColor="background1"/>
              </w:rPr>
            </w:pPr>
            <w:r>
              <w:rPr>
                <w:b/>
                <w:color w:val="FFFFFF" w:themeColor="background1"/>
              </w:rPr>
              <w:t>Part 5</w:t>
            </w:r>
          </w:p>
        </w:tc>
      </w:tr>
      <w:tr w:rsidR="00BA59C8" w14:paraId="367ECEAA" w14:textId="77777777" w:rsidTr="002A026E">
        <w:tc>
          <w:tcPr>
            <w:tcW w:w="2161" w:type="dxa"/>
            <w:shd w:val="clear" w:color="auto" w:fill="CDF0FF"/>
          </w:tcPr>
          <w:p w14:paraId="4FD5D3CD" w14:textId="77777777" w:rsidR="00BA59C8" w:rsidRDefault="00BA59C8" w:rsidP="002A026E">
            <w:pPr>
              <w:pStyle w:val="Text"/>
            </w:pPr>
            <w:r>
              <w:t>You or your lawyer</w:t>
            </w:r>
          </w:p>
        </w:tc>
        <w:tc>
          <w:tcPr>
            <w:tcW w:w="1525" w:type="dxa"/>
            <w:shd w:val="clear" w:color="auto" w:fill="CDF0FF"/>
          </w:tcPr>
          <w:p w14:paraId="592B4646" w14:textId="77777777" w:rsidR="00BA59C8" w:rsidRDefault="00BA59C8" w:rsidP="002A026E">
            <w:pPr>
              <w:pStyle w:val="Text"/>
            </w:pPr>
            <w:r w:rsidRPr="0023490B">
              <w:rPr>
                <w:rFonts w:ascii="Wingdings 2" w:hAnsi="Wingdings 2" w:cs="Arial"/>
                <w:bCs/>
                <w:color w:val="000000"/>
              </w:rPr>
              <w:t></w:t>
            </w:r>
          </w:p>
        </w:tc>
        <w:tc>
          <w:tcPr>
            <w:tcW w:w="1782" w:type="dxa"/>
            <w:gridSpan w:val="2"/>
            <w:shd w:val="clear" w:color="auto" w:fill="CDF0FF"/>
          </w:tcPr>
          <w:p w14:paraId="6C33CD5C" w14:textId="77777777" w:rsidR="00BA59C8" w:rsidRDefault="00BA59C8" w:rsidP="002A026E">
            <w:pPr>
              <w:pStyle w:val="Text"/>
            </w:pPr>
          </w:p>
        </w:tc>
        <w:tc>
          <w:tcPr>
            <w:tcW w:w="1053" w:type="dxa"/>
            <w:shd w:val="clear" w:color="auto" w:fill="CDF0FF"/>
          </w:tcPr>
          <w:p w14:paraId="1A5A2BC6" w14:textId="77777777" w:rsidR="00BA59C8" w:rsidRDefault="00BA59C8" w:rsidP="002A026E">
            <w:pPr>
              <w:pStyle w:val="Text"/>
            </w:pPr>
            <w:r w:rsidRPr="0023490B">
              <w:rPr>
                <w:rFonts w:ascii="Wingdings 2" w:hAnsi="Wingdings 2" w:cs="Arial"/>
                <w:bCs/>
                <w:color w:val="000000"/>
              </w:rPr>
              <w:t></w:t>
            </w:r>
          </w:p>
        </w:tc>
        <w:tc>
          <w:tcPr>
            <w:tcW w:w="1417" w:type="dxa"/>
            <w:shd w:val="clear" w:color="auto" w:fill="CDF0FF"/>
          </w:tcPr>
          <w:p w14:paraId="104E0D65" w14:textId="77777777" w:rsidR="00BA59C8" w:rsidRDefault="00BA59C8" w:rsidP="002A026E">
            <w:pPr>
              <w:pStyle w:val="Text"/>
            </w:pPr>
            <w:r w:rsidRPr="0023490B">
              <w:rPr>
                <w:rFonts w:ascii="Wingdings 2" w:hAnsi="Wingdings 2" w:cs="Arial"/>
                <w:bCs/>
                <w:color w:val="000000"/>
              </w:rPr>
              <w:t></w:t>
            </w:r>
          </w:p>
        </w:tc>
        <w:tc>
          <w:tcPr>
            <w:tcW w:w="1700" w:type="dxa"/>
            <w:shd w:val="clear" w:color="auto" w:fill="CDF0FF"/>
          </w:tcPr>
          <w:p w14:paraId="1D649397" w14:textId="77777777" w:rsidR="00BA59C8" w:rsidRDefault="00BA59C8" w:rsidP="002A026E">
            <w:pPr>
              <w:pStyle w:val="Text"/>
            </w:pPr>
            <w:r w:rsidRPr="0023490B">
              <w:rPr>
                <w:rFonts w:ascii="Wingdings 2" w:hAnsi="Wingdings 2" w:cs="Arial"/>
                <w:bCs/>
                <w:color w:val="000000"/>
              </w:rPr>
              <w:t></w:t>
            </w:r>
          </w:p>
        </w:tc>
      </w:tr>
      <w:tr w:rsidR="00BA59C8" w14:paraId="5B710C8A" w14:textId="77777777" w:rsidTr="002A026E">
        <w:tc>
          <w:tcPr>
            <w:tcW w:w="2161" w:type="dxa"/>
            <w:shd w:val="clear" w:color="auto" w:fill="CDF0FF"/>
          </w:tcPr>
          <w:p w14:paraId="39CB1C2F" w14:textId="77777777" w:rsidR="00BA59C8" w:rsidRDefault="00BA59C8" w:rsidP="002A026E">
            <w:pPr>
              <w:pStyle w:val="Text"/>
            </w:pPr>
            <w:r>
              <w:t>The Court</w:t>
            </w:r>
          </w:p>
        </w:tc>
        <w:tc>
          <w:tcPr>
            <w:tcW w:w="1525" w:type="dxa"/>
            <w:shd w:val="clear" w:color="auto" w:fill="CDF0FF"/>
          </w:tcPr>
          <w:p w14:paraId="40051B67" w14:textId="77777777" w:rsidR="00BA59C8" w:rsidRDefault="00BA59C8" w:rsidP="002A026E">
            <w:pPr>
              <w:pStyle w:val="Text"/>
            </w:pPr>
          </w:p>
        </w:tc>
        <w:tc>
          <w:tcPr>
            <w:tcW w:w="1782" w:type="dxa"/>
            <w:gridSpan w:val="2"/>
            <w:shd w:val="clear" w:color="auto" w:fill="CDF0FF"/>
          </w:tcPr>
          <w:p w14:paraId="1EF92094" w14:textId="77777777" w:rsidR="00BA59C8" w:rsidRDefault="00BA59C8" w:rsidP="002A026E">
            <w:pPr>
              <w:pStyle w:val="Text"/>
            </w:pPr>
          </w:p>
        </w:tc>
        <w:tc>
          <w:tcPr>
            <w:tcW w:w="1053" w:type="dxa"/>
            <w:shd w:val="clear" w:color="auto" w:fill="CDF0FF"/>
          </w:tcPr>
          <w:p w14:paraId="56637F4B" w14:textId="77777777" w:rsidR="00BA59C8" w:rsidRDefault="00BA59C8" w:rsidP="002A026E">
            <w:pPr>
              <w:pStyle w:val="Text"/>
            </w:pPr>
          </w:p>
        </w:tc>
        <w:tc>
          <w:tcPr>
            <w:tcW w:w="1417" w:type="dxa"/>
            <w:shd w:val="clear" w:color="auto" w:fill="CDF0FF"/>
          </w:tcPr>
          <w:p w14:paraId="42173C8F" w14:textId="77777777" w:rsidR="00BA59C8" w:rsidRDefault="00BA59C8" w:rsidP="002A026E">
            <w:pPr>
              <w:pStyle w:val="Text"/>
            </w:pPr>
            <w:r w:rsidRPr="0023490B">
              <w:rPr>
                <w:rFonts w:ascii="Wingdings 2" w:hAnsi="Wingdings 2" w:cs="Arial"/>
                <w:bCs/>
                <w:color w:val="000000"/>
              </w:rPr>
              <w:t></w:t>
            </w:r>
          </w:p>
        </w:tc>
        <w:tc>
          <w:tcPr>
            <w:tcW w:w="1700" w:type="dxa"/>
            <w:shd w:val="clear" w:color="auto" w:fill="CDF0FF"/>
          </w:tcPr>
          <w:p w14:paraId="107B0B66" w14:textId="77777777" w:rsidR="00BA59C8" w:rsidRDefault="00BA59C8" w:rsidP="002A026E">
            <w:pPr>
              <w:pStyle w:val="Text"/>
            </w:pPr>
            <w:r w:rsidRPr="0023490B">
              <w:rPr>
                <w:rFonts w:ascii="Wingdings 2" w:hAnsi="Wingdings 2" w:cs="Arial"/>
                <w:bCs/>
                <w:color w:val="000000"/>
              </w:rPr>
              <w:t></w:t>
            </w:r>
          </w:p>
        </w:tc>
      </w:tr>
      <w:tr w:rsidR="00BA59C8" w14:paraId="54735941" w14:textId="77777777" w:rsidTr="002A026E">
        <w:tc>
          <w:tcPr>
            <w:tcW w:w="2161" w:type="dxa"/>
            <w:shd w:val="clear" w:color="auto" w:fill="CDF0FF"/>
          </w:tcPr>
          <w:p w14:paraId="1AFAE4B9" w14:textId="77777777" w:rsidR="00BA59C8" w:rsidRDefault="00BA59C8" w:rsidP="002A026E">
            <w:pPr>
              <w:pStyle w:val="Text"/>
            </w:pPr>
            <w:r>
              <w:t>The prosecutor</w:t>
            </w:r>
          </w:p>
        </w:tc>
        <w:tc>
          <w:tcPr>
            <w:tcW w:w="1525" w:type="dxa"/>
            <w:shd w:val="clear" w:color="auto" w:fill="CDF0FF"/>
          </w:tcPr>
          <w:p w14:paraId="262557D6" w14:textId="77777777" w:rsidR="00BA59C8" w:rsidRDefault="00BA59C8" w:rsidP="002A026E">
            <w:pPr>
              <w:pStyle w:val="Text"/>
            </w:pPr>
            <w:r w:rsidRPr="0023490B">
              <w:rPr>
                <w:rFonts w:ascii="Wingdings 2" w:hAnsi="Wingdings 2" w:cs="Arial"/>
                <w:bCs/>
                <w:color w:val="000000"/>
              </w:rPr>
              <w:t></w:t>
            </w:r>
          </w:p>
        </w:tc>
        <w:tc>
          <w:tcPr>
            <w:tcW w:w="1782" w:type="dxa"/>
            <w:gridSpan w:val="2"/>
            <w:shd w:val="clear" w:color="auto" w:fill="CDF0FF"/>
          </w:tcPr>
          <w:p w14:paraId="01A7834A" w14:textId="77777777" w:rsidR="00BA59C8" w:rsidRDefault="00BA59C8" w:rsidP="002A026E">
            <w:pPr>
              <w:pStyle w:val="Text"/>
            </w:pPr>
            <w:r w:rsidRPr="0023490B">
              <w:rPr>
                <w:rFonts w:ascii="Wingdings 2" w:hAnsi="Wingdings 2" w:cs="Arial"/>
                <w:bCs/>
                <w:color w:val="000000"/>
              </w:rPr>
              <w:t></w:t>
            </w:r>
          </w:p>
        </w:tc>
        <w:tc>
          <w:tcPr>
            <w:tcW w:w="1053" w:type="dxa"/>
            <w:shd w:val="clear" w:color="auto" w:fill="CDF0FF"/>
          </w:tcPr>
          <w:p w14:paraId="1264597F" w14:textId="77777777" w:rsidR="00BA59C8" w:rsidRDefault="00BA59C8" w:rsidP="002A026E">
            <w:pPr>
              <w:pStyle w:val="Text"/>
            </w:pPr>
          </w:p>
        </w:tc>
        <w:tc>
          <w:tcPr>
            <w:tcW w:w="1417" w:type="dxa"/>
            <w:shd w:val="clear" w:color="auto" w:fill="CDF0FF"/>
          </w:tcPr>
          <w:p w14:paraId="2ECA05AD" w14:textId="77777777" w:rsidR="00BA59C8" w:rsidRDefault="00BA59C8" w:rsidP="002A026E">
            <w:pPr>
              <w:pStyle w:val="Text"/>
            </w:pPr>
            <w:r w:rsidRPr="0023490B">
              <w:rPr>
                <w:rFonts w:ascii="Wingdings 2" w:hAnsi="Wingdings 2" w:cs="Arial"/>
                <w:bCs/>
                <w:color w:val="000000"/>
              </w:rPr>
              <w:t></w:t>
            </w:r>
          </w:p>
        </w:tc>
        <w:tc>
          <w:tcPr>
            <w:tcW w:w="1700" w:type="dxa"/>
            <w:shd w:val="clear" w:color="auto" w:fill="CDF0FF"/>
          </w:tcPr>
          <w:p w14:paraId="17488718" w14:textId="77777777" w:rsidR="00BA59C8" w:rsidRDefault="00BA59C8" w:rsidP="002A026E">
            <w:pPr>
              <w:pStyle w:val="Text"/>
            </w:pPr>
            <w:r w:rsidRPr="0023490B">
              <w:rPr>
                <w:rFonts w:ascii="Wingdings 2" w:hAnsi="Wingdings 2" w:cs="Arial"/>
                <w:bCs/>
                <w:color w:val="000000"/>
              </w:rPr>
              <w:t></w:t>
            </w:r>
          </w:p>
        </w:tc>
      </w:tr>
    </w:tbl>
    <w:p w14:paraId="6833F747" w14:textId="77777777" w:rsidR="00BA59C8" w:rsidRPr="0023490B" w:rsidRDefault="00BA59C8" w:rsidP="00BA59C8">
      <w:pPr>
        <w:pStyle w:val="Heading3"/>
      </w:pPr>
      <w:r w:rsidRPr="0023490B">
        <w:t>P</w:t>
      </w:r>
      <w:r>
        <w:t>art</w:t>
      </w:r>
      <w:r w:rsidRPr="0023490B">
        <w:t xml:space="preserve"> 1 (You and the prosecutor complete this) </w:t>
      </w:r>
    </w:p>
    <w:p w14:paraId="2CA24D17" w14:textId="77777777" w:rsidR="00BA59C8" w:rsidRPr="002A026E" w:rsidRDefault="00BA59C8" w:rsidP="00BA59C8">
      <w:pPr>
        <w:pStyle w:val="Textnumbered"/>
      </w:pPr>
      <w:r w:rsidRPr="002A026E">
        <w:t>You can find the prosecutor contact details here if you need to contact them</w:t>
      </w:r>
    </w:p>
    <w:p w14:paraId="69742D37" w14:textId="77777777" w:rsidR="00BA59C8" w:rsidRPr="002A026E" w:rsidRDefault="00BA59C8" w:rsidP="00BA59C8">
      <w:pPr>
        <w:pStyle w:val="Textnumbered"/>
      </w:pPr>
      <w:r w:rsidRPr="002A026E">
        <w:t xml:space="preserve">Write your address, telephone numbers and email address. This is really important in case the court needs to contact you. </w:t>
      </w:r>
    </w:p>
    <w:p w14:paraId="28F78A39" w14:textId="566C3907" w:rsidR="00BA59C8" w:rsidRPr="002A026E" w:rsidRDefault="00BA59C8" w:rsidP="00BA59C8">
      <w:pPr>
        <w:pStyle w:val="Textnumbered"/>
      </w:pPr>
      <w:r w:rsidRPr="002A026E">
        <w:t>If you will have a lawyer, but they are not with you</w:t>
      </w:r>
      <w:r w:rsidR="00EC1C14">
        <w:t xml:space="preserve"> at court</w:t>
      </w:r>
      <w:r w:rsidRPr="002A026E">
        <w:t xml:space="preserve">, write the name and contact information of your solicitors, if you know it.   </w:t>
      </w:r>
    </w:p>
    <w:p w14:paraId="3B7E6E1F" w14:textId="77777777" w:rsidR="00BA59C8" w:rsidRPr="0023490B" w:rsidRDefault="00BA59C8" w:rsidP="00BA59C8">
      <w:pPr>
        <w:pStyle w:val="Heading3"/>
      </w:pPr>
      <w:r w:rsidRPr="0023490B">
        <w:t>P</w:t>
      </w:r>
      <w:r>
        <w:t>art</w:t>
      </w:r>
      <w:r w:rsidRPr="0023490B">
        <w:t xml:space="preserve"> 2 (The prosecutor completes this)</w:t>
      </w:r>
    </w:p>
    <w:p w14:paraId="7C5364B0" w14:textId="77777777" w:rsidR="00BA59C8" w:rsidRPr="00AC3BE1" w:rsidRDefault="00BA59C8" w:rsidP="00BA59C8">
      <w:pPr>
        <w:rPr>
          <w:rFonts w:ascii="Arial" w:hAnsi="Arial" w:cs="Arial"/>
        </w:rPr>
      </w:pPr>
      <w:r w:rsidRPr="00AC3BE1">
        <w:rPr>
          <w:rFonts w:ascii="Arial" w:hAnsi="Arial" w:cs="Arial"/>
        </w:rPr>
        <w:t xml:space="preserve">You need to read this. It explains what evidence the prosecution will use and if they want the court to tell you to do anything. </w:t>
      </w:r>
    </w:p>
    <w:p w14:paraId="254BE484" w14:textId="77777777" w:rsidR="005276DC" w:rsidRPr="00B82663" w:rsidRDefault="005276DC" w:rsidP="005276DC">
      <w:pPr>
        <w:pStyle w:val="Heading3"/>
      </w:pPr>
      <w:r>
        <w:t xml:space="preserve">4.2 </w:t>
      </w:r>
    </w:p>
    <w:p w14:paraId="6B8A57BE" w14:textId="77777777" w:rsidR="005276DC" w:rsidRDefault="005276DC" w:rsidP="005276DC">
      <w:pPr>
        <w:autoSpaceDE w:val="0"/>
        <w:autoSpaceDN w:val="0"/>
        <w:adjustRightInd w:val="0"/>
        <w:spacing w:after="0" w:line="240" w:lineRule="auto"/>
        <w:jc w:val="both"/>
        <w:rPr>
          <w:rFonts w:ascii="Arial" w:hAnsi="Arial" w:cs="Arial"/>
          <w:bCs/>
          <w:color w:val="000000"/>
        </w:rPr>
      </w:pPr>
      <w:r w:rsidRPr="0023490B">
        <w:rPr>
          <w:rFonts w:ascii="Arial" w:hAnsi="Arial" w:cs="Arial"/>
          <w:bCs/>
          <w:color w:val="000000"/>
        </w:rPr>
        <w:t>This tells you if the prosecutor has:</w:t>
      </w:r>
    </w:p>
    <w:p w14:paraId="35551247" w14:textId="77777777" w:rsidR="005276DC" w:rsidRPr="0023490B" w:rsidRDefault="005276DC" w:rsidP="005276DC">
      <w:pPr>
        <w:autoSpaceDE w:val="0"/>
        <w:autoSpaceDN w:val="0"/>
        <w:adjustRightInd w:val="0"/>
        <w:spacing w:after="0" w:line="240" w:lineRule="auto"/>
        <w:jc w:val="both"/>
        <w:rPr>
          <w:rFonts w:ascii="Arial" w:hAnsi="Arial" w:cs="Arial"/>
          <w:bCs/>
          <w:color w:val="000000"/>
        </w:rPr>
      </w:pPr>
    </w:p>
    <w:p w14:paraId="1BAB0A2F" w14:textId="77777777" w:rsidR="005276DC" w:rsidRPr="0023490B" w:rsidRDefault="005276DC" w:rsidP="005276DC">
      <w:pPr>
        <w:pStyle w:val="Bulletundertext"/>
      </w:pPr>
      <w:r w:rsidRPr="0023490B">
        <w:t>given you all the evidence it has</w:t>
      </w:r>
    </w:p>
    <w:p w14:paraId="0BB25F21" w14:textId="77777777" w:rsidR="005276DC" w:rsidRPr="0023490B" w:rsidRDefault="005276DC" w:rsidP="005276DC">
      <w:pPr>
        <w:pStyle w:val="Bulletundertext"/>
      </w:pPr>
      <w:r w:rsidRPr="0023490B">
        <w:t xml:space="preserve">which pieces of evidence it thinks will weaken their case or help your case  </w:t>
      </w:r>
    </w:p>
    <w:p w14:paraId="17C2BFFC" w14:textId="24B3C66F" w:rsidR="005276DC" w:rsidRDefault="005276DC" w:rsidP="00BA59C8">
      <w:pPr>
        <w:pStyle w:val="Bulletundertext"/>
      </w:pPr>
      <w:r w:rsidRPr="0023490B">
        <w:t>told you, in writing</w:t>
      </w:r>
      <w:r>
        <w:t>,</w:t>
      </w:r>
      <w:r w:rsidRPr="0023490B">
        <w:t xml:space="preserve"> that there is no more evidence like this</w:t>
      </w:r>
      <w:r>
        <w:t xml:space="preserve"> to show you</w:t>
      </w:r>
    </w:p>
    <w:p w14:paraId="264AB471" w14:textId="1FD066F2" w:rsidR="00BA59C8" w:rsidRPr="0023490B" w:rsidRDefault="00BA59C8" w:rsidP="00BA59C8">
      <w:pPr>
        <w:pStyle w:val="Heading3"/>
      </w:pPr>
      <w:r w:rsidRPr="0023490B">
        <w:t>4.</w:t>
      </w:r>
      <w:r w:rsidR="005276DC">
        <w:t>5</w:t>
      </w:r>
      <w:r w:rsidRPr="0023490B">
        <w:t xml:space="preserve">  </w:t>
      </w:r>
    </w:p>
    <w:p w14:paraId="1AF91A4F" w14:textId="77777777" w:rsidR="00BA59C8" w:rsidRPr="0023490B" w:rsidRDefault="00BA59C8" w:rsidP="00BA59C8">
      <w:pPr>
        <w:pStyle w:val="Bulletundertext"/>
      </w:pPr>
      <w:r>
        <w:t xml:space="preserve">This </w:t>
      </w:r>
      <w:r w:rsidRPr="0023490B">
        <w:t>explains the evidence the prosecutor plans to use to prove their case at the trial. For example</w:t>
      </w:r>
      <w:r>
        <w:t>,</w:t>
      </w:r>
      <w:r w:rsidRPr="0023490B">
        <w:t xml:space="preserve"> CCTV or body-worn camera footage</w:t>
      </w:r>
    </w:p>
    <w:p w14:paraId="17828B02" w14:textId="3673F2E9" w:rsidR="00BA59C8" w:rsidRPr="008D737B" w:rsidRDefault="00BA59C8" w:rsidP="008D737B">
      <w:pPr>
        <w:pStyle w:val="Bulletundertext"/>
        <w:rPr>
          <w:rFonts w:cs="Arial"/>
          <w:bCs/>
          <w:color w:val="000000"/>
        </w:rPr>
      </w:pPr>
      <w:r w:rsidRPr="0023490B">
        <w:t>If they want to use evidence at the trial, they will need to let you see it in plenty of time before the trial hearing</w:t>
      </w:r>
      <w:r w:rsidR="00605B34">
        <w:t>.</w:t>
      </w:r>
    </w:p>
    <w:p w14:paraId="3FE5C1F4" w14:textId="77777777" w:rsidR="00BA59C8" w:rsidRPr="0023490B" w:rsidRDefault="00BA59C8" w:rsidP="00BA59C8">
      <w:pPr>
        <w:pStyle w:val="Heading3"/>
      </w:pPr>
      <w:r w:rsidRPr="0023490B">
        <w:t>5</w:t>
      </w:r>
    </w:p>
    <w:p w14:paraId="1C14E6D5" w14:textId="3ED2BD94" w:rsidR="00BA59C8" w:rsidRDefault="00BA59C8" w:rsidP="00BA59C8">
      <w:pPr>
        <w:rPr>
          <w:rFonts w:ascii="Arial" w:hAnsi="Arial" w:cs="Arial"/>
        </w:rPr>
      </w:pPr>
      <w:r w:rsidRPr="00F0761B">
        <w:rPr>
          <w:rFonts w:ascii="Arial" w:hAnsi="Arial" w:cs="Arial"/>
        </w:rPr>
        <w:t xml:space="preserve">The prosecutor (and you in the defendant part) can ask the court to make a “direction” (see “what is a court direction?” above). </w:t>
      </w:r>
    </w:p>
    <w:p w14:paraId="68E835B2" w14:textId="77777777" w:rsidR="00BA59C8" w:rsidRPr="0023490B" w:rsidRDefault="00BA59C8" w:rsidP="00BA59C8">
      <w:pPr>
        <w:pStyle w:val="Heading3"/>
      </w:pPr>
      <w:r w:rsidRPr="0023490B">
        <w:lastRenderedPageBreak/>
        <w:t>Part 3 (You, or your</w:t>
      </w:r>
      <w:r>
        <w:t xml:space="preserve"> lawyer</w:t>
      </w:r>
      <w:r w:rsidRPr="0023490B">
        <w:t xml:space="preserve">, complete this) </w:t>
      </w:r>
    </w:p>
    <w:p w14:paraId="2F60CFF9" w14:textId="77777777" w:rsidR="00BA59C8" w:rsidRPr="0023490B" w:rsidRDefault="00BA59C8" w:rsidP="00BA59C8">
      <w:pPr>
        <w:pStyle w:val="Heading3"/>
      </w:pPr>
      <w:r w:rsidRPr="0023490B">
        <w:t>6</w:t>
      </w:r>
    </w:p>
    <w:p w14:paraId="301742EC" w14:textId="35BFA3A5" w:rsidR="00BA59C8" w:rsidRDefault="00BA59C8" w:rsidP="00BA59C8">
      <w:pPr>
        <w:autoSpaceDE w:val="0"/>
        <w:autoSpaceDN w:val="0"/>
        <w:adjustRightInd w:val="0"/>
        <w:spacing w:after="0" w:line="240" w:lineRule="auto"/>
        <w:jc w:val="both"/>
        <w:rPr>
          <w:rFonts w:ascii="Arial" w:hAnsi="Arial" w:cs="Arial"/>
          <w:bCs/>
          <w:color w:val="000000"/>
        </w:rPr>
      </w:pPr>
      <w:r w:rsidRPr="0023490B">
        <w:rPr>
          <w:rFonts w:ascii="Arial" w:hAnsi="Arial" w:cs="Arial"/>
          <w:bCs/>
          <w:color w:val="000000"/>
        </w:rPr>
        <w:t xml:space="preserve">This reminds you that: </w:t>
      </w:r>
    </w:p>
    <w:p w14:paraId="13F5B25B" w14:textId="77777777" w:rsidR="00EC1C14" w:rsidRPr="0023490B" w:rsidRDefault="00EC1C14" w:rsidP="00BA59C8">
      <w:pPr>
        <w:autoSpaceDE w:val="0"/>
        <w:autoSpaceDN w:val="0"/>
        <w:adjustRightInd w:val="0"/>
        <w:spacing w:after="0" w:line="240" w:lineRule="auto"/>
        <w:jc w:val="both"/>
        <w:rPr>
          <w:rFonts w:ascii="Arial" w:hAnsi="Arial" w:cs="Arial"/>
          <w:bCs/>
          <w:color w:val="000000"/>
        </w:rPr>
      </w:pPr>
    </w:p>
    <w:p w14:paraId="076F2BCF" w14:textId="77777777" w:rsidR="00BA59C8" w:rsidRPr="0023490B" w:rsidRDefault="00BA59C8" w:rsidP="00BA59C8">
      <w:pPr>
        <w:pStyle w:val="Bulletundertext"/>
      </w:pPr>
      <w:r w:rsidRPr="0023490B">
        <w:t xml:space="preserve">if you plead guilty to the offence the court must usually reduce your sentence and you are likely to have to pay </w:t>
      </w:r>
      <w:r>
        <w:t>fewer</w:t>
      </w:r>
      <w:r w:rsidRPr="0023490B">
        <w:t xml:space="preserve"> costs. </w:t>
      </w:r>
    </w:p>
    <w:p w14:paraId="4EF05008" w14:textId="77777777" w:rsidR="00BA59C8" w:rsidRPr="0023490B" w:rsidRDefault="00BA59C8" w:rsidP="00BA59C8">
      <w:pPr>
        <w:pStyle w:val="Bulletundertext"/>
        <w:tabs>
          <w:tab w:val="clear" w:pos="360"/>
          <w:tab w:val="num" w:pos="720"/>
        </w:tabs>
        <w:ind w:left="720"/>
      </w:pPr>
      <w:r w:rsidRPr="0023490B">
        <w:t xml:space="preserve">You can change your plea to guilty at any time. </w:t>
      </w:r>
    </w:p>
    <w:p w14:paraId="743B26B5" w14:textId="77777777" w:rsidR="00BA59C8" w:rsidRDefault="00BA59C8" w:rsidP="00BA59C8">
      <w:pPr>
        <w:pStyle w:val="Bulletundertext"/>
        <w:tabs>
          <w:tab w:val="clear" w:pos="360"/>
          <w:tab w:val="num" w:pos="720"/>
        </w:tabs>
        <w:ind w:left="720"/>
      </w:pPr>
      <w:r w:rsidRPr="0023490B">
        <w:t>If you want to change your plea before the trial</w:t>
      </w:r>
      <w:r>
        <w:t>,</w:t>
      </w:r>
      <w:r w:rsidRPr="0023490B">
        <w:t xml:space="preserve"> you must contact the court straight away. </w:t>
      </w:r>
    </w:p>
    <w:p w14:paraId="1C48EBDC" w14:textId="77777777" w:rsidR="00BA59C8" w:rsidRPr="002B2161" w:rsidRDefault="00BA59C8" w:rsidP="00BA59C8">
      <w:pPr>
        <w:pStyle w:val="Bulletundertext"/>
        <w:tabs>
          <w:tab w:val="clear" w:pos="360"/>
          <w:tab w:val="num" w:pos="720"/>
        </w:tabs>
        <w:ind w:left="720"/>
      </w:pPr>
      <w:r w:rsidRPr="00293CF0">
        <w:t xml:space="preserve">The earlier you plead guilty the more the court will reduce your sentence up to a maximum reduction of one third. </w:t>
      </w:r>
    </w:p>
    <w:p w14:paraId="348D255F" w14:textId="77777777" w:rsidR="00BA59C8" w:rsidRPr="00CB7C32" w:rsidRDefault="00BA59C8" w:rsidP="00BA59C8">
      <w:pPr>
        <w:pStyle w:val="Bulletundertext"/>
      </w:pPr>
      <w:r w:rsidRPr="00CB7C32">
        <w:t>if you cannot attend the trial for a good reason, e.g. for medical reasons, you must tell the court as soon as possible. You will also need to give the court any evidence for example a sick note or hospital letter. If you do not come to court without a good reason, the court may deal with the trial without you, unless it thinks this would not be in the interests of justice.</w:t>
      </w:r>
    </w:p>
    <w:p w14:paraId="25DF8E2C" w14:textId="77777777" w:rsidR="00BA59C8" w:rsidRPr="0077352F" w:rsidRDefault="00BA59C8" w:rsidP="00BA59C8">
      <w:pPr>
        <w:pStyle w:val="Bulletundertext"/>
        <w:tabs>
          <w:tab w:val="clear" w:pos="360"/>
          <w:tab w:val="num" w:pos="720"/>
        </w:tabs>
        <w:ind w:left="720"/>
      </w:pPr>
      <w:r w:rsidRPr="0077352F">
        <w:t>You could be convicted</w:t>
      </w:r>
    </w:p>
    <w:p w14:paraId="0C5DED9A" w14:textId="77777777" w:rsidR="00BA59C8" w:rsidRPr="0077352F" w:rsidRDefault="00BA59C8" w:rsidP="00BA59C8">
      <w:pPr>
        <w:pStyle w:val="Bulletundertext"/>
        <w:tabs>
          <w:tab w:val="clear" w:pos="360"/>
          <w:tab w:val="num" w:pos="720"/>
        </w:tabs>
        <w:ind w:left="720"/>
      </w:pPr>
      <w:r w:rsidRPr="0077352F">
        <w:t xml:space="preserve">The court might then decide to sentence your case without you or issue a warrant for your arrest. </w:t>
      </w:r>
    </w:p>
    <w:p w14:paraId="0A70E898" w14:textId="77777777" w:rsidR="00BA59C8" w:rsidRPr="0023490B" w:rsidRDefault="00BA59C8" w:rsidP="00BA59C8">
      <w:pPr>
        <w:pStyle w:val="Heading3"/>
      </w:pPr>
      <w:r w:rsidRPr="0023490B">
        <w:t xml:space="preserve">7 </w:t>
      </w:r>
    </w:p>
    <w:p w14:paraId="2897B2D0" w14:textId="77777777" w:rsidR="00BA59C8" w:rsidRPr="0023490B" w:rsidRDefault="00BA59C8" w:rsidP="00BA59C8">
      <w:pPr>
        <w:autoSpaceDE w:val="0"/>
        <w:autoSpaceDN w:val="0"/>
        <w:adjustRightInd w:val="0"/>
        <w:spacing w:after="0" w:line="240" w:lineRule="auto"/>
        <w:jc w:val="both"/>
        <w:rPr>
          <w:rFonts w:ascii="Arial" w:hAnsi="Arial" w:cs="Arial"/>
          <w:bCs/>
          <w:color w:val="000000"/>
        </w:rPr>
      </w:pPr>
      <w:r w:rsidRPr="0023490B">
        <w:rPr>
          <w:rFonts w:ascii="Arial" w:hAnsi="Arial" w:cs="Arial"/>
          <w:bCs/>
          <w:color w:val="000000"/>
        </w:rPr>
        <w:t>You can say you want to:</w:t>
      </w:r>
    </w:p>
    <w:p w14:paraId="5EB393C0" w14:textId="77777777" w:rsidR="00BA59C8" w:rsidRPr="0023490B" w:rsidRDefault="00BA59C8" w:rsidP="00BA59C8">
      <w:pPr>
        <w:pStyle w:val="Bulletundertext"/>
      </w:pPr>
      <w:r w:rsidRPr="0023490B">
        <w:t xml:space="preserve">plead guilty to some offences but not all, if there is more than one offence </w:t>
      </w:r>
    </w:p>
    <w:p w14:paraId="2A3823D0" w14:textId="77777777" w:rsidR="00BA59C8" w:rsidRPr="0023490B" w:rsidRDefault="00BA59C8" w:rsidP="00EC1C14">
      <w:pPr>
        <w:pStyle w:val="Bulletundertext"/>
        <w:numPr>
          <w:ilvl w:val="0"/>
          <w:numId w:val="50"/>
        </w:numPr>
      </w:pPr>
      <w:r>
        <w:t>t</w:t>
      </w:r>
      <w:r w:rsidRPr="0023490B">
        <w:t xml:space="preserve">he prosecutor might agree to prosecute you for those offences but then stop the prosecution of the other offences. </w:t>
      </w:r>
    </w:p>
    <w:p w14:paraId="46C2AE17" w14:textId="77777777" w:rsidR="00BA59C8" w:rsidRPr="0023490B" w:rsidRDefault="00BA59C8" w:rsidP="00BA59C8">
      <w:pPr>
        <w:pStyle w:val="Bulletundertext"/>
      </w:pPr>
      <w:r w:rsidRPr="0023490B">
        <w:t xml:space="preserve">plead guilty to the offence but disagree with the facts </w:t>
      </w:r>
    </w:p>
    <w:p w14:paraId="359D85CB" w14:textId="77777777" w:rsidR="00BA59C8" w:rsidRPr="0023490B" w:rsidRDefault="00BA59C8" w:rsidP="00BA59C8">
      <w:pPr>
        <w:pStyle w:val="Bulletundertext"/>
        <w:tabs>
          <w:tab w:val="clear" w:pos="360"/>
          <w:tab w:val="num" w:pos="720"/>
        </w:tabs>
        <w:ind w:left="720"/>
      </w:pPr>
      <w:r>
        <w:t>t</w:t>
      </w:r>
      <w:r w:rsidRPr="0023490B">
        <w:t xml:space="preserve">he prosecutor might decide to agree with your version; if the court agrees you will be sentenced on your version or </w:t>
      </w:r>
    </w:p>
    <w:p w14:paraId="772283A0" w14:textId="77777777" w:rsidR="00BA59C8" w:rsidRDefault="00BA59C8" w:rsidP="00BA59C8">
      <w:pPr>
        <w:pStyle w:val="Bulletundertext"/>
        <w:tabs>
          <w:tab w:val="clear" w:pos="360"/>
          <w:tab w:val="num" w:pos="720"/>
        </w:tabs>
        <w:ind w:left="720"/>
      </w:pPr>
      <w:r w:rsidRPr="0023490B">
        <w:t>if the prosecutor doesn’t agree your version, the court can decide whether to have</w:t>
      </w:r>
      <w:r>
        <w:t xml:space="preserve"> a hearing</w:t>
      </w:r>
      <w:r w:rsidRPr="0023490B">
        <w:t xml:space="preserve"> to decide the facts. </w:t>
      </w:r>
      <w:r>
        <w:t xml:space="preserve">This is called a Newton Hearing. </w:t>
      </w:r>
      <w:r w:rsidRPr="0023490B">
        <w:t xml:space="preserve"> </w:t>
      </w:r>
    </w:p>
    <w:p w14:paraId="02208AE3" w14:textId="77777777" w:rsidR="00BA59C8" w:rsidRPr="0023490B" w:rsidRDefault="00BA59C8" w:rsidP="00BA59C8">
      <w:pPr>
        <w:pStyle w:val="Bulletundertext"/>
        <w:tabs>
          <w:tab w:val="clear" w:pos="360"/>
          <w:tab w:val="num" w:pos="720"/>
        </w:tabs>
        <w:ind w:left="720"/>
      </w:pPr>
      <w:r>
        <w:t xml:space="preserve">even if you and the prosecutor agree the facts, the court can still decide to have a Newton Hearing to decide the facts. </w:t>
      </w:r>
    </w:p>
    <w:p w14:paraId="357CE063" w14:textId="77777777" w:rsidR="00BA59C8" w:rsidRPr="0023490B" w:rsidRDefault="00BA59C8" w:rsidP="00BA59C8">
      <w:pPr>
        <w:pStyle w:val="Bulletundertext"/>
      </w:pPr>
      <w:r w:rsidRPr="0023490B">
        <w:t xml:space="preserve">plead guilty but to a different offence </w:t>
      </w:r>
    </w:p>
    <w:p w14:paraId="12B8F91B" w14:textId="77777777" w:rsidR="00BA59C8" w:rsidRPr="0023490B" w:rsidRDefault="00BA59C8" w:rsidP="00BA59C8">
      <w:pPr>
        <w:pStyle w:val="Bulletundertext"/>
        <w:tabs>
          <w:tab w:val="clear" w:pos="360"/>
          <w:tab w:val="num" w:pos="720"/>
        </w:tabs>
        <w:ind w:left="720"/>
      </w:pPr>
      <w:r>
        <w:t>t</w:t>
      </w:r>
      <w:r w:rsidRPr="0023490B">
        <w:t xml:space="preserve">he prosecutor might </w:t>
      </w:r>
      <w:r>
        <w:t xml:space="preserve">agree that you should be dealt with for that offence  </w:t>
      </w:r>
      <w:r w:rsidRPr="0023490B">
        <w:t xml:space="preserve">  </w:t>
      </w:r>
    </w:p>
    <w:p w14:paraId="5D3941B2" w14:textId="7B61507F" w:rsidR="00BA59C8" w:rsidRPr="00022CF0" w:rsidRDefault="00BA59C8" w:rsidP="00BA59C8">
      <w:pPr>
        <w:pStyle w:val="Heading3"/>
      </w:pPr>
      <w:r w:rsidRPr="00022CF0">
        <w:t>8</w:t>
      </w:r>
      <w:r w:rsidR="00471302">
        <w:t>.1</w:t>
      </w:r>
    </w:p>
    <w:p w14:paraId="789A2F0A" w14:textId="77777777" w:rsidR="00BA59C8" w:rsidRDefault="00BA59C8" w:rsidP="00BA59C8">
      <w:pPr>
        <w:pStyle w:val="Bulletundertext"/>
      </w:pPr>
      <w:r w:rsidRPr="00697616">
        <w:t>The court needs to know what the issues are in your case and why</w:t>
      </w:r>
      <w:r>
        <w:t xml:space="preserve"> yo</w:t>
      </w:r>
      <w:r w:rsidRPr="00697616">
        <w:t>u</w:t>
      </w:r>
      <w:r>
        <w:t>’r</w:t>
      </w:r>
      <w:r w:rsidRPr="00697616">
        <w:t xml:space="preserve">e pleading not guilty. </w:t>
      </w:r>
    </w:p>
    <w:p w14:paraId="6827F458" w14:textId="2C45EF90" w:rsidR="00BA59C8" w:rsidRPr="00060A34" w:rsidRDefault="00BA59C8" w:rsidP="008D737B">
      <w:pPr>
        <w:pStyle w:val="Bulletundertext"/>
        <w:rPr>
          <w:bCs/>
        </w:rPr>
      </w:pPr>
      <w:r w:rsidRPr="00697616">
        <w:t>This helps the court to understand which witnesses need to attend court, decide the length of the trial hearing and make directions</w:t>
      </w:r>
      <w:r w:rsidRPr="0064005C">
        <w:t xml:space="preserve"> </w:t>
      </w:r>
      <w:r>
        <w:t>(see “What is court direction? above).</w:t>
      </w:r>
      <w:r w:rsidRPr="00697616">
        <w:t xml:space="preserve">  </w:t>
      </w:r>
    </w:p>
    <w:p w14:paraId="5FD5C0D7" w14:textId="77777777" w:rsidR="00BA59C8" w:rsidRPr="00424C0D" w:rsidRDefault="00BA59C8" w:rsidP="00BA59C8">
      <w:pPr>
        <w:autoSpaceDE w:val="0"/>
        <w:autoSpaceDN w:val="0"/>
        <w:adjustRightInd w:val="0"/>
        <w:spacing w:after="0" w:line="240" w:lineRule="auto"/>
        <w:jc w:val="both"/>
        <w:rPr>
          <w:rFonts w:ascii="Arial" w:hAnsi="Arial" w:cs="Arial"/>
          <w:bCs/>
          <w:color w:val="000000"/>
        </w:rPr>
      </w:pPr>
    </w:p>
    <w:p w14:paraId="6E4621B8" w14:textId="0B0795FF" w:rsidR="00BA59C8" w:rsidRPr="00741183" w:rsidRDefault="00BA59C8" w:rsidP="008D737B">
      <w:pPr>
        <w:pStyle w:val="Bulletundertext"/>
        <w:rPr>
          <w:b/>
          <w:sz w:val="23"/>
          <w:szCs w:val="23"/>
        </w:rPr>
      </w:pPr>
      <w:r w:rsidRPr="00424C0D">
        <w:t xml:space="preserve">If you agree that the summary of </w:t>
      </w:r>
      <w:r>
        <w:t xml:space="preserve">your police </w:t>
      </w:r>
      <w:r w:rsidRPr="00424C0D">
        <w:t>interview correct</w:t>
      </w:r>
      <w:r>
        <w:t>ly includes everything that you want the court to hear of what you said in the interview,</w:t>
      </w:r>
      <w:r w:rsidRPr="00424C0D">
        <w:t xml:space="preserve"> the court m</w:t>
      </w:r>
      <w:r>
        <w:t>ight</w:t>
      </w:r>
      <w:r w:rsidRPr="00424C0D">
        <w:t xml:space="preserve"> decide this can be read out</w:t>
      </w:r>
      <w:r>
        <w:t xml:space="preserve"> in court. Any</w:t>
      </w:r>
      <w:r w:rsidRPr="00424C0D">
        <w:t xml:space="preserve"> interview tape </w:t>
      </w:r>
      <w:r>
        <w:t>will</w:t>
      </w:r>
      <w:r w:rsidRPr="00424C0D">
        <w:t xml:space="preserve"> then not be played.  </w:t>
      </w:r>
    </w:p>
    <w:p w14:paraId="72E621A5" w14:textId="77777777" w:rsidR="005276DC" w:rsidRPr="00B36717" w:rsidRDefault="005276DC" w:rsidP="005276DC">
      <w:pPr>
        <w:pStyle w:val="Heading3"/>
      </w:pPr>
      <w:r>
        <w:t>8.2</w:t>
      </w:r>
    </w:p>
    <w:p w14:paraId="01A5A444" w14:textId="77777777" w:rsidR="005276DC" w:rsidRPr="00B36717" w:rsidRDefault="005276DC" w:rsidP="005276DC">
      <w:pPr>
        <w:pStyle w:val="Bulletundertext"/>
      </w:pPr>
      <w:r w:rsidRPr="00B36717">
        <w:t xml:space="preserve">If you have a </w:t>
      </w:r>
      <w:r>
        <w:t xml:space="preserve">lawyer </w:t>
      </w:r>
      <w:r w:rsidRPr="00B36717">
        <w:t>this section is normally completed by them.</w:t>
      </w:r>
    </w:p>
    <w:p w14:paraId="4A9B78C7" w14:textId="77777777" w:rsidR="005276DC" w:rsidRPr="00B36717" w:rsidRDefault="005276DC" w:rsidP="005276DC">
      <w:pPr>
        <w:pStyle w:val="Bulletundertext"/>
      </w:pPr>
      <w:r w:rsidRPr="00B36717">
        <w:t>A written admission is where you and the prosecutor write down the facts you agree about your case. For example, you agree the witness saw you in the place</w:t>
      </w:r>
      <w:r>
        <w:t xml:space="preserve"> where</w:t>
      </w:r>
      <w:r w:rsidRPr="00B36717">
        <w:t xml:space="preserve"> the offence happened. </w:t>
      </w:r>
    </w:p>
    <w:p w14:paraId="49754D59" w14:textId="77777777" w:rsidR="005276DC" w:rsidRPr="00B36717" w:rsidRDefault="005276DC" w:rsidP="005276DC">
      <w:pPr>
        <w:pStyle w:val="Bulletundertext"/>
      </w:pPr>
      <w:r w:rsidRPr="00B36717">
        <w:t xml:space="preserve">The prosecutor will write any of your admissions on separate paper </w:t>
      </w:r>
    </w:p>
    <w:p w14:paraId="34253995" w14:textId="77777777" w:rsidR="005276DC" w:rsidRPr="00B36717" w:rsidRDefault="005276DC" w:rsidP="005276DC">
      <w:pPr>
        <w:pStyle w:val="Bulletundertext"/>
      </w:pPr>
      <w:r w:rsidRPr="00B36717">
        <w:t>If you both agree the written admission, you and the prosecutor will sign</w:t>
      </w:r>
      <w:r>
        <w:t xml:space="preserve"> it</w:t>
      </w:r>
      <w:r w:rsidRPr="00B36717">
        <w:t xml:space="preserve">. </w:t>
      </w:r>
    </w:p>
    <w:p w14:paraId="751CF4BE" w14:textId="711A102C" w:rsidR="005276DC" w:rsidRDefault="005276DC" w:rsidP="00BA59C8">
      <w:pPr>
        <w:pStyle w:val="Bulletundertext"/>
      </w:pPr>
      <w:r w:rsidRPr="00B36717">
        <w:t xml:space="preserve">The court can then read or listen to the admission instead of hearing those facts from a witness. </w:t>
      </w:r>
      <w:r w:rsidRPr="00C52BEC">
        <w:t>The facts will be evidence in your case.</w:t>
      </w:r>
      <w:r>
        <w:t xml:space="preserve"> </w:t>
      </w:r>
      <w:r w:rsidRPr="00B36717">
        <w:t>This can save time at the trial.</w:t>
      </w:r>
    </w:p>
    <w:p w14:paraId="13889059" w14:textId="0A1224DD" w:rsidR="00BA59C8" w:rsidRPr="00060A34" w:rsidRDefault="00BA59C8" w:rsidP="00BA59C8">
      <w:pPr>
        <w:pStyle w:val="Heading3"/>
      </w:pPr>
      <w:r w:rsidRPr="00060A34">
        <w:t>8.</w:t>
      </w:r>
      <w:r w:rsidR="005276DC">
        <w:t>3</w:t>
      </w:r>
      <w:r w:rsidRPr="00060A34">
        <w:t xml:space="preserve"> </w:t>
      </w:r>
    </w:p>
    <w:p w14:paraId="79166D96" w14:textId="77777777" w:rsidR="00BA59C8" w:rsidRDefault="00BA59C8" w:rsidP="00BA59C8">
      <w:pPr>
        <w:pStyle w:val="Bulletundertext"/>
      </w:pPr>
      <w:r>
        <w:t>In addition to the boxes ticked at 8.1, y</w:t>
      </w:r>
      <w:r w:rsidRPr="00060A34">
        <w:t>ou need to explain in a few words or sentences</w:t>
      </w:r>
    </w:p>
    <w:p w14:paraId="6C7709BA" w14:textId="77777777" w:rsidR="00BA59C8" w:rsidRDefault="00BA59C8" w:rsidP="00BA59C8">
      <w:pPr>
        <w:pStyle w:val="Bulletundertext"/>
        <w:tabs>
          <w:tab w:val="clear" w:pos="360"/>
          <w:tab w:val="num" w:pos="720"/>
        </w:tabs>
        <w:ind w:left="720"/>
      </w:pPr>
      <w:r w:rsidRPr="00060A34">
        <w:t>why you are pleading not guilty</w:t>
      </w:r>
    </w:p>
    <w:p w14:paraId="2DBD16B0" w14:textId="77777777" w:rsidR="00BA59C8" w:rsidRDefault="00BA59C8" w:rsidP="00BA59C8">
      <w:pPr>
        <w:pStyle w:val="Bulletundertext"/>
        <w:tabs>
          <w:tab w:val="clear" w:pos="360"/>
          <w:tab w:val="num" w:pos="720"/>
        </w:tabs>
        <w:ind w:left="720"/>
      </w:pPr>
      <w:r>
        <w:t xml:space="preserve">what you say happened </w:t>
      </w:r>
    </w:p>
    <w:p w14:paraId="3583B6C3" w14:textId="25FDDE1B" w:rsidR="00BA59C8" w:rsidRDefault="00BA59C8" w:rsidP="005276DC">
      <w:pPr>
        <w:pStyle w:val="Bulletundertext"/>
        <w:tabs>
          <w:tab w:val="clear" w:pos="360"/>
          <w:tab w:val="num" w:pos="720"/>
        </w:tabs>
        <w:ind w:left="720"/>
      </w:pPr>
      <w:r>
        <w:t>which parts of the prosecution case you disagree with.</w:t>
      </w:r>
    </w:p>
    <w:p w14:paraId="1907273E" w14:textId="216DB41F" w:rsidR="00BA59C8" w:rsidRPr="00AF3C6F" w:rsidRDefault="00BA59C8" w:rsidP="00BA59C8">
      <w:pPr>
        <w:pStyle w:val="Heading3"/>
      </w:pPr>
      <w:r w:rsidRPr="00AF3C6F">
        <w:t>8.</w:t>
      </w:r>
      <w:r w:rsidR="005276DC">
        <w:t>5</w:t>
      </w:r>
      <w:r w:rsidRPr="00AF3C6F">
        <w:t xml:space="preserve"> </w:t>
      </w:r>
    </w:p>
    <w:p w14:paraId="4279252E" w14:textId="77777777" w:rsidR="00BA59C8" w:rsidRPr="00DE0A12" w:rsidRDefault="00BA59C8" w:rsidP="00BA59C8">
      <w:pPr>
        <w:pStyle w:val="Bulletundertext"/>
      </w:pPr>
      <w:r w:rsidRPr="00CE1EFB">
        <w:t xml:space="preserve">You do not have to give the court </w:t>
      </w:r>
      <w:r>
        <w:t>a defence statement</w:t>
      </w:r>
      <w:r w:rsidRPr="00CE1EFB">
        <w:t xml:space="preserve"> </w:t>
      </w:r>
      <w:r>
        <w:t xml:space="preserve">(see below) </w:t>
      </w:r>
      <w:r w:rsidRPr="00CE1EFB">
        <w:t xml:space="preserve">unless you want to ask the court to tell the prosecutor to give you evidence which it has and which it will not give to you. </w:t>
      </w:r>
    </w:p>
    <w:p w14:paraId="3C941D45" w14:textId="7ECF9737" w:rsidR="00BA59C8" w:rsidRDefault="00BA59C8" w:rsidP="00BA59C8">
      <w:pPr>
        <w:pStyle w:val="Bulletundertext"/>
      </w:pPr>
      <w:r w:rsidRPr="00AF3C6F">
        <w:t xml:space="preserve">A defence statement explains which facts you want the court to consider in your defence. </w:t>
      </w:r>
      <w:r>
        <w:t>This is more detailed version of what you put in 8.</w:t>
      </w:r>
      <w:r w:rsidR="0086671C">
        <w:t>2</w:t>
      </w:r>
      <w:r>
        <w:t xml:space="preserve">. </w:t>
      </w:r>
    </w:p>
    <w:p w14:paraId="1933A574" w14:textId="77777777" w:rsidR="00BA59C8" w:rsidRPr="00424C0D" w:rsidRDefault="00BA59C8" w:rsidP="00BA59C8">
      <w:pPr>
        <w:autoSpaceDE w:val="0"/>
        <w:autoSpaceDN w:val="0"/>
        <w:adjustRightInd w:val="0"/>
        <w:spacing w:after="0" w:line="240" w:lineRule="auto"/>
        <w:jc w:val="both"/>
        <w:rPr>
          <w:rFonts w:ascii="Arial" w:hAnsi="Arial" w:cs="Arial"/>
          <w:bCs/>
          <w:color w:val="000000"/>
        </w:rPr>
      </w:pPr>
    </w:p>
    <w:p w14:paraId="6D5F0E42" w14:textId="10C53FB5" w:rsidR="00BA59C8" w:rsidRPr="00FF1586" w:rsidRDefault="00BA59C8" w:rsidP="00BA59C8">
      <w:pPr>
        <w:pStyle w:val="Heading3"/>
      </w:pPr>
      <w:r w:rsidRPr="00FF1586">
        <w:t>8.</w:t>
      </w:r>
      <w:r w:rsidR="005276DC">
        <w:t>6</w:t>
      </w:r>
      <w:r w:rsidRPr="00FF1586">
        <w:t xml:space="preserve"> </w:t>
      </w:r>
    </w:p>
    <w:p w14:paraId="72B2DFE0" w14:textId="77777777" w:rsidR="00BA59C8" w:rsidRPr="00AF3C6F" w:rsidRDefault="00BA59C8" w:rsidP="00BA59C8">
      <w:pPr>
        <w:pStyle w:val="Bulletundertext"/>
      </w:pPr>
      <w:r w:rsidRPr="00AF3C6F">
        <w:t xml:space="preserve">You need to tell the court if you want </w:t>
      </w:r>
      <w:r>
        <w:t xml:space="preserve">some of your evidence to be shown or heard </w:t>
      </w:r>
      <w:r w:rsidRPr="00AF3C6F">
        <w:t>at your trial hearin</w:t>
      </w:r>
      <w:r>
        <w:t>g</w:t>
      </w:r>
      <w:r w:rsidRPr="00AF3C6F">
        <w:t xml:space="preserve">. </w:t>
      </w:r>
    </w:p>
    <w:p w14:paraId="534395C6" w14:textId="77777777" w:rsidR="00BA59C8" w:rsidRPr="00424C0D" w:rsidRDefault="00BA59C8" w:rsidP="00BA59C8">
      <w:pPr>
        <w:pStyle w:val="Bulletundertext"/>
      </w:pPr>
      <w:r w:rsidRPr="00424C0D">
        <w:t>The court m</w:t>
      </w:r>
      <w:r>
        <w:t>ight</w:t>
      </w:r>
      <w:r w:rsidRPr="00424C0D">
        <w:t xml:space="preserve"> be able to help you by letting you use court equipment</w:t>
      </w:r>
      <w:r>
        <w:t xml:space="preserve">. If it cannot, it will let you know if you need to </w:t>
      </w:r>
      <w:r w:rsidRPr="00424C0D">
        <w:t xml:space="preserve">bring your own. </w:t>
      </w:r>
    </w:p>
    <w:p w14:paraId="62D5C171" w14:textId="77777777" w:rsidR="00BA59C8" w:rsidRPr="00327BFC" w:rsidRDefault="00BA59C8" w:rsidP="00327BFC">
      <w:pPr>
        <w:pStyle w:val="ListParagraph"/>
        <w:numPr>
          <w:ilvl w:val="0"/>
          <w:numId w:val="50"/>
        </w:numPr>
        <w:autoSpaceDE w:val="0"/>
        <w:autoSpaceDN w:val="0"/>
        <w:adjustRightInd w:val="0"/>
        <w:spacing w:after="0" w:line="240" w:lineRule="auto"/>
        <w:jc w:val="both"/>
        <w:rPr>
          <w:rFonts w:ascii="Arial" w:hAnsi="Arial" w:cs="Arial"/>
          <w:bCs/>
          <w:color w:val="000000"/>
        </w:rPr>
      </w:pPr>
      <w:r w:rsidRPr="00327BFC">
        <w:rPr>
          <w:rFonts w:ascii="Arial" w:hAnsi="Arial" w:cs="Arial"/>
          <w:bCs/>
          <w:color w:val="000000"/>
        </w:rPr>
        <w:t xml:space="preserve">You must make sure that any equipment you need to bring works before the trial hearing or you might not be able to show your evidence to the court.  </w:t>
      </w:r>
    </w:p>
    <w:p w14:paraId="3D6AF733" w14:textId="5A139564" w:rsidR="00BA59C8" w:rsidRDefault="00BA59C8" w:rsidP="00BA59C8">
      <w:pPr>
        <w:pStyle w:val="Bulletundertext"/>
        <w:numPr>
          <w:ilvl w:val="0"/>
          <w:numId w:val="0"/>
        </w:numPr>
        <w:ind w:left="360" w:hanging="360"/>
      </w:pPr>
    </w:p>
    <w:p w14:paraId="3C571417" w14:textId="73AA8C5F" w:rsidR="00D51F0B" w:rsidRDefault="00D51F0B" w:rsidP="00BA59C8">
      <w:pPr>
        <w:pStyle w:val="Bulletundertext"/>
        <w:numPr>
          <w:ilvl w:val="0"/>
          <w:numId w:val="0"/>
        </w:numPr>
        <w:ind w:left="360" w:hanging="360"/>
      </w:pPr>
    </w:p>
    <w:p w14:paraId="70D8066E" w14:textId="77777777" w:rsidR="00D51F0B" w:rsidRPr="00060A34" w:rsidRDefault="00D51F0B" w:rsidP="00BA59C8">
      <w:pPr>
        <w:pStyle w:val="Bulletundertext"/>
        <w:numPr>
          <w:ilvl w:val="0"/>
          <w:numId w:val="0"/>
        </w:numPr>
        <w:ind w:left="360" w:hanging="360"/>
      </w:pPr>
    </w:p>
    <w:p w14:paraId="4B9A2FA0" w14:textId="7508D5F8" w:rsidR="00BA59C8" w:rsidRPr="008D737B" w:rsidRDefault="005276DC" w:rsidP="00BA59C8">
      <w:pPr>
        <w:pStyle w:val="Heading3"/>
        <w:rPr>
          <w:color w:val="00B0F0"/>
        </w:rPr>
      </w:pPr>
      <w:r>
        <w:rPr>
          <w:color w:val="00B0F0"/>
        </w:rPr>
        <w:lastRenderedPageBreak/>
        <w:t>9</w:t>
      </w:r>
      <w:r w:rsidR="00BA59C8" w:rsidRPr="008D737B">
        <w:rPr>
          <w:color w:val="00B0F0"/>
        </w:rPr>
        <w:t>.1</w:t>
      </w:r>
    </w:p>
    <w:p w14:paraId="18EC0007" w14:textId="77777777" w:rsidR="00327BFC" w:rsidRDefault="00BA59C8" w:rsidP="00327BFC">
      <w:pPr>
        <w:pStyle w:val="Bulletundertext"/>
      </w:pPr>
      <w:r>
        <w:t>If the Court has made a direction, a standard time limit applies. You will find time limits a</w:t>
      </w:r>
      <w:r w:rsidRPr="0064005C">
        <w:t xml:space="preserve">t the end of the form </w:t>
      </w:r>
      <w:r>
        <w:t xml:space="preserve">for things </w:t>
      </w:r>
      <w:r w:rsidRPr="0064005C">
        <w:t xml:space="preserve">you </w:t>
      </w:r>
      <w:r>
        <w:t>and the prosecutor must do.</w:t>
      </w:r>
    </w:p>
    <w:p w14:paraId="34522353" w14:textId="43E192C6" w:rsidR="004B7303" w:rsidRDefault="00BA59C8" w:rsidP="004B7303">
      <w:pPr>
        <w:pStyle w:val="Bulletundertext"/>
      </w:pPr>
      <w:r w:rsidRPr="002C6D6C">
        <w:t xml:space="preserve"> If you think you need more time to do something, </w:t>
      </w:r>
      <w:r>
        <w:t>tick</w:t>
      </w:r>
      <w:r w:rsidRPr="002C6D6C">
        <w:t xml:space="preserve"> yes and give your reasons. </w:t>
      </w:r>
    </w:p>
    <w:p w14:paraId="50BB1027" w14:textId="77777777" w:rsidR="00BA59C8" w:rsidRPr="0064005C" w:rsidRDefault="00BA59C8" w:rsidP="00BA59C8">
      <w:pPr>
        <w:pStyle w:val="Bulletundertext"/>
      </w:pPr>
      <w:r>
        <w:t>You can ask the court to make a</w:t>
      </w:r>
      <w:r w:rsidRPr="0064005C">
        <w:t xml:space="preserve"> “direction” </w:t>
      </w:r>
      <w:r>
        <w:t xml:space="preserve">(see “What is court direction? above). </w:t>
      </w:r>
    </w:p>
    <w:p w14:paraId="0CF84C90" w14:textId="77777777" w:rsidR="00327BFC" w:rsidRDefault="00BA59C8" w:rsidP="00327BFC">
      <w:pPr>
        <w:pStyle w:val="Bulletundertext"/>
      </w:pPr>
      <w:r w:rsidRPr="0064005C">
        <w:t xml:space="preserve">If you </w:t>
      </w:r>
      <w:r>
        <w:t>would like the court to make a direction</w:t>
      </w:r>
      <w:r w:rsidRPr="0064005C">
        <w:t xml:space="preserve">, </w:t>
      </w:r>
      <w:r>
        <w:t>tick</w:t>
      </w:r>
      <w:r w:rsidRPr="0064005C">
        <w:t xml:space="preserve"> yes, explain what it is you would like and give your reasons. </w:t>
      </w:r>
    </w:p>
    <w:p w14:paraId="1517BE8D" w14:textId="6B4B0FFB" w:rsidR="00BA59C8" w:rsidRDefault="00BA59C8" w:rsidP="008D737B">
      <w:pPr>
        <w:pStyle w:val="Bulletundertext"/>
      </w:pPr>
      <w:r w:rsidRPr="0064005C">
        <w:t xml:space="preserve">The court will decide </w:t>
      </w:r>
      <w:r>
        <w:t>if it will</w:t>
      </w:r>
      <w:r w:rsidRPr="0064005C">
        <w:t xml:space="preserve"> make the direction</w:t>
      </w:r>
      <w:r>
        <w:t>.</w:t>
      </w:r>
    </w:p>
    <w:p w14:paraId="39B10213" w14:textId="4DB4BE46" w:rsidR="005276DC" w:rsidRDefault="005276DC" w:rsidP="005276DC">
      <w:pPr>
        <w:pStyle w:val="Heading3"/>
      </w:pPr>
      <w:r>
        <w:t>9.2</w:t>
      </w:r>
    </w:p>
    <w:p w14:paraId="0044D1C9" w14:textId="29F44FB5" w:rsidR="005276DC" w:rsidRDefault="005276DC" w:rsidP="005276DC">
      <w:pPr>
        <w:pStyle w:val="Bulletundertext"/>
        <w:numPr>
          <w:ilvl w:val="0"/>
          <w:numId w:val="0"/>
        </w:numPr>
      </w:pPr>
      <w:r>
        <w:t>Tick yes:</w:t>
      </w:r>
    </w:p>
    <w:p w14:paraId="284E2C83" w14:textId="2A1622F2" w:rsidR="005276DC" w:rsidRDefault="005276DC" w:rsidP="005276DC">
      <w:pPr>
        <w:pStyle w:val="Bulletundertext"/>
      </w:pPr>
      <w:r>
        <w:t>If you need support to enter or use the court building, because of a disability, age or other condition or fear/distress.  See further https://www.gov.uk/government/organisations/hm-courts-and-tribunals-service/about/equality-and-diversity</w:t>
      </w:r>
    </w:p>
    <w:p w14:paraId="6C7A5635" w14:textId="77777777" w:rsidR="005276DC" w:rsidRDefault="005276DC" w:rsidP="005276DC">
      <w:pPr>
        <w:pStyle w:val="Bulletundertext"/>
      </w:pPr>
      <w:r>
        <w:t>If any of your witnesses need support to enter or use the court building, because of a disability, age or other condition or fear/distress.</w:t>
      </w:r>
    </w:p>
    <w:p w14:paraId="3E61B46A" w14:textId="102EBFA2" w:rsidR="005276DC" w:rsidRPr="001B653B" w:rsidRDefault="005276DC" w:rsidP="005276DC">
      <w:pPr>
        <w:pStyle w:val="Bulletundertext"/>
      </w:pPr>
      <w:r>
        <w:t xml:space="preserve">If you are asking that any of your witnesses should have special measures when they give their evidence. This means the court might agree, for example, that the witness can give their evidence behind a screen or from another place by video-link. This might be because of a disability, age or other condition or fear/distress.  </w:t>
      </w:r>
    </w:p>
    <w:p w14:paraId="41B76BC3" w14:textId="6BB6BCC4" w:rsidR="00BA59C8" w:rsidRPr="00881ABA" w:rsidRDefault="005276DC" w:rsidP="00BA59C8">
      <w:pPr>
        <w:pStyle w:val="Heading3"/>
      </w:pPr>
      <w:bookmarkStart w:id="2" w:name="_Hlk71639307"/>
      <w:r>
        <w:t>9.3</w:t>
      </w:r>
    </w:p>
    <w:bookmarkEnd w:id="2"/>
    <w:p w14:paraId="5679A1E4" w14:textId="77777777" w:rsidR="00327BFC" w:rsidRPr="00327BFC" w:rsidRDefault="00327BFC" w:rsidP="00327BFC">
      <w:pPr>
        <w:numPr>
          <w:ilvl w:val="0"/>
          <w:numId w:val="37"/>
        </w:numPr>
        <w:autoSpaceDE w:val="0"/>
        <w:autoSpaceDN w:val="0"/>
        <w:adjustRightInd w:val="0"/>
        <w:spacing w:after="0" w:line="240" w:lineRule="auto"/>
        <w:contextualSpacing/>
        <w:jc w:val="both"/>
        <w:rPr>
          <w:rFonts w:ascii="Arial" w:eastAsia="Calibri" w:hAnsi="Arial" w:cs="Arial"/>
          <w:bCs/>
          <w:color w:val="000000"/>
        </w:rPr>
      </w:pPr>
      <w:r w:rsidRPr="00327BFC">
        <w:rPr>
          <w:rFonts w:ascii="Arial" w:eastAsia="Calibri" w:hAnsi="Arial" w:cs="Arial"/>
          <w:bCs/>
          <w:color w:val="000000"/>
        </w:rPr>
        <w:t xml:space="preserve">Tick yes if you are asking for a Ground Rules Hearing. </w:t>
      </w:r>
    </w:p>
    <w:p w14:paraId="134493F4" w14:textId="77777777" w:rsidR="00327BFC" w:rsidRPr="00327BFC" w:rsidRDefault="00327BFC" w:rsidP="00327BFC">
      <w:pPr>
        <w:numPr>
          <w:ilvl w:val="0"/>
          <w:numId w:val="37"/>
        </w:numPr>
        <w:autoSpaceDE w:val="0"/>
        <w:autoSpaceDN w:val="0"/>
        <w:adjustRightInd w:val="0"/>
        <w:spacing w:after="0" w:line="240" w:lineRule="auto"/>
        <w:contextualSpacing/>
        <w:jc w:val="both"/>
        <w:rPr>
          <w:rFonts w:ascii="Arial" w:eastAsia="Calibri" w:hAnsi="Arial" w:cs="Arial"/>
          <w:bCs/>
          <w:color w:val="000000"/>
        </w:rPr>
      </w:pPr>
      <w:r w:rsidRPr="00327BFC">
        <w:rPr>
          <w:rFonts w:ascii="Arial" w:eastAsia="Calibri" w:hAnsi="Arial" w:cs="Arial"/>
          <w:bCs/>
          <w:color w:val="000000"/>
        </w:rPr>
        <w:t xml:space="preserve">A court can decide to have a Ground Rules Hearing where a witness or defendant is young or vulnerable. The court considers the questions which the legal representatives will ask that person at the trial. The court then makes sure that that person will be able to understand the questions.  </w:t>
      </w:r>
    </w:p>
    <w:p w14:paraId="10CFC0DF" w14:textId="77777777" w:rsidR="00BA59C8" w:rsidRDefault="00BA59C8" w:rsidP="00BA59C8">
      <w:pPr>
        <w:rPr>
          <w:rFonts w:ascii="Arial" w:hAnsi="Arial" w:cs="Arial"/>
        </w:rPr>
      </w:pPr>
    </w:p>
    <w:p w14:paraId="0D26E203" w14:textId="77777777" w:rsidR="00BA59C8" w:rsidRPr="009F1ED3" w:rsidRDefault="00BA59C8" w:rsidP="00BA59C8">
      <w:pPr>
        <w:pStyle w:val="Heading3"/>
      </w:pPr>
      <w:r w:rsidRPr="009F1ED3">
        <w:t>Part 4 (You, or your</w:t>
      </w:r>
      <w:r>
        <w:t xml:space="preserve"> lawyer</w:t>
      </w:r>
      <w:r w:rsidRPr="009F1ED3">
        <w:t>, the prosecutor and court complete this)</w:t>
      </w:r>
    </w:p>
    <w:p w14:paraId="27B94D01" w14:textId="529A9257" w:rsidR="00BA59C8" w:rsidRPr="00881ABA" w:rsidRDefault="00BA59C8" w:rsidP="00BA59C8">
      <w:pPr>
        <w:pStyle w:val="Heading3"/>
      </w:pPr>
      <w:r w:rsidRPr="00881ABA">
        <w:t>1</w:t>
      </w:r>
      <w:r w:rsidR="005276DC">
        <w:t>0</w:t>
      </w:r>
    </w:p>
    <w:p w14:paraId="0ACBF6E2" w14:textId="77777777" w:rsidR="00BA59C8" w:rsidRPr="00881ABA" w:rsidRDefault="00BA59C8" w:rsidP="00BA59C8">
      <w:pPr>
        <w:pStyle w:val="Bulletundertext"/>
      </w:pPr>
      <w:r w:rsidRPr="00881ABA">
        <w:t xml:space="preserve">The </w:t>
      </w:r>
      <w:r w:rsidRPr="00881ABA">
        <w:rPr>
          <w:b/>
        </w:rPr>
        <w:t>prosecutor</w:t>
      </w:r>
      <w:r w:rsidRPr="00881ABA">
        <w:t xml:space="preserve"> writes down </w:t>
      </w:r>
    </w:p>
    <w:p w14:paraId="4DCAF592" w14:textId="77777777" w:rsidR="00BA59C8" w:rsidRPr="0064005C" w:rsidRDefault="00BA59C8" w:rsidP="00BA59C8">
      <w:pPr>
        <w:pStyle w:val="Bulletundertext"/>
        <w:tabs>
          <w:tab w:val="clear" w:pos="360"/>
          <w:tab w:val="num" w:pos="720"/>
        </w:tabs>
        <w:ind w:left="720"/>
      </w:pPr>
      <w:r w:rsidRPr="009F1ED3">
        <w:t xml:space="preserve">the names of witnesses they are expecting to come and If the witness will </w:t>
      </w:r>
      <w:r w:rsidRPr="0064005C">
        <w:t xml:space="preserve">need an interpreter; </w:t>
      </w:r>
    </w:p>
    <w:p w14:paraId="7E3BC817" w14:textId="77777777" w:rsidR="00BA59C8" w:rsidRPr="0064005C" w:rsidRDefault="00BA59C8" w:rsidP="00BA59C8">
      <w:pPr>
        <w:pStyle w:val="Bulletundertext"/>
        <w:tabs>
          <w:tab w:val="clear" w:pos="360"/>
          <w:tab w:val="num" w:pos="720"/>
        </w:tabs>
        <w:ind w:left="720"/>
      </w:pPr>
      <w:r w:rsidRPr="0064005C">
        <w:t xml:space="preserve">if the </w:t>
      </w:r>
      <w:r>
        <w:t xml:space="preserve">prosecution </w:t>
      </w:r>
      <w:r w:rsidRPr="0064005C">
        <w:t>witnesses should have special measures when they give their evidence. This means the court might agree the</w:t>
      </w:r>
      <w:r>
        <w:t xml:space="preserve"> witness</w:t>
      </w:r>
      <w:r w:rsidRPr="0064005C">
        <w:t xml:space="preserve"> </w:t>
      </w:r>
      <w:r>
        <w:t xml:space="preserve">can </w:t>
      </w:r>
      <w:r w:rsidRPr="0064005C">
        <w:t>give their evidence behind a screen or from another place by video-link</w:t>
      </w:r>
      <w:r>
        <w:t>;</w:t>
      </w:r>
    </w:p>
    <w:p w14:paraId="56780354" w14:textId="77777777" w:rsidR="00BA59C8" w:rsidRDefault="00BA59C8" w:rsidP="00BA59C8">
      <w:pPr>
        <w:pStyle w:val="Bulletundertext"/>
        <w:tabs>
          <w:tab w:val="clear" w:pos="360"/>
          <w:tab w:val="num" w:pos="720"/>
        </w:tabs>
        <w:ind w:left="720"/>
      </w:pPr>
      <w:r w:rsidRPr="0064005C">
        <w:t>if they would like a witness to come to court to give evidence (“attendance proposed”). If they do</w:t>
      </w:r>
      <w:r>
        <w:t xml:space="preserve"> not </w:t>
      </w:r>
      <w:r w:rsidRPr="0064005C">
        <w:t xml:space="preserve">tick this, it means they want the court to read or listen to the witness’ statement instead.  </w:t>
      </w:r>
    </w:p>
    <w:p w14:paraId="552499C9" w14:textId="77777777" w:rsidR="00BA59C8" w:rsidRPr="0064005C" w:rsidRDefault="00BA59C8" w:rsidP="00BA59C8">
      <w:pPr>
        <w:pStyle w:val="Bulletundertext"/>
        <w:tabs>
          <w:tab w:val="clear" w:pos="360"/>
          <w:tab w:val="num" w:pos="720"/>
        </w:tabs>
        <w:ind w:left="720"/>
      </w:pPr>
      <w:r>
        <w:lastRenderedPageBreak/>
        <w:t xml:space="preserve">The time they think the witness will need to give their version of what happened (evidence in chief) </w:t>
      </w:r>
    </w:p>
    <w:p w14:paraId="782C9FEA" w14:textId="77777777" w:rsidR="00BA59C8" w:rsidRPr="0064005C" w:rsidRDefault="00BA59C8" w:rsidP="00BA59C8">
      <w:pPr>
        <w:pStyle w:val="Bulletundertext"/>
      </w:pPr>
      <w:r w:rsidRPr="0064005C">
        <w:rPr>
          <w:b/>
        </w:rPr>
        <w:t>You</w:t>
      </w:r>
      <w:r w:rsidRPr="0064005C">
        <w:t xml:space="preserve"> need to tick</w:t>
      </w:r>
      <w:r>
        <w:t xml:space="preserve"> the “attendance proposed by D” box</w:t>
      </w:r>
      <w:r w:rsidRPr="0064005C">
        <w:t xml:space="preserve">, for </w:t>
      </w:r>
      <w:r>
        <w:t>every</w:t>
      </w:r>
      <w:r w:rsidRPr="0064005C">
        <w:t xml:space="preserve"> witness</w:t>
      </w:r>
      <w:r>
        <w:t>, if you want them to</w:t>
      </w:r>
      <w:r w:rsidRPr="0064005C">
        <w:t xml:space="preserve"> come to court to give evidence. </w:t>
      </w:r>
    </w:p>
    <w:p w14:paraId="62FFC36D" w14:textId="77777777" w:rsidR="00BA59C8" w:rsidRDefault="00BA59C8" w:rsidP="00BA59C8">
      <w:pPr>
        <w:pStyle w:val="Bulletundertext"/>
        <w:tabs>
          <w:tab w:val="clear" w:pos="360"/>
          <w:tab w:val="num" w:pos="720"/>
        </w:tabs>
        <w:ind w:left="720"/>
      </w:pPr>
      <w:r w:rsidRPr="0064005C">
        <w:rPr>
          <w:b/>
        </w:rPr>
        <w:t>You</w:t>
      </w:r>
      <w:r w:rsidRPr="0064005C">
        <w:t xml:space="preserve"> need to </w:t>
      </w:r>
      <w:r>
        <w:t>say why you disagree with their evidence.</w:t>
      </w:r>
    </w:p>
    <w:p w14:paraId="08F90A56" w14:textId="77777777" w:rsidR="00BA59C8" w:rsidRDefault="00BA59C8" w:rsidP="00BA59C8">
      <w:pPr>
        <w:pStyle w:val="Bulletundertext"/>
        <w:tabs>
          <w:tab w:val="clear" w:pos="360"/>
          <w:tab w:val="num" w:pos="720"/>
        </w:tabs>
        <w:ind w:left="720"/>
      </w:pPr>
      <w:r>
        <w:t>You need to say how long you think you will question them for (cross-examination)</w:t>
      </w:r>
    </w:p>
    <w:p w14:paraId="550E41A2" w14:textId="77777777" w:rsidR="00BA59C8" w:rsidRPr="00C2499F" w:rsidRDefault="00BA59C8" w:rsidP="00BA59C8">
      <w:pPr>
        <w:pStyle w:val="Bulletundertext"/>
        <w:tabs>
          <w:tab w:val="clear" w:pos="360"/>
          <w:tab w:val="num" w:pos="720"/>
        </w:tabs>
        <w:ind w:left="720"/>
      </w:pPr>
      <w:r w:rsidRPr="00C2499F">
        <w:t xml:space="preserve">If </w:t>
      </w:r>
      <w:r w:rsidRPr="00C2499F">
        <w:rPr>
          <w:b/>
        </w:rPr>
        <w:t>you</w:t>
      </w:r>
      <w:r w:rsidRPr="00C2499F">
        <w:t xml:space="preserve"> do not tick </w:t>
      </w:r>
      <w:r>
        <w:t>the D box, it</w:t>
      </w:r>
      <w:r w:rsidRPr="00C2499F">
        <w:t xml:space="preserve"> means you want the court to read or listen to the witness statement. The witness will not be at the</w:t>
      </w:r>
      <w:r>
        <w:t xml:space="preserve"> trial</w:t>
      </w:r>
      <w:r w:rsidRPr="00C2499F">
        <w:t xml:space="preserve"> and you will not be able to question them. </w:t>
      </w:r>
    </w:p>
    <w:p w14:paraId="1EF8CD21" w14:textId="77777777" w:rsidR="00BA59C8" w:rsidRDefault="00BA59C8" w:rsidP="00BA59C8">
      <w:pPr>
        <w:pStyle w:val="Bulletundertext"/>
      </w:pPr>
      <w:r w:rsidRPr="0064005C">
        <w:t xml:space="preserve">The </w:t>
      </w:r>
      <w:r w:rsidRPr="0064005C">
        <w:rPr>
          <w:b/>
        </w:rPr>
        <w:t>court</w:t>
      </w:r>
      <w:r w:rsidRPr="0064005C">
        <w:t xml:space="preserve"> will decide which </w:t>
      </w:r>
      <w:r>
        <w:t xml:space="preserve">of the </w:t>
      </w:r>
      <w:r w:rsidRPr="0064005C">
        <w:t xml:space="preserve">witnesses will need to come to </w:t>
      </w:r>
      <w:r w:rsidRPr="009F1ED3">
        <w:t xml:space="preserve">the trial.  </w:t>
      </w:r>
    </w:p>
    <w:p w14:paraId="49E22655" w14:textId="3668D188" w:rsidR="00BA59C8" w:rsidRPr="009F1ED3" w:rsidRDefault="00BA59C8" w:rsidP="00BA59C8">
      <w:pPr>
        <w:pStyle w:val="Heading3"/>
      </w:pPr>
      <w:r w:rsidRPr="009F1ED3">
        <w:t>1</w:t>
      </w:r>
      <w:r w:rsidR="005276DC">
        <w:t>1</w:t>
      </w:r>
    </w:p>
    <w:p w14:paraId="03E55F54" w14:textId="77777777" w:rsidR="00BA59C8" w:rsidRPr="009F1ED3" w:rsidRDefault="00BA59C8" w:rsidP="008D737B">
      <w:pPr>
        <w:pStyle w:val="Bulletundertext"/>
        <w:numPr>
          <w:ilvl w:val="0"/>
          <w:numId w:val="0"/>
        </w:numPr>
        <w:ind w:left="360" w:hanging="360"/>
      </w:pPr>
      <w:r w:rsidRPr="009F1ED3">
        <w:rPr>
          <w:b/>
        </w:rPr>
        <w:t>You</w:t>
      </w:r>
      <w:r w:rsidRPr="009F1ED3">
        <w:t xml:space="preserve">, or your </w:t>
      </w:r>
      <w:r>
        <w:t xml:space="preserve">lawyer write down or tick </w:t>
      </w:r>
    </w:p>
    <w:p w14:paraId="4D81B21B" w14:textId="5CBA4BC4" w:rsidR="002818B8" w:rsidRPr="009F1ED3" w:rsidRDefault="00BA59C8" w:rsidP="00BA59C8">
      <w:pPr>
        <w:pStyle w:val="Bulletundertext"/>
        <w:tabs>
          <w:tab w:val="clear" w:pos="360"/>
          <w:tab w:val="num" w:pos="720"/>
        </w:tabs>
        <w:ind w:left="720"/>
      </w:pPr>
      <w:r w:rsidRPr="009F1ED3">
        <w:t>the names of witnesses you are expecting to come to court to give evidence</w:t>
      </w:r>
      <w:r>
        <w:t xml:space="preserve"> for you.</w:t>
      </w:r>
    </w:p>
    <w:p w14:paraId="46031E95" w14:textId="0B9E82BD" w:rsidR="00EE1E30" w:rsidRPr="008D737B" w:rsidRDefault="00BA59C8" w:rsidP="008D737B">
      <w:pPr>
        <w:pStyle w:val="Bulletundertext"/>
        <w:tabs>
          <w:tab w:val="clear" w:pos="360"/>
          <w:tab w:val="num" w:pos="720"/>
        </w:tabs>
        <w:ind w:left="720"/>
      </w:pPr>
      <w:r w:rsidRPr="00CC711E">
        <w:t xml:space="preserve">If </w:t>
      </w:r>
      <w:r w:rsidR="002818B8">
        <w:t>your</w:t>
      </w:r>
      <w:r w:rsidRPr="00CC711E">
        <w:t xml:space="preserve"> witness will need an interpreter and the language they speak. The court will arrange and pay for an interpreter</w:t>
      </w:r>
      <w:r w:rsidRPr="002818B8">
        <w:t xml:space="preserve"> if it thinks the witness needs this.</w:t>
      </w:r>
    </w:p>
    <w:p w14:paraId="2F63ADD2" w14:textId="793EB4C3" w:rsidR="00DB1B50" w:rsidRDefault="00EE1E30" w:rsidP="00CC711E">
      <w:pPr>
        <w:pStyle w:val="Bulletundertext"/>
        <w:tabs>
          <w:tab w:val="clear" w:pos="360"/>
          <w:tab w:val="num" w:pos="720"/>
        </w:tabs>
        <w:ind w:left="720"/>
      </w:pPr>
      <w:r w:rsidRPr="008D737B">
        <w:t>If you need support to enter or use the court building, because of a disability, age or other condition or fear/distress</w:t>
      </w:r>
      <w:r w:rsidR="00D6794E">
        <w:t xml:space="preserve">. </w:t>
      </w:r>
      <w:r w:rsidR="00D6794E" w:rsidRPr="00D6794E">
        <w:t xml:space="preserve"> See further https://www.gov.uk/government/organisations/hm-courts-and-tribunals-service/about/equality-and-diversity</w:t>
      </w:r>
    </w:p>
    <w:p w14:paraId="1915F83E" w14:textId="77777777" w:rsidR="00B200D8" w:rsidRDefault="00DB1B50" w:rsidP="00B200D8">
      <w:pPr>
        <w:pStyle w:val="Bulletundertext"/>
        <w:numPr>
          <w:ilvl w:val="0"/>
          <w:numId w:val="51"/>
        </w:numPr>
      </w:pPr>
      <w:r>
        <w:t xml:space="preserve">If </w:t>
      </w:r>
      <w:r w:rsidR="00EE1E30" w:rsidRPr="008D737B">
        <w:t xml:space="preserve">any of your witnesses need support to enter or use the court building, </w:t>
      </w:r>
      <w:r w:rsidR="00003ABE" w:rsidRPr="00003ABE">
        <w:t>because of a disability, age or other condition or fear/distress.</w:t>
      </w:r>
    </w:p>
    <w:p w14:paraId="56896498" w14:textId="6E3B0E05" w:rsidR="00BA59C8" w:rsidRPr="009F1ED3" w:rsidRDefault="00BA59C8" w:rsidP="008D737B">
      <w:pPr>
        <w:pStyle w:val="Bulletundertext"/>
        <w:numPr>
          <w:ilvl w:val="0"/>
          <w:numId w:val="51"/>
        </w:numPr>
      </w:pPr>
      <w:r w:rsidRPr="009F1ED3">
        <w:t xml:space="preserve">If you are asking that </w:t>
      </w:r>
      <w:r w:rsidR="002561B9">
        <w:t xml:space="preserve">any of your </w:t>
      </w:r>
      <w:r w:rsidRPr="009F1ED3">
        <w:t>witnesses should have special measures when they give their evidence. This means the court might agree, for example, that the witness can give their evidence behind a screen or from another place by video-link.</w:t>
      </w:r>
      <w:r w:rsidR="0046344B" w:rsidRPr="0046344B">
        <w:t xml:space="preserve"> </w:t>
      </w:r>
      <w:r w:rsidR="0046344B">
        <w:t xml:space="preserve">This might be </w:t>
      </w:r>
      <w:r w:rsidR="0046344B" w:rsidRPr="0046344B">
        <w:t xml:space="preserve">because of a disability, age or other condition or fear/distress.  </w:t>
      </w:r>
    </w:p>
    <w:p w14:paraId="1502E652" w14:textId="0E8CB15D" w:rsidR="0020499D" w:rsidRDefault="00BA59C8" w:rsidP="00BA59C8">
      <w:pPr>
        <w:pStyle w:val="Bulletundertext"/>
        <w:tabs>
          <w:tab w:val="clear" w:pos="360"/>
          <w:tab w:val="num" w:pos="720"/>
        </w:tabs>
        <w:ind w:left="720"/>
      </w:pPr>
      <w:r w:rsidRPr="00977FEE">
        <w:t>If you would like a witness to come to court to give their evidence (“attendance proposed”).</w:t>
      </w:r>
    </w:p>
    <w:p w14:paraId="4A6F011F" w14:textId="467CEE3D" w:rsidR="002E0451" w:rsidRDefault="00BA59C8" w:rsidP="008D737B">
      <w:pPr>
        <w:pStyle w:val="Bulletundertext"/>
        <w:tabs>
          <w:tab w:val="clear" w:pos="360"/>
          <w:tab w:val="num" w:pos="720"/>
        </w:tabs>
        <w:ind w:left="720"/>
      </w:pPr>
      <w:r w:rsidRPr="00977FEE">
        <w:t>If you want the witness to come to court you</w:t>
      </w:r>
      <w:r>
        <w:t>, or your lawyer,</w:t>
      </w:r>
      <w:r w:rsidRPr="00977FEE">
        <w:t xml:space="preserve"> need to give reasons and </w:t>
      </w:r>
      <w:r>
        <w:t>t</w:t>
      </w:r>
      <w:r w:rsidRPr="00977FEE">
        <w:t xml:space="preserve">he time </w:t>
      </w:r>
      <w:r>
        <w:t>you think</w:t>
      </w:r>
      <w:r w:rsidRPr="00977FEE">
        <w:t xml:space="preserve"> the witness will need to give their version </w:t>
      </w:r>
      <w:r>
        <w:t xml:space="preserve">of what happened </w:t>
      </w:r>
      <w:r w:rsidRPr="00977FEE">
        <w:t>(evidence in chief)</w:t>
      </w:r>
      <w:r>
        <w:t xml:space="preserve">. </w:t>
      </w:r>
    </w:p>
    <w:p w14:paraId="44D1533E" w14:textId="77777777" w:rsidR="00BA59C8" w:rsidRPr="008707C3" w:rsidRDefault="00BA59C8" w:rsidP="008D737B">
      <w:pPr>
        <w:pStyle w:val="Bulletundertext"/>
        <w:tabs>
          <w:tab w:val="clear" w:pos="360"/>
          <w:tab w:val="num" w:pos="720"/>
        </w:tabs>
        <w:ind w:left="720"/>
      </w:pPr>
      <w:r w:rsidRPr="008707C3">
        <w:t xml:space="preserve">You need to tell the court later if your witness will not be coming to court. </w:t>
      </w:r>
    </w:p>
    <w:p w14:paraId="2D7355C7" w14:textId="77777777" w:rsidR="00BA59C8" w:rsidRDefault="00BA59C8" w:rsidP="00BA59C8">
      <w:pPr>
        <w:pStyle w:val="Bulletundertext"/>
        <w:tabs>
          <w:tab w:val="clear" w:pos="360"/>
          <w:tab w:val="num" w:pos="720"/>
        </w:tabs>
        <w:ind w:left="720"/>
      </w:pPr>
      <w:r w:rsidRPr="006039F0">
        <w:t>If you, or your</w:t>
      </w:r>
      <w:r>
        <w:t xml:space="preserve"> lawyer</w:t>
      </w:r>
      <w:r w:rsidRPr="006039F0">
        <w:t>, do not tick “attendance proposed</w:t>
      </w:r>
      <w:r>
        <w:t xml:space="preserve"> by D</w:t>
      </w:r>
      <w:r w:rsidRPr="006039F0">
        <w:t>”, this means you want the court to read or listen to the witness statement instead</w:t>
      </w:r>
      <w:r>
        <w:t xml:space="preserve">. This means the witness will not come to court and no-one will question them. </w:t>
      </w:r>
    </w:p>
    <w:p w14:paraId="3CAE8E7B" w14:textId="77777777" w:rsidR="00BA59C8" w:rsidRPr="006D7349" w:rsidRDefault="00BA59C8" w:rsidP="00BA59C8">
      <w:pPr>
        <w:pStyle w:val="Heading3"/>
      </w:pPr>
      <w:r w:rsidRPr="006D7349">
        <w:t>Part 5 (The court complete</w:t>
      </w:r>
      <w:r>
        <w:t>s</w:t>
      </w:r>
      <w:r w:rsidRPr="006D7349">
        <w:t xml:space="preserve"> this, and you the prosecutor and court sign it)</w:t>
      </w:r>
    </w:p>
    <w:p w14:paraId="1064E89B" w14:textId="41CC6F81" w:rsidR="00BA59C8" w:rsidRDefault="00BA59C8" w:rsidP="00BA59C8">
      <w:pPr>
        <w:rPr>
          <w:rFonts w:ascii="Arial" w:hAnsi="Arial" w:cs="Arial"/>
        </w:rPr>
      </w:pPr>
      <w:r w:rsidRPr="0026483E">
        <w:rPr>
          <w:rFonts w:ascii="Arial" w:hAnsi="Arial" w:cs="Arial"/>
          <w:b/>
        </w:rPr>
        <w:t>You</w:t>
      </w:r>
      <w:r w:rsidRPr="0026483E">
        <w:rPr>
          <w:rFonts w:ascii="Arial" w:hAnsi="Arial" w:cs="Arial"/>
        </w:rPr>
        <w:t xml:space="preserve"> need to read this to understand important information about your trial. </w:t>
      </w:r>
    </w:p>
    <w:p w14:paraId="0A3C30EB" w14:textId="45F9CE0F" w:rsidR="00BA59C8" w:rsidRPr="009F1ED3" w:rsidRDefault="00BA59C8" w:rsidP="00BA59C8">
      <w:pPr>
        <w:pStyle w:val="Heading3"/>
      </w:pPr>
      <w:r w:rsidRPr="009F1ED3">
        <w:t>1</w:t>
      </w:r>
      <w:r w:rsidR="00E4690C">
        <w:t>2</w:t>
      </w:r>
    </w:p>
    <w:p w14:paraId="422D5A19" w14:textId="77777777" w:rsidR="00BA59C8" w:rsidRPr="004700FB" w:rsidRDefault="00BA59C8" w:rsidP="008D737B">
      <w:pPr>
        <w:pStyle w:val="Bulletundertext"/>
        <w:numPr>
          <w:ilvl w:val="0"/>
          <w:numId w:val="0"/>
        </w:numPr>
        <w:ind w:left="360" w:hanging="360"/>
      </w:pPr>
      <w:r w:rsidRPr="004700FB">
        <w:t xml:space="preserve">This tells you: </w:t>
      </w:r>
    </w:p>
    <w:p w14:paraId="60E649CC" w14:textId="77777777" w:rsidR="00BA59C8" w:rsidRPr="004700FB" w:rsidRDefault="00BA59C8" w:rsidP="00BA59C8">
      <w:pPr>
        <w:pStyle w:val="Bulletundertext"/>
        <w:tabs>
          <w:tab w:val="clear" w:pos="360"/>
          <w:tab w:val="num" w:pos="720"/>
        </w:tabs>
        <w:ind w:left="720"/>
      </w:pPr>
      <w:r>
        <w:lastRenderedPageBreak/>
        <w:t xml:space="preserve">the court’s directions (see “What is a court direction?” above)  </w:t>
      </w:r>
    </w:p>
    <w:p w14:paraId="1530143C" w14:textId="77777777" w:rsidR="00E4690C" w:rsidRDefault="00BA59C8" w:rsidP="00E4690C">
      <w:pPr>
        <w:pStyle w:val="Bulletundertext"/>
        <w:tabs>
          <w:tab w:val="clear" w:pos="360"/>
          <w:tab w:val="num" w:pos="720"/>
        </w:tabs>
        <w:ind w:left="720"/>
      </w:pPr>
      <w:r>
        <w:t xml:space="preserve">how long the person has to do what the court has directed. </w:t>
      </w:r>
      <w:r w:rsidRPr="0064005C">
        <w:t xml:space="preserve"> </w:t>
      </w:r>
    </w:p>
    <w:p w14:paraId="44405F51" w14:textId="1CE841C6" w:rsidR="00BA59C8" w:rsidRPr="009F1ED3" w:rsidRDefault="00BA59C8" w:rsidP="00E4690C">
      <w:pPr>
        <w:pStyle w:val="Bulletundertext"/>
        <w:tabs>
          <w:tab w:val="clear" w:pos="360"/>
          <w:tab w:val="num" w:pos="720"/>
        </w:tabs>
        <w:ind w:left="720"/>
      </w:pPr>
      <w:r w:rsidRPr="009F1ED3">
        <w:t xml:space="preserve">the date, time and court for your trial. </w:t>
      </w:r>
    </w:p>
    <w:p w14:paraId="74958EA6" w14:textId="77777777" w:rsidR="00BA59C8" w:rsidRDefault="00BA59C8" w:rsidP="00E4690C">
      <w:pPr>
        <w:pStyle w:val="Bulletundertext"/>
        <w:numPr>
          <w:ilvl w:val="0"/>
          <w:numId w:val="0"/>
        </w:numPr>
        <w:ind w:left="360" w:hanging="360"/>
      </w:pPr>
      <w:r w:rsidRPr="004700FB">
        <w:rPr>
          <w:b/>
        </w:rPr>
        <w:t>You</w:t>
      </w:r>
      <w:r w:rsidRPr="009F1ED3">
        <w:t xml:space="preserve"> need to sign the bottom of the form.  The prosecutor and court will also sign it. </w:t>
      </w:r>
    </w:p>
    <w:p w14:paraId="288E698C" w14:textId="77777777" w:rsidR="00BA59C8" w:rsidRPr="009F1ED3" w:rsidRDefault="00BA59C8" w:rsidP="00BA59C8">
      <w:pPr>
        <w:pStyle w:val="Heading3"/>
      </w:pPr>
      <w:r w:rsidRPr="009F1ED3">
        <w:t xml:space="preserve">Standard trial preparation time limits list </w:t>
      </w:r>
    </w:p>
    <w:p w14:paraId="7A73E16B" w14:textId="77777777" w:rsidR="00BA59C8" w:rsidRPr="009F1ED3" w:rsidRDefault="00BA59C8" w:rsidP="008D737B">
      <w:pPr>
        <w:pStyle w:val="Bulletundertext"/>
        <w:numPr>
          <w:ilvl w:val="0"/>
          <w:numId w:val="0"/>
        </w:numPr>
        <w:ind w:left="360" w:hanging="360"/>
      </w:pPr>
      <w:r w:rsidRPr="009F1ED3">
        <w:t xml:space="preserve">This is a list of many things which you or the prosecutor normally need to do before the trial. </w:t>
      </w:r>
    </w:p>
    <w:p w14:paraId="4A9BC39A" w14:textId="77777777" w:rsidR="00BA59C8" w:rsidRPr="009F1ED3" w:rsidRDefault="00BA59C8" w:rsidP="00BA59C8">
      <w:pPr>
        <w:pStyle w:val="Bulletundertext"/>
      </w:pPr>
      <w:r w:rsidRPr="009F1ED3">
        <w:t xml:space="preserve">It tells you how long you have to do them. The court can sometimes change the time.  </w:t>
      </w:r>
    </w:p>
    <w:p w14:paraId="54ABBCFE" w14:textId="77777777" w:rsidR="00BA59C8" w:rsidRPr="009F1ED3" w:rsidRDefault="00BA59C8" w:rsidP="00BA59C8">
      <w:pPr>
        <w:pStyle w:val="Bulletundertext"/>
      </w:pPr>
      <w:r w:rsidRPr="009F1ED3">
        <w:t xml:space="preserve">You need to tell the court if you do not understand what you need to do. </w:t>
      </w:r>
    </w:p>
    <w:p w14:paraId="5B7E3224" w14:textId="77777777" w:rsidR="00BA59C8" w:rsidRDefault="00BA59C8" w:rsidP="00BA59C8">
      <w:pPr>
        <w:autoSpaceDE w:val="0"/>
        <w:autoSpaceDN w:val="0"/>
        <w:adjustRightInd w:val="0"/>
        <w:spacing w:before="120" w:after="0" w:line="240" w:lineRule="auto"/>
        <w:jc w:val="both"/>
        <w:rPr>
          <w:rFonts w:ascii="Arial" w:hAnsi="Arial" w:cs="Arial"/>
          <w:bCs/>
          <w:color w:val="000000"/>
        </w:rPr>
      </w:pPr>
      <w:r w:rsidRPr="009F1ED3">
        <w:rPr>
          <w:rFonts w:ascii="Arial" w:hAnsi="Arial" w:cs="Arial"/>
          <w:bCs/>
          <w:color w:val="000000"/>
        </w:rPr>
        <w:t>The list includes:</w:t>
      </w:r>
    </w:p>
    <w:p w14:paraId="13566F10" w14:textId="77777777" w:rsidR="00BA59C8" w:rsidRPr="009F1ED3" w:rsidRDefault="00BA59C8" w:rsidP="00BA59C8">
      <w:pPr>
        <w:pStyle w:val="Heading3"/>
      </w:pPr>
      <w:r w:rsidRPr="009F1ED3">
        <w:t>(</w:t>
      </w:r>
      <w:r>
        <w:t>c</w:t>
      </w:r>
      <w:r w:rsidRPr="009F1ED3">
        <w:t>)</w:t>
      </w:r>
    </w:p>
    <w:p w14:paraId="75EF866F" w14:textId="77777777" w:rsidR="00BA59C8" w:rsidRPr="004700FB" w:rsidRDefault="00BA59C8" w:rsidP="00BA59C8">
      <w:pPr>
        <w:pStyle w:val="Bulletundertext"/>
      </w:pPr>
      <w:r w:rsidRPr="004700FB">
        <w:t xml:space="preserve">If you want defence witnesses to come to court for the trial, you must tell the prosecutor in writing their name, date of birth and address. </w:t>
      </w:r>
    </w:p>
    <w:p w14:paraId="0105576D" w14:textId="77777777" w:rsidR="00BA59C8" w:rsidRPr="004700FB" w:rsidRDefault="00BA59C8" w:rsidP="00BA59C8">
      <w:pPr>
        <w:pStyle w:val="Bulletundertext"/>
      </w:pPr>
      <w:r w:rsidRPr="004700FB">
        <w:t>You must do this by 14 days after the prosecution tells you it has no more evidence it can give you (“initial duty of disclosure”)</w:t>
      </w:r>
    </w:p>
    <w:p w14:paraId="44F790E4" w14:textId="77777777" w:rsidR="00BA59C8" w:rsidRPr="004700FB" w:rsidRDefault="00BA59C8" w:rsidP="00BA59C8">
      <w:pPr>
        <w:pStyle w:val="Bulletundertext"/>
      </w:pPr>
      <w:r w:rsidRPr="004700FB">
        <w:t>If you do not, the court might decide your witnesses cannot give evidence and the trial should go ahead without them.</w:t>
      </w:r>
    </w:p>
    <w:p w14:paraId="687E5FAE" w14:textId="77777777" w:rsidR="00BA59C8" w:rsidRPr="009F1ED3" w:rsidRDefault="00BA59C8" w:rsidP="00BA59C8">
      <w:pPr>
        <w:pStyle w:val="Heading3"/>
      </w:pPr>
      <w:r w:rsidRPr="009F1ED3">
        <w:t xml:space="preserve">(f) </w:t>
      </w:r>
    </w:p>
    <w:p w14:paraId="53298E3F" w14:textId="77777777" w:rsidR="00BA59C8" w:rsidRPr="009F1ED3" w:rsidRDefault="00BA59C8" w:rsidP="00BA59C8">
      <w:pPr>
        <w:pStyle w:val="Bulletundertext"/>
      </w:pPr>
      <w:r w:rsidRPr="009F1ED3">
        <w:t>If you want the court to read or listen to a written statement, you must send this statement to the prosecutor at least 14 days before the trial.</w:t>
      </w:r>
    </w:p>
    <w:p w14:paraId="2CA2D205" w14:textId="2FE8B36F" w:rsidR="00BA59C8" w:rsidRPr="007F7618" w:rsidRDefault="00BA59C8" w:rsidP="008D737B">
      <w:pPr>
        <w:pStyle w:val="Bulletundertext"/>
        <w:rPr>
          <w:sz w:val="23"/>
          <w:szCs w:val="23"/>
        </w:rPr>
      </w:pPr>
      <w:r w:rsidRPr="009F1ED3">
        <w:t xml:space="preserve">If you do </w:t>
      </w:r>
      <w:r w:rsidRPr="0064005C">
        <w:t>not</w:t>
      </w:r>
      <w:r>
        <w:t>,</w:t>
      </w:r>
      <w:r w:rsidRPr="0064005C">
        <w:t xml:space="preserve"> the court might decide not to read or listen to the statement</w:t>
      </w:r>
      <w:r w:rsidRPr="009F1ED3">
        <w:t>.</w:t>
      </w:r>
    </w:p>
    <w:p w14:paraId="7D5FD591" w14:textId="77777777" w:rsidR="00BA59C8" w:rsidRDefault="00BA59C8" w:rsidP="00BA59C8">
      <w:pPr>
        <w:pStyle w:val="Heading3"/>
      </w:pPr>
      <w:r>
        <w:t>(h)</w:t>
      </w:r>
    </w:p>
    <w:p w14:paraId="60910E04" w14:textId="77777777" w:rsidR="00BA59C8" w:rsidRDefault="00BA59C8" w:rsidP="00BA59C8">
      <w:pPr>
        <w:pStyle w:val="Bulletundertext"/>
      </w:pPr>
      <w:r w:rsidRPr="003171E1">
        <w:t xml:space="preserve">if you think your witness needs special measures (for example to give evidence behind screens or from another room by video link) you need to send your application to the court and prosecutor </w:t>
      </w:r>
      <w:r>
        <w:t>in the next</w:t>
      </w:r>
      <w:r w:rsidRPr="003171E1">
        <w:t xml:space="preserve"> 28 days. </w:t>
      </w:r>
    </w:p>
    <w:p w14:paraId="76353AFC" w14:textId="161298D3" w:rsidR="005708E7" w:rsidRDefault="00BA59C8" w:rsidP="00BA59C8">
      <w:pPr>
        <w:pStyle w:val="Bulletundertext"/>
      </w:pPr>
      <w:r>
        <w:t xml:space="preserve">If you do not send an application in time, the court might decide that your witness will give evidence without these special measures in place. </w:t>
      </w:r>
      <w:bookmarkStart w:id="3" w:name="_Toc312913152"/>
    </w:p>
    <w:p w14:paraId="0DB4035D" w14:textId="3BD50533" w:rsidR="00BA59C8" w:rsidRPr="00522F61" w:rsidRDefault="00BA59C8" w:rsidP="00BA59C8">
      <w:pPr>
        <w:pStyle w:val="Heading2"/>
      </w:pPr>
      <w:r w:rsidRPr="00522F61">
        <w:t xml:space="preserve">Further Information </w:t>
      </w:r>
      <w:r w:rsidRPr="004A0B87">
        <w:t>about going to court</w:t>
      </w:r>
    </w:p>
    <w:p w14:paraId="4DF1CF8A" w14:textId="77777777" w:rsidR="00BA59C8" w:rsidRDefault="00BA59C8" w:rsidP="00BA59C8">
      <w:pPr>
        <w:rPr>
          <w:rFonts w:ascii="Arial" w:hAnsi="Arial" w:cs="Arial"/>
          <w:color w:val="000000"/>
        </w:rPr>
      </w:pPr>
      <w:r>
        <w:rPr>
          <w:rFonts w:ascii="Arial" w:hAnsi="Arial" w:cs="Arial"/>
          <w:color w:val="000000"/>
        </w:rPr>
        <w:t xml:space="preserve">These leaflets explain </w:t>
      </w:r>
      <w:r w:rsidRPr="00F670B5">
        <w:rPr>
          <w:rFonts w:ascii="Arial" w:hAnsi="Arial" w:cs="Arial"/>
          <w:color w:val="000000"/>
        </w:rPr>
        <w:t>what happens when you go to court</w:t>
      </w:r>
      <w:r>
        <w:rPr>
          <w:rFonts w:ascii="Arial" w:hAnsi="Arial" w:cs="Arial"/>
          <w:color w:val="000000"/>
        </w:rPr>
        <w:t xml:space="preserve"> and some of the words you may hear in court:</w:t>
      </w:r>
    </w:p>
    <w:p w14:paraId="50B3C948" w14:textId="77777777" w:rsidR="00BA59C8" w:rsidRPr="00642EB4" w:rsidRDefault="00BA59C8" w:rsidP="00BA59C8">
      <w:pPr>
        <w:pStyle w:val="Bulletundertext"/>
        <w:rPr>
          <w:b/>
        </w:rPr>
      </w:pPr>
      <w:r w:rsidRPr="00642EB4">
        <w:t>“Before court: going to a criminal court as a defendant”</w:t>
      </w:r>
    </w:p>
    <w:p w14:paraId="1C3DBB6E" w14:textId="77777777" w:rsidR="00BA59C8" w:rsidRPr="00642EB4" w:rsidRDefault="00BA59C8" w:rsidP="00BA59C8">
      <w:pPr>
        <w:pStyle w:val="Bulletundertext"/>
        <w:rPr>
          <w:b/>
        </w:rPr>
      </w:pPr>
      <w:r w:rsidRPr="00642EB4">
        <w:t>“At court – being a defendant in a magistrates’ court”</w:t>
      </w:r>
    </w:p>
    <w:p w14:paraId="074C3080" w14:textId="77777777" w:rsidR="00BA59C8" w:rsidRPr="0081792C" w:rsidRDefault="00BA59C8" w:rsidP="00BA59C8">
      <w:pPr>
        <w:pStyle w:val="Bulletundertext"/>
        <w:rPr>
          <w:b/>
        </w:rPr>
      </w:pPr>
      <w:r w:rsidRPr="00642EB4">
        <w:t>“Going to Court as a Defendant: Understanding the Legal Terms used in Court”</w:t>
      </w:r>
    </w:p>
    <w:p w14:paraId="10ED4132" w14:textId="77777777" w:rsidR="00BA59C8" w:rsidRPr="0081792C" w:rsidRDefault="00BA59C8" w:rsidP="00BA59C8">
      <w:pPr>
        <w:rPr>
          <w:rFonts w:ascii="Arial" w:hAnsi="Arial" w:cs="Arial"/>
          <w:color w:val="000000"/>
        </w:rPr>
      </w:pPr>
      <w:r w:rsidRPr="0081792C">
        <w:rPr>
          <w:rFonts w:ascii="Arial" w:hAnsi="Arial" w:cs="Arial"/>
          <w:color w:val="000000"/>
        </w:rPr>
        <w:lastRenderedPageBreak/>
        <w:t>They are available</w:t>
      </w:r>
      <w:r>
        <w:rPr>
          <w:rFonts w:ascii="Arial" w:hAnsi="Arial" w:cs="Arial"/>
          <w:color w:val="000000"/>
        </w:rPr>
        <w:t>:</w:t>
      </w:r>
      <w:r w:rsidRPr="0081792C">
        <w:rPr>
          <w:rFonts w:ascii="Arial" w:hAnsi="Arial" w:cs="Arial"/>
          <w:color w:val="000000"/>
        </w:rPr>
        <w:t xml:space="preserve"> </w:t>
      </w:r>
    </w:p>
    <w:p w14:paraId="78EAD275" w14:textId="32272123" w:rsidR="00BA59C8" w:rsidRPr="008D737B" w:rsidRDefault="00BA59C8" w:rsidP="00BA59C8">
      <w:pPr>
        <w:pStyle w:val="Bulletundertext"/>
        <w:rPr>
          <w:rStyle w:val="Hyperlink"/>
        </w:rPr>
      </w:pPr>
      <w:r w:rsidRPr="0081792C">
        <w:rPr>
          <w:rFonts w:cs="Arial"/>
          <w:color w:val="000000"/>
        </w:rPr>
        <w:t>on</w:t>
      </w:r>
      <w:r w:rsidRPr="0081792C">
        <w:rPr>
          <w:rFonts w:cs="Arial"/>
          <w:b/>
          <w:color w:val="000000"/>
        </w:rPr>
        <w:t xml:space="preserve"> </w:t>
      </w:r>
      <w:r w:rsidR="00327BFC">
        <w:rPr>
          <w:rFonts w:cs="Arial"/>
          <w:color w:val="00B0F0"/>
        </w:rPr>
        <w:fldChar w:fldCharType="begin"/>
      </w:r>
      <w:r w:rsidR="00327BFC">
        <w:rPr>
          <w:rFonts w:cs="Arial"/>
          <w:color w:val="00B0F0"/>
        </w:rPr>
        <w:instrText xml:space="preserve"> HYPERLINK "https://www.gov.uk/government/publications/going-to-a-criminal-court-support-for-defendants" </w:instrText>
      </w:r>
      <w:r w:rsidR="00327BFC">
        <w:rPr>
          <w:rFonts w:cs="Arial"/>
          <w:color w:val="00B0F0"/>
        </w:rPr>
        <w:fldChar w:fldCharType="separate"/>
      </w:r>
      <w:r w:rsidRPr="008D737B">
        <w:rPr>
          <w:rStyle w:val="Hyperlink"/>
          <w:rFonts w:cs="Arial"/>
        </w:rPr>
        <w:t>https://www.gov.uk/government/publications/going-to-a-criminal-court-support-for-defendants</w:t>
      </w:r>
    </w:p>
    <w:p w14:paraId="6398D4A7" w14:textId="560366AB" w:rsidR="00BA59C8" w:rsidRPr="0081792C" w:rsidRDefault="00327BFC" w:rsidP="00BA59C8">
      <w:pPr>
        <w:pStyle w:val="Bulletundertext"/>
        <w:rPr>
          <w:rFonts w:cs="Arial"/>
          <w:color w:val="000000"/>
        </w:rPr>
      </w:pPr>
      <w:r>
        <w:rPr>
          <w:rFonts w:cs="Arial"/>
          <w:color w:val="00B0F0"/>
        </w:rPr>
        <w:fldChar w:fldCharType="end"/>
      </w:r>
      <w:r w:rsidR="00BA59C8" w:rsidRPr="0081792C">
        <w:rPr>
          <w:rFonts w:cs="Arial"/>
          <w:color w:val="000000"/>
        </w:rPr>
        <w:t xml:space="preserve">at your local magistrates’ court </w:t>
      </w:r>
    </w:p>
    <w:p w14:paraId="7922F823" w14:textId="77777777" w:rsidR="00BA59C8" w:rsidRPr="0081792C" w:rsidRDefault="00BA59C8" w:rsidP="00BA59C8">
      <w:pPr>
        <w:pStyle w:val="Bulletundertext"/>
        <w:rPr>
          <w:rFonts w:cs="Arial"/>
          <w:color w:val="000000"/>
        </w:rPr>
      </w:pPr>
      <w:r w:rsidRPr="0081792C">
        <w:rPr>
          <w:rFonts w:cs="Arial"/>
          <w:color w:val="000000"/>
        </w:rPr>
        <w:t>by contacting your local magistrates’ court</w:t>
      </w:r>
    </w:p>
    <w:bookmarkEnd w:id="3"/>
    <w:p w14:paraId="2BC7FFCE" w14:textId="222D52FB" w:rsidR="00A63B86" w:rsidRDefault="005545D5" w:rsidP="008D737B">
      <w:pPr>
        <w:pStyle w:val="Text"/>
        <w:rPr>
          <w:sz w:val="36"/>
          <w:szCs w:val="36"/>
        </w:rPr>
        <w:sectPr w:rsidR="00A63B86" w:rsidSect="003B543C">
          <w:headerReference w:type="even" r:id="rId18"/>
          <w:footerReference w:type="even" r:id="rId19"/>
          <w:type w:val="continuous"/>
          <w:pgSz w:w="11906" w:h="16838" w:code="9"/>
          <w:pgMar w:top="1418" w:right="1134" w:bottom="851" w:left="1134" w:header="567" w:footer="567" w:gutter="0"/>
          <w:cols w:space="720"/>
        </w:sectPr>
      </w:pPr>
      <w:r>
        <w:rPr>
          <w:noProof/>
        </w:rPr>
        <w:drawing>
          <wp:inline distT="0" distB="0" distL="0" distR="0" wp14:anchorId="4EE01164" wp14:editId="05080D10">
            <wp:extent cx="5270003" cy="3813056"/>
            <wp:effectExtent l="0" t="0" r="0" b="0"/>
            <wp:docPr id="3" name="Picture 3" descr="A picture containing objec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M_Graphic_2-0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0003" cy="3813056"/>
                    </a:xfrm>
                    <a:prstGeom prst="rect">
                      <a:avLst/>
                    </a:prstGeom>
                  </pic:spPr>
                </pic:pic>
              </a:graphicData>
            </a:graphic>
          </wp:inline>
        </w:drawing>
      </w:r>
    </w:p>
    <w:p w14:paraId="4004891F" w14:textId="77777777" w:rsidR="0034092D" w:rsidRPr="0034092D" w:rsidRDefault="001849FB" w:rsidP="00F01BDA">
      <w:pPr>
        <w:pStyle w:val="Text"/>
        <w:spacing w:after="0"/>
        <w:rPr>
          <w:sz w:val="36"/>
          <w:szCs w:val="36"/>
        </w:rPr>
      </w:pPr>
      <w:r>
        <w:rPr>
          <w:noProof/>
          <w:sz w:val="36"/>
          <w:szCs w:val="36"/>
        </w:rPr>
        <w:lastRenderedPageBreak/>
        <w:drawing>
          <wp:anchor distT="0" distB="0" distL="114300" distR="114300" simplePos="0" relativeHeight="251660800" behindDoc="1" locked="1" layoutInCell="1" allowOverlap="1" wp14:anchorId="20E9C939" wp14:editId="43D96234">
            <wp:simplePos x="723900" y="904875"/>
            <wp:positionH relativeFrom="page">
              <wp:align>center</wp:align>
            </wp:positionH>
            <wp:positionV relativeFrom="page">
              <wp:align>inside</wp:align>
            </wp:positionV>
            <wp:extent cx="6120000" cy="2318400"/>
            <wp:effectExtent l="0" t="0" r="0" b="0"/>
            <wp:wrapNone/>
            <wp:docPr id="1" name="Picture 1" descr="Outline illustration" title="Outline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M_Graphic_3-0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20000" cy="2318400"/>
                    </a:xfrm>
                    <a:prstGeom prst="rect">
                      <a:avLst/>
                    </a:prstGeom>
                  </pic:spPr>
                </pic:pic>
              </a:graphicData>
            </a:graphic>
            <wp14:sizeRelH relativeFrom="margin">
              <wp14:pctWidth>0</wp14:pctWidth>
            </wp14:sizeRelH>
            <wp14:sizeRelV relativeFrom="margin">
              <wp14:pctHeight>0</wp14:pctHeight>
            </wp14:sizeRelV>
          </wp:anchor>
        </w:drawing>
      </w:r>
    </w:p>
    <w:sectPr w:rsidR="0034092D" w:rsidRPr="0034092D" w:rsidSect="00A63B86">
      <w:headerReference w:type="even" r:id="rId22"/>
      <w:headerReference w:type="default" r:id="rId23"/>
      <w:pgSz w:w="11906" w:h="16838" w:code="9"/>
      <w:pgMar w:top="1418"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98CCD" w14:textId="77777777" w:rsidR="002869C0" w:rsidRDefault="002869C0">
      <w:r>
        <w:separator/>
      </w:r>
    </w:p>
  </w:endnote>
  <w:endnote w:type="continuationSeparator" w:id="0">
    <w:p w14:paraId="2CB2156F" w14:textId="77777777" w:rsidR="002869C0" w:rsidRDefault="0028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015F5" w14:textId="77777777" w:rsidR="007A7CFA" w:rsidRDefault="007A7CFA" w:rsidP="007C7960">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6C4DC" w14:textId="77777777" w:rsidR="002869C0" w:rsidRDefault="002869C0">
      <w:r>
        <w:separator/>
      </w:r>
    </w:p>
  </w:footnote>
  <w:footnote w:type="continuationSeparator" w:id="0">
    <w:p w14:paraId="3FEB4968" w14:textId="77777777" w:rsidR="002869C0" w:rsidRDefault="00286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819911"/>
      <w:docPartObj>
        <w:docPartGallery w:val="Page Numbers (Top of Page)"/>
        <w:docPartUnique/>
      </w:docPartObj>
    </w:sdtPr>
    <w:sdtEndPr/>
    <w:sdtContent>
      <w:p w14:paraId="6F08D737" w14:textId="77777777" w:rsidR="005708E7" w:rsidRDefault="005708E7">
        <w:pPr>
          <w:pStyle w:val="Header"/>
        </w:pP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p>
    </w:sdtContent>
  </w:sdt>
  <w:p w14:paraId="4D7A4687" w14:textId="255FED02" w:rsidR="00F01BDA" w:rsidRDefault="00F01BDA" w:rsidP="00570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15602B0A" w14:textId="77777777" w:rsidR="005708E7" w:rsidRDefault="005708E7">
        <w:pPr>
          <w:pStyle w:val="Header"/>
        </w:pP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p>
    </w:sdtContent>
  </w:sdt>
  <w:p w14:paraId="33A06C5C" w14:textId="74F2888B" w:rsidR="007A7CFA" w:rsidRPr="0034092D" w:rsidRDefault="007A7CFA" w:rsidP="005708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1DE2D" w14:textId="77777777" w:rsidR="00A63B86" w:rsidRPr="00A63B86" w:rsidRDefault="00A63B86" w:rsidP="00A63B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B8F86" w14:textId="77777777" w:rsidR="00A63B86" w:rsidRDefault="00A63B86" w:rsidP="00F01BD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922921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3A410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BE5472"/>
    <w:multiLevelType w:val="hybridMultilevel"/>
    <w:tmpl w:val="C69E4CE4"/>
    <w:lvl w:ilvl="0" w:tplc="062E61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0726B"/>
    <w:multiLevelType w:val="singleLevel"/>
    <w:tmpl w:val="7A5469CA"/>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05A36488"/>
    <w:multiLevelType w:val="hybridMultilevel"/>
    <w:tmpl w:val="16F2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A4F4B"/>
    <w:multiLevelType w:val="hybridMultilevel"/>
    <w:tmpl w:val="EBDA9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0A047B05"/>
    <w:multiLevelType w:val="hybridMultilevel"/>
    <w:tmpl w:val="9E802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A16906"/>
    <w:multiLevelType w:val="hybridMultilevel"/>
    <w:tmpl w:val="277AF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785"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F1005B"/>
    <w:multiLevelType w:val="hybridMultilevel"/>
    <w:tmpl w:val="97144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2735A"/>
    <w:multiLevelType w:val="hybridMultilevel"/>
    <w:tmpl w:val="047C5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C273BF"/>
    <w:multiLevelType w:val="hybridMultilevel"/>
    <w:tmpl w:val="6F20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185BBB"/>
    <w:multiLevelType w:val="hybridMultilevel"/>
    <w:tmpl w:val="40AC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656806"/>
    <w:multiLevelType w:val="hybridMultilevel"/>
    <w:tmpl w:val="DFB4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6C51BB"/>
    <w:multiLevelType w:val="hybridMultilevel"/>
    <w:tmpl w:val="6E821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EF09BD"/>
    <w:multiLevelType w:val="hybridMultilevel"/>
    <w:tmpl w:val="5C6AD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6" w15:restartNumberingAfterBreak="0">
    <w:nsid w:val="1E043B45"/>
    <w:multiLevelType w:val="hybridMultilevel"/>
    <w:tmpl w:val="0B18E3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FC3900"/>
    <w:multiLevelType w:val="singleLevel"/>
    <w:tmpl w:val="8DA6A336"/>
    <w:lvl w:ilvl="0">
      <w:start w:val="1"/>
      <w:numFmt w:val="bullet"/>
      <w:pStyle w:val="Bulletundertext"/>
      <w:lvlText w:val=""/>
      <w:lvlJc w:val="left"/>
      <w:pPr>
        <w:tabs>
          <w:tab w:val="num" w:pos="360"/>
        </w:tabs>
        <w:ind w:left="360" w:hanging="360"/>
      </w:pPr>
      <w:rPr>
        <w:rFonts w:ascii="Symbol" w:hAnsi="Symbol" w:hint="default"/>
        <w:color w:val="auto"/>
        <w:sz w:val="22"/>
      </w:rPr>
    </w:lvl>
  </w:abstractNum>
  <w:abstractNum w:abstractNumId="18"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9" w15:restartNumberingAfterBreak="0">
    <w:nsid w:val="303A5AFE"/>
    <w:multiLevelType w:val="hybridMultilevel"/>
    <w:tmpl w:val="E9505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F72AB0"/>
    <w:multiLevelType w:val="hybridMultilevel"/>
    <w:tmpl w:val="9A86A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E14F26"/>
    <w:multiLevelType w:val="singleLevel"/>
    <w:tmpl w:val="54BC29C4"/>
    <w:lvl w:ilvl="0">
      <w:start w:val="1"/>
      <w:numFmt w:val="upperLetter"/>
      <w:lvlText w:val="(%1)"/>
      <w:lvlJc w:val="left"/>
      <w:pPr>
        <w:tabs>
          <w:tab w:val="num" w:pos="360"/>
        </w:tabs>
        <w:ind w:left="360" w:hanging="360"/>
      </w:pPr>
      <w:rPr>
        <w:rFonts w:hint="default"/>
      </w:rPr>
    </w:lvl>
  </w:abstractNum>
  <w:abstractNum w:abstractNumId="22" w15:restartNumberingAfterBreak="0">
    <w:nsid w:val="3E1B4630"/>
    <w:multiLevelType w:val="hybridMultilevel"/>
    <w:tmpl w:val="C694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CA7657"/>
    <w:multiLevelType w:val="hybridMultilevel"/>
    <w:tmpl w:val="75D00E8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4" w15:restartNumberingAfterBreak="0">
    <w:nsid w:val="47A017B1"/>
    <w:multiLevelType w:val="multilevel"/>
    <w:tmpl w:val="1A3EFD3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DB26F75"/>
    <w:multiLevelType w:val="hybridMultilevel"/>
    <w:tmpl w:val="79A8B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E14C2A"/>
    <w:multiLevelType w:val="hybridMultilevel"/>
    <w:tmpl w:val="3F7C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92100"/>
    <w:multiLevelType w:val="hybridMultilevel"/>
    <w:tmpl w:val="70027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23431C"/>
    <w:multiLevelType w:val="hybridMultilevel"/>
    <w:tmpl w:val="9A7A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20340A"/>
    <w:multiLevelType w:val="hybridMultilevel"/>
    <w:tmpl w:val="83640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AF5A58"/>
    <w:multiLevelType w:val="hybridMultilevel"/>
    <w:tmpl w:val="6D64E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4E0650"/>
    <w:multiLevelType w:val="hybridMultilevel"/>
    <w:tmpl w:val="C0EE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90B3E"/>
    <w:multiLevelType w:val="hybridMultilevel"/>
    <w:tmpl w:val="E860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732109"/>
    <w:multiLevelType w:val="hybridMultilevel"/>
    <w:tmpl w:val="118431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71581972"/>
    <w:multiLevelType w:val="hybridMultilevel"/>
    <w:tmpl w:val="AC084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0A206A"/>
    <w:multiLevelType w:val="hybridMultilevel"/>
    <w:tmpl w:val="7CF8B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B064E9"/>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75342F9F"/>
    <w:multiLevelType w:val="hybridMultilevel"/>
    <w:tmpl w:val="28604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BE1737"/>
    <w:multiLevelType w:val="hybridMultilevel"/>
    <w:tmpl w:val="BD84F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DD23A8"/>
    <w:multiLevelType w:val="hybridMultilevel"/>
    <w:tmpl w:val="192049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8"/>
  </w:num>
  <w:num w:numId="2">
    <w:abstractNumId w:val="36"/>
  </w:num>
  <w:num w:numId="3">
    <w:abstractNumId w:val="18"/>
  </w:num>
  <w:num w:numId="4">
    <w:abstractNumId w:val="18"/>
  </w:num>
  <w:num w:numId="5">
    <w:abstractNumId w:val="18"/>
  </w:num>
  <w:num w:numId="6">
    <w:abstractNumId w:val="18"/>
  </w:num>
  <w:num w:numId="7">
    <w:abstractNumId w:val="18"/>
  </w:num>
  <w:num w:numId="8">
    <w:abstractNumId w:val="18"/>
    <w:lvlOverride w:ilvl="0">
      <w:startOverride w:val="1"/>
    </w:lvlOverride>
  </w:num>
  <w:num w:numId="9">
    <w:abstractNumId w:val="18"/>
  </w:num>
  <w:num w:numId="10">
    <w:abstractNumId w:val="18"/>
  </w:num>
  <w:num w:numId="11">
    <w:abstractNumId w:val="15"/>
  </w:num>
  <w:num w:numId="12">
    <w:abstractNumId w:val="18"/>
  </w:num>
  <w:num w:numId="13">
    <w:abstractNumId w:val="1"/>
  </w:num>
  <w:num w:numId="14">
    <w:abstractNumId w:val="3"/>
  </w:num>
  <w:num w:numId="15">
    <w:abstractNumId w:val="17"/>
  </w:num>
  <w:num w:numId="16">
    <w:abstractNumId w:val="21"/>
  </w:num>
  <w:num w:numId="17">
    <w:abstractNumId w:val="18"/>
  </w:num>
  <w:num w:numId="18">
    <w:abstractNumId w:val="18"/>
  </w:num>
  <w:num w:numId="19">
    <w:abstractNumId w:val="18"/>
    <w:lvlOverride w:ilvl="0">
      <w:startOverride w:val="1"/>
    </w:lvlOverride>
  </w:num>
  <w:num w:numId="20">
    <w:abstractNumId w:val="0"/>
  </w:num>
  <w:num w:numId="21">
    <w:abstractNumId w:val="7"/>
  </w:num>
  <w:num w:numId="22">
    <w:abstractNumId w:val="35"/>
  </w:num>
  <w:num w:numId="23">
    <w:abstractNumId w:val="12"/>
  </w:num>
  <w:num w:numId="24">
    <w:abstractNumId w:val="32"/>
  </w:num>
  <w:num w:numId="25">
    <w:abstractNumId w:val="30"/>
  </w:num>
  <w:num w:numId="26">
    <w:abstractNumId w:val="2"/>
  </w:num>
  <w:num w:numId="27">
    <w:abstractNumId w:val="31"/>
  </w:num>
  <w:num w:numId="28">
    <w:abstractNumId w:val="34"/>
  </w:num>
  <w:num w:numId="29">
    <w:abstractNumId w:val="9"/>
  </w:num>
  <w:num w:numId="30">
    <w:abstractNumId w:val="8"/>
  </w:num>
  <w:num w:numId="31">
    <w:abstractNumId w:val="19"/>
  </w:num>
  <w:num w:numId="32">
    <w:abstractNumId w:val="28"/>
  </w:num>
  <w:num w:numId="33">
    <w:abstractNumId w:val="29"/>
  </w:num>
  <w:num w:numId="34">
    <w:abstractNumId w:val="38"/>
  </w:num>
  <w:num w:numId="35">
    <w:abstractNumId w:val="37"/>
  </w:num>
  <w:num w:numId="36">
    <w:abstractNumId w:val="27"/>
  </w:num>
  <w:num w:numId="37">
    <w:abstractNumId w:val="11"/>
  </w:num>
  <w:num w:numId="38">
    <w:abstractNumId w:val="24"/>
  </w:num>
  <w:num w:numId="39">
    <w:abstractNumId w:val="25"/>
  </w:num>
  <w:num w:numId="40">
    <w:abstractNumId w:val="16"/>
  </w:num>
  <w:num w:numId="41">
    <w:abstractNumId w:val="6"/>
  </w:num>
  <w:num w:numId="42">
    <w:abstractNumId w:val="14"/>
  </w:num>
  <w:num w:numId="43">
    <w:abstractNumId w:val="10"/>
  </w:num>
  <w:num w:numId="44">
    <w:abstractNumId w:val="20"/>
  </w:num>
  <w:num w:numId="45">
    <w:abstractNumId w:val="39"/>
  </w:num>
  <w:num w:numId="46">
    <w:abstractNumId w:val="4"/>
  </w:num>
  <w:num w:numId="47">
    <w:abstractNumId w:val="33"/>
  </w:num>
  <w:num w:numId="48">
    <w:abstractNumId w:val="26"/>
  </w:num>
  <w:num w:numId="49">
    <w:abstractNumId w:val="22"/>
  </w:num>
  <w:num w:numId="50">
    <w:abstractNumId w:val="5"/>
  </w:num>
  <w:num w:numId="51">
    <w:abstractNumId w:val="23"/>
  </w:num>
  <w:num w:numId="52">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38"/>
    <w:rsid w:val="00002FCC"/>
    <w:rsid w:val="00003ABE"/>
    <w:rsid w:val="00030E7A"/>
    <w:rsid w:val="000344A4"/>
    <w:rsid w:val="00044D82"/>
    <w:rsid w:val="000538FB"/>
    <w:rsid w:val="00056E4E"/>
    <w:rsid w:val="00063082"/>
    <w:rsid w:val="00071AA3"/>
    <w:rsid w:val="00082208"/>
    <w:rsid w:val="000A0449"/>
    <w:rsid w:val="000A0774"/>
    <w:rsid w:val="000A4877"/>
    <w:rsid w:val="000B1A43"/>
    <w:rsid w:val="000D3CC2"/>
    <w:rsid w:val="000D4FF7"/>
    <w:rsid w:val="000D7D48"/>
    <w:rsid w:val="00102730"/>
    <w:rsid w:val="0010530E"/>
    <w:rsid w:val="0011128B"/>
    <w:rsid w:val="00111D78"/>
    <w:rsid w:val="00113B9F"/>
    <w:rsid w:val="0012520B"/>
    <w:rsid w:val="00130B57"/>
    <w:rsid w:val="00164296"/>
    <w:rsid w:val="001849FB"/>
    <w:rsid w:val="00186971"/>
    <w:rsid w:val="001B0A02"/>
    <w:rsid w:val="001B653B"/>
    <w:rsid w:val="001B7EF1"/>
    <w:rsid w:val="001C07F2"/>
    <w:rsid w:val="001C2E08"/>
    <w:rsid w:val="001C682B"/>
    <w:rsid w:val="001D4E4C"/>
    <w:rsid w:val="001E6439"/>
    <w:rsid w:val="001F16E0"/>
    <w:rsid w:val="001F3C48"/>
    <w:rsid w:val="0020499D"/>
    <w:rsid w:val="0022691F"/>
    <w:rsid w:val="00246E37"/>
    <w:rsid w:val="002561B9"/>
    <w:rsid w:val="0026483E"/>
    <w:rsid w:val="0027434C"/>
    <w:rsid w:val="002818B8"/>
    <w:rsid w:val="002869C0"/>
    <w:rsid w:val="0028737C"/>
    <w:rsid w:val="002D1531"/>
    <w:rsid w:val="002E0451"/>
    <w:rsid w:val="002E255C"/>
    <w:rsid w:val="002E2DFA"/>
    <w:rsid w:val="002E311A"/>
    <w:rsid w:val="002F4328"/>
    <w:rsid w:val="002F6DA0"/>
    <w:rsid w:val="003006E4"/>
    <w:rsid w:val="003049F1"/>
    <w:rsid w:val="003144D1"/>
    <w:rsid w:val="003158FF"/>
    <w:rsid w:val="00317848"/>
    <w:rsid w:val="00322DC9"/>
    <w:rsid w:val="00327BFC"/>
    <w:rsid w:val="00330EAF"/>
    <w:rsid w:val="00336C64"/>
    <w:rsid w:val="00337A77"/>
    <w:rsid w:val="0034092D"/>
    <w:rsid w:val="003545DA"/>
    <w:rsid w:val="0036232E"/>
    <w:rsid w:val="00362C91"/>
    <w:rsid w:val="003930EC"/>
    <w:rsid w:val="0039717E"/>
    <w:rsid w:val="003A053F"/>
    <w:rsid w:val="003A2A22"/>
    <w:rsid w:val="003B543C"/>
    <w:rsid w:val="003C340E"/>
    <w:rsid w:val="003C6A9E"/>
    <w:rsid w:val="003D2018"/>
    <w:rsid w:val="003E4504"/>
    <w:rsid w:val="003F08DB"/>
    <w:rsid w:val="00440A5F"/>
    <w:rsid w:val="00443DEF"/>
    <w:rsid w:val="004457A3"/>
    <w:rsid w:val="0045001A"/>
    <w:rsid w:val="00456AEA"/>
    <w:rsid w:val="0046344B"/>
    <w:rsid w:val="00471302"/>
    <w:rsid w:val="00493634"/>
    <w:rsid w:val="004A5320"/>
    <w:rsid w:val="004B1790"/>
    <w:rsid w:val="004B6BA6"/>
    <w:rsid w:val="004B7303"/>
    <w:rsid w:val="004C6B90"/>
    <w:rsid w:val="004D2A91"/>
    <w:rsid w:val="004E73E8"/>
    <w:rsid w:val="0050341A"/>
    <w:rsid w:val="00517E8C"/>
    <w:rsid w:val="0052670A"/>
    <w:rsid w:val="005276DC"/>
    <w:rsid w:val="00541213"/>
    <w:rsid w:val="005503EC"/>
    <w:rsid w:val="005545D5"/>
    <w:rsid w:val="00562C56"/>
    <w:rsid w:val="00564813"/>
    <w:rsid w:val="005655E7"/>
    <w:rsid w:val="00570031"/>
    <w:rsid w:val="005708E7"/>
    <w:rsid w:val="0057346C"/>
    <w:rsid w:val="00596C42"/>
    <w:rsid w:val="00597CB3"/>
    <w:rsid w:val="005A3D1F"/>
    <w:rsid w:val="005A60AA"/>
    <w:rsid w:val="005B71EC"/>
    <w:rsid w:val="005C6D6E"/>
    <w:rsid w:val="005D728B"/>
    <w:rsid w:val="00603AB8"/>
    <w:rsid w:val="00605B34"/>
    <w:rsid w:val="0060616C"/>
    <w:rsid w:val="006351A9"/>
    <w:rsid w:val="00644A07"/>
    <w:rsid w:val="00650E52"/>
    <w:rsid w:val="0066303E"/>
    <w:rsid w:val="0067554A"/>
    <w:rsid w:val="00675A7C"/>
    <w:rsid w:val="00683C4F"/>
    <w:rsid w:val="006C6475"/>
    <w:rsid w:val="006E0533"/>
    <w:rsid w:val="006E7031"/>
    <w:rsid w:val="00711CF3"/>
    <w:rsid w:val="00731C07"/>
    <w:rsid w:val="00732812"/>
    <w:rsid w:val="00735F6D"/>
    <w:rsid w:val="007423DC"/>
    <w:rsid w:val="00743E6C"/>
    <w:rsid w:val="007440CC"/>
    <w:rsid w:val="00755F94"/>
    <w:rsid w:val="007623AA"/>
    <w:rsid w:val="0077352F"/>
    <w:rsid w:val="0078061F"/>
    <w:rsid w:val="00783966"/>
    <w:rsid w:val="00792F01"/>
    <w:rsid w:val="007A7CFA"/>
    <w:rsid w:val="007B266F"/>
    <w:rsid w:val="007B2A4E"/>
    <w:rsid w:val="007C7960"/>
    <w:rsid w:val="007D0A4B"/>
    <w:rsid w:val="007F7618"/>
    <w:rsid w:val="0081601A"/>
    <w:rsid w:val="008431DF"/>
    <w:rsid w:val="00847E53"/>
    <w:rsid w:val="00852F29"/>
    <w:rsid w:val="00855D27"/>
    <w:rsid w:val="00866036"/>
    <w:rsid w:val="0086671C"/>
    <w:rsid w:val="00886031"/>
    <w:rsid w:val="008A39B0"/>
    <w:rsid w:val="008C6D9D"/>
    <w:rsid w:val="008D0894"/>
    <w:rsid w:val="008D1BC6"/>
    <w:rsid w:val="008D431D"/>
    <w:rsid w:val="008D737B"/>
    <w:rsid w:val="008E6A6A"/>
    <w:rsid w:val="008F4EB4"/>
    <w:rsid w:val="009056F2"/>
    <w:rsid w:val="00913765"/>
    <w:rsid w:val="00914B7A"/>
    <w:rsid w:val="0092100C"/>
    <w:rsid w:val="009264B8"/>
    <w:rsid w:val="00927842"/>
    <w:rsid w:val="00952321"/>
    <w:rsid w:val="00963A38"/>
    <w:rsid w:val="009663D5"/>
    <w:rsid w:val="0097399B"/>
    <w:rsid w:val="00981887"/>
    <w:rsid w:val="00997F58"/>
    <w:rsid w:val="009A2047"/>
    <w:rsid w:val="009A3435"/>
    <w:rsid w:val="009B01C7"/>
    <w:rsid w:val="009B54F6"/>
    <w:rsid w:val="009D2BEE"/>
    <w:rsid w:val="009F0935"/>
    <w:rsid w:val="009F5F12"/>
    <w:rsid w:val="00A26D3A"/>
    <w:rsid w:val="00A30A60"/>
    <w:rsid w:val="00A60E48"/>
    <w:rsid w:val="00A63B86"/>
    <w:rsid w:val="00A76F72"/>
    <w:rsid w:val="00A95FF1"/>
    <w:rsid w:val="00AB340D"/>
    <w:rsid w:val="00AB7073"/>
    <w:rsid w:val="00AC3BE1"/>
    <w:rsid w:val="00AC5377"/>
    <w:rsid w:val="00AD0E30"/>
    <w:rsid w:val="00AD42F8"/>
    <w:rsid w:val="00AD6871"/>
    <w:rsid w:val="00AF3A3E"/>
    <w:rsid w:val="00AF4810"/>
    <w:rsid w:val="00AF7C9A"/>
    <w:rsid w:val="00B0377E"/>
    <w:rsid w:val="00B200D8"/>
    <w:rsid w:val="00B549F5"/>
    <w:rsid w:val="00B57663"/>
    <w:rsid w:val="00B62CC7"/>
    <w:rsid w:val="00BA59C8"/>
    <w:rsid w:val="00BB0A8F"/>
    <w:rsid w:val="00BB50AC"/>
    <w:rsid w:val="00BD592B"/>
    <w:rsid w:val="00C12F31"/>
    <w:rsid w:val="00C8094E"/>
    <w:rsid w:val="00C81E85"/>
    <w:rsid w:val="00CA1B62"/>
    <w:rsid w:val="00CB249C"/>
    <w:rsid w:val="00CB7C32"/>
    <w:rsid w:val="00CC711E"/>
    <w:rsid w:val="00CD26C7"/>
    <w:rsid w:val="00CD4198"/>
    <w:rsid w:val="00CD483D"/>
    <w:rsid w:val="00D077F7"/>
    <w:rsid w:val="00D177DC"/>
    <w:rsid w:val="00D51F0B"/>
    <w:rsid w:val="00D6794E"/>
    <w:rsid w:val="00D73192"/>
    <w:rsid w:val="00D743E5"/>
    <w:rsid w:val="00D9327C"/>
    <w:rsid w:val="00DB1B50"/>
    <w:rsid w:val="00DB1CFE"/>
    <w:rsid w:val="00DD399C"/>
    <w:rsid w:val="00DD7053"/>
    <w:rsid w:val="00DE4475"/>
    <w:rsid w:val="00E26C3B"/>
    <w:rsid w:val="00E4690C"/>
    <w:rsid w:val="00E62962"/>
    <w:rsid w:val="00E62991"/>
    <w:rsid w:val="00E65FE5"/>
    <w:rsid w:val="00E664DB"/>
    <w:rsid w:val="00E744BF"/>
    <w:rsid w:val="00EB42B2"/>
    <w:rsid w:val="00EB57C0"/>
    <w:rsid w:val="00EB6697"/>
    <w:rsid w:val="00EC1C14"/>
    <w:rsid w:val="00EE1251"/>
    <w:rsid w:val="00EE1E30"/>
    <w:rsid w:val="00EE2640"/>
    <w:rsid w:val="00EE4C1E"/>
    <w:rsid w:val="00F01BDA"/>
    <w:rsid w:val="00F07614"/>
    <w:rsid w:val="00F0761B"/>
    <w:rsid w:val="00F23A0D"/>
    <w:rsid w:val="00F241E8"/>
    <w:rsid w:val="00F2616E"/>
    <w:rsid w:val="00F563CC"/>
    <w:rsid w:val="00F56E99"/>
    <w:rsid w:val="00F64366"/>
    <w:rsid w:val="00F81C4C"/>
    <w:rsid w:val="00F97FE7"/>
    <w:rsid w:val="00FA1CFC"/>
    <w:rsid w:val="00FC17E4"/>
    <w:rsid w:val="00FE0395"/>
    <w:rsid w:val="00FE46ED"/>
    <w:rsid w:val="00FF0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F17891"/>
  <w15:chartTrackingRefBased/>
  <w15:docId w15:val="{EA37E2EE-6953-4D27-8F96-4D47A1AF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0"/>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lsdException w:name="annotation text" w:semiHidden="1"/>
    <w:lsdException w:name="footer" w:uiPriority="0"/>
    <w:lsdException w:name="index heading" w:semiHidden="1"/>
    <w:lsdException w:name="caption" w:semiHidden="1" w:qFormat="1"/>
    <w:lsdException w:name="table of figures" w:uiPriority="0"/>
    <w:lsdException w:name="envelope address" w:semiHidden="1"/>
    <w:lsdException w:name="envelope return" w:semiHidden="1"/>
    <w:lsdException w:name="footnote reference" w:uiPriority="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uiPriority="0"/>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E7"/>
    <w:pPr>
      <w:spacing w:after="160" w:line="259" w:lineRule="auto"/>
    </w:pPr>
    <w:rPr>
      <w:rFonts w:asciiTheme="minorHAnsi" w:eastAsiaTheme="minorHAnsi" w:hAnsiTheme="minorHAnsi" w:cstheme="minorBidi"/>
      <w:sz w:val="22"/>
      <w:szCs w:val="22"/>
      <w:lang w:eastAsia="en-US"/>
    </w:rPr>
  </w:style>
  <w:style w:type="paragraph" w:styleId="Heading1">
    <w:name w:val="heading 1"/>
    <w:next w:val="Text"/>
    <w:qFormat/>
    <w:rsid w:val="001D4E4C"/>
    <w:pPr>
      <w:keepNext/>
      <w:pageBreakBefore/>
      <w:spacing w:after="851"/>
      <w:outlineLvl w:val="0"/>
    </w:pPr>
    <w:rPr>
      <w:rFonts w:ascii="Arial" w:hAnsi="Arial"/>
      <w:b/>
      <w:color w:val="002D59"/>
      <w:sz w:val="56"/>
    </w:rPr>
  </w:style>
  <w:style w:type="paragraph" w:styleId="Heading2">
    <w:name w:val="heading 2"/>
    <w:next w:val="Text"/>
    <w:qFormat/>
    <w:rsid w:val="001D4E4C"/>
    <w:pPr>
      <w:keepNext/>
      <w:keepLines/>
      <w:spacing w:before="240" w:after="240"/>
      <w:outlineLvl w:val="1"/>
    </w:pPr>
    <w:rPr>
      <w:rFonts w:ascii="Arial" w:hAnsi="Arial"/>
      <w:color w:val="002D59"/>
      <w:sz w:val="32"/>
      <w:lang w:eastAsia="en-US"/>
    </w:rPr>
  </w:style>
  <w:style w:type="paragraph" w:styleId="Heading3">
    <w:name w:val="heading 3"/>
    <w:next w:val="Text"/>
    <w:link w:val="Heading3Char"/>
    <w:qFormat/>
    <w:rsid w:val="005545D5"/>
    <w:pPr>
      <w:keepNext/>
      <w:keepLines/>
      <w:spacing w:before="240" w:after="120"/>
      <w:outlineLvl w:val="2"/>
    </w:pPr>
    <w:rPr>
      <w:rFonts w:ascii="Arial" w:hAnsi="Arial"/>
      <w:b/>
      <w:color w:val="0096D6"/>
      <w:sz w:val="22"/>
    </w:rPr>
  </w:style>
  <w:style w:type="paragraph" w:styleId="Heading4">
    <w:name w:val="heading 4"/>
    <w:basedOn w:val="Heading1"/>
    <w:next w:val="Text"/>
    <w:uiPriority w:val="99"/>
    <w:semiHidden/>
    <w:rsid w:val="006351A9"/>
    <w:pPr>
      <w:outlineLvl w:val="3"/>
    </w:pPr>
    <w:rPr>
      <w:b w:val="0"/>
      <w:sz w:val="24"/>
    </w:rPr>
  </w:style>
  <w:style w:type="paragraph" w:styleId="Heading5">
    <w:name w:val="heading 5"/>
    <w:basedOn w:val="Heading1"/>
    <w:next w:val="Text"/>
    <w:uiPriority w:val="99"/>
    <w:semiHidden/>
    <w:rsid w:val="006351A9"/>
    <w:pPr>
      <w:outlineLvl w:val="4"/>
    </w:pPr>
    <w:rPr>
      <w:b w:val="0"/>
      <w:sz w:val="24"/>
    </w:rPr>
  </w:style>
  <w:style w:type="paragraph" w:styleId="Heading6">
    <w:name w:val="heading 6"/>
    <w:basedOn w:val="Heading1"/>
    <w:next w:val="Text"/>
    <w:uiPriority w:val="99"/>
    <w:semiHidden/>
    <w:rsid w:val="006351A9"/>
    <w:pPr>
      <w:spacing w:before="10280" w:after="0"/>
      <w:outlineLvl w:val="5"/>
    </w:pPr>
    <w:rPr>
      <w:b w:val="0"/>
      <w:sz w:val="24"/>
    </w:rPr>
  </w:style>
  <w:style w:type="paragraph" w:styleId="Heading7">
    <w:name w:val="heading 7"/>
    <w:next w:val="Text"/>
    <w:uiPriority w:val="99"/>
    <w:semiHidden/>
    <w:rsid w:val="005D728B"/>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basedOn w:val="DefaultParagraphFont"/>
    <w:link w:val="Text"/>
    <w:uiPriority w:val="1"/>
    <w:rsid w:val="008D431D"/>
    <w:rPr>
      <w:rFonts w:ascii="Arial" w:hAnsi="Arial"/>
      <w:sz w:val="22"/>
    </w:rPr>
  </w:style>
  <w:style w:type="paragraph" w:styleId="TOC1">
    <w:name w:val="toc 1"/>
    <w:semiHidden/>
    <w:rsid w:val="009A3435"/>
    <w:pPr>
      <w:tabs>
        <w:tab w:val="right" w:pos="8789"/>
      </w:tabs>
      <w:spacing w:before="120" w:after="120"/>
    </w:pPr>
    <w:rPr>
      <w:rFonts w:ascii="Arial" w:hAnsi="Arial"/>
      <w:sz w:val="22"/>
    </w:rPr>
  </w:style>
  <w:style w:type="paragraph" w:customStyle="1" w:styleId="Heading-contents">
    <w:name w:val="Heading - contents"/>
    <w:basedOn w:val="Heading1"/>
    <w:next w:val="Text"/>
    <w:uiPriority w:val="99"/>
    <w:semiHidden/>
    <w:rsid w:val="009A3435"/>
    <w:pPr>
      <w:spacing w:after="731"/>
    </w:pPr>
  </w:style>
  <w:style w:type="paragraph" w:customStyle="1" w:styleId="Textnumbered">
    <w:name w:val="Text numbered"/>
    <w:uiPriority w:val="1"/>
    <w:qFormat/>
    <w:rsid w:val="005D728B"/>
    <w:pPr>
      <w:numPr>
        <w:numId w:val="18"/>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11"/>
      </w:numPr>
      <w:spacing w:after="240"/>
    </w:pPr>
    <w:rPr>
      <w:rFonts w:ascii="Arial" w:hAnsi="Arial"/>
      <w:sz w:val="22"/>
    </w:rPr>
  </w:style>
  <w:style w:type="paragraph" w:styleId="Title">
    <w:name w:val="Title"/>
    <w:uiPriority w:val="99"/>
    <w:semiHidden/>
    <w:rsid w:val="00D73192"/>
    <w:pPr>
      <w:spacing w:before="1800" w:after="120"/>
      <w:outlineLvl w:val="0"/>
    </w:pPr>
    <w:rPr>
      <w:rFonts w:ascii="Arial" w:hAnsi="Arial"/>
      <w:b/>
      <w:sz w:val="36"/>
    </w:rPr>
  </w:style>
  <w:style w:type="paragraph" w:customStyle="1" w:styleId="Title-subtitle">
    <w:name w:val="Title - subtitle"/>
    <w:basedOn w:val="Title"/>
    <w:uiPriority w:val="99"/>
    <w:semiHidden/>
    <w:rsid w:val="008D431D"/>
    <w:pPr>
      <w:spacing w:before="0" w:after="960"/>
    </w:pPr>
    <w:rPr>
      <w:b w:val="0"/>
    </w:rPr>
  </w:style>
  <w:style w:type="paragraph" w:customStyle="1" w:styleId="Bulletundertext">
    <w:name w:val="Bullet (under text)"/>
    <w:uiPriority w:val="1"/>
    <w:qFormat/>
    <w:rsid w:val="00F64366"/>
    <w:pPr>
      <w:numPr>
        <w:numId w:val="15"/>
      </w:numPr>
      <w:spacing w:after="240"/>
    </w:pPr>
    <w:rPr>
      <w:rFonts w:ascii="Arial" w:hAnsi="Arial"/>
      <w:sz w:val="22"/>
    </w:rPr>
  </w:style>
  <w:style w:type="paragraph" w:customStyle="1" w:styleId="Covertitle">
    <w:name w:val="Cover title"/>
    <w:uiPriority w:val="99"/>
    <w:semiHidden/>
    <w:rsid w:val="008D431D"/>
    <w:pPr>
      <w:spacing w:after="240"/>
    </w:pPr>
    <w:rPr>
      <w:rFonts w:ascii="Arial" w:hAnsi="Arial"/>
      <w:b/>
      <w:sz w:val="52"/>
    </w:rPr>
  </w:style>
  <w:style w:type="table" w:styleId="TableGrid">
    <w:name w:val="Table Grid"/>
    <w:basedOn w:val="TableNormal"/>
    <w:uiPriority w:val="39"/>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othertext">
    <w:name w:val="cover - other text"/>
    <w:uiPriority w:val="99"/>
    <w:semiHidden/>
    <w:rsid w:val="003A053F"/>
    <w:pPr>
      <w:spacing w:line="360" w:lineRule="exact"/>
    </w:pPr>
    <w:rPr>
      <w:rFonts w:ascii="Arial" w:hAnsi="Arial"/>
      <w:sz w:val="24"/>
      <w:szCs w:val="24"/>
    </w:rPr>
  </w:style>
  <w:style w:type="paragraph" w:styleId="Header">
    <w:name w:val="header"/>
    <w:basedOn w:val="Text"/>
    <w:link w:val="HeaderChar"/>
    <w:uiPriority w:val="99"/>
    <w:rsid w:val="007C7960"/>
    <w:rPr>
      <w:b/>
      <w:sz w:val="18"/>
    </w:rPr>
  </w:style>
  <w:style w:type="paragraph" w:styleId="Footer">
    <w:name w:val="footer"/>
    <w:basedOn w:val="Text"/>
    <w:uiPriority w:val="99"/>
    <w:semiHidden/>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uiPriority w:val="1"/>
    <w:qFormat/>
    <w:rsid w:val="00D9327C"/>
    <w:pPr>
      <w:spacing w:after="240"/>
    </w:pPr>
    <w:rPr>
      <w:rFonts w:ascii="Arial" w:hAnsi="Arial"/>
      <w:sz w:val="22"/>
    </w:rPr>
  </w:style>
  <w:style w:type="paragraph" w:customStyle="1" w:styleId="Textindented">
    <w:name w:val="Text indented"/>
    <w:uiPriority w:val="1"/>
    <w:qFormat/>
    <w:rsid w:val="00D9327C"/>
    <w:pPr>
      <w:spacing w:after="240"/>
      <w:ind w:left="357"/>
    </w:pPr>
    <w:rPr>
      <w:rFonts w:ascii="Arial" w:hAnsi="Arial"/>
      <w:sz w:val="22"/>
      <w:lang w:eastAsia="en-US"/>
    </w:rPr>
  </w:style>
  <w:style w:type="paragraph" w:customStyle="1" w:styleId="StyleTopSinglesolidlineAuto05ptLinewidth">
    <w:name w:val="Style Top: (Single solid line Auto  0.5 pt Line width)"/>
    <w:basedOn w:val="Text"/>
    <w:uiPriority w:val="99"/>
    <w:semiHidden/>
    <w:rsid w:val="005D728B"/>
    <w:pPr>
      <w:pBdr>
        <w:top w:val="single" w:sz="4" w:space="1" w:color="auto"/>
      </w:pBdr>
    </w:pPr>
  </w:style>
  <w:style w:type="paragraph" w:customStyle="1" w:styleId="Cover-sub-title">
    <w:name w:val="Cover - sub-title"/>
    <w:uiPriority w:val="99"/>
    <w:semiHidden/>
    <w:rsid w:val="008D431D"/>
    <w:pPr>
      <w:spacing w:after="960"/>
    </w:pPr>
    <w:rPr>
      <w:rFonts w:ascii="Arial" w:hAnsi="Arial"/>
      <w:sz w:val="48"/>
    </w:rPr>
  </w:style>
  <w:style w:type="paragraph" w:customStyle="1" w:styleId="Standfirstpara">
    <w:name w:val="Standfirst para"/>
    <w:basedOn w:val="Text"/>
    <w:uiPriority w:val="99"/>
    <w:rsid w:val="001D4E4C"/>
    <w:rPr>
      <w:color w:val="0096D6"/>
      <w:sz w:val="26"/>
      <w:szCs w:val="26"/>
    </w:rPr>
  </w:style>
  <w:style w:type="paragraph" w:styleId="BalloonText">
    <w:name w:val="Balloon Text"/>
    <w:basedOn w:val="Normal"/>
    <w:link w:val="BalloonTextChar"/>
    <w:uiPriority w:val="99"/>
    <w:semiHidden/>
    <w:unhideWhenUsed/>
    <w:rsid w:val="00963A3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A38"/>
    <w:rPr>
      <w:rFonts w:ascii="Segoe UI" w:hAnsi="Segoe UI" w:cs="Segoe UI"/>
      <w:sz w:val="18"/>
      <w:szCs w:val="18"/>
    </w:rPr>
  </w:style>
  <w:style w:type="paragraph" w:styleId="ListParagraph">
    <w:name w:val="List Paragraph"/>
    <w:basedOn w:val="Normal"/>
    <w:uiPriority w:val="34"/>
    <w:qFormat/>
    <w:rsid w:val="007B266F"/>
    <w:pPr>
      <w:ind w:left="720"/>
      <w:contextualSpacing/>
    </w:pPr>
  </w:style>
  <w:style w:type="paragraph" w:styleId="CommentText">
    <w:name w:val="annotation text"/>
    <w:basedOn w:val="Normal"/>
    <w:link w:val="CommentTextChar"/>
    <w:uiPriority w:val="99"/>
    <w:semiHidden/>
    <w:rsid w:val="00650E52"/>
    <w:pPr>
      <w:spacing w:line="240" w:lineRule="auto"/>
    </w:pPr>
    <w:rPr>
      <w:sz w:val="20"/>
      <w:szCs w:val="20"/>
    </w:rPr>
  </w:style>
  <w:style w:type="character" w:customStyle="1" w:styleId="CommentTextChar">
    <w:name w:val="Comment Text Char"/>
    <w:basedOn w:val="DefaultParagraphFont"/>
    <w:link w:val="CommentText"/>
    <w:uiPriority w:val="99"/>
    <w:semiHidden/>
    <w:rsid w:val="00650E5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50E52"/>
    <w:rPr>
      <w:b/>
      <w:bCs/>
    </w:rPr>
  </w:style>
  <w:style w:type="character" w:customStyle="1" w:styleId="CommentSubjectChar">
    <w:name w:val="Comment Subject Char"/>
    <w:basedOn w:val="CommentTextChar"/>
    <w:link w:val="CommentSubject"/>
    <w:uiPriority w:val="99"/>
    <w:semiHidden/>
    <w:rsid w:val="00650E52"/>
    <w:rPr>
      <w:rFonts w:asciiTheme="minorHAnsi" w:eastAsiaTheme="minorHAnsi" w:hAnsiTheme="minorHAnsi" w:cstheme="minorBidi"/>
      <w:b/>
      <w:bCs/>
      <w:lang w:eastAsia="en-US"/>
    </w:rPr>
  </w:style>
  <w:style w:type="character" w:styleId="CommentReference">
    <w:name w:val="annotation reference"/>
    <w:basedOn w:val="DefaultParagraphFont"/>
    <w:uiPriority w:val="99"/>
    <w:semiHidden/>
    <w:unhideWhenUsed/>
    <w:rsid w:val="00675A7C"/>
    <w:rPr>
      <w:sz w:val="16"/>
      <w:szCs w:val="16"/>
    </w:rPr>
  </w:style>
  <w:style w:type="character" w:styleId="UnresolvedMention">
    <w:name w:val="Unresolved Mention"/>
    <w:basedOn w:val="DefaultParagraphFont"/>
    <w:uiPriority w:val="99"/>
    <w:semiHidden/>
    <w:unhideWhenUsed/>
    <w:rsid w:val="00EC1C14"/>
    <w:rPr>
      <w:color w:val="605E5C"/>
      <w:shd w:val="clear" w:color="auto" w:fill="E1DFDD"/>
    </w:rPr>
  </w:style>
  <w:style w:type="character" w:customStyle="1" w:styleId="Heading3Char">
    <w:name w:val="Heading 3 Char"/>
    <w:basedOn w:val="DefaultParagraphFont"/>
    <w:link w:val="Heading3"/>
    <w:rsid w:val="005276DC"/>
    <w:rPr>
      <w:rFonts w:ascii="Arial" w:hAnsi="Arial"/>
      <w:b/>
      <w:color w:val="0096D6"/>
      <w:sz w:val="22"/>
    </w:rPr>
  </w:style>
  <w:style w:type="character" w:customStyle="1" w:styleId="HeaderChar">
    <w:name w:val="Header Char"/>
    <w:basedOn w:val="DefaultParagraphFont"/>
    <w:link w:val="Header"/>
    <w:uiPriority w:val="99"/>
    <w:rsid w:val="005708E7"/>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find-a-legal-advise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justice.gov.uk/courts/procedure-rules/criminal/for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ustice.gov.uk/courts/procedure-rules/criminal/docs/october-2015/cm001-notes-eng.pdf"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justice.gov.uk/courts/procedure-rules/criminal/docs/october-2015/cm001england-eng.pdf"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izensadvice.org.uk/law-and-courts/legal-system/finding-free-or-affordable-legal-help/"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q53a\Downloads\hmcts-justice-matters-repor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2FE667895A8442B4C26F28219EE14B" ma:contentTypeVersion="12" ma:contentTypeDescription="Create a new document." ma:contentTypeScope="" ma:versionID="a0c625f9e7e67f49e1733fe8d867d7f4">
  <xsd:schema xmlns:xsd="http://www.w3.org/2001/XMLSchema" xmlns:xs="http://www.w3.org/2001/XMLSchema" xmlns:p="http://schemas.microsoft.com/office/2006/metadata/properties" xmlns:ns3="ef39d06b-697e-4312-bc1d-d964c89f643a" xmlns:ns4="dbfae56c-bbc2-4da7-b000-3db2a8d62c3d" targetNamespace="http://schemas.microsoft.com/office/2006/metadata/properties" ma:root="true" ma:fieldsID="fa37864e41df39bc2aae07750c27294f" ns3:_="" ns4:_="">
    <xsd:import namespace="ef39d06b-697e-4312-bc1d-d964c89f643a"/>
    <xsd:import namespace="dbfae56c-bbc2-4da7-b000-3db2a8d62c3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9d06b-697e-4312-bc1d-d964c89f64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fae56c-bbc2-4da7-b000-3db2a8d62c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B3A85-CCD4-4910-ACFF-9D2C03D3F4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71EB2A-A668-4751-95D7-4321589CF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9d06b-697e-4312-bc1d-d964c89f643a"/>
    <ds:schemaRef ds:uri="dbfae56c-bbc2-4da7-b000-3db2a8d62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BDD96-74E0-4C4D-9D74-B49B0403AC05}">
  <ds:schemaRefs>
    <ds:schemaRef ds:uri="http://schemas.microsoft.com/sharepoint/v3/contenttype/forms"/>
  </ds:schemaRefs>
</ds:datastoreItem>
</file>

<file path=customXml/itemProps4.xml><?xml version="1.0" encoding="utf-8"?>
<ds:datastoreItem xmlns:ds="http://schemas.openxmlformats.org/officeDocument/2006/customXml" ds:itemID="{9A2BB56D-6E6D-4FFB-B2EF-4DD59485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hmcts-justice-matters-report-template.dotx</Template>
  <TotalTime>0</TotalTime>
  <Pages>12</Pages>
  <Words>2705</Words>
  <Characters>13155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[Insert title of report]</vt:lpstr>
    </vt:vector>
  </TitlesOfParts>
  <Manager>Ministry of Justice</Manager>
  <Company>Ministry of Justice</Company>
  <LinksUpToDate>false</LinksUpToDate>
  <CharactersWithSpaces>15829</CharactersWithSpaces>
  <SharedDoc>false</SharedDoc>
  <HLinks>
    <vt:vector size="18" baseType="variant">
      <vt:variant>
        <vt:i4>3670022</vt:i4>
      </vt:variant>
      <vt:variant>
        <vt:i4>18</vt:i4>
      </vt:variant>
      <vt:variant>
        <vt:i4>0</vt:i4>
      </vt:variant>
      <vt:variant>
        <vt:i4>5</vt:i4>
      </vt:variant>
      <vt:variant>
        <vt:lpwstr>mailto:psi@nationalarchives.gsi.gov.uk</vt:lpwstr>
      </vt:variant>
      <vt:variant>
        <vt:lpwstr/>
      </vt:variant>
      <vt:variant>
        <vt:i4>5505106</vt:i4>
      </vt:variant>
      <vt:variant>
        <vt:i4>15</vt:i4>
      </vt:variant>
      <vt:variant>
        <vt:i4>0</vt:i4>
      </vt:variant>
      <vt:variant>
        <vt:i4>5</vt:i4>
      </vt:variant>
      <vt:variant>
        <vt:lpwstr>http://nationalarchives.gov.uk/doc/open-government-licence/version/3/</vt:lpwstr>
      </vt:variant>
      <vt:variant>
        <vt:lpwstr/>
      </vt:variant>
      <vt:variant>
        <vt:i4>983063</vt:i4>
      </vt:variant>
      <vt:variant>
        <vt:i4>0</vt:i4>
      </vt:variant>
      <vt:variant>
        <vt:i4>0</vt:i4>
      </vt:variant>
      <vt:variant>
        <vt:i4>5</vt:i4>
      </vt:variant>
      <vt:variant>
        <vt:lpwstr>http://www.gov.uk/moj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report]</dc:title>
  <dc:subject>[Insert short summary of report]</dc:subject>
  <dc:creator>Waters, Lauren</dc:creator>
  <cp:keywords>Ministry of Justice, report, [other keywords]</cp:keywords>
  <dc:description/>
  <cp:lastModifiedBy>Barnes1, David</cp:lastModifiedBy>
  <cp:revision>2</cp:revision>
  <cp:lastPrinted>2007-08-06T14:19:00Z</cp:lastPrinted>
  <dcterms:created xsi:type="dcterms:W3CDTF">2021-05-12T11:15:00Z</dcterms:created>
  <dcterms:modified xsi:type="dcterms:W3CDTF">2021-05-12T11:15:00Z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0x010100E72FE667895A8442B4C26F28219EE14B</vt:lpwstr>
  </property>
</Properties>
</file>