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6AF67" w14:textId="77777777" w:rsidR="00BD09CD" w:rsidRPr="0026054A" w:rsidRDefault="00646833">
      <w:pPr>
        <w:rPr>
          <w:i/>
        </w:rPr>
      </w:pPr>
      <w:r>
        <w:rPr>
          <w:noProof/>
        </w:rPr>
        <w:drawing>
          <wp:inline distT="0" distB="0" distL="0" distR="0" wp14:anchorId="5E26AFA7" wp14:editId="3DE05C32">
            <wp:extent cx="3416300" cy="362585"/>
            <wp:effectExtent l="0" t="0" r="0" b="0"/>
            <wp:docPr id="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416300" cy="362585"/>
                    </a:xfrm>
                    <a:prstGeom prst="rect">
                      <a:avLst/>
                    </a:prstGeom>
                  </pic:spPr>
                </pic:pic>
              </a:graphicData>
            </a:graphic>
          </wp:inline>
        </w:drawing>
      </w:r>
    </w:p>
    <w:p w14:paraId="5E26AF68"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5E26AF6A" w14:textId="77777777" w:rsidTr="00FA1F67">
        <w:trPr>
          <w:cantSplit/>
          <w:trHeight w:val="659"/>
        </w:trPr>
        <w:tc>
          <w:tcPr>
            <w:tcW w:w="9536" w:type="dxa"/>
            <w:shd w:val="clear" w:color="auto" w:fill="auto"/>
          </w:tcPr>
          <w:p w14:paraId="5E26AF69"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5E26AF6C" w14:textId="77777777" w:rsidTr="00FA1F67">
        <w:trPr>
          <w:cantSplit/>
          <w:trHeight w:val="425"/>
        </w:trPr>
        <w:tc>
          <w:tcPr>
            <w:tcW w:w="9536" w:type="dxa"/>
            <w:shd w:val="clear" w:color="auto" w:fill="auto"/>
            <w:vAlign w:val="center"/>
          </w:tcPr>
          <w:p w14:paraId="5E26AF6B" w14:textId="77777777" w:rsidR="0004625F" w:rsidRPr="000C3F13" w:rsidRDefault="0004625F" w:rsidP="0069559D">
            <w:pPr>
              <w:spacing w:before="60"/>
              <w:ind w:left="-108" w:right="34"/>
              <w:rPr>
                <w:color w:val="000000"/>
                <w:szCs w:val="22"/>
              </w:rPr>
            </w:pPr>
          </w:p>
        </w:tc>
      </w:tr>
      <w:tr w:rsidR="0004625F" w:rsidRPr="00361890" w14:paraId="5E26AF6E" w14:textId="77777777" w:rsidTr="00FA1F67">
        <w:trPr>
          <w:cantSplit/>
          <w:trHeight w:val="374"/>
        </w:trPr>
        <w:tc>
          <w:tcPr>
            <w:tcW w:w="9536" w:type="dxa"/>
            <w:shd w:val="clear" w:color="auto" w:fill="auto"/>
          </w:tcPr>
          <w:p w14:paraId="5E26AF6D" w14:textId="161B1ABA" w:rsidR="0004625F" w:rsidRPr="00E76B80" w:rsidRDefault="00FA1F67" w:rsidP="00FA1F67">
            <w:pPr>
              <w:spacing w:before="180"/>
              <w:ind w:left="-108" w:right="34"/>
              <w:rPr>
                <w:b/>
                <w:color w:val="000000"/>
                <w:sz w:val="16"/>
                <w:szCs w:val="22"/>
              </w:rPr>
            </w:pPr>
            <w:r>
              <w:rPr>
                <w:b/>
                <w:color w:val="000000"/>
                <w:szCs w:val="22"/>
              </w:rPr>
              <w:t xml:space="preserve">by </w:t>
            </w:r>
            <w:r w:rsidR="00EC15F8">
              <w:rPr>
                <w:b/>
                <w:color w:val="000000"/>
                <w:szCs w:val="22"/>
              </w:rPr>
              <w:t>Richard Holland</w:t>
            </w:r>
          </w:p>
        </w:tc>
      </w:tr>
      <w:tr w:rsidR="0004625F" w:rsidRPr="00361890" w14:paraId="5E26AF70" w14:textId="77777777" w:rsidTr="00FA1F67">
        <w:trPr>
          <w:cantSplit/>
          <w:trHeight w:val="357"/>
        </w:trPr>
        <w:tc>
          <w:tcPr>
            <w:tcW w:w="9536" w:type="dxa"/>
            <w:shd w:val="clear" w:color="auto" w:fill="auto"/>
          </w:tcPr>
          <w:p w14:paraId="5E26AF6F" w14:textId="77777777" w:rsidR="0004625F" w:rsidRPr="00FA1F67" w:rsidRDefault="00FA1F67" w:rsidP="0069559D">
            <w:pPr>
              <w:spacing w:before="120"/>
              <w:ind w:left="-108" w:right="34"/>
              <w:rPr>
                <w:b/>
                <w:color w:val="000000"/>
                <w:sz w:val="16"/>
                <w:szCs w:val="16"/>
              </w:rPr>
            </w:pPr>
            <w:r>
              <w:rPr>
                <w:b/>
                <w:color w:val="000000"/>
                <w:sz w:val="16"/>
                <w:szCs w:val="16"/>
              </w:rPr>
              <w:t>Appointed by the Secretary of State</w:t>
            </w:r>
            <w:r w:rsidR="00DF2CB8">
              <w:rPr>
                <w:b/>
                <w:color w:val="000000"/>
                <w:sz w:val="16"/>
                <w:szCs w:val="16"/>
              </w:rPr>
              <w:t xml:space="preserve"> </w:t>
            </w:r>
            <w:r w:rsidR="007F3510">
              <w:rPr>
                <w:b/>
                <w:color w:val="000000"/>
                <w:sz w:val="16"/>
                <w:szCs w:val="16"/>
              </w:rPr>
              <w:t xml:space="preserve">for </w:t>
            </w:r>
            <w:r w:rsidR="00DF2CB8">
              <w:rPr>
                <w:b/>
                <w:color w:val="000000"/>
                <w:sz w:val="16"/>
                <w:szCs w:val="16"/>
              </w:rPr>
              <w:t>Environment, Food and Rural Affairs</w:t>
            </w:r>
          </w:p>
        </w:tc>
      </w:tr>
      <w:tr w:rsidR="0004625F" w:rsidRPr="00A101CD" w14:paraId="5E26AF72" w14:textId="77777777" w:rsidTr="00FA1F67">
        <w:trPr>
          <w:cantSplit/>
          <w:trHeight w:val="335"/>
        </w:trPr>
        <w:tc>
          <w:tcPr>
            <w:tcW w:w="9536" w:type="dxa"/>
            <w:shd w:val="clear" w:color="auto" w:fill="auto"/>
          </w:tcPr>
          <w:p w14:paraId="5E26AF71" w14:textId="18966F04" w:rsidR="0004625F" w:rsidRPr="00A101CD" w:rsidRDefault="0004625F" w:rsidP="005A7E57">
            <w:pPr>
              <w:spacing w:before="120"/>
              <w:ind w:left="-108" w:right="176"/>
              <w:rPr>
                <w:b/>
                <w:color w:val="000000"/>
                <w:sz w:val="16"/>
                <w:szCs w:val="16"/>
              </w:rPr>
            </w:pPr>
            <w:r w:rsidRPr="00A101CD">
              <w:rPr>
                <w:b/>
                <w:color w:val="000000"/>
                <w:sz w:val="16"/>
                <w:szCs w:val="16"/>
              </w:rPr>
              <w:t>Decision date:</w:t>
            </w:r>
            <w:r w:rsidR="00FA1F67">
              <w:rPr>
                <w:b/>
                <w:color w:val="000000"/>
                <w:sz w:val="16"/>
                <w:szCs w:val="16"/>
              </w:rPr>
              <w:t xml:space="preserve"> </w:t>
            </w:r>
            <w:r w:rsidR="00CE4765">
              <w:rPr>
                <w:b/>
                <w:color w:val="000000"/>
                <w:sz w:val="16"/>
                <w:szCs w:val="16"/>
              </w:rPr>
              <w:t xml:space="preserve"> </w:t>
            </w:r>
            <w:r w:rsidR="00E21AA0">
              <w:rPr>
                <w:b/>
                <w:color w:val="000000"/>
                <w:sz w:val="16"/>
                <w:szCs w:val="16"/>
              </w:rPr>
              <w:t xml:space="preserve"> </w:t>
            </w:r>
            <w:r w:rsidR="00CE4765">
              <w:rPr>
                <w:b/>
                <w:color w:val="000000"/>
                <w:sz w:val="16"/>
                <w:szCs w:val="16"/>
              </w:rPr>
              <w:t xml:space="preserve"> </w:t>
            </w:r>
            <w:r w:rsidR="00483FB8">
              <w:rPr>
                <w:b/>
                <w:color w:val="000000"/>
                <w:sz w:val="16"/>
                <w:szCs w:val="16"/>
              </w:rPr>
              <w:t>29</w:t>
            </w:r>
            <w:r w:rsidR="00CE3DDB">
              <w:rPr>
                <w:b/>
                <w:color w:val="000000"/>
                <w:sz w:val="16"/>
                <w:szCs w:val="16"/>
              </w:rPr>
              <w:t xml:space="preserve"> </w:t>
            </w:r>
            <w:r w:rsidR="00EC15F8">
              <w:rPr>
                <w:b/>
                <w:color w:val="000000"/>
                <w:sz w:val="16"/>
                <w:szCs w:val="16"/>
              </w:rPr>
              <w:t>April</w:t>
            </w:r>
            <w:r w:rsidR="00282C57">
              <w:rPr>
                <w:b/>
                <w:color w:val="000000"/>
                <w:sz w:val="16"/>
                <w:szCs w:val="16"/>
              </w:rPr>
              <w:t xml:space="preserve"> 20</w:t>
            </w:r>
            <w:r w:rsidR="006E1545">
              <w:rPr>
                <w:b/>
                <w:color w:val="000000"/>
                <w:sz w:val="16"/>
                <w:szCs w:val="16"/>
              </w:rPr>
              <w:t>21</w:t>
            </w:r>
          </w:p>
        </w:tc>
      </w:tr>
    </w:tbl>
    <w:p w14:paraId="5E26AF73" w14:textId="77777777" w:rsidR="0004625F" w:rsidRDefault="0004625F"/>
    <w:tbl>
      <w:tblPr>
        <w:tblW w:w="0" w:type="auto"/>
        <w:tblInd w:w="-72" w:type="dxa"/>
        <w:tblLayout w:type="fixed"/>
        <w:tblLook w:val="0000" w:firstRow="0" w:lastRow="0" w:firstColumn="0" w:lastColumn="0" w:noHBand="0" w:noVBand="0"/>
      </w:tblPr>
      <w:tblGrid>
        <w:gridCol w:w="9536"/>
        <w:gridCol w:w="56"/>
      </w:tblGrid>
      <w:tr w:rsidR="00FA1F67" w:rsidRPr="00D23A94" w14:paraId="5E26AF78" w14:textId="77777777" w:rsidTr="00B859C0">
        <w:tc>
          <w:tcPr>
            <w:tcW w:w="9592" w:type="dxa"/>
            <w:gridSpan w:val="2"/>
            <w:shd w:val="clear" w:color="auto" w:fill="auto"/>
          </w:tcPr>
          <w:p w14:paraId="5E26AF74" w14:textId="2CBFD315" w:rsidR="00845AF8" w:rsidRPr="00DC16CF" w:rsidRDefault="00FA1F67" w:rsidP="00B3047C">
            <w:pPr>
              <w:ind w:hanging="70"/>
              <w:rPr>
                <w:b/>
                <w:color w:val="000000"/>
              </w:rPr>
            </w:pPr>
            <w:r>
              <w:rPr>
                <w:b/>
                <w:color w:val="000000"/>
              </w:rPr>
              <w:t xml:space="preserve">Application Ref: COM </w:t>
            </w:r>
            <w:r w:rsidR="000B6091">
              <w:rPr>
                <w:b/>
                <w:color w:val="000000"/>
              </w:rPr>
              <w:t>3</w:t>
            </w:r>
            <w:r w:rsidR="006E1545">
              <w:rPr>
                <w:b/>
                <w:color w:val="000000"/>
              </w:rPr>
              <w:t>26</w:t>
            </w:r>
            <w:r w:rsidR="00EC15F8">
              <w:rPr>
                <w:b/>
                <w:color w:val="000000"/>
              </w:rPr>
              <w:t>2579</w:t>
            </w:r>
          </w:p>
          <w:p w14:paraId="5E26AF75" w14:textId="2B70872F" w:rsidR="00FA1F67" w:rsidRPr="00D23A94" w:rsidRDefault="00EC15F8" w:rsidP="007E176C">
            <w:pPr>
              <w:ind w:hanging="70"/>
              <w:rPr>
                <w:b/>
                <w:color w:val="000000"/>
              </w:rPr>
            </w:pPr>
            <w:proofErr w:type="spellStart"/>
            <w:r>
              <w:rPr>
                <w:b/>
                <w:color w:val="000000"/>
              </w:rPr>
              <w:t>Grassington</w:t>
            </w:r>
            <w:proofErr w:type="spellEnd"/>
            <w:r>
              <w:rPr>
                <w:b/>
                <w:color w:val="000000"/>
              </w:rPr>
              <w:t xml:space="preserve"> Moor</w:t>
            </w:r>
            <w:r w:rsidR="00845AF8">
              <w:rPr>
                <w:b/>
                <w:color w:val="000000"/>
              </w:rPr>
              <w:t xml:space="preserve">, </w:t>
            </w:r>
            <w:r>
              <w:rPr>
                <w:b/>
                <w:color w:val="000000"/>
              </w:rPr>
              <w:t>North Yorkshire</w:t>
            </w:r>
          </w:p>
          <w:p w14:paraId="5E26AF76" w14:textId="7D5BB491" w:rsidR="00FA1F67" w:rsidRPr="00D23A94" w:rsidRDefault="00FA1F67" w:rsidP="00B3047C">
            <w:pPr>
              <w:ind w:hanging="70"/>
              <w:rPr>
                <w:sz w:val="20"/>
              </w:rPr>
            </w:pPr>
            <w:r>
              <w:rPr>
                <w:sz w:val="20"/>
              </w:rPr>
              <w:t xml:space="preserve">Register Unit No: </w:t>
            </w:r>
            <w:r w:rsidR="00D962E5">
              <w:rPr>
                <w:sz w:val="20"/>
              </w:rPr>
              <w:t>CL</w:t>
            </w:r>
            <w:r w:rsidR="00EC15F8">
              <w:rPr>
                <w:sz w:val="20"/>
              </w:rPr>
              <w:t>77</w:t>
            </w:r>
          </w:p>
          <w:p w14:paraId="5E26AF77" w14:textId="4F6F2AFD" w:rsidR="00FA1F67" w:rsidRPr="00D23A94" w:rsidRDefault="00812272" w:rsidP="00B3047C">
            <w:pPr>
              <w:ind w:hanging="70"/>
              <w:rPr>
                <w:b/>
                <w:color w:val="000000"/>
                <w:sz w:val="20"/>
              </w:rPr>
            </w:pPr>
            <w:r>
              <w:rPr>
                <w:sz w:val="20"/>
              </w:rPr>
              <w:t xml:space="preserve">Commons </w:t>
            </w:r>
            <w:r w:rsidR="00FA1F67" w:rsidRPr="00D23A94">
              <w:rPr>
                <w:sz w:val="20"/>
              </w:rPr>
              <w:t>Registration Authority</w:t>
            </w:r>
            <w:r w:rsidR="00FA1F67">
              <w:rPr>
                <w:sz w:val="20"/>
              </w:rPr>
              <w:t xml:space="preserve">: </w:t>
            </w:r>
            <w:r w:rsidR="00EC15F8">
              <w:rPr>
                <w:sz w:val="20"/>
              </w:rPr>
              <w:t>North Yorkshire County</w:t>
            </w:r>
            <w:r w:rsidR="00845AF8">
              <w:rPr>
                <w:sz w:val="20"/>
              </w:rPr>
              <w:t xml:space="preserve"> Council</w:t>
            </w:r>
            <w:r w:rsidR="00646833">
              <w:rPr>
                <w:sz w:val="20"/>
              </w:rPr>
              <w:t>.</w:t>
            </w:r>
          </w:p>
        </w:tc>
      </w:tr>
      <w:tr w:rsidR="00FA1F67" w:rsidRPr="00D23A94" w14:paraId="5E26AF7F" w14:textId="77777777" w:rsidTr="00B859C0">
        <w:tc>
          <w:tcPr>
            <w:tcW w:w="9592" w:type="dxa"/>
            <w:gridSpan w:val="2"/>
            <w:shd w:val="clear" w:color="auto" w:fill="auto"/>
          </w:tcPr>
          <w:p w14:paraId="5E26AF79" w14:textId="0EE27858" w:rsidR="00FA1F67" w:rsidRPr="007E176C" w:rsidRDefault="00FA1F67" w:rsidP="00723405">
            <w:pPr>
              <w:pStyle w:val="TBullet"/>
              <w:numPr>
                <w:ilvl w:val="0"/>
                <w:numId w:val="15"/>
              </w:numPr>
            </w:pPr>
            <w:r w:rsidRPr="007E176C">
              <w:t xml:space="preserve">The application, dated </w:t>
            </w:r>
            <w:r w:rsidR="00EC15F8">
              <w:t>23</w:t>
            </w:r>
            <w:r w:rsidR="00CE3DDB">
              <w:t xml:space="preserve"> </w:t>
            </w:r>
            <w:r w:rsidR="00EC15F8">
              <w:t>Octo</w:t>
            </w:r>
            <w:r w:rsidR="006E1545">
              <w:t>ber</w:t>
            </w:r>
            <w:r w:rsidR="00387F6A">
              <w:t xml:space="preserve"> </w:t>
            </w:r>
            <w:r w:rsidR="000B6D8D" w:rsidRPr="007E176C">
              <w:t>20</w:t>
            </w:r>
            <w:r w:rsidR="006E1545">
              <w:t>20</w:t>
            </w:r>
            <w:r w:rsidR="00E85A41" w:rsidRPr="007E176C">
              <w:t>, is made under Secti</w:t>
            </w:r>
            <w:r w:rsidR="007522A5" w:rsidRPr="007E176C">
              <w:t>on 38 of Commons Act 2006 (the 2006 Act</w:t>
            </w:r>
            <w:r w:rsidRPr="007E176C">
              <w:t xml:space="preserve">) </w:t>
            </w:r>
            <w:r w:rsidR="00812272" w:rsidRPr="007E176C">
              <w:t xml:space="preserve">for consent </w:t>
            </w:r>
            <w:r w:rsidRPr="007E176C">
              <w:t>to c</w:t>
            </w:r>
            <w:r w:rsidR="00812272" w:rsidRPr="007E176C">
              <w:t>arry out restricted</w:t>
            </w:r>
            <w:r w:rsidRPr="007E176C">
              <w:t xml:space="preserve"> works on common land.</w:t>
            </w:r>
          </w:p>
          <w:p w14:paraId="5E26AF7A" w14:textId="2022A2F8" w:rsidR="00FA1F67" w:rsidRPr="007E176C" w:rsidRDefault="00FA1F67" w:rsidP="00723405">
            <w:pPr>
              <w:pStyle w:val="Style1"/>
              <w:numPr>
                <w:ilvl w:val="0"/>
                <w:numId w:val="15"/>
              </w:numPr>
              <w:tabs>
                <w:tab w:val="clear" w:pos="432"/>
                <w:tab w:val="left" w:pos="-70"/>
              </w:tabs>
              <w:spacing w:before="0"/>
              <w:rPr>
                <w:sz w:val="20"/>
              </w:rPr>
            </w:pPr>
            <w:r w:rsidRPr="007E176C">
              <w:rPr>
                <w:sz w:val="20"/>
              </w:rPr>
              <w:t xml:space="preserve">The application is made by </w:t>
            </w:r>
            <w:r w:rsidR="00EC15F8">
              <w:rPr>
                <w:sz w:val="20"/>
              </w:rPr>
              <w:t xml:space="preserve">The </w:t>
            </w:r>
            <w:proofErr w:type="spellStart"/>
            <w:r w:rsidR="00EC15F8">
              <w:rPr>
                <w:sz w:val="20"/>
              </w:rPr>
              <w:t>Grassington</w:t>
            </w:r>
            <w:proofErr w:type="spellEnd"/>
            <w:r w:rsidR="00EC15F8">
              <w:rPr>
                <w:sz w:val="20"/>
              </w:rPr>
              <w:t xml:space="preserve"> Mines Appreciation Group</w:t>
            </w:r>
            <w:r w:rsidR="00E42FBF">
              <w:rPr>
                <w:sz w:val="20"/>
              </w:rPr>
              <w:t>.</w:t>
            </w:r>
          </w:p>
          <w:p w14:paraId="5E26AF7E" w14:textId="17FBB459" w:rsidR="004E7A0D" w:rsidRPr="008B745C" w:rsidRDefault="00676F00" w:rsidP="008B745C">
            <w:pPr>
              <w:pStyle w:val="Style1"/>
              <w:numPr>
                <w:ilvl w:val="0"/>
                <w:numId w:val="21"/>
              </w:numPr>
              <w:spacing w:before="0"/>
              <w:rPr>
                <w:sz w:val="20"/>
              </w:rPr>
            </w:pPr>
            <w:r w:rsidRPr="007E176C">
              <w:rPr>
                <w:sz w:val="20"/>
              </w:rPr>
              <w:t xml:space="preserve">The works </w:t>
            </w:r>
            <w:r w:rsidR="00CE3DDB">
              <w:rPr>
                <w:sz w:val="20"/>
              </w:rPr>
              <w:t>comprise</w:t>
            </w:r>
            <w:r w:rsidR="00E524AA">
              <w:rPr>
                <w:sz w:val="20"/>
              </w:rPr>
              <w:t xml:space="preserve"> the permanent placing of </w:t>
            </w:r>
            <w:r w:rsidR="00A8299D">
              <w:rPr>
                <w:sz w:val="20"/>
              </w:rPr>
              <w:t xml:space="preserve">1.2m high post and rail </w:t>
            </w:r>
            <w:proofErr w:type="spellStart"/>
            <w:r w:rsidR="00A8299D">
              <w:rPr>
                <w:sz w:val="20"/>
              </w:rPr>
              <w:t>stocknet</w:t>
            </w:r>
            <w:proofErr w:type="spellEnd"/>
            <w:r w:rsidR="00845AF8">
              <w:t xml:space="preserve"> </w:t>
            </w:r>
            <w:r w:rsidR="00A8299D" w:rsidRPr="00A8299D">
              <w:rPr>
                <w:sz w:val="20"/>
              </w:rPr>
              <w:t xml:space="preserve">safety </w:t>
            </w:r>
            <w:r w:rsidR="00A8299D">
              <w:rPr>
                <w:sz w:val="20"/>
              </w:rPr>
              <w:t>fencing</w:t>
            </w:r>
            <w:r w:rsidR="00E524AA">
              <w:rPr>
                <w:sz w:val="20"/>
              </w:rPr>
              <w:t xml:space="preserve"> around 15 mineshafts. The works will enclose </w:t>
            </w:r>
            <w:r w:rsidR="005D755A">
              <w:rPr>
                <w:sz w:val="20"/>
              </w:rPr>
              <w:t>1</w:t>
            </w:r>
            <w:r w:rsidR="00A8299D">
              <w:rPr>
                <w:sz w:val="20"/>
              </w:rPr>
              <w:t xml:space="preserve"> </w:t>
            </w:r>
            <w:r w:rsidR="00E524AA">
              <w:rPr>
                <w:sz w:val="20"/>
              </w:rPr>
              <w:t>area</w:t>
            </w:r>
            <w:r w:rsidR="005D755A">
              <w:rPr>
                <w:sz w:val="20"/>
              </w:rPr>
              <w:t xml:space="preserve"> of 7m x 8m (56m²) and 14 </w:t>
            </w:r>
            <w:r w:rsidR="00E524AA">
              <w:rPr>
                <w:sz w:val="20"/>
              </w:rPr>
              <w:t>areas</w:t>
            </w:r>
            <w:r w:rsidR="005D755A">
              <w:rPr>
                <w:sz w:val="20"/>
              </w:rPr>
              <w:t xml:space="preserve"> each of no more than 3.6m x 3.6m (12.96m²)</w:t>
            </w:r>
            <w:r w:rsidR="00E524AA">
              <w:rPr>
                <w:sz w:val="20"/>
              </w:rPr>
              <w:t>.</w:t>
            </w:r>
          </w:p>
        </w:tc>
      </w:tr>
      <w:tr w:rsidR="00B859C0" w:rsidRPr="00A101CD" w14:paraId="5E26AF81" w14:textId="77777777" w:rsidTr="00B859C0">
        <w:tblPrEx>
          <w:tblBorders>
            <w:top w:val="single" w:sz="4" w:space="0" w:color="000000"/>
            <w:bottom w:val="single" w:sz="4" w:space="0" w:color="000000"/>
          </w:tblBorders>
        </w:tblPrEx>
        <w:trPr>
          <w:gridAfter w:val="1"/>
          <w:wAfter w:w="56" w:type="dxa"/>
          <w:cantSplit/>
          <w:trHeight w:val="335"/>
        </w:trPr>
        <w:tc>
          <w:tcPr>
            <w:tcW w:w="9536" w:type="dxa"/>
            <w:shd w:val="clear" w:color="auto" w:fill="auto"/>
          </w:tcPr>
          <w:p w14:paraId="5E26AF80" w14:textId="77777777" w:rsidR="00911A52" w:rsidRPr="00A101CD" w:rsidRDefault="00911A52" w:rsidP="007E176C">
            <w:pPr>
              <w:pStyle w:val="TBullet"/>
              <w:numPr>
                <w:ilvl w:val="0"/>
                <w:numId w:val="0"/>
              </w:numPr>
            </w:pPr>
          </w:p>
        </w:tc>
      </w:tr>
    </w:tbl>
    <w:p w14:paraId="5E26AF82" w14:textId="77777777" w:rsidR="00FE4E6D" w:rsidRDefault="00FE4E6D" w:rsidP="00477D38">
      <w:pPr>
        <w:pStyle w:val="Heading6blackfont"/>
        <w:tabs>
          <w:tab w:val="left" w:pos="284"/>
        </w:tabs>
        <w:spacing w:before="0"/>
      </w:pPr>
    </w:p>
    <w:p w14:paraId="5E26AF83" w14:textId="77777777" w:rsidR="00FA1F67" w:rsidRDefault="00FA1F67" w:rsidP="00BD37A3">
      <w:pPr>
        <w:pStyle w:val="Heading6blackfont"/>
        <w:tabs>
          <w:tab w:val="left" w:pos="284"/>
        </w:tabs>
        <w:spacing w:before="0"/>
        <w:ind w:left="-113"/>
      </w:pPr>
      <w:r w:rsidRPr="00764FA0">
        <w:t>Decision</w:t>
      </w:r>
    </w:p>
    <w:p w14:paraId="5E26AF84" w14:textId="2E427A9F" w:rsidR="00284546" w:rsidRPr="00282C57" w:rsidRDefault="00FA1F67" w:rsidP="007538A9">
      <w:pPr>
        <w:pStyle w:val="Style1"/>
        <w:numPr>
          <w:ilvl w:val="1"/>
          <w:numId w:val="12"/>
        </w:numPr>
        <w:tabs>
          <w:tab w:val="left" w:pos="284"/>
        </w:tabs>
        <w:ind w:left="255" w:hanging="397"/>
        <w:rPr>
          <w:sz w:val="20"/>
        </w:rPr>
      </w:pPr>
      <w:r w:rsidRPr="00282C57">
        <w:rPr>
          <w:sz w:val="20"/>
        </w:rPr>
        <w:t>Consent is g</w:t>
      </w:r>
      <w:r w:rsidR="00FF42AA" w:rsidRPr="00282C57">
        <w:rPr>
          <w:sz w:val="20"/>
        </w:rPr>
        <w:t>ranted for</w:t>
      </w:r>
      <w:r w:rsidRPr="00282C57">
        <w:rPr>
          <w:sz w:val="20"/>
        </w:rPr>
        <w:t xml:space="preserve"> the works </w:t>
      </w:r>
      <w:r w:rsidR="00FF42AA" w:rsidRPr="00282C57">
        <w:rPr>
          <w:sz w:val="20"/>
        </w:rPr>
        <w:t xml:space="preserve">in accordance with the application dated </w:t>
      </w:r>
      <w:r w:rsidR="00E524AA">
        <w:rPr>
          <w:sz w:val="20"/>
        </w:rPr>
        <w:t>23 Octo</w:t>
      </w:r>
      <w:r w:rsidR="00CC4DA6">
        <w:rPr>
          <w:sz w:val="20"/>
        </w:rPr>
        <w:t>ber</w:t>
      </w:r>
      <w:r w:rsidR="00860627">
        <w:rPr>
          <w:sz w:val="20"/>
        </w:rPr>
        <w:t xml:space="preserve"> 20</w:t>
      </w:r>
      <w:r w:rsidR="00CC4DA6">
        <w:rPr>
          <w:sz w:val="20"/>
        </w:rPr>
        <w:t>20</w:t>
      </w:r>
      <w:r w:rsidR="00FF42AA" w:rsidRPr="00282C57">
        <w:rPr>
          <w:sz w:val="20"/>
        </w:rPr>
        <w:t xml:space="preserve"> </w:t>
      </w:r>
      <w:r w:rsidR="00AE7F4B" w:rsidRPr="00282C57">
        <w:rPr>
          <w:sz w:val="20"/>
        </w:rPr>
        <w:t>and accompanying</w:t>
      </w:r>
      <w:r w:rsidR="00BB40E8" w:rsidRPr="00282C57">
        <w:rPr>
          <w:sz w:val="20"/>
        </w:rPr>
        <w:t xml:space="preserve"> </w:t>
      </w:r>
      <w:r w:rsidR="00284546" w:rsidRPr="00282C57">
        <w:rPr>
          <w:sz w:val="20"/>
        </w:rPr>
        <w:t>plan</w:t>
      </w:r>
      <w:r w:rsidR="00BB40E8" w:rsidRPr="00282C57">
        <w:rPr>
          <w:sz w:val="20"/>
        </w:rPr>
        <w:t xml:space="preserve">, </w:t>
      </w:r>
      <w:r w:rsidR="00682553" w:rsidRPr="00282C57">
        <w:rPr>
          <w:sz w:val="20"/>
        </w:rPr>
        <w:t>subject to the following conditions</w:t>
      </w:r>
      <w:r w:rsidR="00915649" w:rsidRPr="00282C57">
        <w:rPr>
          <w:sz w:val="20"/>
        </w:rPr>
        <w:t>:-</w:t>
      </w:r>
      <w:r w:rsidRPr="00282C57">
        <w:rPr>
          <w:sz w:val="20"/>
        </w:rPr>
        <w:t xml:space="preserve"> </w:t>
      </w:r>
    </w:p>
    <w:p w14:paraId="5E26AF85" w14:textId="06651218" w:rsidR="00284546" w:rsidRDefault="00284546" w:rsidP="007538A9">
      <w:pPr>
        <w:pStyle w:val="Style1"/>
        <w:numPr>
          <w:ilvl w:val="1"/>
          <w:numId w:val="9"/>
        </w:numPr>
        <w:tabs>
          <w:tab w:val="clear" w:pos="432"/>
          <w:tab w:val="clear" w:pos="1440"/>
          <w:tab w:val="left" w:pos="709"/>
        </w:tabs>
        <w:ind w:left="709" w:hanging="142"/>
        <w:rPr>
          <w:sz w:val="20"/>
        </w:rPr>
      </w:pPr>
      <w:r w:rsidRPr="00282C57">
        <w:rPr>
          <w:sz w:val="20"/>
        </w:rPr>
        <w:t>the works shall begin no later than three years from the date of this decision</w:t>
      </w:r>
      <w:r w:rsidR="00450B93" w:rsidRPr="00282C57">
        <w:rPr>
          <w:sz w:val="20"/>
        </w:rPr>
        <w:t>;</w:t>
      </w:r>
      <w:r w:rsidR="00CC4DA6">
        <w:rPr>
          <w:sz w:val="20"/>
        </w:rPr>
        <w:t xml:space="preserve"> and</w:t>
      </w:r>
    </w:p>
    <w:p w14:paraId="5E26AF87" w14:textId="2ED0FBE0" w:rsidR="003D61DF" w:rsidRPr="00CC4DA6" w:rsidRDefault="003D61DF" w:rsidP="00CC4DA6">
      <w:pPr>
        <w:pStyle w:val="Style1"/>
        <w:numPr>
          <w:ilvl w:val="1"/>
          <w:numId w:val="9"/>
        </w:numPr>
        <w:tabs>
          <w:tab w:val="clear" w:pos="432"/>
          <w:tab w:val="clear" w:pos="1440"/>
          <w:tab w:val="left" w:pos="709"/>
        </w:tabs>
        <w:ind w:left="709" w:hanging="142"/>
        <w:rPr>
          <w:sz w:val="20"/>
        </w:rPr>
      </w:pPr>
      <w:r w:rsidRPr="00CC4DA6">
        <w:rPr>
          <w:sz w:val="20"/>
        </w:rPr>
        <w:t>the</w:t>
      </w:r>
      <w:r w:rsidR="00AB1A5A" w:rsidRPr="00CC4DA6">
        <w:rPr>
          <w:sz w:val="20"/>
        </w:rPr>
        <w:t xml:space="preserve"> common </w:t>
      </w:r>
      <w:r w:rsidRPr="00CC4DA6">
        <w:rPr>
          <w:sz w:val="20"/>
        </w:rPr>
        <w:t>shall be re</w:t>
      </w:r>
      <w:r w:rsidR="002903FB" w:rsidRPr="00CC4DA6">
        <w:rPr>
          <w:sz w:val="20"/>
        </w:rPr>
        <w:t xml:space="preserve">stored </w:t>
      </w:r>
      <w:r w:rsidRPr="00CC4DA6">
        <w:rPr>
          <w:sz w:val="20"/>
        </w:rPr>
        <w:t xml:space="preserve">within one month of the </w:t>
      </w:r>
      <w:r w:rsidR="004D3BD8" w:rsidRPr="00CC4DA6">
        <w:rPr>
          <w:sz w:val="20"/>
        </w:rPr>
        <w:t xml:space="preserve">completion of the </w:t>
      </w:r>
      <w:r w:rsidRPr="00CC4DA6">
        <w:rPr>
          <w:sz w:val="20"/>
        </w:rPr>
        <w:t>works</w:t>
      </w:r>
      <w:r w:rsidR="00863CC1" w:rsidRPr="00CC4DA6">
        <w:rPr>
          <w:sz w:val="20"/>
        </w:rPr>
        <w:t>.</w:t>
      </w:r>
      <w:r w:rsidR="002836E3" w:rsidRPr="00CC4DA6">
        <w:rPr>
          <w:sz w:val="20"/>
        </w:rPr>
        <w:t xml:space="preserve"> </w:t>
      </w:r>
    </w:p>
    <w:p w14:paraId="5E26AF88" w14:textId="36D189A1" w:rsidR="00F56033" w:rsidRPr="00282C57" w:rsidRDefault="00FA1F67" w:rsidP="007538A9">
      <w:pPr>
        <w:pStyle w:val="Style1"/>
        <w:numPr>
          <w:ilvl w:val="1"/>
          <w:numId w:val="12"/>
        </w:numPr>
        <w:tabs>
          <w:tab w:val="left" w:pos="284"/>
        </w:tabs>
        <w:ind w:left="284" w:hanging="426"/>
        <w:rPr>
          <w:sz w:val="20"/>
        </w:rPr>
      </w:pPr>
      <w:r w:rsidRPr="00282C57">
        <w:rPr>
          <w:sz w:val="20"/>
        </w:rPr>
        <w:t>For the purposes of identification only the l</w:t>
      </w:r>
      <w:r w:rsidR="00AE7F4B" w:rsidRPr="00282C57">
        <w:rPr>
          <w:sz w:val="20"/>
        </w:rPr>
        <w:t>oc</w:t>
      </w:r>
      <w:r w:rsidR="00F66C8A">
        <w:rPr>
          <w:sz w:val="20"/>
        </w:rPr>
        <w:t>ation</w:t>
      </w:r>
      <w:r w:rsidR="00E524AA">
        <w:rPr>
          <w:sz w:val="20"/>
        </w:rPr>
        <w:t>s</w:t>
      </w:r>
      <w:r w:rsidR="00F66C8A">
        <w:rPr>
          <w:sz w:val="20"/>
        </w:rPr>
        <w:t xml:space="preserve"> of the works </w:t>
      </w:r>
      <w:r w:rsidR="00E524AA">
        <w:rPr>
          <w:sz w:val="20"/>
        </w:rPr>
        <w:t>are</w:t>
      </w:r>
      <w:r w:rsidR="00F66C8A">
        <w:rPr>
          <w:sz w:val="20"/>
        </w:rPr>
        <w:t xml:space="preserve"> shown </w:t>
      </w:r>
      <w:r w:rsidR="00264779">
        <w:rPr>
          <w:sz w:val="20"/>
        </w:rPr>
        <w:t xml:space="preserve">as red dots </w:t>
      </w:r>
      <w:r w:rsidRPr="00282C57">
        <w:rPr>
          <w:sz w:val="20"/>
        </w:rPr>
        <w:t>on the attached plan</w:t>
      </w:r>
      <w:r w:rsidR="00F56033" w:rsidRPr="00282C57">
        <w:rPr>
          <w:sz w:val="20"/>
        </w:rPr>
        <w:t>.</w:t>
      </w:r>
    </w:p>
    <w:p w14:paraId="5E26AF89" w14:textId="77777777" w:rsidR="0090045C" w:rsidRPr="0090045C" w:rsidRDefault="00FA1F67" w:rsidP="0090045C">
      <w:pPr>
        <w:tabs>
          <w:tab w:val="left" w:pos="284"/>
        </w:tabs>
        <w:spacing w:before="240"/>
        <w:ind w:left="284" w:hanging="426"/>
        <w:rPr>
          <w:b/>
        </w:rPr>
      </w:pPr>
      <w:r>
        <w:rPr>
          <w:b/>
        </w:rPr>
        <w:t>P</w:t>
      </w:r>
      <w:r w:rsidRPr="00764FA0">
        <w:rPr>
          <w:b/>
        </w:rPr>
        <w:t>reliminary</w:t>
      </w:r>
      <w:r w:rsidR="00812272">
        <w:rPr>
          <w:b/>
        </w:rPr>
        <w:t xml:space="preserve"> M</w:t>
      </w:r>
      <w:r w:rsidRPr="00764FA0">
        <w:rPr>
          <w:b/>
        </w:rPr>
        <w:t>atters</w:t>
      </w:r>
    </w:p>
    <w:p w14:paraId="5E26AF8A" w14:textId="77777777" w:rsidR="0090045C" w:rsidRPr="0090045C" w:rsidRDefault="0090045C" w:rsidP="0090045C">
      <w:pPr>
        <w:tabs>
          <w:tab w:val="left" w:pos="284"/>
        </w:tabs>
        <w:autoSpaceDE w:val="0"/>
        <w:autoSpaceDN w:val="0"/>
        <w:adjustRightInd w:val="0"/>
        <w:ind w:left="357"/>
        <w:rPr>
          <w:i/>
          <w:sz w:val="20"/>
        </w:rPr>
      </w:pPr>
    </w:p>
    <w:p w14:paraId="5E26AF8B" w14:textId="21B65A2E" w:rsidR="00453F36" w:rsidRPr="00F71EF7" w:rsidRDefault="00453F36" w:rsidP="007538A9">
      <w:pPr>
        <w:numPr>
          <w:ilvl w:val="0"/>
          <w:numId w:val="10"/>
        </w:numPr>
        <w:tabs>
          <w:tab w:val="left" w:pos="284"/>
        </w:tabs>
        <w:autoSpaceDE w:val="0"/>
        <w:autoSpaceDN w:val="0"/>
        <w:adjustRightInd w:val="0"/>
        <w:ind w:left="357"/>
        <w:rPr>
          <w:i/>
          <w:sz w:val="20"/>
        </w:rPr>
      </w:pPr>
      <w:r>
        <w:rPr>
          <w:rFonts w:cs="Arial"/>
          <w:color w:val="000000"/>
          <w:kern w:val="28"/>
          <w:sz w:val="20"/>
        </w:rPr>
        <w:t xml:space="preserve"> </w:t>
      </w:r>
      <w:r w:rsidR="0090045C">
        <w:rPr>
          <w:sz w:val="20"/>
        </w:rPr>
        <w:t xml:space="preserve">I have had regard </w:t>
      </w:r>
      <w:r w:rsidR="0090045C" w:rsidRPr="00282C57">
        <w:rPr>
          <w:rFonts w:cs="Verdana"/>
          <w:sz w:val="20"/>
        </w:rPr>
        <w:t>to Defra’s Common Land Consents Policy</w:t>
      </w:r>
      <w:r w:rsidR="0090045C" w:rsidRPr="00282C57">
        <w:rPr>
          <w:rStyle w:val="FootnoteReference"/>
          <w:sz w:val="20"/>
        </w:rPr>
        <w:footnoteReference w:id="2"/>
      </w:r>
      <w:r w:rsidR="0090045C" w:rsidRPr="00282C57">
        <w:rPr>
          <w:sz w:val="20"/>
        </w:rPr>
        <w:t xml:space="preserve"> in</w:t>
      </w:r>
      <w:r w:rsidR="0090045C" w:rsidRPr="00282C57">
        <w:rPr>
          <w:rFonts w:cs="Verdana"/>
          <w:sz w:val="20"/>
        </w:rPr>
        <w:t xml:space="preserve"> determining this application under section 38, which has been published for the guidance of both the Planning Inspectorate and applicants.</w:t>
      </w:r>
      <w:r w:rsidR="0090045C" w:rsidRPr="00282C57">
        <w:rPr>
          <w:sz w:val="20"/>
        </w:rPr>
        <w:t xml:space="preserve"> </w:t>
      </w:r>
      <w:r w:rsidR="0090045C" w:rsidRPr="00282C57">
        <w:rPr>
          <w:rFonts w:cs="Arial"/>
          <w:color w:val="000000"/>
          <w:kern w:val="28"/>
          <w:sz w:val="20"/>
        </w:rPr>
        <w:t>However, every application will be considered on its merits and a determination will depart from the policy if it appears appropriate to do so. In such cases, the decision will explain why it has departed from the policy.</w:t>
      </w:r>
    </w:p>
    <w:p w14:paraId="5E26AF8C" w14:textId="065D4573" w:rsidR="002836E3" w:rsidRPr="00152EF8" w:rsidRDefault="002836E3" w:rsidP="008B745C">
      <w:pPr>
        <w:tabs>
          <w:tab w:val="left" w:pos="284"/>
        </w:tabs>
        <w:autoSpaceDE w:val="0"/>
        <w:autoSpaceDN w:val="0"/>
        <w:adjustRightInd w:val="0"/>
        <w:rPr>
          <w:i/>
          <w:sz w:val="20"/>
        </w:rPr>
      </w:pPr>
    </w:p>
    <w:p w14:paraId="5E26AF8D" w14:textId="03D2FE86" w:rsidR="00FE4E6D" w:rsidRPr="005A7E57" w:rsidRDefault="000D5D0A" w:rsidP="00477D38">
      <w:pPr>
        <w:numPr>
          <w:ilvl w:val="0"/>
          <w:numId w:val="10"/>
        </w:numPr>
        <w:tabs>
          <w:tab w:val="left" w:pos="284"/>
        </w:tabs>
        <w:autoSpaceDE w:val="0"/>
        <w:autoSpaceDN w:val="0"/>
        <w:adjustRightInd w:val="0"/>
        <w:rPr>
          <w:sz w:val="20"/>
        </w:rPr>
      </w:pPr>
      <w:r w:rsidRPr="005A7E57">
        <w:rPr>
          <w:sz w:val="20"/>
        </w:rPr>
        <w:t xml:space="preserve"> </w:t>
      </w:r>
      <w:r w:rsidR="00BE1D1B" w:rsidRPr="005A7E57">
        <w:rPr>
          <w:sz w:val="20"/>
        </w:rPr>
        <w:t xml:space="preserve">This application has been determined solely on the basis of written evidence. </w:t>
      </w:r>
      <w:r w:rsidR="00EA6D2C" w:rsidRPr="005A7E57">
        <w:rPr>
          <w:sz w:val="20"/>
        </w:rPr>
        <w:t xml:space="preserve"> </w:t>
      </w:r>
      <w:r w:rsidR="0032771A" w:rsidRPr="005A7E57">
        <w:rPr>
          <w:sz w:val="20"/>
        </w:rPr>
        <w:t>I have taken account of the representation</w:t>
      </w:r>
      <w:r w:rsidR="0090045C" w:rsidRPr="005A7E57">
        <w:rPr>
          <w:sz w:val="20"/>
        </w:rPr>
        <w:t>s</w:t>
      </w:r>
      <w:r w:rsidR="002836E3" w:rsidRPr="005A7E57">
        <w:rPr>
          <w:sz w:val="20"/>
        </w:rPr>
        <w:t xml:space="preserve"> </w:t>
      </w:r>
      <w:r w:rsidR="00CC4DA6">
        <w:rPr>
          <w:sz w:val="20"/>
        </w:rPr>
        <w:t>from</w:t>
      </w:r>
      <w:r w:rsidR="008B745C">
        <w:rPr>
          <w:sz w:val="20"/>
        </w:rPr>
        <w:t xml:space="preserve"> </w:t>
      </w:r>
      <w:r w:rsidR="002921F2">
        <w:rPr>
          <w:sz w:val="20"/>
        </w:rPr>
        <w:t>the</w:t>
      </w:r>
      <w:r w:rsidR="008B745C">
        <w:rPr>
          <w:sz w:val="20"/>
        </w:rPr>
        <w:t xml:space="preserve"> </w:t>
      </w:r>
      <w:r w:rsidR="00CC4DA6">
        <w:rPr>
          <w:sz w:val="20"/>
        </w:rPr>
        <w:t>Open Spaces Society (OSS)</w:t>
      </w:r>
      <w:r w:rsidR="008B745C">
        <w:rPr>
          <w:sz w:val="20"/>
        </w:rPr>
        <w:t xml:space="preserve">, which </w:t>
      </w:r>
      <w:r w:rsidR="002921F2">
        <w:rPr>
          <w:sz w:val="20"/>
        </w:rPr>
        <w:t xml:space="preserve">does not </w:t>
      </w:r>
      <w:r w:rsidR="008B745C">
        <w:rPr>
          <w:sz w:val="20"/>
        </w:rPr>
        <w:t>object to the proposed works</w:t>
      </w:r>
      <w:r w:rsidR="002836E3" w:rsidRPr="005A7E57">
        <w:rPr>
          <w:sz w:val="20"/>
        </w:rPr>
        <w:t>.</w:t>
      </w:r>
    </w:p>
    <w:p w14:paraId="5E26AF8E" w14:textId="77777777" w:rsidR="00FA1F67" w:rsidRPr="00282C57" w:rsidRDefault="00EA6D2C" w:rsidP="007538A9">
      <w:pPr>
        <w:pStyle w:val="Style1"/>
        <w:numPr>
          <w:ilvl w:val="0"/>
          <w:numId w:val="10"/>
        </w:numPr>
        <w:tabs>
          <w:tab w:val="left" w:pos="284"/>
        </w:tabs>
        <w:rPr>
          <w:sz w:val="20"/>
        </w:rPr>
      </w:pPr>
      <w:r w:rsidRPr="00282C57">
        <w:rPr>
          <w:sz w:val="20"/>
        </w:rPr>
        <w:t xml:space="preserve"> </w:t>
      </w:r>
      <w:r w:rsidR="00FA1F67" w:rsidRPr="00282C57">
        <w:rPr>
          <w:sz w:val="20"/>
        </w:rPr>
        <w:t>I am required by section 39 of the 2006 Act to have regard to the following in</w:t>
      </w:r>
      <w:r w:rsidR="0089415D" w:rsidRPr="00282C57">
        <w:rPr>
          <w:sz w:val="20"/>
        </w:rPr>
        <w:t xml:space="preserve"> </w:t>
      </w:r>
      <w:r w:rsidR="00FA1F67" w:rsidRPr="00282C57">
        <w:rPr>
          <w:sz w:val="20"/>
        </w:rPr>
        <w:t>determining this application:-</w:t>
      </w:r>
    </w:p>
    <w:p w14:paraId="5E26AF8F" w14:textId="77777777" w:rsidR="00FA1F67" w:rsidRPr="00282C57" w:rsidRDefault="00FA1F67" w:rsidP="007538A9">
      <w:pPr>
        <w:pStyle w:val="Style1"/>
        <w:numPr>
          <w:ilvl w:val="0"/>
          <w:numId w:val="11"/>
        </w:numPr>
        <w:tabs>
          <w:tab w:val="left" w:pos="284"/>
        </w:tabs>
        <w:rPr>
          <w:sz w:val="20"/>
        </w:rPr>
      </w:pPr>
      <w:r w:rsidRPr="00282C57">
        <w:rPr>
          <w:sz w:val="20"/>
        </w:rPr>
        <w:t>the interests of persons having rights in relation to, or occupying, the land</w:t>
      </w:r>
      <w:r w:rsidR="005D33E5" w:rsidRPr="00282C57">
        <w:rPr>
          <w:sz w:val="20"/>
        </w:rPr>
        <w:t xml:space="preserve"> </w:t>
      </w:r>
      <w:r w:rsidRPr="00282C57">
        <w:rPr>
          <w:sz w:val="20"/>
        </w:rPr>
        <w:t>(and in particular persons exercising rights of common over it);</w:t>
      </w:r>
    </w:p>
    <w:p w14:paraId="5E26AF90" w14:textId="77777777" w:rsidR="00FA1F67" w:rsidRPr="00282C57" w:rsidRDefault="00FA1F67" w:rsidP="007538A9">
      <w:pPr>
        <w:pStyle w:val="Style1"/>
        <w:numPr>
          <w:ilvl w:val="0"/>
          <w:numId w:val="11"/>
        </w:numPr>
        <w:tabs>
          <w:tab w:val="left" w:pos="284"/>
        </w:tabs>
        <w:rPr>
          <w:sz w:val="20"/>
        </w:rPr>
      </w:pPr>
      <w:r w:rsidRPr="00282C57">
        <w:rPr>
          <w:sz w:val="20"/>
        </w:rPr>
        <w:t>the interests of the neighbourhood;</w:t>
      </w:r>
    </w:p>
    <w:p w14:paraId="5E26AF91" w14:textId="77777777" w:rsidR="00FA1F67" w:rsidRPr="00282C57" w:rsidRDefault="00FA1F67" w:rsidP="007538A9">
      <w:pPr>
        <w:pStyle w:val="Style1"/>
        <w:numPr>
          <w:ilvl w:val="0"/>
          <w:numId w:val="11"/>
        </w:numPr>
        <w:tabs>
          <w:tab w:val="left" w:pos="284"/>
        </w:tabs>
        <w:rPr>
          <w:sz w:val="20"/>
        </w:rPr>
      </w:pPr>
      <w:r w:rsidRPr="00282C57">
        <w:rPr>
          <w:sz w:val="20"/>
        </w:rPr>
        <w:lastRenderedPageBreak/>
        <w:t>the public interest;</w:t>
      </w:r>
      <w:r w:rsidRPr="00282C57">
        <w:rPr>
          <w:rStyle w:val="FootnoteReference"/>
          <w:sz w:val="20"/>
        </w:rPr>
        <w:footnoteReference w:id="3"/>
      </w:r>
      <w:r w:rsidRPr="00282C57">
        <w:rPr>
          <w:sz w:val="20"/>
        </w:rPr>
        <w:t xml:space="preserve"> and</w:t>
      </w:r>
    </w:p>
    <w:p w14:paraId="5E26AF92" w14:textId="77777777" w:rsidR="00FA1F67" w:rsidRPr="00282C57" w:rsidRDefault="00FA1F67" w:rsidP="007538A9">
      <w:pPr>
        <w:pStyle w:val="Style1"/>
        <w:numPr>
          <w:ilvl w:val="0"/>
          <w:numId w:val="11"/>
        </w:numPr>
        <w:tabs>
          <w:tab w:val="left" w:pos="284"/>
        </w:tabs>
        <w:rPr>
          <w:sz w:val="20"/>
        </w:rPr>
      </w:pPr>
      <w:r w:rsidRPr="00282C57">
        <w:rPr>
          <w:sz w:val="20"/>
        </w:rPr>
        <w:t>any other matter considered to be relevant.</w:t>
      </w:r>
    </w:p>
    <w:p w14:paraId="5E26AF93" w14:textId="77777777" w:rsidR="00C41969" w:rsidRDefault="00C41969" w:rsidP="0089415D">
      <w:pPr>
        <w:pStyle w:val="Heading6blackfont"/>
        <w:tabs>
          <w:tab w:val="left" w:pos="284"/>
        </w:tabs>
        <w:spacing w:before="0"/>
        <w:ind w:left="284" w:hanging="426"/>
      </w:pPr>
    </w:p>
    <w:p w14:paraId="5E26AF94" w14:textId="77777777" w:rsidR="00FA1F67" w:rsidRDefault="00FA1F67" w:rsidP="0089415D">
      <w:pPr>
        <w:pStyle w:val="Heading6blackfont"/>
        <w:tabs>
          <w:tab w:val="left" w:pos="284"/>
        </w:tabs>
        <w:spacing w:before="0"/>
        <w:ind w:left="284" w:hanging="426"/>
      </w:pPr>
      <w:r w:rsidRPr="006D3D1E">
        <w:t>Reasons</w:t>
      </w:r>
    </w:p>
    <w:p w14:paraId="5E26AF95" w14:textId="22FD2051" w:rsidR="0089415D" w:rsidRPr="007D63B4" w:rsidRDefault="00FA1F67" w:rsidP="0089415D">
      <w:pPr>
        <w:pStyle w:val="Style1"/>
        <w:numPr>
          <w:ilvl w:val="0"/>
          <w:numId w:val="0"/>
        </w:numPr>
        <w:tabs>
          <w:tab w:val="left" w:pos="284"/>
        </w:tabs>
        <w:ind w:left="284" w:hanging="426"/>
        <w:rPr>
          <w:b/>
          <w:color w:val="FF0000"/>
        </w:rPr>
      </w:pPr>
      <w:r w:rsidRPr="000F048F">
        <w:rPr>
          <w:b/>
          <w:i/>
        </w:rPr>
        <w:t>The interests of those occupying or having rights over the land</w:t>
      </w:r>
    </w:p>
    <w:p w14:paraId="2E95F23D" w14:textId="0D097FFD" w:rsidR="007C6775" w:rsidRPr="007C6775" w:rsidRDefault="002921F2" w:rsidP="007E176C">
      <w:pPr>
        <w:pStyle w:val="Style1"/>
        <w:numPr>
          <w:ilvl w:val="0"/>
          <w:numId w:val="10"/>
        </w:numPr>
        <w:tabs>
          <w:tab w:val="clear" w:pos="432"/>
          <w:tab w:val="left" w:pos="284"/>
        </w:tabs>
        <w:ind w:left="284" w:hanging="284"/>
        <w:rPr>
          <w:color w:val="auto"/>
          <w:sz w:val="20"/>
        </w:rPr>
      </w:pPr>
      <w:r>
        <w:rPr>
          <w:sz w:val="20"/>
        </w:rPr>
        <w:t xml:space="preserve">The common land has no known owner. </w:t>
      </w:r>
      <w:r w:rsidR="00F3264C" w:rsidRPr="007E176C">
        <w:rPr>
          <w:sz w:val="20"/>
        </w:rPr>
        <w:t xml:space="preserve">The </w:t>
      </w:r>
      <w:r>
        <w:rPr>
          <w:sz w:val="20"/>
        </w:rPr>
        <w:t xml:space="preserve">Commons Commissioner recorded in his decision of 14 April 1988 (Ref 268/U/302) that he was not satisfied that any person is the owner of the land and it will therefore remain subject to (local authority) protection under section 9 of the Commons Registration Act 1965. The applicant </w:t>
      </w:r>
      <w:r w:rsidR="007C6775">
        <w:rPr>
          <w:sz w:val="20"/>
        </w:rPr>
        <w:t>confirms</w:t>
      </w:r>
      <w:r>
        <w:rPr>
          <w:sz w:val="20"/>
        </w:rPr>
        <w:t xml:space="preserve"> that </w:t>
      </w:r>
      <w:r w:rsidR="007C6775">
        <w:rPr>
          <w:sz w:val="20"/>
        </w:rPr>
        <w:t>North Yorkshire County Council, in its capacity as commons registration authority, advised that it had no official comments to make regarding the proposed works.</w:t>
      </w:r>
    </w:p>
    <w:p w14:paraId="5E26AF96" w14:textId="4B635C5D" w:rsidR="00FC766A" w:rsidRPr="007E176C" w:rsidRDefault="007C6775" w:rsidP="007E176C">
      <w:pPr>
        <w:pStyle w:val="Style1"/>
        <w:numPr>
          <w:ilvl w:val="0"/>
          <w:numId w:val="10"/>
        </w:numPr>
        <w:tabs>
          <w:tab w:val="clear" w:pos="432"/>
          <w:tab w:val="left" w:pos="284"/>
        </w:tabs>
        <w:ind w:left="284" w:hanging="284"/>
        <w:rPr>
          <w:color w:val="auto"/>
          <w:sz w:val="20"/>
        </w:rPr>
      </w:pPr>
      <w:r>
        <w:rPr>
          <w:sz w:val="20"/>
        </w:rPr>
        <w:t xml:space="preserve">The common land register records extensive grazing rights and also rights of turbary, </w:t>
      </w:r>
      <w:proofErr w:type="spellStart"/>
      <w:r>
        <w:rPr>
          <w:sz w:val="20"/>
        </w:rPr>
        <w:t>estovers</w:t>
      </w:r>
      <w:proofErr w:type="spellEnd"/>
      <w:r>
        <w:rPr>
          <w:sz w:val="20"/>
        </w:rPr>
        <w:t xml:space="preserve">, pannage and sporting rights. The applicant advises that grazing </w:t>
      </w:r>
      <w:r w:rsidR="006D2233">
        <w:rPr>
          <w:sz w:val="20"/>
        </w:rPr>
        <w:t xml:space="preserve">and sporting </w:t>
      </w:r>
      <w:r>
        <w:rPr>
          <w:sz w:val="20"/>
        </w:rPr>
        <w:t xml:space="preserve">rights are exercised daily. </w:t>
      </w:r>
      <w:r w:rsidR="006D2233">
        <w:rPr>
          <w:sz w:val="20"/>
        </w:rPr>
        <w:t xml:space="preserve">The applicant further advises that all the active commoners are members of the </w:t>
      </w:r>
      <w:proofErr w:type="spellStart"/>
      <w:r w:rsidR="006D2233">
        <w:rPr>
          <w:sz w:val="20"/>
        </w:rPr>
        <w:t>Grassington</w:t>
      </w:r>
      <w:proofErr w:type="spellEnd"/>
      <w:r w:rsidR="006D2233">
        <w:rPr>
          <w:sz w:val="20"/>
        </w:rPr>
        <w:t xml:space="preserve"> Moor Management Association, which was consulted about the application but has not commented. </w:t>
      </w:r>
      <w:r w:rsidR="002836E3" w:rsidRPr="007E176C">
        <w:rPr>
          <w:color w:val="auto"/>
          <w:sz w:val="20"/>
        </w:rPr>
        <w:t xml:space="preserve">I </w:t>
      </w:r>
      <w:r w:rsidR="00462A88">
        <w:rPr>
          <w:color w:val="auto"/>
          <w:sz w:val="20"/>
        </w:rPr>
        <w:t>am satisfied that</w:t>
      </w:r>
      <w:r w:rsidR="002836E3" w:rsidRPr="007E176C">
        <w:rPr>
          <w:color w:val="auto"/>
          <w:sz w:val="20"/>
        </w:rPr>
        <w:t xml:space="preserve"> the proposed works will not harm the interests of those occupying or having rights in relation to the land.</w:t>
      </w:r>
      <w:r w:rsidR="006D2233">
        <w:rPr>
          <w:color w:val="auto"/>
          <w:sz w:val="20"/>
        </w:rPr>
        <w:t xml:space="preserve"> Indeed, one of the stated reasons for the works is to protect animals from injury or death, which I conclude to be in the interests of those who graze animals over the land.</w:t>
      </w:r>
    </w:p>
    <w:p w14:paraId="5E26AF97" w14:textId="63CD75A0" w:rsidR="00D77B3C" w:rsidRPr="007E176C" w:rsidRDefault="00D77B3C" w:rsidP="00D84090">
      <w:pPr>
        <w:pStyle w:val="Style1"/>
        <w:numPr>
          <w:ilvl w:val="0"/>
          <w:numId w:val="0"/>
        </w:numPr>
        <w:tabs>
          <w:tab w:val="left" w:pos="284"/>
        </w:tabs>
        <w:ind w:left="-113"/>
        <w:rPr>
          <w:b/>
          <w:i/>
          <w:color w:val="FF0000"/>
        </w:rPr>
      </w:pPr>
      <w:r w:rsidRPr="000F048F">
        <w:rPr>
          <w:rFonts w:cs="Verdana"/>
          <w:b/>
          <w:i/>
          <w:iCs/>
          <w:szCs w:val="22"/>
        </w:rPr>
        <w:t>The interests of the neighbourhood and the protection of public rights of access</w:t>
      </w:r>
      <w:r w:rsidR="00F70931">
        <w:rPr>
          <w:rFonts w:cs="Verdana"/>
          <w:b/>
          <w:i/>
          <w:iCs/>
          <w:szCs w:val="22"/>
        </w:rPr>
        <w:t xml:space="preserve"> </w:t>
      </w:r>
    </w:p>
    <w:p w14:paraId="429853E9" w14:textId="2D06884A" w:rsidR="00393515" w:rsidRPr="00393515" w:rsidRDefault="00F614F2" w:rsidP="005A7E57">
      <w:pPr>
        <w:pStyle w:val="Style1"/>
        <w:numPr>
          <w:ilvl w:val="0"/>
          <w:numId w:val="10"/>
        </w:numPr>
        <w:tabs>
          <w:tab w:val="clear" w:pos="432"/>
          <w:tab w:val="left" w:pos="284"/>
        </w:tabs>
        <w:rPr>
          <w:i/>
          <w:color w:val="auto"/>
          <w:sz w:val="20"/>
        </w:rPr>
      </w:pPr>
      <w:r>
        <w:rPr>
          <w:color w:val="auto"/>
          <w:sz w:val="20"/>
        </w:rPr>
        <w:t xml:space="preserve"> </w:t>
      </w:r>
      <w:r w:rsidR="00C045B8">
        <w:rPr>
          <w:color w:val="auto"/>
          <w:sz w:val="20"/>
        </w:rPr>
        <w:t xml:space="preserve">The interests of the neighbourhood test relates to how the works will impact on the way the land is used by local people and is closely related to </w:t>
      </w:r>
      <w:r w:rsidR="000A34C2">
        <w:rPr>
          <w:color w:val="auto"/>
          <w:sz w:val="20"/>
        </w:rPr>
        <w:t xml:space="preserve">public </w:t>
      </w:r>
      <w:r w:rsidR="00C045B8">
        <w:rPr>
          <w:color w:val="auto"/>
          <w:sz w:val="20"/>
        </w:rPr>
        <w:t xml:space="preserve">rights of access. </w:t>
      </w:r>
      <w:r w:rsidR="00B03B46">
        <w:rPr>
          <w:color w:val="auto"/>
          <w:sz w:val="20"/>
        </w:rPr>
        <w:t>The area is remote but lies within the Yorkshire Dales National Park (YDNP) so is likely to attract recreational visitors</w:t>
      </w:r>
      <w:r w:rsidR="00F10E16">
        <w:rPr>
          <w:color w:val="auto"/>
          <w:sz w:val="20"/>
        </w:rPr>
        <w:t>.</w:t>
      </w:r>
      <w:r w:rsidR="00B03B46">
        <w:rPr>
          <w:color w:val="auto"/>
          <w:sz w:val="20"/>
        </w:rPr>
        <w:t xml:space="preserve"> The application plan shows a number of tracks running through the area, some of which are very close to the mineshafts proposed to be enclosed.</w:t>
      </w:r>
    </w:p>
    <w:p w14:paraId="6F9B8EFB" w14:textId="03B958D5" w:rsidR="00B567CD" w:rsidRPr="00B567CD" w:rsidRDefault="00393515" w:rsidP="005A7E57">
      <w:pPr>
        <w:pStyle w:val="Style1"/>
        <w:numPr>
          <w:ilvl w:val="0"/>
          <w:numId w:val="10"/>
        </w:numPr>
        <w:tabs>
          <w:tab w:val="clear" w:pos="432"/>
          <w:tab w:val="left" w:pos="284"/>
        </w:tabs>
        <w:rPr>
          <w:i/>
          <w:color w:val="auto"/>
          <w:sz w:val="20"/>
        </w:rPr>
      </w:pPr>
      <w:r>
        <w:rPr>
          <w:color w:val="auto"/>
          <w:sz w:val="20"/>
        </w:rPr>
        <w:t xml:space="preserve"> </w:t>
      </w:r>
      <w:r w:rsidR="00252611">
        <w:rPr>
          <w:color w:val="auto"/>
          <w:sz w:val="20"/>
        </w:rPr>
        <w:t>T</w:t>
      </w:r>
      <w:r>
        <w:rPr>
          <w:color w:val="auto"/>
          <w:sz w:val="20"/>
        </w:rPr>
        <w:t xml:space="preserve">he </w:t>
      </w:r>
      <w:r w:rsidR="00B03B46">
        <w:rPr>
          <w:color w:val="auto"/>
          <w:sz w:val="20"/>
        </w:rPr>
        <w:t>purpose of the proposed fencing is to make the area safe for people and animals</w:t>
      </w:r>
      <w:r w:rsidR="00A675E8">
        <w:rPr>
          <w:color w:val="auto"/>
          <w:sz w:val="20"/>
        </w:rPr>
        <w:t xml:space="preserve"> by excluding access over the shafts</w:t>
      </w:r>
      <w:r w:rsidR="00B03B46">
        <w:rPr>
          <w:color w:val="auto"/>
          <w:sz w:val="20"/>
        </w:rPr>
        <w:t>. The applicant advises that</w:t>
      </w:r>
      <w:r w:rsidR="00686701">
        <w:rPr>
          <w:color w:val="auto"/>
          <w:sz w:val="20"/>
        </w:rPr>
        <w:t xml:space="preserve"> </w:t>
      </w:r>
      <w:r w:rsidR="00B03B46">
        <w:rPr>
          <w:color w:val="auto"/>
          <w:sz w:val="20"/>
        </w:rPr>
        <w:t xml:space="preserve">the 15 mineshafts have </w:t>
      </w:r>
      <w:r w:rsidR="00686701">
        <w:rPr>
          <w:color w:val="auto"/>
          <w:sz w:val="20"/>
        </w:rPr>
        <w:t>been mostly capped with railway sleepers and spoil heaps</w:t>
      </w:r>
      <w:r w:rsidR="00A675E8">
        <w:rPr>
          <w:color w:val="auto"/>
          <w:sz w:val="20"/>
        </w:rPr>
        <w:t xml:space="preserve"> but </w:t>
      </w:r>
      <w:r w:rsidR="00686701">
        <w:rPr>
          <w:color w:val="auto"/>
          <w:sz w:val="20"/>
        </w:rPr>
        <w:t>they have been covered in such a way that the shafts are not easily visible and the wooden sleepers have begun to rot away, presenting a danger to members of the public as they cross the moor. I conclude that</w:t>
      </w:r>
      <w:r w:rsidR="00356509">
        <w:rPr>
          <w:color w:val="auto"/>
          <w:sz w:val="20"/>
        </w:rPr>
        <w:t xml:space="preserve"> </w:t>
      </w:r>
      <w:r w:rsidR="00686701">
        <w:rPr>
          <w:color w:val="auto"/>
          <w:sz w:val="20"/>
        </w:rPr>
        <w:t>t</w:t>
      </w:r>
      <w:r w:rsidR="00817E84">
        <w:rPr>
          <w:color w:val="auto"/>
          <w:sz w:val="20"/>
        </w:rPr>
        <w:t xml:space="preserve">he proposed works </w:t>
      </w:r>
      <w:r w:rsidR="00686701">
        <w:rPr>
          <w:color w:val="auto"/>
          <w:sz w:val="20"/>
        </w:rPr>
        <w:t>to prevent users of the common from walking over the shafts will be of significant health and safety benefit and are</w:t>
      </w:r>
      <w:r w:rsidR="00817E84">
        <w:rPr>
          <w:color w:val="auto"/>
          <w:sz w:val="20"/>
        </w:rPr>
        <w:t xml:space="preserve"> in the interests of the neighbourhood and public rights of access.</w:t>
      </w:r>
      <w:r>
        <w:rPr>
          <w:color w:val="auto"/>
          <w:sz w:val="20"/>
        </w:rPr>
        <w:t xml:space="preserve">  </w:t>
      </w:r>
    </w:p>
    <w:p w14:paraId="5E26AF9F" w14:textId="09034212" w:rsidR="00184FA8" w:rsidRPr="000A34C2" w:rsidRDefault="00B567CD" w:rsidP="000A34C2">
      <w:pPr>
        <w:pStyle w:val="Style1"/>
        <w:numPr>
          <w:ilvl w:val="0"/>
          <w:numId w:val="10"/>
        </w:numPr>
        <w:tabs>
          <w:tab w:val="clear" w:pos="432"/>
          <w:tab w:val="left" w:pos="284"/>
        </w:tabs>
        <w:rPr>
          <w:i/>
          <w:color w:val="auto"/>
          <w:sz w:val="20"/>
        </w:rPr>
      </w:pPr>
      <w:r>
        <w:rPr>
          <w:color w:val="auto"/>
          <w:sz w:val="20"/>
        </w:rPr>
        <w:t xml:space="preserve"> </w:t>
      </w:r>
      <w:r w:rsidR="00A675E8">
        <w:rPr>
          <w:color w:val="auto"/>
          <w:sz w:val="20"/>
        </w:rPr>
        <w:t xml:space="preserve">The proposed fencing will permanently exclude the public from up to 243m² of the common, which equates to approximately 0.003% of the common as a whole.  I conclude that the </w:t>
      </w:r>
      <w:r w:rsidR="002908EA">
        <w:rPr>
          <w:color w:val="auto"/>
          <w:sz w:val="20"/>
        </w:rPr>
        <w:t xml:space="preserve">fencing will only negligibly </w:t>
      </w:r>
      <w:r w:rsidR="00235BD5">
        <w:rPr>
          <w:color w:val="auto"/>
          <w:sz w:val="20"/>
        </w:rPr>
        <w:t>reduce</w:t>
      </w:r>
      <w:r w:rsidR="002908EA">
        <w:rPr>
          <w:color w:val="auto"/>
          <w:sz w:val="20"/>
        </w:rPr>
        <w:t xml:space="preserve"> the land available </w:t>
      </w:r>
      <w:r w:rsidR="00235BD5">
        <w:rPr>
          <w:color w:val="auto"/>
          <w:sz w:val="20"/>
        </w:rPr>
        <w:t>for</w:t>
      </w:r>
      <w:r w:rsidR="002908EA">
        <w:rPr>
          <w:color w:val="auto"/>
          <w:sz w:val="20"/>
        </w:rPr>
        <w:t xml:space="preserve"> public access.</w:t>
      </w:r>
      <w:r w:rsidR="00E508C1" w:rsidRPr="00356509">
        <w:rPr>
          <w:color w:val="auto"/>
          <w:sz w:val="20"/>
        </w:rPr>
        <w:t xml:space="preserve"> </w:t>
      </w:r>
    </w:p>
    <w:p w14:paraId="5E26AFA0" w14:textId="69663EE7" w:rsidR="0032420F" w:rsidRDefault="00FA1F67" w:rsidP="00D84090">
      <w:pPr>
        <w:pStyle w:val="Style1"/>
        <w:numPr>
          <w:ilvl w:val="0"/>
          <w:numId w:val="0"/>
        </w:numPr>
        <w:tabs>
          <w:tab w:val="left" w:pos="284"/>
        </w:tabs>
        <w:ind w:left="-113"/>
        <w:rPr>
          <w:b/>
          <w:i/>
          <w:color w:val="auto"/>
        </w:rPr>
      </w:pPr>
      <w:r w:rsidRPr="00BE1FB7">
        <w:rPr>
          <w:b/>
          <w:i/>
          <w:color w:val="auto"/>
        </w:rPr>
        <w:t xml:space="preserve">Nature </w:t>
      </w:r>
      <w:r w:rsidR="008B7320" w:rsidRPr="00BE1FB7">
        <w:rPr>
          <w:b/>
          <w:i/>
          <w:color w:val="auto"/>
        </w:rPr>
        <w:t>c</w:t>
      </w:r>
      <w:r w:rsidRPr="00BE1FB7">
        <w:rPr>
          <w:b/>
          <w:i/>
          <w:color w:val="auto"/>
        </w:rPr>
        <w:t>onservation</w:t>
      </w:r>
      <w:r w:rsidR="00D84090">
        <w:rPr>
          <w:b/>
          <w:i/>
          <w:color w:val="auto"/>
        </w:rPr>
        <w:t xml:space="preserve"> and </w:t>
      </w:r>
      <w:r w:rsidR="00E13C88">
        <w:rPr>
          <w:b/>
          <w:i/>
          <w:color w:val="auto"/>
        </w:rPr>
        <w:t xml:space="preserve">conservation of </w:t>
      </w:r>
      <w:r w:rsidR="00A26B2A">
        <w:rPr>
          <w:b/>
          <w:i/>
          <w:color w:val="auto"/>
        </w:rPr>
        <w:t>the landscape</w:t>
      </w:r>
      <w:r w:rsidR="005157B7">
        <w:rPr>
          <w:b/>
          <w:i/>
          <w:color w:val="auto"/>
        </w:rPr>
        <w:br w:type="textWrapping" w:clear="all"/>
      </w:r>
    </w:p>
    <w:p w14:paraId="44AC6B27" w14:textId="7BD24107" w:rsidR="00A26B2A" w:rsidRPr="00941D4C" w:rsidRDefault="000E7A27" w:rsidP="00941D4C">
      <w:pPr>
        <w:pStyle w:val="ListParagraph"/>
        <w:numPr>
          <w:ilvl w:val="0"/>
          <w:numId w:val="10"/>
        </w:numPr>
        <w:tabs>
          <w:tab w:val="left" w:pos="284"/>
        </w:tabs>
        <w:ind w:left="284" w:hanging="284"/>
        <w:rPr>
          <w:b/>
          <w:i/>
        </w:rPr>
      </w:pPr>
      <w:r w:rsidRPr="005157B7">
        <w:rPr>
          <w:sz w:val="20"/>
        </w:rPr>
        <w:t xml:space="preserve">There is no evidence before me to indicate </w:t>
      </w:r>
      <w:r w:rsidR="000973F8" w:rsidRPr="005157B7">
        <w:rPr>
          <w:sz w:val="20"/>
        </w:rPr>
        <w:t>that</w:t>
      </w:r>
      <w:r w:rsidR="004F51C2" w:rsidRPr="005157B7">
        <w:rPr>
          <w:sz w:val="20"/>
        </w:rPr>
        <w:t xml:space="preserve"> the</w:t>
      </w:r>
      <w:r w:rsidR="000973F8" w:rsidRPr="005157B7">
        <w:rPr>
          <w:sz w:val="20"/>
        </w:rPr>
        <w:t xml:space="preserve"> proposed works will</w:t>
      </w:r>
      <w:r w:rsidR="00E475A0" w:rsidRPr="005157B7">
        <w:rPr>
          <w:sz w:val="20"/>
        </w:rPr>
        <w:t xml:space="preserve"> harm nature conservation interests</w:t>
      </w:r>
      <w:r w:rsidR="005157B7" w:rsidRPr="005A7E57">
        <w:rPr>
          <w:kern w:val="28"/>
          <w:sz w:val="20"/>
        </w:rPr>
        <w:t>.</w:t>
      </w:r>
    </w:p>
    <w:p w14:paraId="547DAEC4" w14:textId="5D0A7093" w:rsidR="005B0835" w:rsidRPr="00941D4C" w:rsidRDefault="00DE5679" w:rsidP="005B0835">
      <w:pPr>
        <w:pStyle w:val="Style1"/>
        <w:numPr>
          <w:ilvl w:val="0"/>
          <w:numId w:val="10"/>
        </w:numPr>
        <w:tabs>
          <w:tab w:val="clear" w:pos="432"/>
          <w:tab w:val="left" w:pos="284"/>
        </w:tabs>
        <w:ind w:left="284" w:hanging="284"/>
        <w:rPr>
          <w:rStyle w:val="normaltextrun"/>
          <w:b/>
          <w:i/>
        </w:rPr>
      </w:pPr>
      <w:r>
        <w:rPr>
          <w:rStyle w:val="normaltextrun"/>
          <w:sz w:val="20"/>
          <w:shd w:val="clear" w:color="auto" w:fill="FFFFFF"/>
        </w:rPr>
        <w:t xml:space="preserve">The applicant advises that </w:t>
      </w:r>
      <w:r w:rsidR="005B0835">
        <w:rPr>
          <w:rStyle w:val="normaltextrun"/>
          <w:sz w:val="20"/>
          <w:shd w:val="clear" w:color="auto" w:fill="FFFFFF"/>
        </w:rPr>
        <w:t xml:space="preserve">the proposed fencing </w:t>
      </w:r>
      <w:r>
        <w:rPr>
          <w:rStyle w:val="normaltextrun"/>
          <w:sz w:val="20"/>
          <w:shd w:val="clear" w:color="auto" w:fill="FFFFFF"/>
        </w:rPr>
        <w:t>is in keeping with other fences across the moor, including some already in place around uncapped mineshafts, and is of a type used widely throughout the YDNP so would not look out of place.</w:t>
      </w:r>
      <w:r w:rsidR="005B0835">
        <w:rPr>
          <w:rStyle w:val="normaltextrun"/>
          <w:sz w:val="20"/>
          <w:shd w:val="clear" w:color="auto" w:fill="FFFFFF"/>
        </w:rPr>
        <w:t xml:space="preserve">  Nevertheless, I consider that </w:t>
      </w:r>
      <w:r w:rsidR="005B0835">
        <w:rPr>
          <w:color w:val="auto"/>
          <w:sz w:val="20"/>
        </w:rPr>
        <w:t xml:space="preserve">15 new areas of </w:t>
      </w:r>
      <w:r w:rsidR="00523582">
        <w:rPr>
          <w:color w:val="auto"/>
          <w:sz w:val="20"/>
        </w:rPr>
        <w:t xml:space="preserve">permanent </w:t>
      </w:r>
      <w:r w:rsidR="005B0835">
        <w:rPr>
          <w:color w:val="auto"/>
          <w:sz w:val="20"/>
        </w:rPr>
        <w:t>fencing</w:t>
      </w:r>
      <w:r w:rsidR="005B0835">
        <w:rPr>
          <w:sz w:val="20"/>
        </w:rPr>
        <w:t>, albeit very small,</w:t>
      </w:r>
      <w:r w:rsidR="005B0835">
        <w:rPr>
          <w:color w:val="auto"/>
          <w:sz w:val="20"/>
        </w:rPr>
        <w:t xml:space="preserve"> </w:t>
      </w:r>
      <w:r w:rsidR="00523582">
        <w:rPr>
          <w:sz w:val="20"/>
        </w:rPr>
        <w:t>are</w:t>
      </w:r>
      <w:r w:rsidR="005B0835">
        <w:rPr>
          <w:sz w:val="20"/>
        </w:rPr>
        <w:t xml:space="preserve"> bound to have some detrimental visual affect. However, </w:t>
      </w:r>
      <w:r w:rsidR="005B0835" w:rsidRPr="00064453">
        <w:rPr>
          <w:bCs/>
          <w:iCs/>
          <w:sz w:val="20"/>
        </w:rPr>
        <w:t>I consider that the harm to the landscape will not be unacceptable</w:t>
      </w:r>
      <w:r w:rsidR="00941D4C">
        <w:rPr>
          <w:bCs/>
          <w:iCs/>
          <w:sz w:val="20"/>
        </w:rPr>
        <w:t xml:space="preserve"> and that </w:t>
      </w:r>
      <w:r w:rsidR="005B0835" w:rsidRPr="00064453">
        <w:rPr>
          <w:bCs/>
          <w:iCs/>
          <w:sz w:val="20"/>
        </w:rPr>
        <w:t>the benefit to the neighbourhood outweighs any such harm</w:t>
      </w:r>
      <w:r w:rsidR="00941D4C">
        <w:rPr>
          <w:bCs/>
          <w:iCs/>
          <w:sz w:val="20"/>
        </w:rPr>
        <w:t xml:space="preserve">.  I am satisfied that the amount of fencing proposed is the minimum required to protect the safety of the public and grazing animals and </w:t>
      </w:r>
      <w:r w:rsidR="00941D4C" w:rsidRPr="00941D4C">
        <w:rPr>
          <w:rStyle w:val="normaltextrun"/>
          <w:sz w:val="20"/>
          <w:shd w:val="clear" w:color="auto" w:fill="FFFFFF"/>
        </w:rPr>
        <w:t xml:space="preserve">that the proposals will help to ensure </w:t>
      </w:r>
      <w:r w:rsidR="00DB5C7A">
        <w:rPr>
          <w:rStyle w:val="normaltextrun"/>
          <w:sz w:val="20"/>
          <w:shd w:val="clear" w:color="auto" w:fill="FFFFFF"/>
        </w:rPr>
        <w:t xml:space="preserve">that </w:t>
      </w:r>
      <w:r w:rsidR="00941D4C" w:rsidRPr="00941D4C">
        <w:rPr>
          <w:rStyle w:val="normaltextrun"/>
          <w:sz w:val="20"/>
          <w:shd w:val="clear" w:color="auto" w:fill="FFFFFF"/>
        </w:rPr>
        <w:t xml:space="preserve">the natural beauty of the </w:t>
      </w:r>
      <w:r w:rsidR="00941D4C">
        <w:rPr>
          <w:rStyle w:val="normaltextrun"/>
          <w:sz w:val="20"/>
          <w:shd w:val="clear" w:color="auto" w:fill="FFFFFF"/>
        </w:rPr>
        <w:t>YDNP</w:t>
      </w:r>
      <w:r w:rsidR="00941D4C" w:rsidRPr="00941D4C">
        <w:rPr>
          <w:rStyle w:val="normaltextrun"/>
          <w:sz w:val="20"/>
          <w:shd w:val="clear" w:color="auto" w:fill="FFFFFF"/>
        </w:rPr>
        <w:t xml:space="preserve"> is conserved.</w:t>
      </w:r>
    </w:p>
    <w:p w14:paraId="1D959074" w14:textId="2F368C4F" w:rsidR="00D84090" w:rsidRPr="00641E47" w:rsidRDefault="00A26B2A" w:rsidP="00641E47">
      <w:pPr>
        <w:pStyle w:val="Style1"/>
        <w:numPr>
          <w:ilvl w:val="0"/>
          <w:numId w:val="0"/>
        </w:numPr>
        <w:tabs>
          <w:tab w:val="clear" w:pos="432"/>
          <w:tab w:val="left" w:pos="284"/>
        </w:tabs>
        <w:rPr>
          <w:b/>
          <w:i/>
        </w:rPr>
      </w:pPr>
      <w:r w:rsidRPr="00641E47">
        <w:rPr>
          <w:b/>
          <w:i/>
        </w:rPr>
        <w:lastRenderedPageBreak/>
        <w:t>Archaeological remains and features of historic interest</w:t>
      </w:r>
    </w:p>
    <w:p w14:paraId="60E08FC4" w14:textId="295F373C" w:rsidR="007642D8" w:rsidRPr="007642D8" w:rsidRDefault="009822BB" w:rsidP="00064453">
      <w:pPr>
        <w:pStyle w:val="Style1"/>
        <w:numPr>
          <w:ilvl w:val="0"/>
          <w:numId w:val="10"/>
        </w:numPr>
        <w:tabs>
          <w:tab w:val="clear" w:pos="432"/>
          <w:tab w:val="left" w:pos="284"/>
        </w:tabs>
        <w:ind w:left="284" w:hanging="284"/>
        <w:rPr>
          <w:b/>
          <w:i/>
        </w:rPr>
      </w:pPr>
      <w:r>
        <w:rPr>
          <w:color w:val="auto"/>
          <w:sz w:val="20"/>
        </w:rPr>
        <w:t xml:space="preserve">Due to its lead mining history the majority of </w:t>
      </w:r>
      <w:proofErr w:type="spellStart"/>
      <w:r>
        <w:rPr>
          <w:color w:val="auto"/>
          <w:sz w:val="20"/>
        </w:rPr>
        <w:t>Grassington</w:t>
      </w:r>
      <w:proofErr w:type="spellEnd"/>
      <w:r>
        <w:rPr>
          <w:color w:val="auto"/>
          <w:sz w:val="20"/>
        </w:rPr>
        <w:t xml:space="preserve"> Moor is classed as a Scheduled Ancient Monument (SAM)</w:t>
      </w:r>
      <w:r w:rsidR="00B035B5">
        <w:rPr>
          <w:color w:val="auto"/>
          <w:sz w:val="20"/>
        </w:rPr>
        <w:t xml:space="preserve">.  The applicant wishes to preserve the mines across the moor without making unnecessary modifications to existing features. The applicant believes that capping the shafts with concrete or other intrusive methods would not be reasonable or acceptable and that the proposed fencing is the least intrusive and most effective way of ensuring that the mines are preserved and the safety of the public and animals is maintained. I am satisfied that this is the case and that the proposed works are in the interests of </w:t>
      </w:r>
      <w:r w:rsidR="007642D8">
        <w:rPr>
          <w:color w:val="auto"/>
          <w:sz w:val="20"/>
        </w:rPr>
        <w:t xml:space="preserve">preserving the historic mineshafts. </w:t>
      </w:r>
    </w:p>
    <w:p w14:paraId="3CE37EFF" w14:textId="5EF1E791" w:rsidR="00B2279B" w:rsidRPr="00064453" w:rsidRDefault="009822BB" w:rsidP="00064453">
      <w:pPr>
        <w:pStyle w:val="Style1"/>
        <w:numPr>
          <w:ilvl w:val="0"/>
          <w:numId w:val="10"/>
        </w:numPr>
        <w:tabs>
          <w:tab w:val="clear" w:pos="432"/>
          <w:tab w:val="left" w:pos="284"/>
        </w:tabs>
        <w:ind w:left="284" w:hanging="284"/>
        <w:rPr>
          <w:b/>
          <w:i/>
        </w:rPr>
      </w:pPr>
      <w:r>
        <w:rPr>
          <w:color w:val="auto"/>
          <w:sz w:val="20"/>
        </w:rPr>
        <w:t>Historic England has granted Secretary of State Scheduled Monument Consent for the fencing works</w:t>
      </w:r>
      <w:r w:rsidR="007642D8">
        <w:rPr>
          <w:color w:val="auto"/>
          <w:sz w:val="20"/>
        </w:rPr>
        <w:t xml:space="preserve"> and </w:t>
      </w:r>
      <w:r>
        <w:rPr>
          <w:color w:val="auto"/>
          <w:sz w:val="20"/>
        </w:rPr>
        <w:t>I am satisfied that adherence to conditions attached to that consent will ensure that the above interests are not harmed.</w:t>
      </w:r>
    </w:p>
    <w:p w14:paraId="5E26AFA3" w14:textId="77777777" w:rsidR="00CC6AF4" w:rsidRPr="00CC6AF4" w:rsidRDefault="00CC6AF4" w:rsidP="00CC6AF4">
      <w:pPr>
        <w:pStyle w:val="Heading6blackfont"/>
        <w:tabs>
          <w:tab w:val="left" w:pos="284"/>
        </w:tabs>
        <w:ind w:left="-113"/>
      </w:pPr>
      <w:r w:rsidRPr="009E79F2">
        <w:t>Conclusion</w:t>
      </w:r>
    </w:p>
    <w:p w14:paraId="5E26AFA4" w14:textId="7EEBE116" w:rsidR="008B1126" w:rsidRDefault="002C4A8F" w:rsidP="008B1126">
      <w:pPr>
        <w:pStyle w:val="Style1"/>
        <w:numPr>
          <w:ilvl w:val="0"/>
          <w:numId w:val="10"/>
        </w:numPr>
        <w:tabs>
          <w:tab w:val="clear" w:pos="432"/>
          <w:tab w:val="left" w:pos="284"/>
        </w:tabs>
        <w:ind w:left="284" w:hanging="284"/>
        <w:rPr>
          <w:b/>
          <w:i/>
        </w:rPr>
      </w:pPr>
      <w:r w:rsidRPr="00CC6AF4">
        <w:rPr>
          <w:sz w:val="20"/>
        </w:rPr>
        <w:t xml:space="preserve">I conclude that </w:t>
      </w:r>
      <w:r w:rsidR="00523582">
        <w:rPr>
          <w:sz w:val="20"/>
        </w:rPr>
        <w:t xml:space="preserve">for reasons of health and safety </w:t>
      </w:r>
      <w:r w:rsidRPr="00CC6AF4">
        <w:rPr>
          <w:sz w:val="20"/>
        </w:rPr>
        <w:t xml:space="preserve">the proposed works </w:t>
      </w:r>
      <w:r w:rsidR="007C53BF">
        <w:rPr>
          <w:sz w:val="20"/>
        </w:rPr>
        <w:t xml:space="preserve">are in the interests of </w:t>
      </w:r>
      <w:r w:rsidR="007642D8">
        <w:rPr>
          <w:sz w:val="20"/>
        </w:rPr>
        <w:t xml:space="preserve">the </w:t>
      </w:r>
      <w:r w:rsidR="007C53BF">
        <w:rPr>
          <w:sz w:val="20"/>
        </w:rPr>
        <w:t xml:space="preserve">public </w:t>
      </w:r>
      <w:r w:rsidR="007642D8">
        <w:rPr>
          <w:sz w:val="20"/>
        </w:rPr>
        <w:t xml:space="preserve">and </w:t>
      </w:r>
      <w:r w:rsidR="007C53BF">
        <w:rPr>
          <w:sz w:val="20"/>
        </w:rPr>
        <w:t>those exercising rights of common</w:t>
      </w:r>
      <w:r w:rsidR="007642D8">
        <w:rPr>
          <w:sz w:val="20"/>
        </w:rPr>
        <w:t>.  They are also in the interests of preserving the SAM</w:t>
      </w:r>
      <w:r w:rsidR="007C53BF">
        <w:rPr>
          <w:sz w:val="20"/>
        </w:rPr>
        <w:t xml:space="preserve"> and will not unduly harm the other interests </w:t>
      </w:r>
      <w:r w:rsidR="00B22248" w:rsidRPr="00CC6AF4">
        <w:rPr>
          <w:sz w:val="20"/>
        </w:rPr>
        <w:t xml:space="preserve">set out in paragraph </w:t>
      </w:r>
      <w:r w:rsidR="00064453">
        <w:rPr>
          <w:sz w:val="20"/>
        </w:rPr>
        <w:t>5</w:t>
      </w:r>
      <w:r w:rsidRPr="00CC6AF4">
        <w:rPr>
          <w:sz w:val="20"/>
        </w:rPr>
        <w:t xml:space="preserve"> ab</w:t>
      </w:r>
      <w:r w:rsidR="008654A0">
        <w:rPr>
          <w:sz w:val="20"/>
        </w:rPr>
        <w:t>ove</w:t>
      </w:r>
      <w:r w:rsidRPr="00CC6AF4">
        <w:rPr>
          <w:sz w:val="20"/>
        </w:rPr>
        <w:t>.  Consent is therefore granted for the works subject to the conditions set out in paragraph 1.</w:t>
      </w:r>
      <w:r w:rsidR="00736D1F">
        <w:rPr>
          <w:sz w:val="20"/>
        </w:rPr>
        <w:br w:type="textWrapping" w:clear="all"/>
      </w:r>
    </w:p>
    <w:p w14:paraId="5E26AFA5" w14:textId="77777777" w:rsidR="005A7E57" w:rsidRDefault="005A7E57" w:rsidP="005A7E57">
      <w:pPr>
        <w:pStyle w:val="Style1"/>
        <w:numPr>
          <w:ilvl w:val="0"/>
          <w:numId w:val="0"/>
        </w:numPr>
        <w:tabs>
          <w:tab w:val="clear" w:pos="432"/>
          <w:tab w:val="left" w:pos="284"/>
        </w:tabs>
        <w:rPr>
          <w:b/>
          <w:i/>
        </w:rPr>
      </w:pPr>
    </w:p>
    <w:p w14:paraId="5E26AFA6" w14:textId="6920345B" w:rsidR="00775019" w:rsidRPr="00BB3CEA" w:rsidRDefault="00264779">
      <w:pPr>
        <w:pStyle w:val="Style1"/>
        <w:numPr>
          <w:ilvl w:val="0"/>
          <w:numId w:val="0"/>
        </w:numPr>
        <w:tabs>
          <w:tab w:val="left" w:pos="284"/>
        </w:tabs>
        <w:rPr>
          <w:rFonts w:ascii="Monotype Corsiva" w:hAnsi="Monotype Corsiva"/>
          <w:b/>
          <w:sz w:val="36"/>
          <w:szCs w:val="36"/>
        </w:rPr>
      </w:pPr>
      <w:r w:rsidRPr="00BB3CEA">
        <w:rPr>
          <w:rFonts w:ascii="Monotype Corsiva" w:hAnsi="Monotype Corsiva"/>
          <w:b/>
          <w:sz w:val="36"/>
          <w:szCs w:val="36"/>
        </w:rPr>
        <w:t>Richard Holland</w:t>
      </w:r>
    </w:p>
    <w:p w14:paraId="6680E1F6" w14:textId="796986DC" w:rsidR="002D2949" w:rsidRDefault="002D2949">
      <w:pPr>
        <w:pStyle w:val="Style1"/>
        <w:numPr>
          <w:ilvl w:val="0"/>
          <w:numId w:val="0"/>
        </w:numPr>
        <w:tabs>
          <w:tab w:val="left" w:pos="284"/>
        </w:tabs>
        <w:rPr>
          <w:b/>
        </w:rPr>
      </w:pPr>
    </w:p>
    <w:p w14:paraId="6067A6B9" w14:textId="0AE0752B" w:rsidR="002D2949" w:rsidRPr="007A6626" w:rsidRDefault="00264779" w:rsidP="002D2949">
      <w:pPr>
        <w:pStyle w:val="Style1"/>
        <w:numPr>
          <w:ilvl w:val="0"/>
          <w:numId w:val="0"/>
        </w:numPr>
        <w:tabs>
          <w:tab w:val="left" w:pos="284"/>
        </w:tabs>
        <w:jc w:val="center"/>
        <w:rPr>
          <w:b/>
        </w:rPr>
      </w:pPr>
      <w:r>
        <w:rPr>
          <w:noProof/>
        </w:rPr>
        <w:lastRenderedPageBreak/>
        <w:drawing>
          <wp:inline distT="0" distB="0" distL="0" distR="0" wp14:anchorId="5FFBB036" wp14:editId="2148E58A">
            <wp:extent cx="6645910" cy="94253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9425305"/>
                    </a:xfrm>
                    <a:prstGeom prst="rect">
                      <a:avLst/>
                    </a:prstGeom>
                  </pic:spPr>
                </pic:pic>
              </a:graphicData>
            </a:graphic>
          </wp:inline>
        </w:drawing>
      </w:r>
    </w:p>
    <w:sectPr w:rsidR="002D2949" w:rsidRPr="007A6626" w:rsidSect="00257CDC">
      <w:headerReference w:type="default" r:id="rId14"/>
      <w:footerReference w:type="even" r:id="rId15"/>
      <w:footerReference w:type="default" r:id="rId16"/>
      <w:footerReference w:type="first" r:id="rId17"/>
      <w:pgSz w:w="11906" w:h="16838" w:code="9"/>
      <w:pgMar w:top="720" w:right="720" w:bottom="720" w:left="720"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864BF7" w14:textId="77777777" w:rsidR="003165DC" w:rsidRDefault="003165DC" w:rsidP="00F62916">
      <w:r>
        <w:separator/>
      </w:r>
    </w:p>
  </w:endnote>
  <w:endnote w:type="continuationSeparator" w:id="0">
    <w:p w14:paraId="0061963C" w14:textId="77777777" w:rsidR="003165DC" w:rsidRDefault="003165DC" w:rsidP="00F62916">
      <w:r>
        <w:continuationSeparator/>
      </w:r>
    </w:p>
  </w:endnote>
  <w:endnote w:type="continuationNotice" w:id="1">
    <w:p w14:paraId="6EB4E9EB" w14:textId="77777777" w:rsidR="003165DC" w:rsidRDefault="003165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6AFAE" w14:textId="77777777" w:rsidR="00FF577B" w:rsidRDefault="00FF57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26AFAF" w14:textId="77777777" w:rsidR="00FF577B" w:rsidRDefault="00FF57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6AFB0" w14:textId="77777777" w:rsidR="00FF577B" w:rsidRDefault="00646833">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5E26AFB5" wp14:editId="5E26AFB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48861" id="Line 17"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5E26AFB1" w14:textId="77777777" w:rsidR="003707EA" w:rsidRDefault="00A77FB0" w:rsidP="008A03E3">
    <w:pPr>
      <w:pStyle w:val="Noindent"/>
      <w:rPr>
        <w:rStyle w:val="PageNumber"/>
      </w:rPr>
    </w:pPr>
    <w:r w:rsidRPr="0059779C">
      <w:rPr>
        <w:noProof/>
        <w:sz w:val="16"/>
        <w:szCs w:val="16"/>
      </w:rPr>
      <w:t>www.gov.uk/government/organisations/planning-inspectorate/services-information</w:t>
    </w:r>
    <w:r w:rsidR="00FF577B">
      <w:rPr>
        <w:rStyle w:val="PageNumber"/>
      </w:rPr>
      <w:t xml:space="preserve">          </w:t>
    </w:r>
  </w:p>
  <w:p w14:paraId="5E26AFB2" w14:textId="77777777" w:rsidR="00FF577B" w:rsidRDefault="003707EA" w:rsidP="003707EA">
    <w:pPr>
      <w:pStyle w:val="Noindent"/>
      <w:jc w:val="both"/>
    </w:pP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00FF577B">
      <w:rPr>
        <w:rStyle w:val="PageNumber"/>
      </w:rPr>
      <w:fldChar w:fldCharType="begin"/>
    </w:r>
    <w:r w:rsidR="00FF577B">
      <w:rPr>
        <w:rStyle w:val="PageNumber"/>
      </w:rPr>
      <w:instrText xml:space="preserve"> PAGE </w:instrText>
    </w:r>
    <w:r w:rsidR="00FF577B">
      <w:rPr>
        <w:rStyle w:val="PageNumber"/>
      </w:rPr>
      <w:fldChar w:fldCharType="separate"/>
    </w:r>
    <w:r w:rsidR="005A7E57">
      <w:rPr>
        <w:rStyle w:val="PageNumber"/>
        <w:noProof/>
      </w:rPr>
      <w:t>3</w:t>
    </w:r>
    <w:r w:rsidR="00FF577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6AFB3" w14:textId="77777777" w:rsidR="00FF577B" w:rsidRDefault="00646833"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5E26AFB7" wp14:editId="5E26AFB8">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55A28"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5E26AFB4" w14:textId="77777777" w:rsidR="00FF577B" w:rsidRPr="00451EE4" w:rsidRDefault="00A77FB0">
    <w:pPr>
      <w:pStyle w:val="Footer"/>
      <w:ind w:right="-52"/>
      <w:rPr>
        <w:sz w:val="16"/>
        <w:szCs w:val="16"/>
      </w:rPr>
    </w:pPr>
    <w:r w:rsidRPr="0059779C">
      <w:rPr>
        <w:noProof/>
        <w:sz w:val="16"/>
        <w:szCs w:val="16"/>
      </w:rPr>
      <w:t>www.gov.uk/government/organisations/planning-inspectorate/services-information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FFF0A7" w14:textId="77777777" w:rsidR="003165DC" w:rsidRDefault="003165DC" w:rsidP="00F62916">
      <w:r>
        <w:separator/>
      </w:r>
    </w:p>
  </w:footnote>
  <w:footnote w:type="continuationSeparator" w:id="0">
    <w:p w14:paraId="0E7C37FD" w14:textId="77777777" w:rsidR="003165DC" w:rsidRDefault="003165DC" w:rsidP="00F62916">
      <w:r>
        <w:continuationSeparator/>
      </w:r>
    </w:p>
  </w:footnote>
  <w:footnote w:type="continuationNotice" w:id="1">
    <w:p w14:paraId="1F812206" w14:textId="77777777" w:rsidR="003165DC" w:rsidRDefault="003165DC"/>
  </w:footnote>
  <w:footnote w:id="2">
    <w:p w14:paraId="5E26AFB9" w14:textId="77777777" w:rsidR="0090045C" w:rsidRDefault="0090045C" w:rsidP="0090045C">
      <w:pPr>
        <w:pStyle w:val="FootnoteText"/>
        <w:rPr>
          <w:rFonts w:cs="Verdana"/>
          <w:i/>
          <w:iCs/>
          <w:color w:val="0000FF"/>
          <w:szCs w:val="16"/>
        </w:rPr>
      </w:pPr>
      <w:r>
        <w:rPr>
          <w:rStyle w:val="FootnoteReference"/>
        </w:rPr>
        <w:footnoteRef/>
      </w:r>
      <w:r>
        <w:t xml:space="preserve"> Common Land Consents Policy (Defra November 2015)  </w:t>
      </w:r>
    </w:p>
    <w:p w14:paraId="5E26AFBA" w14:textId="77777777" w:rsidR="0090045C" w:rsidRDefault="0090045C" w:rsidP="0090045C">
      <w:pPr>
        <w:pStyle w:val="FootnoteText"/>
      </w:pPr>
    </w:p>
  </w:footnote>
  <w:footnote w:id="3">
    <w:p w14:paraId="5E26AFBB" w14:textId="77777777" w:rsidR="00FF577B" w:rsidRDefault="00FF577B" w:rsidP="00FA1F67">
      <w:pPr>
        <w:pStyle w:val="FootnoteText"/>
      </w:pPr>
      <w:r>
        <w:rPr>
          <w:rStyle w:val="FootnoteReference"/>
        </w:rPr>
        <w:footnoteRef/>
      </w:r>
      <w:r>
        <w:t xml:space="preserve">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6AFAD" w14:textId="77777777" w:rsidR="00FF577B" w:rsidRDefault="00FF577B" w:rsidP="00087477">
    <w:pPr>
      <w:pStyle w:val="Footer"/>
      <w:spacing w:after="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108B6082"/>
    <w:multiLevelType w:val="hybridMultilevel"/>
    <w:tmpl w:val="E50C7B74"/>
    <w:lvl w:ilvl="0" w:tplc="315C15DE">
      <w:start w:val="1"/>
      <w:numFmt w:val="lowerRoman"/>
      <w:lvlText w:val="%1."/>
      <w:lvlJc w:val="left"/>
      <w:pPr>
        <w:ind w:left="1080" w:hanging="720"/>
      </w:pPr>
      <w:rPr>
        <w:rFonts w:hint="default"/>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391483"/>
    <w:multiLevelType w:val="hybridMultilevel"/>
    <w:tmpl w:val="8D00B168"/>
    <w:lvl w:ilvl="0" w:tplc="E954FD22">
      <w:start w:val="1"/>
      <w:numFmt w:val="lowerRoman"/>
      <w:lvlText w:val="(%1)"/>
      <w:lvlJc w:val="left"/>
      <w:pPr>
        <w:ind w:left="1060" w:hanging="72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3" w15:restartNumberingAfterBreak="0">
    <w:nsid w:val="1F6F0C13"/>
    <w:multiLevelType w:val="hybridMultilevel"/>
    <w:tmpl w:val="1DACBCA0"/>
    <w:lvl w:ilvl="0" w:tplc="17F449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987020"/>
    <w:multiLevelType w:val="hybridMultilevel"/>
    <w:tmpl w:val="6E3EDB80"/>
    <w:lvl w:ilvl="0" w:tplc="71AA2476">
      <w:start w:val="3"/>
      <w:numFmt w:val="decimal"/>
      <w:lvlText w:val="%1."/>
      <w:lvlJc w:val="center"/>
      <w:pPr>
        <w:ind w:left="360" w:hanging="360"/>
      </w:pPr>
      <w:rPr>
        <w:rFonts w:hint="default"/>
        <w:b w:val="0"/>
        <w:i w:val="0"/>
        <w:color w:val="auto"/>
        <w:sz w:val="20"/>
        <w:szCs w:val="2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9773DC4"/>
    <w:multiLevelType w:val="hybridMultilevel"/>
    <w:tmpl w:val="A0CAD834"/>
    <w:lvl w:ilvl="0" w:tplc="1B68C4CE">
      <w:start w:val="1"/>
      <w:numFmt w:val="bullet"/>
      <w:lvlText w:val=""/>
      <w:lvlJc w:val="left"/>
      <w:pPr>
        <w:tabs>
          <w:tab w:val="num" w:pos="360"/>
        </w:tabs>
        <w:ind w:left="360" w:hanging="360"/>
      </w:pPr>
      <w:rPr>
        <w:rFonts w:ascii="Symbol" w:hAnsi="Symbol" w:hint="default"/>
      </w:rPr>
    </w:lvl>
    <w:lvl w:ilvl="1" w:tplc="049AC0DA">
      <w:start w:val="1"/>
      <w:numFmt w:val="decimal"/>
      <w:lvlText w:val="%2."/>
      <w:lvlJc w:val="left"/>
      <w:pPr>
        <w:tabs>
          <w:tab w:val="num" w:pos="360"/>
        </w:tabs>
        <w:ind w:left="360" w:hanging="360"/>
      </w:pPr>
      <w:rPr>
        <w:rFonts w:hint="default"/>
        <w:i w:val="0"/>
        <w:sz w:val="20"/>
        <w:szCs w:val="20"/>
      </w:rPr>
    </w:lvl>
    <w:lvl w:ilvl="2" w:tplc="04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CB41B4"/>
    <w:multiLevelType w:val="hybridMultilevel"/>
    <w:tmpl w:val="A928DEC8"/>
    <w:lvl w:ilvl="0" w:tplc="08090001">
      <w:start w:val="1"/>
      <w:numFmt w:val="bullet"/>
      <w:lvlText w:val=""/>
      <w:lvlJc w:val="left"/>
      <w:pPr>
        <w:ind w:left="1370" w:hanging="360"/>
      </w:pPr>
      <w:rPr>
        <w:rFonts w:ascii="Symbol" w:hAnsi="Symbol" w:hint="default"/>
      </w:rPr>
    </w:lvl>
    <w:lvl w:ilvl="1" w:tplc="08090003" w:tentative="1">
      <w:start w:val="1"/>
      <w:numFmt w:val="bullet"/>
      <w:lvlText w:val="o"/>
      <w:lvlJc w:val="left"/>
      <w:pPr>
        <w:ind w:left="2090" w:hanging="360"/>
      </w:pPr>
      <w:rPr>
        <w:rFonts w:ascii="Courier New" w:hAnsi="Courier New" w:cs="Courier New" w:hint="default"/>
      </w:rPr>
    </w:lvl>
    <w:lvl w:ilvl="2" w:tplc="08090005" w:tentative="1">
      <w:start w:val="1"/>
      <w:numFmt w:val="bullet"/>
      <w:lvlText w:val=""/>
      <w:lvlJc w:val="left"/>
      <w:pPr>
        <w:ind w:left="2810" w:hanging="360"/>
      </w:pPr>
      <w:rPr>
        <w:rFonts w:ascii="Wingdings" w:hAnsi="Wingdings" w:hint="default"/>
      </w:rPr>
    </w:lvl>
    <w:lvl w:ilvl="3" w:tplc="08090001" w:tentative="1">
      <w:start w:val="1"/>
      <w:numFmt w:val="bullet"/>
      <w:lvlText w:val=""/>
      <w:lvlJc w:val="left"/>
      <w:pPr>
        <w:ind w:left="3530" w:hanging="360"/>
      </w:pPr>
      <w:rPr>
        <w:rFonts w:ascii="Symbol" w:hAnsi="Symbol" w:hint="default"/>
      </w:rPr>
    </w:lvl>
    <w:lvl w:ilvl="4" w:tplc="08090003" w:tentative="1">
      <w:start w:val="1"/>
      <w:numFmt w:val="bullet"/>
      <w:lvlText w:val="o"/>
      <w:lvlJc w:val="left"/>
      <w:pPr>
        <w:ind w:left="4250" w:hanging="360"/>
      </w:pPr>
      <w:rPr>
        <w:rFonts w:ascii="Courier New" w:hAnsi="Courier New" w:cs="Courier New" w:hint="default"/>
      </w:rPr>
    </w:lvl>
    <w:lvl w:ilvl="5" w:tplc="08090005" w:tentative="1">
      <w:start w:val="1"/>
      <w:numFmt w:val="bullet"/>
      <w:lvlText w:val=""/>
      <w:lvlJc w:val="left"/>
      <w:pPr>
        <w:ind w:left="4970" w:hanging="360"/>
      </w:pPr>
      <w:rPr>
        <w:rFonts w:ascii="Wingdings" w:hAnsi="Wingdings" w:hint="default"/>
      </w:rPr>
    </w:lvl>
    <w:lvl w:ilvl="6" w:tplc="08090001" w:tentative="1">
      <w:start w:val="1"/>
      <w:numFmt w:val="bullet"/>
      <w:lvlText w:val=""/>
      <w:lvlJc w:val="left"/>
      <w:pPr>
        <w:ind w:left="5690" w:hanging="360"/>
      </w:pPr>
      <w:rPr>
        <w:rFonts w:ascii="Symbol" w:hAnsi="Symbol" w:hint="default"/>
      </w:rPr>
    </w:lvl>
    <w:lvl w:ilvl="7" w:tplc="08090003" w:tentative="1">
      <w:start w:val="1"/>
      <w:numFmt w:val="bullet"/>
      <w:lvlText w:val="o"/>
      <w:lvlJc w:val="left"/>
      <w:pPr>
        <w:ind w:left="6410" w:hanging="360"/>
      </w:pPr>
      <w:rPr>
        <w:rFonts w:ascii="Courier New" w:hAnsi="Courier New" w:cs="Courier New" w:hint="default"/>
      </w:rPr>
    </w:lvl>
    <w:lvl w:ilvl="8" w:tplc="08090005" w:tentative="1">
      <w:start w:val="1"/>
      <w:numFmt w:val="bullet"/>
      <w:lvlText w:val=""/>
      <w:lvlJc w:val="left"/>
      <w:pPr>
        <w:ind w:left="7130" w:hanging="360"/>
      </w:pPr>
      <w:rPr>
        <w:rFonts w:ascii="Wingdings" w:hAnsi="Wingdings" w:hint="default"/>
      </w:rPr>
    </w:lvl>
  </w:abstractNum>
  <w:abstractNum w:abstractNumId="7"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505811B4"/>
    <w:multiLevelType w:val="hybridMultilevel"/>
    <w:tmpl w:val="CB984402"/>
    <w:lvl w:ilvl="0" w:tplc="1B68C4CE">
      <w:start w:val="1"/>
      <w:numFmt w:val="bullet"/>
      <w:lvlText w:val=""/>
      <w:lvlJc w:val="left"/>
      <w:pPr>
        <w:tabs>
          <w:tab w:val="num" w:pos="360"/>
        </w:tabs>
        <w:ind w:left="360" w:hanging="360"/>
      </w:pPr>
      <w:rPr>
        <w:rFonts w:ascii="Symbol" w:hAnsi="Symbol" w:hint="default"/>
      </w:rPr>
    </w:lvl>
    <w:lvl w:ilvl="1" w:tplc="0809001B">
      <w:start w:val="1"/>
      <w:numFmt w:val="lowerRoman"/>
      <w:lvlText w:val="%2."/>
      <w:lvlJc w:val="right"/>
      <w:pPr>
        <w:tabs>
          <w:tab w:val="num" w:pos="1440"/>
        </w:tabs>
        <w:ind w:left="1440" w:hanging="360"/>
      </w:pPr>
      <w:rPr>
        <w:rFonts w:hint="default"/>
        <w:i w:val="0"/>
      </w:rPr>
    </w:lvl>
    <w:lvl w:ilvl="2" w:tplc="04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2611EAD"/>
    <w:multiLevelType w:val="hybridMultilevel"/>
    <w:tmpl w:val="284EB09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0" w15:restartNumberingAfterBreak="0">
    <w:nsid w:val="58D95088"/>
    <w:multiLevelType w:val="hybridMultilevel"/>
    <w:tmpl w:val="57502BE6"/>
    <w:lvl w:ilvl="0" w:tplc="88B85A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0F1B4D"/>
    <w:multiLevelType w:val="hybridMultilevel"/>
    <w:tmpl w:val="DB70108E"/>
    <w:lvl w:ilvl="0" w:tplc="DE90CF38">
      <w:start w:val="1"/>
      <w:numFmt w:val="decimal"/>
      <w:pStyle w:val="Conditions1"/>
      <w:lvlText w:val="%1)"/>
      <w:lvlJc w:val="left"/>
      <w:pPr>
        <w:tabs>
          <w:tab w:val="num" w:pos="1152"/>
        </w:tabs>
        <w:ind w:left="648" w:hanging="216"/>
      </w:pPr>
    </w:lvl>
    <w:lvl w:ilvl="1" w:tplc="457622E2">
      <w:numFmt w:val="decimal"/>
      <w:lvlText w:val=""/>
      <w:lvlJc w:val="left"/>
    </w:lvl>
    <w:lvl w:ilvl="2" w:tplc="8A00C0D8">
      <w:numFmt w:val="decimal"/>
      <w:lvlText w:val=""/>
      <w:lvlJc w:val="left"/>
    </w:lvl>
    <w:lvl w:ilvl="3" w:tplc="C122E838">
      <w:numFmt w:val="decimal"/>
      <w:lvlText w:val=""/>
      <w:lvlJc w:val="left"/>
    </w:lvl>
    <w:lvl w:ilvl="4" w:tplc="4BF2F032">
      <w:numFmt w:val="decimal"/>
      <w:lvlText w:val=""/>
      <w:lvlJc w:val="left"/>
    </w:lvl>
    <w:lvl w:ilvl="5" w:tplc="468A9AE4">
      <w:numFmt w:val="decimal"/>
      <w:lvlText w:val=""/>
      <w:lvlJc w:val="left"/>
    </w:lvl>
    <w:lvl w:ilvl="6" w:tplc="CA78ED3C">
      <w:numFmt w:val="decimal"/>
      <w:lvlText w:val=""/>
      <w:lvlJc w:val="left"/>
    </w:lvl>
    <w:lvl w:ilvl="7" w:tplc="D49E682E">
      <w:numFmt w:val="decimal"/>
      <w:lvlText w:val=""/>
      <w:lvlJc w:val="left"/>
    </w:lvl>
    <w:lvl w:ilvl="8" w:tplc="3764479E">
      <w:numFmt w:val="decimal"/>
      <w:lvlText w:val=""/>
      <w:lvlJc w:val="left"/>
    </w:lvl>
  </w:abstractNum>
  <w:abstractNum w:abstractNumId="12" w15:restartNumberingAfterBreak="0">
    <w:nsid w:val="62CA1CF1"/>
    <w:multiLevelType w:val="multilevel"/>
    <w:tmpl w:val="2780C6D6"/>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3" w15:restartNumberingAfterBreak="0">
    <w:nsid w:val="62CB6406"/>
    <w:multiLevelType w:val="hybridMultilevel"/>
    <w:tmpl w:val="47003186"/>
    <w:lvl w:ilvl="0" w:tplc="0C58E260">
      <w:start w:val="1"/>
      <w:numFmt w:val="decimal"/>
      <w:lvlText w:val="%1."/>
      <w:lvlJc w:val="left"/>
      <w:pPr>
        <w:tabs>
          <w:tab w:val="num" w:pos="720"/>
        </w:tabs>
        <w:ind w:left="425" w:hanging="425"/>
      </w:pPr>
    </w:lvl>
    <w:lvl w:ilvl="1" w:tplc="17E636D4">
      <w:start w:val="1"/>
      <w:numFmt w:val="lowerLetter"/>
      <w:pStyle w:val="Nlista"/>
      <w:lvlText w:val="(%2)"/>
      <w:lvlJc w:val="right"/>
      <w:pPr>
        <w:tabs>
          <w:tab w:val="num" w:pos="851"/>
        </w:tabs>
        <w:ind w:left="851" w:hanging="142"/>
      </w:pPr>
    </w:lvl>
    <w:lvl w:ilvl="2" w:tplc="E9061C08">
      <w:start w:val="1"/>
      <w:numFmt w:val="lowerRoman"/>
      <w:lvlText w:val="(%3)"/>
      <w:lvlJc w:val="right"/>
      <w:pPr>
        <w:tabs>
          <w:tab w:val="num" w:pos="1134"/>
        </w:tabs>
        <w:ind w:left="1134" w:hanging="113"/>
      </w:pPr>
    </w:lvl>
    <w:lvl w:ilvl="3" w:tplc="CBF4CFCE">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tplc="A97EBEAA">
      <w:start w:val="1"/>
      <w:numFmt w:val="none"/>
      <w:lvlText w:val=""/>
      <w:lvlJc w:val="left"/>
      <w:pPr>
        <w:tabs>
          <w:tab w:val="num" w:pos="1800"/>
        </w:tabs>
        <w:ind w:left="1800" w:hanging="360"/>
      </w:pPr>
    </w:lvl>
    <w:lvl w:ilvl="5" w:tplc="32DA4A2A">
      <w:start w:val="1"/>
      <w:numFmt w:val="none"/>
      <w:lvlText w:val=""/>
      <w:lvlJc w:val="left"/>
      <w:pPr>
        <w:tabs>
          <w:tab w:val="num" w:pos="2160"/>
        </w:tabs>
        <w:ind w:left="2160" w:hanging="360"/>
      </w:pPr>
    </w:lvl>
    <w:lvl w:ilvl="6" w:tplc="9CDA08D2">
      <w:start w:val="1"/>
      <w:numFmt w:val="none"/>
      <w:lvlText w:val=""/>
      <w:lvlJc w:val="left"/>
      <w:pPr>
        <w:tabs>
          <w:tab w:val="num" w:pos="2520"/>
        </w:tabs>
        <w:ind w:left="2520" w:hanging="360"/>
      </w:pPr>
    </w:lvl>
    <w:lvl w:ilvl="7" w:tplc="CEBCBF4A">
      <w:start w:val="1"/>
      <w:numFmt w:val="none"/>
      <w:lvlText w:val=""/>
      <w:lvlJc w:val="left"/>
      <w:pPr>
        <w:tabs>
          <w:tab w:val="num" w:pos="2880"/>
        </w:tabs>
        <w:ind w:left="2880" w:hanging="360"/>
      </w:pPr>
    </w:lvl>
    <w:lvl w:ilvl="8" w:tplc="F8DE1DD8">
      <w:start w:val="1"/>
      <w:numFmt w:val="none"/>
      <w:lvlRestart w:val="0"/>
      <w:lvlText w:val=""/>
      <w:lvlJc w:val="left"/>
      <w:pPr>
        <w:tabs>
          <w:tab w:val="num" w:pos="3240"/>
        </w:tabs>
        <w:ind w:left="3240" w:hanging="360"/>
      </w:pPr>
    </w:lvl>
  </w:abstractNum>
  <w:abstractNum w:abstractNumId="14" w15:restartNumberingAfterBreak="0">
    <w:nsid w:val="64887818"/>
    <w:multiLevelType w:val="hybridMultilevel"/>
    <w:tmpl w:val="6E3EDB80"/>
    <w:lvl w:ilvl="0" w:tplc="71AA2476">
      <w:start w:val="3"/>
      <w:numFmt w:val="decimal"/>
      <w:lvlText w:val="%1."/>
      <w:lvlJc w:val="center"/>
      <w:pPr>
        <w:ind w:left="360" w:hanging="360"/>
      </w:pPr>
      <w:rPr>
        <w:rFonts w:hint="default"/>
        <w:b w:val="0"/>
        <w:i w:val="0"/>
        <w:color w:val="auto"/>
        <w:sz w:val="20"/>
        <w:szCs w:val="2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9A07A55"/>
    <w:multiLevelType w:val="hybridMultilevel"/>
    <w:tmpl w:val="B3C2C5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27798A"/>
    <w:multiLevelType w:val="hybridMultilevel"/>
    <w:tmpl w:val="D06A0C46"/>
    <w:lvl w:ilvl="0" w:tplc="408EFFC6">
      <w:start w:val="1"/>
      <w:numFmt w:val="bullet"/>
      <w:pStyle w:val="TBullet"/>
      <w:lvlText w:val=""/>
      <w:lvlJc w:val="left"/>
      <w:pPr>
        <w:tabs>
          <w:tab w:val="num" w:pos="360"/>
        </w:tabs>
        <w:ind w:left="360" w:hanging="360"/>
      </w:pPr>
      <w:rPr>
        <w:rFonts w:ascii="Symbol" w:hAnsi="Symbol" w:hint="default"/>
      </w:rPr>
    </w:lvl>
    <w:lvl w:ilvl="1" w:tplc="EDEC2E04">
      <w:numFmt w:val="decimal"/>
      <w:lvlText w:val=""/>
      <w:lvlJc w:val="left"/>
    </w:lvl>
    <w:lvl w:ilvl="2" w:tplc="984640A4">
      <w:numFmt w:val="decimal"/>
      <w:lvlText w:val=""/>
      <w:lvlJc w:val="left"/>
    </w:lvl>
    <w:lvl w:ilvl="3" w:tplc="53983DCC">
      <w:numFmt w:val="decimal"/>
      <w:lvlText w:val=""/>
      <w:lvlJc w:val="left"/>
    </w:lvl>
    <w:lvl w:ilvl="4" w:tplc="361AF092">
      <w:numFmt w:val="decimal"/>
      <w:lvlText w:val=""/>
      <w:lvlJc w:val="left"/>
    </w:lvl>
    <w:lvl w:ilvl="5" w:tplc="D11817D6">
      <w:numFmt w:val="decimal"/>
      <w:lvlText w:val=""/>
      <w:lvlJc w:val="left"/>
    </w:lvl>
    <w:lvl w:ilvl="6" w:tplc="E940F912">
      <w:numFmt w:val="decimal"/>
      <w:lvlText w:val=""/>
      <w:lvlJc w:val="left"/>
    </w:lvl>
    <w:lvl w:ilvl="7" w:tplc="AD3A0D9E">
      <w:numFmt w:val="decimal"/>
      <w:lvlText w:val=""/>
      <w:lvlJc w:val="left"/>
    </w:lvl>
    <w:lvl w:ilvl="8" w:tplc="E20C900C">
      <w:numFmt w:val="decimal"/>
      <w:lvlText w:val=""/>
      <w:lvlJc w:val="left"/>
    </w:lvl>
  </w:abstractNum>
  <w:abstractNum w:abstractNumId="17" w15:restartNumberingAfterBreak="0">
    <w:nsid w:val="725571BC"/>
    <w:multiLevelType w:val="hybridMultilevel"/>
    <w:tmpl w:val="58AADF2A"/>
    <w:lvl w:ilvl="0" w:tplc="49883FF0">
      <w:start w:val="1"/>
      <w:numFmt w:val="lowerRoman"/>
      <w:lvlText w:val="%1)"/>
      <w:lvlJc w:val="left"/>
      <w:pPr>
        <w:ind w:left="1344" w:hanging="720"/>
      </w:pPr>
      <w:rPr>
        <w:rFonts w:hint="default"/>
      </w:rPr>
    </w:lvl>
    <w:lvl w:ilvl="1" w:tplc="08090019" w:tentative="1">
      <w:start w:val="1"/>
      <w:numFmt w:val="lowerLetter"/>
      <w:lvlText w:val="%2."/>
      <w:lvlJc w:val="left"/>
      <w:pPr>
        <w:ind w:left="1704" w:hanging="360"/>
      </w:pPr>
    </w:lvl>
    <w:lvl w:ilvl="2" w:tplc="0809001B" w:tentative="1">
      <w:start w:val="1"/>
      <w:numFmt w:val="lowerRoman"/>
      <w:lvlText w:val="%3."/>
      <w:lvlJc w:val="right"/>
      <w:pPr>
        <w:ind w:left="2424" w:hanging="180"/>
      </w:pPr>
    </w:lvl>
    <w:lvl w:ilvl="3" w:tplc="0809000F" w:tentative="1">
      <w:start w:val="1"/>
      <w:numFmt w:val="decimal"/>
      <w:lvlText w:val="%4."/>
      <w:lvlJc w:val="left"/>
      <w:pPr>
        <w:ind w:left="3144" w:hanging="360"/>
      </w:pPr>
    </w:lvl>
    <w:lvl w:ilvl="4" w:tplc="08090019" w:tentative="1">
      <w:start w:val="1"/>
      <w:numFmt w:val="lowerLetter"/>
      <w:lvlText w:val="%5."/>
      <w:lvlJc w:val="left"/>
      <w:pPr>
        <w:ind w:left="3864" w:hanging="360"/>
      </w:pPr>
    </w:lvl>
    <w:lvl w:ilvl="5" w:tplc="0809001B" w:tentative="1">
      <w:start w:val="1"/>
      <w:numFmt w:val="lowerRoman"/>
      <w:lvlText w:val="%6."/>
      <w:lvlJc w:val="right"/>
      <w:pPr>
        <w:ind w:left="4584" w:hanging="180"/>
      </w:pPr>
    </w:lvl>
    <w:lvl w:ilvl="6" w:tplc="0809000F" w:tentative="1">
      <w:start w:val="1"/>
      <w:numFmt w:val="decimal"/>
      <w:lvlText w:val="%7."/>
      <w:lvlJc w:val="left"/>
      <w:pPr>
        <w:ind w:left="5304" w:hanging="360"/>
      </w:pPr>
    </w:lvl>
    <w:lvl w:ilvl="7" w:tplc="08090019" w:tentative="1">
      <w:start w:val="1"/>
      <w:numFmt w:val="lowerLetter"/>
      <w:lvlText w:val="%8."/>
      <w:lvlJc w:val="left"/>
      <w:pPr>
        <w:ind w:left="6024" w:hanging="360"/>
      </w:pPr>
    </w:lvl>
    <w:lvl w:ilvl="8" w:tplc="0809001B" w:tentative="1">
      <w:start w:val="1"/>
      <w:numFmt w:val="lowerRoman"/>
      <w:lvlText w:val="%9."/>
      <w:lvlJc w:val="right"/>
      <w:pPr>
        <w:ind w:left="6744" w:hanging="180"/>
      </w:pPr>
    </w:lvl>
  </w:abstractNum>
  <w:abstractNum w:abstractNumId="18" w15:restartNumberingAfterBreak="0">
    <w:nsid w:val="740B0C84"/>
    <w:multiLevelType w:val="hybridMultilevel"/>
    <w:tmpl w:val="E3805E62"/>
    <w:lvl w:ilvl="0" w:tplc="EFD440B6">
      <w:start w:val="1"/>
      <w:numFmt w:val="lowerRoman"/>
      <w:lvlText w:val="(%1)"/>
      <w:lvlJc w:val="left"/>
      <w:pPr>
        <w:ind w:left="607" w:hanging="720"/>
      </w:pPr>
      <w:rPr>
        <w:rFonts w:hint="default"/>
      </w:rPr>
    </w:lvl>
    <w:lvl w:ilvl="1" w:tplc="08090019" w:tentative="1">
      <w:start w:val="1"/>
      <w:numFmt w:val="lowerLetter"/>
      <w:lvlText w:val="%2."/>
      <w:lvlJc w:val="left"/>
      <w:pPr>
        <w:ind w:left="967" w:hanging="360"/>
      </w:pPr>
    </w:lvl>
    <w:lvl w:ilvl="2" w:tplc="0809001B" w:tentative="1">
      <w:start w:val="1"/>
      <w:numFmt w:val="lowerRoman"/>
      <w:lvlText w:val="%3."/>
      <w:lvlJc w:val="right"/>
      <w:pPr>
        <w:ind w:left="1687" w:hanging="180"/>
      </w:pPr>
    </w:lvl>
    <w:lvl w:ilvl="3" w:tplc="0809000F" w:tentative="1">
      <w:start w:val="1"/>
      <w:numFmt w:val="decimal"/>
      <w:lvlText w:val="%4."/>
      <w:lvlJc w:val="left"/>
      <w:pPr>
        <w:ind w:left="2407" w:hanging="360"/>
      </w:pPr>
    </w:lvl>
    <w:lvl w:ilvl="4" w:tplc="08090019" w:tentative="1">
      <w:start w:val="1"/>
      <w:numFmt w:val="lowerLetter"/>
      <w:lvlText w:val="%5."/>
      <w:lvlJc w:val="left"/>
      <w:pPr>
        <w:ind w:left="3127" w:hanging="360"/>
      </w:pPr>
    </w:lvl>
    <w:lvl w:ilvl="5" w:tplc="0809001B" w:tentative="1">
      <w:start w:val="1"/>
      <w:numFmt w:val="lowerRoman"/>
      <w:lvlText w:val="%6."/>
      <w:lvlJc w:val="right"/>
      <w:pPr>
        <w:ind w:left="3847" w:hanging="180"/>
      </w:pPr>
    </w:lvl>
    <w:lvl w:ilvl="6" w:tplc="0809000F" w:tentative="1">
      <w:start w:val="1"/>
      <w:numFmt w:val="decimal"/>
      <w:lvlText w:val="%7."/>
      <w:lvlJc w:val="left"/>
      <w:pPr>
        <w:ind w:left="4567" w:hanging="360"/>
      </w:pPr>
    </w:lvl>
    <w:lvl w:ilvl="7" w:tplc="08090019" w:tentative="1">
      <w:start w:val="1"/>
      <w:numFmt w:val="lowerLetter"/>
      <w:lvlText w:val="%8."/>
      <w:lvlJc w:val="left"/>
      <w:pPr>
        <w:ind w:left="5287" w:hanging="360"/>
      </w:pPr>
    </w:lvl>
    <w:lvl w:ilvl="8" w:tplc="0809001B" w:tentative="1">
      <w:start w:val="1"/>
      <w:numFmt w:val="lowerRoman"/>
      <w:lvlText w:val="%9."/>
      <w:lvlJc w:val="right"/>
      <w:pPr>
        <w:ind w:left="6007" w:hanging="180"/>
      </w:pPr>
    </w:lvl>
  </w:abstractNum>
  <w:abstractNum w:abstractNumId="19" w15:restartNumberingAfterBreak="0">
    <w:nsid w:val="78B342E6"/>
    <w:multiLevelType w:val="hybridMultilevel"/>
    <w:tmpl w:val="EDA6AC4E"/>
    <w:lvl w:ilvl="0" w:tplc="341457E2">
      <w:start w:val="1"/>
      <w:numFmt w:val="decimal"/>
      <w:lvlText w:val="%1."/>
      <w:lvlJc w:val="left"/>
      <w:pPr>
        <w:ind w:left="360" w:hanging="360"/>
      </w:pPr>
      <w:rPr>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CDC568F"/>
    <w:multiLevelType w:val="hybridMultilevel"/>
    <w:tmpl w:val="96AA9A68"/>
    <w:lvl w:ilvl="0" w:tplc="07EC6188">
      <w:start w:val="1"/>
      <w:numFmt w:val="lowerRoman"/>
      <w:pStyle w:val="Conditions2"/>
      <w:lvlText w:val="%1)"/>
      <w:lvlJc w:val="left"/>
      <w:pPr>
        <w:tabs>
          <w:tab w:val="num" w:pos="1080"/>
        </w:tabs>
        <w:ind w:left="360" w:hanging="360"/>
      </w:pPr>
    </w:lvl>
    <w:lvl w:ilvl="1" w:tplc="27F68E22">
      <w:start w:val="1"/>
      <w:numFmt w:val="lowerLetter"/>
      <w:lvlText w:val="%2)"/>
      <w:lvlJc w:val="left"/>
      <w:pPr>
        <w:tabs>
          <w:tab w:val="num" w:pos="720"/>
        </w:tabs>
        <w:ind w:left="720" w:hanging="360"/>
      </w:pPr>
    </w:lvl>
    <w:lvl w:ilvl="2" w:tplc="304E945C">
      <w:start w:val="1"/>
      <w:numFmt w:val="lowerRoman"/>
      <w:pStyle w:val="Nlisti0"/>
      <w:lvlText w:val="%3)"/>
      <w:lvlJc w:val="left"/>
      <w:pPr>
        <w:tabs>
          <w:tab w:val="num" w:pos="1800"/>
        </w:tabs>
        <w:ind w:left="1080" w:hanging="360"/>
      </w:pPr>
    </w:lvl>
    <w:lvl w:ilvl="3" w:tplc="3900066E">
      <w:start w:val="1"/>
      <w:numFmt w:val="decimal"/>
      <w:lvlText w:val="(%4)"/>
      <w:lvlJc w:val="left"/>
      <w:pPr>
        <w:tabs>
          <w:tab w:val="num" w:pos="1440"/>
        </w:tabs>
        <w:ind w:left="1440" w:hanging="360"/>
      </w:pPr>
    </w:lvl>
    <w:lvl w:ilvl="4" w:tplc="29702198">
      <w:start w:val="1"/>
      <w:numFmt w:val="lowerLetter"/>
      <w:lvlText w:val="(%5)"/>
      <w:lvlJc w:val="left"/>
      <w:pPr>
        <w:tabs>
          <w:tab w:val="num" w:pos="1800"/>
        </w:tabs>
        <w:ind w:left="1800" w:hanging="360"/>
      </w:pPr>
    </w:lvl>
    <w:lvl w:ilvl="5" w:tplc="07B614D6">
      <w:start w:val="1"/>
      <w:numFmt w:val="lowerRoman"/>
      <w:lvlText w:val="(%6)"/>
      <w:lvlJc w:val="left"/>
      <w:pPr>
        <w:tabs>
          <w:tab w:val="num" w:pos="2160"/>
        </w:tabs>
        <w:ind w:left="2160" w:hanging="360"/>
      </w:pPr>
    </w:lvl>
    <w:lvl w:ilvl="6" w:tplc="CB2AC8CC">
      <w:start w:val="1"/>
      <w:numFmt w:val="decimal"/>
      <w:lvlText w:val="%7."/>
      <w:lvlJc w:val="left"/>
      <w:pPr>
        <w:tabs>
          <w:tab w:val="num" w:pos="2520"/>
        </w:tabs>
        <w:ind w:left="2520" w:hanging="360"/>
      </w:pPr>
    </w:lvl>
    <w:lvl w:ilvl="7" w:tplc="BB20356A">
      <w:start w:val="1"/>
      <w:numFmt w:val="lowerLetter"/>
      <w:lvlText w:val="%8."/>
      <w:lvlJc w:val="left"/>
      <w:pPr>
        <w:tabs>
          <w:tab w:val="num" w:pos="2880"/>
        </w:tabs>
        <w:ind w:left="2880" w:hanging="360"/>
      </w:pPr>
    </w:lvl>
    <w:lvl w:ilvl="8" w:tplc="9CA00E6E">
      <w:start w:val="1"/>
      <w:numFmt w:val="lowerRoman"/>
      <w:lvlText w:val="%9."/>
      <w:lvlJc w:val="left"/>
      <w:pPr>
        <w:tabs>
          <w:tab w:val="num" w:pos="3240"/>
        </w:tabs>
        <w:ind w:left="3240" w:hanging="360"/>
      </w:pPr>
    </w:lvl>
  </w:abstractNum>
  <w:abstractNum w:abstractNumId="21" w15:restartNumberingAfterBreak="0">
    <w:nsid w:val="7DEC0D3E"/>
    <w:multiLevelType w:val="hybridMultilevel"/>
    <w:tmpl w:val="0D026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13"/>
  </w:num>
  <w:num w:numId="3">
    <w:abstractNumId w:val="16"/>
  </w:num>
  <w:num w:numId="4">
    <w:abstractNumId w:val="0"/>
  </w:num>
  <w:num w:numId="5">
    <w:abstractNumId w:val="7"/>
  </w:num>
  <w:num w:numId="6">
    <w:abstractNumId w:val="12"/>
  </w:num>
  <w:num w:numId="7">
    <w:abstractNumId w:val="20"/>
  </w:num>
  <w:num w:numId="8">
    <w:abstractNumId w:val="11"/>
  </w:num>
  <w:num w:numId="9">
    <w:abstractNumId w:val="8"/>
  </w:num>
  <w:num w:numId="10">
    <w:abstractNumId w:val="14"/>
  </w:num>
  <w:num w:numId="11">
    <w:abstractNumId w:val="15"/>
  </w:num>
  <w:num w:numId="12">
    <w:abstractNumId w:val="1"/>
  </w:num>
  <w:num w:numId="13">
    <w:abstractNumId w:val="6"/>
  </w:num>
  <w:num w:numId="14">
    <w:abstractNumId w:val="19"/>
  </w:num>
  <w:num w:numId="15">
    <w:abstractNumId w:val="21"/>
  </w:num>
  <w:num w:numId="16">
    <w:abstractNumId w:val="10"/>
  </w:num>
  <w:num w:numId="17">
    <w:abstractNumId w:val="3"/>
  </w:num>
  <w:num w:numId="18">
    <w:abstractNumId w:val="18"/>
  </w:num>
  <w:num w:numId="19">
    <w:abstractNumId w:val="2"/>
  </w:num>
  <w:num w:numId="20">
    <w:abstractNumId w:val="4"/>
  </w:num>
  <w:num w:numId="21">
    <w:abstractNumId w:val="5"/>
  </w:num>
  <w:num w:numId="22">
    <w:abstractNumId w:val="9"/>
  </w:num>
  <w:num w:numId="23">
    <w:abstractNumId w:val="17"/>
  </w:num>
  <w:num w:numId="24">
    <w:abstractNumId w:val="12"/>
  </w:num>
  <w:num w:numId="2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335F"/>
    <w:rsid w:val="00005110"/>
    <w:rsid w:val="00005D40"/>
    <w:rsid w:val="00015204"/>
    <w:rsid w:val="0001733B"/>
    <w:rsid w:val="00022F3C"/>
    <w:rsid w:val="000235FC"/>
    <w:rsid w:val="000237E9"/>
    <w:rsid w:val="000261FF"/>
    <w:rsid w:val="000328BF"/>
    <w:rsid w:val="00033364"/>
    <w:rsid w:val="00037C56"/>
    <w:rsid w:val="00040D79"/>
    <w:rsid w:val="00041B38"/>
    <w:rsid w:val="000445B3"/>
    <w:rsid w:val="0004464C"/>
    <w:rsid w:val="00045FF5"/>
    <w:rsid w:val="00046145"/>
    <w:rsid w:val="0004625F"/>
    <w:rsid w:val="00046B89"/>
    <w:rsid w:val="000520A0"/>
    <w:rsid w:val="00053135"/>
    <w:rsid w:val="00054D66"/>
    <w:rsid w:val="00061AD5"/>
    <w:rsid w:val="00061F72"/>
    <w:rsid w:val="000637C6"/>
    <w:rsid w:val="00064453"/>
    <w:rsid w:val="000664E6"/>
    <w:rsid w:val="00071D5F"/>
    <w:rsid w:val="000729B2"/>
    <w:rsid w:val="00075AFA"/>
    <w:rsid w:val="00077358"/>
    <w:rsid w:val="00077F38"/>
    <w:rsid w:val="000804EF"/>
    <w:rsid w:val="000805F9"/>
    <w:rsid w:val="000872C9"/>
    <w:rsid w:val="00087477"/>
    <w:rsid w:val="000877B8"/>
    <w:rsid w:val="00087DEC"/>
    <w:rsid w:val="00090EFF"/>
    <w:rsid w:val="0009115E"/>
    <w:rsid w:val="00091733"/>
    <w:rsid w:val="00095735"/>
    <w:rsid w:val="000973F8"/>
    <w:rsid w:val="000A1C75"/>
    <w:rsid w:val="000A20EF"/>
    <w:rsid w:val="000A275F"/>
    <w:rsid w:val="000A34C2"/>
    <w:rsid w:val="000A4802"/>
    <w:rsid w:val="000A4AEB"/>
    <w:rsid w:val="000A64AE"/>
    <w:rsid w:val="000B08D0"/>
    <w:rsid w:val="000B1B98"/>
    <w:rsid w:val="000B6091"/>
    <w:rsid w:val="000B6D8D"/>
    <w:rsid w:val="000C355D"/>
    <w:rsid w:val="000C3F13"/>
    <w:rsid w:val="000C698E"/>
    <w:rsid w:val="000D006E"/>
    <w:rsid w:val="000D0673"/>
    <w:rsid w:val="000D38A1"/>
    <w:rsid w:val="000D4FA0"/>
    <w:rsid w:val="000D53D4"/>
    <w:rsid w:val="000D5D0A"/>
    <w:rsid w:val="000D7CD7"/>
    <w:rsid w:val="000E4199"/>
    <w:rsid w:val="000E689C"/>
    <w:rsid w:val="000E7A27"/>
    <w:rsid w:val="000F048F"/>
    <w:rsid w:val="000F16F4"/>
    <w:rsid w:val="000F3AF3"/>
    <w:rsid w:val="000F5904"/>
    <w:rsid w:val="000F66B4"/>
    <w:rsid w:val="000F6D8A"/>
    <w:rsid w:val="000F6E2E"/>
    <w:rsid w:val="001000CB"/>
    <w:rsid w:val="0010195C"/>
    <w:rsid w:val="00103334"/>
    <w:rsid w:val="00104D93"/>
    <w:rsid w:val="00104DA8"/>
    <w:rsid w:val="001130CE"/>
    <w:rsid w:val="00116854"/>
    <w:rsid w:val="00120CF3"/>
    <w:rsid w:val="00121ABC"/>
    <w:rsid w:val="001266BF"/>
    <w:rsid w:val="00130B14"/>
    <w:rsid w:val="00130FC8"/>
    <w:rsid w:val="001319DC"/>
    <w:rsid w:val="00131B4A"/>
    <w:rsid w:val="00135187"/>
    <w:rsid w:val="00136EBF"/>
    <w:rsid w:val="00152C92"/>
    <w:rsid w:val="00152EF8"/>
    <w:rsid w:val="00154BB7"/>
    <w:rsid w:val="00161E70"/>
    <w:rsid w:val="00163918"/>
    <w:rsid w:val="00176F77"/>
    <w:rsid w:val="00181761"/>
    <w:rsid w:val="001846A2"/>
    <w:rsid w:val="00184FA8"/>
    <w:rsid w:val="001879AF"/>
    <w:rsid w:val="001946F0"/>
    <w:rsid w:val="00195B3E"/>
    <w:rsid w:val="0019672F"/>
    <w:rsid w:val="00197B5B"/>
    <w:rsid w:val="001A175A"/>
    <w:rsid w:val="001A6BE8"/>
    <w:rsid w:val="001A6C17"/>
    <w:rsid w:val="001B0DC9"/>
    <w:rsid w:val="001B5DF5"/>
    <w:rsid w:val="001B7214"/>
    <w:rsid w:val="001B776B"/>
    <w:rsid w:val="001C1C1A"/>
    <w:rsid w:val="001C28FA"/>
    <w:rsid w:val="001C3408"/>
    <w:rsid w:val="001C77A6"/>
    <w:rsid w:val="001C7C5A"/>
    <w:rsid w:val="001E0D80"/>
    <w:rsid w:val="001E4CB9"/>
    <w:rsid w:val="001F4C94"/>
    <w:rsid w:val="001F4E34"/>
    <w:rsid w:val="001F7436"/>
    <w:rsid w:val="0020056D"/>
    <w:rsid w:val="002030E6"/>
    <w:rsid w:val="0020462B"/>
    <w:rsid w:val="00207816"/>
    <w:rsid w:val="00212C8F"/>
    <w:rsid w:val="00217069"/>
    <w:rsid w:val="0022189D"/>
    <w:rsid w:val="00224F5B"/>
    <w:rsid w:val="002257B2"/>
    <w:rsid w:val="00232690"/>
    <w:rsid w:val="00235BD5"/>
    <w:rsid w:val="0024014F"/>
    <w:rsid w:val="00242A5E"/>
    <w:rsid w:val="002462B2"/>
    <w:rsid w:val="00246F13"/>
    <w:rsid w:val="00252611"/>
    <w:rsid w:val="002550B7"/>
    <w:rsid w:val="0025586B"/>
    <w:rsid w:val="00255B24"/>
    <w:rsid w:val="00257CDC"/>
    <w:rsid w:val="0026054A"/>
    <w:rsid w:val="00260651"/>
    <w:rsid w:val="0026358D"/>
    <w:rsid w:val="00263B44"/>
    <w:rsid w:val="00264779"/>
    <w:rsid w:val="002714A3"/>
    <w:rsid w:val="0027736F"/>
    <w:rsid w:val="002819AB"/>
    <w:rsid w:val="00282C57"/>
    <w:rsid w:val="002836E3"/>
    <w:rsid w:val="00283BE0"/>
    <w:rsid w:val="00284546"/>
    <w:rsid w:val="00285089"/>
    <w:rsid w:val="002903FB"/>
    <w:rsid w:val="002908EA"/>
    <w:rsid w:val="002921F2"/>
    <w:rsid w:val="00294669"/>
    <w:rsid w:val="00294859"/>
    <w:rsid w:val="00295033"/>
    <w:rsid w:val="0029754A"/>
    <w:rsid w:val="00297E6F"/>
    <w:rsid w:val="002A3CEE"/>
    <w:rsid w:val="002A7F45"/>
    <w:rsid w:val="002B0900"/>
    <w:rsid w:val="002B5A3A"/>
    <w:rsid w:val="002C068A"/>
    <w:rsid w:val="002C23A6"/>
    <w:rsid w:val="002C4A8F"/>
    <w:rsid w:val="002C6C59"/>
    <w:rsid w:val="002C783B"/>
    <w:rsid w:val="002C7DE6"/>
    <w:rsid w:val="002D2949"/>
    <w:rsid w:val="002D5297"/>
    <w:rsid w:val="002D57B2"/>
    <w:rsid w:val="002D5AF0"/>
    <w:rsid w:val="002E371C"/>
    <w:rsid w:val="002E58E5"/>
    <w:rsid w:val="002E5FE9"/>
    <w:rsid w:val="002E78D3"/>
    <w:rsid w:val="002F0875"/>
    <w:rsid w:val="002F2FFD"/>
    <w:rsid w:val="003001CB"/>
    <w:rsid w:val="00301A27"/>
    <w:rsid w:val="00302950"/>
    <w:rsid w:val="0030384F"/>
    <w:rsid w:val="0030500E"/>
    <w:rsid w:val="0030576C"/>
    <w:rsid w:val="0030778E"/>
    <w:rsid w:val="00311CFF"/>
    <w:rsid w:val="003165DC"/>
    <w:rsid w:val="003173B0"/>
    <w:rsid w:val="003206FD"/>
    <w:rsid w:val="0032420F"/>
    <w:rsid w:val="00325B42"/>
    <w:rsid w:val="0032771A"/>
    <w:rsid w:val="0033583B"/>
    <w:rsid w:val="00336AF0"/>
    <w:rsid w:val="00342337"/>
    <w:rsid w:val="00343A1F"/>
    <w:rsid w:val="00344294"/>
    <w:rsid w:val="00344CD1"/>
    <w:rsid w:val="00355A3E"/>
    <w:rsid w:val="00356509"/>
    <w:rsid w:val="0036056C"/>
    <w:rsid w:val="00360664"/>
    <w:rsid w:val="00361559"/>
    <w:rsid w:val="00361890"/>
    <w:rsid w:val="00364E17"/>
    <w:rsid w:val="003666F4"/>
    <w:rsid w:val="003707EA"/>
    <w:rsid w:val="00371621"/>
    <w:rsid w:val="00372C1C"/>
    <w:rsid w:val="00374BFA"/>
    <w:rsid w:val="00374E2C"/>
    <w:rsid w:val="003823AF"/>
    <w:rsid w:val="00385FB0"/>
    <w:rsid w:val="00387F6A"/>
    <w:rsid w:val="00392158"/>
    <w:rsid w:val="00393515"/>
    <w:rsid w:val="003941CF"/>
    <w:rsid w:val="003951F5"/>
    <w:rsid w:val="003A0162"/>
    <w:rsid w:val="003B19F0"/>
    <w:rsid w:val="003B2FE6"/>
    <w:rsid w:val="003B61F7"/>
    <w:rsid w:val="003C162C"/>
    <w:rsid w:val="003C1925"/>
    <w:rsid w:val="003D177D"/>
    <w:rsid w:val="003D476D"/>
    <w:rsid w:val="003D5B71"/>
    <w:rsid w:val="003D61DF"/>
    <w:rsid w:val="003E54CC"/>
    <w:rsid w:val="003E622E"/>
    <w:rsid w:val="003E6955"/>
    <w:rsid w:val="003F25CA"/>
    <w:rsid w:val="003F317C"/>
    <w:rsid w:val="003F3533"/>
    <w:rsid w:val="003F3C8C"/>
    <w:rsid w:val="003F66D7"/>
    <w:rsid w:val="003F6B56"/>
    <w:rsid w:val="003F7D69"/>
    <w:rsid w:val="00401411"/>
    <w:rsid w:val="004019F7"/>
    <w:rsid w:val="0040621B"/>
    <w:rsid w:val="004076C9"/>
    <w:rsid w:val="00407FEA"/>
    <w:rsid w:val="00411048"/>
    <w:rsid w:val="00411666"/>
    <w:rsid w:val="0041432E"/>
    <w:rsid w:val="004156F0"/>
    <w:rsid w:val="00422830"/>
    <w:rsid w:val="00424A6A"/>
    <w:rsid w:val="00425135"/>
    <w:rsid w:val="004278B1"/>
    <w:rsid w:val="00427B60"/>
    <w:rsid w:val="00430A24"/>
    <w:rsid w:val="00431664"/>
    <w:rsid w:val="0043254E"/>
    <w:rsid w:val="00436F0D"/>
    <w:rsid w:val="00437925"/>
    <w:rsid w:val="004474DE"/>
    <w:rsid w:val="00450B93"/>
    <w:rsid w:val="0045132B"/>
    <w:rsid w:val="00451793"/>
    <w:rsid w:val="00451EE4"/>
    <w:rsid w:val="004520A3"/>
    <w:rsid w:val="00452CAD"/>
    <w:rsid w:val="00453E15"/>
    <w:rsid w:val="00453F36"/>
    <w:rsid w:val="00455BEA"/>
    <w:rsid w:val="00456009"/>
    <w:rsid w:val="00457BA3"/>
    <w:rsid w:val="00462A88"/>
    <w:rsid w:val="004631C5"/>
    <w:rsid w:val="004635B4"/>
    <w:rsid w:val="004672D6"/>
    <w:rsid w:val="00470057"/>
    <w:rsid w:val="0047374A"/>
    <w:rsid w:val="0047644F"/>
    <w:rsid w:val="0047718B"/>
    <w:rsid w:val="00477D38"/>
    <w:rsid w:val="0048041A"/>
    <w:rsid w:val="00483FB8"/>
    <w:rsid w:val="00486F90"/>
    <w:rsid w:val="00490494"/>
    <w:rsid w:val="004928FB"/>
    <w:rsid w:val="00494D5C"/>
    <w:rsid w:val="004976CF"/>
    <w:rsid w:val="004A02B1"/>
    <w:rsid w:val="004A24C1"/>
    <w:rsid w:val="004A2EB8"/>
    <w:rsid w:val="004A4987"/>
    <w:rsid w:val="004A5B6E"/>
    <w:rsid w:val="004A6635"/>
    <w:rsid w:val="004A6FEF"/>
    <w:rsid w:val="004B1549"/>
    <w:rsid w:val="004B2825"/>
    <w:rsid w:val="004B5182"/>
    <w:rsid w:val="004C07CB"/>
    <w:rsid w:val="004C386F"/>
    <w:rsid w:val="004C3B35"/>
    <w:rsid w:val="004C3B4C"/>
    <w:rsid w:val="004C6910"/>
    <w:rsid w:val="004D3BD8"/>
    <w:rsid w:val="004D3D1E"/>
    <w:rsid w:val="004D67C4"/>
    <w:rsid w:val="004D7F52"/>
    <w:rsid w:val="004E227A"/>
    <w:rsid w:val="004E6091"/>
    <w:rsid w:val="004E7A0D"/>
    <w:rsid w:val="004F16AF"/>
    <w:rsid w:val="004F51C2"/>
    <w:rsid w:val="004F7822"/>
    <w:rsid w:val="005032DC"/>
    <w:rsid w:val="00505277"/>
    <w:rsid w:val="00506851"/>
    <w:rsid w:val="00511F5A"/>
    <w:rsid w:val="0051215F"/>
    <w:rsid w:val="005157B7"/>
    <w:rsid w:val="005157E8"/>
    <w:rsid w:val="00520F47"/>
    <w:rsid w:val="0052134C"/>
    <w:rsid w:val="0052347F"/>
    <w:rsid w:val="00523582"/>
    <w:rsid w:val="00524D09"/>
    <w:rsid w:val="005268C4"/>
    <w:rsid w:val="00527895"/>
    <w:rsid w:val="005367C3"/>
    <w:rsid w:val="00541734"/>
    <w:rsid w:val="00542B4C"/>
    <w:rsid w:val="00551B14"/>
    <w:rsid w:val="0055252F"/>
    <w:rsid w:val="005533CC"/>
    <w:rsid w:val="00555DE3"/>
    <w:rsid w:val="00556DA7"/>
    <w:rsid w:val="00556DE9"/>
    <w:rsid w:val="00561804"/>
    <w:rsid w:val="00561E69"/>
    <w:rsid w:val="0056634F"/>
    <w:rsid w:val="005702F6"/>
    <w:rsid w:val="005718AF"/>
    <w:rsid w:val="00571FD4"/>
    <w:rsid w:val="00572879"/>
    <w:rsid w:val="005846E9"/>
    <w:rsid w:val="0059033E"/>
    <w:rsid w:val="005939B7"/>
    <w:rsid w:val="00594D3B"/>
    <w:rsid w:val="00595596"/>
    <w:rsid w:val="00595A96"/>
    <w:rsid w:val="005A3A64"/>
    <w:rsid w:val="005A5F50"/>
    <w:rsid w:val="005A661B"/>
    <w:rsid w:val="005A7C39"/>
    <w:rsid w:val="005A7E57"/>
    <w:rsid w:val="005B0835"/>
    <w:rsid w:val="005B1F27"/>
    <w:rsid w:val="005B3476"/>
    <w:rsid w:val="005B3E79"/>
    <w:rsid w:val="005B4FFA"/>
    <w:rsid w:val="005B5115"/>
    <w:rsid w:val="005B7C6B"/>
    <w:rsid w:val="005C133B"/>
    <w:rsid w:val="005C24FD"/>
    <w:rsid w:val="005C3DED"/>
    <w:rsid w:val="005C5062"/>
    <w:rsid w:val="005C5F2E"/>
    <w:rsid w:val="005D177C"/>
    <w:rsid w:val="005D1E00"/>
    <w:rsid w:val="005D1E1A"/>
    <w:rsid w:val="005D31EF"/>
    <w:rsid w:val="005D33E5"/>
    <w:rsid w:val="005D739E"/>
    <w:rsid w:val="005D755A"/>
    <w:rsid w:val="005E2C22"/>
    <w:rsid w:val="005E2E98"/>
    <w:rsid w:val="005E34E1"/>
    <w:rsid w:val="005E34FF"/>
    <w:rsid w:val="005E3542"/>
    <w:rsid w:val="005E43A1"/>
    <w:rsid w:val="005E52F9"/>
    <w:rsid w:val="005E696B"/>
    <w:rsid w:val="005F1261"/>
    <w:rsid w:val="005F4463"/>
    <w:rsid w:val="00600C90"/>
    <w:rsid w:val="00602255"/>
    <w:rsid w:val="00602315"/>
    <w:rsid w:val="00610578"/>
    <w:rsid w:val="00612119"/>
    <w:rsid w:val="0061448F"/>
    <w:rsid w:val="006149C9"/>
    <w:rsid w:val="00614BCB"/>
    <w:rsid w:val="00614E46"/>
    <w:rsid w:val="00615462"/>
    <w:rsid w:val="006319E6"/>
    <w:rsid w:val="0063342A"/>
    <w:rsid w:val="0063373D"/>
    <w:rsid w:val="00637F0F"/>
    <w:rsid w:val="00641E47"/>
    <w:rsid w:val="00646833"/>
    <w:rsid w:val="0065719B"/>
    <w:rsid w:val="00660929"/>
    <w:rsid w:val="00660BF8"/>
    <w:rsid w:val="00662A9F"/>
    <w:rsid w:val="0066322F"/>
    <w:rsid w:val="006645BF"/>
    <w:rsid w:val="006664C8"/>
    <w:rsid w:val="00672B7D"/>
    <w:rsid w:val="006746AB"/>
    <w:rsid w:val="00676F00"/>
    <w:rsid w:val="00682553"/>
    <w:rsid w:val="00683417"/>
    <w:rsid w:val="006863E2"/>
    <w:rsid w:val="00686701"/>
    <w:rsid w:val="00691140"/>
    <w:rsid w:val="0069559D"/>
    <w:rsid w:val="00696368"/>
    <w:rsid w:val="006A2261"/>
    <w:rsid w:val="006A7B8B"/>
    <w:rsid w:val="006B00D3"/>
    <w:rsid w:val="006B648D"/>
    <w:rsid w:val="006B7D5F"/>
    <w:rsid w:val="006C1AC0"/>
    <w:rsid w:val="006C29B8"/>
    <w:rsid w:val="006C7953"/>
    <w:rsid w:val="006D2233"/>
    <w:rsid w:val="006D2842"/>
    <w:rsid w:val="006D3D1E"/>
    <w:rsid w:val="006D49AE"/>
    <w:rsid w:val="006D5F07"/>
    <w:rsid w:val="006D6519"/>
    <w:rsid w:val="006D7F31"/>
    <w:rsid w:val="006E1545"/>
    <w:rsid w:val="006E75D0"/>
    <w:rsid w:val="006F6496"/>
    <w:rsid w:val="00707EC5"/>
    <w:rsid w:val="00710EBA"/>
    <w:rsid w:val="0071219D"/>
    <w:rsid w:val="007148CB"/>
    <w:rsid w:val="00714C87"/>
    <w:rsid w:val="0071639A"/>
    <w:rsid w:val="00717E74"/>
    <w:rsid w:val="00723191"/>
    <w:rsid w:val="00723405"/>
    <w:rsid w:val="0072354F"/>
    <w:rsid w:val="0072397C"/>
    <w:rsid w:val="0072410C"/>
    <w:rsid w:val="00724830"/>
    <w:rsid w:val="0073018B"/>
    <w:rsid w:val="00731298"/>
    <w:rsid w:val="00731472"/>
    <w:rsid w:val="00731FF9"/>
    <w:rsid w:val="0073227E"/>
    <w:rsid w:val="0073532D"/>
    <w:rsid w:val="00735A8A"/>
    <w:rsid w:val="00736B95"/>
    <w:rsid w:val="00736D1F"/>
    <w:rsid w:val="0073723B"/>
    <w:rsid w:val="00741765"/>
    <w:rsid w:val="00742E13"/>
    <w:rsid w:val="00742FB2"/>
    <w:rsid w:val="00743F1F"/>
    <w:rsid w:val="00745272"/>
    <w:rsid w:val="00750E54"/>
    <w:rsid w:val="007519F3"/>
    <w:rsid w:val="007522A5"/>
    <w:rsid w:val="007529BB"/>
    <w:rsid w:val="007538A9"/>
    <w:rsid w:val="007541B5"/>
    <w:rsid w:val="00762242"/>
    <w:rsid w:val="007642D8"/>
    <w:rsid w:val="00764AE5"/>
    <w:rsid w:val="00766F87"/>
    <w:rsid w:val="00767787"/>
    <w:rsid w:val="00771CB0"/>
    <w:rsid w:val="00775019"/>
    <w:rsid w:val="00777AFF"/>
    <w:rsid w:val="007805F9"/>
    <w:rsid w:val="00782630"/>
    <w:rsid w:val="007857FC"/>
    <w:rsid w:val="00785862"/>
    <w:rsid w:val="00785970"/>
    <w:rsid w:val="0078640F"/>
    <w:rsid w:val="0078756D"/>
    <w:rsid w:val="007878A4"/>
    <w:rsid w:val="00790831"/>
    <w:rsid w:val="00791D14"/>
    <w:rsid w:val="0079657B"/>
    <w:rsid w:val="00797945"/>
    <w:rsid w:val="00797F63"/>
    <w:rsid w:val="007A0537"/>
    <w:rsid w:val="007A26EF"/>
    <w:rsid w:val="007A37AB"/>
    <w:rsid w:val="007A42B6"/>
    <w:rsid w:val="007A5010"/>
    <w:rsid w:val="007A6626"/>
    <w:rsid w:val="007A76D9"/>
    <w:rsid w:val="007B1890"/>
    <w:rsid w:val="007B2157"/>
    <w:rsid w:val="007B2C09"/>
    <w:rsid w:val="007C03D0"/>
    <w:rsid w:val="007C05EF"/>
    <w:rsid w:val="007C0C5D"/>
    <w:rsid w:val="007C165F"/>
    <w:rsid w:val="007C1DBC"/>
    <w:rsid w:val="007C337B"/>
    <w:rsid w:val="007C53BF"/>
    <w:rsid w:val="007C6775"/>
    <w:rsid w:val="007C71FF"/>
    <w:rsid w:val="007C791F"/>
    <w:rsid w:val="007C7F6C"/>
    <w:rsid w:val="007D079B"/>
    <w:rsid w:val="007D63B4"/>
    <w:rsid w:val="007D65B4"/>
    <w:rsid w:val="007D67CC"/>
    <w:rsid w:val="007D6FCF"/>
    <w:rsid w:val="007D7824"/>
    <w:rsid w:val="007D78BE"/>
    <w:rsid w:val="007E176C"/>
    <w:rsid w:val="007E4678"/>
    <w:rsid w:val="007E6851"/>
    <w:rsid w:val="007F1352"/>
    <w:rsid w:val="007F3510"/>
    <w:rsid w:val="007F3EDF"/>
    <w:rsid w:val="007F4841"/>
    <w:rsid w:val="007F4AD6"/>
    <w:rsid w:val="007F518E"/>
    <w:rsid w:val="007F59EB"/>
    <w:rsid w:val="007F6238"/>
    <w:rsid w:val="007F6ED0"/>
    <w:rsid w:val="00802E82"/>
    <w:rsid w:val="008068E6"/>
    <w:rsid w:val="00812272"/>
    <w:rsid w:val="00817486"/>
    <w:rsid w:val="00817E84"/>
    <w:rsid w:val="00825BDD"/>
    <w:rsid w:val="00827937"/>
    <w:rsid w:val="0083182D"/>
    <w:rsid w:val="00833A7F"/>
    <w:rsid w:val="00833E54"/>
    <w:rsid w:val="00834368"/>
    <w:rsid w:val="0083642B"/>
    <w:rsid w:val="0083673A"/>
    <w:rsid w:val="008367EA"/>
    <w:rsid w:val="008411A4"/>
    <w:rsid w:val="008434DD"/>
    <w:rsid w:val="00843E4A"/>
    <w:rsid w:val="00845AF8"/>
    <w:rsid w:val="00850CBE"/>
    <w:rsid w:val="008512BA"/>
    <w:rsid w:val="00852A25"/>
    <w:rsid w:val="00853193"/>
    <w:rsid w:val="008553B4"/>
    <w:rsid w:val="00860627"/>
    <w:rsid w:val="0086295E"/>
    <w:rsid w:val="00863CC1"/>
    <w:rsid w:val="008654A0"/>
    <w:rsid w:val="00870DD2"/>
    <w:rsid w:val="008714C1"/>
    <w:rsid w:val="0087584D"/>
    <w:rsid w:val="00886845"/>
    <w:rsid w:val="008876CC"/>
    <w:rsid w:val="00892E4F"/>
    <w:rsid w:val="0089415D"/>
    <w:rsid w:val="00896845"/>
    <w:rsid w:val="008A03E3"/>
    <w:rsid w:val="008A6467"/>
    <w:rsid w:val="008B0605"/>
    <w:rsid w:val="008B1126"/>
    <w:rsid w:val="008B2317"/>
    <w:rsid w:val="008B3D81"/>
    <w:rsid w:val="008B5404"/>
    <w:rsid w:val="008B5E5D"/>
    <w:rsid w:val="008B7320"/>
    <w:rsid w:val="008B745C"/>
    <w:rsid w:val="008B7B1E"/>
    <w:rsid w:val="008C231C"/>
    <w:rsid w:val="008C2627"/>
    <w:rsid w:val="008C3CFE"/>
    <w:rsid w:val="008C562B"/>
    <w:rsid w:val="008C6FA3"/>
    <w:rsid w:val="008D01F7"/>
    <w:rsid w:val="008D0D62"/>
    <w:rsid w:val="008D453C"/>
    <w:rsid w:val="008D6318"/>
    <w:rsid w:val="008D63F2"/>
    <w:rsid w:val="008D7E08"/>
    <w:rsid w:val="008E2AEB"/>
    <w:rsid w:val="008E359C"/>
    <w:rsid w:val="008E4C4A"/>
    <w:rsid w:val="008E624D"/>
    <w:rsid w:val="008F0A50"/>
    <w:rsid w:val="008F2CBF"/>
    <w:rsid w:val="008F5D1D"/>
    <w:rsid w:val="0090045C"/>
    <w:rsid w:val="009010E1"/>
    <w:rsid w:val="009014C7"/>
    <w:rsid w:val="00901788"/>
    <w:rsid w:val="00903C34"/>
    <w:rsid w:val="00907AA8"/>
    <w:rsid w:val="00911A52"/>
    <w:rsid w:val="00912525"/>
    <w:rsid w:val="00912954"/>
    <w:rsid w:val="00912B33"/>
    <w:rsid w:val="00912B5E"/>
    <w:rsid w:val="00915649"/>
    <w:rsid w:val="00916379"/>
    <w:rsid w:val="009206E9"/>
    <w:rsid w:val="009209C0"/>
    <w:rsid w:val="00921E0F"/>
    <w:rsid w:val="00921F34"/>
    <w:rsid w:val="0092304C"/>
    <w:rsid w:val="00923F06"/>
    <w:rsid w:val="00924F54"/>
    <w:rsid w:val="009305C6"/>
    <w:rsid w:val="0093424E"/>
    <w:rsid w:val="00941D4C"/>
    <w:rsid w:val="0094226F"/>
    <w:rsid w:val="00942927"/>
    <w:rsid w:val="009476FA"/>
    <w:rsid w:val="00955A41"/>
    <w:rsid w:val="00956053"/>
    <w:rsid w:val="00956185"/>
    <w:rsid w:val="00956618"/>
    <w:rsid w:val="009571BC"/>
    <w:rsid w:val="00960215"/>
    <w:rsid w:val="00960B10"/>
    <w:rsid w:val="00960DAC"/>
    <w:rsid w:val="009613A4"/>
    <w:rsid w:val="009726C4"/>
    <w:rsid w:val="009751FF"/>
    <w:rsid w:val="00977298"/>
    <w:rsid w:val="009822BB"/>
    <w:rsid w:val="009827C8"/>
    <w:rsid w:val="009841DA"/>
    <w:rsid w:val="00984A7C"/>
    <w:rsid w:val="00984E3D"/>
    <w:rsid w:val="00987196"/>
    <w:rsid w:val="0099387C"/>
    <w:rsid w:val="009A2C88"/>
    <w:rsid w:val="009A3123"/>
    <w:rsid w:val="009A41F4"/>
    <w:rsid w:val="009B017E"/>
    <w:rsid w:val="009B13A6"/>
    <w:rsid w:val="009B17B8"/>
    <w:rsid w:val="009B3075"/>
    <w:rsid w:val="009B485C"/>
    <w:rsid w:val="009B72ED"/>
    <w:rsid w:val="009B7BD4"/>
    <w:rsid w:val="009C1A7A"/>
    <w:rsid w:val="009C38E2"/>
    <w:rsid w:val="009C5EA2"/>
    <w:rsid w:val="009C78A4"/>
    <w:rsid w:val="009D7673"/>
    <w:rsid w:val="009E1447"/>
    <w:rsid w:val="009E1614"/>
    <w:rsid w:val="009E79F2"/>
    <w:rsid w:val="009E7D26"/>
    <w:rsid w:val="009F2BA2"/>
    <w:rsid w:val="009F2E72"/>
    <w:rsid w:val="009F6211"/>
    <w:rsid w:val="009F7A58"/>
    <w:rsid w:val="00A00FCD"/>
    <w:rsid w:val="00A04602"/>
    <w:rsid w:val="00A05DCC"/>
    <w:rsid w:val="00A07530"/>
    <w:rsid w:val="00A101CD"/>
    <w:rsid w:val="00A133C4"/>
    <w:rsid w:val="00A13A84"/>
    <w:rsid w:val="00A14917"/>
    <w:rsid w:val="00A2077F"/>
    <w:rsid w:val="00A241B7"/>
    <w:rsid w:val="00A258E8"/>
    <w:rsid w:val="00A26B2A"/>
    <w:rsid w:val="00A26C9E"/>
    <w:rsid w:val="00A27A7B"/>
    <w:rsid w:val="00A27DB6"/>
    <w:rsid w:val="00A3035A"/>
    <w:rsid w:val="00A33BB3"/>
    <w:rsid w:val="00A45A69"/>
    <w:rsid w:val="00A47530"/>
    <w:rsid w:val="00A52DD3"/>
    <w:rsid w:val="00A5427F"/>
    <w:rsid w:val="00A546D4"/>
    <w:rsid w:val="00A60DB3"/>
    <w:rsid w:val="00A6231F"/>
    <w:rsid w:val="00A639EA"/>
    <w:rsid w:val="00A63CD4"/>
    <w:rsid w:val="00A642B2"/>
    <w:rsid w:val="00A64DAB"/>
    <w:rsid w:val="00A65C31"/>
    <w:rsid w:val="00A667B1"/>
    <w:rsid w:val="00A6724B"/>
    <w:rsid w:val="00A675E8"/>
    <w:rsid w:val="00A71E5D"/>
    <w:rsid w:val="00A73115"/>
    <w:rsid w:val="00A74AAE"/>
    <w:rsid w:val="00A77BAD"/>
    <w:rsid w:val="00A77FB0"/>
    <w:rsid w:val="00A80C85"/>
    <w:rsid w:val="00A80E85"/>
    <w:rsid w:val="00A81D4F"/>
    <w:rsid w:val="00A82325"/>
    <w:rsid w:val="00A8299D"/>
    <w:rsid w:val="00A85D07"/>
    <w:rsid w:val="00A909F1"/>
    <w:rsid w:val="00A948D3"/>
    <w:rsid w:val="00A94E50"/>
    <w:rsid w:val="00A96D9C"/>
    <w:rsid w:val="00AA075D"/>
    <w:rsid w:val="00AA1208"/>
    <w:rsid w:val="00AA50DF"/>
    <w:rsid w:val="00AA73CE"/>
    <w:rsid w:val="00AB1A5A"/>
    <w:rsid w:val="00AB5145"/>
    <w:rsid w:val="00AB5E78"/>
    <w:rsid w:val="00AC26DD"/>
    <w:rsid w:val="00AC2BA3"/>
    <w:rsid w:val="00AC5044"/>
    <w:rsid w:val="00AD0E39"/>
    <w:rsid w:val="00AD2F56"/>
    <w:rsid w:val="00AD4358"/>
    <w:rsid w:val="00AD6C8D"/>
    <w:rsid w:val="00AE02C3"/>
    <w:rsid w:val="00AE0D7A"/>
    <w:rsid w:val="00AE1B47"/>
    <w:rsid w:val="00AE2AE3"/>
    <w:rsid w:val="00AE2FAA"/>
    <w:rsid w:val="00AE3D2E"/>
    <w:rsid w:val="00AE41B9"/>
    <w:rsid w:val="00AE7A91"/>
    <w:rsid w:val="00AE7F4B"/>
    <w:rsid w:val="00AF402D"/>
    <w:rsid w:val="00AF685A"/>
    <w:rsid w:val="00AF6E95"/>
    <w:rsid w:val="00AF77FE"/>
    <w:rsid w:val="00B019A2"/>
    <w:rsid w:val="00B02FEC"/>
    <w:rsid w:val="00B035B5"/>
    <w:rsid w:val="00B03B46"/>
    <w:rsid w:val="00B049F2"/>
    <w:rsid w:val="00B1146F"/>
    <w:rsid w:val="00B155C7"/>
    <w:rsid w:val="00B15A36"/>
    <w:rsid w:val="00B22248"/>
    <w:rsid w:val="00B2279B"/>
    <w:rsid w:val="00B23D7F"/>
    <w:rsid w:val="00B23FAA"/>
    <w:rsid w:val="00B242AF"/>
    <w:rsid w:val="00B260F5"/>
    <w:rsid w:val="00B27824"/>
    <w:rsid w:val="00B3043A"/>
    <w:rsid w:val="00B3047C"/>
    <w:rsid w:val="00B31F5A"/>
    <w:rsid w:val="00B345C9"/>
    <w:rsid w:val="00B4171F"/>
    <w:rsid w:val="00B4397B"/>
    <w:rsid w:val="00B44FB6"/>
    <w:rsid w:val="00B519C1"/>
    <w:rsid w:val="00B54B7D"/>
    <w:rsid w:val="00B567CD"/>
    <w:rsid w:val="00B56990"/>
    <w:rsid w:val="00B61A59"/>
    <w:rsid w:val="00B63509"/>
    <w:rsid w:val="00B63627"/>
    <w:rsid w:val="00B64836"/>
    <w:rsid w:val="00B66183"/>
    <w:rsid w:val="00B702D0"/>
    <w:rsid w:val="00B758CE"/>
    <w:rsid w:val="00B769AA"/>
    <w:rsid w:val="00B836E7"/>
    <w:rsid w:val="00B85134"/>
    <w:rsid w:val="00B859C0"/>
    <w:rsid w:val="00B86E20"/>
    <w:rsid w:val="00B91F5D"/>
    <w:rsid w:val="00B97C50"/>
    <w:rsid w:val="00BA29C8"/>
    <w:rsid w:val="00BA4406"/>
    <w:rsid w:val="00BB34A7"/>
    <w:rsid w:val="00BB3AB5"/>
    <w:rsid w:val="00BB3CEA"/>
    <w:rsid w:val="00BB40E8"/>
    <w:rsid w:val="00BC1B90"/>
    <w:rsid w:val="00BC31A0"/>
    <w:rsid w:val="00BC37A2"/>
    <w:rsid w:val="00BD0811"/>
    <w:rsid w:val="00BD09CD"/>
    <w:rsid w:val="00BD09F8"/>
    <w:rsid w:val="00BD31A3"/>
    <w:rsid w:val="00BD37A3"/>
    <w:rsid w:val="00BD5D3C"/>
    <w:rsid w:val="00BD6973"/>
    <w:rsid w:val="00BE1D1B"/>
    <w:rsid w:val="00BE1FB7"/>
    <w:rsid w:val="00BF70DA"/>
    <w:rsid w:val="00BF7E4C"/>
    <w:rsid w:val="00C003E7"/>
    <w:rsid w:val="00C00E8A"/>
    <w:rsid w:val="00C01DE9"/>
    <w:rsid w:val="00C0320A"/>
    <w:rsid w:val="00C045B8"/>
    <w:rsid w:val="00C11BD0"/>
    <w:rsid w:val="00C1658D"/>
    <w:rsid w:val="00C16CD8"/>
    <w:rsid w:val="00C22064"/>
    <w:rsid w:val="00C274BD"/>
    <w:rsid w:val="00C328B1"/>
    <w:rsid w:val="00C3368B"/>
    <w:rsid w:val="00C33A77"/>
    <w:rsid w:val="00C349E8"/>
    <w:rsid w:val="00C3680B"/>
    <w:rsid w:val="00C37587"/>
    <w:rsid w:val="00C40EA6"/>
    <w:rsid w:val="00C41969"/>
    <w:rsid w:val="00C427BD"/>
    <w:rsid w:val="00C45070"/>
    <w:rsid w:val="00C46322"/>
    <w:rsid w:val="00C5157D"/>
    <w:rsid w:val="00C540A1"/>
    <w:rsid w:val="00C57B84"/>
    <w:rsid w:val="00C6780A"/>
    <w:rsid w:val="00C71824"/>
    <w:rsid w:val="00C72804"/>
    <w:rsid w:val="00C72D92"/>
    <w:rsid w:val="00C74343"/>
    <w:rsid w:val="00C7654B"/>
    <w:rsid w:val="00C76586"/>
    <w:rsid w:val="00C8343C"/>
    <w:rsid w:val="00C851F3"/>
    <w:rsid w:val="00C857CB"/>
    <w:rsid w:val="00C8740F"/>
    <w:rsid w:val="00C91B95"/>
    <w:rsid w:val="00C920AD"/>
    <w:rsid w:val="00C95891"/>
    <w:rsid w:val="00CA1107"/>
    <w:rsid w:val="00CA1FAD"/>
    <w:rsid w:val="00CB21F7"/>
    <w:rsid w:val="00CB5AC4"/>
    <w:rsid w:val="00CB68BB"/>
    <w:rsid w:val="00CC37D9"/>
    <w:rsid w:val="00CC3D28"/>
    <w:rsid w:val="00CC4DA6"/>
    <w:rsid w:val="00CC6AF4"/>
    <w:rsid w:val="00CC7C53"/>
    <w:rsid w:val="00CD21A3"/>
    <w:rsid w:val="00CD51F7"/>
    <w:rsid w:val="00CD6C5F"/>
    <w:rsid w:val="00CE21C0"/>
    <w:rsid w:val="00CE2C48"/>
    <w:rsid w:val="00CE3DDB"/>
    <w:rsid w:val="00CE4765"/>
    <w:rsid w:val="00CE5686"/>
    <w:rsid w:val="00CF3A98"/>
    <w:rsid w:val="00CF6F4C"/>
    <w:rsid w:val="00D00928"/>
    <w:rsid w:val="00D01972"/>
    <w:rsid w:val="00D05BD6"/>
    <w:rsid w:val="00D125BE"/>
    <w:rsid w:val="00D165A8"/>
    <w:rsid w:val="00D210D4"/>
    <w:rsid w:val="00D244B9"/>
    <w:rsid w:val="00D24D1F"/>
    <w:rsid w:val="00D25186"/>
    <w:rsid w:val="00D32EF0"/>
    <w:rsid w:val="00D354A3"/>
    <w:rsid w:val="00D36581"/>
    <w:rsid w:val="00D36E76"/>
    <w:rsid w:val="00D37D61"/>
    <w:rsid w:val="00D423EB"/>
    <w:rsid w:val="00D42FEE"/>
    <w:rsid w:val="00D43583"/>
    <w:rsid w:val="00D45C97"/>
    <w:rsid w:val="00D51D82"/>
    <w:rsid w:val="00D5426D"/>
    <w:rsid w:val="00D5514C"/>
    <w:rsid w:val="00D555DA"/>
    <w:rsid w:val="00D565B2"/>
    <w:rsid w:val="00D625FA"/>
    <w:rsid w:val="00D62DDA"/>
    <w:rsid w:val="00D7183A"/>
    <w:rsid w:val="00D72BE0"/>
    <w:rsid w:val="00D745E7"/>
    <w:rsid w:val="00D77B3C"/>
    <w:rsid w:val="00D81C2C"/>
    <w:rsid w:val="00D83C1F"/>
    <w:rsid w:val="00D84090"/>
    <w:rsid w:val="00D84D79"/>
    <w:rsid w:val="00D90506"/>
    <w:rsid w:val="00D91C08"/>
    <w:rsid w:val="00D9415F"/>
    <w:rsid w:val="00D962E5"/>
    <w:rsid w:val="00DA2B41"/>
    <w:rsid w:val="00DA37C2"/>
    <w:rsid w:val="00DB00A7"/>
    <w:rsid w:val="00DB2A91"/>
    <w:rsid w:val="00DB449E"/>
    <w:rsid w:val="00DB5C7A"/>
    <w:rsid w:val="00DB6850"/>
    <w:rsid w:val="00DB7937"/>
    <w:rsid w:val="00DC0811"/>
    <w:rsid w:val="00DC16CF"/>
    <w:rsid w:val="00DC1EE8"/>
    <w:rsid w:val="00DC49A8"/>
    <w:rsid w:val="00DD53EE"/>
    <w:rsid w:val="00DD5776"/>
    <w:rsid w:val="00DD5F36"/>
    <w:rsid w:val="00DD7662"/>
    <w:rsid w:val="00DE12CE"/>
    <w:rsid w:val="00DE1C4C"/>
    <w:rsid w:val="00DE2DA6"/>
    <w:rsid w:val="00DE5679"/>
    <w:rsid w:val="00DF2CB8"/>
    <w:rsid w:val="00DF35BD"/>
    <w:rsid w:val="00DF5D35"/>
    <w:rsid w:val="00E0030E"/>
    <w:rsid w:val="00E02591"/>
    <w:rsid w:val="00E11244"/>
    <w:rsid w:val="00E13C88"/>
    <w:rsid w:val="00E13F89"/>
    <w:rsid w:val="00E1519E"/>
    <w:rsid w:val="00E16CAE"/>
    <w:rsid w:val="00E21AA0"/>
    <w:rsid w:val="00E221DD"/>
    <w:rsid w:val="00E26575"/>
    <w:rsid w:val="00E26616"/>
    <w:rsid w:val="00E3793D"/>
    <w:rsid w:val="00E4264D"/>
    <w:rsid w:val="00E42FBF"/>
    <w:rsid w:val="00E43C4E"/>
    <w:rsid w:val="00E453B3"/>
    <w:rsid w:val="00E466F8"/>
    <w:rsid w:val="00E4754F"/>
    <w:rsid w:val="00E475A0"/>
    <w:rsid w:val="00E47A0E"/>
    <w:rsid w:val="00E47D19"/>
    <w:rsid w:val="00E50106"/>
    <w:rsid w:val="00E50549"/>
    <w:rsid w:val="00E508C1"/>
    <w:rsid w:val="00E515DB"/>
    <w:rsid w:val="00E51AC1"/>
    <w:rsid w:val="00E524AA"/>
    <w:rsid w:val="00E52D73"/>
    <w:rsid w:val="00E52FF1"/>
    <w:rsid w:val="00E54F7C"/>
    <w:rsid w:val="00E607F0"/>
    <w:rsid w:val="00E60B0A"/>
    <w:rsid w:val="00E6235F"/>
    <w:rsid w:val="00E63143"/>
    <w:rsid w:val="00E6628F"/>
    <w:rsid w:val="00E6670B"/>
    <w:rsid w:val="00E67794"/>
    <w:rsid w:val="00E67B22"/>
    <w:rsid w:val="00E700B1"/>
    <w:rsid w:val="00E70965"/>
    <w:rsid w:val="00E73329"/>
    <w:rsid w:val="00E736F3"/>
    <w:rsid w:val="00E76B80"/>
    <w:rsid w:val="00E81323"/>
    <w:rsid w:val="00E838EE"/>
    <w:rsid w:val="00E85A41"/>
    <w:rsid w:val="00E87A98"/>
    <w:rsid w:val="00E946AE"/>
    <w:rsid w:val="00E961FB"/>
    <w:rsid w:val="00EA04BC"/>
    <w:rsid w:val="00EA33E2"/>
    <w:rsid w:val="00EA406E"/>
    <w:rsid w:val="00EA43AC"/>
    <w:rsid w:val="00EA4E4F"/>
    <w:rsid w:val="00EA52D3"/>
    <w:rsid w:val="00EA6D2C"/>
    <w:rsid w:val="00EA7B17"/>
    <w:rsid w:val="00EB02E8"/>
    <w:rsid w:val="00EB19A4"/>
    <w:rsid w:val="00EB2329"/>
    <w:rsid w:val="00EB369A"/>
    <w:rsid w:val="00EB36B9"/>
    <w:rsid w:val="00EB3FED"/>
    <w:rsid w:val="00EB66CA"/>
    <w:rsid w:val="00EB6C28"/>
    <w:rsid w:val="00EB6E02"/>
    <w:rsid w:val="00EB7D79"/>
    <w:rsid w:val="00EC15F8"/>
    <w:rsid w:val="00EC5956"/>
    <w:rsid w:val="00EC5A7D"/>
    <w:rsid w:val="00EC5BDF"/>
    <w:rsid w:val="00EC7DA1"/>
    <w:rsid w:val="00ED3727"/>
    <w:rsid w:val="00ED3F02"/>
    <w:rsid w:val="00ED3FF4"/>
    <w:rsid w:val="00ED4CD6"/>
    <w:rsid w:val="00ED5400"/>
    <w:rsid w:val="00ED5901"/>
    <w:rsid w:val="00ED79F0"/>
    <w:rsid w:val="00EE0B8C"/>
    <w:rsid w:val="00EE2052"/>
    <w:rsid w:val="00EE20E4"/>
    <w:rsid w:val="00EE25E1"/>
    <w:rsid w:val="00EE329E"/>
    <w:rsid w:val="00EE550A"/>
    <w:rsid w:val="00EF4436"/>
    <w:rsid w:val="00EF5820"/>
    <w:rsid w:val="00F01408"/>
    <w:rsid w:val="00F02AFE"/>
    <w:rsid w:val="00F10E16"/>
    <w:rsid w:val="00F1217C"/>
    <w:rsid w:val="00F13350"/>
    <w:rsid w:val="00F143D2"/>
    <w:rsid w:val="00F15237"/>
    <w:rsid w:val="00F22B72"/>
    <w:rsid w:val="00F22C67"/>
    <w:rsid w:val="00F25E66"/>
    <w:rsid w:val="00F314C1"/>
    <w:rsid w:val="00F3264C"/>
    <w:rsid w:val="00F34EB3"/>
    <w:rsid w:val="00F374E5"/>
    <w:rsid w:val="00F444FA"/>
    <w:rsid w:val="00F4582F"/>
    <w:rsid w:val="00F536A6"/>
    <w:rsid w:val="00F53955"/>
    <w:rsid w:val="00F56033"/>
    <w:rsid w:val="00F56DDE"/>
    <w:rsid w:val="00F614F2"/>
    <w:rsid w:val="00F61C1C"/>
    <w:rsid w:val="00F62916"/>
    <w:rsid w:val="00F63146"/>
    <w:rsid w:val="00F63546"/>
    <w:rsid w:val="00F63D9A"/>
    <w:rsid w:val="00F640D7"/>
    <w:rsid w:val="00F65615"/>
    <w:rsid w:val="00F66C8A"/>
    <w:rsid w:val="00F70931"/>
    <w:rsid w:val="00F71CE1"/>
    <w:rsid w:val="00F71EF7"/>
    <w:rsid w:val="00F73B4A"/>
    <w:rsid w:val="00F769C2"/>
    <w:rsid w:val="00F84B9E"/>
    <w:rsid w:val="00F855B3"/>
    <w:rsid w:val="00F86B81"/>
    <w:rsid w:val="00F938E8"/>
    <w:rsid w:val="00FA02D2"/>
    <w:rsid w:val="00FA0678"/>
    <w:rsid w:val="00FA1F67"/>
    <w:rsid w:val="00FA7CA6"/>
    <w:rsid w:val="00FB0DA6"/>
    <w:rsid w:val="00FB7409"/>
    <w:rsid w:val="00FB743C"/>
    <w:rsid w:val="00FC61B5"/>
    <w:rsid w:val="00FC766A"/>
    <w:rsid w:val="00FD307B"/>
    <w:rsid w:val="00FD655F"/>
    <w:rsid w:val="00FD6D1A"/>
    <w:rsid w:val="00FE03AA"/>
    <w:rsid w:val="00FE0CB4"/>
    <w:rsid w:val="00FE4E6D"/>
    <w:rsid w:val="00FE68E4"/>
    <w:rsid w:val="00FE7B08"/>
    <w:rsid w:val="00FF0E57"/>
    <w:rsid w:val="00FF2C05"/>
    <w:rsid w:val="00FF34A3"/>
    <w:rsid w:val="00FF42AA"/>
    <w:rsid w:val="00FF444C"/>
    <w:rsid w:val="00FF577B"/>
    <w:rsid w:val="00FF5B44"/>
    <w:rsid w:val="00FF726D"/>
    <w:rsid w:val="00FF7763"/>
    <w:rsid w:val="28EED9BF"/>
    <w:rsid w:val="617D0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E26AF67"/>
  <w15:docId w15:val="{46685DD6-2229-410E-956B-ADC4FD5E5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Revision">
    <w:name w:val="Revision"/>
    <w:hidden/>
    <w:uiPriority w:val="99"/>
    <w:semiHidden/>
    <w:rsid w:val="00646833"/>
    <w:rPr>
      <w:rFonts w:ascii="Verdana" w:hAnsi="Verdana"/>
      <w:sz w:val="22"/>
    </w:rPr>
  </w:style>
  <w:style w:type="paragraph" w:styleId="ListParagraph">
    <w:name w:val="List Paragraph"/>
    <w:basedOn w:val="Normal"/>
    <w:uiPriority w:val="34"/>
    <w:qFormat/>
    <w:rsid w:val="00FE4E6D"/>
    <w:pPr>
      <w:ind w:left="720"/>
      <w:contextualSpacing/>
    </w:pPr>
  </w:style>
  <w:style w:type="character" w:customStyle="1" w:styleId="normaltextrun">
    <w:name w:val="normaltextrun"/>
    <w:basedOn w:val="DefaultParagraphFont"/>
    <w:rsid w:val="00DE5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322596-A00D-478C-A7F2-4132147E01B2}">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EB5465E-7682-42E6-999E-AB5390EF7334}">
  <ds:schemaRefs>
    <ds:schemaRef ds:uri="http://schemas.microsoft.com/office/infopath/2007/PartnerControls"/>
    <ds:schemaRef ds:uri="http://purl.org/dc/terms/"/>
    <ds:schemaRef ds:uri="171a6d4e-846b-4045-8024-24f3590889ec"/>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9a4cad7d-cde0-4c4b-9900-a6ca365b2969"/>
    <ds:schemaRef ds:uri="http://www.w3.org/XML/1998/namespace"/>
    <ds:schemaRef ds:uri="http://purl.org/dc/dcmitype/"/>
  </ds:schemaRefs>
</ds:datastoreItem>
</file>

<file path=customXml/itemProps3.xml><?xml version="1.0" encoding="utf-8"?>
<ds:datastoreItem xmlns:ds="http://schemas.openxmlformats.org/officeDocument/2006/customXml" ds:itemID="{DB5BAF5D-5865-425F-B386-AEA6E2115A73}">
  <ds:schemaRefs>
    <ds:schemaRef ds:uri="http://schemas.microsoft.com/sharepoint/v3/contenttype/forms"/>
  </ds:schemaRefs>
</ds:datastoreItem>
</file>

<file path=customXml/itemProps4.xml><?xml version="1.0" encoding="utf-8"?>
<ds:datastoreItem xmlns:ds="http://schemas.openxmlformats.org/officeDocument/2006/customXml" ds:itemID="{6DB64FFA-F8F3-4319-870A-7C34BBF48C2A}">
  <ds:schemaRefs>
    <ds:schemaRef ds:uri="http://schemas.openxmlformats.org/officeDocument/2006/bibliography"/>
  </ds:schemaRefs>
</ds:datastoreItem>
</file>

<file path=customXml/itemProps5.xml><?xml version="1.0" encoding="utf-8"?>
<ds:datastoreItem xmlns:ds="http://schemas.openxmlformats.org/officeDocument/2006/customXml" ds:itemID="{BC1083EB-06DE-4C29-A002-4F3471A30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Template>
  <TotalTime>3</TotalTime>
  <Pages>4</Pages>
  <Words>1063</Words>
  <Characters>6063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dc:description/>
  <cp:lastModifiedBy>Edwards, Michael</cp:lastModifiedBy>
  <cp:revision>2</cp:revision>
  <cp:lastPrinted>2017-12-15T15:51:00Z</cp:lastPrinted>
  <dcterms:created xsi:type="dcterms:W3CDTF">2021-05-06T08:58:00Z</dcterms:created>
  <dcterms:modified xsi:type="dcterms:W3CDTF">2021-05-06T08:58:00Z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9f82c0ee-74af-4a17-bc69-0d0c64c4ddf9</vt:lpwstr>
  </property>
  <property fmtid="{D5CDD505-2E9C-101B-9397-08002B2CF9AE}" pid="9" name="bjSaver">
    <vt:lpwstr>XiV5WAxA28BFryBJ/E+74EE5mVe238Ub</vt:lpwstr>
  </property>
  <property fmtid="{D5CDD505-2E9C-101B-9397-08002B2CF9AE}" pid="10" name="_DocHome">
    <vt:i4>-1198300399</vt:i4>
  </property>
  <property fmtid="{D5CDD505-2E9C-101B-9397-08002B2CF9AE}" pid="11" name="bjDocumentSecurityLabel">
    <vt:lpwstr>No Marking</vt:lpwstr>
  </property>
  <property fmtid="{D5CDD505-2E9C-101B-9397-08002B2CF9AE}" pid="12" name="ContentTypeId">
    <vt:lpwstr>0x0101002AA54CDEF871A647AC44520C841F1B03</vt:lpwstr>
  </property>
  <property fmtid="{D5CDD505-2E9C-101B-9397-08002B2CF9AE}" pid="13" name="Order">
    <vt:r8>100</vt:r8>
  </property>
</Properties>
</file>