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7CEE9" w14:textId="54939B4C" w:rsidR="00AF28C7" w:rsidRDefault="00AF28C7" w:rsidP="324C4D55">
      <w:pPr>
        <w:tabs>
          <w:tab w:val="right" w:pos="9498"/>
        </w:tabs>
      </w:pPr>
      <w:r>
        <w:rPr>
          <w:noProof/>
        </w:rPr>
        <w:drawing>
          <wp:inline distT="0" distB="0" distL="0" distR="0" wp14:anchorId="0C41B666" wp14:editId="1520DA3C">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666E8740" w14:textId="15D43FA2" w:rsidR="009F41B6" w:rsidRDefault="5ADA6463" w:rsidP="00AF28C7">
      <w:pPr>
        <w:pStyle w:val="TitleText"/>
      </w:pPr>
      <w:r>
        <w:t xml:space="preserve">Family Hubs - </w:t>
      </w:r>
      <w:r w:rsidR="00B5376E">
        <w:t xml:space="preserve">Growing </w:t>
      </w:r>
      <w:r w:rsidR="003155DC">
        <w:t>U</w:t>
      </w:r>
      <w:r w:rsidR="00B5376E">
        <w:t xml:space="preserve">p </w:t>
      </w:r>
      <w:r w:rsidR="003155DC">
        <w:t>W</w:t>
      </w:r>
      <w:r w:rsidR="00B5376E">
        <w:t xml:space="preserve">ell: </w:t>
      </w:r>
      <w:r w:rsidR="00423B2D">
        <w:t>Local Area Partner</w:t>
      </w:r>
      <w:r w:rsidR="00B5376E">
        <w:t xml:space="preserve"> (Round </w:t>
      </w:r>
      <w:r w:rsidR="0067632E">
        <w:t>Two</w:t>
      </w:r>
      <w:r w:rsidR="00B5376E">
        <w:t xml:space="preserve">) </w:t>
      </w:r>
    </w:p>
    <w:p w14:paraId="3947A141" w14:textId="5ABCE3B1" w:rsidR="009F41B6" w:rsidRDefault="00B5376E" w:rsidP="009F41B6">
      <w:pPr>
        <w:pStyle w:val="SubtitleText"/>
      </w:pPr>
      <w:r>
        <w:t>Expression of Interest</w:t>
      </w:r>
      <w:r w:rsidR="00BF4CFD">
        <w:t xml:space="preserve"> form</w:t>
      </w:r>
    </w:p>
    <w:p w14:paraId="0C020FE3" w14:textId="4DB83B12" w:rsidR="009F41B6" w:rsidRDefault="009311BE" w:rsidP="009F41B6">
      <w:pPr>
        <w:pStyle w:val="Date"/>
      </w:pPr>
      <w:r>
        <w:t>August</w:t>
      </w:r>
      <w:r w:rsidR="0067632E">
        <w:t xml:space="preserve"> </w:t>
      </w:r>
      <w:r w:rsidR="00B5376E">
        <w:t>202</w:t>
      </w:r>
      <w:r w:rsidR="00BF4CFD">
        <w:t>1</w:t>
      </w:r>
    </w:p>
    <w:p w14:paraId="0E849C85" w14:textId="5E713FC3" w:rsidR="009F41B6" w:rsidRDefault="009F41B6" w:rsidP="0043261E">
      <w:pPr>
        <w:pStyle w:val="TableofFigures"/>
      </w:pPr>
    </w:p>
    <w:p w14:paraId="586A0785" w14:textId="77777777" w:rsidR="00BF34B9" w:rsidRDefault="00BF34B9" w:rsidP="00424503">
      <w:pPr>
        <w:pStyle w:val="Heading2"/>
      </w:pPr>
      <w:bookmarkStart w:id="0" w:name="_Toc357771638"/>
      <w:bookmarkStart w:id="1" w:name="_Toc346793416"/>
      <w:bookmarkStart w:id="2" w:name="_Toc328122777"/>
    </w:p>
    <w:p w14:paraId="0108AF22" w14:textId="27568C48" w:rsidR="001A3829" w:rsidRDefault="00BF4CFD" w:rsidP="00432815">
      <w:pPr>
        <w:pStyle w:val="Heading1"/>
      </w:pPr>
      <w:r>
        <w:lastRenderedPageBreak/>
        <w:t xml:space="preserve">About this form </w:t>
      </w:r>
    </w:p>
    <w:p w14:paraId="7824047E" w14:textId="50487077" w:rsidR="00A04889" w:rsidRDefault="00BF4CFD" w:rsidP="00B5376E">
      <w:r>
        <w:t xml:space="preserve">This form should be used to submit </w:t>
      </w:r>
      <w:r w:rsidR="00A04889">
        <w:t>an expression of interest to participate in the</w:t>
      </w:r>
      <w:r w:rsidR="42F968E4">
        <w:t xml:space="preserve"> Family H</w:t>
      </w:r>
      <w:r w:rsidR="41408F46">
        <w:t>ubs -</w:t>
      </w:r>
      <w:r w:rsidR="00A04889">
        <w:t xml:space="preserve"> Growing Up Well (Shared Outcomes Fund) project. You must submit your expression of interest by </w:t>
      </w:r>
      <w:r w:rsidR="00A04889" w:rsidRPr="30EA4371">
        <w:rPr>
          <w:b/>
          <w:bCs/>
        </w:rPr>
        <w:t xml:space="preserve">23:59pm </w:t>
      </w:r>
      <w:r w:rsidR="007175B9">
        <w:rPr>
          <w:b/>
          <w:bCs/>
        </w:rPr>
        <w:t>12</w:t>
      </w:r>
      <w:r w:rsidR="00A04889" w:rsidRPr="30EA4371">
        <w:rPr>
          <w:b/>
          <w:bCs/>
          <w:vertAlign w:val="superscript"/>
        </w:rPr>
        <w:t>th</w:t>
      </w:r>
      <w:r w:rsidR="00A04889" w:rsidRPr="30EA4371">
        <w:rPr>
          <w:b/>
          <w:bCs/>
        </w:rPr>
        <w:t xml:space="preserve"> </w:t>
      </w:r>
      <w:r w:rsidR="005360C0">
        <w:rPr>
          <w:b/>
          <w:bCs/>
        </w:rPr>
        <w:t>September</w:t>
      </w:r>
      <w:r w:rsidR="005360C0" w:rsidRPr="30EA4371">
        <w:rPr>
          <w:b/>
          <w:bCs/>
        </w:rPr>
        <w:t xml:space="preserve"> </w:t>
      </w:r>
      <w:r w:rsidR="00A04889" w:rsidRPr="30EA4371">
        <w:rPr>
          <w:b/>
          <w:bCs/>
        </w:rPr>
        <w:t>2021</w:t>
      </w:r>
      <w:r w:rsidR="00A04889">
        <w:t xml:space="preserve">, using this form. </w:t>
      </w:r>
    </w:p>
    <w:p w14:paraId="4A0FFCED" w14:textId="77777777" w:rsidR="001E0739" w:rsidRPr="002A6D43" w:rsidRDefault="00A04889" w:rsidP="001E0739">
      <w:pPr>
        <w:rPr>
          <w:rFonts w:cs="Arial"/>
        </w:rPr>
      </w:pPr>
      <w:r>
        <w:t>Please use this form and email the comp</w:t>
      </w:r>
      <w:r w:rsidR="00792763">
        <w:t>l</w:t>
      </w:r>
      <w:r>
        <w:t xml:space="preserve">eted version to: </w:t>
      </w:r>
      <w:r w:rsidR="001E0739" w:rsidRPr="002A6D43">
        <w:rPr>
          <w:rFonts w:cs="Arial"/>
          <w:b/>
          <w:bCs/>
        </w:rPr>
        <w:t>project.growingupwell@education.gov.uk</w:t>
      </w:r>
    </w:p>
    <w:p w14:paraId="6266EB5C" w14:textId="77777777" w:rsidR="001E0739" w:rsidRPr="002A6D43" w:rsidRDefault="001E0739" w:rsidP="001E0739">
      <w:pPr>
        <w:rPr>
          <w:rFonts w:cs="Arial"/>
        </w:rPr>
      </w:pPr>
      <w:r w:rsidRPr="002A6D43">
        <w:rPr>
          <w:rFonts w:cs="Arial"/>
        </w:rPr>
        <w:t xml:space="preserve">Your </w:t>
      </w:r>
      <w:r>
        <w:rPr>
          <w:rFonts w:cs="Arial"/>
        </w:rPr>
        <w:t>‘</w:t>
      </w:r>
      <w:r w:rsidRPr="002A6D43">
        <w:rPr>
          <w:rFonts w:cs="Arial"/>
          <w:b/>
          <w:bCs/>
        </w:rPr>
        <w:t>LA name</w:t>
      </w:r>
      <w:r>
        <w:rPr>
          <w:rFonts w:cs="Arial"/>
          <w:b/>
          <w:bCs/>
        </w:rPr>
        <w:t>’</w:t>
      </w:r>
      <w:r w:rsidRPr="002A6D43">
        <w:rPr>
          <w:rFonts w:cs="Arial"/>
        </w:rPr>
        <w:t xml:space="preserve"> followed by ‘</w:t>
      </w:r>
      <w:r>
        <w:rPr>
          <w:rFonts w:cs="Arial"/>
          <w:b/>
        </w:rPr>
        <w:t>Family Hubs</w:t>
      </w:r>
      <w:r w:rsidRPr="00DD49F4">
        <w:rPr>
          <w:rFonts w:cs="Arial"/>
          <w:b/>
        </w:rPr>
        <w:t xml:space="preserve"> -</w:t>
      </w:r>
      <w:r>
        <w:rPr>
          <w:rFonts w:cs="Arial"/>
        </w:rPr>
        <w:t xml:space="preserve"> </w:t>
      </w:r>
      <w:r>
        <w:rPr>
          <w:rFonts w:cs="Arial"/>
          <w:b/>
          <w:bCs/>
        </w:rPr>
        <w:t>Growing Up Well Round 2 EOI</w:t>
      </w:r>
      <w:r>
        <w:rPr>
          <w:rFonts w:cs="Arial"/>
        </w:rPr>
        <w:t>’</w:t>
      </w:r>
      <w:r w:rsidRPr="002A6D43">
        <w:rPr>
          <w:rFonts w:cs="Arial"/>
        </w:rPr>
        <w:t xml:space="preserve"> should be included in the email “subject” field when submitting your application.</w:t>
      </w:r>
    </w:p>
    <w:p w14:paraId="09044BE7" w14:textId="77777777" w:rsidR="002A4D41" w:rsidRDefault="00424C72" w:rsidP="00B5376E">
      <w:r>
        <w:t>The form is made up of three sections</w:t>
      </w:r>
      <w:r w:rsidR="002A4D41">
        <w:t>:</w:t>
      </w:r>
    </w:p>
    <w:p w14:paraId="17CCD62D" w14:textId="23626389" w:rsidR="002A4D41" w:rsidRDefault="002A4D41" w:rsidP="00B5376E">
      <w:r w:rsidRPr="002A4D41">
        <w:rPr>
          <w:b/>
          <w:bCs/>
        </w:rPr>
        <w:t>Section 1</w:t>
      </w:r>
      <w:r>
        <w:t xml:space="preserve"> – requires some basic contact information so that we can get in touch about your expression of interest. Also requires detail about projects that you are currently involved in or planning to bid to. </w:t>
      </w:r>
    </w:p>
    <w:p w14:paraId="109144C1" w14:textId="42635C4B" w:rsidR="00261F9E" w:rsidRDefault="00261F9E" w:rsidP="00B5376E">
      <w:r w:rsidRPr="00261F9E">
        <w:rPr>
          <w:i/>
          <w:iCs/>
        </w:rPr>
        <w:t xml:space="preserve">A maximum of one application form per LA can be submitted. </w:t>
      </w:r>
      <w:r>
        <w:rPr>
          <w:i/>
          <w:iCs/>
        </w:rPr>
        <w:t xml:space="preserve">Joint LA bids will not be accepted. </w:t>
      </w:r>
    </w:p>
    <w:p w14:paraId="2271A03A" w14:textId="2F54E602" w:rsidR="002A4D41" w:rsidRPr="00773729" w:rsidRDefault="002A4D41" w:rsidP="00B5376E">
      <w:r w:rsidRPr="005A5D61">
        <w:rPr>
          <w:b/>
          <w:bCs/>
        </w:rPr>
        <w:t>Section 2</w:t>
      </w:r>
      <w:r>
        <w:t xml:space="preserve"> – </w:t>
      </w:r>
      <w:r w:rsidR="00773729">
        <w:t>this requires you to undertake</w:t>
      </w:r>
      <w:r w:rsidR="00D110E8">
        <w:t xml:space="preserve"> two</w:t>
      </w:r>
      <w:r w:rsidR="00773729">
        <w:t xml:space="preserve"> short self-assessments based on </w:t>
      </w:r>
      <w:r w:rsidR="00773729" w:rsidRPr="00773729">
        <w:rPr>
          <w:i/>
          <w:iCs/>
        </w:rPr>
        <w:t>MHCLG Data Maturity Survey</w:t>
      </w:r>
      <w:r w:rsidR="00D110E8">
        <w:t xml:space="preserve"> and the </w:t>
      </w:r>
      <w:r w:rsidR="00773729" w:rsidRPr="00773729">
        <w:rPr>
          <w:i/>
          <w:iCs/>
        </w:rPr>
        <w:t xml:space="preserve">Early Intervention Foundation’s (EIF) </w:t>
      </w:r>
      <w:r w:rsidR="002B7BE5">
        <w:rPr>
          <w:i/>
          <w:iCs/>
        </w:rPr>
        <w:t xml:space="preserve">Early </w:t>
      </w:r>
      <w:r w:rsidR="00B42F48">
        <w:rPr>
          <w:i/>
          <w:iCs/>
        </w:rPr>
        <w:t>i</w:t>
      </w:r>
      <w:r w:rsidR="002B7BE5">
        <w:rPr>
          <w:i/>
          <w:iCs/>
        </w:rPr>
        <w:t>ntervention</w:t>
      </w:r>
      <w:r w:rsidR="00D110E8">
        <w:rPr>
          <w:i/>
          <w:iCs/>
        </w:rPr>
        <w:t xml:space="preserve"> </w:t>
      </w:r>
      <w:proofErr w:type="spellStart"/>
      <w:r w:rsidR="00785403">
        <w:rPr>
          <w:i/>
          <w:iCs/>
        </w:rPr>
        <w:t>Maturty</w:t>
      </w:r>
      <w:proofErr w:type="spellEnd"/>
      <w:r w:rsidR="00785403">
        <w:rPr>
          <w:i/>
          <w:iCs/>
        </w:rPr>
        <w:t xml:space="preserve"> </w:t>
      </w:r>
      <w:r w:rsidR="00D110E8">
        <w:rPr>
          <w:i/>
          <w:iCs/>
        </w:rPr>
        <w:t>Matrix</w:t>
      </w:r>
      <w:r w:rsidR="007914A1">
        <w:rPr>
          <w:i/>
          <w:iCs/>
        </w:rPr>
        <w:t xml:space="preserve"> (0-19)</w:t>
      </w:r>
    </w:p>
    <w:p w14:paraId="7883AF87" w14:textId="25AA0354" w:rsidR="002A4D41" w:rsidRDefault="002A4D41" w:rsidP="00B5376E">
      <w:r w:rsidRPr="00773729">
        <w:rPr>
          <w:b/>
          <w:bCs/>
        </w:rPr>
        <w:t>Section 3</w:t>
      </w:r>
      <w:r>
        <w:t xml:space="preserve"> – </w:t>
      </w:r>
      <w:r w:rsidR="002849EC">
        <w:t xml:space="preserve">this requires you to confirm agreement on numerous declarations necessary for participation.  </w:t>
      </w:r>
    </w:p>
    <w:p w14:paraId="18346BE6" w14:textId="0DA0E7DD" w:rsidR="00A04889" w:rsidRDefault="00261F9E" w:rsidP="00B5376E">
      <w:r w:rsidRPr="00261F9E">
        <w:t xml:space="preserve">Please </w:t>
      </w:r>
      <w:r w:rsidRPr="00261F9E">
        <w:rPr>
          <w:b/>
          <w:bCs/>
        </w:rPr>
        <w:t>do not</w:t>
      </w:r>
      <w:r w:rsidRPr="00261F9E">
        <w:t xml:space="preserve"> exceed the word limits for each question</w:t>
      </w:r>
      <w:r>
        <w:t xml:space="preserve">. </w:t>
      </w:r>
    </w:p>
    <w:p w14:paraId="237A6E8E" w14:textId="77777777" w:rsidR="00261F9E" w:rsidRPr="005F3AB0" w:rsidRDefault="00261F9E" w:rsidP="00261F9E">
      <w:r w:rsidRPr="005F3AB0">
        <w:t xml:space="preserve">Sections marked with </w:t>
      </w:r>
      <w:r w:rsidRPr="0050676F">
        <w:rPr>
          <w:color w:val="C00000"/>
        </w:rPr>
        <w:t>*</w:t>
      </w:r>
      <w:r w:rsidRPr="005F3AB0">
        <w:t xml:space="preserve"> are mandatory and must be completed </w:t>
      </w:r>
      <w:proofErr w:type="gramStart"/>
      <w:r w:rsidRPr="005F3AB0">
        <w:t>in order for</w:t>
      </w:r>
      <w:proofErr w:type="gramEnd"/>
      <w:r w:rsidRPr="005F3AB0">
        <w:t xml:space="preserve"> your application to be accepted.</w:t>
      </w:r>
    </w:p>
    <w:p w14:paraId="62BBB3AA" w14:textId="500141D5" w:rsidR="00B5376E" w:rsidRDefault="00424C72" w:rsidP="00B5376E">
      <w:r>
        <w:t xml:space="preserve">Before completing this form, please </w:t>
      </w:r>
      <w:r w:rsidR="00101291">
        <w:t xml:space="preserve">carefully </w:t>
      </w:r>
      <w:r>
        <w:t xml:space="preserve">read the </w:t>
      </w:r>
      <w:r w:rsidR="520B18F1" w:rsidRPr="0040094F">
        <w:rPr>
          <w:b/>
          <w:bCs/>
          <w:i/>
          <w:iCs/>
        </w:rPr>
        <w:t xml:space="preserve">Family Hubs - </w:t>
      </w:r>
      <w:r w:rsidRPr="30EA4371">
        <w:rPr>
          <w:b/>
          <w:bCs/>
          <w:i/>
          <w:iCs/>
        </w:rPr>
        <w:t>Growing Up Well:</w:t>
      </w:r>
      <w:r w:rsidR="00B5376E" w:rsidRPr="30EA4371">
        <w:rPr>
          <w:b/>
          <w:bCs/>
          <w:i/>
          <w:iCs/>
        </w:rPr>
        <w:t xml:space="preserve"> </w:t>
      </w:r>
      <w:r w:rsidR="00110E48">
        <w:rPr>
          <w:b/>
          <w:bCs/>
          <w:i/>
          <w:iCs/>
        </w:rPr>
        <w:t>Local Area Partner</w:t>
      </w:r>
      <w:r w:rsidR="00B5376E" w:rsidRPr="30EA4371">
        <w:rPr>
          <w:b/>
          <w:bCs/>
          <w:i/>
          <w:iCs/>
        </w:rPr>
        <w:t xml:space="preserve"> (Round </w:t>
      </w:r>
      <w:r w:rsidR="00A84571">
        <w:rPr>
          <w:b/>
          <w:bCs/>
          <w:i/>
          <w:iCs/>
        </w:rPr>
        <w:t>Two</w:t>
      </w:r>
      <w:r w:rsidR="00B5376E" w:rsidRPr="30EA4371">
        <w:rPr>
          <w:b/>
          <w:bCs/>
          <w:i/>
          <w:iCs/>
        </w:rPr>
        <w:t>)</w:t>
      </w:r>
      <w:r w:rsidR="00B5376E">
        <w:t xml:space="preserve"> </w:t>
      </w:r>
      <w:r w:rsidR="00110E48">
        <w:rPr>
          <w:b/>
          <w:bCs/>
          <w:i/>
          <w:iCs/>
        </w:rPr>
        <w:t xml:space="preserve">Application Guide </w:t>
      </w:r>
      <w:r>
        <w:t>for further details about the project, funding available and eli</w:t>
      </w:r>
      <w:r w:rsidR="002C3CAC">
        <w:t>gi</w:t>
      </w:r>
      <w:r>
        <w:t xml:space="preserve">bility. </w:t>
      </w:r>
    </w:p>
    <w:p w14:paraId="0D249A65" w14:textId="77777777" w:rsidR="00424C72" w:rsidRDefault="00424C72" w:rsidP="00B5376E"/>
    <w:p w14:paraId="3C938C2B" w14:textId="70685C1C" w:rsidR="000B001F" w:rsidRDefault="000B001F" w:rsidP="005F3AB0">
      <w:pPr>
        <w:pStyle w:val="Heading2"/>
      </w:pPr>
      <w:bookmarkStart w:id="3" w:name="_Toc443397157"/>
    </w:p>
    <w:p w14:paraId="16FFAF76" w14:textId="3CA58780" w:rsidR="005F3AB0" w:rsidRDefault="004D7059" w:rsidP="000F02C8">
      <w:pPr>
        <w:pStyle w:val="Heading1"/>
      </w:pPr>
      <w:r>
        <w:lastRenderedPageBreak/>
        <w:t>Section 1 – Contact information and projects</w:t>
      </w:r>
    </w:p>
    <w:tbl>
      <w:tblPr>
        <w:tblStyle w:val="TableGrid"/>
        <w:tblW w:w="0" w:type="auto"/>
        <w:tblInd w:w="-5" w:type="dxa"/>
        <w:tblLook w:val="04A0" w:firstRow="1" w:lastRow="0" w:firstColumn="1" w:lastColumn="0" w:noHBand="0" w:noVBand="1"/>
      </w:tblPr>
      <w:tblGrid>
        <w:gridCol w:w="3686"/>
        <w:gridCol w:w="5528"/>
      </w:tblGrid>
      <w:tr w:rsidR="004D7059" w14:paraId="1EA721B1" w14:textId="77777777" w:rsidTr="004D7059">
        <w:tc>
          <w:tcPr>
            <w:tcW w:w="3686" w:type="dxa"/>
            <w:shd w:val="clear" w:color="auto" w:fill="D9D9D9" w:themeFill="background1" w:themeFillShade="D9"/>
          </w:tcPr>
          <w:p w14:paraId="5B57869A" w14:textId="6B659F35" w:rsidR="004D7059" w:rsidRDefault="004D7059" w:rsidP="004D7059">
            <w:pPr>
              <w:ind w:right="-45"/>
              <w:jc w:val="both"/>
              <w:rPr>
                <w:b/>
              </w:rPr>
            </w:pPr>
            <w:r>
              <w:rPr>
                <w:b/>
              </w:rPr>
              <w:t>Name of Local Authority</w:t>
            </w:r>
          </w:p>
        </w:tc>
        <w:tc>
          <w:tcPr>
            <w:tcW w:w="5528" w:type="dxa"/>
          </w:tcPr>
          <w:p w14:paraId="47D3AD2B" w14:textId="77777777" w:rsidR="004D7059" w:rsidRDefault="004D7059" w:rsidP="004D7059">
            <w:pPr>
              <w:ind w:right="-45"/>
              <w:jc w:val="both"/>
              <w:rPr>
                <w:b/>
              </w:rPr>
            </w:pPr>
          </w:p>
        </w:tc>
      </w:tr>
      <w:tr w:rsidR="004D7059" w14:paraId="1F278A68" w14:textId="77777777" w:rsidTr="004D7059">
        <w:tc>
          <w:tcPr>
            <w:tcW w:w="3686" w:type="dxa"/>
            <w:shd w:val="clear" w:color="auto" w:fill="D9D9D9" w:themeFill="background1" w:themeFillShade="D9"/>
          </w:tcPr>
          <w:p w14:paraId="0CC43954" w14:textId="3EFCDF7B" w:rsidR="004D7059" w:rsidRDefault="00241E47" w:rsidP="004D7059">
            <w:pPr>
              <w:ind w:right="-45"/>
              <w:jc w:val="both"/>
              <w:rPr>
                <w:b/>
              </w:rPr>
            </w:pPr>
            <w:r>
              <w:rPr>
                <w:b/>
              </w:rPr>
              <w:t xml:space="preserve">Name of </w:t>
            </w:r>
            <w:r w:rsidR="00E95366">
              <w:rPr>
                <w:b/>
              </w:rPr>
              <w:t>Bidding</w:t>
            </w:r>
            <w:r>
              <w:rPr>
                <w:b/>
              </w:rPr>
              <w:t xml:space="preserve"> Officer</w:t>
            </w:r>
          </w:p>
        </w:tc>
        <w:tc>
          <w:tcPr>
            <w:tcW w:w="5528" w:type="dxa"/>
          </w:tcPr>
          <w:p w14:paraId="5ED7FD91" w14:textId="77777777" w:rsidR="004D7059" w:rsidRDefault="004D7059" w:rsidP="004D7059">
            <w:pPr>
              <w:ind w:right="-45"/>
              <w:jc w:val="both"/>
              <w:rPr>
                <w:b/>
              </w:rPr>
            </w:pPr>
          </w:p>
        </w:tc>
      </w:tr>
      <w:tr w:rsidR="004D7059" w14:paraId="2713B20E" w14:textId="77777777" w:rsidTr="004D7059">
        <w:tc>
          <w:tcPr>
            <w:tcW w:w="3686" w:type="dxa"/>
            <w:shd w:val="clear" w:color="auto" w:fill="D9D9D9" w:themeFill="background1" w:themeFillShade="D9"/>
          </w:tcPr>
          <w:p w14:paraId="4AF56C61" w14:textId="393847C2" w:rsidR="004D7059" w:rsidRDefault="00E95366" w:rsidP="004D7059">
            <w:pPr>
              <w:ind w:right="-45"/>
              <w:jc w:val="both"/>
              <w:rPr>
                <w:b/>
              </w:rPr>
            </w:pPr>
            <w:r>
              <w:rPr>
                <w:b/>
              </w:rPr>
              <w:t>Lead Bidding c</w:t>
            </w:r>
            <w:r w:rsidR="004D7059">
              <w:rPr>
                <w:b/>
              </w:rPr>
              <w:t>ontact email</w:t>
            </w:r>
            <w:r>
              <w:rPr>
                <w:b/>
              </w:rPr>
              <w:t xml:space="preserve"> </w:t>
            </w:r>
            <w:r w:rsidR="004D7059">
              <w:rPr>
                <w:b/>
              </w:rPr>
              <w:t xml:space="preserve"> </w:t>
            </w:r>
          </w:p>
        </w:tc>
        <w:tc>
          <w:tcPr>
            <w:tcW w:w="5528" w:type="dxa"/>
          </w:tcPr>
          <w:p w14:paraId="444BB2B5" w14:textId="77777777" w:rsidR="004D7059" w:rsidRDefault="004D7059" w:rsidP="004D7059">
            <w:pPr>
              <w:ind w:right="-45"/>
              <w:jc w:val="both"/>
              <w:rPr>
                <w:b/>
              </w:rPr>
            </w:pPr>
          </w:p>
        </w:tc>
      </w:tr>
    </w:tbl>
    <w:p w14:paraId="3CB8243E" w14:textId="68DC2186" w:rsidR="001448C7" w:rsidRDefault="0054226E" w:rsidP="00B32A11">
      <w:pPr>
        <w:pStyle w:val="Heading2"/>
        <w:numPr>
          <w:ilvl w:val="0"/>
          <w:numId w:val="24"/>
        </w:numPr>
        <w:rPr>
          <w:color w:val="FF0000"/>
        </w:rPr>
      </w:pPr>
      <w:r w:rsidRPr="0009209F">
        <w:rPr>
          <w:color w:val="244061" w:themeColor="accent1" w:themeShade="80"/>
        </w:rPr>
        <w:t>Description of local digital and data transformation programmes</w:t>
      </w:r>
      <w:r w:rsidRPr="0058774D">
        <w:rPr>
          <w:color w:val="FF0000"/>
        </w:rPr>
        <w:t>*</w:t>
      </w:r>
    </w:p>
    <w:p w14:paraId="5FFEFFF9" w14:textId="685727B3" w:rsidR="00DF1E6C" w:rsidRPr="00DF1E6C" w:rsidRDefault="00DF1E6C" w:rsidP="00DF1E6C">
      <w:r>
        <w:t xml:space="preserve">Please name and provide a short description of </w:t>
      </w:r>
      <w:r w:rsidRPr="0054226E">
        <w:rPr>
          <w:rStyle w:val="normaltextrun"/>
          <w:color w:val="000000"/>
          <w:shd w:val="clear" w:color="auto" w:fill="FFFFFF"/>
        </w:rPr>
        <w:t xml:space="preserve">any </w:t>
      </w:r>
      <w:r>
        <w:rPr>
          <w:rStyle w:val="normaltextrun"/>
          <w:color w:val="000000"/>
          <w:shd w:val="clear" w:color="auto" w:fill="FFFFFF"/>
        </w:rPr>
        <w:t>programmes/projects that your local authority is currently involved in or planning to bid to around digital or data transformation. Y</w:t>
      </w:r>
      <w:r w:rsidRPr="0054226E">
        <w:rPr>
          <w:rStyle w:val="normaltextrun"/>
          <w:color w:val="000000"/>
          <w:shd w:val="clear" w:color="auto" w:fill="FFFFFF"/>
        </w:rPr>
        <w:t xml:space="preserve">ou should refer to </w:t>
      </w:r>
      <w:r>
        <w:rPr>
          <w:rStyle w:val="normaltextrun"/>
          <w:color w:val="000000"/>
          <w:shd w:val="clear" w:color="auto" w:fill="FFFFFF"/>
        </w:rPr>
        <w:t>both government- and non-government funded activity (</w:t>
      </w:r>
      <w:proofErr w:type="gramStart"/>
      <w:r>
        <w:rPr>
          <w:rStyle w:val="normaltextrun"/>
          <w:color w:val="000000"/>
          <w:shd w:val="clear" w:color="auto" w:fill="FFFFFF"/>
        </w:rPr>
        <w:t>i.e.</w:t>
      </w:r>
      <w:proofErr w:type="gramEnd"/>
      <w:r>
        <w:rPr>
          <w:rStyle w:val="normaltextrun"/>
          <w:color w:val="000000"/>
          <w:shd w:val="clear" w:color="auto" w:fill="FFFFFF"/>
        </w:rPr>
        <w:t xml:space="preserve"> </w:t>
      </w:r>
      <w:proofErr w:type="spellStart"/>
      <w:r w:rsidRPr="006D0EA3">
        <w:rPr>
          <w:rStyle w:val="normaltextrun"/>
          <w:color w:val="000000"/>
          <w:shd w:val="clear" w:color="auto" w:fill="FFFFFF"/>
        </w:rPr>
        <w:t>NHSx</w:t>
      </w:r>
      <w:proofErr w:type="spellEnd"/>
      <w:r w:rsidRPr="006D0EA3">
        <w:rPr>
          <w:rStyle w:val="normaltextrun"/>
          <w:color w:val="000000"/>
          <w:shd w:val="clear" w:color="auto" w:fill="FFFFFF"/>
        </w:rPr>
        <w:t xml:space="preserve"> Digital Transformation programme, NESTA Early Years Innovation Partnership</w:t>
      </w:r>
      <w:r w:rsidR="7F258189" w:rsidRPr="006D0EA3">
        <w:rPr>
          <w:rStyle w:val="normaltextrun"/>
          <w:color w:val="000000"/>
          <w:shd w:val="clear" w:color="auto" w:fill="FFFFFF"/>
        </w:rPr>
        <w:t xml:space="preserve"> etc</w:t>
      </w:r>
      <w:r>
        <w:rPr>
          <w:rStyle w:val="normaltextrun"/>
          <w:color w:val="000000"/>
          <w:shd w:val="clear" w:color="auto" w:fill="FFFFFF"/>
        </w:rPr>
        <w:t>).</w:t>
      </w:r>
    </w:p>
    <w:p w14:paraId="0DE03B0E" w14:textId="1EA63215" w:rsidR="0054226E" w:rsidRDefault="0054226E" w:rsidP="0054226E">
      <w:r>
        <w:rPr>
          <w:noProof/>
        </w:rPr>
        <mc:AlternateContent>
          <mc:Choice Requires="wps">
            <w:drawing>
              <wp:inline distT="0" distB="0" distL="0" distR="0" wp14:anchorId="6E464812" wp14:editId="38DA7599">
                <wp:extent cx="5899785" cy="4971415"/>
                <wp:effectExtent l="0" t="0" r="24765" b="19685"/>
                <wp:docPr id="3" name="Text Box 4"/>
                <wp:cNvGraphicFramePr/>
                <a:graphic xmlns:a="http://schemas.openxmlformats.org/drawingml/2006/main">
                  <a:graphicData uri="http://schemas.microsoft.com/office/word/2010/wordprocessingShape">
                    <wps:wsp>
                      <wps:cNvSpPr txBox="1"/>
                      <wps:spPr>
                        <a:xfrm>
                          <a:off x="0" y="0"/>
                          <a:ext cx="5899785" cy="4971415"/>
                        </a:xfrm>
                        <a:prstGeom prst="rect">
                          <a:avLst/>
                        </a:prstGeom>
                        <a:solidFill>
                          <a:srgbClr val="CFDCE3"/>
                        </a:solidFill>
                        <a:ln w="6345">
                          <a:solidFill>
                            <a:srgbClr val="000000"/>
                          </a:solidFill>
                          <a:prstDash val="solid"/>
                        </a:ln>
                      </wps:spPr>
                      <wps:txbx>
                        <w:txbxContent>
                          <w:p w14:paraId="77B6CD0D" w14:textId="022345CF" w:rsidR="00F91033" w:rsidRDefault="00F91033" w:rsidP="0054226E">
                            <w:pPr>
                              <w:shd w:val="clear" w:color="auto" w:fill="CFDCE3"/>
                            </w:pPr>
                            <w:r>
                              <w:rPr>
                                <w:rFonts w:cs="Arial"/>
                                <w:b/>
                              </w:rPr>
                              <w:t xml:space="preserve">Total word count: </w:t>
                            </w:r>
                            <w:r>
                              <w:rPr>
                                <w:rFonts w:cs="Arial"/>
                              </w:rPr>
                              <w:t xml:space="preserve">(Max </w:t>
                            </w:r>
                            <w:r w:rsidR="004A0315">
                              <w:rPr>
                                <w:rFonts w:cs="Arial"/>
                              </w:rPr>
                              <w:t>250</w:t>
                            </w:r>
                            <w:r>
                              <w:rPr>
                                <w:rFonts w:cs="Arial"/>
                              </w:rPr>
                              <w:t xml:space="preserve"> words)</w:t>
                            </w:r>
                          </w:p>
                        </w:txbxContent>
                      </wps:txbx>
                      <wps:bodyPr vert="horz" wrap="square" lIns="91440" tIns="45720" rIns="91440" bIns="45720" anchor="t" anchorCtr="0" compatLnSpc="1">
                        <a:noAutofit/>
                      </wps:bodyPr>
                    </wps:wsp>
                  </a:graphicData>
                </a:graphic>
              </wp:inline>
            </w:drawing>
          </mc:Choice>
          <mc:Fallback>
            <w:pict>
              <v:shapetype w14:anchorId="6E464812" id="_x0000_t202" coordsize="21600,21600" o:spt="202" path="m,l,21600r21600,l21600,xe">
                <v:stroke joinstyle="miter"/>
                <v:path gradientshapeok="t" o:connecttype="rect"/>
              </v:shapetype>
              <v:shape id="Text Box 4" o:spid="_x0000_s1026" type="#_x0000_t202" style="width:464.55pt;height:39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" fillcolor="#cfdce3" strokeweight=".17625mm">
                <v:textbox>
                  <w:txbxContent>
                    <w:p w14:paraId="77B6CD0D" w14:textId="022345CF" w:rsidR="00F91033" w:rsidRDefault="00F91033" w:rsidP="0054226E">
                      <w:pPr>
                        <w:shd w:val="clear" w:color="auto" w:fill="CFDCE3"/>
                      </w:pPr>
                      <w:r>
                        <w:rPr>
                          <w:rFonts w:cs="Arial"/>
                          <w:b/>
                        </w:rPr>
                        <w:t xml:space="preserve">Total word count: </w:t>
                      </w:r>
                      <w:r>
                        <w:rPr>
                          <w:rFonts w:cs="Arial"/>
                        </w:rPr>
                        <w:t xml:space="preserve">(Max </w:t>
                      </w:r>
                      <w:r w:rsidR="004A0315">
                        <w:rPr>
                          <w:rFonts w:cs="Arial"/>
                        </w:rPr>
                        <w:t>250</w:t>
                      </w:r>
                      <w:r>
                        <w:rPr>
                          <w:rFonts w:cs="Arial"/>
                        </w:rPr>
                        <w:t xml:space="preserve"> words)</w:t>
                      </w:r>
                    </w:p>
                  </w:txbxContent>
                </v:textbox>
                <w10:anchorlock/>
              </v:shape>
            </w:pict>
          </mc:Fallback>
        </mc:AlternateContent>
      </w:r>
      <w:r w:rsidR="006D0EA3">
        <w:rPr>
          <w:rStyle w:val="normaltextrun"/>
          <w:color w:val="000000"/>
          <w:shd w:val="clear" w:color="auto" w:fill="FFFFFF"/>
        </w:rPr>
        <w:t xml:space="preserve"> </w:t>
      </w:r>
    </w:p>
    <w:p w14:paraId="0BED30DA" w14:textId="62D72E55" w:rsidR="00495C7E" w:rsidRDefault="0054226E" w:rsidP="00B32A11">
      <w:pPr>
        <w:pStyle w:val="Heading2"/>
        <w:numPr>
          <w:ilvl w:val="0"/>
          <w:numId w:val="24"/>
        </w:numPr>
      </w:pPr>
      <w:r>
        <w:lastRenderedPageBreak/>
        <w:t xml:space="preserve">Description of </w:t>
      </w:r>
      <w:r w:rsidR="004B26F3">
        <w:t>strategic intervention programmes</w:t>
      </w:r>
      <w:r w:rsidRPr="009B43AE">
        <w:rPr>
          <w:color w:val="FF0000"/>
        </w:rPr>
        <w:t>*</w:t>
      </w:r>
      <w:r>
        <w:t xml:space="preserve"> </w:t>
      </w:r>
    </w:p>
    <w:p w14:paraId="74196E35" w14:textId="4DAE2601" w:rsidR="00DF1E6C" w:rsidRPr="00DF1E6C" w:rsidRDefault="00DF1E6C" w:rsidP="00DF1E6C">
      <w:pPr>
        <w:rPr>
          <w:rStyle w:val="normaltextrun"/>
          <w:color w:val="000000" w:themeColor="text1"/>
        </w:rPr>
      </w:pPr>
      <w:r>
        <w:t xml:space="preserve">Please name and provide a short description of any </w:t>
      </w:r>
      <w:r w:rsidR="7703C32F">
        <w:t xml:space="preserve">major </w:t>
      </w:r>
      <w:r>
        <w:t xml:space="preserve">intervention programmes/projects </w:t>
      </w:r>
      <w:r>
        <w:rPr>
          <w:rStyle w:val="normaltextrun"/>
          <w:color w:val="000000"/>
          <w:shd w:val="clear" w:color="auto" w:fill="FFFFFF"/>
        </w:rPr>
        <w:t xml:space="preserve">that your local authority is currently involved in or planning to bid to </w:t>
      </w:r>
      <w:r w:rsidRPr="007A1CBD">
        <w:rPr>
          <w:rStyle w:val="normaltextrun"/>
          <w:color w:val="000000"/>
          <w:u w:val="single"/>
          <w:shd w:val="clear" w:color="auto" w:fill="FFFFFF"/>
        </w:rPr>
        <w:t xml:space="preserve">around improving </w:t>
      </w:r>
      <w:r w:rsidR="000F046A">
        <w:rPr>
          <w:rStyle w:val="normaltextrun"/>
          <w:color w:val="000000"/>
          <w:u w:val="single"/>
          <w:shd w:val="clear" w:color="auto" w:fill="FFFFFF"/>
        </w:rPr>
        <w:t xml:space="preserve">family, young </w:t>
      </w:r>
      <w:proofErr w:type="gramStart"/>
      <w:r w:rsidR="000F046A">
        <w:rPr>
          <w:rStyle w:val="normaltextrun"/>
          <w:color w:val="000000"/>
          <w:u w:val="single"/>
          <w:shd w:val="clear" w:color="auto" w:fill="FFFFFF"/>
        </w:rPr>
        <w:t>people</w:t>
      </w:r>
      <w:proofErr w:type="gramEnd"/>
      <w:r w:rsidR="000F046A">
        <w:rPr>
          <w:rStyle w:val="normaltextrun"/>
          <w:color w:val="000000"/>
          <w:u w:val="single"/>
          <w:shd w:val="clear" w:color="auto" w:fill="FFFFFF"/>
        </w:rPr>
        <w:t xml:space="preserve"> and child outcomes (0-19)</w:t>
      </w:r>
      <w:r>
        <w:rPr>
          <w:rStyle w:val="normaltextrun"/>
          <w:color w:val="000000"/>
          <w:shd w:val="clear" w:color="auto" w:fill="FFFFFF"/>
        </w:rPr>
        <w:t>. Y</w:t>
      </w:r>
      <w:r w:rsidRPr="0054226E">
        <w:rPr>
          <w:rStyle w:val="normaltextrun"/>
          <w:color w:val="000000"/>
          <w:shd w:val="clear" w:color="auto" w:fill="FFFFFF"/>
        </w:rPr>
        <w:t xml:space="preserve">ou should refer to </w:t>
      </w:r>
      <w:r>
        <w:rPr>
          <w:rStyle w:val="normaltextrun"/>
          <w:color w:val="000000"/>
          <w:shd w:val="clear" w:color="auto" w:fill="FFFFFF"/>
        </w:rPr>
        <w:t>both government- and private-funded activity (</w:t>
      </w:r>
      <w:proofErr w:type="gramStart"/>
      <w:r>
        <w:rPr>
          <w:rStyle w:val="normaltextrun"/>
          <w:color w:val="000000"/>
          <w:shd w:val="clear" w:color="auto" w:fill="FFFFFF"/>
        </w:rPr>
        <w:t>i.e.</w:t>
      </w:r>
      <w:proofErr w:type="gramEnd"/>
      <w:r>
        <w:rPr>
          <w:rStyle w:val="normaltextrun"/>
          <w:color w:val="000000"/>
          <w:shd w:val="clear" w:color="auto" w:fill="FFFFFF"/>
        </w:rPr>
        <w:t xml:space="preserve"> DfE’s Opportunity Area programme, MHCLG Troubled Families Programme</w:t>
      </w:r>
      <w:r w:rsidR="43E37C90">
        <w:rPr>
          <w:rStyle w:val="normaltextrun"/>
          <w:color w:val="000000"/>
          <w:shd w:val="clear" w:color="auto" w:fill="FFFFFF"/>
        </w:rPr>
        <w:t xml:space="preserve"> earned autonomy funding</w:t>
      </w:r>
      <w:r w:rsidR="007729C4">
        <w:rPr>
          <w:rStyle w:val="normaltextrun"/>
          <w:color w:val="000000"/>
          <w:shd w:val="clear" w:color="auto" w:fill="FFFFFF"/>
        </w:rPr>
        <w:t>,</w:t>
      </w:r>
      <w:r>
        <w:rPr>
          <w:rStyle w:val="normaltextrun"/>
          <w:color w:val="000000"/>
          <w:shd w:val="clear" w:color="auto" w:fill="FFFFFF"/>
        </w:rPr>
        <w:t xml:space="preserve"> The National Lottery’s Better Start Fund</w:t>
      </w:r>
      <w:r w:rsidR="73976A98">
        <w:rPr>
          <w:rStyle w:val="normaltextrun"/>
          <w:color w:val="000000"/>
          <w:shd w:val="clear" w:color="auto" w:fill="FFFFFF"/>
        </w:rPr>
        <w:t xml:space="preserve"> etc</w:t>
      </w:r>
      <w:r>
        <w:rPr>
          <w:rStyle w:val="normaltextrun"/>
          <w:color w:val="000000"/>
          <w:shd w:val="clear" w:color="auto" w:fill="FFFFFF"/>
        </w:rPr>
        <w:t>).</w:t>
      </w:r>
    </w:p>
    <w:p w14:paraId="7DAD1D1D" w14:textId="5B68E99E" w:rsidR="00122721" w:rsidRDefault="00AD66C4" w:rsidP="0054226E">
      <w:r>
        <w:rPr>
          <w:noProof/>
        </w:rPr>
        <mc:AlternateContent>
          <mc:Choice Requires="wps">
            <w:drawing>
              <wp:inline distT="0" distB="0" distL="0" distR="0" wp14:anchorId="730443CF" wp14:editId="7FC50497">
                <wp:extent cx="5901690" cy="7228840"/>
                <wp:effectExtent l="0" t="0" r="22860" b="10160"/>
                <wp:docPr id="4" name="Text Box 2"/>
                <wp:cNvGraphicFramePr/>
                <a:graphic xmlns:a="http://schemas.openxmlformats.org/drawingml/2006/main">
                  <a:graphicData uri="http://schemas.microsoft.com/office/word/2010/wordprocessingShape">
                    <wps:wsp>
                      <wps:cNvSpPr txBox="1"/>
                      <wps:spPr>
                        <a:xfrm>
                          <a:off x="0" y="0"/>
                          <a:ext cx="5901690" cy="7228840"/>
                        </a:xfrm>
                        <a:prstGeom prst="rect">
                          <a:avLst/>
                        </a:prstGeom>
                        <a:solidFill>
                          <a:srgbClr val="CFDCE3"/>
                        </a:solidFill>
                        <a:ln w="6345">
                          <a:solidFill>
                            <a:srgbClr val="000000"/>
                          </a:solidFill>
                          <a:prstDash val="solid"/>
                        </a:ln>
                      </wps:spPr>
                      <wps:txbx>
                        <w:txbxContent>
                          <w:p w14:paraId="0FE1408B" w14:textId="5A17E6E2" w:rsidR="00F91033" w:rsidRDefault="00F91033" w:rsidP="0054226E">
                            <w:pPr>
                              <w:shd w:val="clear" w:color="auto" w:fill="CFDCE3"/>
                            </w:pPr>
                            <w:r>
                              <w:rPr>
                                <w:rFonts w:cs="Arial"/>
                                <w:b/>
                              </w:rPr>
                              <w:t xml:space="preserve">Total word count: </w:t>
                            </w:r>
                            <w:r>
                              <w:rPr>
                                <w:rFonts w:cs="Arial"/>
                              </w:rPr>
                              <w:t xml:space="preserve">(Max </w:t>
                            </w:r>
                            <w:r w:rsidR="004A0315">
                              <w:rPr>
                                <w:rFonts w:cs="Arial"/>
                              </w:rPr>
                              <w:t>250</w:t>
                            </w:r>
                            <w:r>
                              <w:rPr>
                                <w:rFonts w:cs="Arial"/>
                              </w:rPr>
                              <w:t xml:space="preserve"> words)</w:t>
                            </w:r>
                          </w:p>
                        </w:txbxContent>
                      </wps:txbx>
                      <wps:bodyPr vert="horz" wrap="square" lIns="91440" tIns="45720" rIns="91440" bIns="45720" anchor="t" anchorCtr="0" compatLnSpc="1">
                        <a:noAutofit/>
                      </wps:bodyPr>
                    </wps:wsp>
                  </a:graphicData>
                </a:graphic>
              </wp:inline>
            </w:drawing>
          </mc:Choice>
          <mc:Fallback>
            <w:pict>
              <v:shape w14:anchorId="730443CF" id="Text Box 2" o:spid="_x0000_s1027" type="#_x0000_t202" style="width:464.7pt;height:56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" fillcolor="#cfdce3" strokeweight=".17625mm">
                <v:textbox>
                  <w:txbxContent>
                    <w:p w14:paraId="0FE1408B" w14:textId="5A17E6E2" w:rsidR="00F91033" w:rsidRDefault="00F91033" w:rsidP="0054226E">
                      <w:pPr>
                        <w:shd w:val="clear" w:color="auto" w:fill="CFDCE3"/>
                      </w:pPr>
                      <w:r>
                        <w:rPr>
                          <w:rFonts w:cs="Arial"/>
                          <w:b/>
                        </w:rPr>
                        <w:t xml:space="preserve">Total word count: </w:t>
                      </w:r>
                      <w:r>
                        <w:rPr>
                          <w:rFonts w:cs="Arial"/>
                        </w:rPr>
                        <w:t xml:space="preserve">(Max </w:t>
                      </w:r>
                      <w:r w:rsidR="004A0315">
                        <w:rPr>
                          <w:rFonts w:cs="Arial"/>
                        </w:rPr>
                        <w:t>250</w:t>
                      </w:r>
                      <w:r>
                        <w:rPr>
                          <w:rFonts w:cs="Arial"/>
                        </w:rPr>
                        <w:t xml:space="preserve"> words)</w:t>
                      </w:r>
                    </w:p>
                  </w:txbxContent>
                </v:textbox>
                <w10:anchorlock/>
              </v:shape>
            </w:pict>
          </mc:Fallback>
        </mc:AlternateContent>
      </w:r>
    </w:p>
    <w:p w14:paraId="4F5C45E9" w14:textId="2555F4E4" w:rsidR="00A5611C" w:rsidRDefault="00D658F8" w:rsidP="00A5611C">
      <w:pPr>
        <w:pStyle w:val="Heading2"/>
        <w:numPr>
          <w:ilvl w:val="0"/>
          <w:numId w:val="24"/>
        </w:numPr>
      </w:pPr>
      <w:r>
        <w:lastRenderedPageBreak/>
        <w:t>Family Hubs</w:t>
      </w:r>
      <w:r w:rsidR="00A5611C" w:rsidRPr="009B43AE">
        <w:rPr>
          <w:color w:val="FF0000"/>
        </w:rPr>
        <w:t>*</w:t>
      </w:r>
      <w:r w:rsidR="00A5611C">
        <w:t xml:space="preserve"> </w:t>
      </w:r>
    </w:p>
    <w:p w14:paraId="6327BA4C" w14:textId="1644B187" w:rsidR="00434954" w:rsidRPr="00730951" w:rsidRDefault="00A5611C" w:rsidP="00453029">
      <w:r>
        <w:t xml:space="preserve">Please </w:t>
      </w:r>
      <w:r w:rsidR="00B4478F">
        <w:t>confirm if y</w:t>
      </w:r>
      <w:r w:rsidR="0014725B">
        <w:t xml:space="preserve">ou </w:t>
      </w:r>
      <w:r w:rsidR="001A096C">
        <w:t xml:space="preserve">consider your LA to be running a family hub model </w:t>
      </w:r>
      <w:r w:rsidR="00434954" w:rsidRPr="00A91E26">
        <w:t>(</w:t>
      </w:r>
      <w:proofErr w:type="gramStart"/>
      <w:r w:rsidR="00434954" w:rsidRPr="00A91E26">
        <w:t>i.e.</w:t>
      </w:r>
      <w:proofErr w:type="gramEnd"/>
      <w:r w:rsidR="00434954" w:rsidRPr="00A91E26">
        <w:t xml:space="preserve"> do</w:t>
      </w:r>
      <w:r w:rsidR="00B81EE3" w:rsidRPr="00A91E26">
        <w:t xml:space="preserve"> you</w:t>
      </w:r>
      <w:r w:rsidR="00434954" w:rsidRPr="00A91E26">
        <w:t xml:space="preserve"> </w:t>
      </w:r>
      <w:r w:rsidR="00A1181F">
        <w:t xml:space="preserve">deliver a range of early intervention services for families </w:t>
      </w:r>
      <w:r w:rsidR="007101B1">
        <w:t xml:space="preserve">using family hub </w:t>
      </w:r>
      <w:r w:rsidR="00434954" w:rsidRPr="00A91E26">
        <w:t>brand</w:t>
      </w:r>
      <w:r w:rsidR="007101B1" w:rsidRPr="00A91E26">
        <w:t>ing</w:t>
      </w:r>
      <w:r w:rsidR="3E854A70" w:rsidRPr="2544596F">
        <w:t xml:space="preserve"> and/or</w:t>
      </w:r>
      <w:r w:rsidR="007101B1" w:rsidRPr="005D3821">
        <w:t xml:space="preserve"> </w:t>
      </w:r>
      <w:r w:rsidR="00434954" w:rsidRPr="005D3821">
        <w:t xml:space="preserve">do </w:t>
      </w:r>
      <w:r w:rsidR="006A2935" w:rsidRPr="005D3821">
        <w:t>you</w:t>
      </w:r>
      <w:r w:rsidR="00434954" w:rsidRPr="005D3821">
        <w:t xml:space="preserve"> integrate services for </w:t>
      </w:r>
      <w:r w:rsidR="006A2935" w:rsidRPr="005D3821">
        <w:t>children age</w:t>
      </w:r>
      <w:r w:rsidR="00630568" w:rsidRPr="005D3821">
        <w:t xml:space="preserve">d </w:t>
      </w:r>
      <w:r w:rsidR="00434954" w:rsidRPr="005D3821">
        <w:t xml:space="preserve">conception to </w:t>
      </w:r>
      <w:r w:rsidR="00FE6B23" w:rsidRPr="005D3821">
        <w:t>19</w:t>
      </w:r>
      <w:r w:rsidR="00CF5919" w:rsidRPr="005D3821">
        <w:t>?</w:t>
      </w:r>
    </w:p>
    <w:p w14:paraId="6F989870" w14:textId="56973204" w:rsidR="009061CA" w:rsidRDefault="009061CA" w:rsidP="009061CA">
      <w:pPr>
        <w:rPr>
          <w:rStyle w:val="normaltextrun"/>
          <w:color w:val="000000"/>
          <w:shd w:val="clear" w:color="auto" w:fill="FFFFFF"/>
        </w:rPr>
      </w:pPr>
      <w:r>
        <w:t xml:space="preserve">If </w:t>
      </w:r>
      <w:r w:rsidR="00527197">
        <w:t xml:space="preserve">you do </w:t>
      </w:r>
      <w:r w:rsidR="3D84168A">
        <w:t>consider that you operate a family hubs model,</w:t>
      </w:r>
      <w:r w:rsidR="00527197">
        <w:t xml:space="preserve"> p</w:t>
      </w:r>
      <w:r>
        <w:t xml:space="preserve">lease provide a short description of </w:t>
      </w:r>
      <w:r w:rsidR="00527197">
        <w:rPr>
          <w:rStyle w:val="normaltextrun"/>
          <w:color w:val="000000"/>
          <w:shd w:val="clear" w:color="auto" w:fill="FFFFFF"/>
        </w:rPr>
        <w:t>your service model</w:t>
      </w:r>
      <w:r w:rsidR="00DE6DEE">
        <w:rPr>
          <w:rStyle w:val="normaltextrun"/>
          <w:color w:val="000000"/>
          <w:shd w:val="clear" w:color="auto" w:fill="FFFFFF"/>
        </w:rPr>
        <w:t>.</w:t>
      </w:r>
    </w:p>
    <w:p w14:paraId="244DE20D" w14:textId="5CE99AAA" w:rsidR="00536F16" w:rsidRPr="00DF1E6C" w:rsidRDefault="00536F16" w:rsidP="009061CA">
      <w:r>
        <w:rPr>
          <w:noProof/>
        </w:rPr>
        <mc:AlternateContent>
          <mc:Choice Requires="wps">
            <w:drawing>
              <wp:inline distT="0" distB="0" distL="0" distR="0" wp14:anchorId="08DF4D65" wp14:editId="79A8C2CD">
                <wp:extent cx="5899785" cy="4971415"/>
                <wp:effectExtent l="0" t="0" r="24765" b="19685"/>
                <wp:docPr id="2" name="Text Box 4"/>
                <wp:cNvGraphicFramePr/>
                <a:graphic xmlns:a="http://schemas.openxmlformats.org/drawingml/2006/main">
                  <a:graphicData uri="http://schemas.microsoft.com/office/word/2010/wordprocessingShape">
                    <wps:wsp>
                      <wps:cNvSpPr txBox="1"/>
                      <wps:spPr>
                        <a:xfrm>
                          <a:off x="0" y="0"/>
                          <a:ext cx="5899785" cy="4971415"/>
                        </a:xfrm>
                        <a:prstGeom prst="rect">
                          <a:avLst/>
                        </a:prstGeom>
                        <a:solidFill>
                          <a:srgbClr val="CFDCE3"/>
                        </a:solidFill>
                        <a:ln w="6345">
                          <a:solidFill>
                            <a:srgbClr val="000000"/>
                          </a:solidFill>
                          <a:prstDash val="solid"/>
                        </a:ln>
                      </wps:spPr>
                      <wps:txbx>
                        <w:txbxContent>
                          <w:p w14:paraId="5AE5DB19" w14:textId="75DF91AA" w:rsidR="00536F16" w:rsidRDefault="00536F16" w:rsidP="00536F16">
                            <w:pPr>
                              <w:shd w:val="clear" w:color="auto" w:fill="CFDCE3"/>
                              <w:rPr>
                                <w:rFonts w:cs="Arial"/>
                              </w:rPr>
                            </w:pPr>
                            <w:r>
                              <w:rPr>
                                <w:rFonts w:cs="Arial"/>
                                <w:b/>
                              </w:rPr>
                              <w:t xml:space="preserve">Total word count: </w:t>
                            </w:r>
                            <w:r>
                              <w:rPr>
                                <w:rFonts w:cs="Arial"/>
                              </w:rPr>
                              <w:t>(Max 250 words)</w:t>
                            </w:r>
                          </w:p>
                          <w:p w14:paraId="1CE42637" w14:textId="171F7645" w:rsidR="00A03AE7" w:rsidRDefault="00A03AE7" w:rsidP="00536F16">
                            <w:pPr>
                              <w:shd w:val="clear" w:color="auto" w:fill="CFDCE3"/>
                              <w:rPr>
                                <w:rFonts w:cs="Arial"/>
                              </w:rPr>
                            </w:pPr>
                          </w:p>
                          <w:p w14:paraId="2D08FE0C" w14:textId="1D8053D7" w:rsidR="00A03AE7" w:rsidRDefault="00A03AE7" w:rsidP="00536F16">
                            <w:pPr>
                              <w:shd w:val="clear" w:color="auto" w:fill="CFDCE3"/>
                              <w:rPr>
                                <w:rFonts w:cs="Arial"/>
                              </w:rPr>
                            </w:pPr>
                          </w:p>
                          <w:p w14:paraId="5F1D1A26" w14:textId="7A8102BC" w:rsidR="00A03AE7" w:rsidRDefault="00A03AE7" w:rsidP="00536F16">
                            <w:pPr>
                              <w:shd w:val="clear" w:color="auto" w:fill="CFDCE3"/>
                              <w:rPr>
                                <w:rFonts w:cs="Arial"/>
                              </w:rPr>
                            </w:pPr>
                          </w:p>
                          <w:p w14:paraId="4252EBD2" w14:textId="022DA525" w:rsidR="00A03AE7" w:rsidRDefault="00A03AE7" w:rsidP="00536F16">
                            <w:pPr>
                              <w:shd w:val="clear" w:color="auto" w:fill="CFDCE3"/>
                              <w:rPr>
                                <w:rFonts w:cs="Arial"/>
                              </w:rPr>
                            </w:pPr>
                          </w:p>
                          <w:p w14:paraId="2C25255B" w14:textId="2816CE48" w:rsidR="00A03AE7" w:rsidRDefault="00A03AE7" w:rsidP="00536F16">
                            <w:pPr>
                              <w:shd w:val="clear" w:color="auto" w:fill="CFDCE3"/>
                              <w:rPr>
                                <w:rFonts w:cs="Arial"/>
                              </w:rPr>
                            </w:pPr>
                          </w:p>
                          <w:p w14:paraId="0DF46FCF" w14:textId="75720EE5" w:rsidR="00A03AE7" w:rsidRDefault="00A03AE7" w:rsidP="00536F16">
                            <w:pPr>
                              <w:shd w:val="clear" w:color="auto" w:fill="CFDCE3"/>
                              <w:rPr>
                                <w:rFonts w:cs="Arial"/>
                              </w:rPr>
                            </w:pPr>
                          </w:p>
                          <w:p w14:paraId="33B257F6" w14:textId="5BE53A14" w:rsidR="00A03AE7" w:rsidRDefault="00A03AE7" w:rsidP="00536F16">
                            <w:pPr>
                              <w:shd w:val="clear" w:color="auto" w:fill="CFDCE3"/>
                              <w:rPr>
                                <w:rFonts w:cs="Arial"/>
                              </w:rPr>
                            </w:pPr>
                          </w:p>
                          <w:p w14:paraId="03F1F693" w14:textId="748D08B1" w:rsidR="00A03AE7" w:rsidRDefault="00A03AE7" w:rsidP="00536F16">
                            <w:pPr>
                              <w:shd w:val="clear" w:color="auto" w:fill="CFDCE3"/>
                              <w:rPr>
                                <w:rFonts w:cs="Arial"/>
                              </w:rPr>
                            </w:pPr>
                          </w:p>
                          <w:p w14:paraId="61935D58" w14:textId="6D70DA4C" w:rsidR="00A03AE7" w:rsidRDefault="00A03AE7" w:rsidP="00536F16">
                            <w:pPr>
                              <w:shd w:val="clear" w:color="auto" w:fill="CFDCE3"/>
                              <w:rPr>
                                <w:rFonts w:cs="Arial"/>
                              </w:rPr>
                            </w:pPr>
                          </w:p>
                          <w:p w14:paraId="1D7393F1" w14:textId="75FF419D" w:rsidR="00A03AE7" w:rsidRDefault="00A03AE7" w:rsidP="00536F16">
                            <w:pPr>
                              <w:shd w:val="clear" w:color="auto" w:fill="CFDCE3"/>
                              <w:rPr>
                                <w:rFonts w:cs="Arial"/>
                              </w:rPr>
                            </w:pPr>
                          </w:p>
                          <w:p w14:paraId="5C8525A9" w14:textId="7B02A785" w:rsidR="00A03AE7" w:rsidRDefault="00A03AE7" w:rsidP="00536F16">
                            <w:pPr>
                              <w:shd w:val="clear" w:color="auto" w:fill="CFDCE3"/>
                              <w:rPr>
                                <w:rFonts w:cs="Arial"/>
                              </w:rPr>
                            </w:pPr>
                          </w:p>
                          <w:p w14:paraId="2FE1A56F" w14:textId="7E946092" w:rsidR="00A03AE7" w:rsidRDefault="00A03AE7" w:rsidP="00536F16">
                            <w:pPr>
                              <w:shd w:val="clear" w:color="auto" w:fill="CFDCE3"/>
                              <w:rPr>
                                <w:rFonts w:cs="Arial"/>
                              </w:rPr>
                            </w:pPr>
                          </w:p>
                          <w:p w14:paraId="1D49CBA9" w14:textId="3316C75F" w:rsidR="00A03AE7" w:rsidRDefault="00A03AE7" w:rsidP="00536F16">
                            <w:pPr>
                              <w:shd w:val="clear" w:color="auto" w:fill="CFDCE3"/>
                              <w:rPr>
                                <w:rFonts w:cs="Arial"/>
                              </w:rPr>
                            </w:pPr>
                          </w:p>
                          <w:p w14:paraId="0BEB4B1A" w14:textId="5CACD1C7" w:rsidR="00A03AE7" w:rsidRDefault="00A03AE7" w:rsidP="00536F16">
                            <w:pPr>
                              <w:shd w:val="clear" w:color="auto" w:fill="CFDCE3"/>
                              <w:rPr>
                                <w:rFonts w:cs="Arial"/>
                              </w:rPr>
                            </w:pPr>
                          </w:p>
                          <w:p w14:paraId="6CF89502" w14:textId="17796624" w:rsidR="00A03AE7" w:rsidRDefault="00A03AE7" w:rsidP="00536F16">
                            <w:pPr>
                              <w:shd w:val="clear" w:color="auto" w:fill="CFDCE3"/>
                              <w:rPr>
                                <w:rFonts w:cs="Arial"/>
                              </w:rPr>
                            </w:pPr>
                          </w:p>
                          <w:p w14:paraId="275022A9" w14:textId="484E6DFC" w:rsidR="00A03AE7" w:rsidRDefault="00A03AE7" w:rsidP="00536F16">
                            <w:pPr>
                              <w:shd w:val="clear" w:color="auto" w:fill="CFDCE3"/>
                              <w:rPr>
                                <w:rFonts w:cs="Arial"/>
                              </w:rPr>
                            </w:pPr>
                          </w:p>
                          <w:p w14:paraId="03DE260E" w14:textId="7C66A1D4" w:rsidR="00A03AE7" w:rsidRDefault="00A03AE7" w:rsidP="00536F16">
                            <w:pPr>
                              <w:shd w:val="clear" w:color="auto" w:fill="CFDCE3"/>
                              <w:rPr>
                                <w:rFonts w:cs="Arial"/>
                              </w:rPr>
                            </w:pPr>
                          </w:p>
                          <w:p w14:paraId="085B2B72" w14:textId="2C9E5768" w:rsidR="00A03AE7" w:rsidRDefault="00A03AE7" w:rsidP="00536F16">
                            <w:pPr>
                              <w:shd w:val="clear" w:color="auto" w:fill="CFDCE3"/>
                              <w:rPr>
                                <w:rFonts w:cs="Arial"/>
                              </w:rPr>
                            </w:pPr>
                          </w:p>
                          <w:p w14:paraId="518C03F3" w14:textId="038072F3" w:rsidR="00A03AE7" w:rsidRDefault="00A03AE7" w:rsidP="00536F16">
                            <w:pPr>
                              <w:shd w:val="clear" w:color="auto" w:fill="CFDCE3"/>
                              <w:rPr>
                                <w:rFonts w:cs="Arial"/>
                              </w:rPr>
                            </w:pPr>
                          </w:p>
                          <w:p w14:paraId="71C67671" w14:textId="65BAC6A8" w:rsidR="00A03AE7" w:rsidRDefault="00A03AE7" w:rsidP="00536F16">
                            <w:pPr>
                              <w:shd w:val="clear" w:color="auto" w:fill="CFDCE3"/>
                              <w:rPr>
                                <w:rFonts w:cs="Arial"/>
                              </w:rPr>
                            </w:pPr>
                          </w:p>
                          <w:p w14:paraId="496413BE" w14:textId="1F562B67" w:rsidR="00A03AE7" w:rsidRDefault="00A03AE7" w:rsidP="00536F16">
                            <w:pPr>
                              <w:shd w:val="clear" w:color="auto" w:fill="CFDCE3"/>
                              <w:rPr>
                                <w:rFonts w:cs="Arial"/>
                              </w:rPr>
                            </w:pPr>
                          </w:p>
                          <w:p w14:paraId="47CBDDEB" w14:textId="730D4F7E" w:rsidR="00A03AE7" w:rsidRDefault="00A03AE7" w:rsidP="00536F16">
                            <w:pPr>
                              <w:shd w:val="clear" w:color="auto" w:fill="CFDCE3"/>
                              <w:rPr>
                                <w:rFonts w:cs="Arial"/>
                              </w:rPr>
                            </w:pPr>
                          </w:p>
                          <w:p w14:paraId="60AF8DC8" w14:textId="49DF18FB" w:rsidR="00A03AE7" w:rsidRDefault="00A03AE7" w:rsidP="00536F16">
                            <w:pPr>
                              <w:shd w:val="clear" w:color="auto" w:fill="CFDCE3"/>
                              <w:rPr>
                                <w:rFonts w:cs="Arial"/>
                              </w:rPr>
                            </w:pPr>
                          </w:p>
                          <w:p w14:paraId="0ECE4189" w14:textId="19B4CAE9" w:rsidR="00A03AE7" w:rsidRDefault="00A03AE7" w:rsidP="00536F16">
                            <w:pPr>
                              <w:shd w:val="clear" w:color="auto" w:fill="CFDCE3"/>
                              <w:rPr>
                                <w:rFonts w:cs="Arial"/>
                              </w:rPr>
                            </w:pPr>
                          </w:p>
                          <w:p w14:paraId="47D91194" w14:textId="6D8438CC" w:rsidR="00A03AE7" w:rsidRDefault="00A03AE7" w:rsidP="00536F16">
                            <w:pPr>
                              <w:shd w:val="clear" w:color="auto" w:fill="CFDCE3"/>
                              <w:rPr>
                                <w:rFonts w:cs="Arial"/>
                              </w:rPr>
                            </w:pPr>
                          </w:p>
                          <w:p w14:paraId="0483E8BE" w14:textId="53847399" w:rsidR="00A03AE7" w:rsidRDefault="00A03AE7" w:rsidP="00536F16">
                            <w:pPr>
                              <w:shd w:val="clear" w:color="auto" w:fill="CFDCE3"/>
                              <w:rPr>
                                <w:rFonts w:cs="Arial"/>
                              </w:rPr>
                            </w:pPr>
                          </w:p>
                          <w:p w14:paraId="1B53A5BA" w14:textId="73098EAF" w:rsidR="00A03AE7" w:rsidRDefault="00A03AE7" w:rsidP="00536F16">
                            <w:pPr>
                              <w:shd w:val="clear" w:color="auto" w:fill="CFDCE3"/>
                              <w:rPr>
                                <w:rFonts w:cs="Arial"/>
                              </w:rPr>
                            </w:pPr>
                          </w:p>
                          <w:p w14:paraId="50B3BFAB" w14:textId="1ACCD2C6" w:rsidR="00A03AE7" w:rsidRDefault="00A03AE7" w:rsidP="00536F16">
                            <w:pPr>
                              <w:shd w:val="clear" w:color="auto" w:fill="CFDCE3"/>
                              <w:rPr>
                                <w:rFonts w:cs="Arial"/>
                              </w:rPr>
                            </w:pPr>
                          </w:p>
                          <w:p w14:paraId="3EBEACA1" w14:textId="33F166E5" w:rsidR="00A03AE7" w:rsidRDefault="00A03AE7" w:rsidP="00536F16">
                            <w:pPr>
                              <w:shd w:val="clear" w:color="auto" w:fill="CFDCE3"/>
                              <w:rPr>
                                <w:rFonts w:cs="Arial"/>
                              </w:rPr>
                            </w:pPr>
                          </w:p>
                          <w:p w14:paraId="4F0520D4" w14:textId="12C9435A" w:rsidR="00A03AE7" w:rsidRDefault="00A03AE7" w:rsidP="00536F16">
                            <w:pPr>
                              <w:shd w:val="clear" w:color="auto" w:fill="CFDCE3"/>
                              <w:rPr>
                                <w:rFonts w:cs="Arial"/>
                              </w:rPr>
                            </w:pPr>
                          </w:p>
                          <w:p w14:paraId="4E29A178" w14:textId="2E246744" w:rsidR="00A03AE7" w:rsidRDefault="00A03AE7" w:rsidP="00536F16">
                            <w:pPr>
                              <w:shd w:val="clear" w:color="auto" w:fill="CFDCE3"/>
                              <w:rPr>
                                <w:rFonts w:cs="Arial"/>
                              </w:rPr>
                            </w:pPr>
                          </w:p>
                          <w:p w14:paraId="459A5A0B" w14:textId="4D7D36A1" w:rsidR="00A03AE7" w:rsidRDefault="00A03AE7" w:rsidP="00536F16">
                            <w:pPr>
                              <w:shd w:val="clear" w:color="auto" w:fill="CFDCE3"/>
                              <w:rPr>
                                <w:rFonts w:cs="Arial"/>
                              </w:rPr>
                            </w:pPr>
                          </w:p>
                          <w:p w14:paraId="57A5A823" w14:textId="093024E7" w:rsidR="00A03AE7" w:rsidRDefault="00A03AE7" w:rsidP="00536F16">
                            <w:pPr>
                              <w:shd w:val="clear" w:color="auto" w:fill="CFDCE3"/>
                              <w:rPr>
                                <w:rFonts w:cs="Arial"/>
                              </w:rPr>
                            </w:pPr>
                          </w:p>
                          <w:p w14:paraId="170471C2" w14:textId="208CF007" w:rsidR="00A03AE7" w:rsidRDefault="00A03AE7" w:rsidP="00536F16">
                            <w:pPr>
                              <w:shd w:val="clear" w:color="auto" w:fill="CFDCE3"/>
                              <w:rPr>
                                <w:rFonts w:cs="Arial"/>
                              </w:rPr>
                            </w:pPr>
                          </w:p>
                          <w:p w14:paraId="59E0FA22" w14:textId="77777777" w:rsidR="00A03AE7" w:rsidRDefault="00A03AE7" w:rsidP="00536F16">
                            <w:pPr>
                              <w:shd w:val="clear" w:color="auto" w:fill="CFDCE3"/>
                              <w:rPr>
                                <w:rFonts w:cs="Arial"/>
                              </w:rPr>
                            </w:pPr>
                          </w:p>
                          <w:p w14:paraId="1D2777A2" w14:textId="0E254883" w:rsidR="00A03AE7" w:rsidRDefault="00A03AE7" w:rsidP="00536F16">
                            <w:pPr>
                              <w:shd w:val="clear" w:color="auto" w:fill="CFDCE3"/>
                              <w:rPr>
                                <w:rFonts w:cs="Arial"/>
                              </w:rPr>
                            </w:pPr>
                          </w:p>
                          <w:p w14:paraId="475B8814" w14:textId="77777777" w:rsidR="00A03AE7" w:rsidRDefault="00A03AE7" w:rsidP="00536F16">
                            <w:pPr>
                              <w:shd w:val="clear" w:color="auto" w:fill="CFDCE3"/>
                            </w:pPr>
                          </w:p>
                        </w:txbxContent>
                      </wps:txbx>
                      <wps:bodyPr vert="horz" wrap="square" lIns="91440" tIns="45720" rIns="91440" bIns="45720" anchor="t" anchorCtr="0" compatLnSpc="1">
                        <a:noAutofit/>
                      </wps:bodyPr>
                    </wps:wsp>
                  </a:graphicData>
                </a:graphic>
              </wp:inline>
            </w:drawing>
          </mc:Choice>
          <mc:Fallback>
            <w:pict>
              <v:shape w14:anchorId="08DF4D65" id="_x0000_s1028" type="#_x0000_t202" style="width:464.55pt;height:39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" fillcolor="#cfdce3" strokeweight=".17625mm">
                <v:textbox>
                  <w:txbxContent>
                    <w:p w14:paraId="5AE5DB19" w14:textId="75DF91AA" w:rsidR="00536F16" w:rsidRDefault="00536F16" w:rsidP="00536F16">
                      <w:pPr>
                        <w:shd w:val="clear" w:color="auto" w:fill="CFDCE3"/>
                        <w:rPr>
                          <w:rFonts w:cs="Arial"/>
                        </w:rPr>
                      </w:pPr>
                      <w:r>
                        <w:rPr>
                          <w:rFonts w:cs="Arial"/>
                          <w:b/>
                        </w:rPr>
                        <w:t xml:space="preserve">Total word count: </w:t>
                      </w:r>
                      <w:r>
                        <w:rPr>
                          <w:rFonts w:cs="Arial"/>
                        </w:rPr>
                        <w:t>(Max 250 words)</w:t>
                      </w:r>
                    </w:p>
                    <w:p w14:paraId="1CE42637" w14:textId="171F7645" w:rsidR="00A03AE7" w:rsidRDefault="00A03AE7" w:rsidP="00536F16">
                      <w:pPr>
                        <w:shd w:val="clear" w:color="auto" w:fill="CFDCE3"/>
                        <w:rPr>
                          <w:rFonts w:cs="Arial"/>
                        </w:rPr>
                      </w:pPr>
                    </w:p>
                    <w:p w14:paraId="2D08FE0C" w14:textId="1D8053D7" w:rsidR="00A03AE7" w:rsidRDefault="00A03AE7" w:rsidP="00536F16">
                      <w:pPr>
                        <w:shd w:val="clear" w:color="auto" w:fill="CFDCE3"/>
                        <w:rPr>
                          <w:rFonts w:cs="Arial"/>
                        </w:rPr>
                      </w:pPr>
                    </w:p>
                    <w:p w14:paraId="5F1D1A26" w14:textId="7A8102BC" w:rsidR="00A03AE7" w:rsidRDefault="00A03AE7" w:rsidP="00536F16">
                      <w:pPr>
                        <w:shd w:val="clear" w:color="auto" w:fill="CFDCE3"/>
                        <w:rPr>
                          <w:rFonts w:cs="Arial"/>
                        </w:rPr>
                      </w:pPr>
                    </w:p>
                    <w:p w14:paraId="4252EBD2" w14:textId="022DA525" w:rsidR="00A03AE7" w:rsidRDefault="00A03AE7" w:rsidP="00536F16">
                      <w:pPr>
                        <w:shd w:val="clear" w:color="auto" w:fill="CFDCE3"/>
                        <w:rPr>
                          <w:rFonts w:cs="Arial"/>
                        </w:rPr>
                      </w:pPr>
                    </w:p>
                    <w:p w14:paraId="2C25255B" w14:textId="2816CE48" w:rsidR="00A03AE7" w:rsidRDefault="00A03AE7" w:rsidP="00536F16">
                      <w:pPr>
                        <w:shd w:val="clear" w:color="auto" w:fill="CFDCE3"/>
                        <w:rPr>
                          <w:rFonts w:cs="Arial"/>
                        </w:rPr>
                      </w:pPr>
                    </w:p>
                    <w:p w14:paraId="0DF46FCF" w14:textId="75720EE5" w:rsidR="00A03AE7" w:rsidRDefault="00A03AE7" w:rsidP="00536F16">
                      <w:pPr>
                        <w:shd w:val="clear" w:color="auto" w:fill="CFDCE3"/>
                        <w:rPr>
                          <w:rFonts w:cs="Arial"/>
                        </w:rPr>
                      </w:pPr>
                    </w:p>
                    <w:p w14:paraId="33B257F6" w14:textId="5BE53A14" w:rsidR="00A03AE7" w:rsidRDefault="00A03AE7" w:rsidP="00536F16">
                      <w:pPr>
                        <w:shd w:val="clear" w:color="auto" w:fill="CFDCE3"/>
                        <w:rPr>
                          <w:rFonts w:cs="Arial"/>
                        </w:rPr>
                      </w:pPr>
                    </w:p>
                    <w:p w14:paraId="03F1F693" w14:textId="748D08B1" w:rsidR="00A03AE7" w:rsidRDefault="00A03AE7" w:rsidP="00536F16">
                      <w:pPr>
                        <w:shd w:val="clear" w:color="auto" w:fill="CFDCE3"/>
                        <w:rPr>
                          <w:rFonts w:cs="Arial"/>
                        </w:rPr>
                      </w:pPr>
                    </w:p>
                    <w:p w14:paraId="61935D58" w14:textId="6D70DA4C" w:rsidR="00A03AE7" w:rsidRDefault="00A03AE7" w:rsidP="00536F16">
                      <w:pPr>
                        <w:shd w:val="clear" w:color="auto" w:fill="CFDCE3"/>
                        <w:rPr>
                          <w:rFonts w:cs="Arial"/>
                        </w:rPr>
                      </w:pPr>
                    </w:p>
                    <w:p w14:paraId="1D7393F1" w14:textId="75FF419D" w:rsidR="00A03AE7" w:rsidRDefault="00A03AE7" w:rsidP="00536F16">
                      <w:pPr>
                        <w:shd w:val="clear" w:color="auto" w:fill="CFDCE3"/>
                        <w:rPr>
                          <w:rFonts w:cs="Arial"/>
                        </w:rPr>
                      </w:pPr>
                    </w:p>
                    <w:p w14:paraId="5C8525A9" w14:textId="7B02A785" w:rsidR="00A03AE7" w:rsidRDefault="00A03AE7" w:rsidP="00536F16">
                      <w:pPr>
                        <w:shd w:val="clear" w:color="auto" w:fill="CFDCE3"/>
                        <w:rPr>
                          <w:rFonts w:cs="Arial"/>
                        </w:rPr>
                      </w:pPr>
                    </w:p>
                    <w:p w14:paraId="2FE1A56F" w14:textId="7E946092" w:rsidR="00A03AE7" w:rsidRDefault="00A03AE7" w:rsidP="00536F16">
                      <w:pPr>
                        <w:shd w:val="clear" w:color="auto" w:fill="CFDCE3"/>
                        <w:rPr>
                          <w:rFonts w:cs="Arial"/>
                        </w:rPr>
                      </w:pPr>
                    </w:p>
                    <w:p w14:paraId="1D49CBA9" w14:textId="3316C75F" w:rsidR="00A03AE7" w:rsidRDefault="00A03AE7" w:rsidP="00536F16">
                      <w:pPr>
                        <w:shd w:val="clear" w:color="auto" w:fill="CFDCE3"/>
                        <w:rPr>
                          <w:rFonts w:cs="Arial"/>
                        </w:rPr>
                      </w:pPr>
                    </w:p>
                    <w:p w14:paraId="0BEB4B1A" w14:textId="5CACD1C7" w:rsidR="00A03AE7" w:rsidRDefault="00A03AE7" w:rsidP="00536F16">
                      <w:pPr>
                        <w:shd w:val="clear" w:color="auto" w:fill="CFDCE3"/>
                        <w:rPr>
                          <w:rFonts w:cs="Arial"/>
                        </w:rPr>
                      </w:pPr>
                    </w:p>
                    <w:p w14:paraId="6CF89502" w14:textId="17796624" w:rsidR="00A03AE7" w:rsidRDefault="00A03AE7" w:rsidP="00536F16">
                      <w:pPr>
                        <w:shd w:val="clear" w:color="auto" w:fill="CFDCE3"/>
                        <w:rPr>
                          <w:rFonts w:cs="Arial"/>
                        </w:rPr>
                      </w:pPr>
                    </w:p>
                    <w:p w14:paraId="275022A9" w14:textId="484E6DFC" w:rsidR="00A03AE7" w:rsidRDefault="00A03AE7" w:rsidP="00536F16">
                      <w:pPr>
                        <w:shd w:val="clear" w:color="auto" w:fill="CFDCE3"/>
                        <w:rPr>
                          <w:rFonts w:cs="Arial"/>
                        </w:rPr>
                      </w:pPr>
                    </w:p>
                    <w:p w14:paraId="03DE260E" w14:textId="7C66A1D4" w:rsidR="00A03AE7" w:rsidRDefault="00A03AE7" w:rsidP="00536F16">
                      <w:pPr>
                        <w:shd w:val="clear" w:color="auto" w:fill="CFDCE3"/>
                        <w:rPr>
                          <w:rFonts w:cs="Arial"/>
                        </w:rPr>
                      </w:pPr>
                    </w:p>
                    <w:p w14:paraId="085B2B72" w14:textId="2C9E5768" w:rsidR="00A03AE7" w:rsidRDefault="00A03AE7" w:rsidP="00536F16">
                      <w:pPr>
                        <w:shd w:val="clear" w:color="auto" w:fill="CFDCE3"/>
                        <w:rPr>
                          <w:rFonts w:cs="Arial"/>
                        </w:rPr>
                      </w:pPr>
                    </w:p>
                    <w:p w14:paraId="518C03F3" w14:textId="038072F3" w:rsidR="00A03AE7" w:rsidRDefault="00A03AE7" w:rsidP="00536F16">
                      <w:pPr>
                        <w:shd w:val="clear" w:color="auto" w:fill="CFDCE3"/>
                        <w:rPr>
                          <w:rFonts w:cs="Arial"/>
                        </w:rPr>
                      </w:pPr>
                    </w:p>
                    <w:p w14:paraId="71C67671" w14:textId="65BAC6A8" w:rsidR="00A03AE7" w:rsidRDefault="00A03AE7" w:rsidP="00536F16">
                      <w:pPr>
                        <w:shd w:val="clear" w:color="auto" w:fill="CFDCE3"/>
                        <w:rPr>
                          <w:rFonts w:cs="Arial"/>
                        </w:rPr>
                      </w:pPr>
                    </w:p>
                    <w:p w14:paraId="496413BE" w14:textId="1F562B67" w:rsidR="00A03AE7" w:rsidRDefault="00A03AE7" w:rsidP="00536F16">
                      <w:pPr>
                        <w:shd w:val="clear" w:color="auto" w:fill="CFDCE3"/>
                        <w:rPr>
                          <w:rFonts w:cs="Arial"/>
                        </w:rPr>
                      </w:pPr>
                    </w:p>
                    <w:p w14:paraId="47CBDDEB" w14:textId="730D4F7E" w:rsidR="00A03AE7" w:rsidRDefault="00A03AE7" w:rsidP="00536F16">
                      <w:pPr>
                        <w:shd w:val="clear" w:color="auto" w:fill="CFDCE3"/>
                        <w:rPr>
                          <w:rFonts w:cs="Arial"/>
                        </w:rPr>
                      </w:pPr>
                    </w:p>
                    <w:p w14:paraId="60AF8DC8" w14:textId="49DF18FB" w:rsidR="00A03AE7" w:rsidRDefault="00A03AE7" w:rsidP="00536F16">
                      <w:pPr>
                        <w:shd w:val="clear" w:color="auto" w:fill="CFDCE3"/>
                        <w:rPr>
                          <w:rFonts w:cs="Arial"/>
                        </w:rPr>
                      </w:pPr>
                    </w:p>
                    <w:p w14:paraId="0ECE4189" w14:textId="19B4CAE9" w:rsidR="00A03AE7" w:rsidRDefault="00A03AE7" w:rsidP="00536F16">
                      <w:pPr>
                        <w:shd w:val="clear" w:color="auto" w:fill="CFDCE3"/>
                        <w:rPr>
                          <w:rFonts w:cs="Arial"/>
                        </w:rPr>
                      </w:pPr>
                    </w:p>
                    <w:p w14:paraId="47D91194" w14:textId="6D8438CC" w:rsidR="00A03AE7" w:rsidRDefault="00A03AE7" w:rsidP="00536F16">
                      <w:pPr>
                        <w:shd w:val="clear" w:color="auto" w:fill="CFDCE3"/>
                        <w:rPr>
                          <w:rFonts w:cs="Arial"/>
                        </w:rPr>
                      </w:pPr>
                    </w:p>
                    <w:p w14:paraId="0483E8BE" w14:textId="53847399" w:rsidR="00A03AE7" w:rsidRDefault="00A03AE7" w:rsidP="00536F16">
                      <w:pPr>
                        <w:shd w:val="clear" w:color="auto" w:fill="CFDCE3"/>
                        <w:rPr>
                          <w:rFonts w:cs="Arial"/>
                        </w:rPr>
                      </w:pPr>
                    </w:p>
                    <w:p w14:paraId="1B53A5BA" w14:textId="73098EAF" w:rsidR="00A03AE7" w:rsidRDefault="00A03AE7" w:rsidP="00536F16">
                      <w:pPr>
                        <w:shd w:val="clear" w:color="auto" w:fill="CFDCE3"/>
                        <w:rPr>
                          <w:rFonts w:cs="Arial"/>
                        </w:rPr>
                      </w:pPr>
                    </w:p>
                    <w:p w14:paraId="50B3BFAB" w14:textId="1ACCD2C6" w:rsidR="00A03AE7" w:rsidRDefault="00A03AE7" w:rsidP="00536F16">
                      <w:pPr>
                        <w:shd w:val="clear" w:color="auto" w:fill="CFDCE3"/>
                        <w:rPr>
                          <w:rFonts w:cs="Arial"/>
                        </w:rPr>
                      </w:pPr>
                    </w:p>
                    <w:p w14:paraId="3EBEACA1" w14:textId="33F166E5" w:rsidR="00A03AE7" w:rsidRDefault="00A03AE7" w:rsidP="00536F16">
                      <w:pPr>
                        <w:shd w:val="clear" w:color="auto" w:fill="CFDCE3"/>
                        <w:rPr>
                          <w:rFonts w:cs="Arial"/>
                        </w:rPr>
                      </w:pPr>
                    </w:p>
                    <w:p w14:paraId="4F0520D4" w14:textId="12C9435A" w:rsidR="00A03AE7" w:rsidRDefault="00A03AE7" w:rsidP="00536F16">
                      <w:pPr>
                        <w:shd w:val="clear" w:color="auto" w:fill="CFDCE3"/>
                        <w:rPr>
                          <w:rFonts w:cs="Arial"/>
                        </w:rPr>
                      </w:pPr>
                    </w:p>
                    <w:p w14:paraId="4E29A178" w14:textId="2E246744" w:rsidR="00A03AE7" w:rsidRDefault="00A03AE7" w:rsidP="00536F16">
                      <w:pPr>
                        <w:shd w:val="clear" w:color="auto" w:fill="CFDCE3"/>
                        <w:rPr>
                          <w:rFonts w:cs="Arial"/>
                        </w:rPr>
                      </w:pPr>
                    </w:p>
                    <w:p w14:paraId="459A5A0B" w14:textId="4D7D36A1" w:rsidR="00A03AE7" w:rsidRDefault="00A03AE7" w:rsidP="00536F16">
                      <w:pPr>
                        <w:shd w:val="clear" w:color="auto" w:fill="CFDCE3"/>
                        <w:rPr>
                          <w:rFonts w:cs="Arial"/>
                        </w:rPr>
                      </w:pPr>
                    </w:p>
                    <w:p w14:paraId="57A5A823" w14:textId="093024E7" w:rsidR="00A03AE7" w:rsidRDefault="00A03AE7" w:rsidP="00536F16">
                      <w:pPr>
                        <w:shd w:val="clear" w:color="auto" w:fill="CFDCE3"/>
                        <w:rPr>
                          <w:rFonts w:cs="Arial"/>
                        </w:rPr>
                      </w:pPr>
                    </w:p>
                    <w:p w14:paraId="170471C2" w14:textId="208CF007" w:rsidR="00A03AE7" w:rsidRDefault="00A03AE7" w:rsidP="00536F16">
                      <w:pPr>
                        <w:shd w:val="clear" w:color="auto" w:fill="CFDCE3"/>
                        <w:rPr>
                          <w:rFonts w:cs="Arial"/>
                        </w:rPr>
                      </w:pPr>
                    </w:p>
                    <w:p w14:paraId="59E0FA22" w14:textId="77777777" w:rsidR="00A03AE7" w:rsidRDefault="00A03AE7" w:rsidP="00536F16">
                      <w:pPr>
                        <w:shd w:val="clear" w:color="auto" w:fill="CFDCE3"/>
                        <w:rPr>
                          <w:rFonts w:cs="Arial"/>
                        </w:rPr>
                      </w:pPr>
                    </w:p>
                    <w:p w14:paraId="1D2777A2" w14:textId="0E254883" w:rsidR="00A03AE7" w:rsidRDefault="00A03AE7" w:rsidP="00536F16">
                      <w:pPr>
                        <w:shd w:val="clear" w:color="auto" w:fill="CFDCE3"/>
                        <w:rPr>
                          <w:rFonts w:cs="Arial"/>
                        </w:rPr>
                      </w:pPr>
                    </w:p>
                    <w:p w14:paraId="475B8814" w14:textId="77777777" w:rsidR="00A03AE7" w:rsidRDefault="00A03AE7" w:rsidP="00536F16">
                      <w:pPr>
                        <w:shd w:val="clear" w:color="auto" w:fill="CFDCE3"/>
                      </w:pPr>
                    </w:p>
                  </w:txbxContent>
                </v:textbox>
                <w10:anchorlock/>
              </v:shape>
            </w:pict>
          </mc:Fallback>
        </mc:AlternateContent>
      </w:r>
    </w:p>
    <w:p w14:paraId="585E643E" w14:textId="66527BE7" w:rsidR="009B43AE" w:rsidRDefault="009B43AE" w:rsidP="009B43AE">
      <w:pPr>
        <w:pStyle w:val="Heading1"/>
        <w:spacing w:line="192" w:lineRule="auto"/>
        <w:contextualSpacing/>
      </w:pPr>
      <w:r>
        <w:lastRenderedPageBreak/>
        <w:t xml:space="preserve">Section 2 – Local </w:t>
      </w:r>
      <w:r w:rsidR="00B32A11">
        <w:t>au</w:t>
      </w:r>
      <w:r>
        <w:t xml:space="preserve">thority self-assessment </w:t>
      </w:r>
    </w:p>
    <w:p w14:paraId="03CBE1E1" w14:textId="566829D7" w:rsidR="009B43AE" w:rsidRDefault="009B43AE" w:rsidP="00B32A11">
      <w:pPr>
        <w:pStyle w:val="Heading2"/>
        <w:numPr>
          <w:ilvl w:val="0"/>
          <w:numId w:val="24"/>
        </w:numPr>
        <w:spacing w:before="0" w:after="0"/>
        <w:contextualSpacing/>
        <w:rPr>
          <w:color w:val="FF0000"/>
        </w:rPr>
      </w:pPr>
      <w:bookmarkStart w:id="4" w:name="_Hlk60140199"/>
      <w:r>
        <w:t>MHCLG Data Maturity Survey</w:t>
      </w:r>
      <w:r w:rsidRPr="009B43AE">
        <w:rPr>
          <w:color w:val="FF0000"/>
        </w:rPr>
        <w:t>*</w:t>
      </w:r>
      <w:bookmarkEnd w:id="4"/>
    </w:p>
    <w:p w14:paraId="7519F990" w14:textId="5E6DA8CA" w:rsidR="0068241E" w:rsidRPr="0068241E" w:rsidRDefault="0068241E" w:rsidP="0068241E">
      <w:pPr>
        <w:rPr>
          <w:rFonts w:cs="Arial"/>
        </w:rPr>
      </w:pPr>
      <w:r w:rsidRPr="2544596F">
        <w:rPr>
          <w:color w:val="auto"/>
          <w:sz w:val="28"/>
          <w:szCs w:val="28"/>
        </w:rPr>
        <w:t xml:space="preserve">(to be eligible, you must have a data model that corresponds to model </w:t>
      </w:r>
      <w:r w:rsidR="001D0366" w:rsidRPr="2544596F">
        <w:rPr>
          <w:color w:val="auto"/>
          <w:sz w:val="28"/>
          <w:szCs w:val="28"/>
        </w:rPr>
        <w:t xml:space="preserve">3, </w:t>
      </w:r>
      <w:r w:rsidRPr="2544596F">
        <w:rPr>
          <w:color w:val="auto"/>
          <w:sz w:val="28"/>
          <w:szCs w:val="28"/>
        </w:rPr>
        <w:t>4, 5 or 6)</w:t>
      </w:r>
    </w:p>
    <w:bookmarkStart w:id="5" w:name="_Toc357771640"/>
    <w:bookmarkStart w:id="6" w:name="_Toc346793418"/>
    <w:bookmarkStart w:id="7" w:name="_Toc443397160"/>
    <w:bookmarkEnd w:id="0"/>
    <w:bookmarkEnd w:id="1"/>
    <w:bookmarkEnd w:id="2"/>
    <w:bookmarkEnd w:id="3"/>
    <w:p w14:paraId="743A6E7C" w14:textId="6BCC4964" w:rsidR="00130EE4" w:rsidRPr="00130EE4" w:rsidRDefault="00AF1F5B" w:rsidP="00E02B25">
      <w:r>
        <w:rPr>
          <w:rStyle w:val="normaltextrun"/>
          <w:rFonts w:cs="Arial"/>
          <w:color w:val="000000"/>
          <w:shd w:val="clear" w:color="auto" w:fill="FFFFFF"/>
        </w:rPr>
        <w:fldChar w:fldCharType="begin"/>
      </w:r>
      <w:r>
        <w:rPr>
          <w:rStyle w:val="normaltextrun"/>
          <w:rFonts w:cs="Arial"/>
          <w:color w:val="000000"/>
          <w:shd w:val="clear" w:color="auto" w:fill="FFFFFF"/>
        </w:rPr>
        <w:instrText xml:space="preserve"> HYPERLINK "https://assets.publishing.service.gov.uk/government/uploads/system/uploads/attachment_data/file/878994/TF_Early_Help_System_April_2020.pdf" </w:instrText>
      </w:r>
      <w:r>
        <w:rPr>
          <w:rStyle w:val="normaltextrun"/>
          <w:rFonts w:cs="Arial"/>
          <w:color w:val="000000"/>
          <w:shd w:val="clear" w:color="auto" w:fill="FFFFFF"/>
        </w:rPr>
        <w:fldChar w:fldCharType="separate"/>
      </w:r>
      <w:r w:rsidR="00E02B25" w:rsidRPr="00AF1F5B">
        <w:rPr>
          <w:rStyle w:val="Hyperlink"/>
          <w:rFonts w:cs="Arial"/>
          <w:shd w:val="clear" w:color="auto" w:fill="FFFFFF"/>
        </w:rPr>
        <w:t>MHCLG’s Data Maturity Survey</w:t>
      </w:r>
      <w:r>
        <w:rPr>
          <w:rStyle w:val="normaltextrun"/>
          <w:rFonts w:cs="Arial"/>
          <w:color w:val="000000"/>
          <w:shd w:val="clear" w:color="auto" w:fill="FFFFFF"/>
        </w:rPr>
        <w:fldChar w:fldCharType="end"/>
      </w:r>
      <w:r w:rsidR="00E02B25" w:rsidRPr="00130EE4">
        <w:rPr>
          <w:rFonts w:cs="Arial"/>
        </w:rPr>
        <w:t xml:space="preserve"> is a self-assessment tool intended to help local areas better understand the importance of data in identifying hidden need, optimising services and support and efficiently evidencing successful family outcomes. </w:t>
      </w:r>
    </w:p>
    <w:p w14:paraId="3ABE402E" w14:textId="47E6BE3D" w:rsidR="007D3E44" w:rsidRDefault="00E75FCD" w:rsidP="00130EE4">
      <w:pPr>
        <w:rPr>
          <w:rFonts w:cs="Arial"/>
        </w:rPr>
      </w:pPr>
      <w:r>
        <w:rPr>
          <w:rFonts w:cs="Arial"/>
        </w:rPr>
        <w:t>Pl</w:t>
      </w:r>
      <w:r w:rsidRPr="00E75FCD">
        <w:rPr>
          <w:rFonts w:cs="Arial"/>
        </w:rPr>
        <w:t xml:space="preserve">ease identify which of these </w:t>
      </w:r>
      <w:r w:rsidR="00784CD5">
        <w:rPr>
          <w:rFonts w:cs="Arial"/>
        </w:rPr>
        <w:t xml:space="preserve">models </w:t>
      </w:r>
      <w:r w:rsidR="00F95B4D">
        <w:rPr>
          <w:rFonts w:cs="Arial"/>
        </w:rPr>
        <w:t xml:space="preserve">below </w:t>
      </w:r>
      <w:r w:rsidRPr="00E75FCD">
        <w:rPr>
          <w:rFonts w:cs="Arial"/>
        </w:rPr>
        <w:t xml:space="preserve">is the closest fit to how you are using your programme data in your local authority. </w:t>
      </w:r>
      <w:r w:rsidR="000E2645">
        <w:rPr>
          <w:rFonts w:cs="Arial"/>
        </w:rPr>
        <w:t xml:space="preserve">You may </w:t>
      </w:r>
      <w:r w:rsidR="00784CD5">
        <w:rPr>
          <w:rFonts w:cs="Arial"/>
        </w:rPr>
        <w:t>provide</w:t>
      </w:r>
      <w:r w:rsidR="000E2645">
        <w:rPr>
          <w:rFonts w:cs="Arial"/>
        </w:rPr>
        <w:t xml:space="preserve"> </w:t>
      </w:r>
      <w:r w:rsidR="00E53468">
        <w:rPr>
          <w:rFonts w:cs="Arial"/>
        </w:rPr>
        <w:t xml:space="preserve">details of </w:t>
      </w:r>
      <w:r w:rsidR="000E2645">
        <w:rPr>
          <w:rFonts w:cs="Arial"/>
        </w:rPr>
        <w:t xml:space="preserve">your existing </w:t>
      </w:r>
      <w:r w:rsidR="00784CD5">
        <w:rPr>
          <w:rFonts w:cs="Arial"/>
        </w:rPr>
        <w:t>model</w:t>
      </w:r>
      <w:r w:rsidR="000E2645">
        <w:rPr>
          <w:rFonts w:cs="Arial"/>
        </w:rPr>
        <w:t xml:space="preserve"> </w:t>
      </w:r>
      <w:r w:rsidR="00E53468">
        <w:rPr>
          <w:rFonts w:cs="Arial"/>
        </w:rPr>
        <w:t xml:space="preserve">and self-assessment, </w:t>
      </w:r>
      <w:r w:rsidR="000E2645">
        <w:rPr>
          <w:rFonts w:cs="Arial"/>
        </w:rPr>
        <w:t xml:space="preserve">which was submitted as part of the </w:t>
      </w:r>
      <w:r w:rsidR="008F1686">
        <w:rPr>
          <w:rFonts w:cs="Arial"/>
        </w:rPr>
        <w:t xml:space="preserve">Supporting Families (formerly </w:t>
      </w:r>
      <w:r w:rsidR="000E2645">
        <w:rPr>
          <w:rFonts w:cs="Arial"/>
        </w:rPr>
        <w:t>Troubled Families</w:t>
      </w:r>
      <w:r w:rsidR="008F1686">
        <w:rPr>
          <w:rFonts w:cs="Arial"/>
        </w:rPr>
        <w:t>)</w:t>
      </w:r>
      <w:r w:rsidR="000E2645">
        <w:rPr>
          <w:rFonts w:cs="Arial"/>
        </w:rPr>
        <w:t xml:space="preserve"> programme. Alternatively, if </w:t>
      </w:r>
      <w:r w:rsidR="007D3E44" w:rsidRPr="00FA4121">
        <w:rPr>
          <w:rFonts w:cs="Arial"/>
        </w:rPr>
        <w:t xml:space="preserve">you judge that your LA has changed category since this survey was </w:t>
      </w:r>
      <w:r w:rsidR="007D3E44">
        <w:rPr>
          <w:rFonts w:cs="Arial"/>
        </w:rPr>
        <w:t xml:space="preserve">last </w:t>
      </w:r>
      <w:r w:rsidR="007D3E44" w:rsidRPr="00FA4121">
        <w:rPr>
          <w:rFonts w:cs="Arial"/>
        </w:rPr>
        <w:t>completed, please submit evidence to support your judgement</w:t>
      </w:r>
      <w:r w:rsidR="007D3E44">
        <w:rPr>
          <w:rFonts w:cs="Arial"/>
        </w:rPr>
        <w:t xml:space="preserve">. </w:t>
      </w:r>
    </w:p>
    <w:p w14:paraId="24B3324F" w14:textId="4894F953" w:rsidR="00E75FCD" w:rsidRDefault="00E75FCD" w:rsidP="00130EE4">
      <w:pPr>
        <w:rPr>
          <w:rStyle w:val="normaltextrun"/>
          <w:rFonts w:cs="Arial"/>
          <w:color w:val="000000"/>
          <w:shd w:val="clear" w:color="auto" w:fill="FFFFFF"/>
        </w:rPr>
      </w:pPr>
      <w:r w:rsidRPr="00E75FCD">
        <w:rPr>
          <w:rFonts w:cs="Arial"/>
        </w:rPr>
        <w:t xml:space="preserve">We understand that you might not exactly fit one </w:t>
      </w:r>
      <w:proofErr w:type="gramStart"/>
      <w:r w:rsidRPr="00E75FCD">
        <w:rPr>
          <w:rFonts w:cs="Arial"/>
        </w:rPr>
        <w:t>model, but</w:t>
      </w:r>
      <w:proofErr w:type="gramEnd"/>
      <w:r w:rsidRPr="00E75FCD">
        <w:rPr>
          <w:rFonts w:cs="Arial"/>
        </w:rPr>
        <w:t xml:space="preserve"> might be transitioning between two or have elements of two, if this is the case, then please select the highest number and explain this in </w:t>
      </w:r>
      <w:r w:rsidR="002A148A">
        <w:rPr>
          <w:rFonts w:cs="Arial"/>
        </w:rPr>
        <w:t xml:space="preserve">space provided </w:t>
      </w:r>
      <w:r w:rsidR="001922D6">
        <w:rPr>
          <w:rFonts w:cs="Arial"/>
        </w:rPr>
        <w:t>below</w:t>
      </w:r>
      <w:r w:rsidR="00E50FEF">
        <w:rPr>
          <w:rFonts w:cs="Arial"/>
        </w:rPr>
        <w:t xml:space="preserve">. </w:t>
      </w:r>
      <w:r w:rsidR="00CA6010">
        <w:rPr>
          <w:rFonts w:cs="Arial"/>
        </w:rPr>
        <w:t xml:space="preserve">You should also comment on </w:t>
      </w:r>
      <w:r w:rsidR="00F85F2F">
        <w:rPr>
          <w:rFonts w:cs="Arial"/>
        </w:rPr>
        <w:t>the</w:t>
      </w:r>
      <w:r w:rsidR="00CA6010">
        <w:rPr>
          <w:rFonts w:cs="Arial"/>
        </w:rPr>
        <w:t xml:space="preserve"> </w:t>
      </w:r>
      <w:r w:rsidR="00F85F2F">
        <w:rPr>
          <w:rFonts w:cs="Arial"/>
        </w:rPr>
        <w:t xml:space="preserve">key </w:t>
      </w:r>
      <w:r w:rsidR="00CA6010" w:rsidRPr="00130EE4">
        <w:t xml:space="preserve">strengths, </w:t>
      </w:r>
      <w:proofErr w:type="gramStart"/>
      <w:r w:rsidR="00CA6010" w:rsidRPr="00130EE4">
        <w:t>weaknesses</w:t>
      </w:r>
      <w:proofErr w:type="gramEnd"/>
      <w:r w:rsidR="00CA6010" w:rsidRPr="00130EE4">
        <w:t xml:space="preserve"> and challenges in your</w:t>
      </w:r>
      <w:r w:rsidR="00CA6010">
        <w:t xml:space="preserve"> current data model</w:t>
      </w:r>
      <w:r w:rsidR="00CA6010">
        <w:rPr>
          <w:rStyle w:val="normaltextrun"/>
          <w:rFonts w:cs="Arial"/>
          <w:color w:val="000000"/>
          <w:shd w:val="clear" w:color="auto" w:fill="FFFFFF"/>
        </w:rPr>
        <w:t>.</w:t>
      </w:r>
    </w:p>
    <w:tbl>
      <w:tblPr>
        <w:tblStyle w:val="TableGrid"/>
        <w:tblW w:w="0" w:type="auto"/>
        <w:tblLook w:val="04A0" w:firstRow="1" w:lastRow="0" w:firstColumn="1" w:lastColumn="0" w:noHBand="0" w:noVBand="1"/>
      </w:tblPr>
      <w:tblGrid>
        <w:gridCol w:w="1413"/>
        <w:gridCol w:w="8073"/>
      </w:tblGrid>
      <w:tr w:rsidR="000649A4" w:rsidRPr="005C6D47" w14:paraId="465D06A6" w14:textId="77777777" w:rsidTr="005C6D47">
        <w:tc>
          <w:tcPr>
            <w:tcW w:w="1413" w:type="dxa"/>
            <w:shd w:val="clear" w:color="auto" w:fill="D9D9D9" w:themeFill="background1" w:themeFillShade="D9"/>
          </w:tcPr>
          <w:p w14:paraId="7C50DCB1" w14:textId="76A9D7F0" w:rsidR="000649A4" w:rsidRPr="00A92283" w:rsidRDefault="000649A4" w:rsidP="00130EE4">
            <w:pPr>
              <w:rPr>
                <w:rFonts w:cs="Arial"/>
                <w:b/>
                <w:bCs/>
                <w:sz w:val="22"/>
                <w:szCs w:val="22"/>
              </w:rPr>
            </w:pPr>
            <w:r w:rsidRPr="00A92283">
              <w:rPr>
                <w:rFonts w:cs="Arial"/>
                <w:b/>
                <w:bCs/>
                <w:sz w:val="22"/>
                <w:szCs w:val="22"/>
              </w:rPr>
              <w:t xml:space="preserve">Model </w:t>
            </w:r>
          </w:p>
        </w:tc>
        <w:tc>
          <w:tcPr>
            <w:tcW w:w="8073" w:type="dxa"/>
            <w:shd w:val="clear" w:color="auto" w:fill="D9D9D9" w:themeFill="background1" w:themeFillShade="D9"/>
          </w:tcPr>
          <w:p w14:paraId="452F65B1" w14:textId="4E38F355" w:rsidR="000649A4" w:rsidRPr="00A92283" w:rsidRDefault="000649A4" w:rsidP="00130EE4">
            <w:pPr>
              <w:rPr>
                <w:rFonts w:cs="Arial"/>
                <w:b/>
                <w:bCs/>
                <w:sz w:val="22"/>
                <w:szCs w:val="22"/>
              </w:rPr>
            </w:pPr>
            <w:r w:rsidRPr="00A92283">
              <w:rPr>
                <w:rFonts w:cs="Arial"/>
                <w:b/>
                <w:bCs/>
                <w:sz w:val="22"/>
                <w:szCs w:val="22"/>
              </w:rPr>
              <w:t>Description</w:t>
            </w:r>
          </w:p>
        </w:tc>
      </w:tr>
      <w:tr w:rsidR="000649A4" w:rsidRPr="005C6D47" w14:paraId="6E52D4FD" w14:textId="77777777" w:rsidTr="005C6D47">
        <w:tc>
          <w:tcPr>
            <w:tcW w:w="1413" w:type="dxa"/>
            <w:shd w:val="clear" w:color="auto" w:fill="D9D9D9" w:themeFill="background1" w:themeFillShade="D9"/>
          </w:tcPr>
          <w:p w14:paraId="79D4F5DA" w14:textId="5591DCF6" w:rsidR="000649A4" w:rsidRPr="005C6D47" w:rsidRDefault="000649A4" w:rsidP="00130EE4">
            <w:pPr>
              <w:rPr>
                <w:rFonts w:cs="Arial"/>
                <w:sz w:val="22"/>
                <w:szCs w:val="22"/>
              </w:rPr>
            </w:pPr>
            <w:r w:rsidRPr="005C6D47">
              <w:rPr>
                <w:rFonts w:cs="Arial"/>
                <w:sz w:val="22"/>
                <w:szCs w:val="22"/>
              </w:rPr>
              <w:t>Model 1</w:t>
            </w:r>
          </w:p>
        </w:tc>
        <w:tc>
          <w:tcPr>
            <w:tcW w:w="8073" w:type="dxa"/>
          </w:tcPr>
          <w:p w14:paraId="79E8AD72" w14:textId="72B57BDA" w:rsidR="000649A4" w:rsidRPr="005C6D47" w:rsidRDefault="00CD06B0" w:rsidP="00130EE4">
            <w:pPr>
              <w:rPr>
                <w:rFonts w:cs="Arial"/>
                <w:sz w:val="22"/>
                <w:szCs w:val="22"/>
              </w:rPr>
            </w:pPr>
            <w:r w:rsidRPr="005C6D47">
              <w:rPr>
                <w:rFonts w:cs="Arial"/>
                <w:color w:val="323130"/>
                <w:sz w:val="22"/>
                <w:szCs w:val="22"/>
                <w:shd w:val="clear" w:color="auto" w:fill="FFFFFF"/>
              </w:rPr>
              <w:t>Receiving hard data from other partners. Stored in separate files, not matched. TFOP not quantifiable in case management system, no reporting from case management system.</w:t>
            </w:r>
          </w:p>
        </w:tc>
      </w:tr>
      <w:tr w:rsidR="000649A4" w:rsidRPr="005C6D47" w14:paraId="62C7792D" w14:textId="77777777" w:rsidTr="005C6D47">
        <w:tc>
          <w:tcPr>
            <w:tcW w:w="1413" w:type="dxa"/>
            <w:shd w:val="clear" w:color="auto" w:fill="D9D9D9" w:themeFill="background1" w:themeFillShade="D9"/>
          </w:tcPr>
          <w:p w14:paraId="7AC1E15F" w14:textId="7ACD1F01" w:rsidR="000649A4" w:rsidRPr="005C6D47" w:rsidRDefault="000649A4" w:rsidP="00130EE4">
            <w:pPr>
              <w:rPr>
                <w:rFonts w:cs="Arial"/>
                <w:sz w:val="22"/>
                <w:szCs w:val="22"/>
              </w:rPr>
            </w:pPr>
            <w:r w:rsidRPr="005C6D47">
              <w:rPr>
                <w:rFonts w:cs="Arial"/>
                <w:sz w:val="22"/>
                <w:szCs w:val="22"/>
              </w:rPr>
              <w:t>Model 2</w:t>
            </w:r>
          </w:p>
        </w:tc>
        <w:tc>
          <w:tcPr>
            <w:tcW w:w="8073" w:type="dxa"/>
          </w:tcPr>
          <w:p w14:paraId="7AEFF644" w14:textId="3E87C67E" w:rsidR="000649A4" w:rsidRPr="005C6D47" w:rsidRDefault="00CD06B0" w:rsidP="00130EE4">
            <w:pPr>
              <w:rPr>
                <w:rFonts w:cs="Arial"/>
                <w:sz w:val="22"/>
                <w:szCs w:val="22"/>
              </w:rPr>
            </w:pPr>
            <w:r w:rsidRPr="005C6D47">
              <w:rPr>
                <w:rFonts w:cs="Arial"/>
                <w:color w:val="323130"/>
                <w:sz w:val="22"/>
                <w:szCs w:val="22"/>
                <w:shd w:val="clear" w:color="auto" w:fill="FFFFFF"/>
              </w:rPr>
              <w:t>Bringing some or all data sources together, in Excel/Access and using this to match and store, identify attachments and monitor progress. TFOP embedded in case management system. Receive reports from case management system for outcomes and key indicators such as dates.</w:t>
            </w:r>
          </w:p>
        </w:tc>
      </w:tr>
      <w:tr w:rsidR="000649A4" w:rsidRPr="005C6D47" w14:paraId="06C3D539" w14:textId="77777777" w:rsidTr="005C6D47">
        <w:tc>
          <w:tcPr>
            <w:tcW w:w="1413" w:type="dxa"/>
            <w:shd w:val="clear" w:color="auto" w:fill="D9D9D9" w:themeFill="background1" w:themeFillShade="D9"/>
          </w:tcPr>
          <w:p w14:paraId="19809189" w14:textId="12E41D04" w:rsidR="000649A4" w:rsidRPr="005C6D47" w:rsidRDefault="000649A4" w:rsidP="00130EE4">
            <w:pPr>
              <w:rPr>
                <w:rFonts w:cs="Arial"/>
                <w:sz w:val="22"/>
                <w:szCs w:val="22"/>
              </w:rPr>
            </w:pPr>
            <w:r w:rsidRPr="005C6D47">
              <w:rPr>
                <w:rFonts w:cs="Arial"/>
                <w:sz w:val="22"/>
                <w:szCs w:val="22"/>
              </w:rPr>
              <w:t>Model 3</w:t>
            </w:r>
          </w:p>
        </w:tc>
        <w:tc>
          <w:tcPr>
            <w:tcW w:w="8073" w:type="dxa"/>
          </w:tcPr>
          <w:p w14:paraId="745BF49B" w14:textId="086B518C" w:rsidR="000649A4" w:rsidRPr="005C6D47" w:rsidRDefault="00CD06B0" w:rsidP="00130EE4">
            <w:pPr>
              <w:rPr>
                <w:rFonts w:cs="Arial"/>
                <w:sz w:val="22"/>
                <w:szCs w:val="22"/>
              </w:rPr>
            </w:pPr>
            <w:r w:rsidRPr="005C6D47">
              <w:rPr>
                <w:rFonts w:cs="Arial"/>
                <w:color w:val="323130"/>
                <w:sz w:val="22"/>
                <w:szCs w:val="22"/>
                <w:shd w:val="clear" w:color="auto" w:fill="FFFFFF"/>
              </w:rPr>
              <w:t xml:space="preserve">Bringing most data sources together, bringing in Early Help case management data. Use of VBA/Access or SQL. Use of fuzzy matcher. Data visible to worker, </w:t>
            </w:r>
            <w:proofErr w:type="gramStart"/>
            <w:r w:rsidRPr="005C6D47">
              <w:rPr>
                <w:rFonts w:cs="Arial"/>
                <w:color w:val="323130"/>
                <w:sz w:val="22"/>
                <w:szCs w:val="22"/>
                <w:shd w:val="clear" w:color="auto" w:fill="FFFFFF"/>
              </w:rPr>
              <w:t>spreadsheet</w:t>
            </w:r>
            <w:proofErr w:type="gramEnd"/>
            <w:r w:rsidRPr="005C6D47">
              <w:rPr>
                <w:rFonts w:cs="Arial"/>
                <w:color w:val="323130"/>
                <w:sz w:val="22"/>
                <w:szCs w:val="22"/>
                <w:shd w:val="clear" w:color="auto" w:fill="FFFFFF"/>
              </w:rPr>
              <w:t xml:space="preserve"> or form, only provided once or twice during case.</w:t>
            </w:r>
          </w:p>
        </w:tc>
      </w:tr>
      <w:tr w:rsidR="000649A4" w:rsidRPr="005C6D47" w14:paraId="5D1F7CE8" w14:textId="77777777" w:rsidTr="005C6D47">
        <w:tc>
          <w:tcPr>
            <w:tcW w:w="1413" w:type="dxa"/>
            <w:shd w:val="clear" w:color="auto" w:fill="D9D9D9" w:themeFill="background1" w:themeFillShade="D9"/>
          </w:tcPr>
          <w:p w14:paraId="21D7A960" w14:textId="3D452B27" w:rsidR="000649A4" w:rsidRPr="005C6D47" w:rsidRDefault="000649A4" w:rsidP="00130EE4">
            <w:pPr>
              <w:rPr>
                <w:rFonts w:cs="Arial"/>
                <w:sz w:val="22"/>
                <w:szCs w:val="22"/>
              </w:rPr>
            </w:pPr>
            <w:r w:rsidRPr="005C6D47">
              <w:rPr>
                <w:rFonts w:cs="Arial"/>
                <w:sz w:val="22"/>
                <w:szCs w:val="22"/>
              </w:rPr>
              <w:t>Model 4</w:t>
            </w:r>
          </w:p>
        </w:tc>
        <w:tc>
          <w:tcPr>
            <w:tcW w:w="8073" w:type="dxa"/>
          </w:tcPr>
          <w:p w14:paraId="69898E28" w14:textId="5369BE93" w:rsidR="000649A4" w:rsidRPr="005C6D47" w:rsidRDefault="005C6D47" w:rsidP="00130EE4">
            <w:pPr>
              <w:rPr>
                <w:rFonts w:cs="Arial"/>
                <w:sz w:val="22"/>
                <w:szCs w:val="22"/>
              </w:rPr>
            </w:pPr>
            <w:r w:rsidRPr="005C6D47">
              <w:rPr>
                <w:rFonts w:cs="Arial"/>
                <w:color w:val="323130"/>
                <w:sz w:val="22"/>
                <w:szCs w:val="22"/>
                <w:shd w:val="clear" w:color="auto" w:fill="FFFFFF"/>
              </w:rPr>
              <w:t>Using data warehouse/lake, data are accessible to worker automatically in the case management system and updated when new feeds are received. Automated matching and outcome calculations are built in. Likely to be some open feeds</w:t>
            </w:r>
            <w:r w:rsidR="009264A1">
              <w:rPr>
                <w:rFonts w:cs="Arial"/>
                <w:color w:val="323130"/>
                <w:sz w:val="22"/>
                <w:szCs w:val="22"/>
                <w:shd w:val="clear" w:color="auto" w:fill="FFFFFF"/>
              </w:rPr>
              <w:t>.</w:t>
            </w:r>
          </w:p>
        </w:tc>
      </w:tr>
      <w:tr w:rsidR="000649A4" w:rsidRPr="005C6D47" w14:paraId="222662CB" w14:textId="77777777" w:rsidTr="005C6D47">
        <w:tc>
          <w:tcPr>
            <w:tcW w:w="1413" w:type="dxa"/>
            <w:shd w:val="clear" w:color="auto" w:fill="D9D9D9" w:themeFill="background1" w:themeFillShade="D9"/>
          </w:tcPr>
          <w:p w14:paraId="1C07AB19" w14:textId="4DA26805" w:rsidR="000649A4" w:rsidRPr="005C6D47" w:rsidRDefault="000649A4" w:rsidP="00130EE4">
            <w:pPr>
              <w:rPr>
                <w:rFonts w:cs="Arial"/>
                <w:sz w:val="22"/>
                <w:szCs w:val="22"/>
              </w:rPr>
            </w:pPr>
            <w:r w:rsidRPr="005C6D47">
              <w:rPr>
                <w:rFonts w:cs="Arial"/>
                <w:sz w:val="22"/>
                <w:szCs w:val="22"/>
              </w:rPr>
              <w:t>Model 5</w:t>
            </w:r>
          </w:p>
        </w:tc>
        <w:tc>
          <w:tcPr>
            <w:tcW w:w="8073" w:type="dxa"/>
          </w:tcPr>
          <w:p w14:paraId="6D3B9740" w14:textId="7109A41B" w:rsidR="000649A4" w:rsidRPr="005C6D47" w:rsidRDefault="005C6D47" w:rsidP="00130EE4">
            <w:pPr>
              <w:rPr>
                <w:rFonts w:cs="Arial"/>
                <w:sz w:val="22"/>
                <w:szCs w:val="22"/>
              </w:rPr>
            </w:pPr>
            <w:r w:rsidRPr="005C6D47">
              <w:rPr>
                <w:rFonts w:cs="Arial"/>
                <w:color w:val="323130"/>
                <w:sz w:val="22"/>
                <w:szCs w:val="22"/>
                <w:shd w:val="clear" w:color="auto" w:fill="FFFFFF"/>
              </w:rPr>
              <w:t>As model 4 but primarily open feeds and using the data to conduct needs analysis.</w:t>
            </w:r>
          </w:p>
        </w:tc>
      </w:tr>
      <w:tr w:rsidR="000649A4" w:rsidRPr="005C6D47" w14:paraId="7B337144" w14:textId="77777777" w:rsidTr="005C6D47">
        <w:tc>
          <w:tcPr>
            <w:tcW w:w="1413" w:type="dxa"/>
            <w:shd w:val="clear" w:color="auto" w:fill="D9D9D9" w:themeFill="background1" w:themeFillShade="D9"/>
          </w:tcPr>
          <w:p w14:paraId="35A8D8FE" w14:textId="137B3613" w:rsidR="000649A4" w:rsidRPr="005C6D47" w:rsidRDefault="000649A4" w:rsidP="00130EE4">
            <w:pPr>
              <w:rPr>
                <w:rFonts w:cs="Arial"/>
                <w:sz w:val="22"/>
                <w:szCs w:val="22"/>
              </w:rPr>
            </w:pPr>
            <w:r w:rsidRPr="005C6D47">
              <w:rPr>
                <w:rFonts w:cs="Arial"/>
                <w:sz w:val="22"/>
                <w:szCs w:val="22"/>
              </w:rPr>
              <w:t>Model 6</w:t>
            </w:r>
          </w:p>
        </w:tc>
        <w:tc>
          <w:tcPr>
            <w:tcW w:w="8073" w:type="dxa"/>
          </w:tcPr>
          <w:p w14:paraId="29995A8C" w14:textId="4DD0388A" w:rsidR="000649A4" w:rsidRPr="005C6D47" w:rsidRDefault="005C6D47" w:rsidP="00130EE4">
            <w:pPr>
              <w:rPr>
                <w:rFonts w:cs="Arial"/>
                <w:sz w:val="22"/>
                <w:szCs w:val="22"/>
              </w:rPr>
            </w:pPr>
            <w:r w:rsidRPr="005C6D47">
              <w:rPr>
                <w:rFonts w:cs="Arial"/>
                <w:color w:val="323130"/>
                <w:sz w:val="22"/>
                <w:szCs w:val="22"/>
                <w:shd w:val="clear" w:color="auto" w:fill="FFFFFF"/>
              </w:rPr>
              <w:t>As model 5, but expanded beyond Troubled Families (whole Children's Services/whole council solution)</w:t>
            </w:r>
          </w:p>
        </w:tc>
      </w:tr>
    </w:tbl>
    <w:p w14:paraId="5DD6E736" w14:textId="2E0785EF" w:rsidR="00E75FCD" w:rsidRDefault="00E75FCD">
      <w:pPr>
        <w:spacing w:after="0" w:line="240" w:lineRule="auto"/>
        <w:rPr>
          <w:b/>
          <w:color w:val="104F75"/>
          <w:sz w:val="32"/>
          <w:szCs w:val="32"/>
        </w:rPr>
      </w:pPr>
      <w:r w:rsidRPr="00130EE4">
        <w:rPr>
          <w:noProof/>
        </w:rPr>
        <w:lastRenderedPageBreak/>
        <mc:AlternateContent>
          <mc:Choice Requires="wps">
            <w:drawing>
              <wp:inline distT="0" distB="0" distL="0" distR="0" wp14:anchorId="1A06878E" wp14:editId="238DACFE">
                <wp:extent cx="5901690" cy="8885766"/>
                <wp:effectExtent l="0" t="0" r="22860" b="10795"/>
                <wp:docPr id="6" name="Text Box 1"/>
                <wp:cNvGraphicFramePr/>
                <a:graphic xmlns:a="http://schemas.openxmlformats.org/drawingml/2006/main">
                  <a:graphicData uri="http://schemas.microsoft.com/office/word/2010/wordprocessingShape">
                    <wps:wsp>
                      <wps:cNvSpPr txBox="1"/>
                      <wps:spPr>
                        <a:xfrm>
                          <a:off x="0" y="0"/>
                          <a:ext cx="5901690" cy="8885766"/>
                        </a:xfrm>
                        <a:prstGeom prst="rect">
                          <a:avLst/>
                        </a:prstGeom>
                        <a:solidFill>
                          <a:srgbClr val="CFDCE3"/>
                        </a:solidFill>
                        <a:ln w="6345">
                          <a:solidFill>
                            <a:srgbClr val="000000"/>
                          </a:solidFill>
                          <a:prstDash val="solid"/>
                        </a:ln>
                      </wps:spPr>
                      <wps:txbx>
                        <w:txbxContent>
                          <w:p w14:paraId="7B9091E8" w14:textId="28AD3739" w:rsidR="00F91033" w:rsidRDefault="00F91033" w:rsidP="00E75B23">
                            <w:pPr>
                              <w:shd w:val="clear" w:color="auto" w:fill="CFDCE3"/>
                              <w:spacing w:after="0"/>
                              <w:rPr>
                                <w:rFonts w:cs="Arial"/>
                              </w:rPr>
                            </w:pPr>
                            <w:r>
                              <w:rPr>
                                <w:rFonts w:cs="Arial"/>
                                <w:b/>
                              </w:rPr>
                              <w:t xml:space="preserve">Total word count: </w:t>
                            </w:r>
                            <w:r>
                              <w:rPr>
                                <w:rFonts w:cs="Arial"/>
                              </w:rPr>
                              <w:t xml:space="preserve">(Max </w:t>
                            </w:r>
                            <w:r w:rsidR="007A6AF6">
                              <w:rPr>
                                <w:rFonts w:cs="Arial"/>
                              </w:rPr>
                              <w:t>350</w:t>
                            </w:r>
                            <w:r>
                              <w:rPr>
                                <w:rFonts w:cs="Arial"/>
                              </w:rPr>
                              <w:t xml:space="preserve"> words)</w:t>
                            </w:r>
                          </w:p>
                          <w:p w14:paraId="2DB7ECD6" w14:textId="001906D4" w:rsidR="00E75B23" w:rsidRDefault="00E75B23" w:rsidP="00E75B23">
                            <w:pPr>
                              <w:shd w:val="clear" w:color="auto" w:fill="CFDCE3"/>
                              <w:spacing w:after="0"/>
                              <w:rPr>
                                <w:rFonts w:cs="Arial"/>
                              </w:rPr>
                            </w:pPr>
                            <w:r w:rsidRPr="00E75B23">
                              <w:rPr>
                                <w:rFonts w:cs="Arial"/>
                                <w:u w:val="single"/>
                              </w:rPr>
                              <w:t>Model Number</w:t>
                            </w:r>
                            <w:r>
                              <w:rPr>
                                <w:rFonts w:cs="Arial"/>
                              </w:rPr>
                              <w:t xml:space="preserve"> – </w:t>
                            </w:r>
                          </w:p>
                          <w:p w14:paraId="51FCCE27" w14:textId="7E2B955D" w:rsidR="00E75B23" w:rsidRDefault="00E75B23" w:rsidP="00130EE4">
                            <w:pPr>
                              <w:shd w:val="clear" w:color="auto" w:fill="CFDCE3"/>
                              <w:rPr>
                                <w:rFonts w:cs="Arial"/>
                                <w:u w:val="single"/>
                              </w:rPr>
                            </w:pPr>
                          </w:p>
                          <w:p w14:paraId="690DFC9B" w14:textId="3C0DA469" w:rsidR="00E75B23" w:rsidRPr="00E75B23" w:rsidRDefault="00E75B23" w:rsidP="00130EE4">
                            <w:pPr>
                              <w:shd w:val="clear" w:color="auto" w:fill="CFDCE3"/>
                              <w:rPr>
                                <w:rFonts w:cs="Arial"/>
                              </w:rPr>
                            </w:pPr>
                          </w:p>
                        </w:txbxContent>
                      </wps:txbx>
                      <wps:bodyPr vert="horz" wrap="square" lIns="91440" tIns="45720" rIns="91440" bIns="45720" anchor="t" anchorCtr="0" compatLnSpc="1">
                        <a:noAutofit/>
                      </wps:bodyPr>
                    </wps:wsp>
                  </a:graphicData>
                </a:graphic>
              </wp:inline>
            </w:drawing>
          </mc:Choice>
          <mc:Fallback>
            <w:pict>
              <v:shape w14:anchorId="1A06878E" id="Text Box 1" o:spid="_x0000_s1029" type="#_x0000_t202" style="width:464.7pt;height:69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" fillcolor="#cfdce3" strokeweight=".17625mm">
                <v:textbox>
                  <w:txbxContent>
                    <w:p w14:paraId="7B9091E8" w14:textId="28AD3739" w:rsidR="00F91033" w:rsidRDefault="00F91033" w:rsidP="00E75B23">
                      <w:pPr>
                        <w:shd w:val="clear" w:color="auto" w:fill="CFDCE3"/>
                        <w:spacing w:after="0"/>
                        <w:rPr>
                          <w:rFonts w:cs="Arial"/>
                        </w:rPr>
                      </w:pPr>
                      <w:r>
                        <w:rPr>
                          <w:rFonts w:cs="Arial"/>
                          <w:b/>
                        </w:rPr>
                        <w:t xml:space="preserve">Total word count: </w:t>
                      </w:r>
                      <w:r>
                        <w:rPr>
                          <w:rFonts w:cs="Arial"/>
                        </w:rPr>
                        <w:t xml:space="preserve">(Max </w:t>
                      </w:r>
                      <w:r w:rsidR="007A6AF6">
                        <w:rPr>
                          <w:rFonts w:cs="Arial"/>
                        </w:rPr>
                        <w:t>350</w:t>
                      </w:r>
                      <w:r>
                        <w:rPr>
                          <w:rFonts w:cs="Arial"/>
                        </w:rPr>
                        <w:t xml:space="preserve"> words)</w:t>
                      </w:r>
                    </w:p>
                    <w:p w14:paraId="2DB7ECD6" w14:textId="001906D4" w:rsidR="00E75B23" w:rsidRDefault="00E75B23" w:rsidP="00E75B23">
                      <w:pPr>
                        <w:shd w:val="clear" w:color="auto" w:fill="CFDCE3"/>
                        <w:spacing w:after="0"/>
                        <w:rPr>
                          <w:rFonts w:cs="Arial"/>
                        </w:rPr>
                      </w:pPr>
                      <w:r w:rsidRPr="00E75B23">
                        <w:rPr>
                          <w:rFonts w:cs="Arial"/>
                          <w:u w:val="single"/>
                        </w:rPr>
                        <w:t>Model Number</w:t>
                      </w:r>
                      <w:r>
                        <w:rPr>
                          <w:rFonts w:cs="Arial"/>
                        </w:rPr>
                        <w:t xml:space="preserve"> – </w:t>
                      </w:r>
                    </w:p>
                    <w:p w14:paraId="51FCCE27" w14:textId="7E2B955D" w:rsidR="00E75B23" w:rsidRDefault="00E75B23" w:rsidP="00130EE4">
                      <w:pPr>
                        <w:shd w:val="clear" w:color="auto" w:fill="CFDCE3"/>
                        <w:rPr>
                          <w:rFonts w:cs="Arial"/>
                          <w:u w:val="single"/>
                        </w:rPr>
                      </w:pPr>
                    </w:p>
                    <w:p w14:paraId="690DFC9B" w14:textId="3C0DA469" w:rsidR="00E75B23" w:rsidRPr="00E75B23" w:rsidRDefault="00E75B23" w:rsidP="00130EE4">
                      <w:pPr>
                        <w:shd w:val="clear" w:color="auto" w:fill="CFDCE3"/>
                        <w:rPr>
                          <w:rFonts w:cs="Arial"/>
                        </w:rPr>
                      </w:pPr>
                    </w:p>
                  </w:txbxContent>
                </v:textbox>
                <w10:anchorlock/>
              </v:shape>
            </w:pict>
          </mc:Fallback>
        </mc:AlternateContent>
      </w:r>
      <w:r w:rsidR="005D77A6">
        <w:br w:type="page"/>
      </w:r>
    </w:p>
    <w:p w14:paraId="3F190F0C" w14:textId="27E3BEB5" w:rsidR="00B32A11" w:rsidRPr="00B32A11" w:rsidRDefault="00B32A11" w:rsidP="00B32A11">
      <w:pPr>
        <w:pStyle w:val="Heading2"/>
        <w:numPr>
          <w:ilvl w:val="0"/>
          <w:numId w:val="24"/>
        </w:numPr>
      </w:pPr>
      <w:r>
        <w:lastRenderedPageBreak/>
        <w:t xml:space="preserve">EIF </w:t>
      </w:r>
      <w:r w:rsidR="003B673C">
        <w:t xml:space="preserve">Early Intervention </w:t>
      </w:r>
      <w:r>
        <w:t>Matrix</w:t>
      </w:r>
      <w:r w:rsidR="00CE1B61" w:rsidRPr="00F17B57">
        <w:rPr>
          <w:color w:val="FF0000"/>
        </w:rPr>
        <w:t>*</w:t>
      </w:r>
    </w:p>
    <w:p w14:paraId="45C9C2B3" w14:textId="10CE88EF" w:rsidR="009B43AE" w:rsidRPr="00130EE4" w:rsidRDefault="009B43AE" w:rsidP="009B43AE">
      <w:r w:rsidRPr="00130EE4">
        <w:rPr>
          <w:rFonts w:cs="Arial"/>
          <w:color w:val="111111"/>
          <w:shd w:val="clear" w:color="auto" w:fill="FFFFFF"/>
        </w:rPr>
        <w:t>The</w:t>
      </w:r>
      <w:hyperlink r:id="rId13" w:history="1">
        <w:r w:rsidR="001B3318" w:rsidRPr="0043576D">
          <w:rPr>
            <w:rStyle w:val="Hyperlink"/>
            <w:rFonts w:cs="Arial"/>
            <w:shd w:val="clear" w:color="auto" w:fill="FFFFFF"/>
          </w:rPr>
          <w:t xml:space="preserve"> EIF </w:t>
        </w:r>
        <w:r w:rsidR="003B673C" w:rsidRPr="0043576D">
          <w:rPr>
            <w:rStyle w:val="Hyperlink"/>
            <w:rFonts w:cs="Arial"/>
            <w:shd w:val="clear" w:color="auto" w:fill="FFFFFF"/>
          </w:rPr>
          <w:t xml:space="preserve">early intervention </w:t>
        </w:r>
        <w:r w:rsidR="0043576D">
          <w:rPr>
            <w:rStyle w:val="Hyperlink"/>
            <w:rFonts w:cs="Arial"/>
            <w:shd w:val="clear" w:color="auto" w:fill="FFFFFF"/>
          </w:rPr>
          <w:t xml:space="preserve">maturity </w:t>
        </w:r>
        <w:r w:rsidR="001B3318" w:rsidRPr="0043576D">
          <w:rPr>
            <w:rStyle w:val="Hyperlink"/>
            <w:rFonts w:cs="Arial"/>
            <w:shd w:val="clear" w:color="auto" w:fill="FFFFFF"/>
          </w:rPr>
          <w:t>matrix</w:t>
        </w:r>
      </w:hyperlink>
      <w:r w:rsidR="001B3318" w:rsidRPr="001B3318">
        <w:rPr>
          <w:rFonts w:cs="Arial"/>
          <w:color w:val="111111"/>
          <w:shd w:val="clear" w:color="auto" w:fill="FFFFFF"/>
        </w:rPr>
        <w:t xml:space="preserve"> has been developed to support local areas to take a system-wide approach to improving outcomes for families</w:t>
      </w:r>
      <w:r w:rsidR="002F5C75">
        <w:rPr>
          <w:rFonts w:cs="Arial"/>
          <w:color w:val="111111"/>
          <w:shd w:val="clear" w:color="auto" w:fill="FFFFFF"/>
        </w:rPr>
        <w:t xml:space="preserve"> and children (0-19)</w:t>
      </w:r>
      <w:r w:rsidR="001B3318" w:rsidRPr="001B3318">
        <w:rPr>
          <w:rFonts w:cs="Arial"/>
          <w:color w:val="111111"/>
          <w:shd w:val="clear" w:color="auto" w:fill="FFFFFF"/>
        </w:rPr>
        <w:t>. It is a self-assessment tool to support local partners to understand the position on early intervention, identify areas for improvement, and work together to deliver positive change.</w:t>
      </w:r>
    </w:p>
    <w:p w14:paraId="444E2F2E" w14:textId="7E786822" w:rsidR="00410554" w:rsidRDefault="009B43AE" w:rsidP="00410554">
      <w:pPr>
        <w:contextualSpacing/>
      </w:pPr>
      <w:r w:rsidRPr="00130EE4">
        <w:rPr>
          <w:rFonts w:cs="Arial"/>
        </w:rPr>
        <w:t xml:space="preserve">Please </w:t>
      </w:r>
      <w:r w:rsidRPr="00130EE4">
        <w:rPr>
          <w:rStyle w:val="normaltextrun"/>
          <w:rFonts w:cs="Arial"/>
          <w:color w:val="000000"/>
          <w:shd w:val="clear" w:color="auto" w:fill="FFFFFF"/>
        </w:rPr>
        <w:t xml:space="preserve">complete a </w:t>
      </w:r>
      <w:r w:rsidR="00F46A43">
        <w:rPr>
          <w:rStyle w:val="normaltextrun"/>
          <w:rFonts w:cs="Arial"/>
          <w:color w:val="000000"/>
          <w:shd w:val="clear" w:color="auto" w:fill="FFFFFF"/>
        </w:rPr>
        <w:t xml:space="preserve">mini </w:t>
      </w:r>
      <w:r w:rsidRPr="00130EE4">
        <w:rPr>
          <w:rStyle w:val="normaltextrun"/>
          <w:rFonts w:cs="Arial"/>
          <w:color w:val="000000"/>
          <w:shd w:val="clear" w:color="auto" w:fill="FFFFFF"/>
        </w:rPr>
        <w:t>self-assessment using the</w:t>
      </w:r>
      <w:r w:rsidR="00F46A43">
        <w:rPr>
          <w:rStyle w:val="normaltextrun"/>
          <w:rFonts w:cs="Arial"/>
          <w:color w:val="000000"/>
          <w:shd w:val="clear" w:color="auto" w:fill="FFFFFF"/>
        </w:rPr>
        <w:t xml:space="preserve"> criteria for each </w:t>
      </w:r>
      <w:r w:rsidR="00B4267D">
        <w:rPr>
          <w:rStyle w:val="normaltextrun"/>
          <w:rFonts w:cs="Arial"/>
          <w:color w:val="000000"/>
          <w:shd w:val="clear" w:color="auto" w:fill="FFFFFF"/>
        </w:rPr>
        <w:t>area listed below</w:t>
      </w:r>
      <w:r w:rsidR="003F4CD2">
        <w:rPr>
          <w:rStyle w:val="normaltextrun"/>
          <w:rFonts w:cs="Arial"/>
          <w:color w:val="000000"/>
          <w:shd w:val="clear" w:color="auto" w:fill="FFFFFF"/>
        </w:rPr>
        <w:t xml:space="preserve">. You should </w:t>
      </w:r>
      <w:r w:rsidR="00B4267D">
        <w:rPr>
          <w:rStyle w:val="normaltextrun"/>
          <w:rFonts w:cs="Arial"/>
          <w:color w:val="000000"/>
          <w:shd w:val="clear" w:color="auto" w:fill="FFFFFF"/>
        </w:rPr>
        <w:t xml:space="preserve">provide a score </w:t>
      </w:r>
      <w:r w:rsidR="00964E17">
        <w:rPr>
          <w:rStyle w:val="normaltextrun"/>
          <w:rFonts w:cs="Arial"/>
          <w:color w:val="000000"/>
          <w:shd w:val="clear" w:color="auto" w:fill="FFFFFF"/>
        </w:rPr>
        <w:t xml:space="preserve">between 1 and 4 </w:t>
      </w:r>
      <w:r w:rsidR="00B4267D">
        <w:rPr>
          <w:rStyle w:val="normaltextrun"/>
          <w:rFonts w:cs="Arial"/>
          <w:color w:val="000000"/>
          <w:shd w:val="clear" w:color="auto" w:fill="FFFFFF"/>
        </w:rPr>
        <w:t>and</w:t>
      </w:r>
      <w:r w:rsidR="000B5644">
        <w:rPr>
          <w:rStyle w:val="normaltextrun"/>
          <w:rFonts w:cs="Arial"/>
          <w:color w:val="000000"/>
          <w:shd w:val="clear" w:color="auto" w:fill="FFFFFF"/>
        </w:rPr>
        <w:t xml:space="preserve"> evidence to support this</w:t>
      </w:r>
      <w:r w:rsidR="00DE7118">
        <w:rPr>
          <w:rStyle w:val="normaltextrun"/>
          <w:rFonts w:cs="Arial"/>
          <w:color w:val="000000"/>
          <w:shd w:val="clear" w:color="auto" w:fill="FFFFFF"/>
        </w:rPr>
        <w:t xml:space="preserve">, including </w:t>
      </w:r>
      <w:r w:rsidR="00626AB8">
        <w:rPr>
          <w:rStyle w:val="normaltextrun"/>
          <w:rFonts w:cs="Arial"/>
          <w:color w:val="000000"/>
          <w:shd w:val="clear" w:color="auto" w:fill="FFFFFF"/>
        </w:rPr>
        <w:t xml:space="preserve">barriers to </w:t>
      </w:r>
      <w:r w:rsidR="00626AB8">
        <w:t>change</w:t>
      </w:r>
      <w:r w:rsidR="00A05293">
        <w:t xml:space="preserve"> and current priority actions</w:t>
      </w:r>
      <w:r w:rsidRPr="00130EE4">
        <w:t xml:space="preserve"> in your </w:t>
      </w:r>
      <w:r w:rsidR="00D23444">
        <w:t>local</w:t>
      </w:r>
      <w:r w:rsidRPr="00130EE4">
        <w:t xml:space="preserve"> systems</w:t>
      </w:r>
      <w:r w:rsidR="00410554">
        <w:t>.</w:t>
      </w:r>
    </w:p>
    <w:p w14:paraId="14616054" w14:textId="77777777" w:rsidR="002B64C6" w:rsidRPr="002B64C6" w:rsidRDefault="00D23444" w:rsidP="00D23444">
      <w:pPr>
        <w:pStyle w:val="ListParagraph"/>
        <w:numPr>
          <w:ilvl w:val="0"/>
          <w:numId w:val="25"/>
        </w:numPr>
        <w:suppressAutoHyphens/>
        <w:autoSpaceDN w:val="0"/>
        <w:textAlignment w:val="baseline"/>
        <w:rPr>
          <w:rStyle w:val="normaltextrun"/>
        </w:rPr>
      </w:pPr>
      <w:r w:rsidRPr="001047E5">
        <w:rPr>
          <w:rStyle w:val="normaltextrun"/>
          <w:rFonts w:cs="Arial"/>
          <w:color w:val="000000"/>
          <w:shd w:val="clear" w:color="auto" w:fill="FFFFFF"/>
        </w:rPr>
        <w:t xml:space="preserve">Plan – Needs </w:t>
      </w:r>
      <w:r w:rsidR="009D2603">
        <w:rPr>
          <w:rStyle w:val="normaltextrun"/>
          <w:rFonts w:cs="Arial"/>
          <w:color w:val="000000"/>
          <w:shd w:val="clear" w:color="auto" w:fill="FFFFFF"/>
        </w:rPr>
        <w:t>a</w:t>
      </w:r>
      <w:r w:rsidRPr="009D2603">
        <w:rPr>
          <w:rStyle w:val="normaltextrun"/>
          <w:rFonts w:cs="Arial"/>
          <w:color w:val="000000"/>
          <w:shd w:val="clear" w:color="auto" w:fill="FFFFFF"/>
        </w:rPr>
        <w:t>nalysis</w:t>
      </w:r>
    </w:p>
    <w:p w14:paraId="02F374D0" w14:textId="3BCBCC17" w:rsidR="009B43AE" w:rsidRDefault="00D23444" w:rsidP="00D23444">
      <w:pPr>
        <w:pStyle w:val="ListParagraph"/>
        <w:numPr>
          <w:ilvl w:val="0"/>
          <w:numId w:val="25"/>
        </w:numPr>
        <w:suppressAutoHyphens/>
        <w:autoSpaceDN w:val="0"/>
        <w:textAlignment w:val="baseline"/>
      </w:pPr>
      <w:r>
        <w:rPr>
          <w:rStyle w:val="normaltextrun"/>
          <w:rFonts w:cs="Arial"/>
          <w:color w:val="000000"/>
          <w:shd w:val="clear" w:color="auto" w:fill="FFFFFF"/>
        </w:rPr>
        <w:t xml:space="preserve">Deliver </w:t>
      </w:r>
      <w:r w:rsidR="009D2603">
        <w:rPr>
          <w:rStyle w:val="normaltextrun"/>
          <w:rFonts w:cs="Arial"/>
          <w:color w:val="000000"/>
          <w:shd w:val="clear" w:color="auto" w:fill="FFFFFF"/>
        </w:rPr>
        <w:t>– Data &amp; information sharing</w:t>
      </w:r>
    </w:p>
    <w:p w14:paraId="03A489AD" w14:textId="3203D362" w:rsidR="009B43AE" w:rsidRPr="001047E5" w:rsidRDefault="009D2603" w:rsidP="00ED15DA">
      <w:pPr>
        <w:pStyle w:val="ListParagraph"/>
        <w:numPr>
          <w:ilvl w:val="0"/>
          <w:numId w:val="25"/>
        </w:numPr>
        <w:suppressAutoHyphens/>
        <w:autoSpaceDN w:val="0"/>
        <w:textAlignment w:val="baseline"/>
        <w:rPr>
          <w:rStyle w:val="normaltextrun"/>
        </w:rPr>
      </w:pPr>
      <w:r>
        <w:rPr>
          <w:rStyle w:val="normaltextrun"/>
          <w:rFonts w:cs="Arial"/>
          <w:color w:val="000000"/>
          <w:shd w:val="clear" w:color="auto" w:fill="FFFFFF"/>
        </w:rPr>
        <w:t>Deliver – Coordinated working</w:t>
      </w:r>
    </w:p>
    <w:p w14:paraId="2716DE06" w14:textId="1FD90FB0" w:rsidR="001047E5" w:rsidRDefault="001047E5" w:rsidP="00ED15DA">
      <w:pPr>
        <w:pStyle w:val="ListParagraph"/>
        <w:numPr>
          <w:ilvl w:val="0"/>
          <w:numId w:val="25"/>
        </w:numPr>
        <w:suppressAutoHyphens/>
        <w:autoSpaceDN w:val="0"/>
        <w:textAlignment w:val="baseline"/>
      </w:pPr>
      <w:r>
        <w:rPr>
          <w:rStyle w:val="normaltextrun"/>
          <w:rFonts w:cs="Arial"/>
          <w:color w:val="000000"/>
          <w:shd w:val="clear" w:color="auto" w:fill="FFFFFF"/>
        </w:rPr>
        <w:t>Lead –</w:t>
      </w:r>
      <w:r>
        <w:t xml:space="preserve"> Partnership working</w:t>
      </w:r>
    </w:p>
    <w:p w14:paraId="5A4274C2" w14:textId="0AA793F9" w:rsidR="009B43AE" w:rsidRDefault="00EE04BF" w:rsidP="00ED15DA">
      <w:pPr>
        <w:pStyle w:val="ListParagraph"/>
        <w:numPr>
          <w:ilvl w:val="0"/>
          <w:numId w:val="25"/>
        </w:numPr>
        <w:suppressAutoHyphens/>
        <w:autoSpaceDN w:val="0"/>
        <w:textAlignment w:val="baseline"/>
      </w:pPr>
      <w:r>
        <w:rPr>
          <w:rStyle w:val="normaltextrun"/>
          <w:rFonts w:cs="Arial"/>
          <w:color w:val="000000"/>
          <w:shd w:val="clear" w:color="auto" w:fill="FFFFFF"/>
        </w:rPr>
        <w:t xml:space="preserve">Family Focus – Customer </w:t>
      </w:r>
      <w:r w:rsidR="001047E5">
        <w:rPr>
          <w:rStyle w:val="normaltextrun"/>
          <w:rFonts w:cs="Arial"/>
          <w:color w:val="000000"/>
          <w:shd w:val="clear" w:color="auto" w:fill="FFFFFF"/>
        </w:rPr>
        <w:t>j</w:t>
      </w:r>
      <w:r>
        <w:rPr>
          <w:rStyle w:val="normaltextrun"/>
          <w:rFonts w:cs="Arial"/>
          <w:color w:val="000000"/>
          <w:shd w:val="clear" w:color="auto" w:fill="FFFFFF"/>
        </w:rPr>
        <w:t>ourney</w:t>
      </w:r>
    </w:p>
    <w:p w14:paraId="3BDEFDB7" w14:textId="4DF3D5C6" w:rsidR="005E7B07" w:rsidRPr="00ED15DA" w:rsidRDefault="005E7B07" w:rsidP="00930A96">
      <w:pPr>
        <w:pStyle w:val="ListParagraph"/>
        <w:numPr>
          <w:ilvl w:val="0"/>
          <w:numId w:val="0"/>
        </w:numPr>
        <w:suppressAutoHyphens/>
        <w:autoSpaceDN w:val="0"/>
        <w:ind w:left="720"/>
        <w:textAlignment w:val="baseline"/>
        <w:rPr>
          <w:rStyle w:val="normaltextrun"/>
        </w:rPr>
      </w:pPr>
    </w:p>
    <w:tbl>
      <w:tblPr>
        <w:tblStyle w:val="TableGrid"/>
        <w:tblW w:w="9726" w:type="dxa"/>
        <w:tblLook w:val="04A0" w:firstRow="1" w:lastRow="0" w:firstColumn="1" w:lastColumn="0" w:noHBand="0" w:noVBand="1"/>
      </w:tblPr>
      <w:tblGrid>
        <w:gridCol w:w="3703"/>
        <w:gridCol w:w="1383"/>
        <w:gridCol w:w="4640"/>
      </w:tblGrid>
      <w:tr w:rsidR="00402576" w14:paraId="52F02BE9" w14:textId="074E3A33" w:rsidTr="00402576">
        <w:trPr>
          <w:trHeight w:val="954"/>
        </w:trPr>
        <w:tc>
          <w:tcPr>
            <w:tcW w:w="3703" w:type="dxa"/>
            <w:shd w:val="clear" w:color="auto" w:fill="D9D9D9" w:themeFill="background1" w:themeFillShade="D9"/>
          </w:tcPr>
          <w:p w14:paraId="4E57B8D5" w14:textId="368FFDE9" w:rsidR="00402576" w:rsidRPr="00BF6CB6" w:rsidRDefault="00402576" w:rsidP="00B00E1D">
            <w:pPr>
              <w:suppressAutoHyphens/>
              <w:autoSpaceDN w:val="0"/>
              <w:spacing w:after="120"/>
              <w:textAlignment w:val="baseline"/>
              <w:rPr>
                <w:rStyle w:val="normaltextrun"/>
                <w:b/>
                <w:bCs/>
                <w:sz w:val="22"/>
                <w:szCs w:val="22"/>
              </w:rPr>
            </w:pPr>
            <w:r w:rsidRPr="00BF6CB6">
              <w:rPr>
                <w:rStyle w:val="normaltextrun"/>
                <w:b/>
                <w:bCs/>
                <w:sz w:val="22"/>
                <w:szCs w:val="22"/>
              </w:rPr>
              <w:t xml:space="preserve">EIF </w:t>
            </w:r>
            <w:r w:rsidR="00847C85">
              <w:rPr>
                <w:rStyle w:val="normaltextrun"/>
                <w:b/>
                <w:bCs/>
                <w:sz w:val="22"/>
                <w:szCs w:val="22"/>
              </w:rPr>
              <w:t xml:space="preserve">Early Intervention </w:t>
            </w:r>
            <w:r w:rsidRPr="00BF6CB6">
              <w:rPr>
                <w:rStyle w:val="normaltextrun"/>
                <w:b/>
                <w:bCs/>
                <w:sz w:val="22"/>
                <w:szCs w:val="22"/>
              </w:rPr>
              <w:t xml:space="preserve">Matrix </w:t>
            </w:r>
            <w:r w:rsidR="00D23444">
              <w:rPr>
                <w:rStyle w:val="normaltextrun"/>
                <w:b/>
                <w:bCs/>
                <w:sz w:val="22"/>
                <w:szCs w:val="22"/>
              </w:rPr>
              <w:t>Elements</w:t>
            </w:r>
          </w:p>
        </w:tc>
        <w:tc>
          <w:tcPr>
            <w:tcW w:w="1383" w:type="dxa"/>
            <w:shd w:val="clear" w:color="auto" w:fill="D9D9D9" w:themeFill="background1" w:themeFillShade="D9"/>
          </w:tcPr>
          <w:p w14:paraId="465E7341" w14:textId="77777777" w:rsidR="00FF1AF3" w:rsidRDefault="00FF1AF3" w:rsidP="00B00E1D">
            <w:pPr>
              <w:suppressAutoHyphens/>
              <w:autoSpaceDN w:val="0"/>
              <w:spacing w:after="120"/>
              <w:textAlignment w:val="baseline"/>
              <w:rPr>
                <w:rStyle w:val="normaltextrun"/>
                <w:b/>
                <w:bCs/>
                <w:sz w:val="22"/>
                <w:szCs w:val="22"/>
              </w:rPr>
            </w:pPr>
            <w:r>
              <w:rPr>
                <w:rStyle w:val="normaltextrun"/>
                <w:b/>
                <w:bCs/>
                <w:sz w:val="22"/>
                <w:szCs w:val="22"/>
              </w:rPr>
              <w:t xml:space="preserve">Progress Score </w:t>
            </w:r>
          </w:p>
          <w:p w14:paraId="63FC8920" w14:textId="0DAD2483" w:rsidR="00402576" w:rsidRPr="00BF6CB6" w:rsidRDefault="001047E5" w:rsidP="00B00E1D">
            <w:pPr>
              <w:suppressAutoHyphens/>
              <w:autoSpaceDN w:val="0"/>
              <w:spacing w:after="120"/>
              <w:textAlignment w:val="baseline"/>
              <w:rPr>
                <w:rStyle w:val="normaltextrun"/>
                <w:b/>
                <w:bCs/>
                <w:sz w:val="22"/>
                <w:szCs w:val="22"/>
              </w:rPr>
            </w:pPr>
            <w:r>
              <w:rPr>
                <w:rStyle w:val="normaltextrun"/>
                <w:b/>
                <w:bCs/>
                <w:sz w:val="22"/>
                <w:szCs w:val="22"/>
              </w:rPr>
              <w:t>(1 – 4)</w:t>
            </w:r>
          </w:p>
        </w:tc>
        <w:tc>
          <w:tcPr>
            <w:tcW w:w="4640" w:type="dxa"/>
            <w:shd w:val="clear" w:color="auto" w:fill="D9D9D9" w:themeFill="background1" w:themeFillShade="D9"/>
          </w:tcPr>
          <w:p w14:paraId="2F25A9CF" w14:textId="74D1B24D" w:rsidR="00402576" w:rsidRPr="00BF6CB6" w:rsidRDefault="00402576" w:rsidP="00B00E1D">
            <w:pPr>
              <w:suppressAutoHyphens/>
              <w:autoSpaceDN w:val="0"/>
              <w:spacing w:after="120"/>
              <w:textAlignment w:val="baseline"/>
              <w:rPr>
                <w:rStyle w:val="normaltextrun"/>
                <w:b/>
                <w:bCs/>
                <w:sz w:val="22"/>
                <w:szCs w:val="22"/>
              </w:rPr>
            </w:pPr>
            <w:r w:rsidRPr="00BF6CB6">
              <w:rPr>
                <w:rStyle w:val="normaltextrun"/>
                <w:b/>
                <w:bCs/>
                <w:sz w:val="22"/>
                <w:szCs w:val="22"/>
              </w:rPr>
              <w:t>Evidence</w:t>
            </w:r>
            <w:r>
              <w:rPr>
                <w:rStyle w:val="normaltextrun"/>
                <w:b/>
                <w:bCs/>
                <w:sz w:val="22"/>
                <w:szCs w:val="22"/>
              </w:rPr>
              <w:t xml:space="preserve"> (max </w:t>
            </w:r>
            <w:r w:rsidR="00D23444">
              <w:rPr>
                <w:rStyle w:val="normaltextrun"/>
                <w:b/>
                <w:bCs/>
                <w:sz w:val="22"/>
                <w:szCs w:val="22"/>
              </w:rPr>
              <w:t>1</w:t>
            </w:r>
            <w:r>
              <w:rPr>
                <w:rStyle w:val="normaltextrun"/>
                <w:b/>
                <w:bCs/>
                <w:sz w:val="22"/>
                <w:szCs w:val="22"/>
              </w:rPr>
              <w:t>00 words per area)</w:t>
            </w:r>
          </w:p>
        </w:tc>
      </w:tr>
      <w:tr w:rsidR="00402576" w14:paraId="21CCFC0C" w14:textId="4844CD00" w:rsidTr="00402576">
        <w:trPr>
          <w:trHeight w:val="984"/>
        </w:trPr>
        <w:tc>
          <w:tcPr>
            <w:tcW w:w="3703" w:type="dxa"/>
            <w:shd w:val="clear" w:color="auto" w:fill="DBE5F1" w:themeFill="accent1" w:themeFillTint="33"/>
          </w:tcPr>
          <w:p w14:paraId="62D16EF2" w14:textId="7B6D481E" w:rsidR="00402576" w:rsidRPr="00BF6CB6" w:rsidRDefault="00D23444" w:rsidP="00402576">
            <w:pPr>
              <w:suppressAutoHyphens/>
              <w:autoSpaceDN w:val="0"/>
              <w:contextualSpacing/>
              <w:textAlignment w:val="baseline"/>
              <w:rPr>
                <w:rStyle w:val="normaltextrun"/>
                <w:sz w:val="22"/>
                <w:szCs w:val="22"/>
              </w:rPr>
            </w:pPr>
            <w:r>
              <w:rPr>
                <w:rStyle w:val="normaltextrun"/>
                <w:b/>
                <w:bCs/>
                <w:sz w:val="22"/>
                <w:szCs w:val="22"/>
              </w:rPr>
              <w:t>Plan – Needs Analysis</w:t>
            </w:r>
          </w:p>
        </w:tc>
        <w:tc>
          <w:tcPr>
            <w:tcW w:w="1383" w:type="dxa"/>
          </w:tcPr>
          <w:p w14:paraId="06C403B4" w14:textId="4B5D5BB0" w:rsidR="00402576" w:rsidRPr="00083D8F" w:rsidRDefault="00402576" w:rsidP="00ED15DA">
            <w:pPr>
              <w:suppressAutoHyphens/>
              <w:autoSpaceDN w:val="0"/>
              <w:textAlignment w:val="baseline"/>
              <w:rPr>
                <w:rStyle w:val="normaltextrun"/>
                <w:sz w:val="14"/>
                <w:szCs w:val="14"/>
              </w:rPr>
            </w:pPr>
          </w:p>
        </w:tc>
        <w:tc>
          <w:tcPr>
            <w:tcW w:w="4640" w:type="dxa"/>
          </w:tcPr>
          <w:p w14:paraId="10477E82" w14:textId="5793482D" w:rsidR="00402576" w:rsidRDefault="00402576" w:rsidP="00ED15DA">
            <w:pPr>
              <w:suppressAutoHyphens/>
              <w:autoSpaceDN w:val="0"/>
              <w:textAlignment w:val="baseline"/>
              <w:rPr>
                <w:rStyle w:val="normaltextrun"/>
              </w:rPr>
            </w:pPr>
          </w:p>
        </w:tc>
      </w:tr>
      <w:tr w:rsidR="00402576" w14:paraId="092EF3F7" w14:textId="553861FC" w:rsidTr="00402576">
        <w:trPr>
          <w:trHeight w:val="998"/>
        </w:trPr>
        <w:tc>
          <w:tcPr>
            <w:tcW w:w="3703" w:type="dxa"/>
            <w:shd w:val="clear" w:color="auto" w:fill="DBE5F1" w:themeFill="accent1" w:themeFillTint="33"/>
          </w:tcPr>
          <w:p w14:paraId="4FEE2263" w14:textId="3BB7963D" w:rsidR="00402576" w:rsidRPr="00BF6CB6" w:rsidRDefault="00D23444" w:rsidP="001047E5">
            <w:pPr>
              <w:suppressAutoHyphens/>
              <w:autoSpaceDN w:val="0"/>
              <w:contextualSpacing/>
              <w:textAlignment w:val="baseline"/>
              <w:rPr>
                <w:rStyle w:val="normaltextrun"/>
                <w:sz w:val="22"/>
                <w:szCs w:val="22"/>
              </w:rPr>
            </w:pPr>
            <w:r>
              <w:rPr>
                <w:rStyle w:val="normaltextrun"/>
                <w:b/>
                <w:bCs/>
                <w:sz w:val="22"/>
                <w:szCs w:val="22"/>
              </w:rPr>
              <w:t xml:space="preserve">Deliver – Data &amp; Information </w:t>
            </w:r>
          </w:p>
        </w:tc>
        <w:tc>
          <w:tcPr>
            <w:tcW w:w="1383" w:type="dxa"/>
          </w:tcPr>
          <w:p w14:paraId="5C154792" w14:textId="528B9DDD" w:rsidR="00402576" w:rsidRPr="00083D8F" w:rsidRDefault="00402576" w:rsidP="009613DD">
            <w:pPr>
              <w:suppressAutoHyphens/>
              <w:autoSpaceDN w:val="0"/>
              <w:textAlignment w:val="baseline"/>
              <w:rPr>
                <w:rStyle w:val="normaltextrun"/>
                <w:sz w:val="14"/>
                <w:szCs w:val="14"/>
              </w:rPr>
            </w:pPr>
          </w:p>
        </w:tc>
        <w:tc>
          <w:tcPr>
            <w:tcW w:w="4640" w:type="dxa"/>
          </w:tcPr>
          <w:p w14:paraId="01ED56FE" w14:textId="51340F36" w:rsidR="00402576" w:rsidRDefault="00402576" w:rsidP="00ED15DA">
            <w:pPr>
              <w:suppressAutoHyphens/>
              <w:autoSpaceDN w:val="0"/>
              <w:textAlignment w:val="baseline"/>
              <w:rPr>
                <w:rStyle w:val="normaltextrun"/>
              </w:rPr>
            </w:pPr>
          </w:p>
        </w:tc>
      </w:tr>
      <w:tr w:rsidR="00402576" w14:paraId="0E754BCD" w14:textId="4A2DA20A" w:rsidTr="00402576">
        <w:trPr>
          <w:trHeight w:val="998"/>
        </w:trPr>
        <w:tc>
          <w:tcPr>
            <w:tcW w:w="3703" w:type="dxa"/>
            <w:shd w:val="clear" w:color="auto" w:fill="DBE5F1" w:themeFill="accent1" w:themeFillTint="33"/>
          </w:tcPr>
          <w:p w14:paraId="69520C38" w14:textId="17B55B9B" w:rsidR="00402576" w:rsidRPr="00BF6CB6" w:rsidRDefault="00D23444" w:rsidP="00ED15DA">
            <w:pPr>
              <w:suppressAutoHyphens/>
              <w:autoSpaceDN w:val="0"/>
              <w:contextualSpacing/>
              <w:textAlignment w:val="baseline"/>
              <w:rPr>
                <w:rStyle w:val="normaltextrun"/>
                <w:sz w:val="22"/>
                <w:szCs w:val="22"/>
              </w:rPr>
            </w:pPr>
            <w:r>
              <w:rPr>
                <w:rStyle w:val="normaltextrun"/>
                <w:b/>
                <w:bCs/>
                <w:sz w:val="22"/>
                <w:szCs w:val="22"/>
              </w:rPr>
              <w:t>Deliver – Coordinated Working</w:t>
            </w:r>
            <w:r w:rsidR="00402576">
              <w:rPr>
                <w:rStyle w:val="normaltextrun"/>
                <w:sz w:val="16"/>
                <w:szCs w:val="16"/>
              </w:rPr>
              <w:t>)</w:t>
            </w:r>
          </w:p>
        </w:tc>
        <w:tc>
          <w:tcPr>
            <w:tcW w:w="1383" w:type="dxa"/>
          </w:tcPr>
          <w:p w14:paraId="0686A32B" w14:textId="667D2758" w:rsidR="00402576" w:rsidRPr="00083D8F" w:rsidRDefault="00402576" w:rsidP="009613DD">
            <w:pPr>
              <w:suppressAutoHyphens/>
              <w:autoSpaceDN w:val="0"/>
              <w:textAlignment w:val="baseline"/>
              <w:rPr>
                <w:rStyle w:val="normaltextrun"/>
                <w:sz w:val="14"/>
                <w:szCs w:val="14"/>
              </w:rPr>
            </w:pPr>
          </w:p>
        </w:tc>
        <w:tc>
          <w:tcPr>
            <w:tcW w:w="4640" w:type="dxa"/>
          </w:tcPr>
          <w:p w14:paraId="534EBB53" w14:textId="6A5B4331" w:rsidR="00402576" w:rsidRDefault="00402576" w:rsidP="00ED15DA">
            <w:pPr>
              <w:suppressAutoHyphens/>
              <w:autoSpaceDN w:val="0"/>
              <w:textAlignment w:val="baseline"/>
              <w:rPr>
                <w:rStyle w:val="normaltextrun"/>
              </w:rPr>
            </w:pPr>
          </w:p>
        </w:tc>
      </w:tr>
      <w:tr w:rsidR="00402576" w14:paraId="066931B0" w14:textId="0EF80AAE" w:rsidTr="00402576">
        <w:trPr>
          <w:trHeight w:val="998"/>
        </w:trPr>
        <w:tc>
          <w:tcPr>
            <w:tcW w:w="3703" w:type="dxa"/>
            <w:shd w:val="clear" w:color="auto" w:fill="DBE5F1" w:themeFill="accent1" w:themeFillTint="33"/>
          </w:tcPr>
          <w:p w14:paraId="44E9B97C" w14:textId="517EA885" w:rsidR="00402576" w:rsidRPr="00BF6CB6" w:rsidRDefault="00D23444" w:rsidP="00ED15DA">
            <w:pPr>
              <w:suppressAutoHyphens/>
              <w:autoSpaceDN w:val="0"/>
              <w:contextualSpacing/>
              <w:textAlignment w:val="baseline"/>
              <w:rPr>
                <w:rStyle w:val="normaltextrun"/>
                <w:sz w:val="22"/>
                <w:szCs w:val="22"/>
              </w:rPr>
            </w:pPr>
            <w:r>
              <w:rPr>
                <w:rStyle w:val="normaltextrun"/>
                <w:b/>
                <w:bCs/>
                <w:sz w:val="22"/>
                <w:szCs w:val="22"/>
              </w:rPr>
              <w:t xml:space="preserve">Lead – Partnership </w:t>
            </w:r>
            <w:r w:rsidR="00242E82">
              <w:rPr>
                <w:rStyle w:val="normaltextrun"/>
                <w:b/>
                <w:bCs/>
                <w:sz w:val="22"/>
                <w:szCs w:val="22"/>
              </w:rPr>
              <w:t>ownership/accountability</w:t>
            </w:r>
          </w:p>
        </w:tc>
        <w:tc>
          <w:tcPr>
            <w:tcW w:w="1383" w:type="dxa"/>
          </w:tcPr>
          <w:p w14:paraId="512E9705" w14:textId="5F102293" w:rsidR="00402576" w:rsidRPr="00083D8F" w:rsidRDefault="00402576" w:rsidP="009613DD">
            <w:pPr>
              <w:suppressAutoHyphens/>
              <w:autoSpaceDN w:val="0"/>
              <w:textAlignment w:val="baseline"/>
              <w:rPr>
                <w:rStyle w:val="normaltextrun"/>
                <w:sz w:val="16"/>
                <w:szCs w:val="16"/>
              </w:rPr>
            </w:pPr>
          </w:p>
        </w:tc>
        <w:tc>
          <w:tcPr>
            <w:tcW w:w="4640" w:type="dxa"/>
          </w:tcPr>
          <w:p w14:paraId="502A6B74" w14:textId="090B3B8B" w:rsidR="00402576" w:rsidRDefault="00402576" w:rsidP="00ED15DA">
            <w:pPr>
              <w:suppressAutoHyphens/>
              <w:autoSpaceDN w:val="0"/>
              <w:textAlignment w:val="baseline"/>
              <w:rPr>
                <w:rStyle w:val="normaltextrun"/>
              </w:rPr>
            </w:pPr>
          </w:p>
        </w:tc>
      </w:tr>
      <w:tr w:rsidR="00402576" w14:paraId="535ABB20" w14:textId="6241B75F" w:rsidTr="00402576">
        <w:trPr>
          <w:trHeight w:val="998"/>
        </w:trPr>
        <w:tc>
          <w:tcPr>
            <w:tcW w:w="3703" w:type="dxa"/>
            <w:shd w:val="clear" w:color="auto" w:fill="DBE5F1" w:themeFill="accent1" w:themeFillTint="33"/>
          </w:tcPr>
          <w:p w14:paraId="3657F878" w14:textId="6C46A38C" w:rsidR="00402576" w:rsidRPr="00BF6CB6" w:rsidRDefault="00D23444" w:rsidP="00ED15DA">
            <w:pPr>
              <w:suppressAutoHyphens/>
              <w:autoSpaceDN w:val="0"/>
              <w:contextualSpacing/>
              <w:textAlignment w:val="baseline"/>
              <w:rPr>
                <w:rStyle w:val="normaltextrun"/>
                <w:sz w:val="22"/>
                <w:szCs w:val="22"/>
              </w:rPr>
            </w:pPr>
            <w:r>
              <w:rPr>
                <w:rStyle w:val="normaltextrun"/>
                <w:b/>
                <w:bCs/>
                <w:sz w:val="22"/>
                <w:szCs w:val="22"/>
              </w:rPr>
              <w:t>Family Focus – Customer Journey</w:t>
            </w:r>
          </w:p>
        </w:tc>
        <w:tc>
          <w:tcPr>
            <w:tcW w:w="1383" w:type="dxa"/>
          </w:tcPr>
          <w:p w14:paraId="55B2A9C3" w14:textId="592AE864" w:rsidR="00402576" w:rsidRPr="00083D8F" w:rsidRDefault="00402576" w:rsidP="009613DD">
            <w:pPr>
              <w:suppressAutoHyphens/>
              <w:autoSpaceDN w:val="0"/>
              <w:textAlignment w:val="baseline"/>
              <w:rPr>
                <w:rStyle w:val="normaltextrun"/>
                <w:sz w:val="16"/>
                <w:szCs w:val="16"/>
              </w:rPr>
            </w:pPr>
          </w:p>
        </w:tc>
        <w:tc>
          <w:tcPr>
            <w:tcW w:w="4640" w:type="dxa"/>
          </w:tcPr>
          <w:p w14:paraId="2F6BBDBD" w14:textId="5E223B17" w:rsidR="00402576" w:rsidRDefault="00402576" w:rsidP="00ED15DA">
            <w:pPr>
              <w:suppressAutoHyphens/>
              <w:autoSpaceDN w:val="0"/>
              <w:textAlignment w:val="baseline"/>
              <w:rPr>
                <w:rStyle w:val="normaltextrun"/>
              </w:rPr>
            </w:pPr>
          </w:p>
        </w:tc>
      </w:tr>
    </w:tbl>
    <w:p w14:paraId="59D33ECC" w14:textId="77777777" w:rsidR="009F237E" w:rsidRDefault="009F237E" w:rsidP="009F237E">
      <w:pPr>
        <w:spacing w:after="0" w:line="240" w:lineRule="auto"/>
        <w:rPr>
          <w:rFonts w:cs="Arial"/>
          <w:b/>
        </w:rPr>
      </w:pPr>
    </w:p>
    <w:p w14:paraId="6CB7D3D8" w14:textId="3B6A2C46" w:rsidR="00ED15DA" w:rsidRDefault="00ED15DA" w:rsidP="00ED15DA">
      <w:pPr>
        <w:suppressAutoHyphens/>
        <w:autoSpaceDN w:val="0"/>
        <w:textAlignment w:val="baseline"/>
        <w:rPr>
          <w:rStyle w:val="normaltextrun"/>
        </w:rPr>
      </w:pPr>
    </w:p>
    <w:p w14:paraId="59E01B14" w14:textId="773F35D1" w:rsidR="002E60E4" w:rsidRPr="002E60E4" w:rsidRDefault="009F237E" w:rsidP="002E60E4">
      <w:pPr>
        <w:pStyle w:val="Heading1"/>
        <w:spacing w:line="192" w:lineRule="auto"/>
        <w:contextualSpacing/>
      </w:pPr>
      <w:r>
        <w:lastRenderedPageBreak/>
        <w:t xml:space="preserve">Section 3 – </w:t>
      </w:r>
      <w:r w:rsidR="00F31967">
        <w:t xml:space="preserve">Declarations </w:t>
      </w:r>
      <w:r>
        <w:t xml:space="preserve"> </w:t>
      </w:r>
    </w:p>
    <w:p w14:paraId="0B79846D" w14:textId="3A0DC3E6" w:rsidR="00843134" w:rsidRPr="00655BB2" w:rsidRDefault="00843134" w:rsidP="0068241E">
      <w:pPr>
        <w:pStyle w:val="Heading2"/>
        <w:numPr>
          <w:ilvl w:val="0"/>
          <w:numId w:val="24"/>
        </w:numPr>
        <w:spacing w:before="0" w:after="0"/>
        <w:rPr>
          <w:bCs/>
        </w:rPr>
      </w:pPr>
      <w:r w:rsidRPr="00655BB2">
        <w:rPr>
          <w:bCs/>
        </w:rPr>
        <w:t xml:space="preserve"> </w:t>
      </w:r>
      <w:proofErr w:type="spellStart"/>
      <w:r w:rsidR="00655BB2" w:rsidRPr="00655BB2">
        <w:rPr>
          <w:bCs/>
        </w:rPr>
        <w:t>Workstrand</w:t>
      </w:r>
      <w:proofErr w:type="spellEnd"/>
      <w:r w:rsidR="00655BB2" w:rsidRPr="00655BB2">
        <w:rPr>
          <w:bCs/>
        </w:rPr>
        <w:t xml:space="preserve"> Preference</w:t>
      </w:r>
    </w:p>
    <w:p w14:paraId="614FCD70" w14:textId="1294CBCF" w:rsidR="005C14A6" w:rsidRDefault="0057261A" w:rsidP="00843134">
      <w:pPr>
        <w:rPr>
          <w:sz w:val="28"/>
          <w:szCs w:val="28"/>
        </w:rPr>
      </w:pPr>
      <w:r w:rsidRPr="00E31D01">
        <w:rPr>
          <w:sz w:val="28"/>
          <w:szCs w:val="28"/>
        </w:rPr>
        <w:t>(</w:t>
      </w:r>
      <w:r w:rsidR="005C14A6">
        <w:rPr>
          <w:sz w:val="28"/>
          <w:szCs w:val="28"/>
        </w:rPr>
        <w:t xml:space="preserve">DfE will decide which </w:t>
      </w:r>
      <w:proofErr w:type="spellStart"/>
      <w:r w:rsidR="008F1A50">
        <w:rPr>
          <w:sz w:val="28"/>
          <w:szCs w:val="28"/>
        </w:rPr>
        <w:t>work</w:t>
      </w:r>
      <w:r w:rsidR="005C14A6">
        <w:rPr>
          <w:sz w:val="28"/>
          <w:szCs w:val="28"/>
        </w:rPr>
        <w:t>strand</w:t>
      </w:r>
      <w:proofErr w:type="spellEnd"/>
      <w:r w:rsidR="005C14A6">
        <w:rPr>
          <w:sz w:val="28"/>
          <w:szCs w:val="28"/>
        </w:rPr>
        <w:t xml:space="preserve"> successful LAs will engage with). </w:t>
      </w:r>
    </w:p>
    <w:p w14:paraId="7AF927C6" w14:textId="42141FB6" w:rsidR="0057261A" w:rsidRPr="005C14A6" w:rsidRDefault="00C07C04" w:rsidP="00843134">
      <w:pPr>
        <w:rPr>
          <w:sz w:val="22"/>
          <w:szCs w:val="22"/>
        </w:rPr>
      </w:pPr>
      <w:r>
        <w:rPr>
          <w:sz w:val="22"/>
          <w:szCs w:val="22"/>
        </w:rPr>
        <w:t>Each successful LA will</w:t>
      </w:r>
      <w:r w:rsidR="00574022">
        <w:rPr>
          <w:sz w:val="22"/>
          <w:szCs w:val="22"/>
        </w:rPr>
        <w:t xml:space="preserve"> automatically</w:t>
      </w:r>
      <w:r>
        <w:rPr>
          <w:sz w:val="22"/>
          <w:szCs w:val="22"/>
        </w:rPr>
        <w:t xml:space="preserve"> be considered to engage in </w:t>
      </w:r>
      <w:r w:rsidR="004779F9">
        <w:rPr>
          <w:sz w:val="22"/>
          <w:szCs w:val="22"/>
        </w:rPr>
        <w:t xml:space="preserve">either </w:t>
      </w:r>
      <w:r>
        <w:rPr>
          <w:sz w:val="22"/>
          <w:szCs w:val="22"/>
        </w:rPr>
        <w:t xml:space="preserve">the </w:t>
      </w:r>
      <w:r w:rsidR="00574022">
        <w:rPr>
          <w:sz w:val="22"/>
          <w:szCs w:val="22"/>
        </w:rPr>
        <w:t>‘information sharing</w:t>
      </w:r>
      <w:r w:rsidR="00E14A24">
        <w:rPr>
          <w:sz w:val="22"/>
          <w:szCs w:val="22"/>
        </w:rPr>
        <w:t>’</w:t>
      </w:r>
      <w:r w:rsidR="00574022">
        <w:rPr>
          <w:sz w:val="22"/>
          <w:szCs w:val="22"/>
        </w:rPr>
        <w:t xml:space="preserve"> or ‘access and navigation’ </w:t>
      </w:r>
      <w:r>
        <w:rPr>
          <w:sz w:val="22"/>
          <w:szCs w:val="22"/>
        </w:rPr>
        <w:t>workstrands</w:t>
      </w:r>
      <w:r w:rsidR="00574022">
        <w:rPr>
          <w:sz w:val="22"/>
          <w:szCs w:val="22"/>
        </w:rPr>
        <w:t xml:space="preserve">. If you </w:t>
      </w:r>
      <w:r w:rsidR="00574022" w:rsidRPr="00BF357C">
        <w:rPr>
          <w:b/>
          <w:bCs/>
          <w:sz w:val="22"/>
          <w:szCs w:val="22"/>
          <w:u w:val="single"/>
        </w:rPr>
        <w:t>do not</w:t>
      </w:r>
      <w:r w:rsidR="00574022">
        <w:rPr>
          <w:sz w:val="22"/>
          <w:szCs w:val="22"/>
        </w:rPr>
        <w:t xml:space="preserve"> wish to be considered for </w:t>
      </w:r>
      <w:r w:rsidR="00DD4EA4">
        <w:rPr>
          <w:sz w:val="22"/>
          <w:szCs w:val="22"/>
        </w:rPr>
        <w:t xml:space="preserve">one, </w:t>
      </w:r>
      <w:r w:rsidR="00574022">
        <w:rPr>
          <w:sz w:val="22"/>
          <w:szCs w:val="22"/>
        </w:rPr>
        <w:t xml:space="preserve">please indicate </w:t>
      </w:r>
      <w:r w:rsidR="00CD47A8">
        <w:rPr>
          <w:sz w:val="22"/>
          <w:szCs w:val="22"/>
        </w:rPr>
        <w:t xml:space="preserve">which </w:t>
      </w:r>
      <w:r w:rsidR="00574022">
        <w:rPr>
          <w:sz w:val="22"/>
          <w:szCs w:val="22"/>
        </w:rPr>
        <w:t>below.</w:t>
      </w:r>
    </w:p>
    <w:tbl>
      <w:tblPr>
        <w:tblStyle w:val="GridTable1Light"/>
        <w:tblpPr w:leftFromText="180" w:rightFromText="180" w:vertAnchor="text" w:horzAnchor="margin" w:tblpY="15"/>
        <w:tblW w:w="9894" w:type="dxa"/>
        <w:tblLook w:val="0020" w:firstRow="1" w:lastRow="0" w:firstColumn="0" w:lastColumn="0" w:noHBand="0" w:noVBand="0"/>
      </w:tblPr>
      <w:tblGrid>
        <w:gridCol w:w="5807"/>
        <w:gridCol w:w="4087"/>
      </w:tblGrid>
      <w:tr w:rsidR="006A48A0" w14:paraId="660ABC3E" w14:textId="77777777" w:rsidTr="00060FE0">
        <w:trPr>
          <w:cnfStyle w:val="100000000000" w:firstRow="1" w:lastRow="0" w:firstColumn="0" w:lastColumn="0" w:oddVBand="0" w:evenVBand="0" w:oddHBand="0" w:evenHBand="0" w:firstRowFirstColumn="0" w:firstRowLastColumn="0" w:lastRowFirstColumn="0" w:lastRowLastColumn="0"/>
          <w:trHeight w:val="61"/>
        </w:trPr>
        <w:tc>
          <w:tcPr>
            <w:tcW w:w="5807" w:type="dxa"/>
          </w:tcPr>
          <w:p w14:paraId="75B1A8F1" w14:textId="77777777" w:rsidR="006A48A0" w:rsidRDefault="006A48A0" w:rsidP="00F6436E">
            <w:pPr>
              <w:spacing w:after="0" w:line="240" w:lineRule="auto"/>
              <w:rPr>
                <w:rFonts w:eastAsia="Arial" w:cs="Arial"/>
                <w:b w:val="0"/>
                <w:bCs w:val="0"/>
              </w:rPr>
            </w:pPr>
            <w:r>
              <w:rPr>
                <w:rFonts w:eastAsia="Arial" w:cs="Arial"/>
              </w:rPr>
              <w:t>Information sharing</w:t>
            </w:r>
          </w:p>
          <w:p w14:paraId="6FA87641" w14:textId="3BAB2E12" w:rsidR="003B14A7" w:rsidRPr="003B3389" w:rsidRDefault="003B14A7" w:rsidP="00F6436E">
            <w:pPr>
              <w:spacing w:after="0" w:line="240" w:lineRule="auto"/>
              <w:rPr>
                <w:rFonts w:eastAsia="Arial" w:cs="Arial"/>
                <w:b w:val="0"/>
                <w:bCs w:val="0"/>
              </w:rPr>
            </w:pPr>
            <w:r w:rsidRPr="003B3389">
              <w:rPr>
                <w:rFonts w:cs="Arial"/>
                <w:b w:val="0"/>
                <w:bCs w:val="0"/>
                <w:sz w:val="18"/>
                <w:szCs w:val="18"/>
                <w:lang w:val="en"/>
              </w:rPr>
              <w:t>improve how information is shared between professionals who work with families in a Family Hub</w:t>
            </w:r>
          </w:p>
        </w:tc>
        <w:sdt>
          <w:sdtPr>
            <w:rPr>
              <w:rFonts w:eastAsia="Arial" w:cs="Arial"/>
            </w:rPr>
            <w:id w:val="-539977721"/>
            <w14:checkbox>
              <w14:checked w14:val="0"/>
              <w14:checkedState w14:val="2612" w14:font="MS Gothic"/>
              <w14:uncheckedState w14:val="2610" w14:font="MS Gothic"/>
            </w14:checkbox>
          </w:sdtPr>
          <w:sdtEndPr/>
          <w:sdtContent>
            <w:tc>
              <w:tcPr>
                <w:tcW w:w="4087" w:type="dxa"/>
              </w:tcPr>
              <w:p w14:paraId="2CCD9646" w14:textId="0DB202DA" w:rsidR="006A48A0" w:rsidRPr="00231288" w:rsidRDefault="00CF20CD" w:rsidP="00004031">
                <w:pPr>
                  <w:jc w:val="center"/>
                  <w:rPr>
                    <w:rFonts w:eastAsia="Arial" w:cs="Arial"/>
                    <w:b w:val="0"/>
                    <w:bCs w:val="0"/>
                  </w:rPr>
                </w:pPr>
                <w:r>
                  <w:rPr>
                    <w:rFonts w:ascii="MS Gothic" w:eastAsia="MS Gothic" w:hAnsi="MS Gothic" w:cs="Arial" w:hint="eastAsia"/>
                  </w:rPr>
                  <w:t>☐</w:t>
                </w:r>
              </w:p>
            </w:tc>
          </w:sdtContent>
        </w:sdt>
      </w:tr>
      <w:tr w:rsidR="006A48A0" w14:paraId="274F9082" w14:textId="77777777" w:rsidTr="00060FE0">
        <w:trPr>
          <w:trHeight w:val="61"/>
        </w:trPr>
        <w:tc>
          <w:tcPr>
            <w:tcW w:w="5807" w:type="dxa"/>
          </w:tcPr>
          <w:p w14:paraId="4D562F59" w14:textId="49C0E0E0" w:rsidR="006A48A0" w:rsidRPr="00060FE0" w:rsidRDefault="00C07C6C" w:rsidP="00F6436E">
            <w:pPr>
              <w:spacing w:after="0" w:line="240" w:lineRule="auto"/>
              <w:rPr>
                <w:rFonts w:eastAsia="Arial" w:cs="Arial"/>
                <w:b/>
                <w:bCs/>
              </w:rPr>
            </w:pPr>
            <w:r w:rsidRPr="00060FE0">
              <w:rPr>
                <w:rFonts w:eastAsia="Arial" w:cs="Arial"/>
                <w:b/>
                <w:bCs/>
              </w:rPr>
              <w:t xml:space="preserve">Access and </w:t>
            </w:r>
            <w:r w:rsidR="004E3078">
              <w:rPr>
                <w:rFonts w:eastAsia="Arial" w:cs="Arial"/>
                <w:b/>
                <w:bCs/>
              </w:rPr>
              <w:t>n</w:t>
            </w:r>
            <w:r w:rsidRPr="00060FE0">
              <w:rPr>
                <w:rFonts w:eastAsia="Arial" w:cs="Arial"/>
                <w:b/>
                <w:bCs/>
              </w:rPr>
              <w:t>avigation</w:t>
            </w:r>
          </w:p>
          <w:p w14:paraId="35480494" w14:textId="3178540D" w:rsidR="00C07C6C" w:rsidRDefault="00154B09" w:rsidP="00F6436E">
            <w:pPr>
              <w:spacing w:after="0" w:line="240" w:lineRule="auto"/>
              <w:rPr>
                <w:rFonts w:eastAsia="Arial" w:cs="Arial"/>
              </w:rPr>
            </w:pPr>
            <w:r w:rsidRPr="00154B09">
              <w:rPr>
                <w:rFonts w:eastAsia="Arial" w:cs="Arial"/>
                <w:sz w:val="18"/>
                <w:szCs w:val="18"/>
              </w:rPr>
              <w:t>improve the ‘user experience’ for vulnerable and disadvantaged families who need to access services through a Family Hub</w:t>
            </w:r>
          </w:p>
        </w:tc>
        <w:sdt>
          <w:sdtPr>
            <w:rPr>
              <w:rFonts w:eastAsia="Arial" w:cs="Arial"/>
              <w:b/>
              <w:bCs/>
            </w:rPr>
            <w:id w:val="-1921714219"/>
            <w14:checkbox>
              <w14:checked w14:val="0"/>
              <w14:checkedState w14:val="2612" w14:font="MS Gothic"/>
              <w14:uncheckedState w14:val="2610" w14:font="MS Gothic"/>
            </w14:checkbox>
          </w:sdtPr>
          <w:sdtEndPr/>
          <w:sdtContent>
            <w:tc>
              <w:tcPr>
                <w:tcW w:w="4087" w:type="dxa"/>
              </w:tcPr>
              <w:p w14:paraId="26E481AD" w14:textId="098CA3EA" w:rsidR="006A48A0" w:rsidRPr="00231288" w:rsidRDefault="00CF20CD" w:rsidP="00004031">
                <w:pPr>
                  <w:jc w:val="center"/>
                  <w:rPr>
                    <w:rFonts w:eastAsia="Arial" w:cs="Arial"/>
                    <w:b/>
                    <w:bCs/>
                  </w:rPr>
                </w:pPr>
                <w:r>
                  <w:rPr>
                    <w:rFonts w:ascii="MS Gothic" w:eastAsia="MS Gothic" w:hAnsi="MS Gothic" w:cs="Arial" w:hint="eastAsia"/>
                    <w:b/>
                    <w:bCs/>
                  </w:rPr>
                  <w:t>☐</w:t>
                </w:r>
              </w:p>
            </w:tc>
          </w:sdtContent>
        </w:sdt>
      </w:tr>
    </w:tbl>
    <w:p w14:paraId="2FA1E1FE" w14:textId="70678DDC" w:rsidR="00843134" w:rsidRDefault="00843134" w:rsidP="00843134"/>
    <w:p w14:paraId="449D0460" w14:textId="3590B4EC" w:rsidR="0068241E" w:rsidRDefault="0068241E" w:rsidP="0068241E">
      <w:pPr>
        <w:pStyle w:val="Heading2"/>
        <w:numPr>
          <w:ilvl w:val="0"/>
          <w:numId w:val="24"/>
        </w:numPr>
        <w:spacing w:before="0" w:after="0"/>
        <w:rPr>
          <w:b w:val="0"/>
        </w:rPr>
      </w:pPr>
      <w:r>
        <w:t>L</w:t>
      </w:r>
      <w:r w:rsidR="005D77A6">
        <w:t>ocal digital declaration</w:t>
      </w:r>
      <w:r w:rsidR="005D77A6" w:rsidRPr="00F17B57">
        <w:rPr>
          <w:color w:val="FF0000"/>
        </w:rPr>
        <w:t>*</w:t>
      </w:r>
    </w:p>
    <w:p w14:paraId="36C35F8B" w14:textId="2E1A9ADE" w:rsidR="005D77A6" w:rsidRPr="0040094F" w:rsidRDefault="005D77A6" w:rsidP="30EA4371">
      <w:pPr>
        <w:pStyle w:val="Heading2"/>
        <w:spacing w:before="0" w:after="0"/>
        <w:rPr>
          <w:rFonts w:eastAsia="Arial" w:cs="Arial"/>
          <w:b w:val="0"/>
          <w:color w:val="auto"/>
          <w:sz w:val="28"/>
          <w:szCs w:val="28"/>
        </w:rPr>
      </w:pPr>
      <w:r w:rsidRPr="0040094F">
        <w:rPr>
          <w:rFonts w:eastAsia="Arial" w:cs="Arial"/>
          <w:b w:val="0"/>
          <w:color w:val="auto"/>
          <w:sz w:val="28"/>
          <w:szCs w:val="28"/>
        </w:rPr>
        <w:t>(</w:t>
      </w:r>
      <w:proofErr w:type="gramStart"/>
      <w:r w:rsidRPr="0040094F">
        <w:rPr>
          <w:rFonts w:eastAsia="Arial" w:cs="Arial"/>
          <w:b w:val="0"/>
          <w:color w:val="auto"/>
          <w:sz w:val="28"/>
          <w:szCs w:val="28"/>
        </w:rPr>
        <w:t>to</w:t>
      </w:r>
      <w:proofErr w:type="gramEnd"/>
      <w:r w:rsidRPr="0040094F">
        <w:rPr>
          <w:rFonts w:eastAsia="Arial" w:cs="Arial"/>
          <w:b w:val="0"/>
          <w:color w:val="auto"/>
          <w:sz w:val="28"/>
          <w:szCs w:val="28"/>
        </w:rPr>
        <w:t xml:space="preserve"> be eligible, you must have already signed or must commit to signing the declaration before the project commences)</w:t>
      </w:r>
      <w:r w:rsidR="00CC471F" w:rsidRPr="0040094F">
        <w:rPr>
          <w:rFonts w:eastAsia="Arial" w:cs="Arial"/>
          <w:b w:val="0"/>
          <w:color w:val="auto"/>
          <w:sz w:val="28"/>
          <w:szCs w:val="28"/>
        </w:rPr>
        <w:t>.</w:t>
      </w:r>
    </w:p>
    <w:p w14:paraId="62C16335" w14:textId="77777777" w:rsidR="006408C6" w:rsidRPr="0040094F" w:rsidRDefault="006408C6" w:rsidP="30EA4371">
      <w:pPr>
        <w:pStyle w:val="NormalWeb"/>
        <w:spacing w:before="0" w:beforeAutospacing="0" w:after="240" w:afterAutospacing="0" w:line="288" w:lineRule="auto"/>
        <w:contextualSpacing/>
        <w:rPr>
          <w:rFonts w:ascii="Arial" w:eastAsia="Arial" w:hAnsi="Arial" w:cs="Arial"/>
          <w:color w:val="212529"/>
          <w:lang w:val="en-US"/>
        </w:rPr>
      </w:pPr>
    </w:p>
    <w:p w14:paraId="0BAC1903" w14:textId="66ABAAB9" w:rsidR="005D77A6" w:rsidRPr="0040094F" w:rsidRDefault="00CC471F" w:rsidP="30EA4371">
      <w:pPr>
        <w:pStyle w:val="NormalWeb"/>
        <w:spacing w:before="0" w:beforeAutospacing="0" w:after="240" w:afterAutospacing="0" w:line="288" w:lineRule="auto"/>
        <w:contextualSpacing/>
        <w:rPr>
          <w:rFonts w:ascii="Arial" w:eastAsia="Arial" w:hAnsi="Arial" w:cs="Arial"/>
          <w:color w:val="212529"/>
          <w:lang w:val="en-US"/>
        </w:rPr>
      </w:pPr>
      <w:r w:rsidRPr="0040094F">
        <w:rPr>
          <w:rFonts w:ascii="Arial" w:eastAsia="Arial" w:hAnsi="Arial" w:cs="Arial"/>
          <w:color w:val="212529"/>
          <w:lang w:val="en-US"/>
        </w:rPr>
        <w:t xml:space="preserve">The </w:t>
      </w:r>
      <w:hyperlink r:id="rId14">
        <w:r w:rsidRPr="0040094F">
          <w:rPr>
            <w:rStyle w:val="Hyperlink"/>
            <w:rFonts w:eastAsia="Arial" w:cs="Arial"/>
            <w:lang w:val="en-US"/>
          </w:rPr>
          <w:t xml:space="preserve">local digital </w:t>
        </w:r>
        <w:r w:rsidR="005D77A6" w:rsidRPr="0040094F">
          <w:rPr>
            <w:rStyle w:val="Hyperlink"/>
            <w:rFonts w:eastAsia="Arial" w:cs="Arial"/>
            <w:lang w:val="en-US"/>
          </w:rPr>
          <w:t>decl</w:t>
        </w:r>
      </w:hyperlink>
      <w:bookmarkStart w:id="8" w:name="_Hlt59122377"/>
      <w:bookmarkStart w:id="9" w:name="_Hlt59122378"/>
      <w:bookmarkEnd w:id="8"/>
      <w:bookmarkEnd w:id="9"/>
      <w:r w:rsidR="005D77A6" w:rsidRPr="0040094F">
        <w:rPr>
          <w:rStyle w:val="Hyperlink"/>
          <w:rFonts w:eastAsia="Arial" w:cs="Arial"/>
          <w:lang w:val="en-US"/>
        </w:rPr>
        <w:t>aration</w:t>
      </w:r>
      <w:r w:rsidR="005D77A6" w:rsidRPr="0040094F">
        <w:rPr>
          <w:rFonts w:ascii="Arial" w:eastAsia="Arial" w:hAnsi="Arial" w:cs="Arial"/>
          <w:color w:val="212529"/>
          <w:lang w:val="en-US"/>
        </w:rPr>
        <w:t xml:space="preserve"> affirms your commitment to bringing local public services into the internet age, and working </w:t>
      </w:r>
      <w:r w:rsidR="0068241E" w:rsidRPr="0040094F">
        <w:rPr>
          <w:rFonts w:ascii="Arial" w:eastAsia="Arial" w:hAnsi="Arial" w:cs="Arial"/>
          <w:color w:val="212529"/>
          <w:lang w:val="en-US"/>
        </w:rPr>
        <w:t xml:space="preserve">with the DfE </w:t>
      </w:r>
      <w:r w:rsidR="005D77A6" w:rsidRPr="0040094F">
        <w:rPr>
          <w:rFonts w:ascii="Arial" w:eastAsia="Arial" w:hAnsi="Arial" w:cs="Arial"/>
          <w:color w:val="212529"/>
          <w:lang w:val="en-US"/>
        </w:rPr>
        <w:t>to:</w:t>
      </w:r>
    </w:p>
    <w:p w14:paraId="6448405C" w14:textId="77777777" w:rsidR="005D77A6" w:rsidRPr="005D77A6" w:rsidRDefault="005D77A6" w:rsidP="30EA4371">
      <w:pPr>
        <w:numPr>
          <w:ilvl w:val="0"/>
          <w:numId w:val="26"/>
        </w:numPr>
        <w:suppressAutoHyphens/>
        <w:autoSpaceDN w:val="0"/>
        <w:contextualSpacing/>
        <w:textAlignment w:val="baseline"/>
        <w:rPr>
          <w:rFonts w:eastAsia="Arial" w:cs="Arial"/>
          <w:color w:val="212529"/>
          <w:lang w:val="en-US"/>
        </w:rPr>
      </w:pPr>
      <w:r w:rsidRPr="0040094F">
        <w:rPr>
          <w:rFonts w:eastAsia="Arial" w:cs="Arial"/>
          <w:color w:val="212529"/>
          <w:lang w:val="en-US"/>
        </w:rPr>
        <w:t>design services that best meet the needs of citizens</w:t>
      </w:r>
    </w:p>
    <w:p w14:paraId="42D9F312" w14:textId="77777777" w:rsidR="005D77A6" w:rsidRPr="005D77A6" w:rsidRDefault="005D77A6" w:rsidP="30EA4371">
      <w:pPr>
        <w:numPr>
          <w:ilvl w:val="0"/>
          <w:numId w:val="26"/>
        </w:numPr>
        <w:suppressAutoHyphens/>
        <w:autoSpaceDN w:val="0"/>
        <w:contextualSpacing/>
        <w:textAlignment w:val="baseline"/>
        <w:rPr>
          <w:rFonts w:eastAsia="Arial" w:cs="Arial"/>
          <w:color w:val="212529"/>
          <w:lang w:val="en-US"/>
        </w:rPr>
      </w:pPr>
      <w:r w:rsidRPr="0040094F">
        <w:rPr>
          <w:rFonts w:eastAsia="Arial" w:cs="Arial"/>
          <w:color w:val="212529"/>
          <w:lang w:val="en-US"/>
        </w:rPr>
        <w:t>challenge the technology market to offer the flexible tools and services we need</w:t>
      </w:r>
    </w:p>
    <w:p w14:paraId="3E4ED7B9" w14:textId="77777777" w:rsidR="005D77A6" w:rsidRPr="005D77A6" w:rsidRDefault="005D77A6" w:rsidP="30EA4371">
      <w:pPr>
        <w:numPr>
          <w:ilvl w:val="0"/>
          <w:numId w:val="26"/>
        </w:numPr>
        <w:suppressAutoHyphens/>
        <w:autoSpaceDN w:val="0"/>
        <w:contextualSpacing/>
        <w:textAlignment w:val="baseline"/>
        <w:rPr>
          <w:rFonts w:eastAsia="Arial" w:cs="Arial"/>
          <w:color w:val="212529"/>
          <w:lang w:val="en-US"/>
        </w:rPr>
      </w:pPr>
      <w:r w:rsidRPr="0040094F">
        <w:rPr>
          <w:rFonts w:eastAsia="Arial" w:cs="Arial"/>
          <w:color w:val="212529"/>
          <w:lang w:val="en-US"/>
        </w:rPr>
        <w:t>protect citizens’ privacy and security</w:t>
      </w:r>
    </w:p>
    <w:p w14:paraId="71B6BA68" w14:textId="3D99EBF7" w:rsidR="005D77A6" w:rsidRDefault="005D77A6" w:rsidP="30EA4371">
      <w:pPr>
        <w:numPr>
          <w:ilvl w:val="0"/>
          <w:numId w:val="26"/>
        </w:numPr>
        <w:suppressAutoHyphens/>
        <w:autoSpaceDN w:val="0"/>
        <w:contextualSpacing/>
        <w:textAlignment w:val="baseline"/>
        <w:rPr>
          <w:rFonts w:eastAsia="Arial" w:cs="Arial"/>
          <w:color w:val="212529"/>
          <w:lang w:val="en-US"/>
        </w:rPr>
      </w:pPr>
      <w:r w:rsidRPr="0040094F">
        <w:rPr>
          <w:rFonts w:eastAsia="Arial" w:cs="Arial"/>
          <w:color w:val="212529"/>
          <w:lang w:val="en-US"/>
        </w:rPr>
        <w:t>deliver better value for money</w:t>
      </w:r>
    </w:p>
    <w:p w14:paraId="54FE24D1" w14:textId="34D747B5" w:rsidR="00F42BD9" w:rsidRPr="0040094F" w:rsidRDefault="00F42BD9" w:rsidP="30EA4371">
      <w:pPr>
        <w:suppressAutoHyphens/>
        <w:autoSpaceDN w:val="0"/>
        <w:spacing w:before="100" w:after="100" w:line="240" w:lineRule="auto"/>
        <w:ind w:left="720"/>
        <w:textAlignment w:val="baseline"/>
        <w:rPr>
          <w:rFonts w:eastAsia="Arial" w:cs="Arial"/>
          <w:color w:val="212529"/>
          <w:lang w:val="en-US"/>
        </w:rPr>
      </w:pPr>
    </w:p>
    <w:tbl>
      <w:tblPr>
        <w:tblStyle w:val="GridTable1Light"/>
        <w:tblpPr w:leftFromText="180" w:rightFromText="180" w:vertAnchor="text" w:horzAnchor="margin" w:tblpY="15"/>
        <w:tblW w:w="9894" w:type="dxa"/>
        <w:tblLook w:val="0020" w:firstRow="1" w:lastRow="0" w:firstColumn="0" w:lastColumn="0" w:noHBand="0" w:noVBand="0"/>
      </w:tblPr>
      <w:tblGrid>
        <w:gridCol w:w="5068"/>
        <w:gridCol w:w="4826"/>
      </w:tblGrid>
      <w:tr w:rsidR="00F42BD9" w14:paraId="5399758F" w14:textId="77777777" w:rsidTr="30EA4371">
        <w:trPr>
          <w:cnfStyle w:val="100000000000" w:firstRow="1" w:lastRow="0" w:firstColumn="0" w:lastColumn="0" w:oddVBand="0" w:evenVBand="0" w:oddHBand="0" w:evenHBand="0" w:firstRowFirstColumn="0" w:firstRowLastColumn="0" w:lastRowFirstColumn="0" w:lastRowLastColumn="0"/>
          <w:trHeight w:val="61"/>
        </w:trPr>
        <w:tc>
          <w:tcPr>
            <w:tcW w:w="5068" w:type="dxa"/>
          </w:tcPr>
          <w:p w14:paraId="44C9F973" w14:textId="00E738EC" w:rsidR="00F42BD9" w:rsidRDefault="76A22DA3" w:rsidP="30EA4371">
            <w:pPr>
              <w:spacing w:after="0" w:line="240" w:lineRule="auto"/>
              <w:rPr>
                <w:rFonts w:eastAsia="Arial" w:cs="Arial"/>
              </w:rPr>
            </w:pPr>
            <w:r w:rsidRPr="0040094F">
              <w:rPr>
                <w:rFonts w:eastAsia="Arial" w:cs="Arial"/>
              </w:rPr>
              <w:t xml:space="preserve">Please confirm that, if successful, you have </w:t>
            </w:r>
            <w:r w:rsidR="15652487" w:rsidRPr="0040094F">
              <w:rPr>
                <w:rFonts w:eastAsia="Arial" w:cs="Arial"/>
              </w:rPr>
              <w:t xml:space="preserve">already signed </w:t>
            </w:r>
            <w:r w:rsidRPr="0040094F">
              <w:rPr>
                <w:rFonts w:eastAsia="Arial" w:cs="Arial"/>
              </w:rPr>
              <w:t>or agree to commit to sign the local digital declaration before commencing project activity.</w:t>
            </w:r>
          </w:p>
        </w:tc>
        <w:tc>
          <w:tcPr>
            <w:tcW w:w="4826" w:type="dxa"/>
          </w:tcPr>
          <w:p w14:paraId="1373914A" w14:textId="77777777" w:rsidR="00F42BD9" w:rsidRPr="00231288" w:rsidRDefault="76A22DA3" w:rsidP="30EA4371">
            <w:pPr>
              <w:rPr>
                <w:rFonts w:eastAsia="Arial" w:cs="Arial"/>
                <w:b w:val="0"/>
                <w:bCs w:val="0"/>
              </w:rPr>
            </w:pPr>
            <w:r w:rsidRPr="00B00E1D">
              <w:rPr>
                <w:rFonts w:eastAsia="Arial" w:cs="Arial"/>
                <w:b w:val="0"/>
                <w:bCs w:val="0"/>
                <w:color w:val="C00000"/>
              </w:rPr>
              <w:t>&lt;please provide signature&gt;</w:t>
            </w:r>
          </w:p>
        </w:tc>
      </w:tr>
    </w:tbl>
    <w:p w14:paraId="41E6C62B" w14:textId="77777777" w:rsidR="00F42BD9" w:rsidRPr="0040094F" w:rsidRDefault="00F42BD9" w:rsidP="30EA4371">
      <w:pPr>
        <w:suppressAutoHyphens/>
        <w:autoSpaceDN w:val="0"/>
        <w:spacing w:before="100" w:after="100" w:line="240" w:lineRule="auto"/>
        <w:ind w:left="720"/>
        <w:textAlignment w:val="baseline"/>
        <w:rPr>
          <w:rFonts w:eastAsia="Arial" w:cs="Arial"/>
          <w:color w:val="212529"/>
          <w:lang w:val="en-US"/>
        </w:rPr>
      </w:pPr>
    </w:p>
    <w:p w14:paraId="6E0B6030" w14:textId="5FEC4B06" w:rsidR="00F42BD9" w:rsidRPr="00F42BD9" w:rsidRDefault="00821249" w:rsidP="30EA4371">
      <w:pPr>
        <w:pStyle w:val="Heading2"/>
        <w:numPr>
          <w:ilvl w:val="0"/>
          <w:numId w:val="24"/>
        </w:numPr>
        <w:spacing w:before="0" w:after="0"/>
        <w:rPr>
          <w:rFonts w:eastAsia="Arial" w:cs="Arial"/>
          <w:b w:val="0"/>
          <w:color w:val="auto"/>
          <w:sz w:val="28"/>
          <w:szCs w:val="28"/>
        </w:rPr>
      </w:pPr>
      <w:r w:rsidRPr="0040094F">
        <w:rPr>
          <w:rFonts w:eastAsia="Arial" w:cs="Arial"/>
        </w:rPr>
        <w:t xml:space="preserve">Local </w:t>
      </w:r>
      <w:r w:rsidR="005D77A6" w:rsidRPr="0040094F">
        <w:rPr>
          <w:rFonts w:eastAsia="Arial" w:cs="Arial"/>
        </w:rPr>
        <w:t xml:space="preserve">stakeholder </w:t>
      </w:r>
      <w:r w:rsidR="00BB652A" w:rsidRPr="0040094F">
        <w:rPr>
          <w:rFonts w:eastAsia="Arial" w:cs="Arial"/>
        </w:rPr>
        <w:t>agreement</w:t>
      </w:r>
      <w:r w:rsidR="005D77A6" w:rsidRPr="0040094F">
        <w:rPr>
          <w:rFonts w:eastAsia="Arial" w:cs="Arial"/>
          <w:color w:val="FF0000"/>
        </w:rPr>
        <w:t>*</w:t>
      </w:r>
    </w:p>
    <w:p w14:paraId="335DE9E2" w14:textId="5B4FAE1E" w:rsidR="00BB652A" w:rsidRPr="0040094F" w:rsidRDefault="005D77A6" w:rsidP="30EA4371">
      <w:pPr>
        <w:pStyle w:val="Heading2"/>
        <w:spacing w:before="0" w:after="0"/>
        <w:rPr>
          <w:rFonts w:eastAsia="Arial" w:cs="Arial"/>
          <w:b w:val="0"/>
          <w:color w:val="auto"/>
          <w:sz w:val="28"/>
          <w:szCs w:val="28"/>
        </w:rPr>
      </w:pPr>
      <w:r w:rsidRPr="0040094F">
        <w:rPr>
          <w:rFonts w:eastAsia="Arial" w:cs="Arial"/>
          <w:b w:val="0"/>
          <w:color w:val="auto"/>
          <w:sz w:val="28"/>
          <w:szCs w:val="28"/>
        </w:rPr>
        <w:t xml:space="preserve">(to be eligible, </w:t>
      </w:r>
      <w:r w:rsidR="00821249" w:rsidRPr="0040094F">
        <w:rPr>
          <w:rFonts w:eastAsia="Arial" w:cs="Arial"/>
          <w:b w:val="0"/>
          <w:color w:val="auto"/>
          <w:sz w:val="28"/>
          <w:szCs w:val="28"/>
        </w:rPr>
        <w:t xml:space="preserve">all </w:t>
      </w:r>
      <w:r w:rsidR="00BB652A" w:rsidRPr="0040094F">
        <w:rPr>
          <w:rFonts w:eastAsia="Arial" w:cs="Arial"/>
          <w:b w:val="0"/>
          <w:color w:val="auto"/>
          <w:sz w:val="28"/>
          <w:szCs w:val="28"/>
        </w:rPr>
        <w:t xml:space="preserve">listed </w:t>
      </w:r>
      <w:r w:rsidR="00821249" w:rsidRPr="0040094F">
        <w:rPr>
          <w:rFonts w:eastAsia="Arial" w:cs="Arial"/>
          <w:b w:val="0"/>
          <w:color w:val="auto"/>
          <w:sz w:val="28"/>
          <w:szCs w:val="28"/>
        </w:rPr>
        <w:t xml:space="preserve">stakeholders </w:t>
      </w:r>
      <w:r w:rsidR="00BB652A" w:rsidRPr="0040094F">
        <w:rPr>
          <w:rFonts w:eastAsia="Arial" w:cs="Arial"/>
          <w:b w:val="0"/>
          <w:color w:val="auto"/>
          <w:sz w:val="28"/>
          <w:szCs w:val="28"/>
        </w:rPr>
        <w:t xml:space="preserve">in your </w:t>
      </w:r>
      <w:r w:rsidR="00C835CA" w:rsidRPr="0040094F">
        <w:rPr>
          <w:rFonts w:eastAsia="Arial" w:cs="Arial"/>
          <w:b w:val="0"/>
          <w:color w:val="auto"/>
          <w:sz w:val="28"/>
          <w:szCs w:val="28"/>
        </w:rPr>
        <w:t>area</w:t>
      </w:r>
      <w:r w:rsidR="00821249" w:rsidRPr="0040094F">
        <w:rPr>
          <w:rFonts w:eastAsia="Arial" w:cs="Arial"/>
          <w:b w:val="0"/>
          <w:color w:val="auto"/>
          <w:sz w:val="28"/>
          <w:szCs w:val="28"/>
        </w:rPr>
        <w:t xml:space="preserve"> must agree to your local authority participating in the project</w:t>
      </w:r>
      <w:r w:rsidRPr="0040094F">
        <w:rPr>
          <w:rFonts w:eastAsia="Arial" w:cs="Arial"/>
          <w:b w:val="0"/>
          <w:color w:val="auto"/>
          <w:sz w:val="28"/>
          <w:szCs w:val="28"/>
        </w:rPr>
        <w:t>)</w:t>
      </w:r>
    </w:p>
    <w:p w14:paraId="5C5A17AE" w14:textId="77777777" w:rsidR="006408C6" w:rsidRPr="0040094F" w:rsidRDefault="006408C6" w:rsidP="30EA4371">
      <w:pPr>
        <w:contextualSpacing/>
        <w:rPr>
          <w:rFonts w:eastAsia="Arial" w:cs="Arial"/>
        </w:rPr>
      </w:pPr>
    </w:p>
    <w:p w14:paraId="1C227662" w14:textId="684524A5" w:rsidR="006408C6" w:rsidRDefault="006408C6" w:rsidP="30EA4371">
      <w:pPr>
        <w:contextualSpacing/>
        <w:rPr>
          <w:rFonts w:eastAsia="Arial" w:cs="Arial"/>
        </w:rPr>
      </w:pPr>
      <w:r w:rsidRPr="0040094F">
        <w:rPr>
          <w:rFonts w:eastAsia="Arial" w:cs="Arial"/>
        </w:rPr>
        <w:t xml:space="preserve">The following stakeholders in your local area must agree and support your application to participate in the </w:t>
      </w:r>
      <w:proofErr w:type="gramStart"/>
      <w:r w:rsidRPr="0040094F">
        <w:rPr>
          <w:rFonts w:eastAsia="Arial" w:cs="Arial"/>
        </w:rPr>
        <w:t>project</w:t>
      </w:r>
      <w:r w:rsidR="00E51BA3" w:rsidRPr="0040094F">
        <w:rPr>
          <w:rFonts w:eastAsia="Arial" w:cs="Arial"/>
        </w:rPr>
        <w:t>, and</w:t>
      </w:r>
      <w:proofErr w:type="gramEnd"/>
      <w:r w:rsidR="00E51BA3" w:rsidRPr="0040094F">
        <w:rPr>
          <w:rFonts w:eastAsia="Arial" w:cs="Arial"/>
        </w:rPr>
        <w:t xml:space="preserve"> engage with the project where necessary during the discovery, alpha and beta phases (see table 1 in guidance document) with support from capacity and transformation grant funding.</w:t>
      </w:r>
    </w:p>
    <w:p w14:paraId="19CCCC51" w14:textId="77777777" w:rsidR="006408C6" w:rsidRDefault="006408C6" w:rsidP="006408C6">
      <w:pPr>
        <w:contextualSpacing/>
      </w:pPr>
    </w:p>
    <w:p w14:paraId="2A93D794" w14:textId="319532F2" w:rsidR="006408C6" w:rsidRPr="006408C6" w:rsidRDefault="006408C6" w:rsidP="006408C6">
      <w:pPr>
        <w:numPr>
          <w:ilvl w:val="0"/>
          <w:numId w:val="26"/>
        </w:numPr>
        <w:suppressAutoHyphens/>
        <w:autoSpaceDN w:val="0"/>
        <w:spacing w:before="100" w:after="100" w:line="240" w:lineRule="auto"/>
        <w:textAlignment w:val="baseline"/>
        <w:rPr>
          <w:rFonts w:cs="Arial"/>
          <w:color w:val="212529"/>
          <w:lang w:val="en-US"/>
        </w:rPr>
      </w:pPr>
      <w:r>
        <w:rPr>
          <w:rFonts w:cs="Arial"/>
          <w:color w:val="212529"/>
          <w:lang w:val="en-US"/>
        </w:rPr>
        <w:t>Director of Children’s Services</w:t>
      </w:r>
    </w:p>
    <w:p w14:paraId="5330327C" w14:textId="1E79736F" w:rsidR="006408C6" w:rsidRPr="005D77A6" w:rsidRDefault="006408C6" w:rsidP="006408C6">
      <w:pPr>
        <w:numPr>
          <w:ilvl w:val="0"/>
          <w:numId w:val="26"/>
        </w:numPr>
        <w:suppressAutoHyphens/>
        <w:autoSpaceDN w:val="0"/>
        <w:spacing w:before="100" w:after="100" w:line="240" w:lineRule="auto"/>
        <w:textAlignment w:val="baseline"/>
        <w:rPr>
          <w:rFonts w:cs="Arial"/>
          <w:color w:val="212529"/>
          <w:lang w:val="en-US"/>
        </w:rPr>
      </w:pPr>
      <w:r>
        <w:rPr>
          <w:rFonts w:cs="Arial"/>
          <w:color w:val="212529"/>
          <w:lang w:val="en-US"/>
        </w:rPr>
        <w:t>Director of Public Health</w:t>
      </w:r>
    </w:p>
    <w:p w14:paraId="5FECAD3A" w14:textId="5741806F" w:rsidR="00406FD5" w:rsidRPr="001A75ED" w:rsidRDefault="003528E1" w:rsidP="006408C6">
      <w:pPr>
        <w:numPr>
          <w:ilvl w:val="0"/>
          <w:numId w:val="26"/>
        </w:numPr>
        <w:suppressAutoHyphens/>
        <w:autoSpaceDN w:val="0"/>
        <w:spacing w:before="100" w:after="100" w:line="240" w:lineRule="auto"/>
        <w:textAlignment w:val="baseline"/>
        <w:rPr>
          <w:rFonts w:cs="Arial"/>
          <w:color w:val="212529"/>
          <w:lang w:val="en-US"/>
        </w:rPr>
      </w:pPr>
      <w:r>
        <w:rPr>
          <w:rFonts w:cs="Arial"/>
          <w:iCs/>
        </w:rPr>
        <w:t>L</w:t>
      </w:r>
      <w:r w:rsidR="00406FD5">
        <w:rPr>
          <w:rFonts w:cs="Arial"/>
          <w:iCs/>
        </w:rPr>
        <w:t>ocal Health and Wellbeing Board</w:t>
      </w:r>
      <w:r w:rsidR="00406FD5" w:rsidRPr="00ED28D5">
        <w:rPr>
          <w:rFonts w:cs="Arial"/>
          <w:iCs/>
        </w:rPr>
        <w:t xml:space="preserve"> </w:t>
      </w:r>
    </w:p>
    <w:p w14:paraId="552D5CEF" w14:textId="5753FFF0" w:rsidR="006408C6" w:rsidRDefault="00F76CFE" w:rsidP="006408C6">
      <w:pPr>
        <w:numPr>
          <w:ilvl w:val="0"/>
          <w:numId w:val="26"/>
        </w:numPr>
        <w:suppressAutoHyphens/>
        <w:autoSpaceDN w:val="0"/>
        <w:spacing w:before="100" w:after="100" w:line="240" w:lineRule="auto"/>
        <w:textAlignment w:val="baseline"/>
        <w:rPr>
          <w:rFonts w:cs="Arial"/>
          <w:color w:val="212529"/>
          <w:lang w:val="en-US"/>
        </w:rPr>
      </w:pPr>
      <w:r>
        <w:rPr>
          <w:rFonts w:cs="Arial"/>
          <w:color w:val="212529"/>
          <w:lang w:val="en-US"/>
        </w:rPr>
        <w:lastRenderedPageBreak/>
        <w:t>Senior Information Security Officer(s) (or equivalent) for organisations represented</w:t>
      </w:r>
    </w:p>
    <w:p w14:paraId="5C2A27A4" w14:textId="485331A3" w:rsidR="00C835CA" w:rsidRPr="00C835CA" w:rsidRDefault="00C835CA" w:rsidP="006408C6">
      <w:pPr>
        <w:contextualSpacing/>
      </w:pPr>
    </w:p>
    <w:tbl>
      <w:tblPr>
        <w:tblStyle w:val="GridTable1Light"/>
        <w:tblpPr w:leftFromText="180" w:rightFromText="180" w:vertAnchor="text" w:horzAnchor="margin" w:tblpY="15"/>
        <w:tblW w:w="9894" w:type="dxa"/>
        <w:tblLook w:val="0020" w:firstRow="1" w:lastRow="0" w:firstColumn="0" w:lastColumn="0" w:noHBand="0" w:noVBand="0"/>
      </w:tblPr>
      <w:tblGrid>
        <w:gridCol w:w="5068"/>
        <w:gridCol w:w="4826"/>
      </w:tblGrid>
      <w:tr w:rsidR="00F76CFE" w14:paraId="479E79AC" w14:textId="77777777" w:rsidTr="001D54BE">
        <w:trPr>
          <w:cnfStyle w:val="100000000000" w:firstRow="1" w:lastRow="0" w:firstColumn="0" w:lastColumn="0" w:oddVBand="0" w:evenVBand="0" w:oddHBand="0" w:evenHBand="0" w:firstRowFirstColumn="0" w:firstRowLastColumn="0" w:lastRowFirstColumn="0" w:lastRowLastColumn="0"/>
          <w:trHeight w:val="61"/>
        </w:trPr>
        <w:tc>
          <w:tcPr>
            <w:tcW w:w="5068" w:type="dxa"/>
          </w:tcPr>
          <w:p w14:paraId="03EBBD7E" w14:textId="794649E1" w:rsidR="00F76CFE" w:rsidRDefault="00F76CFE" w:rsidP="00A91E26">
            <w:pPr>
              <w:spacing w:after="0" w:line="240" w:lineRule="auto"/>
            </w:pPr>
            <w:r>
              <w:t>Please confirm that the above listed local stakeholders agree and support your application</w:t>
            </w:r>
          </w:p>
        </w:tc>
        <w:tc>
          <w:tcPr>
            <w:tcW w:w="4826" w:type="dxa"/>
          </w:tcPr>
          <w:p w14:paraId="05D1405A" w14:textId="77777777" w:rsidR="00F76CFE" w:rsidRPr="00ED182E" w:rsidRDefault="00F76CFE" w:rsidP="00A91E26">
            <w:pPr>
              <w:rPr>
                <w:b w:val="0"/>
                <w:bCs w:val="0"/>
              </w:rPr>
            </w:pPr>
            <w:r w:rsidRPr="00ED182E">
              <w:rPr>
                <w:b w:val="0"/>
                <w:bCs w:val="0"/>
                <w:color w:val="C00000"/>
              </w:rPr>
              <w:t>&lt;please provide signature&gt;</w:t>
            </w:r>
          </w:p>
        </w:tc>
      </w:tr>
    </w:tbl>
    <w:p w14:paraId="4834BF6A" w14:textId="77777777" w:rsidR="00C835CA" w:rsidRPr="00C835CA" w:rsidRDefault="00C835CA" w:rsidP="006408C6">
      <w:pPr>
        <w:contextualSpacing/>
      </w:pPr>
    </w:p>
    <w:p w14:paraId="78B57C2D" w14:textId="7F67068A" w:rsidR="003344C6" w:rsidRPr="003344C6" w:rsidRDefault="003344C6" w:rsidP="30EA4371">
      <w:pPr>
        <w:pStyle w:val="Heading2"/>
        <w:numPr>
          <w:ilvl w:val="0"/>
          <w:numId w:val="24"/>
        </w:numPr>
        <w:spacing w:before="0" w:line="288" w:lineRule="auto"/>
        <w:contextualSpacing/>
        <w:rPr>
          <w:b w:val="0"/>
          <w:color w:val="auto"/>
          <w:sz w:val="28"/>
          <w:szCs w:val="28"/>
        </w:rPr>
      </w:pPr>
      <w:bookmarkStart w:id="10" w:name="_Hlk60143827"/>
      <w:r>
        <w:t xml:space="preserve">Local authority </w:t>
      </w:r>
      <w:r w:rsidR="2583598E">
        <w:t>funding</w:t>
      </w:r>
      <w:bookmarkEnd w:id="10"/>
      <w:r>
        <w:t xml:space="preserve"> operations</w:t>
      </w:r>
      <w:r w:rsidR="005D77A6" w:rsidRPr="30EA4371">
        <w:rPr>
          <w:color w:val="FF0000"/>
        </w:rPr>
        <w:t>*</w:t>
      </w:r>
    </w:p>
    <w:p w14:paraId="443787EE" w14:textId="2AA68D7E" w:rsidR="00F91033" w:rsidRPr="003344C6" w:rsidRDefault="005D77A6" w:rsidP="003344C6">
      <w:pPr>
        <w:pStyle w:val="Heading2"/>
        <w:spacing w:before="0" w:line="288" w:lineRule="auto"/>
        <w:contextualSpacing/>
        <w:rPr>
          <w:b w:val="0"/>
          <w:color w:val="auto"/>
          <w:sz w:val="28"/>
          <w:szCs w:val="28"/>
        </w:rPr>
      </w:pPr>
      <w:r w:rsidRPr="2544596F">
        <w:rPr>
          <w:b w:val="0"/>
          <w:color w:val="auto"/>
          <w:sz w:val="28"/>
          <w:szCs w:val="28"/>
        </w:rPr>
        <w:t>(</w:t>
      </w:r>
      <w:r w:rsidR="003344C6" w:rsidRPr="2544596F">
        <w:rPr>
          <w:b w:val="0"/>
          <w:color w:val="auto"/>
          <w:sz w:val="28"/>
          <w:szCs w:val="28"/>
        </w:rPr>
        <w:t xml:space="preserve">to be eligible, you must </w:t>
      </w:r>
      <w:r w:rsidR="00EC45DA" w:rsidRPr="2544596F">
        <w:rPr>
          <w:b w:val="0"/>
          <w:color w:val="auto"/>
          <w:sz w:val="28"/>
          <w:szCs w:val="28"/>
        </w:rPr>
        <w:t xml:space="preserve">agree to share information about your </w:t>
      </w:r>
      <w:r w:rsidR="003344C6" w:rsidRPr="2544596F">
        <w:rPr>
          <w:b w:val="0"/>
          <w:color w:val="auto"/>
          <w:sz w:val="28"/>
          <w:szCs w:val="28"/>
        </w:rPr>
        <w:t xml:space="preserve">local authority’s </w:t>
      </w:r>
      <w:r w:rsidR="00EC45DA" w:rsidRPr="2544596F">
        <w:rPr>
          <w:b w:val="0"/>
          <w:color w:val="auto"/>
          <w:sz w:val="28"/>
          <w:szCs w:val="28"/>
        </w:rPr>
        <w:t xml:space="preserve">funding </w:t>
      </w:r>
      <w:r w:rsidR="003344C6" w:rsidRPr="2544596F">
        <w:rPr>
          <w:b w:val="0"/>
          <w:color w:val="auto"/>
          <w:sz w:val="28"/>
          <w:szCs w:val="28"/>
        </w:rPr>
        <w:t>operations)</w:t>
      </w:r>
    </w:p>
    <w:p w14:paraId="5F1ABC84" w14:textId="6310ABE7" w:rsidR="003344C6" w:rsidRDefault="003344C6" w:rsidP="003344C6">
      <w:pPr>
        <w:contextualSpacing/>
      </w:pPr>
      <w:r>
        <w:t xml:space="preserve">Your local authority must agree to </w:t>
      </w:r>
      <w:r w:rsidR="00EC45DA">
        <w:t>sha</w:t>
      </w:r>
      <w:r w:rsidR="59069F06">
        <w:t>re</w:t>
      </w:r>
      <w:r w:rsidR="00EC45DA">
        <w:t xml:space="preserve"> information </w:t>
      </w:r>
      <w:r w:rsidR="17AB8438">
        <w:t xml:space="preserve">(within reason) </w:t>
      </w:r>
      <w:r w:rsidR="000E29B5">
        <w:t xml:space="preserve">on how existing funding is used to deliver services for families. This will inform the development of </w:t>
      </w:r>
      <w:r w:rsidR="001241F2">
        <w:t>digital and data solutions as well as our broader understanding of how services can be delivered in a wa</w:t>
      </w:r>
      <w:r w:rsidR="4CB2C6AB">
        <w:t>y</w:t>
      </w:r>
      <w:r w:rsidR="001241F2">
        <w:t xml:space="preserve"> which creates value for money. </w:t>
      </w:r>
    </w:p>
    <w:p w14:paraId="119F9BB5" w14:textId="77777777" w:rsidR="006604BC" w:rsidRDefault="006604BC" w:rsidP="003344C6">
      <w:pPr>
        <w:contextualSpacing/>
      </w:pPr>
    </w:p>
    <w:tbl>
      <w:tblPr>
        <w:tblStyle w:val="GridTable1Light"/>
        <w:tblpPr w:leftFromText="180" w:rightFromText="180" w:vertAnchor="text" w:horzAnchor="margin" w:tblpY="15"/>
        <w:tblW w:w="9894" w:type="dxa"/>
        <w:tblLook w:val="0020" w:firstRow="1" w:lastRow="0" w:firstColumn="0" w:lastColumn="0" w:noHBand="0" w:noVBand="0"/>
      </w:tblPr>
      <w:tblGrid>
        <w:gridCol w:w="5068"/>
        <w:gridCol w:w="4826"/>
      </w:tblGrid>
      <w:tr w:rsidR="003344C6" w14:paraId="2E89F4EE" w14:textId="77777777" w:rsidTr="001D54BE">
        <w:trPr>
          <w:cnfStyle w:val="100000000000" w:firstRow="1" w:lastRow="0" w:firstColumn="0" w:lastColumn="0" w:oddVBand="0" w:evenVBand="0" w:oddHBand="0" w:evenHBand="0" w:firstRowFirstColumn="0" w:firstRowLastColumn="0" w:lastRowFirstColumn="0" w:lastRowLastColumn="0"/>
          <w:trHeight w:val="61"/>
        </w:trPr>
        <w:tc>
          <w:tcPr>
            <w:tcW w:w="5068" w:type="dxa"/>
          </w:tcPr>
          <w:p w14:paraId="3425CE7D" w14:textId="38AB63FD" w:rsidR="003344C6" w:rsidRDefault="003344C6" w:rsidP="00A91E26">
            <w:pPr>
              <w:spacing w:after="0" w:line="240" w:lineRule="auto"/>
            </w:pPr>
            <w:r>
              <w:t xml:space="preserve">Please confirm that </w:t>
            </w:r>
            <w:r w:rsidR="00474D04">
              <w:t xml:space="preserve">you </w:t>
            </w:r>
            <w:r w:rsidR="17C4CA67" w:rsidRPr="00A91E26">
              <w:t xml:space="preserve">agree to share information </w:t>
            </w:r>
            <w:r w:rsidR="51B8889A" w:rsidRPr="2544596F">
              <w:t xml:space="preserve">(within reason) </w:t>
            </w:r>
            <w:r w:rsidR="17C4CA67" w:rsidRPr="00A91E26">
              <w:t>about your local authority’s funding operations with the</w:t>
            </w:r>
            <w:r w:rsidR="0051517F">
              <w:t xml:space="preserve"> FH-</w:t>
            </w:r>
            <w:r w:rsidR="17C4CA67" w:rsidRPr="00A91E26">
              <w:t>GUW team</w:t>
            </w:r>
            <w:r w:rsidR="4F60BE9A" w:rsidRPr="2544596F">
              <w:t>.</w:t>
            </w:r>
          </w:p>
        </w:tc>
        <w:tc>
          <w:tcPr>
            <w:tcW w:w="4826" w:type="dxa"/>
          </w:tcPr>
          <w:p w14:paraId="296F512D" w14:textId="77777777" w:rsidR="003344C6" w:rsidRPr="00ED182E" w:rsidRDefault="003344C6" w:rsidP="00A91E26">
            <w:pPr>
              <w:rPr>
                <w:b w:val="0"/>
                <w:bCs w:val="0"/>
              </w:rPr>
            </w:pPr>
            <w:r w:rsidRPr="00ED182E">
              <w:rPr>
                <w:b w:val="0"/>
                <w:bCs w:val="0"/>
                <w:color w:val="C00000"/>
              </w:rPr>
              <w:t>&lt;please provide signature&gt;</w:t>
            </w:r>
          </w:p>
        </w:tc>
      </w:tr>
    </w:tbl>
    <w:p w14:paraId="609E2198" w14:textId="409B60CE" w:rsidR="00936856" w:rsidRDefault="00936856" w:rsidP="003344C6">
      <w:pPr>
        <w:contextualSpacing/>
      </w:pPr>
    </w:p>
    <w:p w14:paraId="67D2B2D6" w14:textId="77777777" w:rsidR="003944BB" w:rsidRDefault="003944BB" w:rsidP="00936856">
      <w:pPr>
        <w:rPr>
          <w:rFonts w:cs="Arial"/>
          <w:lang w:val="en-US"/>
        </w:rPr>
      </w:pPr>
    </w:p>
    <w:p w14:paraId="5810325E" w14:textId="1ABC8C6A" w:rsidR="00936856" w:rsidRPr="00936856" w:rsidRDefault="00936856" w:rsidP="00936856">
      <w:pPr>
        <w:contextualSpacing/>
        <w:rPr>
          <w:b/>
          <w:bCs/>
        </w:rPr>
      </w:pPr>
    </w:p>
    <w:p w14:paraId="5E710642" w14:textId="31012A5C" w:rsidR="00936856" w:rsidRDefault="00936856" w:rsidP="00936856">
      <w:pPr>
        <w:contextualSpacing/>
      </w:pPr>
    </w:p>
    <w:p w14:paraId="42BEC074" w14:textId="4D01708F" w:rsidR="00F91033" w:rsidRPr="00AD4727" w:rsidRDefault="003344C6" w:rsidP="00AD4727">
      <w:pPr>
        <w:contextualSpacing/>
      </w:pPr>
      <w:r>
        <w:br w:type="page"/>
      </w:r>
      <w:bookmarkEnd w:id="5"/>
      <w:bookmarkEnd w:id="6"/>
      <w:bookmarkEnd w:id="7"/>
    </w:p>
    <w:tbl>
      <w:tblPr>
        <w:tblW w:w="9785" w:type="dxa"/>
        <w:tblInd w:w="-360" w:type="dxa"/>
        <w:tblCellMar>
          <w:left w:w="10" w:type="dxa"/>
          <w:right w:w="10" w:type="dxa"/>
        </w:tblCellMar>
        <w:tblLook w:val="0000" w:firstRow="0" w:lastRow="0" w:firstColumn="0" w:lastColumn="0" w:noHBand="0" w:noVBand="0"/>
      </w:tblPr>
      <w:tblGrid>
        <w:gridCol w:w="2718"/>
        <w:gridCol w:w="7067"/>
      </w:tblGrid>
      <w:tr w:rsidR="00F91033" w14:paraId="100C61D1" w14:textId="77777777" w:rsidTr="00C252F0">
        <w:trPr>
          <w:trHeight w:val="990"/>
        </w:trPr>
        <w:tc>
          <w:tcPr>
            <w:tcW w:w="9785" w:type="dxa"/>
            <w:gridSpan w:val="2"/>
            <w:tcBorders>
              <w:top w:val="single" w:sz="12" w:space="0" w:color="000000"/>
              <w:left w:val="single" w:sz="12" w:space="0" w:color="000000"/>
              <w:bottom w:val="single" w:sz="4" w:space="0" w:color="000000"/>
              <w:right w:val="single" w:sz="12" w:space="0" w:color="000000"/>
            </w:tcBorders>
            <w:shd w:val="clear" w:color="auto" w:fill="DBE5F1" w:themeFill="accent1" w:themeFillTint="33"/>
            <w:tcMar>
              <w:top w:w="0" w:type="dxa"/>
              <w:left w:w="108" w:type="dxa"/>
              <w:bottom w:w="0" w:type="dxa"/>
              <w:right w:w="108" w:type="dxa"/>
            </w:tcMar>
          </w:tcPr>
          <w:p w14:paraId="1B716A21" w14:textId="77777777" w:rsidR="00C252F0" w:rsidRDefault="00F91033" w:rsidP="00F91033">
            <w:r w:rsidRPr="00273C39">
              <w:rPr>
                <w:rFonts w:cs="Arial"/>
                <w:b/>
                <w:color w:val="000000"/>
              </w:rPr>
              <w:lastRenderedPageBreak/>
              <w:t>DECLARATION</w:t>
            </w:r>
            <w:r w:rsidRPr="00273C39">
              <w:rPr>
                <w:rFonts w:cs="Arial"/>
                <w:b/>
                <w:color w:val="C00000"/>
              </w:rPr>
              <w:t>* (Please complete in block capitals)</w:t>
            </w:r>
          </w:p>
          <w:p w14:paraId="061934D4" w14:textId="1C2390A9" w:rsidR="00F91033" w:rsidRDefault="00C252F0" w:rsidP="00F91033">
            <w:r w:rsidRPr="00C252F0">
              <w:t xml:space="preserve">signatures must be either </w:t>
            </w:r>
            <w:r>
              <w:t>be submitted electronically or scanned in.</w:t>
            </w:r>
          </w:p>
        </w:tc>
      </w:tr>
      <w:tr w:rsidR="00F91033" w14:paraId="0D5A439B" w14:textId="77777777" w:rsidTr="00C252F0">
        <w:trPr>
          <w:cantSplit/>
          <w:trHeight w:val="485"/>
        </w:trPr>
        <w:tc>
          <w:tcPr>
            <w:tcW w:w="9785" w:type="dxa"/>
            <w:gridSpan w:val="2"/>
            <w:tcBorders>
              <w:top w:val="single" w:sz="12" w:space="0" w:color="000000"/>
              <w:left w:val="single" w:sz="12" w:space="0" w:color="000000"/>
              <w:bottom w:val="single" w:sz="6" w:space="0" w:color="000000"/>
              <w:right w:val="single" w:sz="12" w:space="0" w:color="000000"/>
            </w:tcBorders>
            <w:shd w:val="clear" w:color="auto" w:fill="DBE5F1" w:themeFill="accent1" w:themeFillTint="33"/>
            <w:tcMar>
              <w:top w:w="0" w:type="dxa"/>
              <w:left w:w="108" w:type="dxa"/>
              <w:bottom w:w="0" w:type="dxa"/>
              <w:right w:w="108" w:type="dxa"/>
            </w:tcMar>
          </w:tcPr>
          <w:p w14:paraId="46114D42" w14:textId="77777777" w:rsidR="00F91033" w:rsidRDefault="00F91033" w:rsidP="00F91033">
            <w:pPr>
              <w:spacing w:before="120" w:after="120"/>
              <w:rPr>
                <w:color w:val="000000"/>
              </w:rPr>
            </w:pPr>
            <w:r>
              <w:rPr>
                <w:color w:val="000000"/>
              </w:rPr>
              <w:t xml:space="preserve">I confirm that the information given in this application is true and </w:t>
            </w:r>
            <w:proofErr w:type="gramStart"/>
            <w:r>
              <w:rPr>
                <w:color w:val="000000"/>
              </w:rPr>
              <w:t>complete;</w:t>
            </w:r>
            <w:proofErr w:type="gramEnd"/>
            <w:r>
              <w:rPr>
                <w:color w:val="000000"/>
              </w:rPr>
              <w:t xml:space="preserve"> </w:t>
            </w:r>
          </w:p>
          <w:p w14:paraId="20CDAC5E" w14:textId="77777777" w:rsidR="00F91033" w:rsidRDefault="00F91033" w:rsidP="00F91033">
            <w:pPr>
              <w:spacing w:before="120" w:after="120"/>
            </w:pPr>
            <w:r>
              <w:rPr>
                <w:rFonts w:cs="Arial"/>
              </w:rPr>
              <w:t>that</w:t>
            </w:r>
            <w:r>
              <w:rPr>
                <w:color w:val="000000"/>
              </w:rPr>
              <w:t>, if successful, the local authority will administer any grant in accordance with the letter supplied by the Department for Education</w:t>
            </w:r>
            <w:r>
              <w:t xml:space="preserve">. </w:t>
            </w:r>
          </w:p>
        </w:tc>
      </w:tr>
      <w:tr w:rsidR="00F91033" w14:paraId="29292241" w14:textId="77777777" w:rsidTr="00C252F0">
        <w:trPr>
          <w:cantSplit/>
          <w:trHeight w:val="485"/>
        </w:trPr>
        <w:tc>
          <w:tcPr>
            <w:tcW w:w="2718" w:type="dxa"/>
            <w:tcBorders>
              <w:top w:val="single" w:sz="6" w:space="0" w:color="000000"/>
              <w:left w:val="single" w:sz="12"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tcPr>
          <w:p w14:paraId="5AE0404A" w14:textId="77777777" w:rsidR="00F91033" w:rsidRDefault="00F91033" w:rsidP="00F91033">
            <w:pPr>
              <w:spacing w:before="120" w:after="120"/>
              <w:rPr>
                <w:b/>
              </w:rPr>
            </w:pPr>
            <w:r>
              <w:rPr>
                <w:b/>
              </w:rPr>
              <w:t xml:space="preserve">Full name: </w:t>
            </w:r>
          </w:p>
        </w:tc>
        <w:tc>
          <w:tcPr>
            <w:tcW w:w="706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80F2C73" w14:textId="77777777" w:rsidR="00F91033" w:rsidRDefault="00F91033" w:rsidP="00F91033">
            <w:pPr>
              <w:spacing w:before="120" w:after="120"/>
            </w:pPr>
          </w:p>
        </w:tc>
      </w:tr>
      <w:tr w:rsidR="00F91033" w14:paraId="032590B4" w14:textId="77777777" w:rsidTr="00C252F0">
        <w:trPr>
          <w:cantSplit/>
          <w:trHeight w:val="485"/>
        </w:trPr>
        <w:tc>
          <w:tcPr>
            <w:tcW w:w="2718" w:type="dxa"/>
            <w:tcBorders>
              <w:top w:val="single" w:sz="6" w:space="0" w:color="000000"/>
              <w:left w:val="single" w:sz="12"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tcPr>
          <w:p w14:paraId="2A13CF5D" w14:textId="77777777" w:rsidR="00F91033" w:rsidRDefault="00F91033" w:rsidP="00F91033">
            <w:pPr>
              <w:spacing w:before="120" w:after="120"/>
              <w:rPr>
                <w:b/>
              </w:rPr>
            </w:pPr>
            <w:r>
              <w:rPr>
                <w:b/>
              </w:rPr>
              <w:t>Position (Job Title):</w:t>
            </w:r>
          </w:p>
        </w:tc>
        <w:tc>
          <w:tcPr>
            <w:tcW w:w="706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506DBA8" w14:textId="77777777" w:rsidR="00F91033" w:rsidRDefault="00F91033" w:rsidP="00F91033">
            <w:pPr>
              <w:spacing w:before="120" w:after="120"/>
            </w:pPr>
          </w:p>
        </w:tc>
      </w:tr>
      <w:tr w:rsidR="00F91033" w14:paraId="5A3AD9F7" w14:textId="77777777" w:rsidTr="00C252F0">
        <w:trPr>
          <w:cantSplit/>
          <w:trHeight w:val="485"/>
        </w:trPr>
        <w:tc>
          <w:tcPr>
            <w:tcW w:w="2718" w:type="dxa"/>
            <w:tcBorders>
              <w:top w:val="single" w:sz="6" w:space="0" w:color="000000"/>
              <w:left w:val="single" w:sz="12"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tcPr>
          <w:p w14:paraId="532D069B" w14:textId="77777777" w:rsidR="00F91033" w:rsidRDefault="00F91033" w:rsidP="00F91033">
            <w:pPr>
              <w:spacing w:before="120" w:after="120"/>
              <w:rPr>
                <w:b/>
              </w:rPr>
            </w:pPr>
            <w:r>
              <w:rPr>
                <w:b/>
              </w:rPr>
              <w:t>Date:</w:t>
            </w:r>
          </w:p>
        </w:tc>
        <w:tc>
          <w:tcPr>
            <w:tcW w:w="706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1635184" w14:textId="77777777" w:rsidR="00F91033" w:rsidRDefault="00F91033" w:rsidP="00F91033">
            <w:pPr>
              <w:spacing w:before="120" w:after="120"/>
            </w:pPr>
          </w:p>
        </w:tc>
      </w:tr>
      <w:tr w:rsidR="00F91033" w14:paraId="5EC30AD4" w14:textId="77777777" w:rsidTr="00C252F0">
        <w:trPr>
          <w:cantSplit/>
          <w:trHeight w:val="1803"/>
        </w:trPr>
        <w:tc>
          <w:tcPr>
            <w:tcW w:w="2718" w:type="dxa"/>
            <w:tcBorders>
              <w:top w:val="single" w:sz="6" w:space="0" w:color="000000"/>
              <w:left w:val="single" w:sz="12" w:space="0" w:color="000000"/>
              <w:bottom w:val="single" w:sz="6" w:space="0" w:color="000000"/>
              <w:right w:val="single" w:sz="6" w:space="0" w:color="000000"/>
            </w:tcBorders>
            <w:shd w:val="clear" w:color="auto" w:fill="DBE5F1" w:themeFill="accent1" w:themeFillTint="33"/>
            <w:tcMar>
              <w:top w:w="0" w:type="dxa"/>
              <w:left w:w="108" w:type="dxa"/>
              <w:bottom w:w="0" w:type="dxa"/>
              <w:right w:w="108" w:type="dxa"/>
            </w:tcMar>
          </w:tcPr>
          <w:p w14:paraId="1EC8CE99" w14:textId="77777777" w:rsidR="00F91033" w:rsidRDefault="00F91033" w:rsidP="00F91033">
            <w:pPr>
              <w:spacing w:before="120" w:after="120"/>
              <w:rPr>
                <w:b/>
              </w:rPr>
            </w:pPr>
            <w:r>
              <w:rPr>
                <w:b/>
              </w:rPr>
              <w:t>Contact details including email address:</w:t>
            </w:r>
          </w:p>
        </w:tc>
        <w:tc>
          <w:tcPr>
            <w:tcW w:w="706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8AA77CF" w14:textId="77777777" w:rsidR="00F91033" w:rsidRDefault="00F91033" w:rsidP="00F91033">
            <w:pPr>
              <w:spacing w:before="120" w:after="120"/>
            </w:pPr>
          </w:p>
        </w:tc>
      </w:tr>
      <w:tr w:rsidR="00F91033" w14:paraId="6D0EF4C8" w14:textId="77777777" w:rsidTr="00C252F0">
        <w:trPr>
          <w:cantSplit/>
          <w:trHeight w:val="1416"/>
        </w:trPr>
        <w:tc>
          <w:tcPr>
            <w:tcW w:w="2718" w:type="dxa"/>
            <w:tcBorders>
              <w:top w:val="single" w:sz="6" w:space="0" w:color="000000"/>
              <w:left w:val="single" w:sz="12" w:space="0" w:color="000000"/>
              <w:bottom w:val="single" w:sz="12" w:space="0" w:color="000000"/>
              <w:right w:val="single" w:sz="6" w:space="0" w:color="000000"/>
            </w:tcBorders>
            <w:shd w:val="clear" w:color="auto" w:fill="DBE5F1" w:themeFill="accent1" w:themeFillTint="33"/>
            <w:tcMar>
              <w:top w:w="0" w:type="dxa"/>
              <w:left w:w="108" w:type="dxa"/>
              <w:bottom w:w="0" w:type="dxa"/>
              <w:right w:w="108" w:type="dxa"/>
            </w:tcMar>
          </w:tcPr>
          <w:p w14:paraId="7B833D8E" w14:textId="77777777" w:rsidR="00F91033" w:rsidRDefault="00F91033" w:rsidP="00F91033">
            <w:pPr>
              <w:spacing w:before="120" w:after="120"/>
            </w:pPr>
            <w:r>
              <w:rPr>
                <w:b/>
              </w:rPr>
              <w:t>Signature:</w:t>
            </w:r>
          </w:p>
        </w:tc>
        <w:tc>
          <w:tcPr>
            <w:tcW w:w="706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4DD68EB" w14:textId="20F9D8A8" w:rsidR="00F91033" w:rsidRDefault="00491B65" w:rsidP="00F91033">
            <w:pPr>
              <w:spacing w:before="120" w:after="120"/>
            </w:pPr>
            <w:r w:rsidRPr="00241E47">
              <w:rPr>
                <w:color w:val="C00000"/>
              </w:rPr>
              <w:t>&lt;please provide signature&gt;</w:t>
            </w:r>
          </w:p>
        </w:tc>
      </w:tr>
      <w:tr w:rsidR="00F91033" w14:paraId="4CA83E1C" w14:textId="77777777" w:rsidTr="00C252F0">
        <w:trPr>
          <w:cantSplit/>
          <w:trHeight w:val="1500"/>
        </w:trPr>
        <w:tc>
          <w:tcPr>
            <w:tcW w:w="2718" w:type="dxa"/>
            <w:tcBorders>
              <w:top w:val="single" w:sz="6" w:space="0" w:color="000000"/>
              <w:left w:val="single" w:sz="12" w:space="0" w:color="000000"/>
              <w:bottom w:val="single" w:sz="12" w:space="0" w:color="000000"/>
              <w:right w:val="single" w:sz="6" w:space="0" w:color="000000"/>
            </w:tcBorders>
            <w:shd w:val="clear" w:color="auto" w:fill="DBE5F1" w:themeFill="accent1" w:themeFillTint="33"/>
            <w:tcMar>
              <w:top w:w="0" w:type="dxa"/>
              <w:left w:w="108" w:type="dxa"/>
              <w:bottom w:w="0" w:type="dxa"/>
              <w:right w:w="108" w:type="dxa"/>
            </w:tcMar>
          </w:tcPr>
          <w:p w14:paraId="71D18EC5" w14:textId="77777777" w:rsidR="00F91033" w:rsidRDefault="00F91033" w:rsidP="00F91033">
            <w:pPr>
              <w:spacing w:before="120" w:after="120"/>
            </w:pPr>
            <w:r>
              <w:rPr>
                <w:b/>
              </w:rPr>
              <w:t>Countersigned (by the DCS):</w:t>
            </w:r>
          </w:p>
        </w:tc>
        <w:tc>
          <w:tcPr>
            <w:tcW w:w="7067"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0F5F0DFC" w14:textId="2BF978F4" w:rsidR="00F91033" w:rsidRDefault="00491B65" w:rsidP="00F91033">
            <w:pPr>
              <w:spacing w:before="120" w:after="120"/>
            </w:pPr>
            <w:r w:rsidRPr="00241E47">
              <w:rPr>
                <w:color w:val="C00000"/>
              </w:rPr>
              <w:t>&lt;please provide signature&gt;</w:t>
            </w:r>
          </w:p>
        </w:tc>
      </w:tr>
    </w:tbl>
    <w:p w14:paraId="40FCCA12" w14:textId="77777777" w:rsidR="00C252F0" w:rsidRDefault="00C252F0" w:rsidP="00C252F0"/>
    <w:p w14:paraId="33A9836E" w14:textId="69013972" w:rsidR="009F41B6" w:rsidRDefault="009F41B6" w:rsidP="00C252F0"/>
    <w:sectPr w:rsidR="009F41B6" w:rsidSect="00814D1A">
      <w:footerReference w:type="default" r:id="rId15"/>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3787" w14:textId="77777777" w:rsidR="00FA609B" w:rsidRDefault="00FA609B" w:rsidP="009F41B6">
      <w:r>
        <w:separator/>
      </w:r>
    </w:p>
    <w:p w14:paraId="5EBF1041" w14:textId="77777777" w:rsidR="00FA609B" w:rsidRDefault="00FA609B" w:rsidP="009F41B6"/>
  </w:endnote>
  <w:endnote w:type="continuationSeparator" w:id="0">
    <w:p w14:paraId="338FF0C6" w14:textId="77777777" w:rsidR="00FA609B" w:rsidRDefault="00FA609B" w:rsidP="009F41B6">
      <w:r>
        <w:continuationSeparator/>
      </w:r>
    </w:p>
    <w:p w14:paraId="3414AC07" w14:textId="77777777" w:rsidR="00FA609B" w:rsidRDefault="00FA609B" w:rsidP="009F41B6"/>
  </w:endnote>
  <w:endnote w:type="continuationNotice" w:id="1">
    <w:p w14:paraId="7B82EFC3" w14:textId="77777777" w:rsidR="00FA609B" w:rsidRDefault="00FA6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02CC50FD" w14:textId="50854031" w:rsidR="00F91033" w:rsidRDefault="00F91033" w:rsidP="005A65F5">
        <w:pPr>
          <w:pStyle w:val="Footer"/>
          <w:ind w:firstLine="4513"/>
        </w:pPr>
        <w:r>
          <w:fldChar w:fldCharType="begin"/>
        </w:r>
        <w:r>
          <w:instrText xml:space="preserve"> PAGE   \* MERGEFORMAT </w:instrText>
        </w:r>
        <w:r>
          <w:fldChar w:fldCharType="separate"/>
        </w:r>
        <w:r>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F697B" w14:textId="77777777" w:rsidR="00FA609B" w:rsidRDefault="00FA609B" w:rsidP="009F41B6">
      <w:r>
        <w:separator/>
      </w:r>
    </w:p>
    <w:p w14:paraId="627E7B75" w14:textId="77777777" w:rsidR="00FA609B" w:rsidRDefault="00FA609B" w:rsidP="009F41B6"/>
  </w:footnote>
  <w:footnote w:type="continuationSeparator" w:id="0">
    <w:p w14:paraId="761A489E" w14:textId="77777777" w:rsidR="00FA609B" w:rsidRDefault="00FA609B" w:rsidP="009F41B6">
      <w:r>
        <w:continuationSeparator/>
      </w:r>
    </w:p>
    <w:p w14:paraId="6960BED2" w14:textId="77777777" w:rsidR="00FA609B" w:rsidRDefault="00FA609B" w:rsidP="009F41B6"/>
  </w:footnote>
  <w:footnote w:type="continuationNotice" w:id="1">
    <w:p w14:paraId="7CDA15E5" w14:textId="77777777" w:rsidR="00FA609B" w:rsidRDefault="00FA60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hybridMultilevel"/>
    <w:tmpl w:val="74543FBC"/>
    <w:lvl w:ilvl="0" w:tplc="539CEB6A">
      <w:start w:val="1"/>
      <w:numFmt w:val="bullet"/>
      <w:pStyle w:val="ListBullet3"/>
      <w:lvlText w:val=""/>
      <w:lvlJc w:val="left"/>
      <w:pPr>
        <w:tabs>
          <w:tab w:val="num" w:pos="926"/>
        </w:tabs>
        <w:ind w:left="926" w:hanging="360"/>
      </w:pPr>
      <w:rPr>
        <w:rFonts w:ascii="Symbol" w:hAnsi="Symbol" w:hint="default"/>
      </w:rPr>
    </w:lvl>
    <w:lvl w:ilvl="1" w:tplc="F2E6F3B0">
      <w:numFmt w:val="decimal"/>
      <w:lvlText w:val=""/>
      <w:lvlJc w:val="left"/>
    </w:lvl>
    <w:lvl w:ilvl="2" w:tplc="456ED94E">
      <w:numFmt w:val="decimal"/>
      <w:lvlText w:val=""/>
      <w:lvlJc w:val="left"/>
    </w:lvl>
    <w:lvl w:ilvl="3" w:tplc="10D8B3CE">
      <w:numFmt w:val="decimal"/>
      <w:lvlText w:val=""/>
      <w:lvlJc w:val="left"/>
    </w:lvl>
    <w:lvl w:ilvl="4" w:tplc="7236E7DC">
      <w:numFmt w:val="decimal"/>
      <w:lvlText w:val=""/>
      <w:lvlJc w:val="left"/>
    </w:lvl>
    <w:lvl w:ilvl="5" w:tplc="64DCD464">
      <w:numFmt w:val="decimal"/>
      <w:lvlText w:val=""/>
      <w:lvlJc w:val="left"/>
    </w:lvl>
    <w:lvl w:ilvl="6" w:tplc="7B588000">
      <w:numFmt w:val="decimal"/>
      <w:lvlText w:val=""/>
      <w:lvlJc w:val="left"/>
    </w:lvl>
    <w:lvl w:ilvl="7" w:tplc="1BF4D8C4">
      <w:numFmt w:val="decimal"/>
      <w:lvlText w:val=""/>
      <w:lvlJc w:val="left"/>
    </w:lvl>
    <w:lvl w:ilvl="8" w:tplc="67C21490">
      <w:numFmt w:val="decimal"/>
      <w:lvlText w:val=""/>
      <w:lvlJc w:val="left"/>
    </w:lvl>
  </w:abstractNum>
  <w:abstractNum w:abstractNumId="2" w15:restartNumberingAfterBreak="0">
    <w:nsid w:val="FFFFFF83"/>
    <w:multiLevelType w:val="hybridMultilevel"/>
    <w:tmpl w:val="7082A390"/>
    <w:lvl w:ilvl="0" w:tplc="9F40FFDC">
      <w:start w:val="1"/>
      <w:numFmt w:val="bullet"/>
      <w:pStyle w:val="ListBullet2"/>
      <w:lvlText w:val=""/>
      <w:lvlJc w:val="left"/>
      <w:pPr>
        <w:tabs>
          <w:tab w:val="num" w:pos="643"/>
        </w:tabs>
        <w:ind w:left="643" w:hanging="360"/>
      </w:pPr>
      <w:rPr>
        <w:rFonts w:ascii="Symbol" w:hAnsi="Symbol" w:hint="default"/>
      </w:rPr>
    </w:lvl>
    <w:lvl w:ilvl="1" w:tplc="2CA4F920">
      <w:numFmt w:val="decimal"/>
      <w:lvlText w:val=""/>
      <w:lvlJc w:val="left"/>
    </w:lvl>
    <w:lvl w:ilvl="2" w:tplc="F032406A">
      <w:numFmt w:val="decimal"/>
      <w:lvlText w:val=""/>
      <w:lvlJc w:val="left"/>
    </w:lvl>
    <w:lvl w:ilvl="3" w:tplc="768C7498">
      <w:numFmt w:val="decimal"/>
      <w:lvlText w:val=""/>
      <w:lvlJc w:val="left"/>
    </w:lvl>
    <w:lvl w:ilvl="4" w:tplc="8600572A">
      <w:numFmt w:val="decimal"/>
      <w:lvlText w:val=""/>
      <w:lvlJc w:val="left"/>
    </w:lvl>
    <w:lvl w:ilvl="5" w:tplc="5F50049E">
      <w:numFmt w:val="decimal"/>
      <w:lvlText w:val=""/>
      <w:lvlJc w:val="left"/>
    </w:lvl>
    <w:lvl w:ilvl="6" w:tplc="8314310E">
      <w:numFmt w:val="decimal"/>
      <w:lvlText w:val=""/>
      <w:lvlJc w:val="left"/>
    </w:lvl>
    <w:lvl w:ilvl="7" w:tplc="6896D70E">
      <w:numFmt w:val="decimal"/>
      <w:lvlText w:val=""/>
      <w:lvlJc w:val="left"/>
    </w:lvl>
    <w:lvl w:ilvl="8" w:tplc="E548AACC">
      <w:numFmt w:val="decimal"/>
      <w:lvlText w:val=""/>
      <w:lvlJc w:val="left"/>
    </w:lvl>
  </w:abstractNum>
  <w:abstractNum w:abstractNumId="3" w15:restartNumberingAfterBreak="0">
    <w:nsid w:val="09180977"/>
    <w:multiLevelType w:val="hybridMultilevel"/>
    <w:tmpl w:val="8C76F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B4122"/>
    <w:multiLevelType w:val="hybridMultilevel"/>
    <w:tmpl w:val="C8B68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F197277"/>
    <w:multiLevelType w:val="hybridMultilevel"/>
    <w:tmpl w:val="2BEA1A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2042940"/>
    <w:multiLevelType w:val="hybridMultilevel"/>
    <w:tmpl w:val="2C74CE82"/>
    <w:lvl w:ilvl="0" w:tplc="4E765360">
      <w:start w:val="1"/>
      <w:numFmt w:val="decimal"/>
      <w:lvlText w:val="%1."/>
      <w:lvlJc w:val="left"/>
      <w:pPr>
        <w:ind w:left="360" w:hanging="360"/>
      </w:pPr>
      <w:rPr>
        <w:rFonts w:hint="default"/>
        <w:b/>
        <w:i w:val="0"/>
        <w:color w:val="376091"/>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3342E3"/>
    <w:multiLevelType w:val="hybridMultilevel"/>
    <w:tmpl w:val="77E614A8"/>
    <w:lvl w:ilvl="0" w:tplc="60E82C4E">
      <w:start w:val="1"/>
      <w:numFmt w:val="bullet"/>
      <w:lvlText w:val=""/>
      <w:lvlJc w:val="left"/>
      <w:pPr>
        <w:ind w:left="720" w:hanging="360"/>
      </w:pPr>
      <w:rPr>
        <w:rFonts w:ascii="Wingdings" w:hAnsi="Wingdings" w:hint="default"/>
        <w:sz w:val="20"/>
      </w:rPr>
    </w:lvl>
    <w:lvl w:ilvl="1" w:tplc="2A5431CE">
      <w:numFmt w:val="bullet"/>
      <w:lvlText w:val="o"/>
      <w:lvlJc w:val="left"/>
      <w:pPr>
        <w:ind w:left="1440" w:hanging="360"/>
      </w:pPr>
      <w:rPr>
        <w:rFonts w:ascii="Courier New" w:hAnsi="Courier New"/>
        <w:sz w:val="20"/>
      </w:rPr>
    </w:lvl>
    <w:lvl w:ilvl="2" w:tplc="355A3546">
      <w:numFmt w:val="bullet"/>
      <w:lvlText w:val=""/>
      <w:lvlJc w:val="left"/>
      <w:pPr>
        <w:ind w:left="2160" w:hanging="360"/>
      </w:pPr>
      <w:rPr>
        <w:rFonts w:ascii="Wingdings" w:hAnsi="Wingdings"/>
        <w:sz w:val="20"/>
      </w:rPr>
    </w:lvl>
    <w:lvl w:ilvl="3" w:tplc="0C8A53E0">
      <w:numFmt w:val="bullet"/>
      <w:lvlText w:val=""/>
      <w:lvlJc w:val="left"/>
      <w:pPr>
        <w:ind w:left="2880" w:hanging="360"/>
      </w:pPr>
      <w:rPr>
        <w:rFonts w:ascii="Wingdings" w:hAnsi="Wingdings"/>
        <w:sz w:val="20"/>
      </w:rPr>
    </w:lvl>
    <w:lvl w:ilvl="4" w:tplc="199E4474">
      <w:numFmt w:val="bullet"/>
      <w:lvlText w:val=""/>
      <w:lvlJc w:val="left"/>
      <w:pPr>
        <w:ind w:left="3600" w:hanging="360"/>
      </w:pPr>
      <w:rPr>
        <w:rFonts w:ascii="Wingdings" w:hAnsi="Wingdings"/>
        <w:sz w:val="20"/>
      </w:rPr>
    </w:lvl>
    <w:lvl w:ilvl="5" w:tplc="9F54D226">
      <w:numFmt w:val="bullet"/>
      <w:lvlText w:val=""/>
      <w:lvlJc w:val="left"/>
      <w:pPr>
        <w:ind w:left="4320" w:hanging="360"/>
      </w:pPr>
      <w:rPr>
        <w:rFonts w:ascii="Wingdings" w:hAnsi="Wingdings"/>
        <w:sz w:val="20"/>
      </w:rPr>
    </w:lvl>
    <w:lvl w:ilvl="6" w:tplc="80FE26DA">
      <w:numFmt w:val="bullet"/>
      <w:lvlText w:val=""/>
      <w:lvlJc w:val="left"/>
      <w:pPr>
        <w:ind w:left="5040" w:hanging="360"/>
      </w:pPr>
      <w:rPr>
        <w:rFonts w:ascii="Wingdings" w:hAnsi="Wingdings"/>
        <w:sz w:val="20"/>
      </w:rPr>
    </w:lvl>
    <w:lvl w:ilvl="7" w:tplc="EDF6AA0C">
      <w:numFmt w:val="bullet"/>
      <w:lvlText w:val=""/>
      <w:lvlJc w:val="left"/>
      <w:pPr>
        <w:ind w:left="5760" w:hanging="360"/>
      </w:pPr>
      <w:rPr>
        <w:rFonts w:ascii="Wingdings" w:hAnsi="Wingdings"/>
        <w:sz w:val="20"/>
      </w:rPr>
    </w:lvl>
    <w:lvl w:ilvl="8" w:tplc="0DAE4102">
      <w:numFmt w:val="bullet"/>
      <w:lvlText w:val=""/>
      <w:lvlJc w:val="left"/>
      <w:pPr>
        <w:ind w:left="6480" w:hanging="360"/>
      </w:pPr>
      <w:rPr>
        <w:rFonts w:ascii="Wingdings" w:hAnsi="Wingdings"/>
        <w:sz w:val="20"/>
      </w:rPr>
    </w:lvl>
  </w:abstractNum>
  <w:abstractNum w:abstractNumId="11" w15:restartNumberingAfterBreak="0">
    <w:nsid w:val="266351A6"/>
    <w:multiLevelType w:val="hybridMultilevel"/>
    <w:tmpl w:val="1D44F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40ECF"/>
    <w:multiLevelType w:val="hybridMultilevel"/>
    <w:tmpl w:val="D0FE3B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B939DA"/>
    <w:multiLevelType w:val="hybridMultilevel"/>
    <w:tmpl w:val="48068A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E1C25"/>
    <w:multiLevelType w:val="hybridMultilevel"/>
    <w:tmpl w:val="BB9E24E6"/>
    <w:lvl w:ilvl="0" w:tplc="687CB400">
      <w:start w:val="1"/>
      <w:numFmt w:val="bullet"/>
      <w:pStyle w:val="ListParagraph"/>
      <w:lvlText w:val=""/>
      <w:lvlJc w:val="left"/>
      <w:pPr>
        <w:ind w:left="360" w:hanging="360"/>
      </w:pPr>
      <w:rPr>
        <w:rFonts w:ascii="Symbol" w:hAnsi="Symbol" w:hint="default"/>
      </w:rPr>
    </w:lvl>
    <w:lvl w:ilvl="1" w:tplc="88A6CB9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301C89"/>
    <w:multiLevelType w:val="hybridMultilevel"/>
    <w:tmpl w:val="B30C711E"/>
    <w:lvl w:ilvl="0" w:tplc="4E765360">
      <w:start w:val="1"/>
      <w:numFmt w:val="decimal"/>
      <w:lvlText w:val="%1."/>
      <w:lvlJc w:val="left"/>
      <w:pPr>
        <w:ind w:left="720" w:hanging="360"/>
      </w:pPr>
      <w:rPr>
        <w:rFonts w:hint="default"/>
        <w:b/>
        <w:i w:val="0"/>
        <w:color w:val="37609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3F106E"/>
    <w:multiLevelType w:val="hybridMultilevel"/>
    <w:tmpl w:val="05EC852C"/>
    <w:lvl w:ilvl="0" w:tplc="FD30A420">
      <w:numFmt w:val="bullet"/>
      <w:lvlText w:val=""/>
      <w:lvlJc w:val="left"/>
      <w:pPr>
        <w:ind w:left="720" w:hanging="360"/>
      </w:pPr>
      <w:rPr>
        <w:rFonts w:ascii="Symbol" w:hAnsi="Symbol"/>
        <w:sz w:val="20"/>
      </w:rPr>
    </w:lvl>
    <w:lvl w:ilvl="1" w:tplc="D50E2DF2">
      <w:numFmt w:val="bullet"/>
      <w:lvlText w:val="o"/>
      <w:lvlJc w:val="left"/>
      <w:pPr>
        <w:ind w:left="1440" w:hanging="360"/>
      </w:pPr>
      <w:rPr>
        <w:rFonts w:ascii="Courier New" w:hAnsi="Courier New"/>
        <w:sz w:val="20"/>
      </w:rPr>
    </w:lvl>
    <w:lvl w:ilvl="2" w:tplc="1570BE3E">
      <w:numFmt w:val="bullet"/>
      <w:lvlText w:val=""/>
      <w:lvlJc w:val="left"/>
      <w:pPr>
        <w:ind w:left="2160" w:hanging="360"/>
      </w:pPr>
      <w:rPr>
        <w:rFonts w:ascii="Wingdings" w:hAnsi="Wingdings"/>
        <w:sz w:val="20"/>
      </w:rPr>
    </w:lvl>
    <w:lvl w:ilvl="3" w:tplc="E7B4AA44">
      <w:numFmt w:val="bullet"/>
      <w:lvlText w:val=""/>
      <w:lvlJc w:val="left"/>
      <w:pPr>
        <w:ind w:left="2880" w:hanging="360"/>
      </w:pPr>
      <w:rPr>
        <w:rFonts w:ascii="Wingdings" w:hAnsi="Wingdings"/>
        <w:sz w:val="20"/>
      </w:rPr>
    </w:lvl>
    <w:lvl w:ilvl="4" w:tplc="A83472E8">
      <w:numFmt w:val="bullet"/>
      <w:lvlText w:val=""/>
      <w:lvlJc w:val="left"/>
      <w:pPr>
        <w:ind w:left="3600" w:hanging="360"/>
      </w:pPr>
      <w:rPr>
        <w:rFonts w:ascii="Wingdings" w:hAnsi="Wingdings"/>
        <w:sz w:val="20"/>
      </w:rPr>
    </w:lvl>
    <w:lvl w:ilvl="5" w:tplc="D1AA0CF0">
      <w:numFmt w:val="bullet"/>
      <w:lvlText w:val=""/>
      <w:lvlJc w:val="left"/>
      <w:pPr>
        <w:ind w:left="4320" w:hanging="360"/>
      </w:pPr>
      <w:rPr>
        <w:rFonts w:ascii="Wingdings" w:hAnsi="Wingdings"/>
        <w:sz w:val="20"/>
      </w:rPr>
    </w:lvl>
    <w:lvl w:ilvl="6" w:tplc="B8C8436A">
      <w:numFmt w:val="bullet"/>
      <w:lvlText w:val=""/>
      <w:lvlJc w:val="left"/>
      <w:pPr>
        <w:ind w:left="5040" w:hanging="360"/>
      </w:pPr>
      <w:rPr>
        <w:rFonts w:ascii="Wingdings" w:hAnsi="Wingdings"/>
        <w:sz w:val="20"/>
      </w:rPr>
    </w:lvl>
    <w:lvl w:ilvl="7" w:tplc="900A6FA6">
      <w:numFmt w:val="bullet"/>
      <w:lvlText w:val=""/>
      <w:lvlJc w:val="left"/>
      <w:pPr>
        <w:ind w:left="5760" w:hanging="360"/>
      </w:pPr>
      <w:rPr>
        <w:rFonts w:ascii="Wingdings" w:hAnsi="Wingdings"/>
        <w:sz w:val="20"/>
      </w:rPr>
    </w:lvl>
    <w:lvl w:ilvl="8" w:tplc="AC6C60D0">
      <w:numFmt w:val="bullet"/>
      <w:lvlText w:val=""/>
      <w:lvlJc w:val="left"/>
      <w:pPr>
        <w:ind w:left="6480" w:hanging="360"/>
      </w:pPr>
      <w:rPr>
        <w:rFonts w:ascii="Wingdings" w:hAnsi="Wingdings"/>
        <w:sz w:val="20"/>
      </w:rPr>
    </w:lvl>
  </w:abstractNum>
  <w:abstractNum w:abstractNumId="17" w15:restartNumberingAfterBreak="0">
    <w:nsid w:val="41825175"/>
    <w:multiLevelType w:val="hybridMultilevel"/>
    <w:tmpl w:val="2EB68598"/>
    <w:lvl w:ilvl="0" w:tplc="AF40D24A">
      <w:start w:val="1"/>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F80666"/>
    <w:multiLevelType w:val="hybridMultilevel"/>
    <w:tmpl w:val="8ECA8274"/>
    <w:lvl w:ilvl="0" w:tplc="29588A0C">
      <w:start w:val="1"/>
      <w:numFmt w:val="lowerLetter"/>
      <w:lvlText w:val="%1)"/>
      <w:lvlJc w:val="left"/>
      <w:pPr>
        <w:ind w:left="720" w:hanging="360"/>
      </w:pPr>
      <w:rPr>
        <w:rFonts w:hint="default"/>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3A0315"/>
    <w:multiLevelType w:val="hybridMultilevel"/>
    <w:tmpl w:val="BCA2264C"/>
    <w:lvl w:ilvl="0" w:tplc="B5227682">
      <w:numFmt w:val="bullet"/>
      <w:lvlText w:val=""/>
      <w:lvlJc w:val="left"/>
      <w:pPr>
        <w:ind w:left="720" w:hanging="360"/>
      </w:pPr>
      <w:rPr>
        <w:rFonts w:ascii="Symbol" w:hAnsi="Symbol"/>
      </w:rPr>
    </w:lvl>
    <w:lvl w:ilvl="1" w:tplc="B55AB916">
      <w:numFmt w:val="bullet"/>
      <w:lvlText w:val="o"/>
      <w:lvlJc w:val="left"/>
      <w:pPr>
        <w:ind w:left="1440" w:hanging="360"/>
      </w:pPr>
      <w:rPr>
        <w:rFonts w:ascii="Courier New" w:hAnsi="Courier New" w:cs="Courier New"/>
      </w:rPr>
    </w:lvl>
    <w:lvl w:ilvl="2" w:tplc="0492B2D6">
      <w:numFmt w:val="bullet"/>
      <w:lvlText w:val=""/>
      <w:lvlJc w:val="left"/>
      <w:pPr>
        <w:ind w:left="2160" w:hanging="360"/>
      </w:pPr>
      <w:rPr>
        <w:rFonts w:ascii="Wingdings" w:hAnsi="Wingdings"/>
      </w:rPr>
    </w:lvl>
    <w:lvl w:ilvl="3" w:tplc="4A02B902">
      <w:numFmt w:val="bullet"/>
      <w:lvlText w:val=""/>
      <w:lvlJc w:val="left"/>
      <w:pPr>
        <w:ind w:left="2880" w:hanging="360"/>
      </w:pPr>
      <w:rPr>
        <w:rFonts w:ascii="Symbol" w:hAnsi="Symbol"/>
      </w:rPr>
    </w:lvl>
    <w:lvl w:ilvl="4" w:tplc="F7423202">
      <w:numFmt w:val="bullet"/>
      <w:lvlText w:val="o"/>
      <w:lvlJc w:val="left"/>
      <w:pPr>
        <w:ind w:left="3600" w:hanging="360"/>
      </w:pPr>
      <w:rPr>
        <w:rFonts w:ascii="Courier New" w:hAnsi="Courier New" w:cs="Courier New"/>
      </w:rPr>
    </w:lvl>
    <w:lvl w:ilvl="5" w:tplc="F31E7DD2">
      <w:numFmt w:val="bullet"/>
      <w:lvlText w:val=""/>
      <w:lvlJc w:val="left"/>
      <w:pPr>
        <w:ind w:left="4320" w:hanging="360"/>
      </w:pPr>
      <w:rPr>
        <w:rFonts w:ascii="Wingdings" w:hAnsi="Wingdings"/>
      </w:rPr>
    </w:lvl>
    <w:lvl w:ilvl="6" w:tplc="83C00110">
      <w:numFmt w:val="bullet"/>
      <w:lvlText w:val=""/>
      <w:lvlJc w:val="left"/>
      <w:pPr>
        <w:ind w:left="5040" w:hanging="360"/>
      </w:pPr>
      <w:rPr>
        <w:rFonts w:ascii="Symbol" w:hAnsi="Symbol"/>
      </w:rPr>
    </w:lvl>
    <w:lvl w:ilvl="7" w:tplc="254C3A8A">
      <w:numFmt w:val="bullet"/>
      <w:lvlText w:val="o"/>
      <w:lvlJc w:val="left"/>
      <w:pPr>
        <w:ind w:left="5760" w:hanging="360"/>
      </w:pPr>
      <w:rPr>
        <w:rFonts w:ascii="Courier New" w:hAnsi="Courier New" w:cs="Courier New"/>
      </w:rPr>
    </w:lvl>
    <w:lvl w:ilvl="8" w:tplc="3BDA9720">
      <w:numFmt w:val="bullet"/>
      <w:lvlText w:val=""/>
      <w:lvlJc w:val="left"/>
      <w:pPr>
        <w:ind w:left="6480" w:hanging="360"/>
      </w:pPr>
      <w:rPr>
        <w:rFonts w:ascii="Wingdings" w:hAnsi="Wingdings"/>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C0D57CF"/>
    <w:multiLevelType w:val="hybridMultilevel"/>
    <w:tmpl w:val="186061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423704"/>
    <w:multiLevelType w:val="hybridMultilevel"/>
    <w:tmpl w:val="96D4B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A25C3D"/>
    <w:multiLevelType w:val="hybridMultilevel"/>
    <w:tmpl w:val="D7AC8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9F573F"/>
    <w:multiLevelType w:val="hybridMultilevel"/>
    <w:tmpl w:val="CAB8888A"/>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start w:val="1"/>
      <w:numFmt w:val="bullet"/>
      <w:lvlText w:val=""/>
      <w:lvlJc w:val="left"/>
      <w:pPr>
        <w:ind w:left="2207" w:hanging="360"/>
      </w:pPr>
      <w:rPr>
        <w:rFonts w:ascii="Wingdings" w:hAnsi="Wingdings" w:hint="default"/>
      </w:rPr>
    </w:lvl>
    <w:lvl w:ilvl="3" w:tplc="08090001">
      <w:start w:val="1"/>
      <w:numFmt w:val="bullet"/>
      <w:lvlText w:val=""/>
      <w:lvlJc w:val="left"/>
      <w:pPr>
        <w:ind w:left="2927" w:hanging="360"/>
      </w:pPr>
      <w:rPr>
        <w:rFonts w:ascii="Symbol" w:hAnsi="Symbol" w:hint="default"/>
      </w:rPr>
    </w:lvl>
    <w:lvl w:ilvl="4" w:tplc="08090003">
      <w:start w:val="1"/>
      <w:numFmt w:val="bullet"/>
      <w:lvlText w:val="o"/>
      <w:lvlJc w:val="left"/>
      <w:pPr>
        <w:ind w:left="3647" w:hanging="360"/>
      </w:pPr>
      <w:rPr>
        <w:rFonts w:ascii="Courier New" w:hAnsi="Courier New" w:cs="Courier New" w:hint="default"/>
      </w:rPr>
    </w:lvl>
    <w:lvl w:ilvl="5" w:tplc="08090005">
      <w:start w:val="1"/>
      <w:numFmt w:val="bullet"/>
      <w:lvlText w:val=""/>
      <w:lvlJc w:val="left"/>
      <w:pPr>
        <w:ind w:left="4367" w:hanging="360"/>
      </w:pPr>
      <w:rPr>
        <w:rFonts w:ascii="Wingdings" w:hAnsi="Wingdings" w:hint="default"/>
      </w:rPr>
    </w:lvl>
    <w:lvl w:ilvl="6" w:tplc="08090001">
      <w:start w:val="1"/>
      <w:numFmt w:val="bullet"/>
      <w:lvlText w:val=""/>
      <w:lvlJc w:val="left"/>
      <w:pPr>
        <w:ind w:left="5087" w:hanging="360"/>
      </w:pPr>
      <w:rPr>
        <w:rFonts w:ascii="Symbol" w:hAnsi="Symbol" w:hint="default"/>
      </w:rPr>
    </w:lvl>
    <w:lvl w:ilvl="7" w:tplc="08090003">
      <w:start w:val="1"/>
      <w:numFmt w:val="bullet"/>
      <w:lvlText w:val="o"/>
      <w:lvlJc w:val="left"/>
      <w:pPr>
        <w:ind w:left="5807" w:hanging="360"/>
      </w:pPr>
      <w:rPr>
        <w:rFonts w:ascii="Courier New" w:hAnsi="Courier New" w:cs="Courier New" w:hint="default"/>
      </w:rPr>
    </w:lvl>
    <w:lvl w:ilvl="8" w:tplc="08090005">
      <w:start w:val="1"/>
      <w:numFmt w:val="bullet"/>
      <w:lvlText w:val=""/>
      <w:lvlJc w:val="left"/>
      <w:pPr>
        <w:ind w:left="6527" w:hanging="360"/>
      </w:pPr>
      <w:rPr>
        <w:rFonts w:ascii="Wingdings" w:hAnsi="Wingdings" w:hint="default"/>
      </w:rPr>
    </w:lvl>
  </w:abstractNum>
  <w:abstractNum w:abstractNumId="25" w15:restartNumberingAfterBreak="0">
    <w:nsid w:val="60305D39"/>
    <w:multiLevelType w:val="hybridMultilevel"/>
    <w:tmpl w:val="77E614A8"/>
    <w:lvl w:ilvl="0" w:tplc="B57A9CB0">
      <w:start w:val="1"/>
      <w:numFmt w:val="bullet"/>
      <w:lvlText w:val=""/>
      <w:lvlJc w:val="left"/>
      <w:pPr>
        <w:ind w:left="720" w:hanging="360"/>
      </w:pPr>
      <w:rPr>
        <w:rFonts w:ascii="Wingdings" w:hAnsi="Wingdings" w:hint="default"/>
        <w:sz w:val="20"/>
      </w:rPr>
    </w:lvl>
    <w:lvl w:ilvl="1" w:tplc="9FC84D94">
      <w:numFmt w:val="bullet"/>
      <w:lvlText w:val="o"/>
      <w:lvlJc w:val="left"/>
      <w:pPr>
        <w:ind w:left="1440" w:hanging="360"/>
      </w:pPr>
      <w:rPr>
        <w:rFonts w:ascii="Courier New" w:hAnsi="Courier New"/>
        <w:sz w:val="20"/>
      </w:rPr>
    </w:lvl>
    <w:lvl w:ilvl="2" w:tplc="AFAC02D2">
      <w:numFmt w:val="bullet"/>
      <w:lvlText w:val=""/>
      <w:lvlJc w:val="left"/>
      <w:pPr>
        <w:ind w:left="2160" w:hanging="360"/>
      </w:pPr>
      <w:rPr>
        <w:rFonts w:ascii="Wingdings" w:hAnsi="Wingdings"/>
        <w:sz w:val="20"/>
      </w:rPr>
    </w:lvl>
    <w:lvl w:ilvl="3" w:tplc="9DCC2604">
      <w:numFmt w:val="bullet"/>
      <w:lvlText w:val=""/>
      <w:lvlJc w:val="left"/>
      <w:pPr>
        <w:ind w:left="2880" w:hanging="360"/>
      </w:pPr>
      <w:rPr>
        <w:rFonts w:ascii="Wingdings" w:hAnsi="Wingdings"/>
        <w:sz w:val="20"/>
      </w:rPr>
    </w:lvl>
    <w:lvl w:ilvl="4" w:tplc="EE302D4A">
      <w:numFmt w:val="bullet"/>
      <w:lvlText w:val=""/>
      <w:lvlJc w:val="left"/>
      <w:pPr>
        <w:ind w:left="3600" w:hanging="360"/>
      </w:pPr>
      <w:rPr>
        <w:rFonts w:ascii="Wingdings" w:hAnsi="Wingdings"/>
        <w:sz w:val="20"/>
      </w:rPr>
    </w:lvl>
    <w:lvl w:ilvl="5" w:tplc="DB62E410">
      <w:numFmt w:val="bullet"/>
      <w:lvlText w:val=""/>
      <w:lvlJc w:val="left"/>
      <w:pPr>
        <w:ind w:left="4320" w:hanging="360"/>
      </w:pPr>
      <w:rPr>
        <w:rFonts w:ascii="Wingdings" w:hAnsi="Wingdings"/>
        <w:sz w:val="20"/>
      </w:rPr>
    </w:lvl>
    <w:lvl w:ilvl="6" w:tplc="DD988DF6">
      <w:numFmt w:val="bullet"/>
      <w:lvlText w:val=""/>
      <w:lvlJc w:val="left"/>
      <w:pPr>
        <w:ind w:left="5040" w:hanging="360"/>
      </w:pPr>
      <w:rPr>
        <w:rFonts w:ascii="Wingdings" w:hAnsi="Wingdings"/>
        <w:sz w:val="20"/>
      </w:rPr>
    </w:lvl>
    <w:lvl w:ilvl="7" w:tplc="8640E986">
      <w:numFmt w:val="bullet"/>
      <w:lvlText w:val=""/>
      <w:lvlJc w:val="left"/>
      <w:pPr>
        <w:ind w:left="5760" w:hanging="360"/>
      </w:pPr>
      <w:rPr>
        <w:rFonts w:ascii="Wingdings" w:hAnsi="Wingdings"/>
        <w:sz w:val="20"/>
      </w:rPr>
    </w:lvl>
    <w:lvl w:ilvl="8" w:tplc="70201A6C">
      <w:numFmt w:val="bullet"/>
      <w:lvlText w:val=""/>
      <w:lvlJc w:val="left"/>
      <w:pPr>
        <w:ind w:left="6480" w:hanging="360"/>
      </w:pPr>
      <w:rPr>
        <w:rFonts w:ascii="Wingdings" w:hAnsi="Wingdings"/>
        <w:sz w:val="20"/>
      </w:rPr>
    </w:lvl>
  </w:abstractNum>
  <w:abstractNum w:abstractNumId="2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6772100"/>
    <w:multiLevelType w:val="hybridMultilevel"/>
    <w:tmpl w:val="EBF848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880F19"/>
    <w:multiLevelType w:val="hybridMultilevel"/>
    <w:tmpl w:val="AAFE3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1D12D0"/>
    <w:multiLevelType w:val="hybridMultilevel"/>
    <w:tmpl w:val="684C9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CA62B5"/>
    <w:multiLevelType w:val="hybridMultilevel"/>
    <w:tmpl w:val="2D8234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6"/>
  </w:num>
  <w:num w:numId="3">
    <w:abstractNumId w:val="0"/>
  </w:num>
  <w:num w:numId="4">
    <w:abstractNumId w:val="5"/>
  </w:num>
  <w:num w:numId="5">
    <w:abstractNumId w:val="2"/>
  </w:num>
  <w:num w:numId="6">
    <w:abstractNumId w:val="1"/>
  </w:num>
  <w:num w:numId="7">
    <w:abstractNumId w:val="14"/>
  </w:num>
  <w:num w:numId="8">
    <w:abstractNumId w:val="8"/>
  </w:num>
  <w:num w:numId="9">
    <w:abstractNumId w:val="20"/>
  </w:num>
  <w:num w:numId="10">
    <w:abstractNumId w:val="12"/>
  </w:num>
  <w:num w:numId="11">
    <w:abstractNumId w:val="11"/>
  </w:num>
  <w:num w:numId="12">
    <w:abstractNumId w:val="4"/>
  </w:num>
  <w:num w:numId="13">
    <w:abstractNumId w:val="30"/>
  </w:num>
  <w:num w:numId="14">
    <w:abstractNumId w:val="17"/>
  </w:num>
  <w:num w:numId="15">
    <w:abstractNumId w:val="29"/>
  </w:num>
  <w:num w:numId="16">
    <w:abstractNumId w:val="28"/>
  </w:num>
  <w:num w:numId="17">
    <w:abstractNumId w:val="15"/>
  </w:num>
  <w:num w:numId="18">
    <w:abstractNumId w:val="13"/>
  </w:num>
  <w:num w:numId="19">
    <w:abstractNumId w:val="19"/>
  </w:num>
  <w:num w:numId="20">
    <w:abstractNumId w:val="16"/>
  </w:num>
  <w:num w:numId="21">
    <w:abstractNumId w:val="7"/>
  </w:num>
  <w:num w:numId="22">
    <w:abstractNumId w:val="21"/>
  </w:num>
  <w:num w:numId="23">
    <w:abstractNumId w:val="3"/>
  </w:num>
  <w:num w:numId="24">
    <w:abstractNumId w:val="9"/>
  </w:num>
  <w:num w:numId="25">
    <w:abstractNumId w:val="22"/>
  </w:num>
  <w:num w:numId="26">
    <w:abstractNumId w:val="10"/>
  </w:num>
  <w:num w:numId="27">
    <w:abstractNumId w:val="25"/>
  </w:num>
  <w:num w:numId="28">
    <w:abstractNumId w:val="27"/>
  </w:num>
  <w:num w:numId="29">
    <w:abstractNumId w:val="24"/>
  </w:num>
  <w:num w:numId="30">
    <w:abstractNumId w:val="18"/>
  </w:num>
  <w:num w:numId="31">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CCE"/>
    <w:rsid w:val="00001531"/>
    <w:rsid w:val="00004031"/>
    <w:rsid w:val="0000471C"/>
    <w:rsid w:val="000104F8"/>
    <w:rsid w:val="00011877"/>
    <w:rsid w:val="00011A88"/>
    <w:rsid w:val="000127CD"/>
    <w:rsid w:val="0001368A"/>
    <w:rsid w:val="00013A6E"/>
    <w:rsid w:val="0002203B"/>
    <w:rsid w:val="00023913"/>
    <w:rsid w:val="00030ABD"/>
    <w:rsid w:val="000310AC"/>
    <w:rsid w:val="00031F36"/>
    <w:rsid w:val="000442BD"/>
    <w:rsid w:val="0004488B"/>
    <w:rsid w:val="00051258"/>
    <w:rsid w:val="00051E2E"/>
    <w:rsid w:val="00053503"/>
    <w:rsid w:val="00053B50"/>
    <w:rsid w:val="00057100"/>
    <w:rsid w:val="00060FE0"/>
    <w:rsid w:val="000649A4"/>
    <w:rsid w:val="00066B1C"/>
    <w:rsid w:val="0007258F"/>
    <w:rsid w:val="00074179"/>
    <w:rsid w:val="00082B07"/>
    <w:rsid w:val="00083A73"/>
    <w:rsid w:val="00083D8F"/>
    <w:rsid w:val="00084111"/>
    <w:rsid w:val="000905DD"/>
    <w:rsid w:val="00095901"/>
    <w:rsid w:val="000A10F4"/>
    <w:rsid w:val="000A1951"/>
    <w:rsid w:val="000A2140"/>
    <w:rsid w:val="000A2647"/>
    <w:rsid w:val="000B001F"/>
    <w:rsid w:val="000B0BD4"/>
    <w:rsid w:val="000B3DE0"/>
    <w:rsid w:val="000B4A3E"/>
    <w:rsid w:val="000B5644"/>
    <w:rsid w:val="000C05B0"/>
    <w:rsid w:val="000D1D30"/>
    <w:rsid w:val="000D4433"/>
    <w:rsid w:val="000D5697"/>
    <w:rsid w:val="000E11B4"/>
    <w:rsid w:val="000E2645"/>
    <w:rsid w:val="000E29B5"/>
    <w:rsid w:val="000E3350"/>
    <w:rsid w:val="000F02C8"/>
    <w:rsid w:val="000F046A"/>
    <w:rsid w:val="000F1A98"/>
    <w:rsid w:val="000F22D0"/>
    <w:rsid w:val="000F2688"/>
    <w:rsid w:val="000F2C62"/>
    <w:rsid w:val="000F50AD"/>
    <w:rsid w:val="000F73F3"/>
    <w:rsid w:val="000F795C"/>
    <w:rsid w:val="0010039B"/>
    <w:rsid w:val="00101291"/>
    <w:rsid w:val="00103699"/>
    <w:rsid w:val="00103E77"/>
    <w:rsid w:val="001047E5"/>
    <w:rsid w:val="00106185"/>
    <w:rsid w:val="00110E48"/>
    <w:rsid w:val="0011152F"/>
    <w:rsid w:val="00113E8C"/>
    <w:rsid w:val="0011494F"/>
    <w:rsid w:val="00121C6C"/>
    <w:rsid w:val="00122721"/>
    <w:rsid w:val="001241F2"/>
    <w:rsid w:val="00130EE4"/>
    <w:rsid w:val="001321D2"/>
    <w:rsid w:val="00133075"/>
    <w:rsid w:val="00136205"/>
    <w:rsid w:val="001411B0"/>
    <w:rsid w:val="001438CE"/>
    <w:rsid w:val="001448C7"/>
    <w:rsid w:val="00147214"/>
    <w:rsid w:val="0014725B"/>
    <w:rsid w:val="00152A3A"/>
    <w:rsid w:val="001540AB"/>
    <w:rsid w:val="00154B09"/>
    <w:rsid w:val="00155ECC"/>
    <w:rsid w:val="001615DF"/>
    <w:rsid w:val="00161A13"/>
    <w:rsid w:val="00170359"/>
    <w:rsid w:val="00171F6B"/>
    <w:rsid w:val="001734F5"/>
    <w:rsid w:val="00174104"/>
    <w:rsid w:val="001747E2"/>
    <w:rsid w:val="00176521"/>
    <w:rsid w:val="00176EB9"/>
    <w:rsid w:val="001820BB"/>
    <w:rsid w:val="00190C3A"/>
    <w:rsid w:val="001922D6"/>
    <w:rsid w:val="00196306"/>
    <w:rsid w:val="001A096C"/>
    <w:rsid w:val="001A290D"/>
    <w:rsid w:val="001A3829"/>
    <w:rsid w:val="001A3A04"/>
    <w:rsid w:val="001A75ED"/>
    <w:rsid w:val="001B2AE2"/>
    <w:rsid w:val="001B3318"/>
    <w:rsid w:val="001B4452"/>
    <w:rsid w:val="001B4586"/>
    <w:rsid w:val="001B5C15"/>
    <w:rsid w:val="001B796F"/>
    <w:rsid w:val="001C34C1"/>
    <w:rsid w:val="001C3CB4"/>
    <w:rsid w:val="001C4E9C"/>
    <w:rsid w:val="001C55FC"/>
    <w:rsid w:val="001C5A63"/>
    <w:rsid w:val="001C5EB6"/>
    <w:rsid w:val="001D0366"/>
    <w:rsid w:val="001D09EC"/>
    <w:rsid w:val="001D1458"/>
    <w:rsid w:val="001D54BE"/>
    <w:rsid w:val="001D5770"/>
    <w:rsid w:val="001E0739"/>
    <w:rsid w:val="001E3581"/>
    <w:rsid w:val="001E53FE"/>
    <w:rsid w:val="001F617D"/>
    <w:rsid w:val="00200644"/>
    <w:rsid w:val="00201400"/>
    <w:rsid w:val="00202F6C"/>
    <w:rsid w:val="00203ACA"/>
    <w:rsid w:val="00203EC9"/>
    <w:rsid w:val="00204197"/>
    <w:rsid w:val="00210E6D"/>
    <w:rsid w:val="002113CF"/>
    <w:rsid w:val="00214378"/>
    <w:rsid w:val="00214713"/>
    <w:rsid w:val="0022255C"/>
    <w:rsid w:val="0022489D"/>
    <w:rsid w:val="002262F3"/>
    <w:rsid w:val="00230559"/>
    <w:rsid w:val="00231288"/>
    <w:rsid w:val="00232E31"/>
    <w:rsid w:val="00233051"/>
    <w:rsid w:val="002332F8"/>
    <w:rsid w:val="00234F75"/>
    <w:rsid w:val="00240F4B"/>
    <w:rsid w:val="00241E47"/>
    <w:rsid w:val="00242E82"/>
    <w:rsid w:val="002575C5"/>
    <w:rsid w:val="00261F9E"/>
    <w:rsid w:val="002634E2"/>
    <w:rsid w:val="00270589"/>
    <w:rsid w:val="00271C3A"/>
    <w:rsid w:val="0027230F"/>
    <w:rsid w:val="0027252F"/>
    <w:rsid w:val="00273718"/>
    <w:rsid w:val="00273C39"/>
    <w:rsid w:val="002839B5"/>
    <w:rsid w:val="002849EC"/>
    <w:rsid w:val="00287788"/>
    <w:rsid w:val="00292DED"/>
    <w:rsid w:val="002A148A"/>
    <w:rsid w:val="002A1CCE"/>
    <w:rsid w:val="002A28F7"/>
    <w:rsid w:val="002A310D"/>
    <w:rsid w:val="002A3153"/>
    <w:rsid w:val="002A4D41"/>
    <w:rsid w:val="002B2775"/>
    <w:rsid w:val="002B64C6"/>
    <w:rsid w:val="002B7BE5"/>
    <w:rsid w:val="002C368D"/>
    <w:rsid w:val="002C3AA4"/>
    <w:rsid w:val="002C3CAC"/>
    <w:rsid w:val="002D4B69"/>
    <w:rsid w:val="002E0E06"/>
    <w:rsid w:val="002E463F"/>
    <w:rsid w:val="002E4E9A"/>
    <w:rsid w:val="002E508B"/>
    <w:rsid w:val="002E5F9F"/>
    <w:rsid w:val="002E60E4"/>
    <w:rsid w:val="002E7368"/>
    <w:rsid w:val="002E7849"/>
    <w:rsid w:val="002F15EE"/>
    <w:rsid w:val="002F5C75"/>
    <w:rsid w:val="002F6A4F"/>
    <w:rsid w:val="002F7128"/>
    <w:rsid w:val="00300F99"/>
    <w:rsid w:val="0030515D"/>
    <w:rsid w:val="003115FD"/>
    <w:rsid w:val="003154AC"/>
    <w:rsid w:val="003155DC"/>
    <w:rsid w:val="00316DD9"/>
    <w:rsid w:val="00323434"/>
    <w:rsid w:val="00323776"/>
    <w:rsid w:val="00325D84"/>
    <w:rsid w:val="00330D6D"/>
    <w:rsid w:val="00331C0F"/>
    <w:rsid w:val="00332A0D"/>
    <w:rsid w:val="003344C6"/>
    <w:rsid w:val="00340009"/>
    <w:rsid w:val="0034222D"/>
    <w:rsid w:val="003528E1"/>
    <w:rsid w:val="0035789F"/>
    <w:rsid w:val="00361752"/>
    <w:rsid w:val="00361FE6"/>
    <w:rsid w:val="00365545"/>
    <w:rsid w:val="003663A1"/>
    <w:rsid w:val="00374981"/>
    <w:rsid w:val="003810D8"/>
    <w:rsid w:val="003853A4"/>
    <w:rsid w:val="003944BB"/>
    <w:rsid w:val="003A01C4"/>
    <w:rsid w:val="003A1CC2"/>
    <w:rsid w:val="003B14A7"/>
    <w:rsid w:val="003B2A54"/>
    <w:rsid w:val="003B3389"/>
    <w:rsid w:val="003B673C"/>
    <w:rsid w:val="003B74A2"/>
    <w:rsid w:val="003C0168"/>
    <w:rsid w:val="003C32A2"/>
    <w:rsid w:val="003C60B5"/>
    <w:rsid w:val="003D0C5E"/>
    <w:rsid w:val="003D1EFE"/>
    <w:rsid w:val="003D764C"/>
    <w:rsid w:val="003E129B"/>
    <w:rsid w:val="003E1329"/>
    <w:rsid w:val="003E4B03"/>
    <w:rsid w:val="003E5B84"/>
    <w:rsid w:val="003E756E"/>
    <w:rsid w:val="003F3434"/>
    <w:rsid w:val="003F40F4"/>
    <w:rsid w:val="003F4CD2"/>
    <w:rsid w:val="003F63E0"/>
    <w:rsid w:val="003F751E"/>
    <w:rsid w:val="0040094F"/>
    <w:rsid w:val="00402576"/>
    <w:rsid w:val="00403908"/>
    <w:rsid w:val="00406FD5"/>
    <w:rsid w:val="00407032"/>
    <w:rsid w:val="00410554"/>
    <w:rsid w:val="00416220"/>
    <w:rsid w:val="00421B07"/>
    <w:rsid w:val="00421F3D"/>
    <w:rsid w:val="00423B2D"/>
    <w:rsid w:val="004242C5"/>
    <w:rsid w:val="00424503"/>
    <w:rsid w:val="00424C72"/>
    <w:rsid w:val="0043261E"/>
    <w:rsid w:val="00432815"/>
    <w:rsid w:val="004339FB"/>
    <w:rsid w:val="00434954"/>
    <w:rsid w:val="0043576D"/>
    <w:rsid w:val="004406B8"/>
    <w:rsid w:val="00445E79"/>
    <w:rsid w:val="004509BE"/>
    <w:rsid w:val="00453029"/>
    <w:rsid w:val="004572EE"/>
    <w:rsid w:val="00464D19"/>
    <w:rsid w:val="00467BC5"/>
    <w:rsid w:val="00470223"/>
    <w:rsid w:val="00471FEE"/>
    <w:rsid w:val="004726CF"/>
    <w:rsid w:val="00472AC4"/>
    <w:rsid w:val="00472CAE"/>
    <w:rsid w:val="00474D04"/>
    <w:rsid w:val="00477058"/>
    <w:rsid w:val="004779F9"/>
    <w:rsid w:val="00484CF2"/>
    <w:rsid w:val="004866AD"/>
    <w:rsid w:val="00491B65"/>
    <w:rsid w:val="00495C7E"/>
    <w:rsid w:val="004A0315"/>
    <w:rsid w:val="004A084C"/>
    <w:rsid w:val="004A25DF"/>
    <w:rsid w:val="004B19E5"/>
    <w:rsid w:val="004B26F3"/>
    <w:rsid w:val="004B32E6"/>
    <w:rsid w:val="004B4394"/>
    <w:rsid w:val="004B6B92"/>
    <w:rsid w:val="004B78D5"/>
    <w:rsid w:val="004D0B5A"/>
    <w:rsid w:val="004D13A3"/>
    <w:rsid w:val="004D1C68"/>
    <w:rsid w:val="004D257E"/>
    <w:rsid w:val="004D4510"/>
    <w:rsid w:val="004D7059"/>
    <w:rsid w:val="004E3078"/>
    <w:rsid w:val="004E5CE9"/>
    <w:rsid w:val="004E6CD9"/>
    <w:rsid w:val="004F20E3"/>
    <w:rsid w:val="004F211A"/>
    <w:rsid w:val="004F3159"/>
    <w:rsid w:val="004F4AEF"/>
    <w:rsid w:val="004F70A9"/>
    <w:rsid w:val="00506068"/>
    <w:rsid w:val="0050676F"/>
    <w:rsid w:val="00511232"/>
    <w:rsid w:val="0051508D"/>
    <w:rsid w:val="0051517F"/>
    <w:rsid w:val="005160AA"/>
    <w:rsid w:val="00523BE0"/>
    <w:rsid w:val="0052566B"/>
    <w:rsid w:val="00527197"/>
    <w:rsid w:val="005323A7"/>
    <w:rsid w:val="00532F65"/>
    <w:rsid w:val="0053357C"/>
    <w:rsid w:val="005360C0"/>
    <w:rsid w:val="00536E0B"/>
    <w:rsid w:val="00536F16"/>
    <w:rsid w:val="00542035"/>
    <w:rsid w:val="0054226E"/>
    <w:rsid w:val="00542431"/>
    <w:rsid w:val="00542B8F"/>
    <w:rsid w:val="00550CC0"/>
    <w:rsid w:val="00550E2B"/>
    <w:rsid w:val="00551FC2"/>
    <w:rsid w:val="005526CE"/>
    <w:rsid w:val="005535E5"/>
    <w:rsid w:val="00553E4E"/>
    <w:rsid w:val="005552BF"/>
    <w:rsid w:val="0055659B"/>
    <w:rsid w:val="00557AE0"/>
    <w:rsid w:val="0055DB8F"/>
    <w:rsid w:val="00560451"/>
    <w:rsid w:val="00561845"/>
    <w:rsid w:val="00562261"/>
    <w:rsid w:val="0056283E"/>
    <w:rsid w:val="00566C31"/>
    <w:rsid w:val="0057250B"/>
    <w:rsid w:val="0057261A"/>
    <w:rsid w:val="0057288C"/>
    <w:rsid w:val="00573937"/>
    <w:rsid w:val="00574022"/>
    <w:rsid w:val="00574294"/>
    <w:rsid w:val="005749C5"/>
    <w:rsid w:val="0057670A"/>
    <w:rsid w:val="00581D79"/>
    <w:rsid w:val="00585490"/>
    <w:rsid w:val="005905B1"/>
    <w:rsid w:val="005914F1"/>
    <w:rsid w:val="0059494A"/>
    <w:rsid w:val="00597043"/>
    <w:rsid w:val="005A07FF"/>
    <w:rsid w:val="005A4AE2"/>
    <w:rsid w:val="005A5D61"/>
    <w:rsid w:val="005A65F5"/>
    <w:rsid w:val="005A67AA"/>
    <w:rsid w:val="005A6DE5"/>
    <w:rsid w:val="005A7D82"/>
    <w:rsid w:val="005B1536"/>
    <w:rsid w:val="005B2FD4"/>
    <w:rsid w:val="005C0B41"/>
    <w:rsid w:val="005C1447"/>
    <w:rsid w:val="005C14A6"/>
    <w:rsid w:val="005C1770"/>
    <w:rsid w:val="005C2466"/>
    <w:rsid w:val="005C6416"/>
    <w:rsid w:val="005C657D"/>
    <w:rsid w:val="005C6D47"/>
    <w:rsid w:val="005D05CE"/>
    <w:rsid w:val="005D252F"/>
    <w:rsid w:val="005D380A"/>
    <w:rsid w:val="005D3821"/>
    <w:rsid w:val="005D415A"/>
    <w:rsid w:val="005D77A6"/>
    <w:rsid w:val="005E3379"/>
    <w:rsid w:val="005E3532"/>
    <w:rsid w:val="005E7B07"/>
    <w:rsid w:val="005F107C"/>
    <w:rsid w:val="005F3AB0"/>
    <w:rsid w:val="00602008"/>
    <w:rsid w:val="0060702F"/>
    <w:rsid w:val="006108B3"/>
    <w:rsid w:val="00611823"/>
    <w:rsid w:val="00611F91"/>
    <w:rsid w:val="00612719"/>
    <w:rsid w:val="006155C4"/>
    <w:rsid w:val="00616EED"/>
    <w:rsid w:val="006212F2"/>
    <w:rsid w:val="006237FB"/>
    <w:rsid w:val="006248B1"/>
    <w:rsid w:val="00626190"/>
    <w:rsid w:val="00626AB8"/>
    <w:rsid w:val="00626DD2"/>
    <w:rsid w:val="00630568"/>
    <w:rsid w:val="00630A31"/>
    <w:rsid w:val="00631D63"/>
    <w:rsid w:val="006331C8"/>
    <w:rsid w:val="0063324B"/>
    <w:rsid w:val="00633E4E"/>
    <w:rsid w:val="00635D57"/>
    <w:rsid w:val="006408C6"/>
    <w:rsid w:val="006418B2"/>
    <w:rsid w:val="00642404"/>
    <w:rsid w:val="006429B3"/>
    <w:rsid w:val="00643E23"/>
    <w:rsid w:val="00647377"/>
    <w:rsid w:val="00647EFA"/>
    <w:rsid w:val="00651A6E"/>
    <w:rsid w:val="00652973"/>
    <w:rsid w:val="00654D11"/>
    <w:rsid w:val="006558CA"/>
    <w:rsid w:val="00655BB2"/>
    <w:rsid w:val="00657E79"/>
    <w:rsid w:val="006604BC"/>
    <w:rsid w:val="006606F5"/>
    <w:rsid w:val="00662BF4"/>
    <w:rsid w:val="00664F9D"/>
    <w:rsid w:val="0066765D"/>
    <w:rsid w:val="0066776F"/>
    <w:rsid w:val="0067185E"/>
    <w:rsid w:val="00671B64"/>
    <w:rsid w:val="00671D5B"/>
    <w:rsid w:val="00675090"/>
    <w:rsid w:val="0067632E"/>
    <w:rsid w:val="006775FA"/>
    <w:rsid w:val="006814D7"/>
    <w:rsid w:val="0068241E"/>
    <w:rsid w:val="0068544D"/>
    <w:rsid w:val="00695D08"/>
    <w:rsid w:val="006A176A"/>
    <w:rsid w:val="006A27AA"/>
    <w:rsid w:val="006A2935"/>
    <w:rsid w:val="006A3602"/>
    <w:rsid w:val="006A39AF"/>
    <w:rsid w:val="006A48A0"/>
    <w:rsid w:val="006A4DD1"/>
    <w:rsid w:val="006A5132"/>
    <w:rsid w:val="006B1F9F"/>
    <w:rsid w:val="006C382D"/>
    <w:rsid w:val="006D0EA3"/>
    <w:rsid w:val="006D1162"/>
    <w:rsid w:val="006D2C99"/>
    <w:rsid w:val="006D67EB"/>
    <w:rsid w:val="006E22B1"/>
    <w:rsid w:val="006E435E"/>
    <w:rsid w:val="006E63A4"/>
    <w:rsid w:val="006E7F39"/>
    <w:rsid w:val="006F1F96"/>
    <w:rsid w:val="006F6DC9"/>
    <w:rsid w:val="00700337"/>
    <w:rsid w:val="00700B01"/>
    <w:rsid w:val="00702EBF"/>
    <w:rsid w:val="00705A74"/>
    <w:rsid w:val="0070793B"/>
    <w:rsid w:val="007101B1"/>
    <w:rsid w:val="00711586"/>
    <w:rsid w:val="00713414"/>
    <w:rsid w:val="00714A3B"/>
    <w:rsid w:val="00715880"/>
    <w:rsid w:val="007175B9"/>
    <w:rsid w:val="00730350"/>
    <w:rsid w:val="00730951"/>
    <w:rsid w:val="00730E42"/>
    <w:rsid w:val="00730EF3"/>
    <w:rsid w:val="0073516C"/>
    <w:rsid w:val="0073565B"/>
    <w:rsid w:val="00735B78"/>
    <w:rsid w:val="00737227"/>
    <w:rsid w:val="007403F5"/>
    <w:rsid w:val="007426B3"/>
    <w:rsid w:val="00743353"/>
    <w:rsid w:val="00745C9F"/>
    <w:rsid w:val="007468E9"/>
    <w:rsid w:val="00747CD7"/>
    <w:rsid w:val="0075096B"/>
    <w:rsid w:val="00751648"/>
    <w:rsid w:val="007518D6"/>
    <w:rsid w:val="00760615"/>
    <w:rsid w:val="0076231A"/>
    <w:rsid w:val="00764D03"/>
    <w:rsid w:val="00765E95"/>
    <w:rsid w:val="00766306"/>
    <w:rsid w:val="007729C4"/>
    <w:rsid w:val="00773729"/>
    <w:rsid w:val="00774F55"/>
    <w:rsid w:val="00775D8A"/>
    <w:rsid w:val="0077659E"/>
    <w:rsid w:val="00777AD4"/>
    <w:rsid w:val="00780950"/>
    <w:rsid w:val="007809EF"/>
    <w:rsid w:val="00783D2C"/>
    <w:rsid w:val="00784CD5"/>
    <w:rsid w:val="00785403"/>
    <w:rsid w:val="0078676B"/>
    <w:rsid w:val="007914A1"/>
    <w:rsid w:val="00792763"/>
    <w:rsid w:val="00794717"/>
    <w:rsid w:val="00794F29"/>
    <w:rsid w:val="00797955"/>
    <w:rsid w:val="007A0750"/>
    <w:rsid w:val="007A1326"/>
    <w:rsid w:val="007A1CBD"/>
    <w:rsid w:val="007A2250"/>
    <w:rsid w:val="007A5759"/>
    <w:rsid w:val="007A6AF6"/>
    <w:rsid w:val="007B0421"/>
    <w:rsid w:val="007B3CFE"/>
    <w:rsid w:val="007C12FE"/>
    <w:rsid w:val="007C321D"/>
    <w:rsid w:val="007C41A5"/>
    <w:rsid w:val="007C58BE"/>
    <w:rsid w:val="007C7EE5"/>
    <w:rsid w:val="007C7EEE"/>
    <w:rsid w:val="007D0537"/>
    <w:rsid w:val="007D080B"/>
    <w:rsid w:val="007D29D3"/>
    <w:rsid w:val="007D3E44"/>
    <w:rsid w:val="007E06DD"/>
    <w:rsid w:val="007E0F56"/>
    <w:rsid w:val="007E35BC"/>
    <w:rsid w:val="007F1ACB"/>
    <w:rsid w:val="007F50A4"/>
    <w:rsid w:val="007F670A"/>
    <w:rsid w:val="007F6AE8"/>
    <w:rsid w:val="007F7235"/>
    <w:rsid w:val="00800F0C"/>
    <w:rsid w:val="00802DD1"/>
    <w:rsid w:val="00806FD2"/>
    <w:rsid w:val="008108E6"/>
    <w:rsid w:val="00813698"/>
    <w:rsid w:val="00814D1A"/>
    <w:rsid w:val="00815879"/>
    <w:rsid w:val="008168A2"/>
    <w:rsid w:val="00816E77"/>
    <w:rsid w:val="0081799D"/>
    <w:rsid w:val="00821249"/>
    <w:rsid w:val="00821CCF"/>
    <w:rsid w:val="00821CD3"/>
    <w:rsid w:val="00824E92"/>
    <w:rsid w:val="00827FF1"/>
    <w:rsid w:val="00830333"/>
    <w:rsid w:val="00830C7D"/>
    <w:rsid w:val="00831263"/>
    <w:rsid w:val="0083171E"/>
    <w:rsid w:val="00831DB7"/>
    <w:rsid w:val="00832EBF"/>
    <w:rsid w:val="0083636B"/>
    <w:rsid w:val="008366CB"/>
    <w:rsid w:val="00837F3A"/>
    <w:rsid w:val="0084066D"/>
    <w:rsid w:val="008419B8"/>
    <w:rsid w:val="00843134"/>
    <w:rsid w:val="008450B8"/>
    <w:rsid w:val="0084534E"/>
    <w:rsid w:val="00847C85"/>
    <w:rsid w:val="00850C88"/>
    <w:rsid w:val="008515CE"/>
    <w:rsid w:val="00857E7D"/>
    <w:rsid w:val="008614B4"/>
    <w:rsid w:val="008620F3"/>
    <w:rsid w:val="008629EE"/>
    <w:rsid w:val="00863986"/>
    <w:rsid w:val="00866257"/>
    <w:rsid w:val="00870B30"/>
    <w:rsid w:val="00871C69"/>
    <w:rsid w:val="00872739"/>
    <w:rsid w:val="0087283D"/>
    <w:rsid w:val="00874F24"/>
    <w:rsid w:val="00876230"/>
    <w:rsid w:val="00877D5B"/>
    <w:rsid w:val="00877ECD"/>
    <w:rsid w:val="00880E0D"/>
    <w:rsid w:val="0088214A"/>
    <w:rsid w:val="00882B4D"/>
    <w:rsid w:val="00886B1E"/>
    <w:rsid w:val="00890896"/>
    <w:rsid w:val="0089094C"/>
    <w:rsid w:val="00894FF6"/>
    <w:rsid w:val="00897407"/>
    <w:rsid w:val="008A1776"/>
    <w:rsid w:val="008A4179"/>
    <w:rsid w:val="008A460D"/>
    <w:rsid w:val="008A4CD5"/>
    <w:rsid w:val="008A588F"/>
    <w:rsid w:val="008A644A"/>
    <w:rsid w:val="008B05BD"/>
    <w:rsid w:val="008B0C03"/>
    <w:rsid w:val="008B0DD1"/>
    <w:rsid w:val="008B1297"/>
    <w:rsid w:val="008B250D"/>
    <w:rsid w:val="008B427B"/>
    <w:rsid w:val="008B6009"/>
    <w:rsid w:val="008C46DC"/>
    <w:rsid w:val="008C5EF5"/>
    <w:rsid w:val="008D15AA"/>
    <w:rsid w:val="008D5581"/>
    <w:rsid w:val="008D6968"/>
    <w:rsid w:val="008E3B15"/>
    <w:rsid w:val="008E3F07"/>
    <w:rsid w:val="008E4B40"/>
    <w:rsid w:val="008E5F36"/>
    <w:rsid w:val="008F02A8"/>
    <w:rsid w:val="008F1686"/>
    <w:rsid w:val="008F1A50"/>
    <w:rsid w:val="008F2757"/>
    <w:rsid w:val="008F2E4F"/>
    <w:rsid w:val="008F6CA2"/>
    <w:rsid w:val="008F6F8B"/>
    <w:rsid w:val="008F7436"/>
    <w:rsid w:val="0090521B"/>
    <w:rsid w:val="009055E4"/>
    <w:rsid w:val="009061CA"/>
    <w:rsid w:val="009117F6"/>
    <w:rsid w:val="00917464"/>
    <w:rsid w:val="00917E9C"/>
    <w:rsid w:val="0092379D"/>
    <w:rsid w:val="00924E3D"/>
    <w:rsid w:val="00925160"/>
    <w:rsid w:val="0092542E"/>
    <w:rsid w:val="009264A1"/>
    <w:rsid w:val="009269DA"/>
    <w:rsid w:val="00930A96"/>
    <w:rsid w:val="009311BE"/>
    <w:rsid w:val="00934F8F"/>
    <w:rsid w:val="00936856"/>
    <w:rsid w:val="00937B35"/>
    <w:rsid w:val="00943FD2"/>
    <w:rsid w:val="00951C56"/>
    <w:rsid w:val="00955907"/>
    <w:rsid w:val="0095599F"/>
    <w:rsid w:val="00956CF7"/>
    <w:rsid w:val="009613DD"/>
    <w:rsid w:val="00962B43"/>
    <w:rsid w:val="0096424B"/>
    <w:rsid w:val="00964E17"/>
    <w:rsid w:val="00966AD0"/>
    <w:rsid w:val="00970D9B"/>
    <w:rsid w:val="009716FA"/>
    <w:rsid w:val="00972801"/>
    <w:rsid w:val="00981795"/>
    <w:rsid w:val="009828B8"/>
    <w:rsid w:val="00984AA8"/>
    <w:rsid w:val="00985088"/>
    <w:rsid w:val="0098648B"/>
    <w:rsid w:val="00986A19"/>
    <w:rsid w:val="009A06AD"/>
    <w:rsid w:val="009A244C"/>
    <w:rsid w:val="009A602D"/>
    <w:rsid w:val="009B0DAA"/>
    <w:rsid w:val="009B32FA"/>
    <w:rsid w:val="009B43AE"/>
    <w:rsid w:val="009B547E"/>
    <w:rsid w:val="009C13DC"/>
    <w:rsid w:val="009C73CF"/>
    <w:rsid w:val="009C7728"/>
    <w:rsid w:val="009C7FB2"/>
    <w:rsid w:val="009D24C3"/>
    <w:rsid w:val="009D2603"/>
    <w:rsid w:val="009D69E1"/>
    <w:rsid w:val="009E00AE"/>
    <w:rsid w:val="009E09D3"/>
    <w:rsid w:val="009E6E74"/>
    <w:rsid w:val="009F237E"/>
    <w:rsid w:val="009F41B6"/>
    <w:rsid w:val="009F621B"/>
    <w:rsid w:val="00A01CAC"/>
    <w:rsid w:val="00A03AE7"/>
    <w:rsid w:val="00A04889"/>
    <w:rsid w:val="00A05293"/>
    <w:rsid w:val="00A0665A"/>
    <w:rsid w:val="00A10D17"/>
    <w:rsid w:val="00A1181F"/>
    <w:rsid w:val="00A15FD8"/>
    <w:rsid w:val="00A25F9F"/>
    <w:rsid w:val="00A30BA1"/>
    <w:rsid w:val="00A35A7E"/>
    <w:rsid w:val="00A37DEE"/>
    <w:rsid w:val="00A433C3"/>
    <w:rsid w:val="00A50806"/>
    <w:rsid w:val="00A54BB7"/>
    <w:rsid w:val="00A5611C"/>
    <w:rsid w:val="00A5643A"/>
    <w:rsid w:val="00A5723C"/>
    <w:rsid w:val="00A60D43"/>
    <w:rsid w:val="00A66499"/>
    <w:rsid w:val="00A707A4"/>
    <w:rsid w:val="00A7274B"/>
    <w:rsid w:val="00A73FB8"/>
    <w:rsid w:val="00A763CB"/>
    <w:rsid w:val="00A772FF"/>
    <w:rsid w:val="00A801D1"/>
    <w:rsid w:val="00A804B8"/>
    <w:rsid w:val="00A81F69"/>
    <w:rsid w:val="00A82E36"/>
    <w:rsid w:val="00A8328B"/>
    <w:rsid w:val="00A84571"/>
    <w:rsid w:val="00A90566"/>
    <w:rsid w:val="00A91CB0"/>
    <w:rsid w:val="00A91E26"/>
    <w:rsid w:val="00A92283"/>
    <w:rsid w:val="00A93394"/>
    <w:rsid w:val="00A937E5"/>
    <w:rsid w:val="00A93FC0"/>
    <w:rsid w:val="00A95D3F"/>
    <w:rsid w:val="00AA000B"/>
    <w:rsid w:val="00AA3484"/>
    <w:rsid w:val="00AA7E7B"/>
    <w:rsid w:val="00AB1AF9"/>
    <w:rsid w:val="00AB46D5"/>
    <w:rsid w:val="00AB6069"/>
    <w:rsid w:val="00AB62DB"/>
    <w:rsid w:val="00AB6D0F"/>
    <w:rsid w:val="00AB7858"/>
    <w:rsid w:val="00AC348D"/>
    <w:rsid w:val="00AC4C93"/>
    <w:rsid w:val="00AC61A6"/>
    <w:rsid w:val="00AD1DD2"/>
    <w:rsid w:val="00AD2062"/>
    <w:rsid w:val="00AD2F1D"/>
    <w:rsid w:val="00AD4727"/>
    <w:rsid w:val="00AD5BFC"/>
    <w:rsid w:val="00AD66C4"/>
    <w:rsid w:val="00AD6CF9"/>
    <w:rsid w:val="00AE1E46"/>
    <w:rsid w:val="00AE25DD"/>
    <w:rsid w:val="00AE5177"/>
    <w:rsid w:val="00AE6D8C"/>
    <w:rsid w:val="00AF010E"/>
    <w:rsid w:val="00AF0989"/>
    <w:rsid w:val="00AF1396"/>
    <w:rsid w:val="00AF1F5B"/>
    <w:rsid w:val="00AF28C7"/>
    <w:rsid w:val="00AF6B26"/>
    <w:rsid w:val="00AF785C"/>
    <w:rsid w:val="00B00E1D"/>
    <w:rsid w:val="00B04BAC"/>
    <w:rsid w:val="00B05DDC"/>
    <w:rsid w:val="00B1029F"/>
    <w:rsid w:val="00B11F66"/>
    <w:rsid w:val="00B12241"/>
    <w:rsid w:val="00B143D9"/>
    <w:rsid w:val="00B32A11"/>
    <w:rsid w:val="00B34629"/>
    <w:rsid w:val="00B3498C"/>
    <w:rsid w:val="00B34F49"/>
    <w:rsid w:val="00B35EEF"/>
    <w:rsid w:val="00B4267D"/>
    <w:rsid w:val="00B42F48"/>
    <w:rsid w:val="00B43B50"/>
    <w:rsid w:val="00B43CAD"/>
    <w:rsid w:val="00B442B9"/>
    <w:rsid w:val="00B4478F"/>
    <w:rsid w:val="00B458FA"/>
    <w:rsid w:val="00B51147"/>
    <w:rsid w:val="00B51536"/>
    <w:rsid w:val="00B5376E"/>
    <w:rsid w:val="00B55A49"/>
    <w:rsid w:val="00B55B44"/>
    <w:rsid w:val="00B5718B"/>
    <w:rsid w:val="00B64265"/>
    <w:rsid w:val="00B67306"/>
    <w:rsid w:val="00B67F76"/>
    <w:rsid w:val="00B70EFF"/>
    <w:rsid w:val="00B72171"/>
    <w:rsid w:val="00B7558C"/>
    <w:rsid w:val="00B81EE3"/>
    <w:rsid w:val="00B85794"/>
    <w:rsid w:val="00B9194F"/>
    <w:rsid w:val="00BA003B"/>
    <w:rsid w:val="00BA2625"/>
    <w:rsid w:val="00BA613D"/>
    <w:rsid w:val="00BB05E2"/>
    <w:rsid w:val="00BB4027"/>
    <w:rsid w:val="00BB4C22"/>
    <w:rsid w:val="00BB652A"/>
    <w:rsid w:val="00BB7C04"/>
    <w:rsid w:val="00BC50FE"/>
    <w:rsid w:val="00BD1111"/>
    <w:rsid w:val="00BD26B6"/>
    <w:rsid w:val="00BD7DF4"/>
    <w:rsid w:val="00BE01C6"/>
    <w:rsid w:val="00BE22B3"/>
    <w:rsid w:val="00BE4DAC"/>
    <w:rsid w:val="00BF13F8"/>
    <w:rsid w:val="00BF34B9"/>
    <w:rsid w:val="00BF357C"/>
    <w:rsid w:val="00BF4CFD"/>
    <w:rsid w:val="00BF68F1"/>
    <w:rsid w:val="00BF6CB6"/>
    <w:rsid w:val="00C01CFF"/>
    <w:rsid w:val="00C02C7D"/>
    <w:rsid w:val="00C06221"/>
    <w:rsid w:val="00C073B9"/>
    <w:rsid w:val="00C07C04"/>
    <w:rsid w:val="00C07C6C"/>
    <w:rsid w:val="00C07E21"/>
    <w:rsid w:val="00C1494D"/>
    <w:rsid w:val="00C15B78"/>
    <w:rsid w:val="00C2207B"/>
    <w:rsid w:val="00C252F0"/>
    <w:rsid w:val="00C46129"/>
    <w:rsid w:val="00C517B4"/>
    <w:rsid w:val="00C529E8"/>
    <w:rsid w:val="00C53A8B"/>
    <w:rsid w:val="00C6013F"/>
    <w:rsid w:val="00C63537"/>
    <w:rsid w:val="00C6464D"/>
    <w:rsid w:val="00C66273"/>
    <w:rsid w:val="00C6636B"/>
    <w:rsid w:val="00C67D24"/>
    <w:rsid w:val="00C71561"/>
    <w:rsid w:val="00C71E70"/>
    <w:rsid w:val="00C75A77"/>
    <w:rsid w:val="00C8124F"/>
    <w:rsid w:val="00C81513"/>
    <w:rsid w:val="00C834DB"/>
    <w:rsid w:val="00C835CA"/>
    <w:rsid w:val="00C84637"/>
    <w:rsid w:val="00C861FC"/>
    <w:rsid w:val="00C9157E"/>
    <w:rsid w:val="00C92AD3"/>
    <w:rsid w:val="00C93999"/>
    <w:rsid w:val="00CA1009"/>
    <w:rsid w:val="00CA30B4"/>
    <w:rsid w:val="00CA4180"/>
    <w:rsid w:val="00CA6010"/>
    <w:rsid w:val="00CA72FC"/>
    <w:rsid w:val="00CB132C"/>
    <w:rsid w:val="00CB56F5"/>
    <w:rsid w:val="00CB6E04"/>
    <w:rsid w:val="00CC2512"/>
    <w:rsid w:val="00CC471F"/>
    <w:rsid w:val="00CC4C58"/>
    <w:rsid w:val="00CC547F"/>
    <w:rsid w:val="00CC6C62"/>
    <w:rsid w:val="00CC7061"/>
    <w:rsid w:val="00CD06B0"/>
    <w:rsid w:val="00CD2881"/>
    <w:rsid w:val="00CD47A8"/>
    <w:rsid w:val="00CD5D21"/>
    <w:rsid w:val="00CE0E9F"/>
    <w:rsid w:val="00CE1B61"/>
    <w:rsid w:val="00CE40D7"/>
    <w:rsid w:val="00CE5F52"/>
    <w:rsid w:val="00CE7906"/>
    <w:rsid w:val="00CF039F"/>
    <w:rsid w:val="00CF0E19"/>
    <w:rsid w:val="00CF20CD"/>
    <w:rsid w:val="00CF5919"/>
    <w:rsid w:val="00D05342"/>
    <w:rsid w:val="00D0590D"/>
    <w:rsid w:val="00D07E08"/>
    <w:rsid w:val="00D10E0F"/>
    <w:rsid w:val="00D110E8"/>
    <w:rsid w:val="00D135F0"/>
    <w:rsid w:val="00D16B73"/>
    <w:rsid w:val="00D17C59"/>
    <w:rsid w:val="00D21B4A"/>
    <w:rsid w:val="00D23444"/>
    <w:rsid w:val="00D27D9B"/>
    <w:rsid w:val="00D3194B"/>
    <w:rsid w:val="00D3539E"/>
    <w:rsid w:val="00D376DB"/>
    <w:rsid w:val="00D40DE9"/>
    <w:rsid w:val="00D41212"/>
    <w:rsid w:val="00D42B45"/>
    <w:rsid w:val="00D43A95"/>
    <w:rsid w:val="00D44AD9"/>
    <w:rsid w:val="00D55BDC"/>
    <w:rsid w:val="00D57CFC"/>
    <w:rsid w:val="00D64A19"/>
    <w:rsid w:val="00D658F8"/>
    <w:rsid w:val="00D660A1"/>
    <w:rsid w:val="00D66FFC"/>
    <w:rsid w:val="00D71F30"/>
    <w:rsid w:val="00D736C0"/>
    <w:rsid w:val="00D87230"/>
    <w:rsid w:val="00D92274"/>
    <w:rsid w:val="00D94339"/>
    <w:rsid w:val="00D95042"/>
    <w:rsid w:val="00D9707F"/>
    <w:rsid w:val="00DA0B11"/>
    <w:rsid w:val="00DA1F8E"/>
    <w:rsid w:val="00DA57A4"/>
    <w:rsid w:val="00DB0D07"/>
    <w:rsid w:val="00DC0350"/>
    <w:rsid w:val="00DC3751"/>
    <w:rsid w:val="00DC39E8"/>
    <w:rsid w:val="00DC4922"/>
    <w:rsid w:val="00DC4950"/>
    <w:rsid w:val="00DC585C"/>
    <w:rsid w:val="00DD32E1"/>
    <w:rsid w:val="00DD3A4E"/>
    <w:rsid w:val="00DD4EA4"/>
    <w:rsid w:val="00DD51B7"/>
    <w:rsid w:val="00DD591C"/>
    <w:rsid w:val="00DD699B"/>
    <w:rsid w:val="00DD788A"/>
    <w:rsid w:val="00DE2205"/>
    <w:rsid w:val="00DE6998"/>
    <w:rsid w:val="00DE6B84"/>
    <w:rsid w:val="00DE6DEE"/>
    <w:rsid w:val="00DE7118"/>
    <w:rsid w:val="00DF0054"/>
    <w:rsid w:val="00DF1E6C"/>
    <w:rsid w:val="00DF3309"/>
    <w:rsid w:val="00DF5124"/>
    <w:rsid w:val="00DF7F39"/>
    <w:rsid w:val="00E02B25"/>
    <w:rsid w:val="00E03570"/>
    <w:rsid w:val="00E1191E"/>
    <w:rsid w:val="00E14A24"/>
    <w:rsid w:val="00E1702C"/>
    <w:rsid w:val="00E2257D"/>
    <w:rsid w:val="00E22DCC"/>
    <w:rsid w:val="00E22EE8"/>
    <w:rsid w:val="00E23ABB"/>
    <w:rsid w:val="00E23E99"/>
    <w:rsid w:val="00E3093A"/>
    <w:rsid w:val="00E31D01"/>
    <w:rsid w:val="00E33078"/>
    <w:rsid w:val="00E335AB"/>
    <w:rsid w:val="00E33AB6"/>
    <w:rsid w:val="00E35C31"/>
    <w:rsid w:val="00E37431"/>
    <w:rsid w:val="00E4012C"/>
    <w:rsid w:val="00E40941"/>
    <w:rsid w:val="00E42225"/>
    <w:rsid w:val="00E42A8F"/>
    <w:rsid w:val="00E50AA2"/>
    <w:rsid w:val="00E50F62"/>
    <w:rsid w:val="00E50FEF"/>
    <w:rsid w:val="00E51BA3"/>
    <w:rsid w:val="00E5223F"/>
    <w:rsid w:val="00E53468"/>
    <w:rsid w:val="00E55B3D"/>
    <w:rsid w:val="00E55DFA"/>
    <w:rsid w:val="00E56E81"/>
    <w:rsid w:val="00E6185D"/>
    <w:rsid w:val="00E623D5"/>
    <w:rsid w:val="00E64868"/>
    <w:rsid w:val="00E66B4F"/>
    <w:rsid w:val="00E677A0"/>
    <w:rsid w:val="00E741D5"/>
    <w:rsid w:val="00E74474"/>
    <w:rsid w:val="00E74AD9"/>
    <w:rsid w:val="00E75B23"/>
    <w:rsid w:val="00E75FCD"/>
    <w:rsid w:val="00E87A6A"/>
    <w:rsid w:val="00E9232A"/>
    <w:rsid w:val="00E948CA"/>
    <w:rsid w:val="00E95366"/>
    <w:rsid w:val="00EA4D1B"/>
    <w:rsid w:val="00EA7E94"/>
    <w:rsid w:val="00EB1D11"/>
    <w:rsid w:val="00EB281B"/>
    <w:rsid w:val="00EC1681"/>
    <w:rsid w:val="00EC1C50"/>
    <w:rsid w:val="00EC45DA"/>
    <w:rsid w:val="00ED0FDF"/>
    <w:rsid w:val="00ED15DA"/>
    <w:rsid w:val="00ED182E"/>
    <w:rsid w:val="00ED3D05"/>
    <w:rsid w:val="00ED5025"/>
    <w:rsid w:val="00EE04BF"/>
    <w:rsid w:val="00EE5713"/>
    <w:rsid w:val="00EE64AE"/>
    <w:rsid w:val="00EE715F"/>
    <w:rsid w:val="00EF512E"/>
    <w:rsid w:val="00F06445"/>
    <w:rsid w:val="00F07114"/>
    <w:rsid w:val="00F1516D"/>
    <w:rsid w:val="00F17B57"/>
    <w:rsid w:val="00F206A7"/>
    <w:rsid w:val="00F3105E"/>
    <w:rsid w:val="00F311CF"/>
    <w:rsid w:val="00F31967"/>
    <w:rsid w:val="00F31AAB"/>
    <w:rsid w:val="00F4016D"/>
    <w:rsid w:val="00F41591"/>
    <w:rsid w:val="00F41A63"/>
    <w:rsid w:val="00F42BD9"/>
    <w:rsid w:val="00F45BEB"/>
    <w:rsid w:val="00F46A43"/>
    <w:rsid w:val="00F50761"/>
    <w:rsid w:val="00F54523"/>
    <w:rsid w:val="00F63886"/>
    <w:rsid w:val="00F66679"/>
    <w:rsid w:val="00F70793"/>
    <w:rsid w:val="00F75496"/>
    <w:rsid w:val="00F76CFE"/>
    <w:rsid w:val="00F84544"/>
    <w:rsid w:val="00F84C72"/>
    <w:rsid w:val="00F85F2F"/>
    <w:rsid w:val="00F90552"/>
    <w:rsid w:val="00F908B7"/>
    <w:rsid w:val="00F91033"/>
    <w:rsid w:val="00F935D8"/>
    <w:rsid w:val="00F954FA"/>
    <w:rsid w:val="00F95B1F"/>
    <w:rsid w:val="00F95B4D"/>
    <w:rsid w:val="00F96EB7"/>
    <w:rsid w:val="00FA00C9"/>
    <w:rsid w:val="00FA05B2"/>
    <w:rsid w:val="00FA0889"/>
    <w:rsid w:val="00FA1E17"/>
    <w:rsid w:val="00FA4774"/>
    <w:rsid w:val="00FA609B"/>
    <w:rsid w:val="00FA6823"/>
    <w:rsid w:val="00FA68A7"/>
    <w:rsid w:val="00FB2F99"/>
    <w:rsid w:val="00FB3FE7"/>
    <w:rsid w:val="00FC0C51"/>
    <w:rsid w:val="00FC3903"/>
    <w:rsid w:val="00FC6848"/>
    <w:rsid w:val="00FD2C28"/>
    <w:rsid w:val="00FD60AB"/>
    <w:rsid w:val="00FE1B88"/>
    <w:rsid w:val="00FE2E4E"/>
    <w:rsid w:val="00FE3D5F"/>
    <w:rsid w:val="00FE6B23"/>
    <w:rsid w:val="00FF1AF3"/>
    <w:rsid w:val="00FF4AC8"/>
    <w:rsid w:val="00FF733C"/>
    <w:rsid w:val="05C01F49"/>
    <w:rsid w:val="0871F662"/>
    <w:rsid w:val="0AC8E01B"/>
    <w:rsid w:val="1259FE14"/>
    <w:rsid w:val="1307C624"/>
    <w:rsid w:val="15652487"/>
    <w:rsid w:val="17358B30"/>
    <w:rsid w:val="17AB8438"/>
    <w:rsid w:val="17C4CA67"/>
    <w:rsid w:val="1A01A6C8"/>
    <w:rsid w:val="1AD7B2DD"/>
    <w:rsid w:val="1CD68923"/>
    <w:rsid w:val="1D429C73"/>
    <w:rsid w:val="21F39050"/>
    <w:rsid w:val="23A8890E"/>
    <w:rsid w:val="24579687"/>
    <w:rsid w:val="2544596F"/>
    <w:rsid w:val="2583598E"/>
    <w:rsid w:val="265443B4"/>
    <w:rsid w:val="26AAB47B"/>
    <w:rsid w:val="2E2A05EA"/>
    <w:rsid w:val="30EA4371"/>
    <w:rsid w:val="324C4D55"/>
    <w:rsid w:val="36A88DE2"/>
    <w:rsid w:val="378A907B"/>
    <w:rsid w:val="3B0888F2"/>
    <w:rsid w:val="3C77E154"/>
    <w:rsid w:val="3D84168A"/>
    <w:rsid w:val="3E854A70"/>
    <w:rsid w:val="40096AD4"/>
    <w:rsid w:val="40C80019"/>
    <w:rsid w:val="41408F46"/>
    <w:rsid w:val="42F968E4"/>
    <w:rsid w:val="43E37C90"/>
    <w:rsid w:val="45FA525B"/>
    <w:rsid w:val="48E0A82A"/>
    <w:rsid w:val="49F5063E"/>
    <w:rsid w:val="4B0D71E5"/>
    <w:rsid w:val="4CB2C6AB"/>
    <w:rsid w:val="4F30E814"/>
    <w:rsid w:val="4F60BE9A"/>
    <w:rsid w:val="51B8889A"/>
    <w:rsid w:val="520B18F1"/>
    <w:rsid w:val="5334AB1C"/>
    <w:rsid w:val="53EA678C"/>
    <w:rsid w:val="54B4542B"/>
    <w:rsid w:val="54D07B7D"/>
    <w:rsid w:val="5584BA9A"/>
    <w:rsid w:val="57EBF4ED"/>
    <w:rsid w:val="59069F06"/>
    <w:rsid w:val="5ADA6463"/>
    <w:rsid w:val="5CDED56C"/>
    <w:rsid w:val="5E31A3F1"/>
    <w:rsid w:val="5EE90348"/>
    <w:rsid w:val="62236B07"/>
    <w:rsid w:val="64505233"/>
    <w:rsid w:val="64FD3F37"/>
    <w:rsid w:val="68655012"/>
    <w:rsid w:val="6A7883AE"/>
    <w:rsid w:val="6CF99EB2"/>
    <w:rsid w:val="6E956F13"/>
    <w:rsid w:val="6F059D1C"/>
    <w:rsid w:val="6F681C23"/>
    <w:rsid w:val="70313F74"/>
    <w:rsid w:val="7269A3E8"/>
    <w:rsid w:val="73976A98"/>
    <w:rsid w:val="76A22DA3"/>
    <w:rsid w:val="7703C32F"/>
    <w:rsid w:val="774C816B"/>
    <w:rsid w:val="7A2A2575"/>
    <w:rsid w:val="7D0BAD3C"/>
    <w:rsid w:val="7E444858"/>
    <w:rsid w:val="7F2581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60741D"/>
  <w15:docId w15:val="{A0456C53-E944-4CEF-9CE5-C662EDDE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List Paragraph12,L,Bullet Style,List Paragrap,Bullet Styl,No Spacing11,Bullet Poin,L1,L2,L3,NumberedList,MAIN CONTE,F5 List Paragraph,Dot pt,List Paragraph1,No Spacing1,List Paragraph Char Char Char,Indicator Text,Numbered Para 1,Bullet 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uiPriority w:val="99"/>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uiPriority w:val="99"/>
    <w:qFormat/>
    <w:rsid w:val="001321D2"/>
    <w:pPr>
      <w:spacing w:before="60" w:after="60"/>
      <w:ind w:left="57" w:right="57"/>
    </w:pPr>
    <w:rPr>
      <w:color w:val="0D0D0D" w:themeColor="text1" w:themeTint="F2"/>
      <w:sz w:val="24"/>
      <w:szCs w:val="24"/>
    </w:rPr>
  </w:style>
  <w:style w:type="character" w:customStyle="1" w:styleId="TableRowChar">
    <w:name w:val="TableRow Char"/>
    <w:link w:val="TableRow"/>
    <w:uiPriority w:val="99"/>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uiPriority w:val="99"/>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styleId="NormalWeb">
    <w:name w:val="Normal (Web)"/>
    <w:basedOn w:val="Normal"/>
    <w:unhideWhenUsed/>
    <w:rsid w:val="005F3AB0"/>
    <w:pPr>
      <w:spacing w:before="100" w:beforeAutospacing="1" w:after="100" w:afterAutospacing="1" w:line="240" w:lineRule="auto"/>
    </w:pPr>
    <w:rPr>
      <w:rFonts w:ascii="Times New Roman" w:hAnsi="Times New Roman"/>
      <w:color w:val="auto"/>
    </w:rPr>
  </w:style>
  <w:style w:type="character" w:customStyle="1" w:styleId="ListParagraphChar">
    <w:name w:val="List Paragraph Char"/>
    <w:aliases w:val="List Paragraph12 Char,L Char,Bullet Style Char,List Paragrap Char,Bullet Styl Char,No Spacing11 Char,Bullet Poin Char,L1 Char,L2 Char,L3 Char,NumberedList Char,MAIN CONTE Char,F5 List Paragraph Char,Dot pt Char,List Paragraph1 Char"/>
    <w:link w:val="ListParagraph"/>
    <w:uiPriority w:val="34"/>
    <w:qFormat/>
    <w:locked/>
    <w:rsid w:val="005F3AB0"/>
    <w:rPr>
      <w:color w:val="0D0D0D" w:themeColor="text1" w:themeTint="F2"/>
      <w:sz w:val="24"/>
      <w:szCs w:val="24"/>
    </w:rPr>
  </w:style>
  <w:style w:type="character" w:customStyle="1" w:styleId="normaltextrun">
    <w:name w:val="normaltextrun"/>
    <w:basedOn w:val="DefaultParagraphFont"/>
    <w:rsid w:val="0054226E"/>
  </w:style>
  <w:style w:type="character" w:styleId="UnresolvedMention">
    <w:name w:val="Unresolved Mention"/>
    <w:basedOn w:val="DefaultParagraphFont"/>
    <w:uiPriority w:val="99"/>
    <w:unhideWhenUsed/>
    <w:rsid w:val="00E03570"/>
    <w:rPr>
      <w:color w:val="605E5C"/>
      <w:shd w:val="clear" w:color="auto" w:fill="E1DFDD"/>
    </w:rPr>
  </w:style>
  <w:style w:type="character" w:styleId="Mention">
    <w:name w:val="Mention"/>
    <w:basedOn w:val="DefaultParagraphFont"/>
    <w:uiPriority w:val="99"/>
    <w:unhideWhenUsed/>
    <w:rsid w:val="00E03570"/>
    <w:rPr>
      <w:color w:val="2B579A"/>
      <w:shd w:val="clear" w:color="auto" w:fill="E1DFDD"/>
    </w:rPr>
  </w:style>
  <w:style w:type="table" w:styleId="GridTable1Light">
    <w:name w:val="Grid Table 1 Light"/>
    <w:basedOn w:val="TableNormal"/>
    <w:uiPriority w:val="46"/>
    <w:rsid w:val="007E0F5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7962452">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08575570">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14067904">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044326015">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14467656">
      <w:bodyDiv w:val="1"/>
      <w:marLeft w:val="0"/>
      <w:marRight w:val="0"/>
      <w:marTop w:val="0"/>
      <w:marBottom w:val="0"/>
      <w:divBdr>
        <w:top w:val="none" w:sz="0" w:space="0" w:color="auto"/>
        <w:left w:val="none" w:sz="0" w:space="0" w:color="auto"/>
        <w:bottom w:val="none" w:sz="0" w:space="0" w:color="auto"/>
        <w:right w:val="none" w:sz="0" w:space="0" w:color="auto"/>
      </w:divBdr>
    </w:div>
    <w:div w:id="123312619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698237779">
      <w:bodyDiv w:val="1"/>
      <w:marLeft w:val="0"/>
      <w:marRight w:val="0"/>
      <w:marTop w:val="0"/>
      <w:marBottom w:val="0"/>
      <w:divBdr>
        <w:top w:val="none" w:sz="0" w:space="0" w:color="auto"/>
        <w:left w:val="none" w:sz="0" w:space="0" w:color="auto"/>
        <w:bottom w:val="none" w:sz="0" w:space="0" w:color="auto"/>
        <w:right w:val="none" w:sz="0" w:space="0" w:color="auto"/>
      </w:divBdr>
    </w:div>
    <w:div w:id="1872647193">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5528319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1985238884">
      <w:bodyDiv w:val="1"/>
      <w:marLeft w:val="0"/>
      <w:marRight w:val="0"/>
      <w:marTop w:val="0"/>
      <w:marBottom w:val="0"/>
      <w:divBdr>
        <w:top w:val="none" w:sz="0" w:space="0" w:color="auto"/>
        <w:left w:val="none" w:sz="0" w:space="0" w:color="auto"/>
        <w:bottom w:val="none" w:sz="0" w:space="0" w:color="auto"/>
        <w:right w:val="none" w:sz="0" w:space="0" w:color="auto"/>
      </w:divBdr>
    </w:div>
    <w:div w:id="2004625629">
      <w:bodyDiv w:val="1"/>
      <w:marLeft w:val="0"/>
      <w:marRight w:val="0"/>
      <w:marTop w:val="0"/>
      <w:marBottom w:val="0"/>
      <w:divBdr>
        <w:top w:val="none" w:sz="0" w:space="0" w:color="auto"/>
        <w:left w:val="none" w:sz="0" w:space="0" w:color="auto"/>
        <w:bottom w:val="none" w:sz="0" w:space="0" w:color="auto"/>
        <w:right w:val="none" w:sz="0" w:space="0" w:color="auto"/>
      </w:divBdr>
    </w:div>
    <w:div w:id="2004773328">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if.org.uk/resource/eif-maturity-matrix-0-19-yea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caldigital.gov.uk/decl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B4F78F4E30CA459FFF0C3BDEA64C2E" ma:contentTypeVersion="12" ma:contentTypeDescription="Create a new document." ma:contentTypeScope="" ma:versionID="4a18708f0319b9e29798c7247be8473d">
  <xsd:schema xmlns:xsd="http://www.w3.org/2001/XMLSchema" xmlns:xs="http://www.w3.org/2001/XMLSchema" xmlns:p="http://schemas.microsoft.com/office/2006/metadata/properties" xmlns:ns2="ad0c5ff6-a2e4-44dc-b359-bde528531c75" xmlns:ns3="497f199c-5740-485e-aea5-3d45a13305a4" targetNamespace="http://schemas.microsoft.com/office/2006/metadata/properties" ma:root="true" ma:fieldsID="ad0f7d7ecd747b2c7ebd9b0efe6d1dd6" ns2:_="" ns3:_="">
    <xsd:import namespace="ad0c5ff6-a2e4-44dc-b359-bde528531c75"/>
    <xsd:import namespace="497f199c-5740-485e-aea5-3d45a13305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c5ff6-a2e4-44dc-b359-bde528531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f199c-5740-485e-aea5-3d45a13305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CDBBCC7-8D9D-4CBE-B1DB-CCDD28BA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c5ff6-a2e4-44dc-b359-bde528531c75"/>
    <ds:schemaRef ds:uri="497f199c-5740-485e-aea5-3d45a1330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595BCD-208A-46A8-A0C2-A7BC46E50918}">
  <ds:schemaRefs>
    <ds:schemaRef ds:uri="http://schemas.openxmlformats.org/officeDocument/2006/bibliography"/>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1471</Words>
  <Characters>8387</Characters>
  <Application>Microsoft Office Word</Application>
  <DocSecurity>0</DocSecurity>
  <Lines>69</Lines>
  <Paragraphs>19</Paragraphs>
  <ScaleCrop>false</ScaleCrop>
  <Company>Department for Education</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BALLANTINE, Jane</cp:lastModifiedBy>
  <cp:revision>2</cp:revision>
  <cp:lastPrinted>2018-11-14T01:31:00Z</cp:lastPrinted>
  <dcterms:created xsi:type="dcterms:W3CDTF">2021-08-19T13:50:00Z</dcterms:created>
  <dcterms:modified xsi:type="dcterms:W3CDTF">2021-08-19T13:50:00Z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0x010100A4B4F78F4E30CA459FFF0C3BDEA64C2E</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