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BDA0" w14:textId="77777777" w:rsidR="00E03E01" w:rsidRDefault="00643529" w:rsidP="008A0E04">
      <w:pPr>
        <w:pStyle w:val="NoSpacing"/>
        <w:rPr>
          <w:noProof/>
          <w:lang w:eastAsia="en-GB"/>
        </w:rPr>
      </w:pPr>
      <w:r w:rsidRPr="008A0E04">
        <w:rPr>
          <w:rFonts w:ascii="Arial" w:eastAsia="Arial" w:hAnsi="Arial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D47F5B" wp14:editId="7E267928">
                <wp:simplePos x="0" y="0"/>
                <wp:positionH relativeFrom="column">
                  <wp:posOffset>-733425</wp:posOffset>
                </wp:positionH>
                <wp:positionV relativeFrom="paragraph">
                  <wp:posOffset>-90487</wp:posOffset>
                </wp:positionV>
                <wp:extent cx="6848475" cy="1676082"/>
                <wp:effectExtent l="0" t="0" r="9525" b="635"/>
                <wp:wrapNone/>
                <wp:docPr id="14" name="Rectangle: Diagonal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676082"/>
                        </a:xfrm>
                        <a:prstGeom prst="round2DiagRect">
                          <a:avLst/>
                        </a:prstGeom>
                        <a:solidFill>
                          <a:srgbClr val="EB652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6FDC" id="Rectangle: Diagonal Corners Rounded 14" o:spid="_x0000_s1026" style="position:absolute;margin-left:-57.75pt;margin-top:-7.1pt;width:539.25pt;height:13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48475,167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OGiAIAAO4EAAAOAAAAZHJzL2Uyb0RvYy54bWysVE1v2zAMvQ/YfxB0X50EaZIZdYosaYcB&#10;RRu0HXpmZNkRIImapHx0v36U7LRdt9OwHBTSpPnIp0dfXB6NZnvpg0Jb8eHZgDNpBdbKthX//nj9&#10;acZZiGBr0GhlxZ9l4Jfzjx8uDq6UI9yirqVnVMSG8uAqvo3RlUURxFYaCGfopKVgg95AJNe3Re3h&#10;QNWNLkaDwaQ4oK+dRyFDoKerLsjnuX7TSBHvmibIyHTFqbeYT5/PTTqL+QWUrQe3VaJvA/6hCwPK&#10;EuhLqRVEYDuv/ihllPAYsIlnAk2BTaOEzDPQNMPBu2ketuBknoXICe6FpvD/yorb/dozVdPdjTmz&#10;YOiO7ok1sK2WJVspaNGCZkv0lm6Z3ePO1rJmlE3UHVwoqcKDW/veC2QmHo6NN+mfJmTHTPfzC93y&#10;GJmgh5PZeDaennMmKDacTCeD2ShVLV5fdz7ErxINS0bFfUIfpaZSj5lw2N+E2L10Sk64AbWqr5XW&#10;2fHtZqk92wOp4OrL5Hx01eP8lqYtO1Ajo+mAlCKA1NhoiGQaR/wE23IGuiWZi+gztsWEQOBQJuwV&#10;hG2HkcsmCCiNiiRwrUzFZ4P065G1TVGZJdpPkNjs+EvWButnuhqPnWaDE9eKQG4gxDV4Eik1SYsX&#10;7+hoNFLn2FucbdH//NvzlE/aoShnBxI9TfVjB15ypr9ZUtXn4XictiQ7yU5M+LehTXbG59MRRezO&#10;LJEoHdKOO5HNlB/1yWw8mida0EWCpRBYQeAVJ1I7cxm7XaQFF3KxyEm0GA7ijX1wIpU+sft4fALv&#10;eiFE0tAtnvYDyncq6HLTmxYXu4iNyhJ5pZVElhxaqiy3/gOQtvatn7NeP1PzXwAAAP//AwBQSwME&#10;FAAGAAgAAAAhABGkprTeAAAADAEAAA8AAABkcnMvZG93bnJldi54bWxMj0FOwzAQRfdI3MEaJHat&#10;k1CXNsSpUiTEmrYHcOwhiYjHwXbbcHvcFexmNE9/3q92sx3ZBX0YHEnIlxkwJO3MQJ2E0/FtsQEW&#10;oiKjRkco4QcD7Or7u0qVxl3pAy+H2LEUQqFUEvoYp5LzoHu0KizdhJRun85bFdPqO268uqZwO/Ii&#10;y9bcqoHSh15N+Nqj/jqcrYRj941i3zbvXPtsQ/uT0LoRUj4+zM0LsIhz/IPhpp/UoU5OrTuTCWyU&#10;sMhzIRJ7m1YFsIRs10+pXiuhWG2fgdcV/1+i/gUAAP//AwBQSwECLQAUAAYACAAAACEAtoM4kv4A&#10;AADhAQAAEwAAAAAAAAAAAAAAAAAAAAAAW0NvbnRlbnRfVHlwZXNdLnhtbFBLAQItABQABgAIAAAA&#10;IQA4/SH/1gAAAJQBAAALAAAAAAAAAAAAAAAAAC8BAABfcmVscy8ucmVsc1BLAQItABQABgAIAAAA&#10;IQD2P+OGiAIAAO4EAAAOAAAAAAAAAAAAAAAAAC4CAABkcnMvZTJvRG9jLnhtbFBLAQItABQABgAI&#10;AAAAIQARpKa03gAAAAwBAAAPAAAAAAAAAAAAAAAAAOIEAABkcnMvZG93bnJldi54bWxQSwUGAAAA&#10;AAQABADzAAAA7QUAAAAA&#10;" path="m279353,l6848475,r,l6848475,1396729v,154282,-125071,279353,-279353,279353l,1676082r,l,279353c,125071,125071,,279353,xe" fillcolor="#eb652e" stroked="f" strokeweight="1pt">
                <v:stroke joinstyle="miter"/>
                <v:path arrowok="t" o:connecttype="custom" o:connectlocs="279353,0;6848475,0;6848475,0;6848475,1396729;6569122,1676082;0,1676082;0,1676082;0,279353;279353,0" o:connectangles="0,0,0,0,0,0,0,0,0"/>
              </v:shape>
            </w:pict>
          </mc:Fallback>
        </mc:AlternateContent>
      </w:r>
      <w:r w:rsidR="00491464" w:rsidRPr="00491464">
        <w:rPr>
          <w:rFonts w:ascii="Arial" w:eastAsia="Arial" w:hAnsi="Arial" w:cs="Times New Roman"/>
          <w:noProof/>
          <w:color w:val="FFFFFF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2EF17" wp14:editId="7C9B0D0F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3852545" cy="1557020"/>
                <wp:effectExtent l="0" t="0" r="0" b="50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545" cy="155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9FA74" w14:textId="77777777" w:rsidR="00491464" w:rsidRDefault="00491464" w:rsidP="00491464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91464"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 xml:space="preserve">Commission </w:t>
                            </w:r>
                            <w:r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>Meeting Minutes</w:t>
                            </w:r>
                            <w:r w:rsidRPr="00491464"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br/>
                              <w:t xml:space="preserve"> </w:t>
                            </w:r>
                          </w:p>
                          <w:p w14:paraId="575A2761" w14:textId="77777777" w:rsidR="00491464" w:rsidRPr="00491464" w:rsidRDefault="00491464" w:rsidP="00491464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Wednesday 12 February 2020</w:t>
                            </w:r>
                          </w:p>
                          <w:p w14:paraId="38A59C04" w14:textId="77777777" w:rsidR="00491464" w:rsidRDefault="00491464" w:rsidP="00491464">
                            <w:pPr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             10.00 – 4.30pm</w:t>
                            </w:r>
                          </w:p>
                          <w:p w14:paraId="445F0EE2" w14:textId="77777777" w:rsidR="00491464" w:rsidRPr="00491464" w:rsidRDefault="00491464" w:rsidP="00491464">
                            <w:pPr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The Learning Place, Portsmouth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2E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0;width:303.35pt;height:12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ZVCwIAAPQDAAAOAAAAZHJzL2Uyb0RvYy54bWysU9tu2zAMfR+wfxD0vtjJ4jU14hRduw4D&#10;ugvQ7gMYWY6FSaImKbG7rx8lp2mwvQ3TgyCJ5CHPIbW+Go1mB+mDQtvw+azkTFqBrbK7hn9/vHuz&#10;4ixEsC1otLLhTzLwq83rV+vB1XKBPepWekYgNtSDa3gfo6uLIoheGggzdNKSsUNvINLV74rWw0Do&#10;RheLsnxXDOhb51HIEOj1djLyTcbvOini164LMjLdcKot5t3nfZv2YrOGeufB9Uocy4B/qMKAspT0&#10;BHULEdjeq7+gjBIeA3ZxJtAU2HVKyMyB2MzLP9g89OBk5kLiBHeSKfw/WPHl8M0z1VLvKs4sGOrR&#10;oxwje48jWyR5Bhdq8npw5BdHeibXTDW4exQ/ArN404PdyWvvcegltFTePEUWZ6ETTkgg2+EztpQG&#10;9hEz0Nh5k7QjNRihU5ueTq1JpQh6fLuqFtWSShRkm1fVRbnIzSugfg53PsSPEg1Lh4Z76n2Gh8N9&#10;iKkcqJ9dUjaLd0rr3H9t2dDwS8qQA84sRkUaT61Mw1dlWtPAJJYfbJuDIyg9nSmBtkfaienEOY7b&#10;kRyTFltsn0gAj9MY0rehQ4/+F2cDjWDDw889eMmZ/mRJxMv5cplmNl+W1QUxZv7csj23gBUE1fDI&#10;2XS8iXnOJ67XJHansgwvlRxrpdHK6hy/QZrd83v2evmsm98AAAD//wMAUEsDBBQABgAIAAAAIQDC&#10;YSb53QAAAAgBAAAPAAAAZHJzL2Rvd25yZXYueG1sTI/BTsMwEETvSPyDtUjcqE2aVG3IpkIgriAK&#10;VOLmJtskIl5HsduEv2c5wXE0o5k3xXZ2vTrTGDrPCLcLA4q48nXHDcL729PNGlSIlmvbeyaEbwqw&#10;LS8vCpvXfuJXOu9io6SEQ24R2hiHXOtQteRsWPiBWLyjH52NIsdG16OdpNz1OjFmpZ3tWBZaO9BD&#10;S9XX7uQQPp6Pn/vUvDSPLhsmPxvNbqMRr6/m+ztQkeb4F4ZffEGHUpgO/sR1UD3CMl1lEkWQR2Jv&#10;smUC6oCQpFkCuiz0/wPlDwAAAP//AwBQSwECLQAUAAYACAAAACEAtoM4kv4AAADhAQAAEwAAAAAA&#10;AAAAAAAAAAAAAAAAW0NvbnRlbnRfVHlwZXNdLnhtbFBLAQItABQABgAIAAAAIQA4/SH/1gAAAJQB&#10;AAALAAAAAAAAAAAAAAAAAC8BAABfcmVscy8ucmVsc1BLAQItABQABgAIAAAAIQBfTPZVCwIAAPQD&#10;AAAOAAAAAAAAAAAAAAAAAC4CAABkcnMvZTJvRG9jLnhtbFBLAQItABQABgAIAAAAIQDCYSb53QAA&#10;AAgBAAAPAAAAAAAAAAAAAAAAAGUEAABkcnMvZG93bnJldi54bWxQSwUGAAAAAAQABADzAAAAbwUA&#10;AAAA&#10;" filled="f" stroked="f">
                <v:textbox>
                  <w:txbxContent>
                    <w:p w14:paraId="5B89FA74" w14:textId="77777777" w:rsidR="00491464" w:rsidRDefault="00491464" w:rsidP="00491464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491464"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 xml:space="preserve">Commission </w:t>
                      </w:r>
                      <w:r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>Meeting Minutes</w:t>
                      </w:r>
                      <w:r w:rsidRPr="00491464"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 xml:space="preserve">                       </w:t>
                      </w:r>
                      <w:r>
                        <w:rPr>
                          <w:color w:val="FFFFFF"/>
                          <w:sz w:val="40"/>
                          <w:szCs w:val="40"/>
                        </w:rPr>
                        <w:br/>
                        <w:t xml:space="preserve"> </w:t>
                      </w:r>
                    </w:p>
                    <w:p w14:paraId="575A2761" w14:textId="77777777" w:rsidR="00491464" w:rsidRPr="00491464" w:rsidRDefault="00491464" w:rsidP="00491464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>Wednesday 12 February 2020</w:t>
                      </w:r>
                    </w:p>
                    <w:p w14:paraId="38A59C04" w14:textId="77777777" w:rsidR="00491464" w:rsidRDefault="00491464" w:rsidP="00491464">
                      <w:pPr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 xml:space="preserve">             10.00 – 4.30pm</w:t>
                      </w:r>
                    </w:p>
                    <w:p w14:paraId="445F0EE2" w14:textId="77777777" w:rsidR="00491464" w:rsidRPr="00491464" w:rsidRDefault="00491464" w:rsidP="00491464">
                      <w:pPr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>The Learning Place, Portsmouth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5B8">
        <w:rPr>
          <w:noProof/>
          <w:lang w:eastAsia="en-GB"/>
        </w:rPr>
        <w:t xml:space="preserve"> </w:t>
      </w:r>
    </w:p>
    <w:p w14:paraId="3BFD5A6C" w14:textId="77777777" w:rsidR="008A0E04" w:rsidRDefault="008A0E04" w:rsidP="008A0E04">
      <w:pPr>
        <w:pStyle w:val="NoSpacing"/>
        <w:rPr>
          <w:noProof/>
          <w:lang w:eastAsia="en-GB"/>
        </w:rPr>
      </w:pPr>
    </w:p>
    <w:p w14:paraId="0182BD07" w14:textId="77777777" w:rsidR="008A0E04" w:rsidRDefault="00491464" w:rsidP="008A0E04">
      <w:pPr>
        <w:pStyle w:val="NoSpacing"/>
        <w:rPr>
          <w:noProof/>
          <w:lang w:eastAsia="en-GB"/>
        </w:rPr>
      </w:pPr>
      <w:r w:rsidRPr="008A0E04">
        <w:rPr>
          <w:rFonts w:ascii="Arial" w:eastAsia="Arial" w:hAnsi="Arial" w:cs="Times New Roman"/>
          <w:noProof/>
          <w:sz w:val="24"/>
          <w:lang w:eastAsia="en-GB"/>
        </w:rPr>
        <w:drawing>
          <wp:inline distT="0" distB="0" distL="0" distR="0" wp14:anchorId="6350F222" wp14:editId="3365DB98">
            <wp:extent cx="1685925" cy="876056"/>
            <wp:effectExtent l="0" t="0" r="0" b="635"/>
            <wp:docPr id="16" name="Picture 16" descr="Social Mobility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fE_SMC_Lofo_white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77" cy="88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6D38" w14:textId="77777777" w:rsidR="008A0E04" w:rsidRDefault="008A0E04" w:rsidP="008A0E04">
      <w:pPr>
        <w:pStyle w:val="NoSpacing"/>
        <w:rPr>
          <w:noProof/>
          <w:lang w:eastAsia="en-GB"/>
        </w:rPr>
      </w:pPr>
    </w:p>
    <w:p w14:paraId="325CAF40" w14:textId="77777777" w:rsidR="008A0E04" w:rsidRDefault="008A0E04" w:rsidP="008A0E04">
      <w:pPr>
        <w:pStyle w:val="NoSpacing"/>
        <w:rPr>
          <w:noProof/>
          <w:lang w:eastAsia="en-GB"/>
        </w:rPr>
      </w:pPr>
    </w:p>
    <w:p w14:paraId="28BBE82E" w14:textId="77777777" w:rsidR="008A0E04" w:rsidRDefault="008A0E04" w:rsidP="008A0E04">
      <w:pPr>
        <w:pStyle w:val="NoSpacing"/>
        <w:rPr>
          <w:noProof/>
          <w:lang w:eastAsia="en-GB"/>
        </w:rPr>
      </w:pPr>
    </w:p>
    <w:p w14:paraId="4BC6F833" w14:textId="77777777" w:rsidR="008A0E04" w:rsidRDefault="008A0E04" w:rsidP="008A0E04">
      <w:pPr>
        <w:pStyle w:val="NoSpacing"/>
        <w:rPr>
          <w:noProof/>
          <w:lang w:eastAsia="en-GB"/>
        </w:rPr>
      </w:pPr>
    </w:p>
    <w:p w14:paraId="2B2CA9A9" w14:textId="77777777" w:rsidR="008A0E04" w:rsidRDefault="008A0E04" w:rsidP="008A0E04">
      <w:pPr>
        <w:pStyle w:val="NoSpacing"/>
        <w:rPr>
          <w:noProof/>
          <w:lang w:eastAsia="en-GB"/>
        </w:rPr>
      </w:pPr>
    </w:p>
    <w:p w14:paraId="6B75948E" w14:textId="77777777" w:rsidR="008A0E04" w:rsidRDefault="008A0E04" w:rsidP="008A0E04">
      <w:pPr>
        <w:pStyle w:val="NoSpacing"/>
        <w:rPr>
          <w:noProof/>
          <w:lang w:eastAsia="en-GB"/>
        </w:rPr>
      </w:pPr>
    </w:p>
    <w:p w14:paraId="18D0F576" w14:textId="77777777" w:rsidR="00E03E01" w:rsidRPr="008D12D1" w:rsidRDefault="00E03E01" w:rsidP="00E03E01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2868"/>
        <w:gridCol w:w="2012"/>
        <w:gridCol w:w="2065"/>
      </w:tblGrid>
      <w:tr w:rsidR="006863BF" w14:paraId="6E5CBA97" w14:textId="77777777" w:rsidTr="00491464">
        <w:trPr>
          <w:trHeight w:val="3711"/>
        </w:trPr>
        <w:tc>
          <w:tcPr>
            <w:tcW w:w="1515" w:type="dxa"/>
          </w:tcPr>
          <w:p w14:paraId="23657CAC" w14:textId="77777777" w:rsidR="006863BF" w:rsidRPr="00D12293" w:rsidRDefault="006863BF" w:rsidP="00E2654F">
            <w:pPr>
              <w:pStyle w:val="NoSpacing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  <w:r w:rsidRPr="00123BF4">
              <w:rPr>
                <w:rFonts w:ascii="Arial" w:hAnsi="Arial" w:cs="Arial"/>
                <w:b/>
                <w:color w:val="EB652E"/>
                <w:sz w:val="24"/>
                <w:szCs w:val="24"/>
              </w:rPr>
              <w:t>Attendees:</w:t>
            </w:r>
          </w:p>
        </w:tc>
        <w:tc>
          <w:tcPr>
            <w:tcW w:w="2868" w:type="dxa"/>
          </w:tcPr>
          <w:p w14:paraId="076C8CEF" w14:textId="77777777" w:rsidR="0027125F" w:rsidRDefault="006863B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3BF4">
              <w:rPr>
                <w:rFonts w:ascii="Arial" w:hAnsi="Arial" w:cs="Arial"/>
                <w:b/>
                <w:color w:val="EB652E"/>
                <w:sz w:val="24"/>
                <w:szCs w:val="24"/>
              </w:rPr>
              <w:t>Commissioners</w:t>
            </w:r>
            <w:r>
              <w:rPr>
                <w:rFonts w:ascii="Arial" w:hAnsi="Arial" w:cs="Arial"/>
                <w:sz w:val="24"/>
                <w:szCs w:val="24"/>
              </w:rPr>
              <w:br/>
              <w:t>Dame Martina Milburn (Chair)</w:t>
            </w:r>
          </w:p>
          <w:p w14:paraId="6A675402" w14:textId="77777777" w:rsidR="0027125F" w:rsidRDefault="0027125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Sammy Wright</w:t>
            </w:r>
          </w:p>
          <w:p w14:paraId="190ED0DB" w14:textId="77777777" w:rsidR="0027125F" w:rsidRDefault="0027125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Steven Cooper </w:t>
            </w:r>
          </w:p>
          <w:p w14:paraId="686F2C43" w14:textId="77777777" w:rsidR="0027125F" w:rsidRDefault="0027125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Alastair DaCosta </w:t>
            </w:r>
          </w:p>
          <w:p w14:paraId="0C01E3DB" w14:textId="77777777" w:rsidR="0027125F" w:rsidRDefault="0027125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Pippa Dunn</w:t>
            </w:r>
          </w:p>
          <w:p w14:paraId="3F8EF00C" w14:textId="77777777" w:rsidR="0027125F" w:rsidRDefault="0027125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Williams </w:t>
            </w:r>
          </w:p>
          <w:p w14:paraId="699BCBA2" w14:textId="77777777" w:rsidR="0027125F" w:rsidRDefault="0027125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Jess Oghenegweke </w:t>
            </w:r>
          </w:p>
          <w:p w14:paraId="18DFE670" w14:textId="77777777" w:rsidR="0027125F" w:rsidRDefault="0027125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Farrah Storr</w:t>
            </w:r>
          </w:p>
          <w:p w14:paraId="60980F55" w14:textId="77777777" w:rsidR="0091554F" w:rsidRDefault="0027125F" w:rsidP="0091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Harvey Matthewson </w:t>
            </w:r>
            <w:r w:rsidR="006863BF">
              <w:rPr>
                <w:rFonts w:ascii="Arial" w:hAnsi="Arial" w:cs="Arial"/>
                <w:sz w:val="24"/>
                <w:szCs w:val="24"/>
              </w:rPr>
              <w:br/>
            </w:r>
          </w:p>
          <w:p w14:paraId="44911602" w14:textId="77777777" w:rsidR="006863BF" w:rsidRDefault="006863BF" w:rsidP="005267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5956944" w14:textId="77777777" w:rsidR="00144181" w:rsidRDefault="00144181" w:rsidP="00144181">
            <w:pPr>
              <w:pStyle w:val="NoSpacing"/>
              <w:rPr>
                <w:rFonts w:ascii="Arial" w:hAnsi="Arial" w:cs="Arial"/>
                <w:b/>
                <w:color w:val="EB652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B652E"/>
                <w:sz w:val="24"/>
                <w:szCs w:val="24"/>
              </w:rPr>
              <w:t>External Guests</w:t>
            </w:r>
          </w:p>
          <w:p w14:paraId="2FF44785" w14:textId="77777777" w:rsidR="00144181" w:rsidRDefault="00144181" w:rsidP="001441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Jo Duckett, </w:t>
            </w:r>
            <w:r w:rsidRPr="00365B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The Learning Place</w:t>
            </w:r>
          </w:p>
          <w:p w14:paraId="49688FC9" w14:textId="77777777" w:rsidR="00144181" w:rsidRDefault="00144181" w:rsidP="001441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Theodora Brady, </w:t>
            </w:r>
            <w:r w:rsidRPr="00365B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Hastings Opportunity Area</w:t>
            </w:r>
          </w:p>
          <w:p w14:paraId="25E088E4" w14:textId="4B60DD06" w:rsidR="006863BF" w:rsidRDefault="00144181" w:rsidP="00144181">
            <w:pPr>
              <w:rPr>
                <w:rFonts w:cs="Arial"/>
                <w:szCs w:val="24"/>
              </w:rPr>
            </w:pPr>
            <w:r w:rsidRPr="009F38B1">
              <w:rPr>
                <w:rFonts w:cs="Arial"/>
                <w:bCs/>
                <w:szCs w:val="24"/>
              </w:rPr>
              <w:t>Alison Garnham,</w:t>
            </w:r>
            <w:r>
              <w:rPr>
                <w:rFonts w:cs="Arial"/>
                <w:bCs/>
                <w:szCs w:val="24"/>
              </w:rPr>
              <w:t xml:space="preserve"> </w:t>
            </w:r>
            <w:r w:rsidRPr="0027125F">
              <w:rPr>
                <w:rFonts w:cs="Arial"/>
                <w:bCs/>
                <w:i/>
                <w:iCs/>
                <w:szCs w:val="24"/>
              </w:rPr>
              <w:t>Child Poverty Action Group</w:t>
            </w:r>
          </w:p>
          <w:p w14:paraId="31F057FD" w14:textId="77777777" w:rsidR="006863BF" w:rsidRPr="00241C12" w:rsidRDefault="006863BF" w:rsidP="00E2654F"/>
        </w:tc>
        <w:tc>
          <w:tcPr>
            <w:tcW w:w="2065" w:type="dxa"/>
          </w:tcPr>
          <w:p w14:paraId="095268E2" w14:textId="77777777" w:rsidR="00144181" w:rsidRPr="00123BF4" w:rsidRDefault="00144181" w:rsidP="00144181">
            <w:pPr>
              <w:pStyle w:val="NoSpacing"/>
              <w:rPr>
                <w:rFonts w:ascii="Arial" w:hAnsi="Arial" w:cs="Arial"/>
                <w:b/>
                <w:color w:val="EB652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B652E"/>
                <w:sz w:val="24"/>
                <w:szCs w:val="24"/>
              </w:rPr>
              <w:t xml:space="preserve">Members of the </w:t>
            </w:r>
            <w:r w:rsidRPr="00123BF4">
              <w:rPr>
                <w:rFonts w:ascii="Arial" w:hAnsi="Arial" w:cs="Arial"/>
                <w:b/>
                <w:color w:val="EB652E"/>
                <w:sz w:val="24"/>
                <w:szCs w:val="24"/>
              </w:rPr>
              <w:t>Secretariat</w:t>
            </w:r>
          </w:p>
          <w:p w14:paraId="6ED08154" w14:textId="0B981CCC" w:rsidR="00365B31" w:rsidRPr="0027125F" w:rsidRDefault="00365B31" w:rsidP="0091554F">
            <w:pPr>
              <w:pStyle w:val="NoSpacing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4FFE6B07" w14:textId="77777777" w:rsidR="00365B31" w:rsidRPr="006863BF" w:rsidRDefault="00365B31" w:rsidP="0091554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66F24E5" w14:textId="77777777" w:rsidR="00E03E01" w:rsidRDefault="00491464" w:rsidP="00805934">
      <w:pPr>
        <w:pStyle w:val="DeptBullets"/>
        <w:numPr>
          <w:ilvl w:val="0"/>
          <w:numId w:val="0"/>
        </w:numPr>
        <w:rPr>
          <w:b/>
          <w:bCs/>
        </w:rPr>
      </w:pPr>
      <w:r w:rsidRPr="00123BF4">
        <w:rPr>
          <w:rFonts w:cs="Arial"/>
          <w:b/>
          <w:color w:val="EB652E"/>
          <w:szCs w:val="24"/>
        </w:rPr>
        <w:t>Apologies:</w:t>
      </w:r>
      <w:r>
        <w:rPr>
          <w:rFonts w:cs="Arial"/>
          <w:szCs w:val="24"/>
        </w:rPr>
        <w:t xml:space="preserve"> Sam Friedman, Sandra Wallace, Saeed Atcha, Jody Walker</w:t>
      </w:r>
      <w:r w:rsidR="00C45AD5">
        <w:rPr>
          <w:rFonts w:cs="Arial"/>
          <w:b/>
          <w:color w:val="EB652E"/>
          <w:szCs w:val="24"/>
        </w:rPr>
        <w:br/>
      </w:r>
    </w:p>
    <w:p w14:paraId="65FCE450" w14:textId="77777777" w:rsidR="0042270D" w:rsidRDefault="0042270D" w:rsidP="000E54B6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0E750B7" w14:textId="56531517" w:rsidR="000E54B6" w:rsidRPr="00A25960" w:rsidRDefault="00A25960" w:rsidP="000E54B6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 w:rsidRPr="00A25960">
        <w:rPr>
          <w:rFonts w:cs="Arial"/>
          <w:b/>
          <w:bCs/>
          <w:szCs w:val="24"/>
        </w:rPr>
        <w:t xml:space="preserve">1. </w:t>
      </w:r>
      <w:r w:rsidR="009A63E2" w:rsidRPr="00A25960">
        <w:rPr>
          <w:rFonts w:cs="Arial"/>
          <w:b/>
          <w:bCs/>
          <w:szCs w:val="24"/>
        </w:rPr>
        <w:t>Visit programme</w:t>
      </w:r>
      <w:r w:rsidR="00144181">
        <w:rPr>
          <w:rFonts w:cs="Arial"/>
          <w:b/>
          <w:bCs/>
          <w:szCs w:val="24"/>
        </w:rPr>
        <w:t xml:space="preserve"> </w:t>
      </w:r>
    </w:p>
    <w:p w14:paraId="65104921" w14:textId="3DAB896B" w:rsidR="005056CF" w:rsidRDefault="005056CF" w:rsidP="005056CF">
      <w:r w:rsidRPr="00317B38">
        <w:rPr>
          <w:rFonts w:cs="Arial"/>
          <w:szCs w:val="24"/>
        </w:rPr>
        <w:t>1.</w:t>
      </w:r>
      <w:r w:rsidR="00A25960">
        <w:rPr>
          <w:rFonts w:cs="Arial"/>
          <w:szCs w:val="24"/>
        </w:rPr>
        <w:t>1</w:t>
      </w:r>
      <w:r w:rsidRPr="00317B38">
        <w:rPr>
          <w:rFonts w:cs="Arial"/>
          <w:szCs w:val="24"/>
        </w:rPr>
        <w:t xml:space="preserve"> </w:t>
      </w:r>
      <w:r>
        <w:t xml:space="preserve">Commissioners visited various initiatives in and around the Portsmouth area which were designed to improve outcomes for those in challenging </w:t>
      </w:r>
      <w:r w:rsidR="00722FED">
        <w:t>or</w:t>
      </w:r>
      <w:r>
        <w:t xml:space="preserve"> disadvantaged circumstances. </w:t>
      </w:r>
    </w:p>
    <w:p w14:paraId="3CD27039" w14:textId="77777777" w:rsidR="005056CF" w:rsidRDefault="005056CF" w:rsidP="005056CF"/>
    <w:p w14:paraId="7028107F" w14:textId="78C3AD40" w:rsidR="005056CF" w:rsidRDefault="005056CF" w:rsidP="005056CF">
      <w:r>
        <w:t>1.</w:t>
      </w:r>
      <w:r w:rsidR="00A25960">
        <w:t>2</w:t>
      </w:r>
      <w:r>
        <w:t xml:space="preserve"> The first visit was to Motiv8, a youth club in Gosport which provides employability skills, mental health support and a range of positive activities for young people to participate in. Commissioners were impressed with the dedication of the staff and the success of the organisation in the context of a challenging funding climate. </w:t>
      </w:r>
    </w:p>
    <w:p w14:paraId="4C0DD784" w14:textId="77777777" w:rsidR="005056CF" w:rsidRDefault="005056CF" w:rsidP="005056CF"/>
    <w:p w14:paraId="4A11B4B3" w14:textId="5C72275F" w:rsidR="005056CF" w:rsidRDefault="005056CF" w:rsidP="005056CF">
      <w:pPr>
        <w:rPr>
          <w:rFonts w:ascii="Calibri" w:hAnsi="Calibri"/>
          <w:sz w:val="22"/>
        </w:rPr>
      </w:pPr>
      <w:r>
        <w:t>1.</w:t>
      </w:r>
      <w:r w:rsidR="00A25960">
        <w:t>3</w:t>
      </w:r>
      <w:r>
        <w:t xml:space="preserve"> Commissioners also visited the Google Digital Garage in the centre of Portsmouth – a pop up digital skills centre run by Google to help adults with improving their digital skills. </w:t>
      </w:r>
    </w:p>
    <w:p w14:paraId="244E1763" w14:textId="77777777" w:rsidR="005056CF" w:rsidRDefault="005056CF" w:rsidP="000E54B6">
      <w:pPr>
        <w:pStyle w:val="DeptBullets"/>
        <w:numPr>
          <w:ilvl w:val="0"/>
          <w:numId w:val="0"/>
        </w:numPr>
        <w:rPr>
          <w:rFonts w:cs="Arial"/>
          <w:szCs w:val="24"/>
        </w:rPr>
      </w:pPr>
    </w:p>
    <w:p w14:paraId="0791A188" w14:textId="77777777" w:rsidR="0042270D" w:rsidRDefault="0042270D" w:rsidP="005056CF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8E3E849" w14:textId="4C5CE9BF" w:rsidR="00113269" w:rsidRDefault="00A25960" w:rsidP="005056CF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 w:rsidRPr="00A25960">
        <w:rPr>
          <w:rFonts w:cs="Arial"/>
          <w:b/>
          <w:bCs/>
          <w:szCs w:val="24"/>
        </w:rPr>
        <w:lastRenderedPageBreak/>
        <w:t xml:space="preserve">2. </w:t>
      </w:r>
      <w:r w:rsidR="00113269">
        <w:rPr>
          <w:rFonts w:cs="Arial"/>
          <w:b/>
          <w:bCs/>
          <w:szCs w:val="24"/>
        </w:rPr>
        <w:t xml:space="preserve">Commission meeting </w:t>
      </w:r>
    </w:p>
    <w:p w14:paraId="62E3FB11" w14:textId="36139911" w:rsidR="005056CF" w:rsidRPr="00A25960" w:rsidRDefault="005056CF" w:rsidP="005056CF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 w:rsidRPr="00A25960">
        <w:rPr>
          <w:rFonts w:cs="Arial"/>
          <w:b/>
          <w:bCs/>
          <w:szCs w:val="24"/>
        </w:rPr>
        <w:t>Introductions</w:t>
      </w:r>
    </w:p>
    <w:p w14:paraId="5F23ADAA" w14:textId="77777777" w:rsidR="00365B31" w:rsidRPr="00317B38" w:rsidRDefault="005056CF" w:rsidP="000E54B6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3C7348" w:rsidRPr="00317B38">
        <w:rPr>
          <w:rFonts w:cs="Arial"/>
          <w:szCs w:val="24"/>
        </w:rPr>
        <w:t>.</w:t>
      </w:r>
      <w:r>
        <w:rPr>
          <w:rFonts w:cs="Arial"/>
          <w:szCs w:val="24"/>
        </w:rPr>
        <w:t>1</w:t>
      </w:r>
      <w:r w:rsidR="003C7348" w:rsidRPr="00317B38">
        <w:rPr>
          <w:rFonts w:cs="Arial"/>
          <w:szCs w:val="24"/>
        </w:rPr>
        <w:t xml:space="preserve"> </w:t>
      </w:r>
      <w:r w:rsidR="009A63E2" w:rsidRPr="00317B38">
        <w:rPr>
          <w:rFonts w:cs="Arial"/>
          <w:szCs w:val="24"/>
        </w:rPr>
        <w:t>The Chair began with apologies and an overview of the agenda.</w:t>
      </w:r>
      <w:r w:rsidR="009A63E2">
        <w:rPr>
          <w:rFonts w:cs="Arial"/>
          <w:szCs w:val="24"/>
        </w:rPr>
        <w:t xml:space="preserve"> </w:t>
      </w:r>
      <w:r w:rsidR="00365B31" w:rsidRPr="00317B38">
        <w:rPr>
          <w:rFonts w:cs="Arial"/>
          <w:szCs w:val="24"/>
        </w:rPr>
        <w:t xml:space="preserve">The </w:t>
      </w:r>
      <w:r w:rsidR="009A63E2">
        <w:rPr>
          <w:rFonts w:cs="Arial"/>
          <w:szCs w:val="24"/>
        </w:rPr>
        <w:t xml:space="preserve">Director </w:t>
      </w:r>
      <w:r w:rsidR="00365B31" w:rsidRPr="00317B38">
        <w:rPr>
          <w:rFonts w:cs="Arial"/>
          <w:szCs w:val="24"/>
        </w:rPr>
        <w:t>of Secretariat welcomed and introduced external guests to the meeting</w:t>
      </w:r>
      <w:r w:rsidR="00512F41" w:rsidRPr="00317B38">
        <w:rPr>
          <w:rFonts w:cs="Arial"/>
          <w:szCs w:val="24"/>
        </w:rPr>
        <w:t xml:space="preserve">. </w:t>
      </w:r>
    </w:p>
    <w:p w14:paraId="76CA4193" w14:textId="7E9072F3" w:rsidR="00512F41" w:rsidRPr="00317B38" w:rsidRDefault="005056CF" w:rsidP="000E54B6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512F41" w:rsidRPr="00317B38">
        <w:rPr>
          <w:rFonts w:cs="Arial"/>
          <w:szCs w:val="24"/>
        </w:rPr>
        <w:t>.</w:t>
      </w:r>
      <w:r>
        <w:rPr>
          <w:rFonts w:cs="Arial"/>
          <w:szCs w:val="24"/>
        </w:rPr>
        <w:t>2</w:t>
      </w:r>
      <w:r w:rsidR="00512F41" w:rsidRPr="00317B38">
        <w:rPr>
          <w:rFonts w:cs="Arial"/>
          <w:szCs w:val="24"/>
        </w:rPr>
        <w:t xml:space="preserve"> Jo Duckett welcomed the Commission to Portsmouth and to the Learning Place. </w:t>
      </w:r>
    </w:p>
    <w:p w14:paraId="4842970B" w14:textId="221C717A" w:rsidR="00365B31" w:rsidRPr="00A25960" w:rsidRDefault="00565A37" w:rsidP="000E54B6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3. </w:t>
      </w:r>
      <w:r w:rsidR="00365B31" w:rsidRPr="00A25960">
        <w:rPr>
          <w:rFonts w:cs="Arial"/>
          <w:b/>
          <w:bCs/>
          <w:szCs w:val="24"/>
        </w:rPr>
        <w:t>Hastings Opportunity Area</w:t>
      </w:r>
    </w:p>
    <w:p w14:paraId="3DA9578A" w14:textId="36DC2A31" w:rsidR="00A10AB5" w:rsidRPr="00317B38" w:rsidRDefault="00565A37" w:rsidP="000E54B6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365B31" w:rsidRPr="00317B38">
        <w:rPr>
          <w:rFonts w:cs="Arial"/>
          <w:szCs w:val="24"/>
        </w:rPr>
        <w:t>.</w:t>
      </w:r>
      <w:r>
        <w:rPr>
          <w:rFonts w:cs="Arial"/>
          <w:szCs w:val="24"/>
        </w:rPr>
        <w:t>1</w:t>
      </w:r>
      <w:r w:rsidR="00365B31" w:rsidRPr="00317B38">
        <w:rPr>
          <w:rFonts w:cs="Arial"/>
          <w:szCs w:val="24"/>
        </w:rPr>
        <w:t xml:space="preserve"> Theodora Brady from Hastings Opportunity Area</w:t>
      </w:r>
      <w:r w:rsidR="00A25960" w:rsidRPr="00A25960">
        <w:rPr>
          <w:rFonts w:cs="Arial"/>
          <w:szCs w:val="24"/>
        </w:rPr>
        <w:t xml:space="preserve"> </w:t>
      </w:r>
      <w:r w:rsidR="00A25960" w:rsidRPr="00317B38">
        <w:rPr>
          <w:rFonts w:cs="Arial"/>
          <w:szCs w:val="24"/>
        </w:rPr>
        <w:t>was invited to speak</w:t>
      </w:r>
      <w:r w:rsidR="00365B31" w:rsidRPr="00317B38">
        <w:rPr>
          <w:rFonts w:cs="Arial"/>
          <w:szCs w:val="24"/>
        </w:rPr>
        <w:t xml:space="preserve">. She outlined </w:t>
      </w:r>
      <w:r w:rsidR="00A10AB5" w:rsidRPr="00317B38">
        <w:rPr>
          <w:rFonts w:cs="Arial"/>
          <w:szCs w:val="24"/>
        </w:rPr>
        <w:t xml:space="preserve">her role as the interface between DfE and the </w:t>
      </w:r>
      <w:r w:rsidR="005B0E4B" w:rsidRPr="00317B38">
        <w:rPr>
          <w:rFonts w:cs="Arial"/>
          <w:szCs w:val="24"/>
        </w:rPr>
        <w:t xml:space="preserve">OA’s </w:t>
      </w:r>
      <w:r w:rsidR="00A10AB5" w:rsidRPr="00317B38">
        <w:rPr>
          <w:rFonts w:cs="Arial"/>
          <w:szCs w:val="24"/>
        </w:rPr>
        <w:t xml:space="preserve">partnership board. She </w:t>
      </w:r>
      <w:r w:rsidR="00A25960">
        <w:rPr>
          <w:rFonts w:cs="Arial"/>
          <w:szCs w:val="24"/>
        </w:rPr>
        <w:t>set out</w:t>
      </w:r>
      <w:r w:rsidR="00A10AB5" w:rsidRPr="00317B38">
        <w:rPr>
          <w:rFonts w:cs="Arial"/>
          <w:szCs w:val="24"/>
        </w:rPr>
        <w:t xml:space="preserve"> the four objectives of Hastings Opportunity Area</w:t>
      </w:r>
      <w:r w:rsidR="00A25960">
        <w:rPr>
          <w:rFonts w:cs="Arial"/>
          <w:szCs w:val="24"/>
        </w:rPr>
        <w:t>,</w:t>
      </w:r>
      <w:r w:rsidR="00A10AB5" w:rsidRPr="00317B38">
        <w:rPr>
          <w:rFonts w:cs="Arial"/>
          <w:szCs w:val="24"/>
        </w:rPr>
        <w:t xml:space="preserve"> one of which is tackling mental health challenges</w:t>
      </w:r>
      <w:r w:rsidR="00512F41" w:rsidRPr="00317B38">
        <w:rPr>
          <w:rFonts w:cs="Arial"/>
          <w:szCs w:val="24"/>
        </w:rPr>
        <w:t xml:space="preserve"> among young people</w:t>
      </w:r>
      <w:r w:rsidR="00A10AB5" w:rsidRPr="00317B38">
        <w:rPr>
          <w:rFonts w:cs="Arial"/>
          <w:szCs w:val="24"/>
        </w:rPr>
        <w:t xml:space="preserve">. </w:t>
      </w:r>
      <w:r w:rsidR="005B0E4B" w:rsidRPr="00317B38">
        <w:rPr>
          <w:rFonts w:cs="Arial"/>
          <w:szCs w:val="24"/>
        </w:rPr>
        <w:t xml:space="preserve">She </w:t>
      </w:r>
      <w:r w:rsidR="009F38B1">
        <w:rPr>
          <w:rFonts w:cs="Arial"/>
          <w:szCs w:val="24"/>
        </w:rPr>
        <w:t>described</w:t>
      </w:r>
      <w:r w:rsidR="005B0E4B" w:rsidRPr="00317B38">
        <w:rPr>
          <w:rFonts w:cs="Arial"/>
          <w:szCs w:val="24"/>
        </w:rPr>
        <w:t xml:space="preserve"> the</w:t>
      </w:r>
      <w:r w:rsidR="00A25960">
        <w:rPr>
          <w:rFonts w:cs="Arial"/>
          <w:szCs w:val="24"/>
        </w:rPr>
        <w:t>ir work and the challenges faced.</w:t>
      </w:r>
      <w:r w:rsidR="005B0E4B" w:rsidRPr="00317B38">
        <w:rPr>
          <w:rFonts w:cs="Arial"/>
          <w:szCs w:val="24"/>
        </w:rPr>
        <w:t xml:space="preserve"> </w:t>
      </w:r>
    </w:p>
    <w:p w14:paraId="24901B1B" w14:textId="143E87F1" w:rsidR="00A10AB5" w:rsidRPr="00317B38" w:rsidRDefault="00565A37" w:rsidP="000E54B6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A10AB5" w:rsidRPr="00317B38">
        <w:rPr>
          <w:rFonts w:cs="Arial"/>
          <w:szCs w:val="24"/>
        </w:rPr>
        <w:t>.</w:t>
      </w:r>
      <w:r>
        <w:rPr>
          <w:rFonts w:cs="Arial"/>
          <w:szCs w:val="24"/>
        </w:rPr>
        <w:t>2</w:t>
      </w:r>
      <w:r w:rsidR="00A10AB5" w:rsidRPr="00317B38">
        <w:rPr>
          <w:rFonts w:cs="Arial"/>
          <w:szCs w:val="24"/>
        </w:rPr>
        <w:t xml:space="preserve"> Commissioners asked a range of questions on the mental health work in Hastings</w:t>
      </w:r>
      <w:r w:rsidR="00317B38">
        <w:rPr>
          <w:rFonts w:cs="Arial"/>
          <w:szCs w:val="24"/>
        </w:rPr>
        <w:t xml:space="preserve">. </w:t>
      </w:r>
    </w:p>
    <w:p w14:paraId="476CA9B5" w14:textId="05DA7939" w:rsidR="00365B31" w:rsidRPr="00317B38" w:rsidRDefault="00565A37" w:rsidP="000E54B6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A10AB5" w:rsidRPr="00317B38">
        <w:rPr>
          <w:rFonts w:cs="Arial"/>
          <w:szCs w:val="24"/>
        </w:rPr>
        <w:t>.</w:t>
      </w:r>
      <w:r>
        <w:rPr>
          <w:rFonts w:cs="Arial"/>
          <w:szCs w:val="24"/>
        </w:rPr>
        <w:t>3</w:t>
      </w:r>
      <w:r w:rsidR="00A10AB5" w:rsidRPr="00317B38">
        <w:rPr>
          <w:rFonts w:cs="Arial"/>
          <w:szCs w:val="24"/>
        </w:rPr>
        <w:t xml:space="preserve"> T</w:t>
      </w:r>
      <w:r w:rsidR="002A0BC3">
        <w:rPr>
          <w:rFonts w:cs="Arial"/>
          <w:szCs w:val="24"/>
        </w:rPr>
        <w:t xml:space="preserve">heodora </w:t>
      </w:r>
      <w:r w:rsidR="00A10AB5" w:rsidRPr="00317B38">
        <w:rPr>
          <w:rFonts w:cs="Arial"/>
          <w:szCs w:val="24"/>
        </w:rPr>
        <w:t xml:space="preserve">drew parallels and </w:t>
      </w:r>
      <w:r w:rsidR="00A25960">
        <w:rPr>
          <w:rFonts w:cs="Arial"/>
          <w:szCs w:val="24"/>
        </w:rPr>
        <w:t xml:space="preserve">set out the </w:t>
      </w:r>
      <w:r w:rsidR="00A10AB5" w:rsidRPr="00317B38">
        <w:rPr>
          <w:rFonts w:cs="Arial"/>
          <w:szCs w:val="24"/>
        </w:rPr>
        <w:t xml:space="preserve">differences between Hastings and other coastal communities. </w:t>
      </w:r>
      <w:r w:rsidR="009F38B1">
        <w:rPr>
          <w:rFonts w:cs="Arial"/>
          <w:szCs w:val="24"/>
        </w:rPr>
        <w:t>T</w:t>
      </w:r>
      <w:r w:rsidR="005B0E4B" w:rsidRPr="00317B38">
        <w:rPr>
          <w:rFonts w:cs="Arial"/>
          <w:szCs w:val="24"/>
        </w:rPr>
        <w:t xml:space="preserve">he Commission noted that </w:t>
      </w:r>
      <w:r w:rsidR="00304199">
        <w:rPr>
          <w:rFonts w:cs="Arial"/>
          <w:szCs w:val="24"/>
        </w:rPr>
        <w:t xml:space="preserve">the </w:t>
      </w:r>
      <w:r w:rsidR="005B0E4B" w:rsidRPr="00317B38">
        <w:rPr>
          <w:rFonts w:cs="Arial"/>
          <w:szCs w:val="24"/>
        </w:rPr>
        <w:t xml:space="preserve">resource </w:t>
      </w:r>
      <w:r w:rsidR="00A25960">
        <w:rPr>
          <w:rFonts w:cs="Arial"/>
          <w:szCs w:val="24"/>
        </w:rPr>
        <w:t xml:space="preserve">levels </w:t>
      </w:r>
      <w:r w:rsidR="005B0E4B" w:rsidRPr="00317B38">
        <w:rPr>
          <w:rFonts w:cs="Arial"/>
          <w:szCs w:val="24"/>
        </w:rPr>
        <w:t>and layers of support available in urban hubs, particularly in London</w:t>
      </w:r>
      <w:r w:rsidR="00304199">
        <w:rPr>
          <w:rFonts w:cs="Arial"/>
          <w:szCs w:val="24"/>
        </w:rPr>
        <w:t>, were not</w:t>
      </w:r>
      <w:r w:rsidR="005B0E4B" w:rsidRPr="00317B38">
        <w:rPr>
          <w:rFonts w:cs="Arial"/>
          <w:szCs w:val="24"/>
        </w:rPr>
        <w:t xml:space="preserve"> </w:t>
      </w:r>
      <w:r w:rsidR="00512F41" w:rsidRPr="00317B38">
        <w:rPr>
          <w:rFonts w:cs="Arial"/>
          <w:szCs w:val="24"/>
        </w:rPr>
        <w:t xml:space="preserve">readily </w:t>
      </w:r>
      <w:r w:rsidR="005B0E4B" w:rsidRPr="00317B38">
        <w:rPr>
          <w:rFonts w:cs="Arial"/>
          <w:szCs w:val="24"/>
        </w:rPr>
        <w:t xml:space="preserve">available in more isolated communities </w:t>
      </w:r>
      <w:r w:rsidR="00512F41" w:rsidRPr="00317B38">
        <w:rPr>
          <w:rFonts w:cs="Arial"/>
          <w:szCs w:val="24"/>
        </w:rPr>
        <w:t>such as H</w:t>
      </w:r>
      <w:r w:rsidR="005B0E4B" w:rsidRPr="00317B38">
        <w:rPr>
          <w:rFonts w:cs="Arial"/>
          <w:szCs w:val="24"/>
        </w:rPr>
        <w:t xml:space="preserve">astings. However, there are </w:t>
      </w:r>
      <w:r w:rsidR="005142A9">
        <w:rPr>
          <w:rFonts w:cs="Arial"/>
          <w:szCs w:val="24"/>
        </w:rPr>
        <w:t xml:space="preserve">some </w:t>
      </w:r>
      <w:r w:rsidR="005B0E4B" w:rsidRPr="00317B38">
        <w:rPr>
          <w:rFonts w:cs="Arial"/>
          <w:szCs w:val="24"/>
        </w:rPr>
        <w:t xml:space="preserve">coastal and rural communities </w:t>
      </w:r>
      <w:r w:rsidR="00F30260">
        <w:rPr>
          <w:rFonts w:cs="Arial"/>
          <w:szCs w:val="24"/>
        </w:rPr>
        <w:t>in</w:t>
      </w:r>
      <w:r w:rsidR="005B0E4B" w:rsidRPr="00317B38">
        <w:rPr>
          <w:rFonts w:cs="Arial"/>
          <w:szCs w:val="24"/>
        </w:rPr>
        <w:t xml:space="preserve"> the south coast whose greater remoteness and isolation </w:t>
      </w:r>
      <w:r w:rsidR="00512F41" w:rsidRPr="00317B38">
        <w:rPr>
          <w:rFonts w:cs="Arial"/>
          <w:szCs w:val="24"/>
        </w:rPr>
        <w:t>le</w:t>
      </w:r>
      <w:r w:rsidR="00304199">
        <w:rPr>
          <w:rFonts w:cs="Arial"/>
          <w:szCs w:val="24"/>
        </w:rPr>
        <w:t>d</w:t>
      </w:r>
      <w:r w:rsidR="00512F41" w:rsidRPr="00317B38">
        <w:rPr>
          <w:rFonts w:cs="Arial"/>
          <w:szCs w:val="24"/>
        </w:rPr>
        <w:t xml:space="preserve"> to </w:t>
      </w:r>
      <w:r w:rsidR="005142A9">
        <w:rPr>
          <w:rFonts w:cs="Arial"/>
          <w:szCs w:val="24"/>
        </w:rPr>
        <w:t>a</w:t>
      </w:r>
      <w:r w:rsidR="00512F41" w:rsidRPr="00317B38">
        <w:rPr>
          <w:rFonts w:cs="Arial"/>
          <w:szCs w:val="24"/>
        </w:rPr>
        <w:t xml:space="preserve"> </w:t>
      </w:r>
      <w:r w:rsidR="005142A9" w:rsidRPr="00317B38">
        <w:rPr>
          <w:rFonts w:cs="Arial"/>
          <w:szCs w:val="24"/>
        </w:rPr>
        <w:t>severe</w:t>
      </w:r>
      <w:r w:rsidR="00512F41" w:rsidRPr="00317B38">
        <w:rPr>
          <w:rFonts w:cs="Arial"/>
          <w:szCs w:val="24"/>
        </w:rPr>
        <w:t xml:space="preserve"> </w:t>
      </w:r>
      <w:r w:rsidR="005B0E4B" w:rsidRPr="00317B38">
        <w:rPr>
          <w:rFonts w:cs="Arial"/>
          <w:szCs w:val="24"/>
        </w:rPr>
        <w:t>lack of resource infrastructure</w:t>
      </w:r>
      <w:r w:rsidR="00512F41" w:rsidRPr="00317B38">
        <w:rPr>
          <w:rFonts w:cs="Arial"/>
          <w:szCs w:val="24"/>
        </w:rPr>
        <w:t xml:space="preserve">. </w:t>
      </w:r>
    </w:p>
    <w:p w14:paraId="2EB768DC" w14:textId="4689CF25" w:rsidR="00305F20" w:rsidRPr="00317B38" w:rsidRDefault="00565A37" w:rsidP="000E54B6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305F20" w:rsidRPr="00317B38">
        <w:rPr>
          <w:rFonts w:cs="Arial"/>
          <w:szCs w:val="24"/>
        </w:rPr>
        <w:t>.</w:t>
      </w:r>
      <w:r>
        <w:rPr>
          <w:rFonts w:cs="Arial"/>
          <w:szCs w:val="24"/>
        </w:rPr>
        <w:t>4</w:t>
      </w:r>
      <w:r w:rsidR="00305F20" w:rsidRPr="00317B38">
        <w:rPr>
          <w:rFonts w:cs="Arial"/>
          <w:szCs w:val="24"/>
        </w:rPr>
        <w:t xml:space="preserve"> </w:t>
      </w:r>
      <w:r w:rsidR="00304199">
        <w:rPr>
          <w:rFonts w:cs="Arial"/>
          <w:szCs w:val="24"/>
        </w:rPr>
        <w:t xml:space="preserve">The Commission thanked </w:t>
      </w:r>
      <w:r w:rsidR="00305F20" w:rsidRPr="00317B38">
        <w:rPr>
          <w:rFonts w:cs="Arial"/>
          <w:szCs w:val="24"/>
        </w:rPr>
        <w:t>T</w:t>
      </w:r>
      <w:r w:rsidR="002A0BC3">
        <w:rPr>
          <w:rFonts w:cs="Arial"/>
          <w:szCs w:val="24"/>
        </w:rPr>
        <w:t xml:space="preserve">heodora </w:t>
      </w:r>
      <w:r w:rsidR="00305F20" w:rsidRPr="00317B38">
        <w:rPr>
          <w:rFonts w:cs="Arial"/>
          <w:szCs w:val="24"/>
        </w:rPr>
        <w:t xml:space="preserve">for her contribution to the meeting. </w:t>
      </w:r>
    </w:p>
    <w:p w14:paraId="4D3E8D2C" w14:textId="5483844D" w:rsidR="00DE128E" w:rsidRPr="00A25960" w:rsidRDefault="00565A37" w:rsidP="000E54B6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4. </w:t>
      </w:r>
      <w:r w:rsidR="005B0E4B" w:rsidRPr="00A25960">
        <w:rPr>
          <w:rFonts w:cs="Arial"/>
          <w:b/>
          <w:bCs/>
          <w:szCs w:val="24"/>
        </w:rPr>
        <w:t xml:space="preserve">Child Poverty Action Group </w:t>
      </w:r>
    </w:p>
    <w:p w14:paraId="5CC7C059" w14:textId="7768ED3A" w:rsidR="00317B38" w:rsidRPr="00317B38" w:rsidRDefault="00565A37" w:rsidP="00F105D8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464E20" w:rsidRPr="00317B38">
        <w:rPr>
          <w:rFonts w:cs="Arial"/>
          <w:szCs w:val="24"/>
        </w:rPr>
        <w:t xml:space="preserve">.1 </w:t>
      </w:r>
      <w:r w:rsidR="004F584D">
        <w:rPr>
          <w:rFonts w:cs="Arial"/>
          <w:szCs w:val="24"/>
        </w:rPr>
        <w:t>Alison Garnham</w:t>
      </w:r>
      <w:r w:rsidR="002A0BC3">
        <w:rPr>
          <w:rFonts w:cs="Arial"/>
          <w:szCs w:val="24"/>
        </w:rPr>
        <w:t xml:space="preserve"> </w:t>
      </w:r>
      <w:r w:rsidR="00304199" w:rsidRPr="00317B38">
        <w:rPr>
          <w:rFonts w:cs="Arial"/>
          <w:szCs w:val="24"/>
        </w:rPr>
        <w:t>from the Child Poverty Action Group (CPAG)</w:t>
      </w:r>
      <w:r w:rsidR="00304199">
        <w:rPr>
          <w:rFonts w:cs="Arial"/>
          <w:szCs w:val="24"/>
        </w:rPr>
        <w:t xml:space="preserve"> </w:t>
      </w:r>
      <w:r w:rsidR="005B0E4B" w:rsidRPr="00317B38">
        <w:rPr>
          <w:rFonts w:cs="Arial"/>
          <w:szCs w:val="24"/>
        </w:rPr>
        <w:t>was invited to speak</w:t>
      </w:r>
      <w:r w:rsidR="00305F20" w:rsidRPr="00317B38">
        <w:rPr>
          <w:rFonts w:cs="Arial"/>
          <w:szCs w:val="24"/>
        </w:rPr>
        <w:t xml:space="preserve">. </w:t>
      </w:r>
      <w:r w:rsidR="0048592A">
        <w:rPr>
          <w:rFonts w:cs="Arial"/>
          <w:szCs w:val="24"/>
        </w:rPr>
        <w:t>She</w:t>
      </w:r>
      <w:r w:rsidR="004F584D">
        <w:rPr>
          <w:rFonts w:cs="Arial"/>
          <w:szCs w:val="24"/>
        </w:rPr>
        <w:t xml:space="preserve"> </w:t>
      </w:r>
      <w:r w:rsidR="00305F20" w:rsidRPr="00317B38">
        <w:rPr>
          <w:rFonts w:cs="Arial"/>
          <w:szCs w:val="24"/>
        </w:rPr>
        <w:t xml:space="preserve">highlighted that Child Poverty in the UK </w:t>
      </w:r>
      <w:r w:rsidR="00512F41" w:rsidRPr="00317B38">
        <w:rPr>
          <w:rFonts w:cs="Arial"/>
          <w:szCs w:val="24"/>
        </w:rPr>
        <w:t>has been rising</w:t>
      </w:r>
      <w:r w:rsidR="0027125F" w:rsidRPr="00317B38">
        <w:rPr>
          <w:rFonts w:cs="Arial"/>
          <w:szCs w:val="24"/>
        </w:rPr>
        <w:t xml:space="preserve"> but </w:t>
      </w:r>
      <w:r w:rsidR="00D07D64">
        <w:rPr>
          <w:rFonts w:cs="Arial"/>
          <w:szCs w:val="24"/>
        </w:rPr>
        <w:t xml:space="preserve">that it </w:t>
      </w:r>
      <w:r w:rsidR="00305F20" w:rsidRPr="00317B38">
        <w:rPr>
          <w:rFonts w:cs="Arial"/>
          <w:szCs w:val="24"/>
        </w:rPr>
        <w:t xml:space="preserve">is </w:t>
      </w:r>
      <w:r w:rsidR="0027125F" w:rsidRPr="00317B38">
        <w:rPr>
          <w:rFonts w:cs="Arial"/>
          <w:szCs w:val="24"/>
        </w:rPr>
        <w:t xml:space="preserve">responsive to policy interventions. </w:t>
      </w:r>
      <w:r w:rsidR="00305F20" w:rsidRPr="00317B38">
        <w:rPr>
          <w:rFonts w:cs="Arial"/>
          <w:szCs w:val="24"/>
        </w:rPr>
        <w:t xml:space="preserve">The Commission </w:t>
      </w:r>
      <w:r w:rsidR="00A17073">
        <w:rPr>
          <w:rFonts w:cs="Arial"/>
          <w:szCs w:val="24"/>
        </w:rPr>
        <w:t xml:space="preserve">discussed </w:t>
      </w:r>
      <w:r w:rsidR="00305F20" w:rsidRPr="00317B38">
        <w:rPr>
          <w:rFonts w:cs="Arial"/>
          <w:szCs w:val="24"/>
        </w:rPr>
        <w:t>the reasons why child poverty has been rising</w:t>
      </w:r>
      <w:r w:rsidR="00925D40">
        <w:rPr>
          <w:rFonts w:cs="Arial"/>
          <w:szCs w:val="24"/>
        </w:rPr>
        <w:t xml:space="preserve"> and agreed </w:t>
      </w:r>
      <w:r w:rsidR="002D6CD6">
        <w:rPr>
          <w:rFonts w:cs="Arial"/>
          <w:szCs w:val="24"/>
        </w:rPr>
        <w:t xml:space="preserve">that it </w:t>
      </w:r>
      <w:r w:rsidR="00317B38">
        <w:rPr>
          <w:rFonts w:cs="Arial"/>
          <w:szCs w:val="24"/>
        </w:rPr>
        <w:t>remain</w:t>
      </w:r>
      <w:r w:rsidR="00B75488">
        <w:rPr>
          <w:rFonts w:cs="Arial"/>
          <w:szCs w:val="24"/>
        </w:rPr>
        <w:t>ed</w:t>
      </w:r>
      <w:r w:rsidR="00317B38">
        <w:rPr>
          <w:rFonts w:cs="Arial"/>
          <w:szCs w:val="24"/>
        </w:rPr>
        <w:t xml:space="preserve"> a significant structural barrier to social mobility and </w:t>
      </w:r>
      <w:r w:rsidR="002D6CD6">
        <w:rPr>
          <w:rFonts w:cs="Arial"/>
          <w:szCs w:val="24"/>
        </w:rPr>
        <w:t>re-emphasised</w:t>
      </w:r>
      <w:r w:rsidR="00317B38">
        <w:rPr>
          <w:rFonts w:cs="Arial"/>
          <w:szCs w:val="24"/>
        </w:rPr>
        <w:t xml:space="preserve"> its commitment to addressing it. </w:t>
      </w:r>
    </w:p>
    <w:p w14:paraId="762AF26A" w14:textId="05FFD4E5" w:rsidR="00305F20" w:rsidRPr="00317B38" w:rsidRDefault="00565A37" w:rsidP="00F105D8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305F20" w:rsidRPr="00317B38">
        <w:rPr>
          <w:rFonts w:cs="Arial"/>
          <w:szCs w:val="24"/>
        </w:rPr>
        <w:t>.</w:t>
      </w:r>
      <w:r w:rsidR="00B049B1">
        <w:rPr>
          <w:rFonts w:cs="Arial"/>
          <w:szCs w:val="24"/>
        </w:rPr>
        <w:t>2</w:t>
      </w:r>
      <w:r w:rsidR="00317B38">
        <w:rPr>
          <w:rFonts w:cs="Arial"/>
          <w:szCs w:val="24"/>
        </w:rPr>
        <w:t xml:space="preserve"> </w:t>
      </w:r>
      <w:r w:rsidR="009F38B1">
        <w:rPr>
          <w:rFonts w:cs="Arial"/>
          <w:szCs w:val="24"/>
        </w:rPr>
        <w:t>A</w:t>
      </w:r>
      <w:r w:rsidR="002A0BC3">
        <w:rPr>
          <w:rFonts w:cs="Arial"/>
          <w:szCs w:val="24"/>
        </w:rPr>
        <w:t xml:space="preserve">lison </w:t>
      </w:r>
      <w:r w:rsidR="00305F20" w:rsidRPr="00317B38">
        <w:rPr>
          <w:rFonts w:cs="Arial"/>
          <w:szCs w:val="24"/>
        </w:rPr>
        <w:t xml:space="preserve">was thanked for her contributions to the meeting. </w:t>
      </w:r>
    </w:p>
    <w:p w14:paraId="68A2D5C6" w14:textId="77777777" w:rsidR="00512F41" w:rsidRPr="009F38B1" w:rsidRDefault="00512F41" w:rsidP="00512F41">
      <w:pPr>
        <w:pStyle w:val="DeptBullets"/>
        <w:numPr>
          <w:ilvl w:val="0"/>
          <w:numId w:val="0"/>
        </w:numPr>
        <w:rPr>
          <w:rFonts w:cs="Arial"/>
          <w:i/>
          <w:iCs/>
          <w:szCs w:val="24"/>
        </w:rPr>
      </w:pPr>
      <w:r w:rsidRPr="009F38B1">
        <w:rPr>
          <w:rFonts w:cs="Arial"/>
          <w:i/>
          <w:iCs/>
          <w:szCs w:val="24"/>
        </w:rPr>
        <w:t xml:space="preserve">External guests left the meeting. </w:t>
      </w:r>
    </w:p>
    <w:p w14:paraId="49F00424" w14:textId="4416E129" w:rsidR="00512F41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5. </w:t>
      </w:r>
      <w:r w:rsidR="00512F41" w:rsidRPr="00317B38">
        <w:rPr>
          <w:rFonts w:cs="Arial"/>
          <w:b/>
          <w:bCs/>
          <w:szCs w:val="24"/>
        </w:rPr>
        <w:t xml:space="preserve">Recent </w:t>
      </w:r>
      <w:r w:rsidR="00722FED">
        <w:rPr>
          <w:rFonts w:cs="Arial"/>
          <w:b/>
          <w:bCs/>
          <w:szCs w:val="24"/>
        </w:rPr>
        <w:t>d</w:t>
      </w:r>
      <w:r w:rsidR="00512F41" w:rsidRPr="00317B38">
        <w:rPr>
          <w:rFonts w:cs="Arial"/>
          <w:b/>
          <w:bCs/>
          <w:szCs w:val="24"/>
        </w:rPr>
        <w:t xml:space="preserve">evelopments </w:t>
      </w:r>
    </w:p>
    <w:p w14:paraId="625D53B0" w14:textId="2CBFD473" w:rsidR="00512F41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512F41" w:rsidRPr="00317B38">
        <w:rPr>
          <w:rFonts w:cs="Arial"/>
          <w:szCs w:val="24"/>
        </w:rPr>
        <w:t>.</w:t>
      </w:r>
      <w:r w:rsidR="00722FED">
        <w:rPr>
          <w:rFonts w:cs="Arial"/>
          <w:szCs w:val="24"/>
        </w:rPr>
        <w:t>1</w:t>
      </w:r>
      <w:r w:rsidR="00512F41" w:rsidRPr="00317B38">
        <w:rPr>
          <w:rFonts w:cs="Arial"/>
          <w:szCs w:val="24"/>
        </w:rPr>
        <w:t xml:space="preserve"> The Chair announced that Steven Cooper and Sandra Wallace </w:t>
      </w:r>
      <w:r w:rsidR="001D767F">
        <w:rPr>
          <w:rFonts w:cs="Arial"/>
          <w:szCs w:val="24"/>
        </w:rPr>
        <w:t>were</w:t>
      </w:r>
      <w:r w:rsidR="00512F41" w:rsidRPr="00317B38">
        <w:rPr>
          <w:rFonts w:cs="Arial"/>
          <w:szCs w:val="24"/>
        </w:rPr>
        <w:t xml:space="preserve"> appointed as Deputy Chairs of the Social Mobility Commission</w:t>
      </w:r>
      <w:r w:rsidR="00722FED">
        <w:rPr>
          <w:rFonts w:cs="Arial"/>
          <w:szCs w:val="24"/>
        </w:rPr>
        <w:t>.</w:t>
      </w:r>
    </w:p>
    <w:p w14:paraId="316074EF" w14:textId="59BC1ACB" w:rsidR="00512F41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512F41" w:rsidRPr="00317B38">
        <w:rPr>
          <w:rFonts w:cs="Arial"/>
          <w:szCs w:val="24"/>
        </w:rPr>
        <w:t>.</w:t>
      </w:r>
      <w:r w:rsidR="00722FED">
        <w:rPr>
          <w:rFonts w:cs="Arial"/>
          <w:szCs w:val="24"/>
        </w:rPr>
        <w:t>2</w:t>
      </w:r>
      <w:r w:rsidR="00512F41" w:rsidRPr="00317B38">
        <w:rPr>
          <w:rFonts w:cs="Arial"/>
          <w:szCs w:val="24"/>
        </w:rPr>
        <w:t xml:space="preserve"> The Chair updated the </w:t>
      </w:r>
      <w:r w:rsidR="001D767F">
        <w:rPr>
          <w:rFonts w:cs="Arial"/>
          <w:szCs w:val="24"/>
        </w:rPr>
        <w:t>meeting</w:t>
      </w:r>
      <w:r w:rsidR="00512F41" w:rsidRPr="00317B38">
        <w:rPr>
          <w:rFonts w:cs="Arial"/>
          <w:szCs w:val="24"/>
        </w:rPr>
        <w:t xml:space="preserve"> on recent senior stakeholder meetings including with the </w:t>
      </w:r>
      <w:r w:rsidR="0027125F" w:rsidRPr="00317B38">
        <w:rPr>
          <w:rFonts w:cs="Arial"/>
          <w:szCs w:val="24"/>
        </w:rPr>
        <w:t xml:space="preserve">Secretary of State for Education, the </w:t>
      </w:r>
      <w:r w:rsidR="00512F41" w:rsidRPr="00317B38">
        <w:rPr>
          <w:rFonts w:cs="Arial"/>
          <w:szCs w:val="24"/>
        </w:rPr>
        <w:t xml:space="preserve">Metro Mayors of </w:t>
      </w:r>
      <w:r w:rsidR="00512F41" w:rsidRPr="00317B38">
        <w:rPr>
          <w:rFonts w:cs="Arial"/>
          <w:szCs w:val="24"/>
        </w:rPr>
        <w:lastRenderedPageBreak/>
        <w:t xml:space="preserve">Greater Manchester and Liverpool City Region, the permanent secretary at </w:t>
      </w:r>
      <w:r w:rsidR="0027125F" w:rsidRPr="00317B38">
        <w:rPr>
          <w:rFonts w:cs="Arial"/>
          <w:szCs w:val="24"/>
        </w:rPr>
        <w:t>the Department for Culture, Media and Sport (DCMS)</w:t>
      </w:r>
      <w:r w:rsidR="00512F41" w:rsidRPr="00317B38">
        <w:rPr>
          <w:rFonts w:cs="Arial"/>
          <w:szCs w:val="24"/>
        </w:rPr>
        <w:t xml:space="preserve">, a junior minister at the Department for Transport </w:t>
      </w:r>
      <w:r w:rsidR="0027125F" w:rsidRPr="00317B38">
        <w:rPr>
          <w:rFonts w:cs="Arial"/>
          <w:szCs w:val="24"/>
        </w:rPr>
        <w:t>(</w:t>
      </w:r>
      <w:proofErr w:type="spellStart"/>
      <w:r w:rsidR="0027125F" w:rsidRPr="00317B38">
        <w:rPr>
          <w:rFonts w:cs="Arial"/>
          <w:szCs w:val="24"/>
        </w:rPr>
        <w:t>DfT</w:t>
      </w:r>
      <w:proofErr w:type="spellEnd"/>
      <w:r w:rsidR="0027125F" w:rsidRPr="00317B38">
        <w:rPr>
          <w:rFonts w:cs="Arial"/>
          <w:szCs w:val="24"/>
        </w:rPr>
        <w:t xml:space="preserve">) </w:t>
      </w:r>
      <w:r w:rsidR="00512F41" w:rsidRPr="00317B38">
        <w:rPr>
          <w:rFonts w:cs="Arial"/>
          <w:szCs w:val="24"/>
        </w:rPr>
        <w:t xml:space="preserve">and the </w:t>
      </w:r>
      <w:proofErr w:type="gramStart"/>
      <w:r w:rsidR="00512F41" w:rsidRPr="00317B38">
        <w:rPr>
          <w:rFonts w:cs="Arial"/>
          <w:szCs w:val="24"/>
        </w:rPr>
        <w:t>A</w:t>
      </w:r>
      <w:r w:rsidR="009F38B1">
        <w:rPr>
          <w:rFonts w:cs="Arial"/>
          <w:szCs w:val="24"/>
        </w:rPr>
        <w:t xml:space="preserve">ll </w:t>
      </w:r>
      <w:r w:rsidR="00512F41" w:rsidRPr="00317B38">
        <w:rPr>
          <w:rFonts w:cs="Arial"/>
          <w:szCs w:val="24"/>
        </w:rPr>
        <w:t>P</w:t>
      </w:r>
      <w:r w:rsidR="009F38B1">
        <w:rPr>
          <w:rFonts w:cs="Arial"/>
          <w:szCs w:val="24"/>
        </w:rPr>
        <w:t>arty</w:t>
      </w:r>
      <w:proofErr w:type="gramEnd"/>
      <w:r w:rsidR="009F38B1">
        <w:rPr>
          <w:rFonts w:cs="Arial"/>
          <w:szCs w:val="24"/>
        </w:rPr>
        <w:t xml:space="preserve"> </w:t>
      </w:r>
      <w:r w:rsidR="00512F41" w:rsidRPr="00317B38">
        <w:rPr>
          <w:rFonts w:cs="Arial"/>
          <w:szCs w:val="24"/>
        </w:rPr>
        <w:t>P</w:t>
      </w:r>
      <w:r w:rsidR="009F38B1">
        <w:rPr>
          <w:rFonts w:cs="Arial"/>
          <w:szCs w:val="24"/>
        </w:rPr>
        <w:t xml:space="preserve">arliamentary </w:t>
      </w:r>
      <w:r w:rsidR="00512F41" w:rsidRPr="00317B38">
        <w:rPr>
          <w:rFonts w:cs="Arial"/>
          <w:szCs w:val="24"/>
        </w:rPr>
        <w:t>G</w:t>
      </w:r>
      <w:r w:rsidR="009F38B1">
        <w:rPr>
          <w:rFonts w:cs="Arial"/>
          <w:szCs w:val="24"/>
        </w:rPr>
        <w:t xml:space="preserve">roup </w:t>
      </w:r>
      <w:r w:rsidR="00304199">
        <w:rPr>
          <w:rFonts w:cs="Arial"/>
          <w:szCs w:val="24"/>
        </w:rPr>
        <w:t xml:space="preserve">(APPG) </w:t>
      </w:r>
      <w:r w:rsidR="009F38B1">
        <w:rPr>
          <w:rFonts w:cs="Arial"/>
          <w:szCs w:val="24"/>
        </w:rPr>
        <w:t>on Social Mobility</w:t>
      </w:r>
      <w:r w:rsidR="00512F41" w:rsidRPr="00317B38">
        <w:rPr>
          <w:rFonts w:cs="Arial"/>
          <w:szCs w:val="24"/>
        </w:rPr>
        <w:t xml:space="preserve">. </w:t>
      </w:r>
    </w:p>
    <w:p w14:paraId="5C72C12D" w14:textId="2348E125" w:rsidR="00512F41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512F41" w:rsidRPr="00317B38">
        <w:rPr>
          <w:rFonts w:cs="Arial"/>
          <w:szCs w:val="24"/>
        </w:rPr>
        <w:t>.</w:t>
      </w:r>
      <w:r w:rsidR="00722FED">
        <w:rPr>
          <w:rFonts w:cs="Arial"/>
          <w:szCs w:val="24"/>
        </w:rPr>
        <w:t>3</w:t>
      </w:r>
      <w:r w:rsidR="00512F41" w:rsidRPr="00317B38">
        <w:rPr>
          <w:rFonts w:cs="Arial"/>
          <w:szCs w:val="24"/>
        </w:rPr>
        <w:t xml:space="preserve"> The Commission formally noted its thanks to the APPG for tabling a House of Lords debate on social mobility</w:t>
      </w:r>
      <w:r w:rsidR="0027125F" w:rsidRPr="00317B38">
        <w:rPr>
          <w:rFonts w:cs="Arial"/>
          <w:szCs w:val="24"/>
        </w:rPr>
        <w:t xml:space="preserve">. Secretariat were also thanked for supporting the APPG with their preparation for the debate. </w:t>
      </w:r>
      <w:r w:rsidR="00512F41" w:rsidRPr="00317B38">
        <w:rPr>
          <w:rFonts w:cs="Arial"/>
          <w:szCs w:val="24"/>
        </w:rPr>
        <w:t xml:space="preserve">A suggestion was made to hold a series of ‘marketplaces’ in </w:t>
      </w:r>
      <w:r w:rsidR="00FD00DE">
        <w:rPr>
          <w:rFonts w:cs="Arial"/>
          <w:szCs w:val="24"/>
        </w:rPr>
        <w:t>Parliament</w:t>
      </w:r>
      <w:r w:rsidR="00512F41" w:rsidRPr="00317B38">
        <w:rPr>
          <w:rFonts w:cs="Arial"/>
          <w:szCs w:val="24"/>
        </w:rPr>
        <w:t xml:space="preserve"> on </w:t>
      </w:r>
      <w:r w:rsidR="00FD00DE">
        <w:rPr>
          <w:rFonts w:cs="Arial"/>
          <w:szCs w:val="24"/>
        </w:rPr>
        <w:t>our</w:t>
      </w:r>
      <w:r w:rsidR="00FD00DE" w:rsidRPr="00317B38">
        <w:rPr>
          <w:rFonts w:cs="Arial"/>
          <w:szCs w:val="24"/>
        </w:rPr>
        <w:t xml:space="preserve"> </w:t>
      </w:r>
      <w:r w:rsidR="00512F41" w:rsidRPr="00317B38">
        <w:rPr>
          <w:rFonts w:cs="Arial"/>
          <w:szCs w:val="24"/>
        </w:rPr>
        <w:t xml:space="preserve">developing thinking. </w:t>
      </w:r>
    </w:p>
    <w:p w14:paraId="3969B8B6" w14:textId="09B01D26" w:rsidR="00512F41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512F41" w:rsidRPr="00317B38">
        <w:rPr>
          <w:rFonts w:cs="Arial"/>
          <w:szCs w:val="24"/>
        </w:rPr>
        <w:t>.</w:t>
      </w:r>
      <w:r w:rsidR="00722FED">
        <w:rPr>
          <w:rFonts w:cs="Arial"/>
          <w:szCs w:val="24"/>
        </w:rPr>
        <w:t>4</w:t>
      </w:r>
      <w:r w:rsidR="00512F41" w:rsidRPr="00317B38">
        <w:rPr>
          <w:rFonts w:cs="Arial"/>
          <w:szCs w:val="24"/>
        </w:rPr>
        <w:t xml:space="preserve"> The Chair advised that the Old Vic ha</w:t>
      </w:r>
      <w:r w:rsidR="00304199">
        <w:rPr>
          <w:rFonts w:cs="Arial"/>
          <w:szCs w:val="24"/>
        </w:rPr>
        <w:t>d</w:t>
      </w:r>
      <w:r w:rsidR="00512F41" w:rsidRPr="00317B38">
        <w:rPr>
          <w:rFonts w:cs="Arial"/>
          <w:szCs w:val="24"/>
        </w:rPr>
        <w:t xml:space="preserve"> </w:t>
      </w:r>
      <w:r w:rsidR="00304199" w:rsidRPr="00317B38">
        <w:rPr>
          <w:rFonts w:cs="Arial"/>
          <w:szCs w:val="24"/>
        </w:rPr>
        <w:t>become a</w:t>
      </w:r>
      <w:r w:rsidR="00304199">
        <w:rPr>
          <w:rFonts w:cs="Arial"/>
          <w:szCs w:val="24"/>
        </w:rPr>
        <w:t xml:space="preserve"> </w:t>
      </w:r>
      <w:r w:rsidR="00512F41" w:rsidRPr="00317B38">
        <w:rPr>
          <w:rFonts w:cs="Arial"/>
          <w:szCs w:val="24"/>
        </w:rPr>
        <w:t>Social Mobility Commission Ambassador organisation</w:t>
      </w:r>
      <w:r w:rsidR="00304199">
        <w:rPr>
          <w:rFonts w:cs="Arial"/>
          <w:szCs w:val="24"/>
        </w:rPr>
        <w:t>.</w:t>
      </w:r>
    </w:p>
    <w:p w14:paraId="27DFDE08" w14:textId="6D68E95D" w:rsidR="00512F41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512F41" w:rsidRPr="00317B38">
        <w:rPr>
          <w:rFonts w:cs="Arial"/>
          <w:szCs w:val="24"/>
        </w:rPr>
        <w:t>.</w:t>
      </w:r>
      <w:r w:rsidR="00722FED">
        <w:rPr>
          <w:rFonts w:cs="Arial"/>
          <w:szCs w:val="24"/>
        </w:rPr>
        <w:t>5</w:t>
      </w:r>
      <w:r w:rsidR="00512F41" w:rsidRPr="00317B38">
        <w:rPr>
          <w:rFonts w:cs="Arial"/>
          <w:szCs w:val="24"/>
        </w:rPr>
        <w:t xml:space="preserve"> The Chair </w:t>
      </w:r>
      <w:r w:rsidR="006D4D26">
        <w:rPr>
          <w:rFonts w:cs="Arial"/>
          <w:szCs w:val="24"/>
        </w:rPr>
        <w:t>noted</w:t>
      </w:r>
      <w:r w:rsidR="00512F41" w:rsidRPr="00317B38">
        <w:rPr>
          <w:rFonts w:cs="Arial"/>
          <w:szCs w:val="24"/>
        </w:rPr>
        <w:t xml:space="preserve"> that the Secretary of State for Education ha</w:t>
      </w:r>
      <w:r w:rsidR="006D4D26">
        <w:rPr>
          <w:rFonts w:cs="Arial"/>
          <w:szCs w:val="24"/>
        </w:rPr>
        <w:t>d</w:t>
      </w:r>
      <w:r w:rsidR="00512F41" w:rsidRPr="00317B38">
        <w:rPr>
          <w:rFonts w:cs="Arial"/>
          <w:szCs w:val="24"/>
        </w:rPr>
        <w:t xml:space="preserve"> indicated </w:t>
      </w:r>
      <w:r w:rsidR="006D4D26">
        <w:rPr>
          <w:rFonts w:cs="Arial"/>
          <w:szCs w:val="24"/>
        </w:rPr>
        <w:t xml:space="preserve">that </w:t>
      </w:r>
      <w:r w:rsidR="00512F41" w:rsidRPr="00317B38">
        <w:rPr>
          <w:rFonts w:cs="Arial"/>
          <w:szCs w:val="24"/>
        </w:rPr>
        <w:t>he would like to meet with all Commissioners later in the year</w:t>
      </w:r>
      <w:r w:rsidR="00E85D8D">
        <w:rPr>
          <w:rFonts w:cs="Arial"/>
          <w:szCs w:val="24"/>
        </w:rPr>
        <w:t>.</w:t>
      </w:r>
      <w:r w:rsidR="00512F41" w:rsidRPr="00317B38">
        <w:rPr>
          <w:rFonts w:cs="Arial"/>
          <w:szCs w:val="24"/>
        </w:rPr>
        <w:t xml:space="preserve"> </w:t>
      </w:r>
    </w:p>
    <w:p w14:paraId="5255B06C" w14:textId="23331E2E" w:rsidR="00512F41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512F41" w:rsidRPr="00317B38">
        <w:rPr>
          <w:rFonts w:cs="Arial"/>
          <w:szCs w:val="24"/>
        </w:rPr>
        <w:t>.</w:t>
      </w:r>
      <w:r w:rsidR="00722FED">
        <w:rPr>
          <w:rFonts w:cs="Arial"/>
          <w:szCs w:val="24"/>
        </w:rPr>
        <w:t>6</w:t>
      </w:r>
      <w:r w:rsidR="00512F41" w:rsidRPr="00317B38">
        <w:rPr>
          <w:rFonts w:cs="Arial"/>
          <w:szCs w:val="24"/>
        </w:rPr>
        <w:t xml:space="preserve"> A decision was taken to schedule an additional Commission board meeting on 22 April</w:t>
      </w:r>
      <w:r w:rsidR="006D4D26">
        <w:rPr>
          <w:rFonts w:cs="Arial"/>
          <w:szCs w:val="24"/>
        </w:rPr>
        <w:t>.</w:t>
      </w:r>
    </w:p>
    <w:p w14:paraId="3C5DFF11" w14:textId="755E5AE3" w:rsidR="00512F41" w:rsidRPr="00317B38" w:rsidRDefault="00512F41" w:rsidP="00512F41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 w:rsidRPr="00317B38">
        <w:rPr>
          <w:rFonts w:cs="Arial"/>
          <w:b/>
          <w:bCs/>
          <w:szCs w:val="24"/>
        </w:rPr>
        <w:t xml:space="preserve">Action: The Secretariat </w:t>
      </w:r>
      <w:r w:rsidR="00E85D8D">
        <w:rPr>
          <w:rFonts w:cs="Arial"/>
          <w:b/>
          <w:bCs/>
          <w:szCs w:val="24"/>
        </w:rPr>
        <w:t>to schedule</w:t>
      </w:r>
      <w:r w:rsidRPr="00317B38">
        <w:rPr>
          <w:rFonts w:cs="Arial"/>
          <w:b/>
          <w:bCs/>
          <w:szCs w:val="24"/>
        </w:rPr>
        <w:t xml:space="preserve"> an additional Commission board meeting on 22</w:t>
      </w:r>
      <w:r w:rsidR="006D4D26">
        <w:rPr>
          <w:rFonts w:cs="Arial"/>
          <w:b/>
          <w:bCs/>
          <w:szCs w:val="24"/>
          <w:vertAlign w:val="superscript"/>
        </w:rPr>
        <w:t xml:space="preserve"> </w:t>
      </w:r>
      <w:r w:rsidRPr="00317B38">
        <w:rPr>
          <w:rFonts w:cs="Arial"/>
          <w:b/>
          <w:bCs/>
          <w:szCs w:val="24"/>
        </w:rPr>
        <w:t xml:space="preserve">April 2020. </w:t>
      </w:r>
    </w:p>
    <w:p w14:paraId="7D0F153A" w14:textId="03DA95C5" w:rsidR="00512F41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6. </w:t>
      </w:r>
      <w:r w:rsidR="00512F41" w:rsidRPr="00317B38">
        <w:rPr>
          <w:rFonts w:cs="Arial"/>
          <w:b/>
          <w:bCs/>
          <w:szCs w:val="24"/>
        </w:rPr>
        <w:t xml:space="preserve">Monitoring </w:t>
      </w:r>
      <w:r w:rsidR="00722FED">
        <w:rPr>
          <w:rFonts w:cs="Arial"/>
          <w:b/>
          <w:bCs/>
          <w:szCs w:val="24"/>
        </w:rPr>
        <w:t>r</w:t>
      </w:r>
      <w:r w:rsidR="00512F41" w:rsidRPr="00317B38">
        <w:rPr>
          <w:rFonts w:cs="Arial"/>
          <w:b/>
          <w:bCs/>
          <w:szCs w:val="24"/>
        </w:rPr>
        <w:t>eport (</w:t>
      </w:r>
      <w:r w:rsidR="00722FED">
        <w:rPr>
          <w:rFonts w:cs="Arial"/>
          <w:b/>
          <w:bCs/>
          <w:szCs w:val="24"/>
        </w:rPr>
        <w:t>a</w:t>
      </w:r>
      <w:r w:rsidR="00512F41" w:rsidRPr="00317B38">
        <w:rPr>
          <w:rFonts w:cs="Arial"/>
          <w:b/>
          <w:bCs/>
          <w:szCs w:val="24"/>
        </w:rPr>
        <w:t xml:space="preserve">nnual </w:t>
      </w:r>
      <w:r w:rsidR="00722FED">
        <w:rPr>
          <w:rFonts w:cs="Arial"/>
          <w:b/>
          <w:bCs/>
          <w:szCs w:val="24"/>
        </w:rPr>
        <w:t>r</w:t>
      </w:r>
      <w:r w:rsidR="00512F41" w:rsidRPr="00317B38">
        <w:rPr>
          <w:rFonts w:cs="Arial"/>
          <w:b/>
          <w:bCs/>
          <w:szCs w:val="24"/>
        </w:rPr>
        <w:t>eport)</w:t>
      </w:r>
    </w:p>
    <w:p w14:paraId="46AE3B0B" w14:textId="3DE0D783" w:rsidR="00512F41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512F41" w:rsidRPr="00317B38">
        <w:rPr>
          <w:rFonts w:cs="Arial"/>
          <w:szCs w:val="24"/>
        </w:rPr>
        <w:t xml:space="preserve">.1 Commissioners were updated on progress on the Annual Monitoring report. The Commission noted that almost all government departments had responded to the questions asked although most had responded late. </w:t>
      </w:r>
    </w:p>
    <w:p w14:paraId="251C0145" w14:textId="46ABFD68" w:rsidR="0027125F" w:rsidRPr="00317B38" w:rsidRDefault="00565A37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27125F" w:rsidRPr="00317B38">
        <w:rPr>
          <w:rFonts w:cs="Arial"/>
          <w:szCs w:val="24"/>
        </w:rPr>
        <w:t>.2 The Commission asked that the following considerations were emphasised in the drafting and presentation of the report</w:t>
      </w:r>
      <w:r w:rsidR="006D4D26">
        <w:rPr>
          <w:rFonts w:cs="Arial"/>
          <w:szCs w:val="24"/>
        </w:rPr>
        <w:t>:</w:t>
      </w:r>
    </w:p>
    <w:p w14:paraId="3E69799A" w14:textId="7657ED7B" w:rsidR="00512F41" w:rsidRPr="00317B38" w:rsidRDefault="0027125F" w:rsidP="006D4D26">
      <w:pPr>
        <w:pStyle w:val="DeptBullets"/>
        <w:numPr>
          <w:ilvl w:val="0"/>
          <w:numId w:val="28"/>
        </w:numPr>
        <w:rPr>
          <w:rFonts w:cs="Arial"/>
          <w:szCs w:val="24"/>
        </w:rPr>
      </w:pPr>
      <w:r w:rsidRPr="00317B38">
        <w:rPr>
          <w:rFonts w:cs="Arial"/>
          <w:szCs w:val="24"/>
        </w:rPr>
        <w:t xml:space="preserve">several of </w:t>
      </w:r>
      <w:r w:rsidR="00512F41" w:rsidRPr="00317B38">
        <w:rPr>
          <w:rFonts w:cs="Arial"/>
          <w:szCs w:val="24"/>
        </w:rPr>
        <w:t xml:space="preserve">the problems affecting the education system were a product of </w:t>
      </w:r>
      <w:r w:rsidRPr="00317B38">
        <w:rPr>
          <w:rFonts w:cs="Arial"/>
          <w:szCs w:val="24"/>
        </w:rPr>
        <w:t xml:space="preserve">household </w:t>
      </w:r>
      <w:proofErr w:type="gramStart"/>
      <w:r w:rsidR="00512F41" w:rsidRPr="00317B38">
        <w:rPr>
          <w:rFonts w:cs="Arial"/>
          <w:szCs w:val="24"/>
        </w:rPr>
        <w:t>poverty</w:t>
      </w:r>
      <w:proofErr w:type="gramEnd"/>
      <w:r w:rsidR="00512F41" w:rsidRPr="00317B38">
        <w:rPr>
          <w:rFonts w:cs="Arial"/>
          <w:szCs w:val="24"/>
        </w:rPr>
        <w:t xml:space="preserve"> </w:t>
      </w:r>
    </w:p>
    <w:p w14:paraId="6F6AD1FF" w14:textId="5B2566C5" w:rsidR="00512F41" w:rsidRPr="00317B38" w:rsidRDefault="00512F41" w:rsidP="006D4D26">
      <w:pPr>
        <w:pStyle w:val="DeptBullets"/>
        <w:numPr>
          <w:ilvl w:val="0"/>
          <w:numId w:val="28"/>
        </w:numPr>
        <w:rPr>
          <w:rFonts w:cs="Arial"/>
          <w:szCs w:val="24"/>
        </w:rPr>
      </w:pPr>
      <w:r w:rsidRPr="00317B38">
        <w:rPr>
          <w:rFonts w:cs="Arial"/>
          <w:szCs w:val="24"/>
        </w:rPr>
        <w:t>the forward plan of action for the Commission as a consequence of this monitoring exercise</w:t>
      </w:r>
    </w:p>
    <w:p w14:paraId="700727A8" w14:textId="187E3298" w:rsidR="0027125F" w:rsidRPr="00317B38" w:rsidRDefault="0027125F" w:rsidP="006D4D26">
      <w:pPr>
        <w:pStyle w:val="DeptBullets"/>
        <w:numPr>
          <w:ilvl w:val="0"/>
          <w:numId w:val="28"/>
        </w:numPr>
        <w:rPr>
          <w:rFonts w:cs="Arial"/>
          <w:szCs w:val="24"/>
        </w:rPr>
      </w:pPr>
      <w:r w:rsidRPr="00317B38">
        <w:rPr>
          <w:rFonts w:cs="Arial"/>
          <w:szCs w:val="24"/>
        </w:rPr>
        <w:t xml:space="preserve">real-life examples of the importance of and challenges </w:t>
      </w:r>
      <w:r w:rsidR="009F38B1">
        <w:rPr>
          <w:rFonts w:cs="Arial"/>
          <w:szCs w:val="24"/>
        </w:rPr>
        <w:t xml:space="preserve">with making a </w:t>
      </w:r>
      <w:r w:rsidRPr="00317B38">
        <w:rPr>
          <w:rFonts w:cs="Arial"/>
          <w:szCs w:val="24"/>
        </w:rPr>
        <w:t>social mobility</w:t>
      </w:r>
      <w:r w:rsidR="009F38B1">
        <w:rPr>
          <w:rFonts w:cs="Arial"/>
          <w:szCs w:val="24"/>
        </w:rPr>
        <w:t xml:space="preserve"> </w:t>
      </w:r>
      <w:proofErr w:type="gramStart"/>
      <w:r w:rsidR="009F38B1">
        <w:rPr>
          <w:rFonts w:cs="Arial"/>
          <w:szCs w:val="24"/>
        </w:rPr>
        <w:t>journey</w:t>
      </w:r>
      <w:proofErr w:type="gramEnd"/>
    </w:p>
    <w:p w14:paraId="5D895A54" w14:textId="568E6C31" w:rsidR="00512F41" w:rsidRPr="00317B38" w:rsidRDefault="00512F41" w:rsidP="00512F41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 w:rsidRPr="00317B38">
        <w:rPr>
          <w:rFonts w:cs="Arial"/>
          <w:b/>
          <w:bCs/>
          <w:szCs w:val="24"/>
        </w:rPr>
        <w:t>Action: Secretariat would emphasise these points in the drafting</w:t>
      </w:r>
      <w:r w:rsidR="00E42B51">
        <w:rPr>
          <w:rFonts w:cs="Arial"/>
          <w:b/>
          <w:bCs/>
          <w:szCs w:val="24"/>
        </w:rPr>
        <w:t xml:space="preserve"> and presentation</w:t>
      </w:r>
      <w:r w:rsidRPr="00317B38">
        <w:rPr>
          <w:rFonts w:cs="Arial"/>
          <w:b/>
          <w:bCs/>
          <w:szCs w:val="24"/>
        </w:rPr>
        <w:t xml:space="preserve"> of the report. </w:t>
      </w:r>
    </w:p>
    <w:p w14:paraId="795B43EB" w14:textId="77777777" w:rsidR="00512F41" w:rsidRDefault="005056CF" w:rsidP="00512F41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</w:t>
      </w:r>
      <w:r w:rsidR="00512F41" w:rsidRPr="00317B38">
        <w:rPr>
          <w:rFonts w:cs="Arial"/>
          <w:b/>
          <w:bCs/>
          <w:szCs w:val="24"/>
        </w:rPr>
        <w:t>ommunications branding strategy and introduction</w:t>
      </w:r>
    </w:p>
    <w:p w14:paraId="3D4994CB" w14:textId="4047CE2A" w:rsidR="00317B38" w:rsidRDefault="00317B38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6.</w:t>
      </w:r>
      <w:r w:rsidR="00565A37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</w:t>
      </w:r>
      <w:r w:rsidR="006D4D26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Commission </w:t>
      </w:r>
      <w:r w:rsidR="00E42B51">
        <w:rPr>
          <w:rFonts w:cs="Arial"/>
          <w:szCs w:val="24"/>
        </w:rPr>
        <w:t xml:space="preserve">welcomed new branding colleagues Laurie </w:t>
      </w:r>
      <w:r w:rsidR="009F38B1">
        <w:rPr>
          <w:rFonts w:cs="Arial"/>
          <w:szCs w:val="24"/>
        </w:rPr>
        <w:t xml:space="preserve">Castell-Gair </w:t>
      </w:r>
      <w:r w:rsidR="00E42B51">
        <w:rPr>
          <w:rFonts w:cs="Arial"/>
          <w:szCs w:val="24"/>
        </w:rPr>
        <w:t xml:space="preserve">and Gavin </w:t>
      </w:r>
      <w:r w:rsidR="009F38B1">
        <w:rPr>
          <w:rFonts w:cs="Arial"/>
          <w:szCs w:val="24"/>
        </w:rPr>
        <w:t>Mac</w:t>
      </w:r>
      <w:r w:rsidR="007A34F3">
        <w:rPr>
          <w:rFonts w:cs="Arial"/>
          <w:szCs w:val="24"/>
        </w:rPr>
        <w:t>d</w:t>
      </w:r>
      <w:r w:rsidR="009F38B1">
        <w:rPr>
          <w:rFonts w:cs="Arial"/>
          <w:szCs w:val="24"/>
        </w:rPr>
        <w:t xml:space="preserve">onald </w:t>
      </w:r>
      <w:r w:rsidR="00E42B51">
        <w:rPr>
          <w:rFonts w:cs="Arial"/>
          <w:szCs w:val="24"/>
        </w:rPr>
        <w:t>to present the</w:t>
      </w:r>
      <w:r w:rsidR="00565A37">
        <w:rPr>
          <w:rFonts w:cs="Arial"/>
          <w:szCs w:val="24"/>
        </w:rPr>
        <w:t>ir</w:t>
      </w:r>
      <w:r w:rsidR="00E42B51">
        <w:rPr>
          <w:rFonts w:cs="Arial"/>
          <w:szCs w:val="24"/>
        </w:rPr>
        <w:t xml:space="preserve"> work on </w:t>
      </w:r>
      <w:r w:rsidR="00565A37">
        <w:rPr>
          <w:rFonts w:cs="Arial"/>
          <w:szCs w:val="24"/>
        </w:rPr>
        <w:t xml:space="preserve">the </w:t>
      </w:r>
      <w:r w:rsidR="00E42B51">
        <w:rPr>
          <w:rFonts w:cs="Arial"/>
          <w:szCs w:val="24"/>
        </w:rPr>
        <w:t xml:space="preserve">development of </w:t>
      </w:r>
      <w:r w:rsidR="00565A37">
        <w:rPr>
          <w:rFonts w:cs="Arial"/>
          <w:szCs w:val="24"/>
        </w:rPr>
        <w:t xml:space="preserve">the </w:t>
      </w:r>
      <w:r w:rsidR="00E42B51">
        <w:rPr>
          <w:rFonts w:cs="Arial"/>
          <w:szCs w:val="24"/>
        </w:rPr>
        <w:t xml:space="preserve">Commission’s brand. </w:t>
      </w:r>
    </w:p>
    <w:p w14:paraId="5573B115" w14:textId="5688EB68" w:rsidR="00E42B51" w:rsidRDefault="00E42B51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6.</w:t>
      </w:r>
      <w:r w:rsidR="00565A3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6D4D26">
        <w:rPr>
          <w:rFonts w:cs="Arial"/>
          <w:szCs w:val="24"/>
        </w:rPr>
        <w:t xml:space="preserve">A discussion </w:t>
      </w:r>
      <w:r w:rsidR="00565A37">
        <w:rPr>
          <w:rFonts w:cs="Arial"/>
          <w:szCs w:val="24"/>
        </w:rPr>
        <w:t>followed</w:t>
      </w:r>
      <w:r w:rsidR="006D4D26">
        <w:rPr>
          <w:rFonts w:cs="Arial"/>
          <w:szCs w:val="24"/>
        </w:rPr>
        <w:t xml:space="preserve"> about the Commission</w:t>
      </w:r>
      <w:r w:rsidR="00722FED">
        <w:rPr>
          <w:rFonts w:cs="Arial"/>
          <w:szCs w:val="24"/>
        </w:rPr>
        <w:t>’</w:t>
      </w:r>
      <w:r w:rsidR="006D4D26">
        <w:rPr>
          <w:rFonts w:cs="Arial"/>
          <w:szCs w:val="24"/>
        </w:rPr>
        <w:t xml:space="preserve">s brand in relation to external communications. </w:t>
      </w:r>
      <w:r w:rsidR="00565A37">
        <w:rPr>
          <w:rFonts w:cs="Arial"/>
          <w:szCs w:val="24"/>
        </w:rPr>
        <w:t>Commissioners</w:t>
      </w:r>
      <w:r>
        <w:rPr>
          <w:rFonts w:cs="Arial"/>
          <w:szCs w:val="24"/>
        </w:rPr>
        <w:t xml:space="preserve"> agreed to develop a positive narrative in </w:t>
      </w:r>
      <w:r w:rsidR="00565A37">
        <w:rPr>
          <w:rFonts w:cs="Arial"/>
          <w:szCs w:val="24"/>
        </w:rPr>
        <w:t>our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lastRenderedPageBreak/>
        <w:t xml:space="preserve">broad discussions with the public </w:t>
      </w:r>
      <w:r w:rsidR="00144181">
        <w:rPr>
          <w:rFonts w:cs="Arial"/>
          <w:szCs w:val="24"/>
        </w:rPr>
        <w:t>and</w:t>
      </w:r>
      <w:r>
        <w:rPr>
          <w:rFonts w:cs="Arial"/>
          <w:szCs w:val="24"/>
        </w:rPr>
        <w:t xml:space="preserve"> acknowledge</w:t>
      </w:r>
      <w:r w:rsidR="0014418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 that messages to policy makers and ministers</w:t>
      </w:r>
      <w:r w:rsidR="00144181">
        <w:rPr>
          <w:rFonts w:cs="Arial"/>
          <w:szCs w:val="24"/>
        </w:rPr>
        <w:t xml:space="preserve"> will have a </w:t>
      </w:r>
      <w:r w:rsidR="00565A37">
        <w:rPr>
          <w:rFonts w:cs="Arial"/>
          <w:szCs w:val="24"/>
        </w:rPr>
        <w:t>different</w:t>
      </w:r>
      <w:r w:rsidR="00144181">
        <w:rPr>
          <w:rFonts w:cs="Arial"/>
          <w:szCs w:val="24"/>
        </w:rPr>
        <w:t xml:space="preserve"> tone. </w:t>
      </w:r>
      <w:r>
        <w:rPr>
          <w:rFonts w:cs="Arial"/>
          <w:szCs w:val="24"/>
        </w:rPr>
        <w:t xml:space="preserve"> </w:t>
      </w:r>
    </w:p>
    <w:p w14:paraId="525D4DBE" w14:textId="54E21384" w:rsidR="00E42B51" w:rsidRDefault="00E42B51" w:rsidP="00512F41">
      <w:pPr>
        <w:pStyle w:val="DeptBullets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6.5 The Commission noted that its forthcoming research publications would be of interest to different audiences and that key communications metrics should be developed for each report</w:t>
      </w:r>
      <w:r w:rsidR="00144181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607C4711" w14:textId="77777777" w:rsidR="00E42B51" w:rsidRPr="00E42B51" w:rsidRDefault="00E42B51" w:rsidP="00512F41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 w:rsidRPr="00E42B51">
        <w:rPr>
          <w:rFonts w:cs="Arial"/>
          <w:b/>
          <w:bCs/>
          <w:szCs w:val="24"/>
        </w:rPr>
        <w:t xml:space="preserve">Action: The Secretariat would review the </w:t>
      </w:r>
      <w:r>
        <w:rPr>
          <w:rFonts w:cs="Arial"/>
          <w:b/>
          <w:bCs/>
          <w:szCs w:val="24"/>
        </w:rPr>
        <w:t xml:space="preserve">feedback from this session </w:t>
      </w:r>
      <w:r w:rsidRPr="00E42B51">
        <w:rPr>
          <w:rFonts w:cs="Arial"/>
          <w:b/>
          <w:bCs/>
          <w:szCs w:val="24"/>
        </w:rPr>
        <w:t xml:space="preserve">and a second session would be developed to further crystallise the core messages for different audiences. </w:t>
      </w:r>
    </w:p>
    <w:p w14:paraId="34B6CD64" w14:textId="77777777" w:rsidR="00E42B51" w:rsidRPr="00E42B51" w:rsidRDefault="00E42B51" w:rsidP="00512F41">
      <w:pPr>
        <w:pStyle w:val="DeptBullets"/>
        <w:numPr>
          <w:ilvl w:val="0"/>
          <w:numId w:val="0"/>
        </w:numPr>
        <w:rPr>
          <w:rFonts w:cs="Arial"/>
          <w:b/>
          <w:bCs/>
          <w:szCs w:val="24"/>
        </w:rPr>
      </w:pPr>
      <w:r w:rsidRPr="00E42B51">
        <w:rPr>
          <w:rFonts w:cs="Arial"/>
          <w:b/>
          <w:bCs/>
          <w:szCs w:val="24"/>
        </w:rPr>
        <w:t>Action: L</w:t>
      </w:r>
      <w:r w:rsidR="001A1318">
        <w:rPr>
          <w:rFonts w:cs="Arial"/>
          <w:b/>
          <w:bCs/>
          <w:szCs w:val="24"/>
        </w:rPr>
        <w:t>aurie</w:t>
      </w:r>
      <w:r w:rsidRPr="00E42B51">
        <w:rPr>
          <w:rFonts w:cs="Arial"/>
          <w:b/>
          <w:bCs/>
          <w:szCs w:val="24"/>
        </w:rPr>
        <w:t xml:space="preserve"> and G</w:t>
      </w:r>
      <w:r w:rsidR="001A1318">
        <w:rPr>
          <w:rFonts w:cs="Arial"/>
          <w:b/>
          <w:bCs/>
          <w:szCs w:val="24"/>
        </w:rPr>
        <w:t>avin</w:t>
      </w:r>
      <w:r w:rsidRPr="00E42B51">
        <w:rPr>
          <w:rFonts w:cs="Arial"/>
          <w:b/>
          <w:bCs/>
          <w:szCs w:val="24"/>
        </w:rPr>
        <w:t xml:space="preserve"> would organise 1-1 sessions with Commissioners’ interested in branding and messaging in advance of the next communications session.  </w:t>
      </w:r>
    </w:p>
    <w:p w14:paraId="2F205E75" w14:textId="77777777" w:rsidR="00D4430E" w:rsidRPr="00317B38" w:rsidRDefault="00D4430E" w:rsidP="00032EBC">
      <w:pPr>
        <w:pStyle w:val="DeptBullets"/>
        <w:numPr>
          <w:ilvl w:val="0"/>
          <w:numId w:val="0"/>
        </w:numPr>
        <w:rPr>
          <w:rFonts w:cs="Arial"/>
          <w:b/>
          <w:szCs w:val="24"/>
        </w:rPr>
      </w:pPr>
    </w:p>
    <w:sectPr w:rsidR="00D4430E" w:rsidRPr="00317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0F50B" w14:textId="77777777" w:rsidR="000B4A91" w:rsidRDefault="000B4A91">
      <w:r>
        <w:separator/>
      </w:r>
    </w:p>
  </w:endnote>
  <w:endnote w:type="continuationSeparator" w:id="0">
    <w:p w14:paraId="26948CCD" w14:textId="77777777" w:rsidR="000B4A91" w:rsidRDefault="000B4A91">
      <w:r>
        <w:continuationSeparator/>
      </w:r>
    </w:p>
  </w:endnote>
  <w:endnote w:type="continuationNotice" w:id="1">
    <w:p w14:paraId="57F36EA3" w14:textId="77777777" w:rsidR="000B4A91" w:rsidRDefault="000B4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61681" w14:textId="77777777" w:rsidR="000B4A91" w:rsidRDefault="000B4A91">
      <w:r>
        <w:separator/>
      </w:r>
    </w:p>
  </w:footnote>
  <w:footnote w:type="continuationSeparator" w:id="0">
    <w:p w14:paraId="19314EF0" w14:textId="77777777" w:rsidR="000B4A91" w:rsidRDefault="000B4A91">
      <w:r>
        <w:continuationSeparator/>
      </w:r>
    </w:p>
  </w:footnote>
  <w:footnote w:type="continuationNotice" w:id="1">
    <w:p w14:paraId="1778B31F" w14:textId="77777777" w:rsidR="000B4A91" w:rsidRDefault="000B4A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55EA"/>
    <w:multiLevelType w:val="hybridMultilevel"/>
    <w:tmpl w:val="AFC0D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7A7"/>
    <w:multiLevelType w:val="hybridMultilevel"/>
    <w:tmpl w:val="D2A6D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609"/>
    <w:multiLevelType w:val="hybridMultilevel"/>
    <w:tmpl w:val="03D8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1F15"/>
    <w:multiLevelType w:val="hybridMultilevel"/>
    <w:tmpl w:val="5AC8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63E483F"/>
    <w:multiLevelType w:val="hybridMultilevel"/>
    <w:tmpl w:val="6F745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47A9"/>
    <w:multiLevelType w:val="hybridMultilevel"/>
    <w:tmpl w:val="B8309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9E43D4"/>
    <w:multiLevelType w:val="multilevel"/>
    <w:tmpl w:val="9C7839F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86A7ED4"/>
    <w:multiLevelType w:val="hybridMultilevel"/>
    <w:tmpl w:val="C44A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C2430"/>
    <w:multiLevelType w:val="hybridMultilevel"/>
    <w:tmpl w:val="18C6B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A743B"/>
    <w:multiLevelType w:val="hybridMultilevel"/>
    <w:tmpl w:val="9BAC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5EDC"/>
    <w:multiLevelType w:val="hybridMultilevel"/>
    <w:tmpl w:val="D81C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4CCC"/>
    <w:multiLevelType w:val="hybridMultilevel"/>
    <w:tmpl w:val="1C8A5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1DB0A36"/>
    <w:multiLevelType w:val="hybridMultilevel"/>
    <w:tmpl w:val="E62A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82516A"/>
    <w:multiLevelType w:val="hybridMultilevel"/>
    <w:tmpl w:val="81A2B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63D91"/>
    <w:multiLevelType w:val="multilevel"/>
    <w:tmpl w:val="EAA0A0D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4C51EAA"/>
    <w:multiLevelType w:val="hybridMultilevel"/>
    <w:tmpl w:val="47B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2397"/>
    <w:multiLevelType w:val="hybridMultilevel"/>
    <w:tmpl w:val="11A42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28122B"/>
    <w:multiLevelType w:val="hybridMultilevel"/>
    <w:tmpl w:val="458EEF9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D1B7DAA"/>
    <w:multiLevelType w:val="hybridMultilevel"/>
    <w:tmpl w:val="8D72C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BF778FB"/>
    <w:multiLevelType w:val="hybridMultilevel"/>
    <w:tmpl w:val="1060A76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7C3D0E76"/>
    <w:multiLevelType w:val="hybridMultilevel"/>
    <w:tmpl w:val="CF02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4"/>
  </w:num>
  <w:num w:numId="5">
    <w:abstractNumId w:val="16"/>
  </w:num>
  <w:num w:numId="6">
    <w:abstractNumId w:val="24"/>
  </w:num>
  <w:num w:numId="7">
    <w:abstractNumId w:val="18"/>
  </w:num>
  <w:num w:numId="8">
    <w:abstractNumId w:val="21"/>
  </w:num>
  <w:num w:numId="9">
    <w:abstractNumId w:val="3"/>
  </w:num>
  <w:num w:numId="10">
    <w:abstractNumId w:val="17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7"/>
  </w:num>
  <w:num w:numId="16">
    <w:abstractNumId w:val="22"/>
  </w:num>
  <w:num w:numId="17">
    <w:abstractNumId w:val="20"/>
  </w:num>
  <w:num w:numId="18">
    <w:abstractNumId w:val="11"/>
  </w:num>
  <w:num w:numId="19">
    <w:abstractNumId w:val="12"/>
  </w:num>
  <w:num w:numId="20">
    <w:abstractNumId w:val="23"/>
  </w:num>
  <w:num w:numId="21">
    <w:abstractNumId w:val="27"/>
  </w:num>
  <w:num w:numId="22">
    <w:abstractNumId w:val="2"/>
  </w:num>
  <w:num w:numId="23">
    <w:abstractNumId w:val="9"/>
  </w:num>
  <w:num w:numId="24">
    <w:abstractNumId w:val="26"/>
  </w:num>
  <w:num w:numId="25">
    <w:abstractNumId w:val="15"/>
  </w:num>
  <w:num w:numId="26">
    <w:abstractNumId w:val="8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E2"/>
    <w:rsid w:val="000034F8"/>
    <w:rsid w:val="00011F78"/>
    <w:rsid w:val="000124BB"/>
    <w:rsid w:val="000173FB"/>
    <w:rsid w:val="00021ECC"/>
    <w:rsid w:val="000222D6"/>
    <w:rsid w:val="00022DB6"/>
    <w:rsid w:val="00024521"/>
    <w:rsid w:val="00025E39"/>
    <w:rsid w:val="00026A49"/>
    <w:rsid w:val="00030386"/>
    <w:rsid w:val="00032EBC"/>
    <w:rsid w:val="00041864"/>
    <w:rsid w:val="00042696"/>
    <w:rsid w:val="00045F19"/>
    <w:rsid w:val="00046DAA"/>
    <w:rsid w:val="0004776A"/>
    <w:rsid w:val="0005248D"/>
    <w:rsid w:val="00054B61"/>
    <w:rsid w:val="00055AE5"/>
    <w:rsid w:val="00057FC4"/>
    <w:rsid w:val="00063988"/>
    <w:rsid w:val="00065439"/>
    <w:rsid w:val="000714E4"/>
    <w:rsid w:val="000723E1"/>
    <w:rsid w:val="00072997"/>
    <w:rsid w:val="00081F77"/>
    <w:rsid w:val="000833EF"/>
    <w:rsid w:val="000A0C1B"/>
    <w:rsid w:val="000A0D8C"/>
    <w:rsid w:val="000A5C17"/>
    <w:rsid w:val="000A6838"/>
    <w:rsid w:val="000A7079"/>
    <w:rsid w:val="000B1468"/>
    <w:rsid w:val="000B4A91"/>
    <w:rsid w:val="000C0472"/>
    <w:rsid w:val="000C1A16"/>
    <w:rsid w:val="000D4BD8"/>
    <w:rsid w:val="000E0F5B"/>
    <w:rsid w:val="000E54B6"/>
    <w:rsid w:val="000E6E9F"/>
    <w:rsid w:val="000E7A6D"/>
    <w:rsid w:val="000F4E59"/>
    <w:rsid w:val="000F530D"/>
    <w:rsid w:val="000F5E74"/>
    <w:rsid w:val="000F6759"/>
    <w:rsid w:val="001045D6"/>
    <w:rsid w:val="00106D74"/>
    <w:rsid w:val="00113269"/>
    <w:rsid w:val="00116F59"/>
    <w:rsid w:val="001207F2"/>
    <w:rsid w:val="00123BF4"/>
    <w:rsid w:val="001315E6"/>
    <w:rsid w:val="001320D7"/>
    <w:rsid w:val="00133C31"/>
    <w:rsid w:val="001362FD"/>
    <w:rsid w:val="001366BB"/>
    <w:rsid w:val="001372F2"/>
    <w:rsid w:val="00137D18"/>
    <w:rsid w:val="00141936"/>
    <w:rsid w:val="0014358B"/>
    <w:rsid w:val="00144181"/>
    <w:rsid w:val="001441B9"/>
    <w:rsid w:val="00146626"/>
    <w:rsid w:val="001475BE"/>
    <w:rsid w:val="00147A93"/>
    <w:rsid w:val="00150023"/>
    <w:rsid w:val="00153F85"/>
    <w:rsid w:val="00157414"/>
    <w:rsid w:val="00177FA4"/>
    <w:rsid w:val="00180A06"/>
    <w:rsid w:val="00182783"/>
    <w:rsid w:val="001853E9"/>
    <w:rsid w:val="00185987"/>
    <w:rsid w:val="00191004"/>
    <w:rsid w:val="0019149E"/>
    <w:rsid w:val="001939F1"/>
    <w:rsid w:val="00195F8E"/>
    <w:rsid w:val="001978A4"/>
    <w:rsid w:val="001A0CE4"/>
    <w:rsid w:val="001A1318"/>
    <w:rsid w:val="001A54FA"/>
    <w:rsid w:val="001A61B3"/>
    <w:rsid w:val="001B05C8"/>
    <w:rsid w:val="001B6DF9"/>
    <w:rsid w:val="001C5ECA"/>
    <w:rsid w:val="001D34D5"/>
    <w:rsid w:val="001D55BC"/>
    <w:rsid w:val="001D614F"/>
    <w:rsid w:val="001D767F"/>
    <w:rsid w:val="001D7FB3"/>
    <w:rsid w:val="001E17DE"/>
    <w:rsid w:val="001E1A45"/>
    <w:rsid w:val="001E2AA3"/>
    <w:rsid w:val="001F459B"/>
    <w:rsid w:val="001F5D24"/>
    <w:rsid w:val="002009C2"/>
    <w:rsid w:val="00201752"/>
    <w:rsid w:val="00211C37"/>
    <w:rsid w:val="00212D24"/>
    <w:rsid w:val="002133BC"/>
    <w:rsid w:val="002144AD"/>
    <w:rsid w:val="00215363"/>
    <w:rsid w:val="00217581"/>
    <w:rsid w:val="002335B0"/>
    <w:rsid w:val="002338A1"/>
    <w:rsid w:val="00234A65"/>
    <w:rsid w:val="00245E7C"/>
    <w:rsid w:val="00251349"/>
    <w:rsid w:val="00251800"/>
    <w:rsid w:val="00251DD8"/>
    <w:rsid w:val="002528AA"/>
    <w:rsid w:val="00255E5E"/>
    <w:rsid w:val="00256A24"/>
    <w:rsid w:val="0026432B"/>
    <w:rsid w:val="0026543C"/>
    <w:rsid w:val="00265847"/>
    <w:rsid w:val="00266064"/>
    <w:rsid w:val="0027125F"/>
    <w:rsid w:val="00272B4C"/>
    <w:rsid w:val="00273317"/>
    <w:rsid w:val="0027611C"/>
    <w:rsid w:val="00282610"/>
    <w:rsid w:val="002840D0"/>
    <w:rsid w:val="00291F44"/>
    <w:rsid w:val="002921F2"/>
    <w:rsid w:val="00293C8D"/>
    <w:rsid w:val="00295EFC"/>
    <w:rsid w:val="002962D5"/>
    <w:rsid w:val="002A0BC3"/>
    <w:rsid w:val="002A2C4F"/>
    <w:rsid w:val="002A40BA"/>
    <w:rsid w:val="002A4DF8"/>
    <w:rsid w:val="002A659A"/>
    <w:rsid w:val="002B651E"/>
    <w:rsid w:val="002C783B"/>
    <w:rsid w:val="002D281C"/>
    <w:rsid w:val="002D2A7A"/>
    <w:rsid w:val="002D328F"/>
    <w:rsid w:val="002D4F51"/>
    <w:rsid w:val="002D5BDD"/>
    <w:rsid w:val="002D6CD6"/>
    <w:rsid w:val="002E0CDE"/>
    <w:rsid w:val="002E10D9"/>
    <w:rsid w:val="002E28FA"/>
    <w:rsid w:val="002F04E2"/>
    <w:rsid w:val="002F4ECF"/>
    <w:rsid w:val="002F6D73"/>
    <w:rsid w:val="0030275E"/>
    <w:rsid w:val="00302E12"/>
    <w:rsid w:val="00304199"/>
    <w:rsid w:val="0030541B"/>
    <w:rsid w:val="00305F20"/>
    <w:rsid w:val="00307AD4"/>
    <w:rsid w:val="00310708"/>
    <w:rsid w:val="0031218C"/>
    <w:rsid w:val="00312BD3"/>
    <w:rsid w:val="00312E2F"/>
    <w:rsid w:val="00317B38"/>
    <w:rsid w:val="003206C7"/>
    <w:rsid w:val="00326E1B"/>
    <w:rsid w:val="003277CB"/>
    <w:rsid w:val="00331415"/>
    <w:rsid w:val="00331557"/>
    <w:rsid w:val="00331B97"/>
    <w:rsid w:val="00332272"/>
    <w:rsid w:val="00333D6B"/>
    <w:rsid w:val="00334076"/>
    <w:rsid w:val="00334432"/>
    <w:rsid w:val="00336AD7"/>
    <w:rsid w:val="0034371C"/>
    <w:rsid w:val="00344833"/>
    <w:rsid w:val="00344EEF"/>
    <w:rsid w:val="00347A3B"/>
    <w:rsid w:val="00350D44"/>
    <w:rsid w:val="00352EFD"/>
    <w:rsid w:val="00356E7D"/>
    <w:rsid w:val="00365B31"/>
    <w:rsid w:val="00365D4C"/>
    <w:rsid w:val="00366DAE"/>
    <w:rsid w:val="00367EEB"/>
    <w:rsid w:val="00370895"/>
    <w:rsid w:val="00377368"/>
    <w:rsid w:val="0038359E"/>
    <w:rsid w:val="003869A2"/>
    <w:rsid w:val="003913A8"/>
    <w:rsid w:val="00391421"/>
    <w:rsid w:val="00392AE9"/>
    <w:rsid w:val="003A7712"/>
    <w:rsid w:val="003B6F68"/>
    <w:rsid w:val="003B7381"/>
    <w:rsid w:val="003B78F9"/>
    <w:rsid w:val="003C02CC"/>
    <w:rsid w:val="003C3019"/>
    <w:rsid w:val="003C4CE6"/>
    <w:rsid w:val="003C4EC6"/>
    <w:rsid w:val="003C7348"/>
    <w:rsid w:val="003D04AB"/>
    <w:rsid w:val="003D34EF"/>
    <w:rsid w:val="003D4FE0"/>
    <w:rsid w:val="003D6C5E"/>
    <w:rsid w:val="003D6E91"/>
    <w:rsid w:val="003D74A2"/>
    <w:rsid w:val="003D76EB"/>
    <w:rsid w:val="003D7A13"/>
    <w:rsid w:val="003D7DE7"/>
    <w:rsid w:val="003E1B86"/>
    <w:rsid w:val="003E4886"/>
    <w:rsid w:val="003F2773"/>
    <w:rsid w:val="003F2DAD"/>
    <w:rsid w:val="00402829"/>
    <w:rsid w:val="00407FD1"/>
    <w:rsid w:val="00412934"/>
    <w:rsid w:val="004139A4"/>
    <w:rsid w:val="004158AC"/>
    <w:rsid w:val="0042218F"/>
    <w:rsid w:val="0042270D"/>
    <w:rsid w:val="00423256"/>
    <w:rsid w:val="00423C3A"/>
    <w:rsid w:val="00430DC5"/>
    <w:rsid w:val="00433C61"/>
    <w:rsid w:val="00436E6B"/>
    <w:rsid w:val="00440128"/>
    <w:rsid w:val="00450D89"/>
    <w:rsid w:val="004533A7"/>
    <w:rsid w:val="0045658F"/>
    <w:rsid w:val="00456813"/>
    <w:rsid w:val="00460505"/>
    <w:rsid w:val="00461275"/>
    <w:rsid w:val="00462234"/>
    <w:rsid w:val="004623DB"/>
    <w:rsid w:val="00463122"/>
    <w:rsid w:val="00464E20"/>
    <w:rsid w:val="004712EF"/>
    <w:rsid w:val="00472163"/>
    <w:rsid w:val="004735A8"/>
    <w:rsid w:val="00474793"/>
    <w:rsid w:val="00480E77"/>
    <w:rsid w:val="00484C39"/>
    <w:rsid w:val="0048592A"/>
    <w:rsid w:val="00486610"/>
    <w:rsid w:val="00490CAD"/>
    <w:rsid w:val="00491464"/>
    <w:rsid w:val="00492619"/>
    <w:rsid w:val="004934EE"/>
    <w:rsid w:val="004955D9"/>
    <w:rsid w:val="00496C4F"/>
    <w:rsid w:val="00497CF1"/>
    <w:rsid w:val="004A1D6E"/>
    <w:rsid w:val="004A73A0"/>
    <w:rsid w:val="004A7EE2"/>
    <w:rsid w:val="004C25C4"/>
    <w:rsid w:val="004D5477"/>
    <w:rsid w:val="004D6DC6"/>
    <w:rsid w:val="004E1F44"/>
    <w:rsid w:val="004E23A0"/>
    <w:rsid w:val="004E57A2"/>
    <w:rsid w:val="004E633C"/>
    <w:rsid w:val="004E6476"/>
    <w:rsid w:val="004F1BD8"/>
    <w:rsid w:val="004F3924"/>
    <w:rsid w:val="004F4569"/>
    <w:rsid w:val="004F584D"/>
    <w:rsid w:val="004F5CFE"/>
    <w:rsid w:val="004F6983"/>
    <w:rsid w:val="004F7EAA"/>
    <w:rsid w:val="00501615"/>
    <w:rsid w:val="00504CE7"/>
    <w:rsid w:val="005056CF"/>
    <w:rsid w:val="00507D93"/>
    <w:rsid w:val="00511CA5"/>
    <w:rsid w:val="00512F41"/>
    <w:rsid w:val="005142A9"/>
    <w:rsid w:val="005145CF"/>
    <w:rsid w:val="005150CE"/>
    <w:rsid w:val="005200EB"/>
    <w:rsid w:val="00520EDA"/>
    <w:rsid w:val="00521FF1"/>
    <w:rsid w:val="00524188"/>
    <w:rsid w:val="0052441E"/>
    <w:rsid w:val="005267AC"/>
    <w:rsid w:val="00530814"/>
    <w:rsid w:val="005419B9"/>
    <w:rsid w:val="00542B37"/>
    <w:rsid w:val="00545301"/>
    <w:rsid w:val="005540C4"/>
    <w:rsid w:val="00565333"/>
    <w:rsid w:val="00565A37"/>
    <w:rsid w:val="00577F22"/>
    <w:rsid w:val="00580074"/>
    <w:rsid w:val="0058097D"/>
    <w:rsid w:val="0058356B"/>
    <w:rsid w:val="00585C5C"/>
    <w:rsid w:val="00591B39"/>
    <w:rsid w:val="00594016"/>
    <w:rsid w:val="005A1297"/>
    <w:rsid w:val="005A428D"/>
    <w:rsid w:val="005B0019"/>
    <w:rsid w:val="005B0E4B"/>
    <w:rsid w:val="005B144B"/>
    <w:rsid w:val="005B1CC3"/>
    <w:rsid w:val="005B5A07"/>
    <w:rsid w:val="005C1372"/>
    <w:rsid w:val="005C1A9A"/>
    <w:rsid w:val="005C4004"/>
    <w:rsid w:val="005C48BD"/>
    <w:rsid w:val="005D2063"/>
    <w:rsid w:val="005D410F"/>
    <w:rsid w:val="005D5880"/>
    <w:rsid w:val="005D795C"/>
    <w:rsid w:val="005E3012"/>
    <w:rsid w:val="005E73AF"/>
    <w:rsid w:val="005F0211"/>
    <w:rsid w:val="005F3092"/>
    <w:rsid w:val="005F3F3F"/>
    <w:rsid w:val="0060087A"/>
    <w:rsid w:val="00607305"/>
    <w:rsid w:val="00607A4B"/>
    <w:rsid w:val="00611AAA"/>
    <w:rsid w:val="0062704E"/>
    <w:rsid w:val="00627FD3"/>
    <w:rsid w:val="00634682"/>
    <w:rsid w:val="0063507E"/>
    <w:rsid w:val="006363E9"/>
    <w:rsid w:val="006371E8"/>
    <w:rsid w:val="0064132F"/>
    <w:rsid w:val="006428CF"/>
    <w:rsid w:val="00643529"/>
    <w:rsid w:val="00644291"/>
    <w:rsid w:val="00645378"/>
    <w:rsid w:val="00651646"/>
    <w:rsid w:val="00653886"/>
    <w:rsid w:val="00656BE9"/>
    <w:rsid w:val="00662B4F"/>
    <w:rsid w:val="00667455"/>
    <w:rsid w:val="00671714"/>
    <w:rsid w:val="00671E8A"/>
    <w:rsid w:val="0067255D"/>
    <w:rsid w:val="00672E2C"/>
    <w:rsid w:val="00673201"/>
    <w:rsid w:val="00675DDC"/>
    <w:rsid w:val="006852E0"/>
    <w:rsid w:val="006858D6"/>
    <w:rsid w:val="006863BF"/>
    <w:rsid w:val="00687908"/>
    <w:rsid w:val="00695514"/>
    <w:rsid w:val="0069698C"/>
    <w:rsid w:val="006A0189"/>
    <w:rsid w:val="006A1127"/>
    <w:rsid w:val="006A1763"/>
    <w:rsid w:val="006A2F72"/>
    <w:rsid w:val="006A3168"/>
    <w:rsid w:val="006A3278"/>
    <w:rsid w:val="006A7ABF"/>
    <w:rsid w:val="006B0CF3"/>
    <w:rsid w:val="006B15D3"/>
    <w:rsid w:val="006C4B7F"/>
    <w:rsid w:val="006C6D6C"/>
    <w:rsid w:val="006C7B77"/>
    <w:rsid w:val="006D36A3"/>
    <w:rsid w:val="006D382A"/>
    <w:rsid w:val="006D3EBD"/>
    <w:rsid w:val="006D4D26"/>
    <w:rsid w:val="006E1D0C"/>
    <w:rsid w:val="006E6F0B"/>
    <w:rsid w:val="006E73DA"/>
    <w:rsid w:val="006F0D32"/>
    <w:rsid w:val="006F3603"/>
    <w:rsid w:val="006F490E"/>
    <w:rsid w:val="006F7E1F"/>
    <w:rsid w:val="006F7EF9"/>
    <w:rsid w:val="0070024D"/>
    <w:rsid w:val="007015DA"/>
    <w:rsid w:val="007045B8"/>
    <w:rsid w:val="0070627F"/>
    <w:rsid w:val="007104E4"/>
    <w:rsid w:val="00721679"/>
    <w:rsid w:val="00721C9A"/>
    <w:rsid w:val="00721D43"/>
    <w:rsid w:val="00722FED"/>
    <w:rsid w:val="00727E3B"/>
    <w:rsid w:val="007340AB"/>
    <w:rsid w:val="0073538B"/>
    <w:rsid w:val="0073763E"/>
    <w:rsid w:val="007413D0"/>
    <w:rsid w:val="00743A2A"/>
    <w:rsid w:val="007442BB"/>
    <w:rsid w:val="007454C9"/>
    <w:rsid w:val="00745B0A"/>
    <w:rsid w:val="007463C5"/>
    <w:rsid w:val="00746846"/>
    <w:rsid w:val="007501CB"/>
    <w:rsid w:val="007510C3"/>
    <w:rsid w:val="00751FC4"/>
    <w:rsid w:val="0076458E"/>
    <w:rsid w:val="00767063"/>
    <w:rsid w:val="007758D4"/>
    <w:rsid w:val="007826BE"/>
    <w:rsid w:val="00783F0B"/>
    <w:rsid w:val="00786695"/>
    <w:rsid w:val="007940AE"/>
    <w:rsid w:val="007A10F9"/>
    <w:rsid w:val="007A34F3"/>
    <w:rsid w:val="007A4C02"/>
    <w:rsid w:val="007B0495"/>
    <w:rsid w:val="007B49CD"/>
    <w:rsid w:val="007B593B"/>
    <w:rsid w:val="007B5A46"/>
    <w:rsid w:val="007B715A"/>
    <w:rsid w:val="007B7843"/>
    <w:rsid w:val="007C1BC2"/>
    <w:rsid w:val="007C29D2"/>
    <w:rsid w:val="007C2B5D"/>
    <w:rsid w:val="007C2FCC"/>
    <w:rsid w:val="007C457A"/>
    <w:rsid w:val="007D0DBA"/>
    <w:rsid w:val="007D1754"/>
    <w:rsid w:val="007D4DB0"/>
    <w:rsid w:val="007F073B"/>
    <w:rsid w:val="007F249A"/>
    <w:rsid w:val="007F4A08"/>
    <w:rsid w:val="007F5DB5"/>
    <w:rsid w:val="00800316"/>
    <w:rsid w:val="00805934"/>
    <w:rsid w:val="00805C72"/>
    <w:rsid w:val="008103FA"/>
    <w:rsid w:val="00814613"/>
    <w:rsid w:val="008178A0"/>
    <w:rsid w:val="00822EF1"/>
    <w:rsid w:val="00823ADE"/>
    <w:rsid w:val="00831225"/>
    <w:rsid w:val="008339EE"/>
    <w:rsid w:val="00837CD5"/>
    <w:rsid w:val="00840736"/>
    <w:rsid w:val="008428AB"/>
    <w:rsid w:val="008471A7"/>
    <w:rsid w:val="00850666"/>
    <w:rsid w:val="008507D3"/>
    <w:rsid w:val="008528CC"/>
    <w:rsid w:val="0085372E"/>
    <w:rsid w:val="008602AB"/>
    <w:rsid w:val="00863664"/>
    <w:rsid w:val="00866221"/>
    <w:rsid w:val="0087400A"/>
    <w:rsid w:val="00874F94"/>
    <w:rsid w:val="0088151C"/>
    <w:rsid w:val="008817AB"/>
    <w:rsid w:val="0088412D"/>
    <w:rsid w:val="008843A4"/>
    <w:rsid w:val="00884969"/>
    <w:rsid w:val="00885A8C"/>
    <w:rsid w:val="008862A1"/>
    <w:rsid w:val="0089104D"/>
    <w:rsid w:val="00891698"/>
    <w:rsid w:val="00891F4A"/>
    <w:rsid w:val="008A0E04"/>
    <w:rsid w:val="008A1DFE"/>
    <w:rsid w:val="008A4595"/>
    <w:rsid w:val="008B049D"/>
    <w:rsid w:val="008B0DA4"/>
    <w:rsid w:val="008B1783"/>
    <w:rsid w:val="008B1C49"/>
    <w:rsid w:val="008B4EB7"/>
    <w:rsid w:val="008B5005"/>
    <w:rsid w:val="008B67CC"/>
    <w:rsid w:val="008C2238"/>
    <w:rsid w:val="008C4526"/>
    <w:rsid w:val="008C5BB8"/>
    <w:rsid w:val="008D1228"/>
    <w:rsid w:val="008D2BDD"/>
    <w:rsid w:val="008D3392"/>
    <w:rsid w:val="008E3BDA"/>
    <w:rsid w:val="008E42B2"/>
    <w:rsid w:val="008E443A"/>
    <w:rsid w:val="008E5AEF"/>
    <w:rsid w:val="008F42A0"/>
    <w:rsid w:val="008F452F"/>
    <w:rsid w:val="008F55BE"/>
    <w:rsid w:val="009029D0"/>
    <w:rsid w:val="00905ADC"/>
    <w:rsid w:val="00906C33"/>
    <w:rsid w:val="009102F7"/>
    <w:rsid w:val="00910FC8"/>
    <w:rsid w:val="0091554F"/>
    <w:rsid w:val="00915755"/>
    <w:rsid w:val="00915FC5"/>
    <w:rsid w:val="00916DDB"/>
    <w:rsid w:val="009173AF"/>
    <w:rsid w:val="009204C0"/>
    <w:rsid w:val="00922397"/>
    <w:rsid w:val="00925D40"/>
    <w:rsid w:val="00931887"/>
    <w:rsid w:val="00932946"/>
    <w:rsid w:val="00935876"/>
    <w:rsid w:val="009424FA"/>
    <w:rsid w:val="009426CB"/>
    <w:rsid w:val="0094358F"/>
    <w:rsid w:val="00952415"/>
    <w:rsid w:val="00953A09"/>
    <w:rsid w:val="009576A0"/>
    <w:rsid w:val="00962A21"/>
    <w:rsid w:val="00963073"/>
    <w:rsid w:val="00970776"/>
    <w:rsid w:val="0097315A"/>
    <w:rsid w:val="00976D89"/>
    <w:rsid w:val="00981635"/>
    <w:rsid w:val="009849AA"/>
    <w:rsid w:val="00990D9D"/>
    <w:rsid w:val="00991692"/>
    <w:rsid w:val="00993B1D"/>
    <w:rsid w:val="00993B1F"/>
    <w:rsid w:val="00994FD3"/>
    <w:rsid w:val="00995170"/>
    <w:rsid w:val="00997148"/>
    <w:rsid w:val="009A3A75"/>
    <w:rsid w:val="009A3F0A"/>
    <w:rsid w:val="009A63E2"/>
    <w:rsid w:val="009B1204"/>
    <w:rsid w:val="009B2C21"/>
    <w:rsid w:val="009B3EFE"/>
    <w:rsid w:val="009B493A"/>
    <w:rsid w:val="009B53AA"/>
    <w:rsid w:val="009C159A"/>
    <w:rsid w:val="009C1F60"/>
    <w:rsid w:val="009C52FB"/>
    <w:rsid w:val="009D007E"/>
    <w:rsid w:val="009D05D2"/>
    <w:rsid w:val="009D1B08"/>
    <w:rsid w:val="009D2965"/>
    <w:rsid w:val="009D3D73"/>
    <w:rsid w:val="009E43F7"/>
    <w:rsid w:val="009E73AD"/>
    <w:rsid w:val="009F22DE"/>
    <w:rsid w:val="009F32D3"/>
    <w:rsid w:val="009F38B1"/>
    <w:rsid w:val="009F4B45"/>
    <w:rsid w:val="009F4E95"/>
    <w:rsid w:val="009F5357"/>
    <w:rsid w:val="009F53D7"/>
    <w:rsid w:val="009F65D9"/>
    <w:rsid w:val="009F67FD"/>
    <w:rsid w:val="009F7653"/>
    <w:rsid w:val="00A00569"/>
    <w:rsid w:val="00A03C92"/>
    <w:rsid w:val="00A06A8C"/>
    <w:rsid w:val="00A10AB5"/>
    <w:rsid w:val="00A15392"/>
    <w:rsid w:val="00A17073"/>
    <w:rsid w:val="00A21E85"/>
    <w:rsid w:val="00A223C5"/>
    <w:rsid w:val="00A25960"/>
    <w:rsid w:val="00A25F03"/>
    <w:rsid w:val="00A26C2F"/>
    <w:rsid w:val="00A2712A"/>
    <w:rsid w:val="00A273EE"/>
    <w:rsid w:val="00A32205"/>
    <w:rsid w:val="00A3306B"/>
    <w:rsid w:val="00A34394"/>
    <w:rsid w:val="00A36044"/>
    <w:rsid w:val="00A366A9"/>
    <w:rsid w:val="00A44E77"/>
    <w:rsid w:val="00A45C3A"/>
    <w:rsid w:val="00A45D77"/>
    <w:rsid w:val="00A46912"/>
    <w:rsid w:val="00A51DCB"/>
    <w:rsid w:val="00A52521"/>
    <w:rsid w:val="00A54A57"/>
    <w:rsid w:val="00A5565A"/>
    <w:rsid w:val="00A56B04"/>
    <w:rsid w:val="00A608AC"/>
    <w:rsid w:val="00A6285B"/>
    <w:rsid w:val="00A64099"/>
    <w:rsid w:val="00A67F97"/>
    <w:rsid w:val="00A73B81"/>
    <w:rsid w:val="00A754FB"/>
    <w:rsid w:val="00A76615"/>
    <w:rsid w:val="00A83E5F"/>
    <w:rsid w:val="00A83F00"/>
    <w:rsid w:val="00A90108"/>
    <w:rsid w:val="00A91F72"/>
    <w:rsid w:val="00A95AD1"/>
    <w:rsid w:val="00A960CE"/>
    <w:rsid w:val="00A96425"/>
    <w:rsid w:val="00AA0A93"/>
    <w:rsid w:val="00AA1948"/>
    <w:rsid w:val="00AB0F75"/>
    <w:rsid w:val="00AB4586"/>
    <w:rsid w:val="00AB4B46"/>
    <w:rsid w:val="00AB6016"/>
    <w:rsid w:val="00AC2612"/>
    <w:rsid w:val="00AC2A37"/>
    <w:rsid w:val="00AC6C3E"/>
    <w:rsid w:val="00AD0E50"/>
    <w:rsid w:val="00AD2024"/>
    <w:rsid w:val="00AD2926"/>
    <w:rsid w:val="00AD3807"/>
    <w:rsid w:val="00AD632D"/>
    <w:rsid w:val="00AD6D87"/>
    <w:rsid w:val="00AE1306"/>
    <w:rsid w:val="00AE1595"/>
    <w:rsid w:val="00AF0554"/>
    <w:rsid w:val="00AF0EAF"/>
    <w:rsid w:val="00AF1C07"/>
    <w:rsid w:val="00AF6155"/>
    <w:rsid w:val="00AF61E6"/>
    <w:rsid w:val="00AF64E7"/>
    <w:rsid w:val="00AF693E"/>
    <w:rsid w:val="00AF737F"/>
    <w:rsid w:val="00B006DF"/>
    <w:rsid w:val="00B03E86"/>
    <w:rsid w:val="00B049B1"/>
    <w:rsid w:val="00B05ECD"/>
    <w:rsid w:val="00B06172"/>
    <w:rsid w:val="00B07353"/>
    <w:rsid w:val="00B074A6"/>
    <w:rsid w:val="00B130BD"/>
    <w:rsid w:val="00B13412"/>
    <w:rsid w:val="00B16A24"/>
    <w:rsid w:val="00B16A8C"/>
    <w:rsid w:val="00B20339"/>
    <w:rsid w:val="00B21404"/>
    <w:rsid w:val="00B21F0D"/>
    <w:rsid w:val="00B22CC9"/>
    <w:rsid w:val="00B2332C"/>
    <w:rsid w:val="00B26257"/>
    <w:rsid w:val="00B275C1"/>
    <w:rsid w:val="00B340E1"/>
    <w:rsid w:val="00B37D85"/>
    <w:rsid w:val="00B45868"/>
    <w:rsid w:val="00B46FFD"/>
    <w:rsid w:val="00B4711C"/>
    <w:rsid w:val="00B5464F"/>
    <w:rsid w:val="00B6303C"/>
    <w:rsid w:val="00B6522B"/>
    <w:rsid w:val="00B65709"/>
    <w:rsid w:val="00B672DC"/>
    <w:rsid w:val="00B67DF2"/>
    <w:rsid w:val="00B72170"/>
    <w:rsid w:val="00B72B1A"/>
    <w:rsid w:val="00B7331C"/>
    <w:rsid w:val="00B74A97"/>
    <w:rsid w:val="00B75488"/>
    <w:rsid w:val="00B84BD1"/>
    <w:rsid w:val="00B85BF7"/>
    <w:rsid w:val="00B939CC"/>
    <w:rsid w:val="00B970CF"/>
    <w:rsid w:val="00B97565"/>
    <w:rsid w:val="00BA31A9"/>
    <w:rsid w:val="00BA5304"/>
    <w:rsid w:val="00BA5BCA"/>
    <w:rsid w:val="00BA5DC6"/>
    <w:rsid w:val="00BB1B31"/>
    <w:rsid w:val="00BB1CA0"/>
    <w:rsid w:val="00BB24F5"/>
    <w:rsid w:val="00BB45E4"/>
    <w:rsid w:val="00BB4A8F"/>
    <w:rsid w:val="00BB76D6"/>
    <w:rsid w:val="00BB7B1C"/>
    <w:rsid w:val="00BC2664"/>
    <w:rsid w:val="00BC2A76"/>
    <w:rsid w:val="00BC547B"/>
    <w:rsid w:val="00BC7928"/>
    <w:rsid w:val="00BD062E"/>
    <w:rsid w:val="00BD4B6C"/>
    <w:rsid w:val="00BD514F"/>
    <w:rsid w:val="00BD61B9"/>
    <w:rsid w:val="00BD6AA8"/>
    <w:rsid w:val="00BE298E"/>
    <w:rsid w:val="00BF28A3"/>
    <w:rsid w:val="00C00932"/>
    <w:rsid w:val="00C01E4B"/>
    <w:rsid w:val="00C04F57"/>
    <w:rsid w:val="00C05BB6"/>
    <w:rsid w:val="00C11BDC"/>
    <w:rsid w:val="00C12095"/>
    <w:rsid w:val="00C16B55"/>
    <w:rsid w:val="00C20144"/>
    <w:rsid w:val="00C247D8"/>
    <w:rsid w:val="00C278C0"/>
    <w:rsid w:val="00C3279A"/>
    <w:rsid w:val="00C33F3C"/>
    <w:rsid w:val="00C35BCA"/>
    <w:rsid w:val="00C37933"/>
    <w:rsid w:val="00C408C7"/>
    <w:rsid w:val="00C45AD5"/>
    <w:rsid w:val="00C47EEA"/>
    <w:rsid w:val="00C519D0"/>
    <w:rsid w:val="00C54BA8"/>
    <w:rsid w:val="00C56302"/>
    <w:rsid w:val="00C60F88"/>
    <w:rsid w:val="00C62D68"/>
    <w:rsid w:val="00C6366B"/>
    <w:rsid w:val="00C6396F"/>
    <w:rsid w:val="00C669FF"/>
    <w:rsid w:val="00C70ACB"/>
    <w:rsid w:val="00C7532F"/>
    <w:rsid w:val="00C80C48"/>
    <w:rsid w:val="00C922FA"/>
    <w:rsid w:val="00C9460A"/>
    <w:rsid w:val="00C97A87"/>
    <w:rsid w:val="00CA3F66"/>
    <w:rsid w:val="00CA4FEC"/>
    <w:rsid w:val="00CB14F6"/>
    <w:rsid w:val="00CB3AB9"/>
    <w:rsid w:val="00CB5E3B"/>
    <w:rsid w:val="00CC062D"/>
    <w:rsid w:val="00CC292F"/>
    <w:rsid w:val="00CC767D"/>
    <w:rsid w:val="00CD1A0E"/>
    <w:rsid w:val="00CD2D82"/>
    <w:rsid w:val="00CD7921"/>
    <w:rsid w:val="00CE0146"/>
    <w:rsid w:val="00CE084B"/>
    <w:rsid w:val="00CE1615"/>
    <w:rsid w:val="00CE2CFE"/>
    <w:rsid w:val="00CE6A2E"/>
    <w:rsid w:val="00CE7FA2"/>
    <w:rsid w:val="00CF032C"/>
    <w:rsid w:val="00CF0A72"/>
    <w:rsid w:val="00CF3475"/>
    <w:rsid w:val="00CF549E"/>
    <w:rsid w:val="00D001EB"/>
    <w:rsid w:val="00D02D57"/>
    <w:rsid w:val="00D04254"/>
    <w:rsid w:val="00D0443F"/>
    <w:rsid w:val="00D05550"/>
    <w:rsid w:val="00D06091"/>
    <w:rsid w:val="00D061C0"/>
    <w:rsid w:val="00D07D64"/>
    <w:rsid w:val="00D10247"/>
    <w:rsid w:val="00D118D6"/>
    <w:rsid w:val="00D11E08"/>
    <w:rsid w:val="00D1230E"/>
    <w:rsid w:val="00D150FE"/>
    <w:rsid w:val="00D20266"/>
    <w:rsid w:val="00D20C29"/>
    <w:rsid w:val="00D21888"/>
    <w:rsid w:val="00D225CC"/>
    <w:rsid w:val="00D250DF"/>
    <w:rsid w:val="00D25527"/>
    <w:rsid w:val="00D25D3B"/>
    <w:rsid w:val="00D31371"/>
    <w:rsid w:val="00D32706"/>
    <w:rsid w:val="00D33842"/>
    <w:rsid w:val="00D423F7"/>
    <w:rsid w:val="00D4430E"/>
    <w:rsid w:val="00D45292"/>
    <w:rsid w:val="00D45909"/>
    <w:rsid w:val="00D47915"/>
    <w:rsid w:val="00D47FAD"/>
    <w:rsid w:val="00D511D9"/>
    <w:rsid w:val="00D54A1E"/>
    <w:rsid w:val="00D57D6E"/>
    <w:rsid w:val="00D61F5A"/>
    <w:rsid w:val="00D656C2"/>
    <w:rsid w:val="00D70129"/>
    <w:rsid w:val="00D71BFA"/>
    <w:rsid w:val="00D75D93"/>
    <w:rsid w:val="00D810C4"/>
    <w:rsid w:val="00D81A15"/>
    <w:rsid w:val="00D92816"/>
    <w:rsid w:val="00D93ACD"/>
    <w:rsid w:val="00D93CB4"/>
    <w:rsid w:val="00DA7425"/>
    <w:rsid w:val="00DB1067"/>
    <w:rsid w:val="00DB4C12"/>
    <w:rsid w:val="00DC07AC"/>
    <w:rsid w:val="00DC2C87"/>
    <w:rsid w:val="00DD19F4"/>
    <w:rsid w:val="00DD2A2E"/>
    <w:rsid w:val="00DD37D1"/>
    <w:rsid w:val="00DE128E"/>
    <w:rsid w:val="00DF44E3"/>
    <w:rsid w:val="00DF46D2"/>
    <w:rsid w:val="00DF5568"/>
    <w:rsid w:val="00E0081E"/>
    <w:rsid w:val="00E00BA2"/>
    <w:rsid w:val="00E015EF"/>
    <w:rsid w:val="00E02094"/>
    <w:rsid w:val="00E03E01"/>
    <w:rsid w:val="00E0561F"/>
    <w:rsid w:val="00E05DAD"/>
    <w:rsid w:val="00E060B4"/>
    <w:rsid w:val="00E0670E"/>
    <w:rsid w:val="00E10133"/>
    <w:rsid w:val="00E10F4C"/>
    <w:rsid w:val="00E1363F"/>
    <w:rsid w:val="00E161FD"/>
    <w:rsid w:val="00E21BA3"/>
    <w:rsid w:val="00E2419F"/>
    <w:rsid w:val="00E2719B"/>
    <w:rsid w:val="00E273D8"/>
    <w:rsid w:val="00E306F2"/>
    <w:rsid w:val="00E34ACE"/>
    <w:rsid w:val="00E366D6"/>
    <w:rsid w:val="00E42B51"/>
    <w:rsid w:val="00E45820"/>
    <w:rsid w:val="00E45E10"/>
    <w:rsid w:val="00E47266"/>
    <w:rsid w:val="00E47E79"/>
    <w:rsid w:val="00E53771"/>
    <w:rsid w:val="00E62CDA"/>
    <w:rsid w:val="00E63D8B"/>
    <w:rsid w:val="00E64EF9"/>
    <w:rsid w:val="00E66D99"/>
    <w:rsid w:val="00E72677"/>
    <w:rsid w:val="00E746EB"/>
    <w:rsid w:val="00E74E5F"/>
    <w:rsid w:val="00E81F4B"/>
    <w:rsid w:val="00E8339D"/>
    <w:rsid w:val="00E852CB"/>
    <w:rsid w:val="00E8576F"/>
    <w:rsid w:val="00E85D8D"/>
    <w:rsid w:val="00E9336D"/>
    <w:rsid w:val="00E944A1"/>
    <w:rsid w:val="00E94502"/>
    <w:rsid w:val="00E9699E"/>
    <w:rsid w:val="00EA055E"/>
    <w:rsid w:val="00EA11BE"/>
    <w:rsid w:val="00EA2C60"/>
    <w:rsid w:val="00EA4F49"/>
    <w:rsid w:val="00EA5D78"/>
    <w:rsid w:val="00EB7879"/>
    <w:rsid w:val="00EC6304"/>
    <w:rsid w:val="00EC644A"/>
    <w:rsid w:val="00EC6A3F"/>
    <w:rsid w:val="00ED054A"/>
    <w:rsid w:val="00EE05F6"/>
    <w:rsid w:val="00EE0EC7"/>
    <w:rsid w:val="00EE142D"/>
    <w:rsid w:val="00EE17E4"/>
    <w:rsid w:val="00EE52D8"/>
    <w:rsid w:val="00EE53ED"/>
    <w:rsid w:val="00EF1429"/>
    <w:rsid w:val="00EF5524"/>
    <w:rsid w:val="00EF67BD"/>
    <w:rsid w:val="00EF6A0E"/>
    <w:rsid w:val="00F0004E"/>
    <w:rsid w:val="00F02670"/>
    <w:rsid w:val="00F105D8"/>
    <w:rsid w:val="00F10ADC"/>
    <w:rsid w:val="00F148CC"/>
    <w:rsid w:val="00F15018"/>
    <w:rsid w:val="00F17182"/>
    <w:rsid w:val="00F23402"/>
    <w:rsid w:val="00F268BA"/>
    <w:rsid w:val="00F30260"/>
    <w:rsid w:val="00F30554"/>
    <w:rsid w:val="00F3356D"/>
    <w:rsid w:val="00F348D2"/>
    <w:rsid w:val="00F439E5"/>
    <w:rsid w:val="00F43CC9"/>
    <w:rsid w:val="00F4485F"/>
    <w:rsid w:val="00F44B6A"/>
    <w:rsid w:val="00F47827"/>
    <w:rsid w:val="00F521C7"/>
    <w:rsid w:val="00F5253D"/>
    <w:rsid w:val="00F55057"/>
    <w:rsid w:val="00F60BF8"/>
    <w:rsid w:val="00F6301F"/>
    <w:rsid w:val="00F63649"/>
    <w:rsid w:val="00F64863"/>
    <w:rsid w:val="00F6568C"/>
    <w:rsid w:val="00F660D2"/>
    <w:rsid w:val="00F665BF"/>
    <w:rsid w:val="00F71CFC"/>
    <w:rsid w:val="00F753C3"/>
    <w:rsid w:val="00F83C0C"/>
    <w:rsid w:val="00F86CBF"/>
    <w:rsid w:val="00F8755B"/>
    <w:rsid w:val="00F90F80"/>
    <w:rsid w:val="00F92401"/>
    <w:rsid w:val="00F960C1"/>
    <w:rsid w:val="00FA017E"/>
    <w:rsid w:val="00FA0331"/>
    <w:rsid w:val="00FA12A8"/>
    <w:rsid w:val="00FA285A"/>
    <w:rsid w:val="00FA7A05"/>
    <w:rsid w:val="00FA7BCB"/>
    <w:rsid w:val="00FB0558"/>
    <w:rsid w:val="00FB2250"/>
    <w:rsid w:val="00FC049C"/>
    <w:rsid w:val="00FC1C0E"/>
    <w:rsid w:val="00FC5ED8"/>
    <w:rsid w:val="00FC720F"/>
    <w:rsid w:val="00FC75BC"/>
    <w:rsid w:val="00FD00DE"/>
    <w:rsid w:val="00FD035D"/>
    <w:rsid w:val="00FE1904"/>
    <w:rsid w:val="00FE2460"/>
    <w:rsid w:val="00FE4B7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BCA1F"/>
  <w15:chartTrackingRefBased/>
  <w15:docId w15:val="{A38858D5-C344-4AF8-AE05-07DCCE37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03E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3E0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03E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315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155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155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1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1557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31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155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9104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rd\OneDrive%20-%20Department%20for%20Education\Documents\Feb%20Commission%20Board%20Minutes%20_%20Draft%20gp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11517E541D74F9612214317002BEA" ma:contentTypeVersion="12" ma:contentTypeDescription="Create a new document." ma:contentTypeScope="" ma:versionID="cc39accb278ef06b05bc4e45ed54056d">
  <xsd:schema xmlns:xsd="http://www.w3.org/2001/XMLSchema" xmlns:xs="http://www.w3.org/2001/XMLSchema" xmlns:p="http://schemas.microsoft.com/office/2006/metadata/properties" xmlns:ns3="be4273c6-216d-46fc-a3fc-53dc33313c8b" xmlns:ns4="c229d0bd-8925-4657-9976-e448b8ced7c4" targetNamespace="http://schemas.microsoft.com/office/2006/metadata/properties" ma:root="true" ma:fieldsID="45570c202130dc71985ffb9de4072086" ns3:_="" ns4:_="">
    <xsd:import namespace="be4273c6-216d-46fc-a3fc-53dc33313c8b"/>
    <xsd:import namespace="c229d0bd-8925-4657-9976-e448b8ced7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273c6-216d-46fc-a3fc-53dc33313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9d0bd-8925-4657-9976-e448b8ced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B2542-318F-4269-A41C-89DB8EFEF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61E0B-358D-460E-BC01-9CC87B22FC1C}">
  <ds:schemaRefs>
    <ds:schemaRef ds:uri="http://purl.org/dc/terms/"/>
    <ds:schemaRef ds:uri="http://schemas.microsoft.com/office/2006/documentManagement/types"/>
    <ds:schemaRef ds:uri="http://purl.org/dc/elements/1.1/"/>
    <ds:schemaRef ds:uri="c229d0bd-8925-4657-9976-e448b8ced7c4"/>
    <ds:schemaRef ds:uri="be4273c6-216d-46fc-a3fc-53dc33313c8b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EBCA58-2F26-4186-B63F-34ADB53CA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59BF5-BC81-4C6C-9A14-72A0D7E6E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273c6-216d-46fc-a3fc-53dc33313c8b"/>
    <ds:schemaRef ds:uri="c229d0bd-8925-4657-9976-e448b8ced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Feb Commission Board Minutes _ Draft gpw</Template>
  <TotalTime>2</TotalTime>
  <Pages>4</Pages>
  <Words>898</Words>
  <Characters>5067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Gene</dc:creator>
  <cp:keywords/>
  <dc:description/>
  <cp:lastModifiedBy>WARD, Gene</cp:lastModifiedBy>
  <cp:revision>2</cp:revision>
  <cp:lastPrinted>2020-01-06T11:18:00Z</cp:lastPrinted>
  <dcterms:created xsi:type="dcterms:W3CDTF">2021-02-08T09:48:00Z</dcterms:created>
  <dcterms:modified xsi:type="dcterms:W3CDTF">2021-02-08T09:48:00Z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0x010100B6211517E541D74F9612214317002BEA</vt:lpwstr>
  </property>
</Properties>
</file>