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2B1EDC" w:rsidRPr="008D6250" w14:paraId="0D87CED3" w14:textId="77777777" w:rsidTr="002B1EDC">
        <w:trPr>
          <w:tblCellSpacing w:w="0" w:type="dxa"/>
        </w:trPr>
        <w:tc>
          <w:tcPr>
            <w:tcW w:w="0" w:type="auto"/>
          </w:tcPr>
          <w:p w14:paraId="2680BBCB" w14:textId="77777777" w:rsidR="002B1EDC" w:rsidRDefault="002B1EDC" w:rsidP="002B1EDC">
            <w:pPr>
              <w:rPr>
                <w:rFonts w:ascii="Arial" w:hAnsi="Arial" w:cs="Arial"/>
                <w:color w:val="000000"/>
                <w:sz w:val="39"/>
                <w:szCs w:val="39"/>
                <w:lang w:val="fr-FR"/>
              </w:rPr>
            </w:pPr>
            <w:r w:rsidRPr="002B1EDC">
              <w:rPr>
                <w:rFonts w:ascii="Arial" w:hAnsi="Arial" w:cs="Arial"/>
                <w:color w:val="000000"/>
                <w:sz w:val="39"/>
                <w:szCs w:val="39"/>
                <w:lang w:val="fr-FR"/>
              </w:rPr>
              <w:t xml:space="preserve">Récapitulatif des formalités douanières </w:t>
            </w:r>
            <w:r>
              <w:rPr>
                <w:rFonts w:ascii="Arial" w:hAnsi="Arial" w:cs="Arial"/>
                <w:color w:val="000000"/>
                <w:sz w:val="39"/>
                <w:szCs w:val="39"/>
                <w:lang w:val="fr-FR"/>
              </w:rPr>
              <w:t xml:space="preserve">entre la France et la Grande-Bretagne </w:t>
            </w:r>
          </w:p>
          <w:p w14:paraId="52E2CC1D" w14:textId="77777777" w:rsidR="00711A57" w:rsidRPr="006365D5" w:rsidRDefault="00711A57" w:rsidP="002B1EDC">
            <w:pPr>
              <w:rPr>
                <w:rFonts w:ascii="Arial" w:hAnsi="Arial" w:cs="Arial"/>
                <w:color w:val="000000"/>
                <w:sz w:val="18"/>
                <w:szCs w:val="18"/>
                <w:lang w:val="fr-FR"/>
              </w:rPr>
            </w:pPr>
          </w:p>
          <w:p w14:paraId="6DD13269" w14:textId="57796474" w:rsidR="00110334" w:rsidRPr="00711A57" w:rsidRDefault="00832B38" w:rsidP="00A90513">
            <w:pPr>
              <w:rPr>
                <w:rFonts w:ascii="Arial" w:hAnsi="Arial" w:cs="Arial"/>
                <w:color w:val="000000"/>
                <w:sz w:val="39"/>
                <w:szCs w:val="39"/>
                <w:lang w:val="fr-FR"/>
              </w:rPr>
            </w:pPr>
            <w:r w:rsidRPr="00832B38">
              <w:rPr>
                <w:rFonts w:ascii="Arial" w:hAnsi="Arial" w:cs="Arial"/>
                <w:color w:val="000000"/>
                <w:sz w:val="18"/>
                <w:szCs w:val="18"/>
                <w:lang w:val="fr-FR"/>
              </w:rPr>
              <w:t>Voici des informations importantes que votre entreprise doit savoir afin de continuer à faire des échanges commerciaux avec la Grande-Bretagne.</w:t>
            </w:r>
            <w:r>
              <w:rPr>
                <w:rFonts w:ascii="Arial" w:hAnsi="Arial" w:cs="Arial"/>
                <w:i/>
                <w:color w:val="7030A0"/>
                <w:sz w:val="18"/>
                <w:szCs w:val="18"/>
                <w:lang w:val="fr-FR"/>
              </w:rPr>
              <w:t xml:space="preserve"> </w:t>
            </w:r>
            <w:r>
              <w:rPr>
                <w:rFonts w:ascii="Arial" w:hAnsi="Arial" w:cs="Arial"/>
                <w:i/>
                <w:color w:val="7030A0"/>
                <w:sz w:val="36"/>
                <w:szCs w:val="36"/>
                <w:shd w:val="clear" w:color="auto" w:fill="FFFFFF"/>
                <w:lang w:val="fr-FR"/>
              </w:rPr>
              <w:t xml:space="preserve"> </w:t>
            </w:r>
          </w:p>
        </w:tc>
      </w:tr>
      <w:tr w:rsidR="002B1EDC" w:rsidRPr="008D6250" w14:paraId="2FD14D90" w14:textId="77777777" w:rsidTr="002B1EDC">
        <w:trPr>
          <w:trHeight w:val="45"/>
          <w:tblCellSpacing w:w="0" w:type="dxa"/>
        </w:trPr>
        <w:tc>
          <w:tcPr>
            <w:tcW w:w="0" w:type="auto"/>
            <w:hideMark/>
          </w:tcPr>
          <w:p w14:paraId="21A41BF5"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14065826" w14:textId="77777777" w:rsidTr="002B1EDC">
        <w:trPr>
          <w:tblCellSpacing w:w="0" w:type="dxa"/>
        </w:trPr>
        <w:tc>
          <w:tcPr>
            <w:tcW w:w="0" w:type="auto"/>
            <w:vAlign w:val="center"/>
            <w:hideMark/>
          </w:tcPr>
          <w:p w14:paraId="0B9952B3"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bl>
    <w:p w14:paraId="52706958" w14:textId="77777777" w:rsidR="002B1EDC" w:rsidRPr="002B1EDC" w:rsidRDefault="002B1EDC" w:rsidP="002B1EDC">
      <w:pPr>
        <w:rPr>
          <w:rFonts w:ascii="Arial" w:hAnsi="Arial" w:cs="Arial"/>
          <w:vanish/>
          <w:color w:val="000000"/>
          <w:sz w:val="18"/>
          <w:szCs w:val="18"/>
          <w:lang w:val="fr-FR"/>
        </w:rPr>
      </w:pPr>
    </w:p>
    <w:tbl>
      <w:tblPr>
        <w:tblW w:w="5000" w:type="pct"/>
        <w:tblCellSpacing w:w="0" w:type="dxa"/>
        <w:shd w:val="clear" w:color="auto" w:fill="CC0000"/>
        <w:tblCellMar>
          <w:left w:w="0" w:type="dxa"/>
          <w:right w:w="0" w:type="dxa"/>
        </w:tblCellMar>
        <w:tblLook w:val="04A0" w:firstRow="1" w:lastRow="0" w:firstColumn="1" w:lastColumn="0" w:noHBand="0" w:noVBand="1"/>
      </w:tblPr>
      <w:tblGrid>
        <w:gridCol w:w="9026"/>
      </w:tblGrid>
      <w:tr w:rsidR="002B1EDC" w:rsidRPr="008D6250" w14:paraId="5FEC8ACD" w14:textId="77777777" w:rsidTr="002B1EDC">
        <w:trPr>
          <w:trHeight w:val="75"/>
          <w:tblCellSpacing w:w="0" w:type="dxa"/>
        </w:trPr>
        <w:tc>
          <w:tcPr>
            <w:tcW w:w="0" w:type="auto"/>
            <w:shd w:val="clear" w:color="auto" w:fill="CC0000"/>
            <w:hideMark/>
          </w:tcPr>
          <w:p w14:paraId="3D863002"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5BBFE0E3" w14:textId="77777777" w:rsidTr="002B1EDC">
        <w:trPr>
          <w:tblCellSpacing w:w="0" w:type="dxa"/>
        </w:trPr>
        <w:tc>
          <w:tcPr>
            <w:tcW w:w="0" w:type="auto"/>
            <w:shd w:val="clear" w:color="auto" w:fill="CC0000"/>
            <w:vAlign w:val="center"/>
            <w:hideMark/>
          </w:tcPr>
          <w:p w14:paraId="1095BEA8"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bl>
    <w:p w14:paraId="6B234498" w14:textId="77777777" w:rsidR="002B1EDC" w:rsidRPr="002B1EDC" w:rsidRDefault="002B1EDC" w:rsidP="002B1EDC">
      <w:pPr>
        <w:rPr>
          <w:rFonts w:ascii="Arial"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B1EDC" w:rsidRPr="008D6250" w14:paraId="2ACCCD15" w14:textId="77777777" w:rsidTr="002B1EDC">
        <w:trPr>
          <w:trHeight w:val="45"/>
          <w:tblCellSpacing w:w="0" w:type="dxa"/>
        </w:trPr>
        <w:tc>
          <w:tcPr>
            <w:tcW w:w="0" w:type="auto"/>
            <w:hideMark/>
          </w:tcPr>
          <w:p w14:paraId="430B7D25"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103F0D28" w14:textId="77777777" w:rsidTr="002B1EDC">
        <w:trPr>
          <w:tblCellSpacing w:w="0" w:type="dxa"/>
        </w:trPr>
        <w:tc>
          <w:tcPr>
            <w:tcW w:w="0" w:type="auto"/>
            <w:vAlign w:val="center"/>
            <w:hideMark/>
          </w:tcPr>
          <w:p w14:paraId="0DE473E7"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3D848B87" w14:textId="77777777" w:rsidTr="002B1EDC">
        <w:trPr>
          <w:tblCellSpacing w:w="0" w:type="dxa"/>
        </w:trPr>
        <w:tc>
          <w:tcPr>
            <w:tcW w:w="0" w:type="auto"/>
            <w:tcMar>
              <w:top w:w="75" w:type="dxa"/>
              <w:left w:w="75" w:type="dxa"/>
              <w:bottom w:w="75" w:type="dxa"/>
              <w:right w:w="75" w:type="dxa"/>
            </w:tcMar>
          </w:tcPr>
          <w:tbl>
            <w:tblPr>
              <w:tblW w:w="5000" w:type="pct"/>
              <w:tblCellSpacing w:w="0" w:type="dxa"/>
              <w:tblCellMar>
                <w:left w:w="0" w:type="dxa"/>
                <w:right w:w="0" w:type="dxa"/>
              </w:tblCellMar>
              <w:tblLook w:val="04A0" w:firstRow="1" w:lastRow="0" w:firstColumn="1" w:lastColumn="0" w:noHBand="0" w:noVBand="1"/>
            </w:tblPr>
            <w:tblGrid>
              <w:gridCol w:w="8876"/>
            </w:tblGrid>
            <w:tr w:rsidR="002B1EDC" w:rsidRPr="008D6250" w14:paraId="5AFF9F28" w14:textId="77777777">
              <w:trPr>
                <w:tblCellSpacing w:w="0" w:type="dxa"/>
              </w:trPr>
              <w:tc>
                <w:tcPr>
                  <w:tcW w:w="0" w:type="auto"/>
                  <w:hideMark/>
                </w:tcPr>
                <w:p w14:paraId="3B7A3993" w14:textId="238F9F55" w:rsidR="002B1EDC" w:rsidRPr="002B1EDC" w:rsidRDefault="002B1EDC" w:rsidP="00786067">
                  <w:pPr>
                    <w:rPr>
                      <w:rFonts w:ascii="Arial" w:hAnsi="Arial" w:cs="Arial"/>
                      <w:color w:val="000000"/>
                      <w:sz w:val="18"/>
                      <w:szCs w:val="18"/>
                      <w:lang w:val="fr-FR"/>
                    </w:rPr>
                  </w:pPr>
                  <w:r w:rsidRPr="002B1EDC">
                    <w:rPr>
                      <w:rFonts w:ascii="Arial" w:hAnsi="Arial" w:cs="Arial"/>
                      <w:b/>
                      <w:bCs/>
                      <w:color w:val="000000"/>
                      <w:sz w:val="18"/>
                      <w:szCs w:val="18"/>
                      <w:u w:val="single"/>
                      <w:lang w:val="fr-FR"/>
                    </w:rPr>
                    <w:t>Les contrôles échelonnés</w:t>
                  </w:r>
                  <w:r w:rsidRPr="002B1EDC">
                    <w:rPr>
                      <w:rFonts w:ascii="Arial" w:hAnsi="Arial" w:cs="Arial"/>
                      <w:b/>
                      <w:bCs/>
                      <w:color w:val="000000"/>
                      <w:sz w:val="18"/>
                      <w:szCs w:val="18"/>
                      <w:u w:val="single"/>
                      <w:lang w:val="fr-FR"/>
                    </w:rPr>
                    <w:br/>
                  </w:r>
                  <w:r w:rsidRPr="002B1EDC">
                    <w:rPr>
                      <w:rFonts w:ascii="Arial" w:hAnsi="Arial" w:cs="Arial"/>
                      <w:color w:val="000000"/>
                      <w:sz w:val="18"/>
                      <w:szCs w:val="18"/>
                      <w:lang w:val="fr-FR"/>
                    </w:rPr>
                    <w:br/>
                    <w:t xml:space="preserve">Concernant les mouvements UE </w:t>
                  </w:r>
                  <w:r w:rsidRPr="002B1EDC">
                    <w:rPr>
                      <w:rFonts w:ascii="Segoe UI Symbol" w:hAnsi="Segoe UI Symbol"/>
                      <w:color w:val="000000"/>
                      <w:sz w:val="18"/>
                      <w:szCs w:val="18"/>
                      <w:lang w:val="fr-FR"/>
                    </w:rPr>
                    <w:t>➡</w:t>
                  </w:r>
                  <w:r>
                    <w:rPr>
                      <w:rFonts w:ascii="Segoe UI Symbol" w:hAnsi="Segoe UI Symbol"/>
                      <w:color w:val="000000"/>
                      <w:sz w:val="18"/>
                      <w:szCs w:val="18"/>
                    </w:rPr>
                    <w:t>️</w:t>
                  </w:r>
                  <w:r w:rsidRPr="002B1EDC">
                    <w:rPr>
                      <w:rFonts w:ascii="Arial" w:hAnsi="Arial" w:cs="Arial"/>
                      <w:color w:val="000000"/>
                      <w:sz w:val="18"/>
                      <w:szCs w:val="18"/>
                      <w:lang w:val="fr-FR"/>
                    </w:rPr>
                    <w:t xml:space="preserve"> Grande-Bretagne, les contrôles à la frontière sont échelonnés en trois étapes. Les biens quittant la GB pour l’UE </w:t>
                  </w:r>
                  <w:r w:rsidR="00786067">
                    <w:rPr>
                      <w:rFonts w:ascii="Arial" w:hAnsi="Arial" w:cs="Arial"/>
                      <w:color w:val="000000"/>
                      <w:sz w:val="18"/>
                      <w:szCs w:val="18"/>
                      <w:lang w:val="fr-FR"/>
                    </w:rPr>
                    <w:t>s</w:t>
                  </w:r>
                  <w:r w:rsidRPr="002B1EDC">
                    <w:rPr>
                      <w:rFonts w:ascii="Arial" w:hAnsi="Arial" w:cs="Arial"/>
                      <w:color w:val="000000"/>
                      <w:sz w:val="18"/>
                      <w:szCs w:val="18"/>
                      <w:lang w:val="fr-FR"/>
                    </w:rPr>
                    <w:t xml:space="preserve">ont </w:t>
                  </w:r>
                  <w:r w:rsidR="00786067">
                    <w:rPr>
                      <w:rFonts w:ascii="Arial" w:hAnsi="Arial" w:cs="Arial"/>
                      <w:color w:val="000000"/>
                      <w:sz w:val="18"/>
                      <w:szCs w:val="18"/>
                      <w:lang w:val="fr-FR"/>
                    </w:rPr>
                    <w:t xml:space="preserve">soumis </w:t>
                  </w:r>
                  <w:r w:rsidRPr="002B1EDC">
                    <w:rPr>
                      <w:rFonts w:ascii="Arial" w:hAnsi="Arial" w:cs="Arial"/>
                      <w:color w:val="000000"/>
                      <w:sz w:val="18"/>
                      <w:szCs w:val="18"/>
                      <w:lang w:val="fr-FR"/>
                    </w:rPr>
                    <w:t>à des contrôles en douane depuis le 1 janvier.</w:t>
                  </w:r>
                </w:p>
              </w:tc>
            </w:tr>
          </w:tbl>
          <w:p w14:paraId="1B89AACF" w14:textId="77777777" w:rsidR="002B1EDC" w:rsidRPr="002B1EDC" w:rsidRDefault="002B1EDC">
            <w:pPr>
              <w:rPr>
                <w:rFonts w:ascii="Arial"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rsidRPr="008D6250" w14:paraId="101EE2F2" w14:textId="77777777">
              <w:trPr>
                <w:trHeight w:val="180"/>
                <w:tblCellSpacing w:w="0" w:type="dxa"/>
              </w:trPr>
              <w:tc>
                <w:tcPr>
                  <w:tcW w:w="0" w:type="auto"/>
                  <w:hideMark/>
                </w:tcPr>
                <w:p w14:paraId="0B6A828C"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51FCAE45" w14:textId="77777777">
              <w:trPr>
                <w:tblCellSpacing w:w="0" w:type="dxa"/>
              </w:trPr>
              <w:tc>
                <w:tcPr>
                  <w:tcW w:w="0" w:type="auto"/>
                  <w:vAlign w:val="center"/>
                  <w:hideMark/>
                </w:tcPr>
                <w:p w14:paraId="0BF5063B"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bl>
          <w:p w14:paraId="65B666AE" w14:textId="77777777" w:rsidR="002B1EDC" w:rsidRPr="002B1EDC" w:rsidRDefault="002B1EDC">
            <w:pPr>
              <w:rPr>
                <w:rFonts w:ascii="Arial" w:hAnsi="Arial" w:cs="Arial"/>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2929"/>
              <w:gridCol w:w="3018"/>
              <w:gridCol w:w="2929"/>
            </w:tblGrid>
            <w:tr w:rsidR="002B1EDC" w:rsidRPr="008D6250" w14:paraId="6653AD26" w14:textId="77777777">
              <w:trPr>
                <w:tblCellSpacing w:w="0" w:type="dxa"/>
              </w:trPr>
              <w:tc>
                <w:tcPr>
                  <w:tcW w:w="1650" w:type="pct"/>
                  <w:tcMar>
                    <w:top w:w="75" w:type="dxa"/>
                    <w:left w:w="75" w:type="dxa"/>
                    <w:bottom w:w="75" w:type="dxa"/>
                    <w:right w:w="75" w:type="dxa"/>
                  </w:tcMar>
                  <w:hideMark/>
                </w:tcPr>
                <w:tbl>
                  <w:tblPr>
                    <w:tblW w:w="5000" w:type="pct"/>
                    <w:tblCellSpacing w:w="0" w:type="dxa"/>
                    <w:shd w:val="clear" w:color="auto" w:fill="93C47D"/>
                    <w:tblCellMar>
                      <w:left w:w="0" w:type="dxa"/>
                      <w:right w:w="0" w:type="dxa"/>
                    </w:tblCellMar>
                    <w:tblLook w:val="04A0" w:firstRow="1" w:lastRow="0" w:firstColumn="1" w:lastColumn="0" w:noHBand="0" w:noVBand="1"/>
                  </w:tblPr>
                  <w:tblGrid>
                    <w:gridCol w:w="2779"/>
                  </w:tblGrid>
                  <w:tr w:rsidR="002B1EDC" w:rsidRPr="008D6250" w14:paraId="3AE04D61" w14:textId="77777777">
                    <w:trPr>
                      <w:tblCellSpacing w:w="0" w:type="dxa"/>
                    </w:trPr>
                    <w:tc>
                      <w:tcPr>
                        <w:tcW w:w="0" w:type="auto"/>
                        <w:shd w:val="clear" w:color="auto" w:fill="93C47D"/>
                      </w:tcPr>
                      <w:p w14:paraId="218E0458" w14:textId="77777777" w:rsidR="002B1EDC" w:rsidRPr="002B1EDC" w:rsidRDefault="002B1EDC">
                        <w:pPr>
                          <w:jc w:val="center"/>
                          <w:rPr>
                            <w:rFonts w:ascii="Arial" w:hAnsi="Arial" w:cs="Arial"/>
                            <w:color w:val="000000"/>
                            <w:sz w:val="18"/>
                            <w:szCs w:val="18"/>
                            <w:lang w:val="fr-FR"/>
                          </w:rPr>
                        </w:pPr>
                      </w:p>
                      <w:p w14:paraId="6049635B" w14:textId="77777777" w:rsidR="002B1EDC" w:rsidRPr="002B1EDC" w:rsidRDefault="002B1EDC">
                        <w:pPr>
                          <w:jc w:val="center"/>
                          <w:rPr>
                            <w:rFonts w:ascii="Arial" w:hAnsi="Arial" w:cs="Arial"/>
                            <w:color w:val="000000"/>
                            <w:sz w:val="18"/>
                            <w:szCs w:val="18"/>
                            <w:lang w:val="fr-FR"/>
                          </w:rPr>
                        </w:pPr>
                        <w:r w:rsidRPr="002B1EDC">
                          <w:rPr>
                            <w:rFonts w:ascii="Arial" w:hAnsi="Arial" w:cs="Arial"/>
                            <w:b/>
                            <w:bCs/>
                            <w:color w:val="000000"/>
                            <w:sz w:val="18"/>
                            <w:szCs w:val="18"/>
                            <w:lang w:val="fr-FR"/>
                          </w:rPr>
                          <w:t>Janvier: </w:t>
                        </w:r>
                      </w:p>
                      <w:p w14:paraId="7A758D85" w14:textId="77777777" w:rsidR="002B1EDC" w:rsidRPr="002B1EDC" w:rsidRDefault="002B1EDC">
                        <w:pPr>
                          <w:jc w:val="center"/>
                          <w:rPr>
                            <w:rFonts w:ascii="Arial" w:hAnsi="Arial" w:cs="Arial"/>
                            <w:color w:val="000000"/>
                            <w:sz w:val="18"/>
                            <w:szCs w:val="18"/>
                            <w:lang w:val="fr-FR"/>
                          </w:rPr>
                        </w:pPr>
                      </w:p>
                      <w:p w14:paraId="0AC32400" w14:textId="77777777" w:rsidR="002B1EDC" w:rsidRPr="002B1EDC" w:rsidRDefault="002B1EDC">
                        <w:pPr>
                          <w:jc w:val="center"/>
                          <w:rPr>
                            <w:rFonts w:ascii="Arial" w:hAnsi="Arial" w:cs="Arial"/>
                            <w:color w:val="000000"/>
                            <w:sz w:val="18"/>
                            <w:szCs w:val="18"/>
                            <w:lang w:val="fr-FR"/>
                          </w:rPr>
                        </w:pPr>
                        <w:r w:rsidRPr="002B1EDC">
                          <w:rPr>
                            <w:rFonts w:ascii="Arial" w:hAnsi="Arial" w:cs="Arial"/>
                            <w:color w:val="000000"/>
                            <w:sz w:val="18"/>
                            <w:szCs w:val="18"/>
                            <w:lang w:val="fr-FR"/>
                          </w:rPr>
                          <w:t xml:space="preserve">- Les commerçants qui importent des marchandises non contrôlées de l'UE peuvent </w:t>
                        </w:r>
                        <w:hyperlink r:id="rId8" w:history="1">
                          <w:r w:rsidRPr="002B1EDC">
                            <w:rPr>
                              <w:rStyle w:val="Hyperlink"/>
                              <w:rFonts w:ascii="Arial" w:hAnsi="Arial" w:cs="Arial"/>
                              <w:color w:val="1C4587"/>
                              <w:sz w:val="18"/>
                              <w:szCs w:val="18"/>
                              <w:lang w:val="fr-FR"/>
                            </w:rPr>
                            <w:t>retarder la soumission des informations à HM Revenue and Customs</w:t>
                          </w:r>
                        </w:hyperlink>
                        <w:r w:rsidRPr="002B1EDC">
                          <w:rPr>
                            <w:rFonts w:ascii="Arial" w:hAnsi="Arial" w:cs="Arial"/>
                            <w:color w:val="000000"/>
                            <w:sz w:val="18"/>
                            <w:szCs w:val="18"/>
                            <w:lang w:val="fr-FR"/>
                          </w:rPr>
                          <w:t> </w:t>
                        </w:r>
                      </w:p>
                      <w:p w14:paraId="7B48D110" w14:textId="77777777" w:rsidR="002B1EDC" w:rsidRPr="002B1EDC" w:rsidRDefault="002B1EDC">
                        <w:pPr>
                          <w:jc w:val="center"/>
                          <w:rPr>
                            <w:rFonts w:ascii="Arial" w:hAnsi="Arial" w:cs="Arial"/>
                            <w:color w:val="000000"/>
                            <w:sz w:val="18"/>
                            <w:szCs w:val="18"/>
                            <w:lang w:val="fr-FR"/>
                          </w:rPr>
                        </w:pPr>
                        <w:r w:rsidRPr="002B1EDC">
                          <w:rPr>
                            <w:rFonts w:ascii="Arial" w:hAnsi="Arial" w:cs="Arial"/>
                            <w:color w:val="000000"/>
                            <w:sz w:val="18"/>
                            <w:szCs w:val="18"/>
                            <w:lang w:val="fr-FR"/>
                          </w:rPr>
                          <w:t>(</w:t>
                        </w:r>
                        <w:proofErr w:type="gramStart"/>
                        <w:r w:rsidRPr="002B1EDC">
                          <w:rPr>
                            <w:rFonts w:ascii="Arial" w:hAnsi="Arial" w:cs="Arial"/>
                            <w:color w:val="000000"/>
                            <w:sz w:val="18"/>
                            <w:szCs w:val="18"/>
                            <w:lang w:val="fr-FR"/>
                          </w:rPr>
                          <w:t>douanes</w:t>
                        </w:r>
                        <w:proofErr w:type="gramEnd"/>
                        <w:r w:rsidRPr="002B1EDC">
                          <w:rPr>
                            <w:rFonts w:ascii="Arial" w:hAnsi="Arial" w:cs="Arial"/>
                            <w:color w:val="000000"/>
                            <w:sz w:val="18"/>
                            <w:szCs w:val="18"/>
                            <w:lang w:val="fr-FR"/>
                          </w:rPr>
                          <w:t xml:space="preserve"> britanniques) jusqu'à 6 mois après la date d'importation.</w:t>
                        </w:r>
                      </w:p>
                      <w:p w14:paraId="33895471" w14:textId="77777777" w:rsidR="002B1EDC" w:rsidRPr="002B1EDC" w:rsidRDefault="002B1EDC">
                        <w:pPr>
                          <w:jc w:val="center"/>
                          <w:rPr>
                            <w:rFonts w:ascii="Arial" w:hAnsi="Arial" w:cs="Arial"/>
                            <w:color w:val="000000"/>
                            <w:sz w:val="18"/>
                            <w:szCs w:val="18"/>
                            <w:lang w:val="fr-FR"/>
                          </w:rPr>
                        </w:pPr>
                      </w:p>
                      <w:p w14:paraId="36792FD2" w14:textId="77777777" w:rsidR="002B1EDC" w:rsidRPr="002B1EDC" w:rsidRDefault="002B1EDC">
                        <w:pPr>
                          <w:jc w:val="center"/>
                          <w:rPr>
                            <w:rFonts w:ascii="Arial" w:hAnsi="Arial" w:cs="Arial"/>
                            <w:color w:val="000000"/>
                            <w:sz w:val="18"/>
                            <w:szCs w:val="18"/>
                            <w:lang w:val="fr-FR"/>
                          </w:rPr>
                        </w:pPr>
                        <w:r w:rsidRPr="002B1EDC">
                          <w:rPr>
                            <w:rFonts w:ascii="Arial" w:hAnsi="Arial" w:cs="Arial"/>
                            <w:color w:val="000000"/>
                            <w:sz w:val="18"/>
                            <w:szCs w:val="18"/>
                            <w:lang w:val="fr-FR"/>
                          </w:rPr>
                          <w:t>- Les commerçants qui importent  des</w:t>
                        </w:r>
                        <w:hyperlink r:id="rId9" w:history="1">
                          <w:r w:rsidRPr="002B1EDC">
                            <w:rPr>
                              <w:rStyle w:val="Hyperlink"/>
                              <w:rFonts w:ascii="Arial" w:hAnsi="Arial" w:cs="Arial"/>
                              <w:color w:val="1C4587"/>
                              <w:sz w:val="18"/>
                              <w:szCs w:val="18"/>
                              <w:lang w:val="fr-FR"/>
                            </w:rPr>
                            <w:t xml:space="preserve"> marchandises contrôlées</w:t>
                          </w:r>
                        </w:hyperlink>
                        <w:r w:rsidRPr="002B1EDC">
                          <w:rPr>
                            <w:rFonts w:ascii="Arial" w:hAnsi="Arial" w:cs="Arial"/>
                            <w:color w:val="000000"/>
                            <w:sz w:val="18"/>
                            <w:szCs w:val="18"/>
                            <w:lang w:val="fr-FR"/>
                          </w:rPr>
                          <w:t xml:space="preserve"> ne peuvent pas profiter de ces mesures et doivent faire une déclaration à la frontière.      </w:t>
                        </w:r>
                      </w:p>
                      <w:p w14:paraId="622C4AAD" w14:textId="77777777" w:rsidR="002B1EDC" w:rsidRPr="002B1EDC" w:rsidRDefault="002B1EDC">
                        <w:pPr>
                          <w:jc w:val="center"/>
                          <w:rPr>
                            <w:rFonts w:ascii="Arial" w:hAnsi="Arial" w:cs="Arial"/>
                            <w:color w:val="000000"/>
                            <w:sz w:val="18"/>
                            <w:szCs w:val="18"/>
                            <w:lang w:val="fr-FR"/>
                          </w:rPr>
                        </w:pPr>
                      </w:p>
                      <w:p w14:paraId="5839C250" w14:textId="77777777" w:rsidR="002B1EDC" w:rsidRPr="002B1EDC" w:rsidRDefault="002B1EDC">
                        <w:pPr>
                          <w:jc w:val="center"/>
                          <w:rPr>
                            <w:rFonts w:ascii="Arial" w:hAnsi="Arial" w:cs="Arial"/>
                            <w:color w:val="000000"/>
                            <w:sz w:val="18"/>
                            <w:szCs w:val="18"/>
                            <w:lang w:val="fr-FR"/>
                          </w:rPr>
                        </w:pPr>
                        <w:r w:rsidRPr="002B1EDC">
                          <w:rPr>
                            <w:rFonts w:ascii="Arial" w:hAnsi="Arial" w:cs="Arial"/>
                            <w:color w:val="000000"/>
                            <w:sz w:val="18"/>
                            <w:szCs w:val="18"/>
                            <w:lang w:val="fr-FR"/>
                          </w:rPr>
                          <w:t> - Les déclarations sommaires d'entrée (ENS) ne seront pas exigées pendant 6 mois.</w:t>
                        </w:r>
                      </w:p>
                    </w:tc>
                  </w:tr>
                </w:tbl>
                <w:p w14:paraId="4A0565AB" w14:textId="77777777" w:rsidR="002B1EDC" w:rsidRPr="002B1EDC" w:rsidRDefault="002B1EDC">
                  <w:pPr>
                    <w:rPr>
                      <w:rFonts w:eastAsia="Times New Roman"/>
                      <w:sz w:val="20"/>
                      <w:szCs w:val="20"/>
                      <w:lang w:val="fr-FR"/>
                    </w:rPr>
                  </w:pPr>
                </w:p>
              </w:tc>
              <w:tc>
                <w:tcPr>
                  <w:tcW w:w="1700" w:type="pct"/>
                  <w:tcMar>
                    <w:top w:w="75" w:type="dxa"/>
                    <w:left w:w="75" w:type="dxa"/>
                    <w:bottom w:w="75" w:type="dxa"/>
                    <w:right w:w="75" w:type="dxa"/>
                  </w:tcMar>
                  <w:hideMark/>
                </w:tcPr>
                <w:tbl>
                  <w:tblPr>
                    <w:tblW w:w="5000" w:type="pct"/>
                    <w:tblCellSpacing w:w="0" w:type="dxa"/>
                    <w:shd w:val="clear" w:color="auto" w:fill="6D9EEB"/>
                    <w:tblCellMar>
                      <w:left w:w="0" w:type="dxa"/>
                      <w:right w:w="0" w:type="dxa"/>
                    </w:tblCellMar>
                    <w:tblLook w:val="04A0" w:firstRow="1" w:lastRow="0" w:firstColumn="1" w:lastColumn="0" w:noHBand="0" w:noVBand="1"/>
                  </w:tblPr>
                  <w:tblGrid>
                    <w:gridCol w:w="2868"/>
                  </w:tblGrid>
                  <w:tr w:rsidR="002B1EDC" w:rsidRPr="008D6250" w14:paraId="47EAA6F7" w14:textId="77777777">
                    <w:trPr>
                      <w:tblCellSpacing w:w="0" w:type="dxa"/>
                    </w:trPr>
                    <w:tc>
                      <w:tcPr>
                        <w:tcW w:w="0" w:type="auto"/>
                        <w:shd w:val="clear" w:color="auto" w:fill="6D9EEB"/>
                      </w:tcPr>
                      <w:p w14:paraId="4C1A2C62" w14:textId="77777777" w:rsidR="002B1EDC" w:rsidRPr="002B1EDC" w:rsidRDefault="002B1EDC">
                        <w:pPr>
                          <w:jc w:val="center"/>
                          <w:rPr>
                            <w:rFonts w:ascii="Arial" w:hAnsi="Arial" w:cs="Arial"/>
                            <w:color w:val="000000"/>
                            <w:sz w:val="18"/>
                            <w:szCs w:val="18"/>
                            <w:lang w:val="fr-FR"/>
                          </w:rPr>
                        </w:pPr>
                      </w:p>
                      <w:p w14:paraId="23258E95" w14:textId="77777777" w:rsidR="002B1EDC" w:rsidRPr="002B1EDC" w:rsidRDefault="002B1EDC">
                        <w:pPr>
                          <w:jc w:val="center"/>
                          <w:rPr>
                            <w:rFonts w:ascii="Arial" w:hAnsi="Arial" w:cs="Arial"/>
                            <w:color w:val="000000"/>
                            <w:sz w:val="18"/>
                            <w:szCs w:val="18"/>
                            <w:lang w:val="fr-FR"/>
                          </w:rPr>
                        </w:pPr>
                        <w:r w:rsidRPr="002B1EDC">
                          <w:rPr>
                            <w:rFonts w:ascii="Arial" w:hAnsi="Arial" w:cs="Arial"/>
                            <w:b/>
                            <w:bCs/>
                            <w:color w:val="000000"/>
                            <w:sz w:val="18"/>
                            <w:szCs w:val="18"/>
                            <w:lang w:val="fr-FR"/>
                          </w:rPr>
                          <w:t xml:space="preserve">Avril: </w:t>
                        </w:r>
                        <w:r w:rsidRPr="002B1EDC">
                          <w:rPr>
                            <w:rFonts w:ascii="Arial" w:hAnsi="Arial" w:cs="Arial"/>
                            <w:color w:val="000000"/>
                            <w:sz w:val="18"/>
                            <w:szCs w:val="18"/>
                            <w:lang w:val="fr-FR"/>
                          </w:rPr>
                          <w:br/>
                        </w:r>
                        <w:r w:rsidRPr="002B1EDC">
                          <w:rPr>
                            <w:rFonts w:ascii="Arial" w:hAnsi="Arial" w:cs="Arial"/>
                            <w:color w:val="000000"/>
                            <w:sz w:val="18"/>
                            <w:szCs w:val="18"/>
                            <w:lang w:val="fr-FR"/>
                          </w:rPr>
                          <w:br/>
                          <w:t xml:space="preserve">Tous les produits d'origine animale (POAO) - par exemple la viande, les aliments pour animaux de compagnie, le miel, le lait ou les </w:t>
                        </w:r>
                        <w:proofErr w:type="spellStart"/>
                        <w:r w:rsidRPr="002B1EDC">
                          <w:rPr>
                            <w:rFonts w:ascii="Arial" w:hAnsi="Arial" w:cs="Arial"/>
                            <w:color w:val="000000"/>
                            <w:sz w:val="18"/>
                            <w:szCs w:val="18"/>
                            <w:lang w:val="fr-FR"/>
                          </w:rPr>
                          <w:t>ovoproduits</w:t>
                        </w:r>
                        <w:proofErr w:type="spellEnd"/>
                        <w:r w:rsidRPr="002B1EDC">
                          <w:rPr>
                            <w:rFonts w:ascii="Arial" w:hAnsi="Arial" w:cs="Arial"/>
                            <w:color w:val="000000"/>
                            <w:sz w:val="18"/>
                            <w:szCs w:val="18"/>
                            <w:lang w:val="fr-FR"/>
                          </w:rPr>
                          <w:t xml:space="preserve"> – toutes les plantes soumises à la réglementation et les végétaux nécessiteront une notification préalable et la documentation sanitaire pertinente.</w:t>
                        </w:r>
                        <w:r w:rsidRPr="002B1EDC">
                          <w:rPr>
                            <w:rFonts w:ascii="Arial" w:hAnsi="Arial" w:cs="Arial"/>
                            <w:color w:val="000000"/>
                            <w:sz w:val="18"/>
                            <w:szCs w:val="18"/>
                            <w:lang w:val="fr-FR"/>
                          </w:rPr>
                          <w:br/>
                        </w:r>
                        <w:r w:rsidRPr="002B1EDC">
                          <w:rPr>
                            <w:rFonts w:ascii="Arial" w:hAnsi="Arial" w:cs="Arial"/>
                            <w:color w:val="000000"/>
                            <w:sz w:val="18"/>
                            <w:szCs w:val="18"/>
                            <w:lang w:val="fr-FR"/>
                          </w:rPr>
                          <w:br/>
                          <w:t xml:space="preserve">Pour plus d’informations à ce sujet et sur l’utilisation du système IPAFFS, </w:t>
                        </w:r>
                        <w:hyperlink r:id="rId10" w:history="1">
                          <w:r w:rsidRPr="002B1EDC">
                            <w:rPr>
                              <w:rStyle w:val="Hyperlink"/>
                              <w:rFonts w:ascii="Arial" w:hAnsi="Arial" w:cs="Arial"/>
                              <w:color w:val="1C4587"/>
                              <w:sz w:val="18"/>
                              <w:szCs w:val="18"/>
                              <w:lang w:val="fr-FR"/>
                            </w:rPr>
                            <w:t>rendez-vous ici</w:t>
                          </w:r>
                        </w:hyperlink>
                        <w:r w:rsidRPr="002B1EDC">
                          <w:rPr>
                            <w:rFonts w:ascii="Arial" w:hAnsi="Arial" w:cs="Arial"/>
                            <w:color w:val="000000"/>
                            <w:sz w:val="18"/>
                            <w:szCs w:val="18"/>
                            <w:lang w:val="fr-FR"/>
                          </w:rPr>
                          <w:t>.</w:t>
                        </w:r>
                      </w:p>
                      <w:p w14:paraId="72DBC1F1" w14:textId="77777777" w:rsidR="002B1EDC" w:rsidRPr="002B1EDC" w:rsidRDefault="002B1EDC">
                        <w:pPr>
                          <w:jc w:val="center"/>
                          <w:rPr>
                            <w:rFonts w:ascii="Arial" w:hAnsi="Arial" w:cs="Arial"/>
                            <w:color w:val="000000"/>
                            <w:sz w:val="18"/>
                            <w:szCs w:val="18"/>
                            <w:lang w:val="fr-FR"/>
                          </w:rPr>
                        </w:pPr>
                      </w:p>
                      <w:p w14:paraId="73AC3641" w14:textId="77777777" w:rsidR="002B1EDC" w:rsidRPr="002B1EDC" w:rsidRDefault="002B1EDC">
                        <w:pPr>
                          <w:jc w:val="center"/>
                          <w:rPr>
                            <w:rFonts w:ascii="Arial" w:hAnsi="Arial" w:cs="Arial"/>
                            <w:color w:val="000000"/>
                            <w:sz w:val="18"/>
                            <w:szCs w:val="18"/>
                            <w:lang w:val="fr-FR"/>
                          </w:rPr>
                        </w:pPr>
                      </w:p>
                      <w:p w14:paraId="30AA579F" w14:textId="77777777" w:rsidR="002B1EDC" w:rsidRPr="002B1EDC" w:rsidRDefault="002B1EDC">
                        <w:pPr>
                          <w:jc w:val="center"/>
                          <w:rPr>
                            <w:rFonts w:ascii="Arial" w:hAnsi="Arial" w:cs="Arial"/>
                            <w:color w:val="000000"/>
                            <w:sz w:val="18"/>
                            <w:szCs w:val="18"/>
                            <w:lang w:val="fr-FR"/>
                          </w:rPr>
                        </w:pPr>
                      </w:p>
                      <w:p w14:paraId="11F039EB" w14:textId="77777777" w:rsidR="002B1EDC" w:rsidRPr="002B1EDC" w:rsidRDefault="002B1EDC">
                        <w:pPr>
                          <w:jc w:val="center"/>
                          <w:rPr>
                            <w:rFonts w:ascii="Arial" w:hAnsi="Arial" w:cs="Arial"/>
                            <w:color w:val="000000"/>
                            <w:sz w:val="18"/>
                            <w:szCs w:val="18"/>
                            <w:lang w:val="fr-FR"/>
                          </w:rPr>
                        </w:pPr>
                        <w:r w:rsidRPr="002B1EDC">
                          <w:rPr>
                            <w:rFonts w:ascii="Arial" w:hAnsi="Arial" w:cs="Arial"/>
                            <w:color w:val="000000"/>
                            <w:sz w:val="18"/>
                            <w:szCs w:val="18"/>
                            <w:lang w:val="fr-FR"/>
                          </w:rPr>
                          <w:br/>
                          <w:t xml:space="preserve">  </w:t>
                        </w:r>
                      </w:p>
                    </w:tc>
                  </w:tr>
                </w:tbl>
                <w:p w14:paraId="10142D39" w14:textId="77777777" w:rsidR="002B1EDC" w:rsidRPr="002B1EDC" w:rsidRDefault="002B1EDC">
                  <w:pPr>
                    <w:rPr>
                      <w:rFonts w:eastAsia="Times New Roman"/>
                      <w:sz w:val="20"/>
                      <w:szCs w:val="20"/>
                      <w:lang w:val="fr-FR"/>
                    </w:rPr>
                  </w:pPr>
                </w:p>
              </w:tc>
              <w:tc>
                <w:tcPr>
                  <w:tcW w:w="1650" w:type="pct"/>
                  <w:tcMar>
                    <w:top w:w="75" w:type="dxa"/>
                    <w:left w:w="75" w:type="dxa"/>
                    <w:bottom w:w="75" w:type="dxa"/>
                    <w:right w:w="75" w:type="dxa"/>
                  </w:tcMar>
                  <w:hideMark/>
                </w:tcPr>
                <w:tbl>
                  <w:tblPr>
                    <w:tblW w:w="5000" w:type="pct"/>
                    <w:tblCellSpacing w:w="0" w:type="dxa"/>
                    <w:shd w:val="clear" w:color="auto" w:fill="DD7E6B"/>
                    <w:tblCellMar>
                      <w:left w:w="0" w:type="dxa"/>
                      <w:right w:w="0" w:type="dxa"/>
                    </w:tblCellMar>
                    <w:tblLook w:val="04A0" w:firstRow="1" w:lastRow="0" w:firstColumn="1" w:lastColumn="0" w:noHBand="0" w:noVBand="1"/>
                  </w:tblPr>
                  <w:tblGrid>
                    <w:gridCol w:w="2779"/>
                  </w:tblGrid>
                  <w:tr w:rsidR="002B1EDC" w:rsidRPr="008D6250" w14:paraId="728109FC" w14:textId="77777777">
                    <w:trPr>
                      <w:tblCellSpacing w:w="0" w:type="dxa"/>
                    </w:trPr>
                    <w:tc>
                      <w:tcPr>
                        <w:tcW w:w="0" w:type="auto"/>
                        <w:shd w:val="clear" w:color="auto" w:fill="DD7E6B"/>
                      </w:tcPr>
                      <w:p w14:paraId="71178EDD" w14:textId="77777777" w:rsidR="002B1EDC" w:rsidRPr="002B1EDC" w:rsidRDefault="002B1EDC">
                        <w:pPr>
                          <w:jc w:val="center"/>
                          <w:rPr>
                            <w:rFonts w:ascii="Arial" w:hAnsi="Arial" w:cs="Arial"/>
                            <w:color w:val="000000"/>
                            <w:sz w:val="18"/>
                            <w:szCs w:val="18"/>
                            <w:lang w:val="fr-FR"/>
                          </w:rPr>
                        </w:pPr>
                      </w:p>
                      <w:p w14:paraId="2FD0A61A" w14:textId="77777777" w:rsidR="002B1EDC" w:rsidRPr="002B1EDC" w:rsidRDefault="002B1EDC">
                        <w:pPr>
                          <w:jc w:val="center"/>
                          <w:rPr>
                            <w:rFonts w:ascii="Arial" w:hAnsi="Arial" w:cs="Arial"/>
                            <w:color w:val="000000"/>
                            <w:sz w:val="18"/>
                            <w:szCs w:val="18"/>
                            <w:lang w:val="fr-FR"/>
                          </w:rPr>
                        </w:pPr>
                        <w:r w:rsidRPr="002B1EDC">
                          <w:rPr>
                            <w:rFonts w:ascii="Arial" w:hAnsi="Arial" w:cs="Arial"/>
                            <w:b/>
                            <w:bCs/>
                            <w:color w:val="000000"/>
                            <w:sz w:val="18"/>
                            <w:szCs w:val="18"/>
                            <w:lang w:val="fr-FR"/>
                          </w:rPr>
                          <w:t xml:space="preserve">Juillet : </w:t>
                        </w:r>
                        <w:r w:rsidRPr="002B1EDC">
                          <w:rPr>
                            <w:rFonts w:ascii="Arial" w:hAnsi="Arial" w:cs="Arial"/>
                            <w:color w:val="000000"/>
                            <w:sz w:val="18"/>
                            <w:szCs w:val="18"/>
                            <w:lang w:val="fr-FR"/>
                          </w:rPr>
                          <w:br/>
                        </w:r>
                        <w:r w:rsidRPr="002B1EDC">
                          <w:rPr>
                            <w:rFonts w:ascii="Arial" w:hAnsi="Arial" w:cs="Arial"/>
                            <w:color w:val="000000"/>
                            <w:sz w:val="18"/>
                            <w:szCs w:val="18"/>
                            <w:lang w:val="fr-FR"/>
                          </w:rPr>
                          <w:br/>
                          <w:t>- Tous les commerçants devront faire des déclarations au point d'importation.</w:t>
                        </w:r>
                        <w:r w:rsidRPr="002B1EDC">
                          <w:rPr>
                            <w:rFonts w:ascii="Arial" w:hAnsi="Arial" w:cs="Arial"/>
                            <w:color w:val="000000"/>
                            <w:sz w:val="18"/>
                            <w:szCs w:val="18"/>
                            <w:lang w:val="fr-FR"/>
                          </w:rPr>
                          <w:br/>
                        </w:r>
                        <w:r w:rsidRPr="002B1EDC">
                          <w:rPr>
                            <w:rFonts w:ascii="Arial" w:hAnsi="Arial" w:cs="Arial"/>
                            <w:color w:val="000000"/>
                            <w:sz w:val="18"/>
                            <w:szCs w:val="18"/>
                            <w:lang w:val="fr-FR"/>
                          </w:rPr>
                          <w:br/>
                          <w:t>- À partir du 1er juillet 2021, des déclarations ENS </w:t>
                        </w:r>
                        <w:hyperlink r:id="rId11" w:history="1">
                          <w:r w:rsidRPr="002B1EDC">
                            <w:rPr>
                              <w:rStyle w:val="Hyperlink"/>
                              <w:rFonts w:ascii="Arial" w:hAnsi="Arial" w:cs="Arial"/>
                              <w:color w:val="1C4587"/>
                              <w:sz w:val="18"/>
                              <w:szCs w:val="18"/>
                              <w:lang w:val="fr-FR"/>
                            </w:rPr>
                            <w:t>de sûreté et de sécurité</w:t>
                          </w:r>
                        </w:hyperlink>
                        <w:r w:rsidRPr="002B1EDC">
                          <w:rPr>
                            <w:rFonts w:ascii="Arial" w:hAnsi="Arial" w:cs="Arial"/>
                            <w:color w:val="000000"/>
                            <w:sz w:val="18"/>
                            <w:szCs w:val="18"/>
                            <w:lang w:val="fr-FR"/>
                          </w:rPr>
                          <w:t xml:space="preserve"> seront requises pour les importations en provenance de l’UE vers la Grande-Bretagne. </w:t>
                        </w:r>
                        <w:r w:rsidRPr="002B1EDC">
                          <w:rPr>
                            <w:rFonts w:ascii="Arial" w:hAnsi="Arial" w:cs="Arial"/>
                            <w:color w:val="000000"/>
                            <w:sz w:val="18"/>
                            <w:szCs w:val="18"/>
                            <w:lang w:val="fr-FR"/>
                          </w:rPr>
                          <w:br/>
                        </w:r>
                        <w:r w:rsidRPr="002B1EDC">
                          <w:rPr>
                            <w:rFonts w:ascii="Arial" w:hAnsi="Arial" w:cs="Arial"/>
                            <w:color w:val="000000"/>
                            <w:sz w:val="18"/>
                            <w:szCs w:val="18"/>
                            <w:lang w:val="fr-FR"/>
                          </w:rPr>
                          <w:br/>
                          <w:t>- HMRC ouvrira le système informatique, '</w:t>
                        </w:r>
                        <w:proofErr w:type="spellStart"/>
                        <w:r w:rsidR="008D6250">
                          <w:fldChar w:fldCharType="begin"/>
                        </w:r>
                        <w:r w:rsidR="008D6250" w:rsidRPr="008D6250">
                          <w:rPr>
                            <w:lang w:val="fr-FR"/>
                          </w:rPr>
                          <w:instrText xml:space="preserve"> HYPERLINK "https://mxm.mxmfb.com/rsps/m/hPCiZR9y9wGolP8D7QK1lE3JmiE1jbS_oXD90RMm7FE" </w:instrText>
                        </w:r>
                        <w:r w:rsidR="008D6250">
                          <w:fldChar w:fldCharType="separate"/>
                        </w:r>
                        <w:r w:rsidRPr="002B1EDC">
                          <w:rPr>
                            <w:rStyle w:val="Hyperlink"/>
                            <w:rFonts w:ascii="Arial" w:hAnsi="Arial" w:cs="Arial"/>
                            <w:color w:val="1C4587"/>
                            <w:sz w:val="18"/>
                            <w:szCs w:val="18"/>
                            <w:lang w:val="fr-FR"/>
                          </w:rPr>
                          <w:t>Goods</w:t>
                        </w:r>
                        <w:proofErr w:type="spellEnd"/>
                        <w:r w:rsidRPr="002B1EDC">
                          <w:rPr>
                            <w:rStyle w:val="Hyperlink"/>
                            <w:rFonts w:ascii="Arial" w:hAnsi="Arial" w:cs="Arial"/>
                            <w:color w:val="1C4587"/>
                            <w:sz w:val="18"/>
                            <w:szCs w:val="18"/>
                            <w:lang w:val="fr-FR"/>
                          </w:rPr>
                          <w:t xml:space="preserve"> </w:t>
                        </w:r>
                        <w:proofErr w:type="spellStart"/>
                        <w:r w:rsidRPr="002B1EDC">
                          <w:rPr>
                            <w:rStyle w:val="Hyperlink"/>
                            <w:rFonts w:ascii="Arial" w:hAnsi="Arial" w:cs="Arial"/>
                            <w:color w:val="1C4587"/>
                            <w:sz w:val="18"/>
                            <w:szCs w:val="18"/>
                            <w:lang w:val="fr-FR"/>
                          </w:rPr>
                          <w:t>Vehicle</w:t>
                        </w:r>
                        <w:proofErr w:type="spellEnd"/>
                        <w:r w:rsidRPr="002B1EDC">
                          <w:rPr>
                            <w:rStyle w:val="Hyperlink"/>
                            <w:rFonts w:ascii="Arial" w:hAnsi="Arial" w:cs="Arial"/>
                            <w:color w:val="1C4587"/>
                            <w:sz w:val="18"/>
                            <w:szCs w:val="18"/>
                            <w:lang w:val="fr-FR"/>
                          </w:rPr>
                          <w:t xml:space="preserve"> </w:t>
                        </w:r>
                        <w:proofErr w:type="spellStart"/>
                        <w:r w:rsidRPr="002B1EDC">
                          <w:rPr>
                            <w:rStyle w:val="Hyperlink"/>
                            <w:rFonts w:ascii="Arial" w:hAnsi="Arial" w:cs="Arial"/>
                            <w:color w:val="1C4587"/>
                            <w:sz w:val="18"/>
                            <w:szCs w:val="18"/>
                            <w:lang w:val="fr-FR"/>
                          </w:rPr>
                          <w:t>Movement</w:t>
                        </w:r>
                        <w:proofErr w:type="spellEnd"/>
                        <w:r w:rsidRPr="002B1EDC">
                          <w:rPr>
                            <w:rStyle w:val="Hyperlink"/>
                            <w:rFonts w:ascii="Arial" w:hAnsi="Arial" w:cs="Arial"/>
                            <w:color w:val="1C4587"/>
                            <w:sz w:val="18"/>
                            <w:szCs w:val="18"/>
                            <w:lang w:val="fr-FR"/>
                          </w:rPr>
                          <w:t xml:space="preserve"> Service</w:t>
                        </w:r>
                        <w:r w:rsidR="008D6250">
                          <w:rPr>
                            <w:rStyle w:val="Hyperlink"/>
                            <w:rFonts w:ascii="Arial" w:hAnsi="Arial" w:cs="Arial"/>
                            <w:color w:val="1C4587"/>
                            <w:sz w:val="18"/>
                            <w:szCs w:val="18"/>
                            <w:lang w:val="fr-FR"/>
                          </w:rPr>
                          <w:fldChar w:fldCharType="end"/>
                        </w:r>
                        <w:r w:rsidRPr="002B1EDC">
                          <w:rPr>
                            <w:rFonts w:ascii="Arial" w:hAnsi="Arial" w:cs="Arial"/>
                            <w:color w:val="000000"/>
                            <w:sz w:val="18"/>
                            <w:szCs w:val="18"/>
                            <w:lang w:val="fr-FR"/>
                          </w:rPr>
                          <w:t xml:space="preserve">' (GVMS), pour faciliter les déclarations anticipées. Ce système garantira que toutes les déclarations sont déposées avant l'embarquement pour maintenir la fluidité du </w:t>
                        </w:r>
                        <w:proofErr w:type="spellStart"/>
                        <w:r w:rsidRPr="002B1EDC">
                          <w:rPr>
                            <w:rFonts w:ascii="Arial" w:hAnsi="Arial" w:cs="Arial"/>
                            <w:color w:val="000000"/>
                            <w:sz w:val="18"/>
                            <w:szCs w:val="18"/>
                            <w:lang w:val="fr-FR"/>
                          </w:rPr>
                          <w:t>traffic</w:t>
                        </w:r>
                        <w:proofErr w:type="spellEnd"/>
                        <w:r w:rsidRPr="002B1EDC">
                          <w:rPr>
                            <w:rFonts w:ascii="Arial" w:hAnsi="Arial" w:cs="Arial"/>
                            <w:color w:val="000000"/>
                            <w:sz w:val="18"/>
                            <w:szCs w:val="18"/>
                            <w:lang w:val="fr-FR"/>
                          </w:rPr>
                          <w:t>.</w:t>
                        </w:r>
                      </w:p>
                    </w:tc>
                  </w:tr>
                </w:tbl>
                <w:p w14:paraId="5B6900E1" w14:textId="77777777" w:rsidR="002B1EDC" w:rsidRPr="002B1EDC" w:rsidRDefault="002B1EDC">
                  <w:pPr>
                    <w:rPr>
                      <w:rFonts w:eastAsia="Times New Roman"/>
                      <w:sz w:val="20"/>
                      <w:szCs w:val="20"/>
                      <w:lang w:val="fr-FR"/>
                    </w:rPr>
                  </w:pPr>
                </w:p>
              </w:tc>
            </w:tr>
          </w:tbl>
          <w:p w14:paraId="33267CD9" w14:textId="77777777" w:rsidR="002B1EDC" w:rsidRPr="002B1EDC" w:rsidRDefault="002B1EDC">
            <w:pPr>
              <w:rPr>
                <w:rFonts w:ascii="Arial"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rsidRPr="008D6250" w14:paraId="4A39FE1C" w14:textId="77777777">
              <w:trPr>
                <w:tblCellSpacing w:w="0" w:type="dxa"/>
              </w:trPr>
              <w:tc>
                <w:tcPr>
                  <w:tcW w:w="0" w:type="auto"/>
                  <w:hideMark/>
                </w:tcPr>
                <w:p w14:paraId="669055D7" w14:textId="77777777"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t xml:space="preserve">Pour les mouvements ayant débutés avant la fin de 2020 veuillez consulter </w:t>
                  </w:r>
                  <w:hyperlink r:id="rId12" w:history="1">
                    <w:r w:rsidRPr="002B1EDC">
                      <w:rPr>
                        <w:rStyle w:val="Hyperlink"/>
                        <w:rFonts w:ascii="Arial" w:hAnsi="Arial" w:cs="Arial"/>
                        <w:color w:val="1C4587"/>
                        <w:sz w:val="18"/>
                        <w:szCs w:val="18"/>
                        <w:lang w:val="fr-FR"/>
                      </w:rPr>
                      <w:t>cette page.</w:t>
                    </w:r>
                  </w:hyperlink>
                </w:p>
              </w:tc>
            </w:tr>
          </w:tbl>
          <w:p w14:paraId="2DD64C51" w14:textId="77777777" w:rsidR="002B1EDC" w:rsidRPr="002B1EDC" w:rsidRDefault="002B1EDC">
            <w:pPr>
              <w:rPr>
                <w:rFonts w:ascii="Arial"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rsidRPr="008D6250" w14:paraId="0FFCB88B" w14:textId="77777777">
              <w:trPr>
                <w:trHeight w:val="180"/>
                <w:tblCellSpacing w:w="0" w:type="dxa"/>
              </w:trPr>
              <w:tc>
                <w:tcPr>
                  <w:tcW w:w="0" w:type="auto"/>
                  <w:hideMark/>
                </w:tcPr>
                <w:p w14:paraId="113A9898"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596C881A" w14:textId="77777777">
              <w:trPr>
                <w:tblCellSpacing w:w="0" w:type="dxa"/>
              </w:trPr>
              <w:tc>
                <w:tcPr>
                  <w:tcW w:w="0" w:type="auto"/>
                  <w:vAlign w:val="center"/>
                  <w:hideMark/>
                </w:tcPr>
                <w:p w14:paraId="6D405E3F"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bl>
          <w:p w14:paraId="33AE38F8" w14:textId="77777777" w:rsidR="002B1EDC" w:rsidRPr="002B1EDC" w:rsidRDefault="002B1EDC">
            <w:pPr>
              <w:rPr>
                <w:rFonts w:ascii="Arial" w:hAnsi="Arial" w:cs="Arial"/>
                <w:vanish/>
                <w:color w:val="000000"/>
                <w:sz w:val="18"/>
                <w:szCs w:val="18"/>
                <w:lang w:val="fr-FR"/>
              </w:rPr>
            </w:pPr>
          </w:p>
          <w:tbl>
            <w:tblPr>
              <w:tblW w:w="5000" w:type="pct"/>
              <w:tblCellSpacing w:w="0" w:type="dxa"/>
              <w:shd w:val="clear" w:color="auto" w:fill="666666"/>
              <w:tblCellMar>
                <w:left w:w="0" w:type="dxa"/>
                <w:right w:w="0" w:type="dxa"/>
              </w:tblCellMar>
              <w:tblLook w:val="04A0" w:firstRow="1" w:lastRow="0" w:firstColumn="1" w:lastColumn="0" w:noHBand="0" w:noVBand="1"/>
            </w:tblPr>
            <w:tblGrid>
              <w:gridCol w:w="8876"/>
            </w:tblGrid>
            <w:tr w:rsidR="002B1EDC" w:rsidRPr="008D6250" w14:paraId="61F2E863" w14:textId="77777777">
              <w:trPr>
                <w:trHeight w:val="75"/>
                <w:tblCellSpacing w:w="0" w:type="dxa"/>
              </w:trPr>
              <w:tc>
                <w:tcPr>
                  <w:tcW w:w="0" w:type="auto"/>
                  <w:shd w:val="clear" w:color="auto" w:fill="666666"/>
                  <w:hideMark/>
                </w:tcPr>
                <w:p w14:paraId="3DCC4EAC"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65374B60" w14:textId="77777777">
              <w:trPr>
                <w:tblCellSpacing w:w="0" w:type="dxa"/>
              </w:trPr>
              <w:tc>
                <w:tcPr>
                  <w:tcW w:w="0" w:type="auto"/>
                  <w:shd w:val="clear" w:color="auto" w:fill="666666"/>
                  <w:vAlign w:val="center"/>
                  <w:hideMark/>
                </w:tcPr>
                <w:p w14:paraId="3EC9F7E1"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bl>
          <w:p w14:paraId="15539D82" w14:textId="77777777" w:rsidR="002B1EDC" w:rsidRPr="002B1EDC" w:rsidRDefault="002B1EDC">
            <w:pPr>
              <w:rPr>
                <w:rFonts w:ascii="Arial" w:hAnsi="Arial" w:cs="Arial"/>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2663"/>
              <w:gridCol w:w="6213"/>
            </w:tblGrid>
            <w:tr w:rsidR="002B1EDC" w14:paraId="2EAC9F71" w14:textId="77777777">
              <w:trPr>
                <w:tblCellSpacing w:w="0" w:type="dxa"/>
              </w:trPr>
              <w:tc>
                <w:tcPr>
                  <w:tcW w:w="1500" w:type="pct"/>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2513"/>
                  </w:tblGrid>
                  <w:tr w:rsidR="002B1EDC" w14:paraId="5D4C573F" w14:textId="77777777">
                    <w:trPr>
                      <w:tblCellSpacing w:w="0" w:type="dxa"/>
                    </w:trPr>
                    <w:tc>
                      <w:tcPr>
                        <w:tcW w:w="0" w:type="auto"/>
                        <w:hideMark/>
                      </w:tcPr>
                      <w:p w14:paraId="43CE52D4" w14:textId="3CBB7F9A" w:rsidR="002B1EDC" w:rsidRDefault="002B1EDC">
                        <w:pPr>
                          <w:rPr>
                            <w:rFonts w:ascii="Arial" w:hAnsi="Arial" w:cs="Arial"/>
                            <w:color w:val="000000"/>
                            <w:sz w:val="18"/>
                            <w:szCs w:val="18"/>
                          </w:rPr>
                        </w:pPr>
                        <w:r>
                          <w:rPr>
                            <w:rFonts w:ascii="Arial" w:hAnsi="Arial" w:cs="Arial"/>
                            <w:noProof/>
                            <w:color w:val="000000"/>
                            <w:sz w:val="18"/>
                            <w:szCs w:val="18"/>
                          </w:rPr>
                          <w:drawing>
                            <wp:inline distT="0" distB="0" distL="0" distR="0" wp14:anchorId="2F7E860E" wp14:editId="1E9B092B">
                              <wp:extent cx="1526540" cy="1920240"/>
                              <wp:effectExtent l="0" t="0" r="0" b="3810"/>
                              <wp:docPr id="4" name="Picture 4" descr="https://i.m3.to/c3567/1fb2c1f0eb08ebb841121599df1bd7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3.to/c3567/1fb2c1f0eb08ebb841121599df1bd7d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6540" cy="1920240"/>
                                      </a:xfrm>
                                      <a:prstGeom prst="rect">
                                        <a:avLst/>
                                      </a:prstGeom>
                                      <a:noFill/>
                                      <a:ln>
                                        <a:noFill/>
                                      </a:ln>
                                    </pic:spPr>
                                  </pic:pic>
                                </a:graphicData>
                              </a:graphic>
                            </wp:inline>
                          </w:drawing>
                        </w:r>
                      </w:p>
                    </w:tc>
                  </w:tr>
                </w:tbl>
                <w:p w14:paraId="54BBE99F" w14:textId="77777777" w:rsidR="002B1EDC" w:rsidRDefault="002B1EDC">
                  <w:pPr>
                    <w:rPr>
                      <w:rFonts w:eastAsia="Times New Roman"/>
                      <w:sz w:val="20"/>
                      <w:szCs w:val="20"/>
                    </w:rPr>
                  </w:pPr>
                </w:p>
              </w:tc>
              <w:tc>
                <w:tcPr>
                  <w:tcW w:w="3500" w:type="pct"/>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6063"/>
                  </w:tblGrid>
                  <w:tr w:rsidR="002B1EDC" w14:paraId="441470BD" w14:textId="77777777">
                    <w:trPr>
                      <w:tblCellSpacing w:w="0" w:type="dxa"/>
                    </w:trPr>
                    <w:tc>
                      <w:tcPr>
                        <w:tcW w:w="0" w:type="auto"/>
                      </w:tcPr>
                      <w:p w14:paraId="47FE5B84" w14:textId="77777777" w:rsidR="002B1EDC" w:rsidRDefault="002B1EDC">
                        <w:pPr>
                          <w:rPr>
                            <w:rFonts w:ascii="Arial" w:hAnsi="Arial" w:cs="Arial"/>
                            <w:color w:val="000000"/>
                            <w:sz w:val="18"/>
                            <w:szCs w:val="18"/>
                          </w:rPr>
                        </w:pPr>
                        <w:proofErr w:type="spellStart"/>
                        <w:r>
                          <w:rPr>
                            <w:rFonts w:ascii="Arial" w:hAnsi="Arial" w:cs="Arial"/>
                            <w:b/>
                            <w:bCs/>
                            <w:sz w:val="18"/>
                            <w:szCs w:val="18"/>
                          </w:rPr>
                          <w:t>G</w:t>
                        </w:r>
                        <w:r>
                          <w:rPr>
                            <w:rFonts w:ascii="Arial" w:hAnsi="Arial" w:cs="Arial"/>
                            <w:b/>
                            <w:bCs/>
                            <w:color w:val="000000"/>
                            <w:sz w:val="18"/>
                            <w:szCs w:val="18"/>
                            <w:u w:val="single"/>
                          </w:rPr>
                          <w:t>lossaire</w:t>
                        </w:r>
                        <w:proofErr w:type="spellEnd"/>
                        <w:r>
                          <w:rPr>
                            <w:rFonts w:ascii="Arial" w:hAnsi="Arial" w:cs="Arial"/>
                            <w:b/>
                            <w:bCs/>
                            <w:color w:val="000000"/>
                            <w:sz w:val="18"/>
                            <w:szCs w:val="18"/>
                            <w:u w:val="single"/>
                          </w:rPr>
                          <w:t xml:space="preserve"> de </w:t>
                        </w:r>
                        <w:proofErr w:type="spellStart"/>
                        <w:r>
                          <w:rPr>
                            <w:rFonts w:ascii="Arial" w:hAnsi="Arial" w:cs="Arial"/>
                            <w:b/>
                            <w:bCs/>
                            <w:color w:val="000000"/>
                            <w:sz w:val="18"/>
                            <w:szCs w:val="18"/>
                            <w:u w:val="single"/>
                          </w:rPr>
                          <w:t>termes</w:t>
                        </w:r>
                        <w:proofErr w:type="spellEnd"/>
                        <w:r>
                          <w:rPr>
                            <w:rFonts w:ascii="Arial" w:hAnsi="Arial" w:cs="Arial"/>
                            <w:b/>
                            <w:bCs/>
                            <w:color w:val="000000"/>
                            <w:sz w:val="18"/>
                            <w:szCs w:val="18"/>
                            <w:u w:val="single"/>
                          </w:rPr>
                          <w:t xml:space="preserve"> </w:t>
                        </w:r>
                        <w:proofErr w:type="spellStart"/>
                        <w:r>
                          <w:rPr>
                            <w:rFonts w:ascii="Arial" w:hAnsi="Arial" w:cs="Arial"/>
                            <w:b/>
                            <w:bCs/>
                            <w:color w:val="000000"/>
                            <w:sz w:val="18"/>
                            <w:szCs w:val="18"/>
                            <w:u w:val="single"/>
                          </w:rPr>
                          <w:t>utiles</w:t>
                        </w:r>
                        <w:proofErr w:type="spellEnd"/>
                        <w:r>
                          <w:rPr>
                            <w:rFonts w:ascii="Arial" w:hAnsi="Arial" w:cs="Arial"/>
                            <w:b/>
                            <w:bCs/>
                            <w:color w:val="000000"/>
                            <w:sz w:val="18"/>
                            <w:szCs w:val="18"/>
                            <w:u w:val="single"/>
                          </w:rPr>
                          <w:t>/</w:t>
                        </w:r>
                        <w:proofErr w:type="spellStart"/>
                        <w:r>
                          <w:rPr>
                            <w:rFonts w:ascii="Arial" w:hAnsi="Arial" w:cs="Arial"/>
                            <w:b/>
                            <w:bCs/>
                            <w:color w:val="000000"/>
                            <w:sz w:val="18"/>
                            <w:szCs w:val="18"/>
                            <w:u w:val="single"/>
                          </w:rPr>
                          <w:t>acronymes</w:t>
                        </w:r>
                        <w:proofErr w:type="spellEnd"/>
                      </w:p>
                      <w:p w14:paraId="0409C03B" w14:textId="77777777" w:rsidR="002B1EDC" w:rsidRDefault="002B1EDC">
                        <w:pPr>
                          <w:spacing w:after="240"/>
                          <w:rPr>
                            <w:rFonts w:ascii="Arial" w:hAnsi="Arial" w:cs="Arial"/>
                            <w:color w:val="000000"/>
                            <w:sz w:val="18"/>
                            <w:szCs w:val="18"/>
                          </w:rPr>
                        </w:pPr>
                      </w:p>
                      <w:p w14:paraId="052052C8" w14:textId="77777777" w:rsidR="002B1EDC" w:rsidRDefault="002B1EDC">
                        <w:pPr>
                          <w:rPr>
                            <w:rFonts w:ascii="Arial" w:hAnsi="Arial" w:cs="Arial"/>
                            <w:color w:val="000000"/>
                            <w:sz w:val="18"/>
                            <w:szCs w:val="18"/>
                          </w:rPr>
                        </w:pPr>
                        <w:r>
                          <w:rPr>
                            <w:rFonts w:ascii="Arial" w:hAnsi="Arial" w:cs="Arial"/>
                            <w:b/>
                            <w:bCs/>
                            <w:color w:val="000000"/>
                            <w:sz w:val="18"/>
                            <w:szCs w:val="18"/>
                          </w:rPr>
                          <w:t xml:space="preserve">MRN: </w:t>
                        </w:r>
                        <w:r>
                          <w:rPr>
                            <w:rFonts w:ascii="Arial" w:hAnsi="Arial" w:cs="Arial"/>
                            <w:color w:val="000000"/>
                            <w:sz w:val="18"/>
                            <w:szCs w:val="18"/>
                          </w:rPr>
                          <w:t>movement reference number</w:t>
                        </w:r>
                        <w:r>
                          <w:rPr>
                            <w:rFonts w:ascii="Arial" w:hAnsi="Arial" w:cs="Arial"/>
                            <w:color w:val="000000"/>
                            <w:sz w:val="18"/>
                            <w:szCs w:val="18"/>
                          </w:rPr>
                          <w:br/>
                        </w:r>
                        <w:r>
                          <w:rPr>
                            <w:rFonts w:ascii="Arial" w:hAnsi="Arial" w:cs="Arial"/>
                            <w:b/>
                            <w:bCs/>
                            <w:color w:val="000000"/>
                            <w:sz w:val="18"/>
                            <w:szCs w:val="18"/>
                          </w:rPr>
                          <w:t>EXS:</w:t>
                        </w:r>
                        <w:r>
                          <w:rPr>
                            <w:rFonts w:ascii="Arial" w:hAnsi="Arial" w:cs="Arial"/>
                            <w:color w:val="000000"/>
                            <w:sz w:val="18"/>
                            <w:szCs w:val="18"/>
                          </w:rPr>
                          <w:t xml:space="preserve"> exit summary declaration</w:t>
                        </w:r>
                        <w:r>
                          <w:rPr>
                            <w:rFonts w:ascii="Arial" w:hAnsi="Arial" w:cs="Arial"/>
                            <w:color w:val="000000"/>
                            <w:sz w:val="18"/>
                            <w:szCs w:val="18"/>
                          </w:rPr>
                          <w:br/>
                        </w:r>
                        <w:r>
                          <w:rPr>
                            <w:rFonts w:ascii="Arial" w:hAnsi="Arial" w:cs="Arial"/>
                            <w:b/>
                            <w:bCs/>
                            <w:color w:val="000000"/>
                            <w:sz w:val="18"/>
                            <w:szCs w:val="18"/>
                          </w:rPr>
                          <w:t>ENS:</w:t>
                        </w:r>
                        <w:r>
                          <w:rPr>
                            <w:rFonts w:ascii="Arial" w:hAnsi="Arial" w:cs="Arial"/>
                            <w:color w:val="000000"/>
                            <w:sz w:val="18"/>
                            <w:szCs w:val="18"/>
                          </w:rPr>
                          <w:t xml:space="preserve"> entry summary declaration</w:t>
                        </w:r>
                        <w:r>
                          <w:rPr>
                            <w:rFonts w:ascii="Arial" w:hAnsi="Arial" w:cs="Arial"/>
                            <w:color w:val="000000"/>
                            <w:sz w:val="18"/>
                            <w:szCs w:val="18"/>
                          </w:rPr>
                          <w:br/>
                        </w:r>
                        <w:r>
                          <w:rPr>
                            <w:rFonts w:ascii="Arial" w:hAnsi="Arial" w:cs="Arial"/>
                            <w:b/>
                            <w:bCs/>
                            <w:color w:val="000000"/>
                            <w:sz w:val="18"/>
                            <w:szCs w:val="18"/>
                          </w:rPr>
                          <w:t>EORI:</w:t>
                        </w:r>
                        <w:r>
                          <w:rPr>
                            <w:rFonts w:ascii="Arial" w:hAnsi="Arial" w:cs="Arial"/>
                            <w:color w:val="000000"/>
                            <w:sz w:val="18"/>
                            <w:szCs w:val="18"/>
                          </w:rPr>
                          <w:t xml:space="preserve"> economic operators registration and identification number</w:t>
                        </w:r>
                        <w:r>
                          <w:rPr>
                            <w:rFonts w:ascii="Arial" w:hAnsi="Arial" w:cs="Arial"/>
                            <w:color w:val="000000"/>
                            <w:sz w:val="18"/>
                            <w:szCs w:val="18"/>
                          </w:rPr>
                          <w:br/>
                        </w:r>
                        <w:r>
                          <w:rPr>
                            <w:rFonts w:ascii="Arial" w:hAnsi="Arial" w:cs="Arial"/>
                            <w:b/>
                            <w:bCs/>
                            <w:color w:val="000000"/>
                            <w:sz w:val="18"/>
                            <w:szCs w:val="18"/>
                          </w:rPr>
                          <w:t>TAD:</w:t>
                        </w:r>
                        <w:r>
                          <w:rPr>
                            <w:rFonts w:ascii="Arial" w:hAnsi="Arial" w:cs="Arial"/>
                            <w:color w:val="000000"/>
                            <w:sz w:val="18"/>
                            <w:szCs w:val="18"/>
                          </w:rPr>
                          <w:t xml:space="preserve"> transit accompanying document</w:t>
                        </w:r>
                        <w:r>
                          <w:rPr>
                            <w:rFonts w:ascii="Arial" w:hAnsi="Arial" w:cs="Arial"/>
                            <w:color w:val="000000"/>
                            <w:sz w:val="18"/>
                            <w:szCs w:val="18"/>
                          </w:rPr>
                          <w:br/>
                        </w:r>
                        <w:r>
                          <w:rPr>
                            <w:rFonts w:ascii="Arial" w:hAnsi="Arial" w:cs="Arial"/>
                            <w:b/>
                            <w:bCs/>
                            <w:color w:val="000000"/>
                            <w:sz w:val="18"/>
                            <w:szCs w:val="18"/>
                          </w:rPr>
                          <w:t>LRN:</w:t>
                        </w:r>
                        <w:r>
                          <w:rPr>
                            <w:rFonts w:ascii="Arial" w:hAnsi="Arial" w:cs="Arial"/>
                            <w:color w:val="000000"/>
                            <w:sz w:val="18"/>
                            <w:szCs w:val="18"/>
                          </w:rPr>
                          <w:t xml:space="preserve"> local reference number</w:t>
                        </w:r>
                        <w:r>
                          <w:rPr>
                            <w:rFonts w:ascii="Arial" w:hAnsi="Arial" w:cs="Arial"/>
                            <w:color w:val="000000"/>
                            <w:sz w:val="18"/>
                            <w:szCs w:val="18"/>
                          </w:rPr>
                          <w:br/>
                        </w:r>
                        <w:r>
                          <w:rPr>
                            <w:rFonts w:ascii="Arial" w:hAnsi="Arial" w:cs="Arial"/>
                            <w:b/>
                            <w:bCs/>
                            <w:color w:val="000000"/>
                            <w:sz w:val="18"/>
                            <w:szCs w:val="18"/>
                          </w:rPr>
                          <w:t>CTC:</w:t>
                        </w:r>
                        <w:r>
                          <w:rPr>
                            <w:rFonts w:ascii="Arial" w:hAnsi="Arial" w:cs="Arial"/>
                            <w:color w:val="000000"/>
                            <w:sz w:val="18"/>
                            <w:szCs w:val="18"/>
                          </w:rPr>
                          <w:t xml:space="preserve"> common transit convention</w:t>
                        </w:r>
                        <w:r>
                          <w:rPr>
                            <w:rFonts w:ascii="Arial" w:hAnsi="Arial" w:cs="Arial"/>
                            <w:color w:val="000000"/>
                            <w:sz w:val="18"/>
                            <w:szCs w:val="18"/>
                          </w:rPr>
                          <w:br/>
                        </w:r>
                        <w:r>
                          <w:rPr>
                            <w:rFonts w:ascii="Arial" w:hAnsi="Arial" w:cs="Arial"/>
                            <w:b/>
                            <w:bCs/>
                            <w:color w:val="000000"/>
                            <w:sz w:val="18"/>
                            <w:szCs w:val="18"/>
                          </w:rPr>
                          <w:t>GMR:</w:t>
                        </w:r>
                        <w:r>
                          <w:rPr>
                            <w:rFonts w:ascii="Arial" w:hAnsi="Arial" w:cs="Arial"/>
                            <w:color w:val="000000"/>
                            <w:sz w:val="18"/>
                            <w:szCs w:val="18"/>
                          </w:rPr>
                          <w:t xml:space="preserve"> goods movement reference number</w:t>
                        </w:r>
                        <w:r>
                          <w:rPr>
                            <w:rFonts w:ascii="Arial" w:hAnsi="Arial" w:cs="Arial"/>
                            <w:color w:val="000000"/>
                            <w:sz w:val="18"/>
                            <w:szCs w:val="18"/>
                          </w:rPr>
                          <w:br/>
                        </w:r>
                        <w:r>
                          <w:rPr>
                            <w:rFonts w:ascii="Arial" w:hAnsi="Arial" w:cs="Arial"/>
                            <w:b/>
                            <w:bCs/>
                            <w:color w:val="000000"/>
                            <w:sz w:val="18"/>
                            <w:szCs w:val="18"/>
                          </w:rPr>
                          <w:t>VRN</w:t>
                        </w:r>
                        <w:r>
                          <w:rPr>
                            <w:rFonts w:ascii="Arial" w:hAnsi="Arial" w:cs="Arial"/>
                            <w:color w:val="000000"/>
                            <w:sz w:val="18"/>
                            <w:szCs w:val="18"/>
                          </w:rPr>
                          <w:t xml:space="preserve">: vehicle </w:t>
                        </w:r>
                        <w:proofErr w:type="spellStart"/>
                        <w:r>
                          <w:rPr>
                            <w:rFonts w:ascii="Arial" w:hAnsi="Arial" w:cs="Arial"/>
                            <w:color w:val="000000"/>
                            <w:sz w:val="18"/>
                            <w:szCs w:val="18"/>
                          </w:rPr>
                          <w:t>reg</w:t>
                        </w:r>
                        <w:proofErr w:type="spellEnd"/>
                        <w:r>
                          <w:rPr>
                            <w:rFonts w:ascii="Arial" w:hAnsi="Arial" w:cs="Arial"/>
                            <w:color w:val="000000"/>
                            <w:sz w:val="18"/>
                            <w:szCs w:val="18"/>
                          </w:rPr>
                          <w:t xml:space="preserve"> number/ </w:t>
                        </w:r>
                        <w:proofErr w:type="spellStart"/>
                        <w:r>
                          <w:rPr>
                            <w:rFonts w:ascii="Arial" w:hAnsi="Arial" w:cs="Arial"/>
                            <w:color w:val="000000"/>
                            <w:sz w:val="18"/>
                            <w:szCs w:val="18"/>
                          </w:rPr>
                          <w:t>numéro</w:t>
                        </w:r>
                        <w:proofErr w:type="spellEnd"/>
                        <w:r>
                          <w:rPr>
                            <w:rFonts w:ascii="Arial" w:hAnsi="Arial" w:cs="Arial"/>
                            <w:color w:val="000000"/>
                            <w:sz w:val="18"/>
                            <w:szCs w:val="18"/>
                          </w:rPr>
                          <w:t xml:space="preserve"> </w:t>
                        </w:r>
                        <w:proofErr w:type="spellStart"/>
                        <w:r>
                          <w:rPr>
                            <w:rFonts w:ascii="Arial" w:hAnsi="Arial" w:cs="Arial"/>
                            <w:color w:val="000000"/>
                            <w:sz w:val="18"/>
                            <w:szCs w:val="18"/>
                          </w:rPr>
                          <w:t>d’immatriculation</w:t>
                        </w:r>
                        <w:proofErr w:type="spellEnd"/>
                        <w:r>
                          <w:rPr>
                            <w:rFonts w:ascii="Arial" w:hAnsi="Arial" w:cs="Arial"/>
                            <w:color w:val="000000"/>
                            <w:sz w:val="18"/>
                            <w:szCs w:val="18"/>
                          </w:rPr>
                          <w:t xml:space="preserve"> du </w:t>
                        </w:r>
                        <w:proofErr w:type="spellStart"/>
                        <w:r>
                          <w:rPr>
                            <w:rFonts w:ascii="Arial" w:hAnsi="Arial" w:cs="Arial"/>
                            <w:color w:val="000000"/>
                            <w:sz w:val="18"/>
                            <w:szCs w:val="18"/>
                          </w:rPr>
                          <w:t>véhicule</w:t>
                        </w:r>
                        <w:proofErr w:type="spellEnd"/>
                        <w:r>
                          <w:rPr>
                            <w:rFonts w:ascii="Arial" w:hAnsi="Arial" w:cs="Arial"/>
                            <w:color w:val="000000"/>
                            <w:sz w:val="18"/>
                            <w:szCs w:val="18"/>
                          </w:rPr>
                          <w:br/>
                        </w:r>
                        <w:r>
                          <w:rPr>
                            <w:rFonts w:ascii="Arial" w:hAnsi="Arial" w:cs="Arial"/>
                            <w:b/>
                            <w:bCs/>
                            <w:color w:val="000000"/>
                            <w:sz w:val="18"/>
                            <w:szCs w:val="18"/>
                          </w:rPr>
                          <w:t>TRN:</w:t>
                        </w:r>
                        <w:r>
                          <w:rPr>
                            <w:rFonts w:ascii="Arial" w:hAnsi="Arial" w:cs="Arial"/>
                            <w:color w:val="000000"/>
                            <w:sz w:val="18"/>
                            <w:szCs w:val="18"/>
                          </w:rPr>
                          <w:t xml:space="preserve"> Trailer </w:t>
                        </w:r>
                        <w:proofErr w:type="spellStart"/>
                        <w:r>
                          <w:rPr>
                            <w:rFonts w:ascii="Arial" w:hAnsi="Arial" w:cs="Arial"/>
                            <w:color w:val="000000"/>
                            <w:sz w:val="18"/>
                            <w:szCs w:val="18"/>
                          </w:rPr>
                          <w:t>reg</w:t>
                        </w:r>
                        <w:proofErr w:type="spellEnd"/>
                        <w:r>
                          <w:rPr>
                            <w:rFonts w:ascii="Arial" w:hAnsi="Arial" w:cs="Arial"/>
                            <w:color w:val="000000"/>
                            <w:sz w:val="18"/>
                            <w:szCs w:val="18"/>
                          </w:rPr>
                          <w:t xml:space="preserve"> number/ </w:t>
                        </w:r>
                        <w:proofErr w:type="spellStart"/>
                        <w:r>
                          <w:rPr>
                            <w:rFonts w:ascii="Arial" w:hAnsi="Arial" w:cs="Arial"/>
                            <w:color w:val="000000"/>
                            <w:sz w:val="18"/>
                            <w:szCs w:val="18"/>
                          </w:rPr>
                          <w:t>numéro</w:t>
                        </w:r>
                        <w:proofErr w:type="spellEnd"/>
                        <w:r>
                          <w:rPr>
                            <w:rFonts w:ascii="Arial" w:hAnsi="Arial" w:cs="Arial"/>
                            <w:color w:val="000000"/>
                            <w:sz w:val="18"/>
                            <w:szCs w:val="18"/>
                          </w:rPr>
                          <w:t xml:space="preserve"> </w:t>
                        </w:r>
                        <w:proofErr w:type="spellStart"/>
                        <w:r>
                          <w:rPr>
                            <w:rFonts w:ascii="Arial" w:hAnsi="Arial" w:cs="Arial"/>
                            <w:color w:val="000000"/>
                            <w:sz w:val="18"/>
                            <w:szCs w:val="18"/>
                          </w:rPr>
                          <w:t>d’immatriculation</w:t>
                        </w:r>
                        <w:proofErr w:type="spellEnd"/>
                        <w:r>
                          <w:rPr>
                            <w:rFonts w:ascii="Arial" w:hAnsi="Arial" w:cs="Arial"/>
                            <w:color w:val="000000"/>
                            <w:sz w:val="18"/>
                            <w:szCs w:val="18"/>
                          </w:rPr>
                          <w:t xml:space="preserve"> de la </w:t>
                        </w:r>
                        <w:proofErr w:type="spellStart"/>
                        <w:r>
                          <w:rPr>
                            <w:rFonts w:ascii="Arial" w:hAnsi="Arial" w:cs="Arial"/>
                            <w:color w:val="000000"/>
                            <w:sz w:val="18"/>
                            <w:szCs w:val="18"/>
                          </w:rPr>
                          <w:t>remorque</w:t>
                        </w:r>
                        <w:proofErr w:type="spellEnd"/>
                      </w:p>
                    </w:tc>
                  </w:tr>
                </w:tbl>
                <w:p w14:paraId="5F35D155" w14:textId="77777777" w:rsidR="002B1EDC" w:rsidRDefault="002B1EDC">
                  <w:pPr>
                    <w:rPr>
                      <w:rFonts w:eastAsia="Times New Roman"/>
                      <w:sz w:val="20"/>
                      <w:szCs w:val="20"/>
                    </w:rPr>
                  </w:pPr>
                </w:p>
              </w:tc>
            </w:tr>
          </w:tbl>
          <w:p w14:paraId="2F6D8BAB" w14:textId="77777777" w:rsidR="002B1EDC" w:rsidRDefault="002B1EDC">
            <w:pPr>
              <w:rPr>
                <w:rFonts w:ascii="Arial"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14:paraId="7B677937" w14:textId="77777777">
              <w:trPr>
                <w:trHeight w:val="180"/>
                <w:tblCellSpacing w:w="0" w:type="dxa"/>
              </w:trPr>
              <w:tc>
                <w:tcPr>
                  <w:tcW w:w="0" w:type="auto"/>
                  <w:hideMark/>
                </w:tcPr>
                <w:p w14:paraId="1893DBE4" w14:textId="77777777" w:rsidR="002B1EDC" w:rsidRDefault="002B1EDC">
                  <w:pPr>
                    <w:spacing w:line="15" w:lineRule="atLeast"/>
                    <w:rPr>
                      <w:rFonts w:ascii="Arial" w:hAnsi="Arial" w:cs="Arial"/>
                      <w:color w:val="000000"/>
                      <w:sz w:val="2"/>
                      <w:szCs w:val="2"/>
                    </w:rPr>
                  </w:pPr>
                  <w:r>
                    <w:rPr>
                      <w:rFonts w:ascii="Arial" w:hAnsi="Arial" w:cs="Arial"/>
                      <w:color w:val="000000"/>
                      <w:sz w:val="2"/>
                      <w:szCs w:val="2"/>
                    </w:rPr>
                    <w:t xml:space="preserve">  </w:t>
                  </w:r>
                </w:p>
              </w:tc>
            </w:tr>
            <w:tr w:rsidR="002B1EDC" w14:paraId="26A9B9CF" w14:textId="77777777">
              <w:trPr>
                <w:tblCellSpacing w:w="0" w:type="dxa"/>
              </w:trPr>
              <w:tc>
                <w:tcPr>
                  <w:tcW w:w="0" w:type="auto"/>
                  <w:vAlign w:val="center"/>
                  <w:hideMark/>
                </w:tcPr>
                <w:p w14:paraId="4BA22672" w14:textId="77777777" w:rsidR="002B1EDC" w:rsidRDefault="002B1EDC">
                  <w:pPr>
                    <w:spacing w:line="15" w:lineRule="atLeast"/>
                    <w:rPr>
                      <w:rFonts w:ascii="Arial" w:hAnsi="Arial" w:cs="Arial"/>
                      <w:color w:val="000000"/>
                      <w:sz w:val="2"/>
                      <w:szCs w:val="2"/>
                    </w:rPr>
                  </w:pPr>
                  <w:r>
                    <w:rPr>
                      <w:rFonts w:ascii="Arial" w:hAnsi="Arial" w:cs="Arial"/>
                      <w:color w:val="000000"/>
                      <w:sz w:val="2"/>
                      <w:szCs w:val="2"/>
                    </w:rPr>
                    <w:t xml:space="preserve">  </w:t>
                  </w:r>
                </w:p>
              </w:tc>
            </w:tr>
          </w:tbl>
          <w:p w14:paraId="5849FE3C" w14:textId="77777777" w:rsidR="002B1EDC" w:rsidRDefault="002B1EDC">
            <w:pPr>
              <w:rPr>
                <w:rFonts w:ascii="Arial"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rsidRPr="008D6250" w14:paraId="5048F869" w14:textId="77777777">
              <w:trPr>
                <w:tblCellSpacing w:w="0" w:type="dxa"/>
              </w:trPr>
              <w:tc>
                <w:tcPr>
                  <w:tcW w:w="0" w:type="auto"/>
                </w:tcPr>
                <w:p w14:paraId="29AB1AF1" w14:textId="77777777" w:rsidR="002B1EDC" w:rsidRPr="002B1EDC" w:rsidRDefault="002B1EDC">
                  <w:pPr>
                    <w:rPr>
                      <w:rFonts w:ascii="Arial" w:hAnsi="Arial" w:cs="Arial"/>
                      <w:color w:val="000000"/>
                      <w:sz w:val="18"/>
                      <w:szCs w:val="18"/>
                      <w:lang w:val="fr-FR"/>
                    </w:rPr>
                  </w:pPr>
                  <w:r w:rsidRPr="002B1EDC">
                    <w:rPr>
                      <w:rFonts w:ascii="Arial" w:hAnsi="Arial" w:cs="Arial"/>
                      <w:b/>
                      <w:bCs/>
                      <w:color w:val="000000"/>
                      <w:sz w:val="18"/>
                      <w:szCs w:val="18"/>
                      <w:u w:val="single"/>
                      <w:lang w:val="fr-FR"/>
                    </w:rPr>
                    <w:t>Le transport de marchandises de l’UE vers la Grande-Bretagne</w:t>
                  </w:r>
                </w:p>
                <w:p w14:paraId="24354C8B" w14:textId="3A4D648F"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lastRenderedPageBreak/>
                    <w:br/>
                    <w:t>À partir du 1er janvier 2021, des déclarations en douane seront requises pour toutes les marchandises figurant sur la liste des marchandises contrôlées. Par conséquent, le transporteur doit avoir le </w:t>
                  </w:r>
                  <w:r w:rsidRPr="002B1EDC">
                    <w:rPr>
                      <w:rFonts w:ascii="Arial" w:hAnsi="Arial" w:cs="Arial"/>
                      <w:b/>
                      <w:bCs/>
                      <w:color w:val="980000"/>
                      <w:sz w:val="18"/>
                      <w:szCs w:val="18"/>
                      <w:lang w:val="fr-FR"/>
                    </w:rPr>
                    <w:t>MRN</w:t>
                  </w:r>
                  <w:r w:rsidRPr="002B1EDC">
                    <w:rPr>
                      <w:rFonts w:ascii="Arial" w:hAnsi="Arial" w:cs="Arial"/>
                      <w:color w:val="000000"/>
                      <w:sz w:val="18"/>
                      <w:szCs w:val="18"/>
                      <w:lang w:val="fr-FR"/>
                    </w:rPr>
                    <w:t xml:space="preserve"> lors du transport de marchandises contrôlées.</w:t>
                  </w:r>
                  <w:r w:rsidRPr="002B1EDC">
                    <w:rPr>
                      <w:rFonts w:ascii="Arial" w:hAnsi="Arial" w:cs="Arial"/>
                      <w:color w:val="000000"/>
                      <w:sz w:val="18"/>
                      <w:szCs w:val="18"/>
                      <w:lang w:val="fr-FR"/>
                    </w:rPr>
                    <w:br/>
                  </w:r>
                  <w:r w:rsidRPr="002B1EDC">
                    <w:rPr>
                      <w:rFonts w:ascii="Arial" w:hAnsi="Arial" w:cs="Arial"/>
                      <w:color w:val="000000"/>
                      <w:sz w:val="18"/>
                      <w:szCs w:val="18"/>
                      <w:lang w:val="fr-FR"/>
                    </w:rPr>
                    <w:br/>
                    <w:t>Pour les marchandises non contrôlées, l’importateur peut procéder à un enregistrement dans ses propres dossiers commerciaux, puis effectuer une déclaration supplémentaire qui doit être soumise à HM Revenue and Customs (</w:t>
                  </w:r>
                  <w:r w:rsidRPr="002B1EDC">
                    <w:rPr>
                      <w:rFonts w:ascii="Arial" w:hAnsi="Arial" w:cs="Arial"/>
                      <w:b/>
                      <w:bCs/>
                      <w:color w:val="980000"/>
                      <w:sz w:val="18"/>
                      <w:szCs w:val="18"/>
                      <w:lang w:val="fr-FR"/>
                    </w:rPr>
                    <w:t>HMRC</w:t>
                  </w:r>
                  <w:r w:rsidRPr="002B1EDC">
                    <w:rPr>
                      <w:rFonts w:ascii="Arial" w:hAnsi="Arial" w:cs="Arial"/>
                      <w:color w:val="000000"/>
                      <w:sz w:val="18"/>
                      <w:szCs w:val="18"/>
                      <w:lang w:val="fr-FR"/>
                    </w:rPr>
                    <w:t xml:space="preserve">) dans les 6 mois suivant le </w:t>
                  </w:r>
                  <w:r w:rsidR="009D6C57">
                    <w:rPr>
                      <w:rFonts w:ascii="Arial" w:hAnsi="Arial" w:cs="Arial"/>
                      <w:color w:val="000000"/>
                      <w:sz w:val="18"/>
                      <w:szCs w:val="18"/>
                      <w:lang w:val="fr-FR"/>
                    </w:rPr>
                    <w:t>jour de l</w:t>
                  </w:r>
                  <w:r w:rsidRPr="002B1EDC">
                    <w:rPr>
                      <w:rFonts w:ascii="Arial" w:hAnsi="Arial" w:cs="Arial"/>
                      <w:color w:val="000000"/>
                      <w:sz w:val="18"/>
                      <w:szCs w:val="18"/>
                      <w:lang w:val="fr-FR"/>
                    </w:rPr>
                    <w:t>’importation. Par conséquent, le transporteur doit avoir le  </w:t>
                  </w:r>
                  <w:r w:rsidRPr="002B1EDC">
                    <w:rPr>
                      <w:rFonts w:ascii="Arial" w:hAnsi="Arial" w:cs="Arial"/>
                      <w:b/>
                      <w:bCs/>
                      <w:color w:val="980000"/>
                      <w:sz w:val="18"/>
                      <w:szCs w:val="18"/>
                      <w:lang w:val="fr-FR"/>
                    </w:rPr>
                    <w:t>MRN</w:t>
                  </w:r>
                  <w:r w:rsidRPr="002B1EDC">
                    <w:rPr>
                      <w:rFonts w:ascii="Arial" w:hAnsi="Arial" w:cs="Arial"/>
                      <w:color w:val="000000"/>
                      <w:sz w:val="18"/>
                      <w:szCs w:val="18"/>
                      <w:lang w:val="fr-FR"/>
                    </w:rPr>
                    <w:t> et le numéro d’identification de l’opérateur économique (</w:t>
                  </w:r>
                  <w:r w:rsidRPr="002B1EDC">
                    <w:rPr>
                      <w:rFonts w:ascii="Arial" w:hAnsi="Arial" w:cs="Arial"/>
                      <w:b/>
                      <w:bCs/>
                      <w:color w:val="980000"/>
                      <w:sz w:val="18"/>
                      <w:szCs w:val="18"/>
                      <w:lang w:val="fr-FR"/>
                    </w:rPr>
                    <w:t>EORI</w:t>
                  </w:r>
                  <w:r w:rsidRPr="002B1EDC">
                    <w:rPr>
                      <w:rFonts w:ascii="Arial" w:hAnsi="Arial" w:cs="Arial"/>
                      <w:color w:val="000000"/>
                      <w:sz w:val="18"/>
                      <w:szCs w:val="18"/>
                      <w:lang w:val="fr-FR"/>
                    </w:rPr>
                    <w:t>) du négociant lors du transport de ces marchandises.</w:t>
                  </w:r>
                  <w:r w:rsidRPr="002B1EDC">
                    <w:rPr>
                      <w:rFonts w:ascii="Arial" w:hAnsi="Arial" w:cs="Arial"/>
                      <w:color w:val="000000"/>
                      <w:sz w:val="18"/>
                      <w:szCs w:val="18"/>
                      <w:lang w:val="fr-FR"/>
                    </w:rPr>
                    <w:br/>
                  </w:r>
                  <w:r w:rsidRPr="002B1EDC">
                    <w:rPr>
                      <w:rFonts w:ascii="Arial" w:hAnsi="Arial" w:cs="Arial"/>
                      <w:color w:val="000000"/>
                      <w:sz w:val="18"/>
                      <w:szCs w:val="18"/>
                      <w:lang w:val="fr-FR"/>
                    </w:rPr>
                    <w:br/>
                    <w:t>Les déclarations </w:t>
                  </w:r>
                  <w:r w:rsidRPr="002B1EDC">
                    <w:rPr>
                      <w:rFonts w:ascii="Arial" w:hAnsi="Arial" w:cs="Arial"/>
                      <w:b/>
                      <w:bCs/>
                      <w:color w:val="980000"/>
                      <w:sz w:val="18"/>
                      <w:szCs w:val="18"/>
                      <w:lang w:val="fr-FR"/>
                    </w:rPr>
                    <w:t>EXS</w:t>
                  </w:r>
                  <w:r w:rsidRPr="002B1EDC">
                    <w:rPr>
                      <w:rFonts w:ascii="Arial" w:hAnsi="Arial" w:cs="Arial"/>
                      <w:color w:val="000000"/>
                      <w:sz w:val="18"/>
                      <w:szCs w:val="18"/>
                      <w:lang w:val="fr-FR"/>
                    </w:rPr>
                    <w:t> seront requises pour les marchandises quittant l’UE à partir du 1er janvier 2021. À partir du 1er juillet 2021, des déclarations </w:t>
                  </w:r>
                  <w:r w:rsidRPr="002B1EDC">
                    <w:rPr>
                      <w:rFonts w:ascii="Arial" w:hAnsi="Arial" w:cs="Arial"/>
                      <w:b/>
                      <w:bCs/>
                      <w:color w:val="980000"/>
                      <w:sz w:val="18"/>
                      <w:szCs w:val="18"/>
                      <w:lang w:val="fr-FR"/>
                    </w:rPr>
                    <w:t>ENS</w:t>
                  </w:r>
                  <w:r w:rsidRPr="002B1EDC">
                    <w:rPr>
                      <w:rFonts w:ascii="Arial" w:hAnsi="Arial" w:cs="Arial"/>
                      <w:color w:val="000000"/>
                      <w:sz w:val="18"/>
                      <w:szCs w:val="18"/>
                      <w:lang w:val="fr-FR"/>
                    </w:rPr>
                    <w:t> de sûreté-sécurité seront requises pour les importations en provenance de l’UE vers la Grande-Bretagne. Le même modèle est utilisé pour le commerce avec le reste du monde. Pour les importations vers la Grande-Bretagne, la déclaration </w:t>
                  </w:r>
                  <w:r w:rsidRPr="002B1EDC">
                    <w:rPr>
                      <w:rFonts w:ascii="Arial" w:hAnsi="Arial" w:cs="Arial"/>
                      <w:b/>
                      <w:bCs/>
                      <w:color w:val="980000"/>
                      <w:sz w:val="18"/>
                      <w:szCs w:val="18"/>
                      <w:lang w:val="fr-FR"/>
                    </w:rPr>
                    <w:t>ENS</w:t>
                  </w:r>
                  <w:r w:rsidRPr="002B1EDC">
                    <w:rPr>
                      <w:rFonts w:ascii="Arial" w:hAnsi="Arial" w:cs="Arial"/>
                      <w:color w:val="000000"/>
                      <w:sz w:val="18"/>
                      <w:szCs w:val="18"/>
                      <w:lang w:val="fr-FR"/>
                    </w:rPr>
                    <w:t> doit être présentée dans le nouveau système britannique de sécurité-sûreté, « </w:t>
                  </w:r>
                  <w:proofErr w:type="spellStart"/>
                  <w:r w:rsidRPr="002B1EDC">
                    <w:rPr>
                      <w:rFonts w:ascii="Arial" w:hAnsi="Arial" w:cs="Arial"/>
                      <w:color w:val="000000"/>
                      <w:sz w:val="18"/>
                      <w:szCs w:val="18"/>
                      <w:lang w:val="fr-FR"/>
                    </w:rPr>
                    <w:t>safety</w:t>
                  </w:r>
                  <w:proofErr w:type="spellEnd"/>
                  <w:r w:rsidRPr="002B1EDC">
                    <w:rPr>
                      <w:rFonts w:ascii="Arial" w:hAnsi="Arial" w:cs="Arial"/>
                      <w:color w:val="000000"/>
                      <w:sz w:val="18"/>
                      <w:szCs w:val="18"/>
                      <w:lang w:val="fr-FR"/>
                    </w:rPr>
                    <w:t xml:space="preserve"> and </w:t>
                  </w:r>
                  <w:proofErr w:type="spellStart"/>
                  <w:r w:rsidRPr="002B1EDC">
                    <w:rPr>
                      <w:rFonts w:ascii="Arial" w:hAnsi="Arial" w:cs="Arial"/>
                      <w:color w:val="000000"/>
                      <w:sz w:val="18"/>
                      <w:szCs w:val="18"/>
                      <w:lang w:val="fr-FR"/>
                    </w:rPr>
                    <w:t>security</w:t>
                  </w:r>
                  <w:proofErr w:type="spellEnd"/>
                  <w:r w:rsidRPr="002B1EDC">
                    <w:rPr>
                      <w:rFonts w:ascii="Arial" w:hAnsi="Arial" w:cs="Arial"/>
                      <w:color w:val="000000"/>
                      <w:sz w:val="18"/>
                      <w:szCs w:val="18"/>
                      <w:lang w:val="fr-FR"/>
                    </w:rPr>
                    <w:t> GB ». Les déclarants auront besoin d’un numéro EORI de Grande-Bretagne (autrement dit commençant par « GB »).</w:t>
                  </w:r>
                  <w:r w:rsidRPr="002B1EDC">
                    <w:rPr>
                      <w:rFonts w:ascii="Arial" w:hAnsi="Arial" w:cs="Arial"/>
                      <w:color w:val="000000"/>
                      <w:sz w:val="18"/>
                      <w:szCs w:val="18"/>
                      <w:lang w:val="fr-FR"/>
                    </w:rPr>
                    <w:br/>
                  </w:r>
                  <w:r w:rsidRPr="002B1EDC">
                    <w:rPr>
                      <w:rFonts w:ascii="Arial" w:hAnsi="Arial" w:cs="Arial"/>
                      <w:color w:val="000000"/>
                      <w:sz w:val="18"/>
                      <w:szCs w:val="18"/>
                      <w:lang w:val="fr-FR"/>
                    </w:rPr>
                    <w:br/>
                    <w:t>Si les biens en mouvement nécessitent un certificat sanitaire, un certificat individuel est requis pour chaque espèce / type de produit / destination. Par conséquent, une seule importation peut être constituée de plusieurs envois nécessitant chacun un certificat sanitaire.</w:t>
                  </w:r>
                </w:p>
                <w:p w14:paraId="2BC644CB" w14:textId="77777777" w:rsidR="002B1EDC" w:rsidRPr="00110334" w:rsidRDefault="002B1EDC">
                  <w:pPr>
                    <w:rPr>
                      <w:rFonts w:ascii="Arial" w:hAnsi="Arial" w:cs="Arial"/>
                      <w:color w:val="000000"/>
                      <w:sz w:val="18"/>
                      <w:szCs w:val="18"/>
                      <w:lang w:val="fr-FR"/>
                    </w:rPr>
                  </w:pPr>
                  <w:r w:rsidRPr="002B1EDC">
                    <w:rPr>
                      <w:rFonts w:ascii="Arial" w:hAnsi="Arial" w:cs="Arial"/>
                      <w:color w:val="000000"/>
                      <w:sz w:val="18"/>
                      <w:szCs w:val="18"/>
                      <w:lang w:val="fr-FR"/>
                    </w:rPr>
                    <w:br/>
                  </w:r>
                  <w:r w:rsidRPr="002B1EDC">
                    <w:rPr>
                      <w:rFonts w:ascii="Arial" w:hAnsi="Arial" w:cs="Arial"/>
                      <w:b/>
                      <w:bCs/>
                      <w:color w:val="000000"/>
                      <w:sz w:val="18"/>
                      <w:szCs w:val="18"/>
                      <w:lang w:val="fr-FR"/>
                    </w:rPr>
                    <w:t>Donc, à la frontière de l’UE...</w:t>
                  </w:r>
                  <w:r w:rsidRPr="002B1EDC">
                    <w:rPr>
                      <w:rFonts w:ascii="Arial" w:hAnsi="Arial" w:cs="Arial"/>
                      <w:color w:val="000000"/>
                      <w:sz w:val="18"/>
                      <w:szCs w:val="18"/>
                      <w:lang w:val="fr-FR"/>
                    </w:rPr>
                    <w:br/>
                  </w:r>
                  <w:r w:rsidRPr="002B1EDC">
                    <w:rPr>
                      <w:rFonts w:ascii="Arial" w:hAnsi="Arial" w:cs="Arial"/>
                      <w:color w:val="000000"/>
                      <w:sz w:val="18"/>
                      <w:szCs w:val="18"/>
                      <w:lang w:val="fr-FR"/>
                    </w:rPr>
                    <w:br/>
                    <w:t xml:space="preserve">Le chauffeur doit avoir, pour chaque chargement, la preuve d’une déclaration en douane des négociants (dans l’UE et au Royaume-Uni). </w:t>
                  </w:r>
                  <w:r w:rsidRPr="00110334">
                    <w:rPr>
                      <w:rFonts w:ascii="Arial" w:hAnsi="Arial" w:cs="Arial"/>
                      <w:color w:val="000000"/>
                      <w:sz w:val="18"/>
                      <w:szCs w:val="18"/>
                      <w:lang w:val="fr-FR"/>
                    </w:rPr>
                    <w:t>Ceci prendra la forme suivante :</w:t>
                  </w:r>
                </w:p>
                <w:p w14:paraId="7049E07B" w14:textId="77777777" w:rsidR="002B1EDC" w:rsidRPr="002B1EDC" w:rsidRDefault="002B1EDC" w:rsidP="002B1EDC">
                  <w:pPr>
                    <w:numPr>
                      <w:ilvl w:val="0"/>
                      <w:numId w:val="9"/>
                    </w:numPr>
                    <w:spacing w:before="100" w:beforeAutospacing="1" w:after="100" w:afterAutospacing="1"/>
                    <w:rPr>
                      <w:rFonts w:ascii="Arial" w:eastAsia="Times New Roman" w:hAnsi="Arial" w:cs="Arial"/>
                      <w:color w:val="000000"/>
                      <w:sz w:val="18"/>
                      <w:szCs w:val="18"/>
                      <w:lang w:val="fr-FR"/>
                    </w:rPr>
                  </w:pPr>
                  <w:proofErr w:type="gramStart"/>
                  <w:r w:rsidRPr="002B1EDC">
                    <w:rPr>
                      <w:rFonts w:ascii="Arial" w:eastAsia="Times New Roman" w:hAnsi="Arial" w:cs="Arial"/>
                      <w:color w:val="000000"/>
                      <w:sz w:val="18"/>
                      <w:szCs w:val="18"/>
                      <w:lang w:val="fr-FR"/>
                    </w:rPr>
                    <w:t>un</w:t>
                  </w:r>
                  <w:proofErr w:type="gramEnd"/>
                  <w:r w:rsidRPr="002B1EDC">
                    <w:rPr>
                      <w:rFonts w:ascii="Arial" w:eastAsia="Times New Roman" w:hAnsi="Arial" w:cs="Arial"/>
                      <w:color w:val="000000"/>
                      <w:sz w:val="18"/>
                      <w:szCs w:val="18"/>
                      <w:lang w:val="fr-FR"/>
                    </w:rPr>
                    <w:t> </w:t>
                  </w:r>
                  <w:r w:rsidRPr="002B1EDC">
                    <w:rPr>
                      <w:rFonts w:ascii="Arial" w:eastAsia="Times New Roman" w:hAnsi="Arial" w:cs="Arial"/>
                      <w:b/>
                      <w:bCs/>
                      <w:color w:val="980000"/>
                      <w:sz w:val="18"/>
                      <w:szCs w:val="18"/>
                      <w:lang w:val="fr-FR"/>
                    </w:rPr>
                    <w:t>MRN</w:t>
                  </w:r>
                  <w:r w:rsidRPr="002B1EDC">
                    <w:rPr>
                      <w:rFonts w:ascii="Arial" w:eastAsia="Times New Roman" w:hAnsi="Arial" w:cs="Arial"/>
                      <w:color w:val="000000"/>
                      <w:sz w:val="18"/>
                      <w:szCs w:val="18"/>
                      <w:lang w:val="fr-FR"/>
                    </w:rPr>
                    <w:t> qui peut être appelé numéro d’entrée au Royaume-Uni (lié à la déclaration d’import), </w:t>
                  </w:r>
                  <w:r w:rsidRPr="002B1EDC">
                    <w:rPr>
                      <w:rFonts w:ascii="Arial" w:eastAsia="Times New Roman" w:hAnsi="Arial" w:cs="Arial"/>
                      <w:b/>
                      <w:bCs/>
                      <w:color w:val="000000"/>
                      <w:sz w:val="18"/>
                      <w:szCs w:val="18"/>
                      <w:u w:val="single"/>
                      <w:lang w:val="fr-FR"/>
                    </w:rPr>
                    <w:t>ou</w:t>
                  </w:r>
                </w:p>
                <w:p w14:paraId="5D35CC7D" w14:textId="77777777" w:rsidR="002B1EDC" w:rsidRPr="002B1EDC" w:rsidRDefault="002B1EDC" w:rsidP="002B1EDC">
                  <w:pPr>
                    <w:numPr>
                      <w:ilvl w:val="0"/>
                      <w:numId w:val="10"/>
                    </w:numPr>
                    <w:spacing w:before="100" w:beforeAutospacing="1" w:after="100" w:afterAutospacing="1"/>
                    <w:rPr>
                      <w:rFonts w:ascii="Arial" w:eastAsia="Times New Roman" w:hAnsi="Arial" w:cs="Arial"/>
                      <w:color w:val="000000"/>
                      <w:sz w:val="18"/>
                      <w:szCs w:val="18"/>
                      <w:lang w:val="fr-FR"/>
                    </w:rPr>
                  </w:pPr>
                  <w:proofErr w:type="gramStart"/>
                  <w:r w:rsidRPr="002B1EDC">
                    <w:rPr>
                      <w:rFonts w:ascii="Arial" w:eastAsia="Times New Roman" w:hAnsi="Arial" w:cs="Arial"/>
                      <w:color w:val="000000"/>
                      <w:sz w:val="18"/>
                      <w:szCs w:val="18"/>
                      <w:lang w:val="fr-FR"/>
                    </w:rPr>
                    <w:t>le</w:t>
                  </w:r>
                  <w:proofErr w:type="gramEnd"/>
                  <w:r w:rsidRPr="002B1EDC">
                    <w:rPr>
                      <w:rFonts w:ascii="Arial" w:eastAsia="Times New Roman" w:hAnsi="Arial" w:cs="Arial"/>
                      <w:color w:val="000000"/>
                      <w:sz w:val="18"/>
                      <w:szCs w:val="18"/>
                      <w:lang w:val="fr-FR"/>
                    </w:rPr>
                    <w:t xml:space="preserve"> numéro </w:t>
                  </w:r>
                  <w:r w:rsidRPr="002B1EDC">
                    <w:rPr>
                      <w:rFonts w:ascii="Arial" w:eastAsia="Times New Roman" w:hAnsi="Arial" w:cs="Arial"/>
                      <w:b/>
                      <w:bCs/>
                      <w:color w:val="980000"/>
                      <w:sz w:val="18"/>
                      <w:szCs w:val="18"/>
                      <w:lang w:val="fr-FR"/>
                    </w:rPr>
                    <w:t>EORI</w:t>
                  </w:r>
                  <w:r w:rsidRPr="002B1EDC">
                    <w:rPr>
                      <w:rFonts w:ascii="Arial" w:eastAsia="Times New Roman" w:hAnsi="Arial" w:cs="Arial"/>
                      <w:color w:val="000000"/>
                      <w:sz w:val="18"/>
                      <w:szCs w:val="18"/>
                      <w:lang w:val="fr-FR"/>
                    </w:rPr>
                    <w:t xml:space="preserve"> du négociant si l’importateur britannique effectue la déclaration dans ses propres enregistrements </w:t>
                  </w:r>
                </w:p>
                <w:p w14:paraId="73F2B059" w14:textId="77777777" w:rsidR="002B1EDC" w:rsidRPr="002B1EDC" w:rsidRDefault="002B1EDC" w:rsidP="002B1EDC">
                  <w:pPr>
                    <w:numPr>
                      <w:ilvl w:val="0"/>
                      <w:numId w:val="11"/>
                    </w:numPr>
                    <w:spacing w:before="100" w:beforeAutospacing="1" w:after="100" w:afterAutospacing="1"/>
                    <w:rPr>
                      <w:rFonts w:ascii="Arial" w:eastAsia="Times New Roman" w:hAnsi="Arial" w:cs="Arial"/>
                      <w:color w:val="000000"/>
                      <w:sz w:val="18"/>
                      <w:szCs w:val="18"/>
                      <w:lang w:val="fr-FR"/>
                    </w:rPr>
                  </w:pPr>
                  <w:proofErr w:type="gramStart"/>
                  <w:r w:rsidRPr="002B1EDC">
                    <w:rPr>
                      <w:rFonts w:ascii="Arial" w:eastAsia="Times New Roman" w:hAnsi="Arial" w:cs="Arial"/>
                      <w:color w:val="000000"/>
                      <w:sz w:val="18"/>
                      <w:szCs w:val="18"/>
                      <w:lang w:val="fr-FR"/>
                    </w:rPr>
                    <w:t>le</w:t>
                  </w:r>
                  <w:proofErr w:type="gramEnd"/>
                  <w:r w:rsidRPr="002B1EDC">
                    <w:rPr>
                      <w:rFonts w:ascii="Arial" w:eastAsia="Times New Roman" w:hAnsi="Arial" w:cs="Arial"/>
                      <w:color w:val="000000"/>
                      <w:sz w:val="18"/>
                      <w:szCs w:val="18"/>
                      <w:lang w:val="fr-FR"/>
                    </w:rPr>
                    <w:t> </w:t>
                  </w:r>
                  <w:r w:rsidRPr="002B1EDC">
                    <w:rPr>
                      <w:rFonts w:ascii="Arial" w:eastAsia="Times New Roman" w:hAnsi="Arial" w:cs="Arial"/>
                      <w:b/>
                      <w:bCs/>
                      <w:color w:val="980000"/>
                      <w:sz w:val="18"/>
                      <w:szCs w:val="18"/>
                      <w:lang w:val="fr-FR"/>
                    </w:rPr>
                    <w:t>MRN</w:t>
                  </w:r>
                  <w:r w:rsidRPr="002B1EDC">
                    <w:rPr>
                      <w:rFonts w:ascii="Arial" w:eastAsia="Times New Roman" w:hAnsi="Arial" w:cs="Arial"/>
                      <w:color w:val="000000"/>
                      <w:sz w:val="18"/>
                      <w:szCs w:val="18"/>
                      <w:lang w:val="fr-FR"/>
                    </w:rPr>
                    <w:t> de la déclaration d’exportation de l’UE </w:t>
                  </w:r>
                </w:p>
                <w:p w14:paraId="40643779" w14:textId="77777777" w:rsidR="002B1EDC" w:rsidRPr="002B1EDC" w:rsidRDefault="002B1EDC">
                  <w:pPr>
                    <w:rPr>
                      <w:rFonts w:ascii="Arial" w:hAnsi="Arial" w:cs="Arial"/>
                      <w:color w:val="000000"/>
                      <w:sz w:val="18"/>
                      <w:szCs w:val="18"/>
                      <w:lang w:val="fr-FR"/>
                    </w:rPr>
                  </w:pPr>
                </w:p>
                <w:p w14:paraId="5FB10196" w14:textId="353A715C" w:rsidR="002B1EDC" w:rsidRPr="002B1EDC" w:rsidRDefault="002B1EDC">
                  <w:pPr>
                    <w:rPr>
                      <w:rFonts w:ascii="Arial" w:hAnsi="Arial" w:cs="Arial"/>
                      <w:color w:val="000000"/>
                      <w:sz w:val="18"/>
                      <w:szCs w:val="18"/>
                      <w:lang w:val="fr-FR"/>
                    </w:rPr>
                  </w:pPr>
                  <w:r w:rsidRPr="002B1EDC">
                    <w:rPr>
                      <w:rFonts w:ascii="Arial" w:hAnsi="Arial" w:cs="Arial"/>
                      <w:b/>
                      <w:bCs/>
                      <w:color w:val="000000"/>
                      <w:sz w:val="18"/>
                      <w:szCs w:val="18"/>
                      <w:lang w:val="fr-FR"/>
                    </w:rPr>
                    <w:t>À la frontière britannique ...</w:t>
                  </w:r>
                  <w:r w:rsidRPr="002B1EDC">
                    <w:rPr>
                      <w:rFonts w:ascii="Arial" w:hAnsi="Arial" w:cs="Arial"/>
                      <w:b/>
                      <w:bCs/>
                      <w:color w:val="000000"/>
                      <w:sz w:val="18"/>
                      <w:szCs w:val="18"/>
                      <w:lang w:val="fr-FR"/>
                    </w:rPr>
                    <w:br/>
                  </w:r>
                  <w:r w:rsidRPr="002B1EDC">
                    <w:rPr>
                      <w:rFonts w:ascii="Arial" w:hAnsi="Arial" w:cs="Arial"/>
                      <w:color w:val="000000"/>
                      <w:sz w:val="18"/>
                      <w:szCs w:val="18"/>
                      <w:lang w:val="fr-FR"/>
                    </w:rPr>
                    <w:br/>
                    <w:t>Les autorités britanniques n’arrêteront pas systématiquement les véhicules sur leur route vers le Royaume-Uni pour vérifier qu’ils disposent des bons documents douaniers d’importation.</w:t>
                  </w:r>
                  <w:r w:rsidRPr="002B1EDC">
                    <w:rPr>
                      <w:rFonts w:ascii="Arial" w:hAnsi="Arial" w:cs="Arial"/>
                      <w:color w:val="000000"/>
                      <w:sz w:val="18"/>
                      <w:szCs w:val="18"/>
                      <w:lang w:val="fr-FR"/>
                    </w:rPr>
                    <w:br/>
                  </w:r>
                  <w:r w:rsidRPr="002B1EDC">
                    <w:rPr>
                      <w:rFonts w:ascii="Arial" w:hAnsi="Arial" w:cs="Arial"/>
                      <w:color w:val="000000"/>
                      <w:sz w:val="18"/>
                      <w:szCs w:val="18"/>
                      <w:lang w:val="fr-FR"/>
                    </w:rPr>
                    <w:br/>
                    <w:t xml:space="preserve">Toutefois, à leur arrivée, les agents des autorités frontalières britanniques pourront arrêter les véhicules comme ils le font maintenant pour effectuer certaines vérifications d’infractions douanières, des contrôles de sécurité et des contrôles anti-contrebande. Lorsqu’ils le feront, ils demanderont au chauffeur du poids lourd de se garer et de présenter le </w:t>
                  </w:r>
                  <w:r w:rsidRPr="002B1EDC">
                    <w:rPr>
                      <w:rFonts w:ascii="Arial" w:hAnsi="Arial" w:cs="Arial"/>
                      <w:b/>
                      <w:bCs/>
                      <w:color w:val="980000"/>
                      <w:sz w:val="18"/>
                      <w:szCs w:val="18"/>
                      <w:lang w:val="fr-FR"/>
                    </w:rPr>
                    <w:t>MRN</w:t>
                  </w:r>
                  <w:r w:rsidRPr="002B1EDC">
                    <w:rPr>
                      <w:rFonts w:ascii="Arial" w:hAnsi="Arial" w:cs="Arial"/>
                      <w:color w:val="000000"/>
                      <w:sz w:val="18"/>
                      <w:szCs w:val="18"/>
                      <w:lang w:val="fr-FR"/>
                    </w:rPr>
                    <w:t xml:space="preserve"> et/ou l’</w:t>
                  </w:r>
                  <w:r w:rsidRPr="002B1EDC">
                    <w:rPr>
                      <w:rFonts w:ascii="Arial" w:hAnsi="Arial" w:cs="Arial"/>
                      <w:b/>
                      <w:bCs/>
                      <w:color w:val="980000"/>
                      <w:sz w:val="18"/>
                      <w:szCs w:val="18"/>
                      <w:lang w:val="fr-FR"/>
                    </w:rPr>
                    <w:t>EORI</w:t>
                  </w:r>
                  <w:r w:rsidRPr="002B1EDC">
                    <w:rPr>
                      <w:rFonts w:ascii="Arial" w:hAnsi="Arial" w:cs="Arial"/>
                      <w:color w:val="000000"/>
                      <w:sz w:val="18"/>
                      <w:szCs w:val="18"/>
                      <w:lang w:val="fr-FR"/>
                    </w:rPr>
                    <w:t xml:space="preserve"> correspondant à chaque chargement, ainsi que d’autres documents ou informations, selon les besoins.</w:t>
                  </w:r>
                  <w:r w:rsidRPr="002B1EDC">
                    <w:rPr>
                      <w:rFonts w:ascii="Arial" w:hAnsi="Arial" w:cs="Arial"/>
                      <w:color w:val="000000"/>
                      <w:sz w:val="18"/>
                      <w:szCs w:val="18"/>
                      <w:lang w:val="fr-FR"/>
                    </w:rPr>
                    <w:br/>
                  </w:r>
                  <w:r w:rsidRPr="002B1EDC">
                    <w:rPr>
                      <w:rFonts w:ascii="Arial" w:hAnsi="Arial" w:cs="Arial"/>
                      <w:color w:val="000000"/>
                      <w:sz w:val="18"/>
                      <w:szCs w:val="18"/>
                      <w:lang w:val="fr-FR"/>
                    </w:rPr>
                    <w:br/>
                  </w:r>
                  <w:r w:rsidRPr="002B1EDC">
                    <w:rPr>
                      <w:rFonts w:ascii="Arial" w:hAnsi="Arial" w:cs="Arial"/>
                      <w:b/>
                      <w:bCs/>
                      <w:color w:val="000000"/>
                      <w:sz w:val="18"/>
                      <w:szCs w:val="18"/>
                      <w:u w:val="single"/>
                      <w:lang w:val="fr-FR"/>
                    </w:rPr>
                    <w:t>Transit/ effectuer un mouvement dans le cadre de la Common Transit Convention  envers la Grande</w:t>
                  </w:r>
                  <w:r w:rsidR="00E34992">
                    <w:rPr>
                      <w:rFonts w:ascii="Arial" w:hAnsi="Arial" w:cs="Arial"/>
                      <w:b/>
                      <w:bCs/>
                      <w:color w:val="000000"/>
                      <w:sz w:val="18"/>
                      <w:szCs w:val="18"/>
                      <w:u w:val="single"/>
                      <w:lang w:val="fr-FR"/>
                    </w:rPr>
                    <w:t>-</w:t>
                  </w:r>
                  <w:r w:rsidRPr="002B1EDC">
                    <w:rPr>
                      <w:rFonts w:ascii="Arial" w:hAnsi="Arial" w:cs="Arial"/>
                      <w:b/>
                      <w:bCs/>
                      <w:color w:val="000000"/>
                      <w:sz w:val="18"/>
                      <w:szCs w:val="18"/>
                      <w:u w:val="single"/>
                      <w:lang w:val="fr-FR"/>
                    </w:rPr>
                    <w:t xml:space="preserve"> Bretagne: </w:t>
                  </w:r>
                  <w:r w:rsidRPr="002B1EDC">
                    <w:rPr>
                      <w:rFonts w:ascii="Arial" w:hAnsi="Arial" w:cs="Arial"/>
                      <w:b/>
                      <w:bCs/>
                      <w:color w:val="000000"/>
                      <w:sz w:val="18"/>
                      <w:szCs w:val="18"/>
                      <w:u w:val="single"/>
                      <w:lang w:val="fr-FR"/>
                    </w:rPr>
                    <w:br/>
                  </w:r>
                  <w:r w:rsidRPr="002B1EDC">
                    <w:rPr>
                      <w:rFonts w:ascii="Arial" w:hAnsi="Arial" w:cs="Arial"/>
                      <w:color w:val="000000"/>
                      <w:sz w:val="18"/>
                      <w:szCs w:val="18"/>
                      <w:lang w:val="fr-FR"/>
                    </w:rPr>
                    <w:br/>
                  </w:r>
                  <w:r w:rsidRPr="002B1EDC">
                    <w:rPr>
                      <w:rFonts w:ascii="Arial" w:hAnsi="Arial" w:cs="Arial"/>
                      <w:b/>
                      <w:bCs/>
                      <w:color w:val="000000"/>
                      <w:sz w:val="18"/>
                      <w:szCs w:val="18"/>
                      <w:lang w:val="fr-FR"/>
                    </w:rPr>
                    <w:t>Avant de quitter l’UE... </w:t>
                  </w:r>
                  <w:r w:rsidRPr="002B1EDC">
                    <w:rPr>
                      <w:rFonts w:ascii="Arial" w:hAnsi="Arial" w:cs="Arial"/>
                      <w:color w:val="000000"/>
                      <w:sz w:val="18"/>
                      <w:szCs w:val="18"/>
                      <w:lang w:val="fr-FR"/>
                    </w:rPr>
                    <w:br/>
                  </w:r>
                  <w:r w:rsidRPr="002B1EDC">
                    <w:rPr>
                      <w:rFonts w:ascii="Arial" w:hAnsi="Arial" w:cs="Arial"/>
                      <w:color w:val="000000"/>
                      <w:sz w:val="18"/>
                      <w:szCs w:val="18"/>
                      <w:lang w:val="fr-FR"/>
                    </w:rPr>
                    <w:br/>
                    <w:t xml:space="preserve">Si le négociant est en charge de transporter des marchandises </w:t>
                  </w:r>
                  <w:hyperlink r:id="rId14" w:history="1">
                    <w:r w:rsidRPr="002B1EDC">
                      <w:rPr>
                        <w:rStyle w:val="Hyperlink"/>
                        <w:rFonts w:ascii="Arial" w:hAnsi="Arial" w:cs="Arial"/>
                        <w:color w:val="1C4587"/>
                        <w:sz w:val="18"/>
                        <w:szCs w:val="18"/>
                        <w:lang w:val="fr-FR"/>
                      </w:rPr>
                      <w:t>dans le cadre de la CTC</w:t>
                    </w:r>
                  </w:hyperlink>
                  <w:r w:rsidRPr="002B1EDC">
                    <w:rPr>
                      <w:rFonts w:ascii="Arial" w:hAnsi="Arial" w:cs="Arial"/>
                      <w:color w:val="000000"/>
                      <w:sz w:val="18"/>
                      <w:szCs w:val="18"/>
                      <w:lang w:val="fr-FR"/>
                    </w:rPr>
                    <w:t xml:space="preserve">, le chauffeur devra avoir avec lui : </w:t>
                  </w:r>
                </w:p>
                <w:p w14:paraId="2496AF29" w14:textId="77777777" w:rsidR="002B1EDC" w:rsidRPr="002B1EDC" w:rsidRDefault="002B1EDC" w:rsidP="002B1EDC">
                  <w:pPr>
                    <w:numPr>
                      <w:ilvl w:val="0"/>
                      <w:numId w:val="12"/>
                    </w:numPr>
                    <w:spacing w:before="100" w:beforeAutospacing="1" w:after="100" w:afterAutospacing="1"/>
                    <w:rPr>
                      <w:rFonts w:ascii="Arial" w:eastAsia="Times New Roman" w:hAnsi="Arial" w:cs="Arial"/>
                      <w:color w:val="000000"/>
                      <w:sz w:val="18"/>
                      <w:szCs w:val="18"/>
                      <w:lang w:val="fr-FR"/>
                    </w:rPr>
                  </w:pPr>
                  <w:proofErr w:type="gramStart"/>
                  <w:r w:rsidRPr="002B1EDC">
                    <w:rPr>
                      <w:rFonts w:ascii="Arial" w:eastAsia="Times New Roman" w:hAnsi="Arial" w:cs="Arial"/>
                      <w:color w:val="000000"/>
                      <w:sz w:val="18"/>
                      <w:szCs w:val="18"/>
                      <w:lang w:val="fr-FR"/>
                    </w:rPr>
                    <w:t>soit</w:t>
                  </w:r>
                  <w:proofErr w:type="gramEnd"/>
                  <w:r w:rsidRPr="002B1EDC">
                    <w:rPr>
                      <w:rFonts w:ascii="Arial" w:eastAsia="Times New Roman" w:hAnsi="Arial" w:cs="Arial"/>
                      <w:color w:val="000000"/>
                      <w:sz w:val="18"/>
                      <w:szCs w:val="18"/>
                      <w:lang w:val="fr-FR"/>
                    </w:rPr>
                    <w:t xml:space="preserve"> un </w:t>
                  </w:r>
                  <w:r w:rsidRPr="002B1EDC">
                    <w:rPr>
                      <w:rFonts w:ascii="Arial" w:eastAsia="Times New Roman" w:hAnsi="Arial" w:cs="Arial"/>
                      <w:b/>
                      <w:bCs/>
                      <w:color w:val="980000"/>
                      <w:sz w:val="18"/>
                      <w:szCs w:val="18"/>
                      <w:lang w:val="fr-FR"/>
                    </w:rPr>
                    <w:t>TAD</w:t>
                  </w:r>
                  <w:r w:rsidRPr="002B1EDC">
                    <w:rPr>
                      <w:rFonts w:ascii="Arial" w:eastAsia="Times New Roman" w:hAnsi="Arial" w:cs="Arial"/>
                      <w:color w:val="000000"/>
                      <w:sz w:val="18"/>
                      <w:szCs w:val="18"/>
                      <w:lang w:val="fr-FR"/>
                    </w:rPr>
                    <w:t> du négociant, lequel devra lui confirmer que le transport est autorisé au titre de la procédure de transit et qu’il peut donc aller au lieu de sortie de l’État membre de l’UE</w:t>
                  </w:r>
                </w:p>
                <w:p w14:paraId="43CA7F4D" w14:textId="77777777" w:rsidR="002B1EDC" w:rsidRPr="002B1EDC" w:rsidRDefault="002B1EDC" w:rsidP="002B1EDC">
                  <w:pPr>
                    <w:numPr>
                      <w:ilvl w:val="0"/>
                      <w:numId w:val="13"/>
                    </w:numPr>
                    <w:spacing w:before="100" w:beforeAutospacing="1" w:after="100" w:afterAutospacing="1"/>
                    <w:rPr>
                      <w:rFonts w:ascii="Arial" w:eastAsia="Times New Roman" w:hAnsi="Arial" w:cs="Arial"/>
                      <w:color w:val="000000"/>
                      <w:sz w:val="18"/>
                      <w:szCs w:val="18"/>
                      <w:lang w:val="fr-FR"/>
                    </w:rPr>
                  </w:pPr>
                  <w:r w:rsidRPr="002B1EDC">
                    <w:rPr>
                      <w:rFonts w:ascii="Arial" w:eastAsia="Times New Roman" w:hAnsi="Arial" w:cs="Arial"/>
                      <w:color w:val="000000"/>
                      <w:sz w:val="18"/>
                      <w:szCs w:val="18"/>
                      <w:lang w:val="fr-FR"/>
                    </w:rPr>
                    <w:t>soit un </w:t>
                  </w:r>
                  <w:r w:rsidRPr="002B1EDC">
                    <w:rPr>
                      <w:rFonts w:ascii="Arial" w:eastAsia="Times New Roman" w:hAnsi="Arial" w:cs="Arial"/>
                      <w:b/>
                      <w:bCs/>
                      <w:color w:val="980000"/>
                      <w:sz w:val="18"/>
                      <w:szCs w:val="18"/>
                      <w:lang w:val="fr-FR"/>
                    </w:rPr>
                    <w:t>LRN</w:t>
                  </w:r>
                  <w:r w:rsidRPr="002B1EDC">
                    <w:rPr>
                      <w:rFonts w:ascii="Arial" w:eastAsia="Times New Roman" w:hAnsi="Arial" w:cs="Arial"/>
                      <w:color w:val="000000"/>
                      <w:sz w:val="18"/>
                      <w:szCs w:val="18"/>
                      <w:lang w:val="fr-FR"/>
                    </w:rPr>
                    <w:t> ou un </w:t>
                  </w:r>
                  <w:r w:rsidRPr="002B1EDC">
                    <w:rPr>
                      <w:rFonts w:ascii="Arial" w:eastAsia="Times New Roman" w:hAnsi="Arial" w:cs="Arial"/>
                      <w:b/>
                      <w:bCs/>
                      <w:color w:val="980000"/>
                      <w:sz w:val="18"/>
                      <w:szCs w:val="18"/>
                      <w:lang w:val="fr-FR"/>
                    </w:rPr>
                    <w:t>TAD</w:t>
                  </w:r>
                  <w:r w:rsidRPr="002B1EDC">
                    <w:rPr>
                      <w:rFonts w:ascii="Arial" w:eastAsia="Times New Roman" w:hAnsi="Arial" w:cs="Arial"/>
                      <w:color w:val="000000"/>
                      <w:sz w:val="18"/>
                      <w:szCs w:val="18"/>
                      <w:lang w:val="fr-FR"/>
                    </w:rPr>
                    <w:t> qui n’a pas été remis lors de la procédure de transit et être informé qu’il peut présenter les marchandises et le </w:t>
                  </w:r>
                  <w:r w:rsidRPr="002B1EDC">
                    <w:rPr>
                      <w:rFonts w:ascii="Arial" w:eastAsia="Times New Roman" w:hAnsi="Arial" w:cs="Arial"/>
                      <w:b/>
                      <w:bCs/>
                      <w:color w:val="980000"/>
                      <w:sz w:val="18"/>
                      <w:szCs w:val="18"/>
                      <w:lang w:val="fr-FR"/>
                    </w:rPr>
                    <w:t>LRN</w:t>
                  </w:r>
                  <w:r w:rsidRPr="002B1EDC">
                    <w:rPr>
                      <w:rFonts w:ascii="Arial" w:eastAsia="Times New Roman" w:hAnsi="Arial" w:cs="Arial"/>
                      <w:color w:val="000000"/>
                      <w:sz w:val="18"/>
                      <w:szCs w:val="18"/>
                      <w:lang w:val="fr-FR"/>
                    </w:rPr>
                    <w:t> ou le </w:t>
                  </w:r>
                  <w:r w:rsidRPr="002B1EDC">
                    <w:rPr>
                      <w:rFonts w:ascii="Arial" w:eastAsia="Times New Roman" w:hAnsi="Arial" w:cs="Arial"/>
                      <w:b/>
                      <w:bCs/>
                      <w:color w:val="980000"/>
                      <w:sz w:val="18"/>
                      <w:szCs w:val="18"/>
                      <w:lang w:val="fr-FR"/>
                    </w:rPr>
                    <w:t>TAD</w:t>
                  </w:r>
                  <w:r w:rsidRPr="002B1EDC">
                    <w:rPr>
                      <w:rFonts w:ascii="Arial" w:eastAsia="Times New Roman" w:hAnsi="Arial" w:cs="Arial"/>
                      <w:color w:val="000000"/>
                      <w:sz w:val="18"/>
                      <w:szCs w:val="18"/>
                      <w:lang w:val="fr-FR"/>
                    </w:rPr>
                    <w:t> aux autorités des États membres de l’UE dans </w:t>
                  </w:r>
                  <w:hyperlink r:id="rId15" w:history="1">
                    <w:r w:rsidRPr="002B1EDC">
                      <w:rPr>
                        <w:rStyle w:val="Hyperlink"/>
                        <w:rFonts w:ascii="Arial" w:eastAsia="Times New Roman" w:hAnsi="Arial" w:cs="Arial"/>
                        <w:color w:val="1C4587"/>
                        <w:sz w:val="18"/>
                        <w:szCs w:val="18"/>
                        <w:lang w:val="fr-FR"/>
                      </w:rPr>
                      <w:t>un bureau de départ de l’UE</w:t>
                    </w:r>
                  </w:hyperlink>
                  <w:r w:rsidRPr="002B1EDC">
                    <w:rPr>
                      <w:rFonts w:ascii="Arial" w:eastAsia="Times New Roman" w:hAnsi="Arial" w:cs="Arial"/>
                      <w:color w:val="000000"/>
                      <w:sz w:val="18"/>
                      <w:szCs w:val="18"/>
                      <w:lang w:val="fr-FR"/>
                    </w:rPr>
                    <w:t xml:space="preserve"> désigné – les marchandises seront alors libérées et un </w:t>
                  </w:r>
                  <w:r w:rsidRPr="009D6C57">
                    <w:rPr>
                      <w:rFonts w:ascii="Arial" w:hAnsi="Arial" w:cs="Arial"/>
                      <w:b/>
                      <w:bCs/>
                      <w:color w:val="980000"/>
                      <w:sz w:val="18"/>
                      <w:szCs w:val="18"/>
                      <w:lang w:val="fr-FR"/>
                    </w:rPr>
                    <w:t>TAD</w:t>
                  </w:r>
                  <w:r w:rsidRPr="002B1EDC">
                    <w:rPr>
                      <w:rFonts w:ascii="Arial" w:eastAsia="Times New Roman" w:hAnsi="Arial" w:cs="Arial"/>
                      <w:color w:val="000000"/>
                      <w:sz w:val="18"/>
                      <w:szCs w:val="18"/>
                      <w:lang w:val="fr-FR"/>
                    </w:rPr>
                    <w:t> sera remis au chauffeur</w:t>
                  </w:r>
                </w:p>
                <w:p w14:paraId="4A828AC8" w14:textId="77777777"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t>L’exportateur/agent est responsable d’informer la société de transport et le chauffeur sur le statut du </w:t>
                  </w:r>
                  <w:r w:rsidRPr="002B1EDC">
                    <w:rPr>
                      <w:rFonts w:ascii="Arial" w:hAnsi="Arial" w:cs="Arial"/>
                      <w:b/>
                      <w:bCs/>
                      <w:color w:val="980000"/>
                      <w:sz w:val="18"/>
                      <w:szCs w:val="18"/>
                      <w:lang w:val="fr-FR"/>
                    </w:rPr>
                    <w:t>TAD</w:t>
                  </w:r>
                  <w:r w:rsidRPr="002B1EDC">
                    <w:rPr>
                      <w:rFonts w:ascii="Arial" w:hAnsi="Arial" w:cs="Arial"/>
                      <w:color w:val="000000"/>
                      <w:sz w:val="18"/>
                      <w:szCs w:val="18"/>
                      <w:lang w:val="fr-FR"/>
                    </w:rPr>
                    <w:t>. </w:t>
                  </w:r>
                </w:p>
                <w:p w14:paraId="0D130462" w14:textId="77777777"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lastRenderedPageBreak/>
                    <w:br/>
                  </w:r>
                  <w:r w:rsidRPr="002B1EDC">
                    <w:rPr>
                      <w:rFonts w:ascii="Arial" w:hAnsi="Arial" w:cs="Arial"/>
                      <w:b/>
                      <w:bCs/>
                      <w:color w:val="000000"/>
                      <w:sz w:val="18"/>
                      <w:szCs w:val="18"/>
                      <w:lang w:val="fr-FR"/>
                    </w:rPr>
                    <w:t>À la frontière de l’UE...</w:t>
                  </w:r>
                  <w:r w:rsidRPr="002B1EDC">
                    <w:rPr>
                      <w:rFonts w:ascii="Arial" w:hAnsi="Arial" w:cs="Arial"/>
                      <w:color w:val="000000"/>
                      <w:sz w:val="18"/>
                      <w:szCs w:val="18"/>
                      <w:lang w:val="fr-FR"/>
                    </w:rPr>
                    <w:t xml:space="preserve"> </w:t>
                  </w:r>
                  <w:r w:rsidRPr="002B1EDC">
                    <w:rPr>
                      <w:rFonts w:ascii="Arial" w:hAnsi="Arial" w:cs="Arial"/>
                      <w:color w:val="000000"/>
                      <w:sz w:val="18"/>
                      <w:szCs w:val="18"/>
                      <w:lang w:val="fr-FR"/>
                    </w:rPr>
                    <w:br/>
                  </w:r>
                  <w:r w:rsidRPr="002B1EDC">
                    <w:rPr>
                      <w:rFonts w:ascii="Arial" w:hAnsi="Arial" w:cs="Arial"/>
                      <w:color w:val="000000"/>
                      <w:sz w:val="18"/>
                      <w:szCs w:val="18"/>
                      <w:lang w:val="fr-FR"/>
                    </w:rPr>
                    <w:br/>
                    <w:t xml:space="preserve">Si le transport est effectué dans le cadre de la </w:t>
                  </w:r>
                  <w:r w:rsidRPr="002B1EDC">
                    <w:rPr>
                      <w:rFonts w:ascii="Arial" w:hAnsi="Arial" w:cs="Arial"/>
                      <w:b/>
                      <w:bCs/>
                      <w:color w:val="980000"/>
                      <w:sz w:val="18"/>
                      <w:szCs w:val="18"/>
                      <w:lang w:val="fr-FR"/>
                    </w:rPr>
                    <w:t>CTC</w:t>
                  </w:r>
                  <w:r w:rsidRPr="002B1EDC">
                    <w:rPr>
                      <w:rFonts w:ascii="Arial" w:hAnsi="Arial" w:cs="Arial"/>
                      <w:color w:val="000000"/>
                      <w:sz w:val="18"/>
                      <w:szCs w:val="18"/>
                      <w:lang w:val="fr-FR"/>
                    </w:rPr>
                    <w:t>, le </w:t>
                  </w:r>
                  <w:r w:rsidRPr="002B1EDC">
                    <w:rPr>
                      <w:rFonts w:ascii="Arial" w:hAnsi="Arial" w:cs="Arial"/>
                      <w:b/>
                      <w:bCs/>
                      <w:color w:val="980000"/>
                      <w:sz w:val="18"/>
                      <w:szCs w:val="18"/>
                      <w:lang w:val="fr-FR"/>
                    </w:rPr>
                    <w:t>TAD</w:t>
                  </w:r>
                  <w:r w:rsidRPr="002B1EDC">
                    <w:rPr>
                      <w:rFonts w:ascii="Arial" w:hAnsi="Arial" w:cs="Arial"/>
                      <w:color w:val="000000"/>
                      <w:sz w:val="18"/>
                      <w:szCs w:val="18"/>
                      <w:lang w:val="fr-FR"/>
                    </w:rPr>
                    <w:t> doit être présenté par le chauffeur aux autorités douanières de l’UE conformément aux procédures de l’UE.</w:t>
                  </w:r>
                </w:p>
                <w:p w14:paraId="2D9BE265" w14:textId="77777777"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br/>
                  </w:r>
                  <w:r w:rsidRPr="002B1EDC">
                    <w:rPr>
                      <w:rFonts w:ascii="Arial" w:hAnsi="Arial" w:cs="Arial"/>
                      <w:b/>
                      <w:bCs/>
                      <w:color w:val="000000"/>
                      <w:sz w:val="18"/>
                      <w:szCs w:val="18"/>
                      <w:lang w:val="fr-FR"/>
                    </w:rPr>
                    <w:t>Après avoir passé la frontière britannique ...</w:t>
                  </w:r>
                  <w:r w:rsidRPr="002B1EDC">
                    <w:rPr>
                      <w:rFonts w:ascii="Arial" w:hAnsi="Arial" w:cs="Arial"/>
                      <w:color w:val="000000"/>
                      <w:sz w:val="18"/>
                      <w:szCs w:val="18"/>
                      <w:lang w:val="fr-FR"/>
                    </w:rPr>
                    <w:br/>
                  </w:r>
                  <w:r w:rsidRPr="002B1EDC">
                    <w:rPr>
                      <w:rFonts w:ascii="Arial" w:hAnsi="Arial" w:cs="Arial"/>
                      <w:color w:val="000000"/>
                      <w:sz w:val="18"/>
                      <w:szCs w:val="18"/>
                      <w:lang w:val="fr-FR"/>
                    </w:rPr>
                    <w:br/>
                    <w:t>Les sociétés de transport doivent suivre le processus du service de transport de véhicules de marchandises (</w:t>
                  </w:r>
                  <w:hyperlink r:id="rId16" w:history="1">
                    <w:r w:rsidRPr="002B1EDC">
                      <w:rPr>
                        <w:rStyle w:val="Hyperlink"/>
                        <w:rFonts w:ascii="Arial" w:hAnsi="Arial" w:cs="Arial"/>
                        <w:color w:val="1C4587"/>
                        <w:sz w:val="18"/>
                        <w:szCs w:val="18"/>
                        <w:lang w:val="fr-FR"/>
                      </w:rPr>
                      <w:t>GVMS</w:t>
                    </w:r>
                  </w:hyperlink>
                  <w:r w:rsidRPr="002B1EDC">
                    <w:rPr>
                      <w:rFonts w:ascii="Arial" w:hAnsi="Arial" w:cs="Arial"/>
                      <w:color w:val="000000"/>
                      <w:sz w:val="18"/>
                      <w:szCs w:val="18"/>
                      <w:lang w:val="fr-FR"/>
                    </w:rPr>
                    <w:t>) à partir du 1er janvier 2021 pour terminer le transport en transit à l’entrée en GB. Le processus applicable dépend de l’emplacement d’arrivée des marchandises.</w:t>
                  </w:r>
                  <w:r w:rsidRPr="002B1EDC">
                    <w:rPr>
                      <w:rFonts w:ascii="Arial" w:hAnsi="Arial" w:cs="Arial"/>
                      <w:color w:val="000000"/>
                      <w:sz w:val="18"/>
                      <w:szCs w:val="18"/>
                      <w:lang w:val="fr-FR"/>
                    </w:rPr>
                    <w:br/>
                  </w:r>
                  <w:r w:rsidRPr="002B1EDC">
                    <w:rPr>
                      <w:rFonts w:ascii="Arial" w:hAnsi="Arial" w:cs="Arial"/>
                      <w:color w:val="000000"/>
                      <w:sz w:val="18"/>
                      <w:szCs w:val="18"/>
                      <w:lang w:val="fr-FR"/>
                    </w:rPr>
                    <w:br/>
                    <w:t>Les négociants doivent fournir à la société de transport un </w:t>
                  </w:r>
                  <w:r w:rsidRPr="002B1EDC">
                    <w:rPr>
                      <w:rFonts w:ascii="Arial" w:hAnsi="Arial" w:cs="Arial"/>
                      <w:b/>
                      <w:bCs/>
                      <w:color w:val="980000"/>
                      <w:sz w:val="18"/>
                      <w:szCs w:val="18"/>
                      <w:lang w:val="fr-FR"/>
                    </w:rPr>
                    <w:t>MRN</w:t>
                  </w:r>
                  <w:r w:rsidRPr="002B1EDC">
                    <w:rPr>
                      <w:rFonts w:ascii="Arial" w:hAnsi="Arial" w:cs="Arial"/>
                      <w:color w:val="000000"/>
                      <w:sz w:val="18"/>
                      <w:szCs w:val="18"/>
                      <w:lang w:val="fr-FR"/>
                    </w:rPr>
                    <w:t> </w:t>
                  </w:r>
                  <w:r w:rsidRPr="002B1EDC">
                    <w:rPr>
                      <w:rFonts w:ascii="Arial" w:hAnsi="Arial" w:cs="Arial"/>
                      <w:b/>
                      <w:bCs/>
                      <w:color w:val="980000"/>
                      <w:sz w:val="18"/>
                      <w:szCs w:val="18"/>
                      <w:lang w:val="fr-FR"/>
                    </w:rPr>
                    <w:t>TAD</w:t>
                  </w:r>
                  <w:r w:rsidRPr="002B1EDC">
                    <w:rPr>
                      <w:rFonts w:ascii="Arial" w:hAnsi="Arial" w:cs="Arial"/>
                      <w:color w:val="000000"/>
                      <w:sz w:val="18"/>
                      <w:szCs w:val="18"/>
                      <w:lang w:val="fr-FR"/>
                    </w:rPr>
                    <w:t xml:space="preserve"> pour chaque chargement transporté dans le cadre de la </w:t>
                  </w:r>
                  <w:r w:rsidRPr="002B1EDC">
                    <w:rPr>
                      <w:rFonts w:ascii="Arial" w:hAnsi="Arial" w:cs="Arial"/>
                      <w:b/>
                      <w:bCs/>
                      <w:color w:val="980000"/>
                      <w:sz w:val="18"/>
                      <w:szCs w:val="18"/>
                      <w:lang w:val="fr-FR"/>
                    </w:rPr>
                    <w:t>CTC</w:t>
                  </w:r>
                  <w:r w:rsidRPr="002B1EDC">
                    <w:rPr>
                      <w:rFonts w:ascii="Arial" w:hAnsi="Arial" w:cs="Arial"/>
                      <w:color w:val="000000"/>
                      <w:sz w:val="18"/>
                      <w:szCs w:val="18"/>
                      <w:lang w:val="fr-FR"/>
                    </w:rPr>
                    <w:t>. Le numéro de référence prouve que le chauffeur a le droit de faire une déclaration pour déplacer des marchandises en transit. Le </w:t>
                  </w:r>
                  <w:r w:rsidRPr="002B1EDC">
                    <w:rPr>
                      <w:rFonts w:ascii="Arial" w:hAnsi="Arial" w:cs="Arial"/>
                      <w:b/>
                      <w:bCs/>
                      <w:color w:val="980000"/>
                      <w:sz w:val="18"/>
                      <w:szCs w:val="18"/>
                      <w:lang w:val="fr-FR"/>
                    </w:rPr>
                    <w:t>TAD</w:t>
                  </w:r>
                  <w:r w:rsidRPr="002B1EDC">
                    <w:rPr>
                      <w:rFonts w:ascii="Arial" w:hAnsi="Arial" w:cs="Arial"/>
                      <w:color w:val="000000"/>
                      <w:sz w:val="18"/>
                      <w:szCs w:val="18"/>
                      <w:lang w:val="fr-FR"/>
                    </w:rPr>
                    <w:t> papier doit également voyager avec les marchandises en transit.</w:t>
                  </w:r>
                </w:p>
              </w:tc>
            </w:tr>
          </w:tbl>
          <w:p w14:paraId="1A6EA512" w14:textId="77777777" w:rsidR="002B1EDC" w:rsidRPr="002B1EDC" w:rsidRDefault="002B1EDC">
            <w:pPr>
              <w:rPr>
                <w:rFonts w:ascii="Arial"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rsidRPr="008D6250" w14:paraId="4576FABF" w14:textId="77777777">
              <w:trPr>
                <w:trHeight w:val="180"/>
                <w:tblCellSpacing w:w="0" w:type="dxa"/>
              </w:trPr>
              <w:tc>
                <w:tcPr>
                  <w:tcW w:w="0" w:type="auto"/>
                  <w:hideMark/>
                </w:tcPr>
                <w:p w14:paraId="21BF5D9C"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056CA087" w14:textId="77777777">
              <w:trPr>
                <w:tblCellSpacing w:w="0" w:type="dxa"/>
              </w:trPr>
              <w:tc>
                <w:tcPr>
                  <w:tcW w:w="0" w:type="auto"/>
                  <w:vAlign w:val="center"/>
                  <w:hideMark/>
                </w:tcPr>
                <w:p w14:paraId="007E3966"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bl>
          <w:p w14:paraId="3356FD70" w14:textId="77777777" w:rsidR="002B1EDC" w:rsidRPr="002B1EDC" w:rsidRDefault="002B1EDC">
            <w:pPr>
              <w:rPr>
                <w:rFonts w:ascii="Arial" w:hAnsi="Arial" w:cs="Arial"/>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4438"/>
              <w:gridCol w:w="4438"/>
            </w:tblGrid>
            <w:tr w:rsidR="002B1EDC" w14:paraId="3EF85E7F" w14:textId="77777777">
              <w:trPr>
                <w:tblCellSpacing w:w="0" w:type="dxa"/>
              </w:trPr>
              <w:tc>
                <w:tcPr>
                  <w:tcW w:w="2500" w:type="pct"/>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4288"/>
                  </w:tblGrid>
                  <w:tr w:rsidR="002B1EDC" w:rsidRPr="008D6250" w14:paraId="727EFA67" w14:textId="77777777">
                    <w:trPr>
                      <w:tblCellSpacing w:w="0" w:type="dxa"/>
                    </w:trPr>
                    <w:tc>
                      <w:tcPr>
                        <w:tcW w:w="0" w:type="auto"/>
                      </w:tcPr>
                      <w:p w14:paraId="2B457EF9" w14:textId="77777777"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t>Les sociétés de transport doivent utiliser le </w:t>
                        </w:r>
                        <w:r w:rsidRPr="002B1EDC">
                          <w:rPr>
                            <w:rFonts w:ascii="Arial" w:hAnsi="Arial" w:cs="Arial"/>
                            <w:b/>
                            <w:bCs/>
                            <w:color w:val="980000"/>
                            <w:sz w:val="18"/>
                            <w:szCs w:val="18"/>
                            <w:lang w:val="fr-FR"/>
                          </w:rPr>
                          <w:t>GVMS </w:t>
                        </w:r>
                        <w:r w:rsidRPr="002B1EDC">
                          <w:rPr>
                            <w:rFonts w:ascii="Arial" w:hAnsi="Arial" w:cs="Arial"/>
                            <w:color w:val="000000"/>
                            <w:sz w:val="18"/>
                            <w:szCs w:val="18"/>
                            <w:lang w:val="fr-FR"/>
                          </w:rPr>
                          <w:t> pour lier tous les numéros de référence </w:t>
                        </w:r>
                        <w:r w:rsidRPr="002B1EDC">
                          <w:rPr>
                            <w:rFonts w:ascii="Arial" w:hAnsi="Arial" w:cs="Arial"/>
                            <w:b/>
                            <w:bCs/>
                            <w:color w:val="980000"/>
                            <w:sz w:val="18"/>
                            <w:szCs w:val="18"/>
                            <w:lang w:val="fr-FR"/>
                          </w:rPr>
                          <w:t>TAD</w:t>
                        </w:r>
                        <w:r w:rsidRPr="002B1EDC">
                          <w:rPr>
                            <w:rFonts w:ascii="Arial" w:hAnsi="Arial" w:cs="Arial"/>
                            <w:color w:val="000000"/>
                            <w:sz w:val="18"/>
                            <w:szCs w:val="18"/>
                            <w:lang w:val="fr-FR"/>
                          </w:rPr>
                          <w:t> en un </w:t>
                        </w:r>
                        <w:hyperlink r:id="rId17" w:history="1">
                          <w:r w:rsidRPr="002B1EDC">
                            <w:rPr>
                              <w:rStyle w:val="Hyperlink"/>
                              <w:rFonts w:ascii="Arial" w:hAnsi="Arial" w:cs="Arial"/>
                              <w:color w:val="1C4587"/>
                              <w:sz w:val="18"/>
                              <w:szCs w:val="18"/>
                              <w:lang w:val="fr-FR"/>
                            </w:rPr>
                            <w:t>GMR</w:t>
                          </w:r>
                        </w:hyperlink>
                        <w:r w:rsidRPr="002B1EDC">
                          <w:rPr>
                            <w:rFonts w:ascii="Arial" w:hAnsi="Arial" w:cs="Arial"/>
                            <w:color w:val="000000"/>
                            <w:sz w:val="18"/>
                            <w:szCs w:val="18"/>
                            <w:lang w:val="fr-FR"/>
                          </w:rPr>
                          <w:t> pour chaque remorque de transport.</w:t>
                        </w:r>
                      </w:p>
                      <w:p w14:paraId="2424E35F" w14:textId="77777777" w:rsidR="002B1EDC" w:rsidRPr="002B1EDC" w:rsidRDefault="002B1EDC">
                        <w:pPr>
                          <w:rPr>
                            <w:rFonts w:ascii="Arial" w:hAnsi="Arial" w:cs="Arial"/>
                            <w:color w:val="000000"/>
                            <w:sz w:val="18"/>
                            <w:szCs w:val="18"/>
                            <w:lang w:val="fr-FR"/>
                          </w:rPr>
                        </w:pPr>
                      </w:p>
                      <w:p w14:paraId="36338B97" w14:textId="77777777"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t xml:space="preserve">Pour chaque mouvement de remorque, les sociétés de transport ou les chauffeurs mettent à jour </w:t>
                        </w:r>
                        <w:proofErr w:type="gramStart"/>
                        <w:r w:rsidRPr="002B1EDC">
                          <w:rPr>
                            <w:rFonts w:ascii="Arial" w:hAnsi="Arial" w:cs="Arial"/>
                            <w:color w:val="000000"/>
                            <w:sz w:val="18"/>
                            <w:szCs w:val="18"/>
                            <w:lang w:val="fr-FR"/>
                          </w:rPr>
                          <w:t>le  </w:t>
                        </w:r>
                        <w:r w:rsidRPr="002B1EDC">
                          <w:rPr>
                            <w:rFonts w:ascii="Arial" w:hAnsi="Arial" w:cs="Arial"/>
                            <w:b/>
                            <w:bCs/>
                            <w:color w:val="980000"/>
                            <w:sz w:val="18"/>
                            <w:szCs w:val="18"/>
                            <w:lang w:val="fr-FR"/>
                          </w:rPr>
                          <w:t>GMR</w:t>
                        </w:r>
                        <w:proofErr w:type="gramEnd"/>
                        <w:r w:rsidRPr="002B1EDC">
                          <w:rPr>
                            <w:rFonts w:ascii="Arial" w:hAnsi="Arial" w:cs="Arial"/>
                            <w:b/>
                            <w:bCs/>
                            <w:color w:val="980000"/>
                            <w:sz w:val="18"/>
                            <w:szCs w:val="18"/>
                            <w:lang w:val="fr-FR"/>
                          </w:rPr>
                          <w:t> </w:t>
                        </w:r>
                        <w:r w:rsidRPr="002B1EDC">
                          <w:rPr>
                            <w:rFonts w:ascii="Arial" w:hAnsi="Arial" w:cs="Arial"/>
                            <w:color w:val="000000"/>
                            <w:sz w:val="18"/>
                            <w:szCs w:val="18"/>
                            <w:lang w:val="fr-FR"/>
                          </w:rPr>
                          <w:t>avec le bon </w:t>
                        </w:r>
                        <w:r w:rsidRPr="002B1EDC">
                          <w:rPr>
                            <w:rFonts w:ascii="Arial" w:hAnsi="Arial" w:cs="Arial"/>
                            <w:b/>
                            <w:bCs/>
                            <w:color w:val="980000"/>
                            <w:sz w:val="18"/>
                            <w:szCs w:val="18"/>
                            <w:lang w:val="fr-FR"/>
                          </w:rPr>
                          <w:t>VRN</w:t>
                        </w:r>
                        <w:r w:rsidRPr="002B1EDC">
                          <w:rPr>
                            <w:rFonts w:ascii="Arial" w:hAnsi="Arial" w:cs="Arial"/>
                            <w:color w:val="000000"/>
                            <w:sz w:val="18"/>
                            <w:szCs w:val="18"/>
                            <w:lang w:val="fr-FR"/>
                          </w:rPr>
                          <w:t> pour les mouvements accompagnés ou le </w:t>
                        </w:r>
                        <w:r w:rsidRPr="002B1EDC">
                          <w:rPr>
                            <w:rFonts w:ascii="Arial" w:hAnsi="Arial" w:cs="Arial"/>
                            <w:b/>
                            <w:bCs/>
                            <w:color w:val="980000"/>
                            <w:sz w:val="18"/>
                            <w:szCs w:val="18"/>
                            <w:lang w:val="fr-FR"/>
                          </w:rPr>
                          <w:t>TRN</w:t>
                        </w:r>
                        <w:r w:rsidRPr="002B1EDC">
                          <w:rPr>
                            <w:rFonts w:ascii="Arial" w:hAnsi="Arial" w:cs="Arial"/>
                            <w:color w:val="000000"/>
                            <w:sz w:val="18"/>
                            <w:szCs w:val="18"/>
                            <w:lang w:val="fr-FR"/>
                          </w:rPr>
                          <w:t> pour les mouvements non accompagnés. Le </w:t>
                        </w:r>
                        <w:r w:rsidRPr="002B1EDC">
                          <w:rPr>
                            <w:rFonts w:ascii="Arial" w:hAnsi="Arial" w:cs="Arial"/>
                            <w:b/>
                            <w:bCs/>
                            <w:color w:val="980000"/>
                            <w:sz w:val="18"/>
                            <w:szCs w:val="18"/>
                            <w:lang w:val="fr-FR"/>
                          </w:rPr>
                          <w:t>VRN/TRN </w:t>
                        </w:r>
                        <w:r w:rsidRPr="002B1EDC">
                          <w:rPr>
                            <w:rFonts w:ascii="Arial" w:hAnsi="Arial" w:cs="Arial"/>
                            <w:color w:val="000000"/>
                            <w:sz w:val="18"/>
                            <w:szCs w:val="18"/>
                            <w:lang w:val="fr-FR"/>
                          </w:rPr>
                          <w:t>peut être mis à jour pour prendre en compte les changements éventuels, mais doit être correct lorsque le </w:t>
                        </w:r>
                        <w:r w:rsidRPr="002B1EDC">
                          <w:rPr>
                            <w:rFonts w:ascii="Arial" w:hAnsi="Arial" w:cs="Arial"/>
                            <w:b/>
                            <w:bCs/>
                            <w:color w:val="980000"/>
                            <w:sz w:val="18"/>
                            <w:szCs w:val="18"/>
                            <w:lang w:val="fr-FR"/>
                          </w:rPr>
                          <w:t>GMR</w:t>
                        </w:r>
                        <w:r w:rsidRPr="002B1EDC">
                          <w:rPr>
                            <w:rFonts w:ascii="Arial" w:hAnsi="Arial" w:cs="Arial"/>
                            <w:color w:val="000000"/>
                            <w:sz w:val="18"/>
                            <w:szCs w:val="18"/>
                            <w:lang w:val="fr-FR"/>
                          </w:rPr>
                          <w:t xml:space="preserve"> est présenté à l’opérateur de ferry au point de départ. Les chauffeurs ne pourront pas monter à bord de ferries internationaux ou d’Eurotunnel sans un </w:t>
                        </w:r>
                        <w:r w:rsidRPr="002B1EDC">
                          <w:rPr>
                            <w:rFonts w:ascii="Arial" w:hAnsi="Arial" w:cs="Arial"/>
                            <w:b/>
                            <w:bCs/>
                            <w:color w:val="980000"/>
                            <w:sz w:val="18"/>
                            <w:szCs w:val="18"/>
                            <w:lang w:val="fr-FR"/>
                          </w:rPr>
                          <w:t>GMR</w:t>
                        </w:r>
                        <w:r w:rsidRPr="002B1EDC">
                          <w:rPr>
                            <w:rFonts w:ascii="Arial" w:hAnsi="Arial" w:cs="Arial"/>
                            <w:color w:val="000000"/>
                            <w:sz w:val="18"/>
                            <w:szCs w:val="18"/>
                            <w:lang w:val="fr-FR"/>
                          </w:rPr>
                          <w:t xml:space="preserve"> complet. </w:t>
                        </w:r>
                        <w:r w:rsidRPr="002B1EDC">
                          <w:rPr>
                            <w:rFonts w:ascii="Arial" w:hAnsi="Arial" w:cs="Arial"/>
                            <w:color w:val="000000"/>
                            <w:sz w:val="18"/>
                            <w:szCs w:val="18"/>
                            <w:lang w:val="fr-FR"/>
                          </w:rPr>
                          <w:br/>
                        </w:r>
                        <w:r w:rsidRPr="002B1EDC">
                          <w:rPr>
                            <w:rFonts w:ascii="Arial" w:hAnsi="Arial" w:cs="Arial"/>
                            <w:color w:val="000000"/>
                            <w:sz w:val="18"/>
                            <w:szCs w:val="18"/>
                            <w:lang w:val="fr-FR"/>
                          </w:rPr>
                          <w:br/>
                        </w:r>
                        <w:r w:rsidRPr="002B1EDC">
                          <w:rPr>
                            <w:rFonts w:ascii="Arial" w:hAnsi="Arial" w:cs="Arial"/>
                            <w:b/>
                            <w:bCs/>
                            <w:color w:val="000000"/>
                            <w:sz w:val="18"/>
                            <w:szCs w:val="18"/>
                            <w:lang w:val="fr-FR"/>
                          </w:rPr>
                          <w:t>ATA/ import temporaire </w:t>
                        </w:r>
                        <w:r w:rsidRPr="002B1EDC">
                          <w:rPr>
                            <w:rFonts w:ascii="Arial" w:hAnsi="Arial" w:cs="Arial"/>
                            <w:color w:val="000000"/>
                            <w:sz w:val="18"/>
                            <w:szCs w:val="18"/>
                            <w:lang w:val="fr-FR"/>
                          </w:rPr>
                          <w:t xml:space="preserve">: vous trouverez </w:t>
                        </w:r>
                        <w:hyperlink r:id="rId18" w:history="1">
                          <w:r w:rsidRPr="002B1EDC">
                            <w:rPr>
                              <w:rStyle w:val="Hyperlink"/>
                              <w:rFonts w:ascii="Arial" w:hAnsi="Arial" w:cs="Arial"/>
                              <w:color w:val="1C4587"/>
                              <w:sz w:val="18"/>
                              <w:szCs w:val="18"/>
                              <w:lang w:val="fr-FR"/>
                            </w:rPr>
                            <w:t>ici</w:t>
                          </w:r>
                        </w:hyperlink>
                        <w:r w:rsidRPr="002B1EDC">
                          <w:rPr>
                            <w:rFonts w:ascii="Arial" w:hAnsi="Arial" w:cs="Arial"/>
                            <w:color w:val="000000"/>
                            <w:sz w:val="18"/>
                            <w:szCs w:val="18"/>
                            <w:lang w:val="fr-FR"/>
                          </w:rPr>
                          <w:t xml:space="preserve"> plus d’informations concernant l’import temporaire au Royaume-Uni.</w:t>
                        </w:r>
                        <w:r w:rsidRPr="002B1EDC">
                          <w:rPr>
                            <w:rFonts w:ascii="Arial" w:hAnsi="Arial" w:cs="Arial"/>
                            <w:color w:val="000000"/>
                            <w:sz w:val="18"/>
                            <w:szCs w:val="18"/>
                            <w:lang w:val="fr-FR"/>
                          </w:rPr>
                          <w:br/>
                        </w:r>
                        <w:r w:rsidRPr="002B1EDC">
                          <w:rPr>
                            <w:rFonts w:ascii="Arial" w:hAnsi="Arial" w:cs="Arial"/>
                            <w:color w:val="000000"/>
                            <w:sz w:val="18"/>
                            <w:szCs w:val="18"/>
                            <w:lang w:val="fr-FR"/>
                          </w:rPr>
                          <w:br/>
                        </w:r>
                        <w:r w:rsidRPr="002B1EDC">
                          <w:rPr>
                            <w:rFonts w:ascii="Arial" w:hAnsi="Arial" w:cs="Arial"/>
                            <w:b/>
                            <w:bCs/>
                            <w:color w:val="000000"/>
                            <w:sz w:val="18"/>
                            <w:szCs w:val="18"/>
                            <w:lang w:val="fr-FR"/>
                          </w:rPr>
                          <w:t>L’emballage réutilisable </w:t>
                        </w:r>
                        <w:r w:rsidRPr="002B1EDC">
                          <w:rPr>
                            <w:rFonts w:ascii="Arial" w:hAnsi="Arial" w:cs="Arial"/>
                            <w:color w:val="000000"/>
                            <w:sz w:val="18"/>
                            <w:szCs w:val="18"/>
                            <w:lang w:val="fr-FR"/>
                          </w:rPr>
                          <w:t xml:space="preserve"> : </w:t>
                        </w:r>
                        <w:hyperlink r:id="rId19" w:history="1">
                          <w:r w:rsidRPr="002B1EDC">
                            <w:rPr>
                              <w:rStyle w:val="Hyperlink"/>
                              <w:rFonts w:ascii="Arial" w:hAnsi="Arial" w:cs="Arial"/>
                              <w:color w:val="1C4587"/>
                              <w:sz w:val="18"/>
                              <w:szCs w:val="18"/>
                              <w:lang w:val="fr-FR"/>
                            </w:rPr>
                            <w:t>les informations</w:t>
                          </w:r>
                        </w:hyperlink>
                        <w:r w:rsidRPr="002B1EDC">
                          <w:rPr>
                            <w:rFonts w:ascii="Arial" w:hAnsi="Arial" w:cs="Arial"/>
                            <w:color w:val="000000"/>
                            <w:sz w:val="18"/>
                            <w:szCs w:val="18"/>
                            <w:lang w:val="fr-FR"/>
                          </w:rPr>
                          <w:t xml:space="preserve"> à propos des mouvements d’emballages réutilisables ont été mises à jour le 23 décembre.</w:t>
                        </w:r>
                      </w:p>
                    </w:tc>
                  </w:tr>
                </w:tbl>
                <w:p w14:paraId="0C594226" w14:textId="77777777" w:rsidR="002B1EDC" w:rsidRPr="002B1EDC" w:rsidRDefault="002B1EDC">
                  <w:pPr>
                    <w:rPr>
                      <w:rFonts w:eastAsia="Times New Roman"/>
                      <w:sz w:val="20"/>
                      <w:szCs w:val="20"/>
                      <w:lang w:val="fr-FR"/>
                    </w:rPr>
                  </w:pPr>
                </w:p>
              </w:tc>
              <w:tc>
                <w:tcPr>
                  <w:tcW w:w="2500" w:type="pct"/>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4288"/>
                  </w:tblGrid>
                  <w:tr w:rsidR="002B1EDC" w14:paraId="01EF1AB2" w14:textId="77777777">
                    <w:trPr>
                      <w:tblCellSpacing w:w="0" w:type="dxa"/>
                    </w:trPr>
                    <w:tc>
                      <w:tcPr>
                        <w:tcW w:w="0" w:type="auto"/>
                        <w:hideMark/>
                      </w:tcPr>
                      <w:p w14:paraId="574B61AD" w14:textId="3FDD66A0" w:rsidR="002B1EDC" w:rsidRDefault="002B1EDC">
                        <w:pPr>
                          <w:rPr>
                            <w:rFonts w:ascii="Arial" w:hAnsi="Arial" w:cs="Arial"/>
                            <w:color w:val="000000"/>
                            <w:sz w:val="18"/>
                            <w:szCs w:val="18"/>
                          </w:rPr>
                        </w:pPr>
                        <w:r>
                          <w:rPr>
                            <w:rFonts w:ascii="Arial" w:hAnsi="Arial" w:cs="Arial"/>
                            <w:noProof/>
                            <w:color w:val="000000"/>
                            <w:sz w:val="18"/>
                            <w:szCs w:val="18"/>
                          </w:rPr>
                          <w:drawing>
                            <wp:inline distT="0" distB="0" distL="0" distR="0" wp14:anchorId="23E98487" wp14:editId="43341383">
                              <wp:extent cx="2602230" cy="3362325"/>
                              <wp:effectExtent l="0" t="0" r="7620" b="9525"/>
                              <wp:docPr id="3" name="Picture 3" descr="https://i.m3.to/c3567/274373929ba8852c33d42f6f4e2e8f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3.to/c3567/274373929ba8852c33d42f6f4e2e8f55.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2230" cy="3362325"/>
                                      </a:xfrm>
                                      <a:prstGeom prst="rect">
                                        <a:avLst/>
                                      </a:prstGeom>
                                      <a:noFill/>
                                      <a:ln>
                                        <a:noFill/>
                                      </a:ln>
                                    </pic:spPr>
                                  </pic:pic>
                                </a:graphicData>
                              </a:graphic>
                            </wp:inline>
                          </w:drawing>
                        </w:r>
                      </w:p>
                    </w:tc>
                  </w:tr>
                </w:tbl>
                <w:p w14:paraId="4CDFC0E8" w14:textId="77777777" w:rsidR="002B1EDC" w:rsidRDefault="002B1EDC">
                  <w:pPr>
                    <w:rPr>
                      <w:rFonts w:eastAsia="Times New Roman"/>
                      <w:sz w:val="20"/>
                      <w:szCs w:val="20"/>
                    </w:rPr>
                  </w:pPr>
                </w:p>
              </w:tc>
            </w:tr>
            <w:tr w:rsidR="002B1EDC" w14:paraId="710AD7A6" w14:textId="77777777">
              <w:trPr>
                <w:trHeight w:val="180"/>
                <w:tblCellSpacing w:w="0" w:type="dxa"/>
              </w:trPr>
              <w:tc>
                <w:tcPr>
                  <w:tcW w:w="0" w:type="auto"/>
                  <w:gridSpan w:val="2"/>
                  <w:hideMark/>
                </w:tcPr>
                <w:p w14:paraId="2346DFF7" w14:textId="77777777" w:rsidR="002B1EDC" w:rsidRDefault="002B1EDC">
                  <w:pPr>
                    <w:spacing w:line="15" w:lineRule="atLeast"/>
                    <w:rPr>
                      <w:rFonts w:ascii="Arial" w:hAnsi="Arial" w:cs="Arial"/>
                      <w:color w:val="000000"/>
                      <w:sz w:val="2"/>
                      <w:szCs w:val="2"/>
                    </w:rPr>
                  </w:pPr>
                  <w:r>
                    <w:rPr>
                      <w:rFonts w:ascii="Arial" w:hAnsi="Arial" w:cs="Arial"/>
                      <w:color w:val="000000"/>
                      <w:sz w:val="2"/>
                      <w:szCs w:val="2"/>
                    </w:rPr>
                    <w:t xml:space="preserve">  </w:t>
                  </w:r>
                </w:p>
              </w:tc>
            </w:tr>
            <w:tr w:rsidR="002B1EDC" w14:paraId="435D7098" w14:textId="77777777">
              <w:trPr>
                <w:tblCellSpacing w:w="0" w:type="dxa"/>
              </w:trPr>
              <w:tc>
                <w:tcPr>
                  <w:tcW w:w="0" w:type="auto"/>
                  <w:gridSpan w:val="2"/>
                  <w:vAlign w:val="center"/>
                  <w:hideMark/>
                </w:tcPr>
                <w:p w14:paraId="4800021A" w14:textId="77777777" w:rsidR="002B1EDC" w:rsidRDefault="002B1EDC">
                  <w:pPr>
                    <w:spacing w:line="15" w:lineRule="atLeast"/>
                    <w:rPr>
                      <w:rFonts w:ascii="Arial" w:hAnsi="Arial" w:cs="Arial"/>
                      <w:color w:val="000000"/>
                      <w:sz w:val="2"/>
                      <w:szCs w:val="2"/>
                    </w:rPr>
                  </w:pPr>
                  <w:r>
                    <w:rPr>
                      <w:rFonts w:ascii="Arial" w:hAnsi="Arial" w:cs="Arial"/>
                      <w:color w:val="000000"/>
                      <w:sz w:val="2"/>
                      <w:szCs w:val="2"/>
                    </w:rPr>
                    <w:t xml:space="preserve">  </w:t>
                  </w:r>
                </w:p>
              </w:tc>
            </w:tr>
          </w:tbl>
          <w:p w14:paraId="72B54631" w14:textId="77777777" w:rsidR="002B1EDC" w:rsidRDefault="002B1EDC">
            <w:pPr>
              <w:rPr>
                <w:rFonts w:ascii="Arial" w:hAnsi="Arial" w:cs="Arial"/>
                <w:vanish/>
                <w:color w:val="000000"/>
                <w:sz w:val="18"/>
                <w:szCs w:val="18"/>
              </w:rPr>
            </w:pPr>
          </w:p>
          <w:tbl>
            <w:tblPr>
              <w:tblW w:w="5000" w:type="pct"/>
              <w:tblCellSpacing w:w="0" w:type="dxa"/>
              <w:shd w:val="clear" w:color="auto" w:fill="666666"/>
              <w:tblCellMar>
                <w:left w:w="0" w:type="dxa"/>
                <w:right w:w="0" w:type="dxa"/>
              </w:tblCellMar>
              <w:tblLook w:val="04A0" w:firstRow="1" w:lastRow="0" w:firstColumn="1" w:lastColumn="0" w:noHBand="0" w:noVBand="1"/>
            </w:tblPr>
            <w:tblGrid>
              <w:gridCol w:w="8876"/>
            </w:tblGrid>
            <w:tr w:rsidR="002B1EDC" w14:paraId="12584A95" w14:textId="77777777">
              <w:trPr>
                <w:trHeight w:val="75"/>
                <w:tblCellSpacing w:w="0" w:type="dxa"/>
              </w:trPr>
              <w:tc>
                <w:tcPr>
                  <w:tcW w:w="0" w:type="auto"/>
                  <w:shd w:val="clear" w:color="auto" w:fill="666666"/>
                  <w:hideMark/>
                </w:tcPr>
                <w:p w14:paraId="2F52B0E0" w14:textId="77777777" w:rsidR="002B1EDC" w:rsidRDefault="002B1EDC">
                  <w:pPr>
                    <w:spacing w:line="15" w:lineRule="atLeast"/>
                    <w:rPr>
                      <w:rFonts w:ascii="Arial" w:hAnsi="Arial" w:cs="Arial"/>
                      <w:color w:val="000000"/>
                      <w:sz w:val="2"/>
                      <w:szCs w:val="2"/>
                    </w:rPr>
                  </w:pPr>
                  <w:r>
                    <w:rPr>
                      <w:rFonts w:ascii="Arial" w:hAnsi="Arial" w:cs="Arial"/>
                      <w:color w:val="000000"/>
                      <w:sz w:val="2"/>
                      <w:szCs w:val="2"/>
                    </w:rPr>
                    <w:t xml:space="preserve">  </w:t>
                  </w:r>
                </w:p>
              </w:tc>
            </w:tr>
            <w:tr w:rsidR="002B1EDC" w14:paraId="7884F254" w14:textId="77777777">
              <w:trPr>
                <w:tblCellSpacing w:w="0" w:type="dxa"/>
              </w:trPr>
              <w:tc>
                <w:tcPr>
                  <w:tcW w:w="0" w:type="auto"/>
                  <w:shd w:val="clear" w:color="auto" w:fill="666666"/>
                  <w:vAlign w:val="center"/>
                  <w:hideMark/>
                </w:tcPr>
                <w:p w14:paraId="6031FB5C" w14:textId="77777777" w:rsidR="002B1EDC" w:rsidRDefault="002B1EDC">
                  <w:pPr>
                    <w:spacing w:line="15" w:lineRule="atLeast"/>
                    <w:rPr>
                      <w:rFonts w:ascii="Arial" w:hAnsi="Arial" w:cs="Arial"/>
                      <w:color w:val="000000"/>
                      <w:sz w:val="2"/>
                      <w:szCs w:val="2"/>
                    </w:rPr>
                  </w:pPr>
                  <w:r>
                    <w:rPr>
                      <w:rFonts w:ascii="Arial" w:hAnsi="Arial" w:cs="Arial"/>
                      <w:color w:val="000000"/>
                      <w:sz w:val="2"/>
                      <w:szCs w:val="2"/>
                    </w:rPr>
                    <w:t xml:space="preserve">  </w:t>
                  </w:r>
                </w:p>
              </w:tc>
            </w:tr>
          </w:tbl>
          <w:p w14:paraId="1F516EAA" w14:textId="77777777" w:rsidR="002B1EDC" w:rsidRDefault="002B1EDC">
            <w:pPr>
              <w:rPr>
                <w:rFonts w:ascii="Arial"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14:paraId="69DE856F" w14:textId="77777777">
              <w:trPr>
                <w:trHeight w:val="180"/>
                <w:tblCellSpacing w:w="0" w:type="dxa"/>
              </w:trPr>
              <w:tc>
                <w:tcPr>
                  <w:tcW w:w="0" w:type="auto"/>
                  <w:hideMark/>
                </w:tcPr>
                <w:p w14:paraId="120F23D6" w14:textId="77777777" w:rsidR="002B1EDC" w:rsidRDefault="002B1EDC">
                  <w:pPr>
                    <w:spacing w:line="15" w:lineRule="atLeast"/>
                    <w:rPr>
                      <w:rFonts w:ascii="Arial" w:hAnsi="Arial" w:cs="Arial"/>
                      <w:color w:val="000000"/>
                      <w:sz w:val="2"/>
                      <w:szCs w:val="2"/>
                    </w:rPr>
                  </w:pPr>
                  <w:r>
                    <w:rPr>
                      <w:rFonts w:ascii="Arial" w:hAnsi="Arial" w:cs="Arial"/>
                      <w:color w:val="000000"/>
                      <w:sz w:val="2"/>
                      <w:szCs w:val="2"/>
                    </w:rPr>
                    <w:t xml:space="preserve">  </w:t>
                  </w:r>
                </w:p>
              </w:tc>
            </w:tr>
            <w:tr w:rsidR="002B1EDC" w14:paraId="78D64D64" w14:textId="77777777">
              <w:trPr>
                <w:tblCellSpacing w:w="0" w:type="dxa"/>
              </w:trPr>
              <w:tc>
                <w:tcPr>
                  <w:tcW w:w="0" w:type="auto"/>
                  <w:vAlign w:val="center"/>
                  <w:hideMark/>
                </w:tcPr>
                <w:p w14:paraId="18B1D21C" w14:textId="77777777" w:rsidR="002B1EDC" w:rsidRDefault="002B1EDC">
                  <w:pPr>
                    <w:spacing w:line="15" w:lineRule="atLeast"/>
                    <w:rPr>
                      <w:rFonts w:ascii="Arial" w:hAnsi="Arial" w:cs="Arial"/>
                      <w:color w:val="000000"/>
                      <w:sz w:val="2"/>
                      <w:szCs w:val="2"/>
                    </w:rPr>
                  </w:pPr>
                  <w:r>
                    <w:rPr>
                      <w:rFonts w:ascii="Arial" w:hAnsi="Arial" w:cs="Arial"/>
                      <w:color w:val="000000"/>
                      <w:sz w:val="2"/>
                      <w:szCs w:val="2"/>
                    </w:rPr>
                    <w:t xml:space="preserve">  </w:t>
                  </w:r>
                </w:p>
              </w:tc>
            </w:tr>
            <w:tr w:rsidR="002B1EDC" w:rsidRPr="008D6250" w14:paraId="16406217" w14:textId="77777777">
              <w:trPr>
                <w:tblCellSpacing w:w="0" w:type="dxa"/>
              </w:trPr>
              <w:tc>
                <w:tcPr>
                  <w:tcW w:w="0" w:type="auto"/>
                </w:tcPr>
                <w:p w14:paraId="2539BAE1" w14:textId="1036C349" w:rsidR="002B1EDC" w:rsidRDefault="002B1EDC">
                  <w:pPr>
                    <w:rPr>
                      <w:rFonts w:ascii="Arial" w:hAnsi="Arial" w:cs="Arial"/>
                      <w:color w:val="000000"/>
                      <w:sz w:val="18"/>
                      <w:szCs w:val="18"/>
                    </w:rPr>
                  </w:pPr>
                  <w:r w:rsidRPr="002B1EDC">
                    <w:rPr>
                      <w:rFonts w:ascii="Arial" w:hAnsi="Arial" w:cs="Arial"/>
                      <w:b/>
                      <w:bCs/>
                      <w:color w:val="000000"/>
                      <w:sz w:val="18"/>
                      <w:szCs w:val="18"/>
                      <w:lang w:val="fr-FR"/>
                    </w:rPr>
                    <w:t xml:space="preserve">Les tarifs et les règles d’origine </w:t>
                  </w:r>
                  <w:r w:rsidRPr="002B1EDC">
                    <w:rPr>
                      <w:rFonts w:ascii="Arial" w:hAnsi="Arial" w:cs="Arial"/>
                      <w:color w:val="000000"/>
                      <w:sz w:val="18"/>
                      <w:szCs w:val="18"/>
                      <w:lang w:val="fr-FR"/>
                    </w:rPr>
                    <w:br/>
                  </w:r>
                  <w:r w:rsidRPr="002B1EDC">
                    <w:rPr>
                      <w:rFonts w:ascii="Arial" w:hAnsi="Arial" w:cs="Arial"/>
                      <w:color w:val="000000"/>
                      <w:sz w:val="18"/>
                      <w:szCs w:val="18"/>
                      <w:lang w:val="fr-FR"/>
                    </w:rPr>
                    <w:br/>
                    <w:t xml:space="preserve">Les entreprises qui souhaitent accéder au traitement tarifaire préférentiel négocié dans le cadre de l'accord commercial doivent se conformer aux règles d'origine. Un guide complet détaillant des certificats d’origine afin de bénéficier des tarifs zéro se trouve </w:t>
                  </w:r>
                  <w:hyperlink r:id="rId21" w:history="1">
                    <w:r w:rsidRPr="002B1EDC">
                      <w:rPr>
                        <w:rStyle w:val="Hyperlink"/>
                        <w:rFonts w:ascii="Arial" w:hAnsi="Arial" w:cs="Arial"/>
                        <w:color w:val="1C4587"/>
                        <w:sz w:val="18"/>
                        <w:szCs w:val="18"/>
                        <w:lang w:val="fr-FR"/>
                      </w:rPr>
                      <w:t>ici</w:t>
                    </w:r>
                  </w:hyperlink>
                  <w:r w:rsidRPr="002B1EDC">
                    <w:rPr>
                      <w:rFonts w:ascii="Arial" w:hAnsi="Arial" w:cs="Arial"/>
                      <w:color w:val="000000"/>
                      <w:sz w:val="18"/>
                      <w:szCs w:val="18"/>
                      <w:lang w:val="fr-FR"/>
                    </w:rPr>
                    <w:t xml:space="preserve">. </w:t>
                  </w:r>
                  <w:r w:rsidRPr="002B1EDC">
                    <w:rPr>
                      <w:rFonts w:ascii="Arial" w:hAnsi="Arial" w:cs="Arial"/>
                      <w:color w:val="000000"/>
                      <w:sz w:val="18"/>
                      <w:szCs w:val="18"/>
                      <w:lang w:val="fr-FR"/>
                    </w:rPr>
                    <w:br/>
                  </w:r>
                  <w:r w:rsidRPr="002B1EDC">
                    <w:rPr>
                      <w:rFonts w:ascii="Arial" w:hAnsi="Arial" w:cs="Arial"/>
                      <w:color w:val="000000"/>
                      <w:sz w:val="18"/>
                      <w:szCs w:val="18"/>
                      <w:lang w:val="fr-FR"/>
                    </w:rPr>
                    <w:br/>
                  </w:r>
                  <w:r w:rsidRPr="002B1EDC">
                    <w:rPr>
                      <w:rFonts w:ascii="Arial" w:hAnsi="Arial" w:cs="Arial"/>
                      <w:b/>
                      <w:bCs/>
                      <w:color w:val="000000"/>
                      <w:sz w:val="18"/>
                      <w:szCs w:val="18"/>
                      <w:lang w:val="fr-FR"/>
                    </w:rPr>
                    <w:t xml:space="preserve">Comment prouver l’origine à la </w:t>
                  </w:r>
                  <w:r w:rsidR="009D6C57" w:rsidRPr="002B1EDC">
                    <w:rPr>
                      <w:rFonts w:ascii="Arial" w:hAnsi="Arial" w:cs="Arial"/>
                      <w:b/>
                      <w:bCs/>
                      <w:color w:val="000000"/>
                      <w:sz w:val="18"/>
                      <w:szCs w:val="18"/>
                      <w:lang w:val="fr-FR"/>
                    </w:rPr>
                    <w:t>frontière</w:t>
                  </w:r>
                  <w:r w:rsidRPr="002B1EDC">
                    <w:rPr>
                      <w:rFonts w:ascii="Arial" w:hAnsi="Arial" w:cs="Arial"/>
                      <w:b/>
                      <w:bCs/>
                      <w:color w:val="000000"/>
                      <w:sz w:val="18"/>
                      <w:szCs w:val="18"/>
                      <w:lang w:val="fr-FR"/>
                    </w:rPr>
                    <w:t xml:space="preserve">? </w:t>
                  </w:r>
                  <w:r w:rsidRPr="002B1EDC">
                    <w:rPr>
                      <w:rFonts w:ascii="Arial" w:hAnsi="Arial" w:cs="Arial"/>
                      <w:color w:val="000000"/>
                      <w:sz w:val="18"/>
                      <w:szCs w:val="18"/>
                      <w:lang w:val="fr-FR"/>
                    </w:rPr>
                    <w:br/>
                  </w:r>
                  <w:r w:rsidRPr="002B1EDC">
                    <w:rPr>
                      <w:rFonts w:ascii="Arial" w:hAnsi="Arial" w:cs="Arial"/>
                      <w:color w:val="000000"/>
                      <w:sz w:val="18"/>
                      <w:szCs w:val="18"/>
                      <w:lang w:val="fr-FR"/>
                    </w:rPr>
                    <w:br/>
                    <w:t>Après la fin de la période de transition, à partir du 1er janvier 2021, pour que les entreprises puissent bénéficier de tarifs préférentiels lors de l'importation au Royaume-Uni ou dans l'UE, elles devront revendiquer la préférence sur leur déclaration en douane et détenir la preuve que les marchandises respectent les règles d'origine.</w:t>
                  </w:r>
                  <w:r w:rsidRPr="002B1EDC">
                    <w:rPr>
                      <w:rFonts w:ascii="Arial" w:hAnsi="Arial" w:cs="Arial"/>
                      <w:color w:val="000000"/>
                      <w:sz w:val="18"/>
                      <w:szCs w:val="18"/>
                      <w:lang w:val="fr-FR"/>
                    </w:rPr>
                    <w:br/>
                  </w:r>
                  <w:r w:rsidRPr="002B1EDC">
                    <w:rPr>
                      <w:rFonts w:ascii="Arial" w:hAnsi="Arial" w:cs="Arial"/>
                      <w:color w:val="000000"/>
                      <w:sz w:val="18"/>
                      <w:szCs w:val="18"/>
                      <w:lang w:val="fr-FR"/>
                    </w:rPr>
                    <w:br/>
                    <w:t>Une preuve de l'origine est utilisée par l'importateur pour démontrer que les marchandises proviennent du Royaume-Uni ou de l'UE et peuvent prétendre à la préférence.</w:t>
                  </w:r>
                  <w:r w:rsidRPr="002B1EDC">
                    <w:rPr>
                      <w:rFonts w:ascii="Arial" w:hAnsi="Arial" w:cs="Arial"/>
                      <w:color w:val="000000"/>
                      <w:sz w:val="18"/>
                      <w:szCs w:val="18"/>
                      <w:lang w:val="fr-FR"/>
                    </w:rPr>
                    <w:br/>
                  </w:r>
                  <w:r w:rsidRPr="002B1EDC">
                    <w:rPr>
                      <w:rFonts w:ascii="Arial" w:hAnsi="Arial" w:cs="Arial"/>
                      <w:color w:val="000000"/>
                      <w:sz w:val="18"/>
                      <w:szCs w:val="18"/>
                      <w:lang w:val="fr-FR"/>
                    </w:rPr>
                    <w:br/>
                  </w:r>
                  <w:r w:rsidRPr="002B1EDC">
                    <w:rPr>
                      <w:rFonts w:ascii="Arial" w:hAnsi="Arial" w:cs="Arial"/>
                      <w:b/>
                      <w:bCs/>
                      <w:color w:val="000000"/>
                      <w:sz w:val="18"/>
                      <w:szCs w:val="18"/>
                      <w:lang w:val="fr-FR"/>
                    </w:rPr>
                    <w:lastRenderedPageBreak/>
                    <w:t>Si v</w:t>
                  </w:r>
                  <w:bookmarkStart w:id="0" w:name="_GoBack"/>
                  <w:bookmarkEnd w:id="0"/>
                  <w:r w:rsidRPr="002B1EDC">
                    <w:rPr>
                      <w:rFonts w:ascii="Arial" w:hAnsi="Arial" w:cs="Arial"/>
                      <w:b/>
                      <w:bCs/>
                      <w:color w:val="000000"/>
                      <w:sz w:val="18"/>
                      <w:szCs w:val="18"/>
                      <w:lang w:val="fr-FR"/>
                    </w:rPr>
                    <w:t>ous êtes un exportateur, vous devez:</w:t>
                  </w:r>
                  <w:r w:rsidRPr="002B1EDC">
                    <w:rPr>
                      <w:rFonts w:ascii="Arial" w:hAnsi="Arial" w:cs="Arial"/>
                      <w:color w:val="000000"/>
                      <w:sz w:val="18"/>
                      <w:szCs w:val="18"/>
                      <w:lang w:val="fr-FR"/>
                    </w:rPr>
                    <w:br/>
                  </w:r>
                  <w:r w:rsidRPr="002B1EDC">
                    <w:rPr>
                      <w:rFonts w:ascii="Arial" w:hAnsi="Arial" w:cs="Arial"/>
                      <w:color w:val="000000"/>
                      <w:sz w:val="18"/>
                      <w:szCs w:val="18"/>
                      <w:lang w:val="fr-FR"/>
                    </w:rPr>
                    <w:br/>
                    <w:t>1. Détenir la preuve que les marchandises sont conformes aux règles d'origine pertinentes avant de délivrer une déclaration d'origine.</w:t>
                  </w:r>
                  <w:r w:rsidRPr="002B1EDC">
                    <w:rPr>
                      <w:rFonts w:ascii="Arial" w:hAnsi="Arial" w:cs="Arial"/>
                      <w:color w:val="000000"/>
                      <w:sz w:val="18"/>
                      <w:szCs w:val="18"/>
                      <w:lang w:val="fr-FR"/>
                    </w:rPr>
                    <w:br/>
                  </w:r>
                  <w:r w:rsidRPr="002B1EDC">
                    <w:rPr>
                      <w:rFonts w:ascii="Arial" w:hAnsi="Arial" w:cs="Arial"/>
                      <w:color w:val="000000"/>
                      <w:sz w:val="18"/>
                      <w:szCs w:val="18"/>
                      <w:lang w:val="fr-FR"/>
                    </w:rPr>
                    <w:br/>
                    <w:t>2. Vérifier si une déclaration de votre fournisseur doit être obtenue. Pour les échanges entre le Royaume-Uni et l’UE, jusqu’au 31 décembre 2021, les entreprises n’ont pas besoin de déclarations des fournisseurs des entreprises en place lorsque les marchandises sont exportées. Les entreprises peuvent être invitées à fournir rétrospectivement une déclaration de fournisseur après cette date.</w:t>
                  </w:r>
                  <w:r w:rsidRPr="002B1EDC">
                    <w:rPr>
                      <w:rFonts w:ascii="Arial" w:hAnsi="Arial" w:cs="Arial"/>
                      <w:color w:val="000000"/>
                      <w:sz w:val="18"/>
                      <w:szCs w:val="18"/>
                      <w:lang w:val="fr-FR"/>
                    </w:rPr>
                    <w:br/>
                  </w:r>
                  <w:r w:rsidRPr="002B1EDC">
                    <w:rPr>
                      <w:rFonts w:ascii="Arial" w:hAnsi="Arial" w:cs="Arial"/>
                      <w:color w:val="000000"/>
                      <w:sz w:val="18"/>
                      <w:szCs w:val="18"/>
                      <w:lang w:val="fr-FR"/>
                    </w:rPr>
                    <w:br/>
                  </w:r>
                  <w:r>
                    <w:rPr>
                      <w:rFonts w:ascii="Arial" w:hAnsi="Arial" w:cs="Arial"/>
                      <w:color w:val="000000"/>
                      <w:sz w:val="18"/>
                      <w:szCs w:val="18"/>
                    </w:rPr>
                    <w:t xml:space="preserve">3. </w:t>
                  </w:r>
                  <w:proofErr w:type="spellStart"/>
                  <w:r>
                    <w:rPr>
                      <w:rFonts w:ascii="Arial" w:hAnsi="Arial" w:cs="Arial"/>
                      <w:color w:val="000000"/>
                      <w:sz w:val="18"/>
                      <w:szCs w:val="18"/>
                    </w:rPr>
                    <w:t>Fournissez</w:t>
                  </w:r>
                  <w:proofErr w:type="spellEnd"/>
                  <w:r>
                    <w:rPr>
                      <w:rFonts w:ascii="Arial" w:hAnsi="Arial" w:cs="Arial"/>
                      <w:color w:val="000000"/>
                      <w:sz w:val="18"/>
                      <w:szCs w:val="18"/>
                    </w:rPr>
                    <w:t xml:space="preserve"> à </w:t>
                  </w:r>
                  <w:proofErr w:type="spellStart"/>
                  <w:r>
                    <w:rPr>
                      <w:rFonts w:ascii="Arial" w:hAnsi="Arial" w:cs="Arial"/>
                      <w:color w:val="000000"/>
                      <w:sz w:val="18"/>
                      <w:szCs w:val="18"/>
                    </w:rPr>
                    <w:t>votre</w:t>
                  </w:r>
                  <w:proofErr w:type="spellEnd"/>
                  <w:r>
                    <w:rPr>
                      <w:rFonts w:ascii="Arial" w:hAnsi="Arial" w:cs="Arial"/>
                      <w:color w:val="000000"/>
                      <w:sz w:val="18"/>
                      <w:szCs w:val="18"/>
                    </w:rPr>
                    <w:t xml:space="preserve"> client, </w:t>
                  </w:r>
                  <w:proofErr w:type="spellStart"/>
                  <w:r>
                    <w:rPr>
                      <w:rFonts w:ascii="Arial" w:hAnsi="Arial" w:cs="Arial"/>
                      <w:color w:val="000000"/>
                      <w:sz w:val="18"/>
                      <w:szCs w:val="18"/>
                    </w:rPr>
                    <w:t>l'importateur</w:t>
                  </w:r>
                  <w:proofErr w:type="spellEnd"/>
                  <w:r>
                    <w:rPr>
                      <w:rFonts w:ascii="Arial" w:hAnsi="Arial" w:cs="Arial"/>
                      <w:color w:val="000000"/>
                      <w:sz w:val="18"/>
                      <w:szCs w:val="18"/>
                    </w:rPr>
                    <w:t xml:space="preserve">, </w:t>
                  </w:r>
                  <w:proofErr w:type="spellStart"/>
                  <w:r>
                    <w:rPr>
                      <w:rFonts w:ascii="Arial" w:hAnsi="Arial" w:cs="Arial"/>
                      <w:color w:val="000000"/>
                      <w:sz w:val="18"/>
                      <w:szCs w:val="18"/>
                    </w:rPr>
                    <w:t>l'un</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éléments</w:t>
                  </w:r>
                  <w:proofErr w:type="spellEnd"/>
                  <w:r>
                    <w:rPr>
                      <w:rFonts w:ascii="Arial" w:hAnsi="Arial" w:cs="Arial"/>
                      <w:color w:val="000000"/>
                      <w:sz w:val="18"/>
                      <w:szCs w:val="18"/>
                    </w:rPr>
                    <w:t xml:space="preserve"> </w:t>
                  </w:r>
                  <w:proofErr w:type="spellStart"/>
                  <w:r>
                    <w:rPr>
                      <w:rFonts w:ascii="Arial" w:hAnsi="Arial" w:cs="Arial"/>
                      <w:color w:val="000000"/>
                      <w:sz w:val="18"/>
                      <w:szCs w:val="18"/>
                    </w:rPr>
                    <w:t>suivants</w:t>
                  </w:r>
                  <w:proofErr w:type="spellEnd"/>
                  <w:r>
                    <w:rPr>
                      <w:rFonts w:ascii="Arial" w:hAnsi="Arial" w:cs="Arial"/>
                      <w:color w:val="000000"/>
                      <w:sz w:val="18"/>
                      <w:szCs w:val="18"/>
                    </w:rPr>
                    <w:t>:</w:t>
                  </w:r>
                </w:p>
                <w:p w14:paraId="32C31A36" w14:textId="77777777" w:rsidR="002B1EDC" w:rsidRPr="002B1EDC" w:rsidRDefault="002B1EDC" w:rsidP="002B1EDC">
                  <w:pPr>
                    <w:numPr>
                      <w:ilvl w:val="0"/>
                      <w:numId w:val="14"/>
                    </w:numPr>
                    <w:spacing w:before="100" w:beforeAutospacing="1" w:after="100" w:afterAutospacing="1"/>
                    <w:rPr>
                      <w:rFonts w:ascii="Arial" w:eastAsia="Times New Roman" w:hAnsi="Arial" w:cs="Arial"/>
                      <w:color w:val="000000"/>
                      <w:sz w:val="18"/>
                      <w:szCs w:val="18"/>
                      <w:lang w:val="fr-FR"/>
                    </w:rPr>
                  </w:pPr>
                  <w:r w:rsidRPr="002B1EDC">
                    <w:rPr>
                      <w:rFonts w:ascii="Arial" w:eastAsia="Times New Roman" w:hAnsi="Arial" w:cs="Arial"/>
                      <w:color w:val="000000"/>
                      <w:sz w:val="18"/>
                      <w:szCs w:val="18"/>
                      <w:lang w:val="fr-FR"/>
                    </w:rPr>
                    <w:t xml:space="preserve">A) une attestation d'origine sur une facture commerciale ou un autre document commercial décrivant les marchandises. La page 37 </w:t>
                  </w:r>
                  <w:hyperlink r:id="rId22" w:history="1">
                    <w:r w:rsidRPr="002B1EDC">
                      <w:rPr>
                        <w:rStyle w:val="Hyperlink"/>
                        <w:rFonts w:ascii="Arial" w:eastAsia="Times New Roman" w:hAnsi="Arial" w:cs="Arial"/>
                        <w:color w:val="1C4587"/>
                        <w:sz w:val="18"/>
                        <w:szCs w:val="18"/>
                        <w:lang w:val="fr-FR"/>
                      </w:rPr>
                      <w:t>du guide</w:t>
                    </w:r>
                  </w:hyperlink>
                  <w:r w:rsidRPr="002B1EDC">
                    <w:rPr>
                      <w:rFonts w:ascii="Arial" w:eastAsia="Times New Roman" w:hAnsi="Arial" w:cs="Arial"/>
                      <w:color w:val="000000"/>
                      <w:sz w:val="18"/>
                      <w:szCs w:val="18"/>
                      <w:lang w:val="fr-FR"/>
                    </w:rPr>
                    <w:t xml:space="preserve"> sert de modèle à ce type de preuve. En cas d’expéditions multiples, veuillez prendre conscience des précisions sur la page 14.</w:t>
                  </w:r>
                </w:p>
                <w:p w14:paraId="01D1669B" w14:textId="77777777" w:rsidR="002B1EDC" w:rsidRPr="002B1EDC" w:rsidRDefault="002B1EDC" w:rsidP="002B1EDC">
                  <w:pPr>
                    <w:numPr>
                      <w:ilvl w:val="0"/>
                      <w:numId w:val="15"/>
                    </w:numPr>
                    <w:spacing w:before="100" w:beforeAutospacing="1" w:after="100" w:afterAutospacing="1"/>
                    <w:rPr>
                      <w:rFonts w:ascii="Arial" w:eastAsia="Times New Roman" w:hAnsi="Arial" w:cs="Arial"/>
                      <w:color w:val="000000"/>
                      <w:sz w:val="18"/>
                      <w:szCs w:val="18"/>
                      <w:lang w:val="fr-FR"/>
                    </w:rPr>
                  </w:pPr>
                  <w:r w:rsidRPr="002B1EDC">
                    <w:rPr>
                      <w:rFonts w:ascii="Arial" w:eastAsia="Times New Roman" w:hAnsi="Arial" w:cs="Arial"/>
                      <w:color w:val="000000"/>
                      <w:sz w:val="18"/>
                      <w:szCs w:val="18"/>
                      <w:lang w:val="fr-FR"/>
                    </w:rPr>
                    <w:t>B) des pièces justificatives et des enregistrements si votre client revendique sa préférence en utilisant ses «connaissances de l'importateur» (pages 14-15 </w:t>
                  </w:r>
                  <w:hyperlink r:id="rId23" w:history="1">
                    <w:r w:rsidRPr="002B1EDC">
                      <w:rPr>
                        <w:rStyle w:val="Hyperlink"/>
                        <w:rFonts w:ascii="Arial" w:eastAsia="Times New Roman" w:hAnsi="Arial" w:cs="Arial"/>
                        <w:color w:val="1C4587"/>
                        <w:sz w:val="18"/>
                        <w:szCs w:val="18"/>
                        <w:lang w:val="fr-FR"/>
                      </w:rPr>
                      <w:t>du guide</w:t>
                    </w:r>
                  </w:hyperlink>
                  <w:r w:rsidRPr="002B1EDC">
                    <w:rPr>
                      <w:rFonts w:ascii="Arial" w:eastAsia="Times New Roman" w:hAnsi="Arial" w:cs="Arial"/>
                      <w:color w:val="000000"/>
                      <w:sz w:val="18"/>
                      <w:szCs w:val="18"/>
                      <w:lang w:val="fr-FR"/>
                    </w:rPr>
                    <w:t>).</w:t>
                  </w:r>
                </w:p>
                <w:p w14:paraId="595A0BBE" w14:textId="77777777"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t>4. Tenir les registres pendant au moins 4 ans.</w:t>
                  </w:r>
                </w:p>
                <w:p w14:paraId="6E816425" w14:textId="77777777" w:rsidR="002B1EDC" w:rsidRPr="002B1EDC" w:rsidRDefault="002B1EDC">
                  <w:pPr>
                    <w:rPr>
                      <w:rFonts w:ascii="Arial" w:hAnsi="Arial" w:cs="Arial"/>
                      <w:color w:val="000000"/>
                      <w:sz w:val="18"/>
                      <w:szCs w:val="18"/>
                      <w:lang w:val="fr-FR"/>
                    </w:rPr>
                  </w:pPr>
                </w:p>
                <w:p w14:paraId="74EBD467" w14:textId="77777777"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t xml:space="preserve">Vous trouverez de plus amples informations sur le site </w:t>
                  </w:r>
                  <w:hyperlink r:id="rId24" w:history="1">
                    <w:r w:rsidRPr="002B1EDC">
                      <w:rPr>
                        <w:rStyle w:val="Hyperlink"/>
                        <w:rFonts w:ascii="Arial" w:hAnsi="Arial" w:cs="Arial"/>
                        <w:color w:val="1C4587"/>
                        <w:sz w:val="18"/>
                        <w:szCs w:val="18"/>
                        <w:lang w:val="fr-FR"/>
                      </w:rPr>
                      <w:t>gov.uk</w:t>
                    </w:r>
                  </w:hyperlink>
                  <w:r w:rsidRPr="002B1EDC">
                    <w:rPr>
                      <w:rFonts w:ascii="Arial" w:hAnsi="Arial" w:cs="Arial"/>
                      <w:color w:val="000000"/>
                      <w:sz w:val="18"/>
                      <w:szCs w:val="18"/>
                      <w:lang w:val="fr-FR"/>
                    </w:rPr>
                    <w:t xml:space="preserve">. Pour plus d’informations en français publiées par les douanes françaises cliquez </w:t>
                  </w:r>
                  <w:hyperlink r:id="rId25" w:history="1">
                    <w:r w:rsidRPr="002B1EDC">
                      <w:rPr>
                        <w:rStyle w:val="Hyperlink"/>
                        <w:rFonts w:ascii="Arial" w:hAnsi="Arial" w:cs="Arial"/>
                        <w:color w:val="1C4587"/>
                        <w:sz w:val="18"/>
                        <w:szCs w:val="18"/>
                        <w:lang w:val="fr-FR"/>
                      </w:rPr>
                      <w:t>ici</w:t>
                    </w:r>
                  </w:hyperlink>
                  <w:r w:rsidRPr="002B1EDC">
                    <w:rPr>
                      <w:rFonts w:ascii="Arial" w:hAnsi="Arial" w:cs="Arial"/>
                      <w:color w:val="000000"/>
                      <w:sz w:val="18"/>
                      <w:szCs w:val="18"/>
                      <w:lang w:val="fr-FR"/>
                    </w:rPr>
                    <w:t>.   </w:t>
                  </w:r>
                </w:p>
              </w:tc>
            </w:tr>
          </w:tbl>
          <w:p w14:paraId="3EFFCAC5" w14:textId="77777777" w:rsidR="002B1EDC" w:rsidRPr="002B1EDC" w:rsidRDefault="002B1EDC">
            <w:pPr>
              <w:rPr>
                <w:rFonts w:ascii="Arial" w:hAnsi="Arial" w:cs="Arial"/>
                <w:vanish/>
                <w:color w:val="000000"/>
                <w:sz w:val="18"/>
                <w:szCs w:val="18"/>
                <w:lang w:val="fr-FR"/>
              </w:rPr>
            </w:pPr>
          </w:p>
          <w:tbl>
            <w:tblPr>
              <w:tblW w:w="5000" w:type="pct"/>
              <w:tblCellSpacing w:w="0" w:type="dxa"/>
              <w:shd w:val="clear" w:color="auto" w:fill="666666"/>
              <w:tblCellMar>
                <w:left w:w="0" w:type="dxa"/>
                <w:right w:w="0" w:type="dxa"/>
              </w:tblCellMar>
              <w:tblLook w:val="04A0" w:firstRow="1" w:lastRow="0" w:firstColumn="1" w:lastColumn="0" w:noHBand="0" w:noVBand="1"/>
            </w:tblPr>
            <w:tblGrid>
              <w:gridCol w:w="8876"/>
            </w:tblGrid>
            <w:tr w:rsidR="002B1EDC" w:rsidRPr="008D6250" w14:paraId="4A55D026" w14:textId="77777777">
              <w:trPr>
                <w:trHeight w:val="75"/>
                <w:tblCellSpacing w:w="0" w:type="dxa"/>
              </w:trPr>
              <w:tc>
                <w:tcPr>
                  <w:tcW w:w="0" w:type="auto"/>
                  <w:shd w:val="clear" w:color="auto" w:fill="666666"/>
                  <w:hideMark/>
                </w:tcPr>
                <w:p w14:paraId="7612CD2B"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1A2C5257" w14:textId="77777777">
              <w:trPr>
                <w:tblCellSpacing w:w="0" w:type="dxa"/>
              </w:trPr>
              <w:tc>
                <w:tcPr>
                  <w:tcW w:w="0" w:type="auto"/>
                  <w:shd w:val="clear" w:color="auto" w:fill="666666"/>
                  <w:vAlign w:val="center"/>
                  <w:hideMark/>
                </w:tcPr>
                <w:p w14:paraId="591F2070"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bl>
          <w:p w14:paraId="315F8B6E" w14:textId="77777777" w:rsidR="002B1EDC" w:rsidRPr="002B1EDC" w:rsidRDefault="002B1EDC">
            <w:pPr>
              <w:rPr>
                <w:rFonts w:ascii="Arial"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rsidRPr="008D6250" w14:paraId="4E2F1B05" w14:textId="77777777">
              <w:trPr>
                <w:trHeight w:val="180"/>
                <w:tblCellSpacing w:w="0" w:type="dxa"/>
              </w:trPr>
              <w:tc>
                <w:tcPr>
                  <w:tcW w:w="0" w:type="auto"/>
                  <w:hideMark/>
                </w:tcPr>
                <w:p w14:paraId="3974BACD"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443BD53F" w14:textId="77777777">
              <w:trPr>
                <w:tblCellSpacing w:w="0" w:type="dxa"/>
              </w:trPr>
              <w:tc>
                <w:tcPr>
                  <w:tcW w:w="0" w:type="auto"/>
                  <w:vAlign w:val="center"/>
                  <w:hideMark/>
                </w:tcPr>
                <w:p w14:paraId="002C72C6"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bl>
          <w:p w14:paraId="46709805" w14:textId="77777777" w:rsidR="002B1EDC" w:rsidRPr="002B1EDC" w:rsidRDefault="002B1EDC">
            <w:pPr>
              <w:rPr>
                <w:rFonts w:ascii="Arial"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rsidRPr="008D6250" w14:paraId="3FA2208B" w14:textId="77777777">
              <w:trPr>
                <w:tblCellSpacing w:w="0" w:type="dxa"/>
              </w:trPr>
              <w:tc>
                <w:tcPr>
                  <w:tcW w:w="0" w:type="auto"/>
                </w:tcPr>
                <w:p w14:paraId="6884E0A4" w14:textId="77777777" w:rsidR="002B1EDC" w:rsidRDefault="002B1EDC">
                  <w:pPr>
                    <w:rPr>
                      <w:rFonts w:ascii="Arial" w:hAnsi="Arial" w:cs="Arial"/>
                      <w:color w:val="000000"/>
                      <w:sz w:val="18"/>
                      <w:szCs w:val="18"/>
                    </w:rPr>
                  </w:pPr>
                  <w:r w:rsidRPr="002B1EDC">
                    <w:rPr>
                      <w:rFonts w:ascii="Arial" w:hAnsi="Arial" w:cs="Arial"/>
                      <w:b/>
                      <w:bCs/>
                      <w:color w:val="000000"/>
                      <w:sz w:val="18"/>
                      <w:szCs w:val="18"/>
                      <w:lang w:val="fr-FR"/>
                    </w:rPr>
                    <w:t>Pour plus d’informations à ce sujet: </w:t>
                  </w:r>
                  <w:r w:rsidRPr="002B1EDC">
                    <w:rPr>
                      <w:rFonts w:ascii="Arial" w:hAnsi="Arial" w:cs="Arial"/>
                      <w:color w:val="000000"/>
                      <w:sz w:val="18"/>
                      <w:szCs w:val="18"/>
                      <w:lang w:val="fr-FR"/>
                    </w:rPr>
                    <w:t xml:space="preserve"> </w:t>
                  </w:r>
                  <w:r w:rsidRPr="002B1EDC">
                    <w:rPr>
                      <w:rFonts w:ascii="Arial" w:hAnsi="Arial" w:cs="Arial"/>
                      <w:color w:val="000000"/>
                      <w:sz w:val="18"/>
                      <w:szCs w:val="18"/>
                      <w:lang w:val="fr-FR"/>
                    </w:rPr>
                    <w:br/>
                  </w:r>
                  <w:r w:rsidRPr="002B1EDC">
                    <w:rPr>
                      <w:rFonts w:ascii="Arial" w:hAnsi="Arial" w:cs="Arial"/>
                      <w:color w:val="000000"/>
                      <w:sz w:val="18"/>
                      <w:szCs w:val="18"/>
                      <w:lang w:val="fr-FR"/>
                    </w:rPr>
                    <w:br/>
                    <w:t>1. L’outil </w:t>
                  </w:r>
                  <w:hyperlink r:id="rId26" w:history="1">
                    <w:r w:rsidRPr="002B1EDC">
                      <w:rPr>
                        <w:rStyle w:val="Hyperlink"/>
                        <w:rFonts w:ascii="Arial" w:hAnsi="Arial" w:cs="Arial"/>
                        <w:color w:val="1C4587"/>
                        <w:sz w:val="18"/>
                        <w:szCs w:val="18"/>
                        <w:lang w:val="fr-FR"/>
                      </w:rPr>
                      <w:t xml:space="preserve">Trade </w:t>
                    </w:r>
                    <w:proofErr w:type="spellStart"/>
                    <w:r w:rsidRPr="002B1EDC">
                      <w:rPr>
                        <w:rStyle w:val="Hyperlink"/>
                        <w:rFonts w:ascii="Arial" w:hAnsi="Arial" w:cs="Arial"/>
                        <w:color w:val="1C4587"/>
                        <w:sz w:val="18"/>
                        <w:szCs w:val="18"/>
                        <w:lang w:val="fr-FR"/>
                      </w:rPr>
                      <w:t>with</w:t>
                    </w:r>
                    <w:proofErr w:type="spellEnd"/>
                    <w:r w:rsidRPr="002B1EDC">
                      <w:rPr>
                        <w:rStyle w:val="Hyperlink"/>
                        <w:rFonts w:ascii="Arial" w:hAnsi="Arial" w:cs="Arial"/>
                        <w:color w:val="1C4587"/>
                        <w:sz w:val="18"/>
                        <w:szCs w:val="18"/>
                        <w:lang w:val="fr-FR"/>
                      </w:rPr>
                      <w:t xml:space="preserve"> the UK</w:t>
                    </w:r>
                  </w:hyperlink>
                  <w:r w:rsidRPr="002B1EDC">
                    <w:rPr>
                      <w:rFonts w:ascii="Arial" w:hAnsi="Arial" w:cs="Arial"/>
                      <w:color w:val="000000"/>
                      <w:sz w:val="18"/>
                      <w:szCs w:val="18"/>
                      <w:lang w:val="fr-FR"/>
                    </w:rPr>
                    <w:t xml:space="preserve"> fournit des informations sur les taxes, les tarifs, les codes des produits et les réglementations aux entreprises internationales qui exportent des marchandises au Royaume-Uni. Il fournit également des informations sur les marchandises entrant en Irlande du Nord. Utilisez cet outil en ligne pour obtenir des informations à jour sur l'exportation de marchandises vers le Royaume-Uni.</w:t>
                  </w:r>
                  <w:r w:rsidRPr="002B1EDC">
                    <w:rPr>
                      <w:rFonts w:ascii="Arial" w:hAnsi="Arial" w:cs="Arial"/>
                      <w:color w:val="000000"/>
                      <w:sz w:val="18"/>
                      <w:szCs w:val="18"/>
                      <w:lang w:val="fr-FR"/>
                    </w:rPr>
                    <w:br/>
                  </w:r>
                  <w:r w:rsidRPr="002B1EDC">
                    <w:rPr>
                      <w:rFonts w:ascii="Arial" w:hAnsi="Arial" w:cs="Arial"/>
                      <w:color w:val="000000"/>
                      <w:sz w:val="18"/>
                      <w:szCs w:val="18"/>
                      <w:lang w:val="fr-FR"/>
                    </w:rPr>
                    <w:br/>
                    <w:t xml:space="preserve">2. </w:t>
                  </w:r>
                  <w:hyperlink r:id="rId27" w:history="1">
                    <w:r w:rsidRPr="002B1EDC">
                      <w:rPr>
                        <w:rStyle w:val="Hyperlink"/>
                        <w:rFonts w:ascii="Arial" w:hAnsi="Arial" w:cs="Arial"/>
                        <w:color w:val="1C4587"/>
                        <w:sz w:val="18"/>
                        <w:szCs w:val="18"/>
                        <w:lang w:val="fr-FR"/>
                      </w:rPr>
                      <w:t>Ici</w:t>
                    </w:r>
                  </w:hyperlink>
                  <w:r w:rsidRPr="002B1EDC">
                    <w:rPr>
                      <w:rFonts w:ascii="Arial" w:hAnsi="Arial" w:cs="Arial"/>
                      <w:color w:val="000000"/>
                      <w:sz w:val="18"/>
                      <w:szCs w:val="18"/>
                      <w:lang w:val="fr-FR"/>
                    </w:rPr>
                    <w:t> vous trouverez un guide étape par étape du processus d’importation de L’Union Européenne en Grande-Bretagne.</w:t>
                  </w:r>
                  <w:r w:rsidRPr="002B1EDC">
                    <w:rPr>
                      <w:rFonts w:ascii="Arial" w:hAnsi="Arial" w:cs="Arial"/>
                      <w:color w:val="000000"/>
                      <w:sz w:val="18"/>
                      <w:szCs w:val="18"/>
                      <w:lang w:val="fr-FR"/>
                    </w:rPr>
                    <w:br/>
                  </w:r>
                  <w:r w:rsidRPr="002B1EDC">
                    <w:rPr>
                      <w:rFonts w:ascii="Arial" w:hAnsi="Arial" w:cs="Arial"/>
                      <w:color w:val="000000"/>
                      <w:sz w:val="18"/>
                      <w:szCs w:val="18"/>
                      <w:lang w:val="fr-FR"/>
                    </w:rPr>
                    <w:br/>
                  </w:r>
                  <w:r>
                    <w:rPr>
                      <w:rFonts w:ascii="Arial" w:hAnsi="Arial" w:cs="Arial"/>
                      <w:color w:val="000000"/>
                      <w:sz w:val="18"/>
                      <w:szCs w:val="18"/>
                    </w:rPr>
                    <w:t xml:space="preserve">3. </w:t>
                  </w:r>
                  <w:proofErr w:type="spellStart"/>
                  <w:r>
                    <w:rPr>
                      <w:rFonts w:ascii="Arial" w:hAnsi="Arial" w:cs="Arial"/>
                      <w:color w:val="000000"/>
                      <w:sz w:val="18"/>
                      <w:szCs w:val="18"/>
                    </w:rPr>
                    <w:t>Webinaires</w:t>
                  </w:r>
                  <w:proofErr w:type="spellEnd"/>
                  <w:r>
                    <w:rPr>
                      <w:rFonts w:ascii="Arial" w:hAnsi="Arial" w:cs="Arial"/>
                      <w:color w:val="000000"/>
                      <w:sz w:val="18"/>
                      <w:szCs w:val="18"/>
                    </w:rPr>
                    <w:t> HMRC:  </w:t>
                  </w:r>
                </w:p>
                <w:p w14:paraId="4CAAD1D6" w14:textId="77777777" w:rsidR="002B1EDC" w:rsidRPr="002B1EDC" w:rsidRDefault="002B1EDC" w:rsidP="002B1EDC">
                  <w:pPr>
                    <w:numPr>
                      <w:ilvl w:val="0"/>
                      <w:numId w:val="16"/>
                    </w:numPr>
                    <w:spacing w:before="100" w:beforeAutospacing="1" w:after="100" w:afterAutospacing="1"/>
                    <w:rPr>
                      <w:rFonts w:ascii="Arial" w:eastAsia="Times New Roman" w:hAnsi="Arial" w:cs="Arial"/>
                      <w:color w:val="000000"/>
                      <w:sz w:val="18"/>
                      <w:szCs w:val="18"/>
                      <w:lang w:val="fr-FR"/>
                    </w:rPr>
                  </w:pPr>
                  <w:r w:rsidRPr="002B1EDC">
                    <w:rPr>
                      <w:rFonts w:ascii="Arial" w:eastAsia="Times New Roman" w:hAnsi="Arial" w:cs="Arial"/>
                      <w:color w:val="000000"/>
                      <w:sz w:val="18"/>
                      <w:szCs w:val="18"/>
                      <w:lang w:val="fr-FR"/>
                    </w:rPr>
                    <w:t>Import: </w:t>
                  </w:r>
                  <w:hyperlink r:id="rId28" w:history="1">
                    <w:r w:rsidRPr="002B1EDC">
                      <w:rPr>
                        <w:rStyle w:val="Hyperlink"/>
                        <w:rFonts w:ascii="Arial" w:eastAsia="Times New Roman" w:hAnsi="Arial" w:cs="Arial"/>
                        <w:color w:val="1C4587"/>
                        <w:sz w:val="18"/>
                        <w:szCs w:val="18"/>
                        <w:lang w:val="fr-FR"/>
                      </w:rPr>
                      <w:t>contrôles échelonnés et comment se préparer à les utiliser </w:t>
                    </w:r>
                  </w:hyperlink>
                  <w:r w:rsidRPr="002B1EDC">
                    <w:rPr>
                      <w:rFonts w:ascii="Arial" w:eastAsia="Times New Roman" w:hAnsi="Arial" w:cs="Arial"/>
                      <w:color w:val="000000"/>
                      <w:sz w:val="18"/>
                      <w:szCs w:val="18"/>
                      <w:lang w:val="fr-FR"/>
                    </w:rPr>
                    <w:t> (21/01/2021)</w:t>
                  </w:r>
                </w:p>
                <w:p w14:paraId="5040EBE9" w14:textId="77777777" w:rsidR="002B1EDC" w:rsidRPr="002B1EDC" w:rsidRDefault="002B1EDC" w:rsidP="002B1EDC">
                  <w:pPr>
                    <w:numPr>
                      <w:ilvl w:val="0"/>
                      <w:numId w:val="16"/>
                    </w:numPr>
                    <w:spacing w:before="100" w:beforeAutospacing="1" w:after="100" w:afterAutospacing="1"/>
                    <w:rPr>
                      <w:rFonts w:ascii="Arial" w:eastAsia="Times New Roman" w:hAnsi="Arial" w:cs="Arial"/>
                      <w:color w:val="000000"/>
                      <w:sz w:val="18"/>
                      <w:szCs w:val="18"/>
                      <w:lang w:val="fr-FR"/>
                    </w:rPr>
                  </w:pPr>
                  <w:r w:rsidRPr="002B1EDC">
                    <w:rPr>
                      <w:rFonts w:ascii="Arial" w:eastAsia="Times New Roman" w:hAnsi="Arial" w:cs="Arial"/>
                      <w:color w:val="000000"/>
                      <w:sz w:val="18"/>
                      <w:szCs w:val="18"/>
                      <w:lang w:val="fr-FR"/>
                    </w:rPr>
                    <w:t>Import: </w:t>
                  </w:r>
                  <w:hyperlink r:id="rId29" w:history="1">
                    <w:r w:rsidRPr="002B1EDC">
                      <w:rPr>
                        <w:rStyle w:val="Hyperlink"/>
                        <w:rFonts w:ascii="Arial" w:eastAsia="Times New Roman" w:hAnsi="Arial" w:cs="Arial"/>
                        <w:color w:val="1C4587"/>
                        <w:sz w:val="18"/>
                        <w:szCs w:val="18"/>
                        <w:lang w:val="fr-FR"/>
                      </w:rPr>
                      <w:t>remplir des déclarations en douane à l’import  </w:t>
                    </w:r>
                  </w:hyperlink>
                  <w:r w:rsidRPr="002B1EDC">
                    <w:rPr>
                      <w:rFonts w:ascii="Arial" w:eastAsia="Times New Roman" w:hAnsi="Arial" w:cs="Arial"/>
                      <w:color w:val="000000"/>
                      <w:sz w:val="18"/>
                      <w:szCs w:val="18"/>
                      <w:lang w:val="fr-FR"/>
                    </w:rPr>
                    <w:t>(20/01/2021 et 22/01/2020)</w:t>
                  </w:r>
                </w:p>
                <w:p w14:paraId="65A73C6F" w14:textId="77777777"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t xml:space="preserve">4. Plus d’informations sur les documents qui doivent accompagner le mouvement de biens vers la Grande- Bretagne </w:t>
                  </w:r>
                  <w:hyperlink r:id="rId30" w:history="1">
                    <w:r w:rsidRPr="002B1EDC">
                      <w:rPr>
                        <w:rStyle w:val="Hyperlink"/>
                        <w:rFonts w:ascii="Arial" w:hAnsi="Arial" w:cs="Arial"/>
                        <w:color w:val="1C4587"/>
                        <w:sz w:val="18"/>
                        <w:szCs w:val="18"/>
                        <w:lang w:val="fr-FR"/>
                      </w:rPr>
                      <w:t xml:space="preserve">ici. </w:t>
                    </w:r>
                  </w:hyperlink>
                </w:p>
                <w:p w14:paraId="5BC652A7" w14:textId="77777777" w:rsidR="002B1EDC" w:rsidRPr="002B1EDC" w:rsidRDefault="002B1EDC">
                  <w:pPr>
                    <w:rPr>
                      <w:rFonts w:ascii="Arial" w:hAnsi="Arial" w:cs="Arial"/>
                      <w:color w:val="000000"/>
                      <w:sz w:val="18"/>
                      <w:szCs w:val="18"/>
                      <w:lang w:val="fr-FR"/>
                    </w:rPr>
                  </w:pPr>
                </w:p>
                <w:p w14:paraId="625DB2D2" w14:textId="77777777" w:rsidR="002B1EDC" w:rsidRPr="002B1EDC" w:rsidRDefault="002B1EDC">
                  <w:pPr>
                    <w:rPr>
                      <w:rFonts w:ascii="Arial" w:hAnsi="Arial" w:cs="Arial"/>
                      <w:color w:val="000000"/>
                      <w:sz w:val="18"/>
                      <w:szCs w:val="18"/>
                      <w:lang w:val="fr-FR"/>
                    </w:rPr>
                  </w:pPr>
                  <w:r w:rsidRPr="002B1EDC">
                    <w:rPr>
                      <w:rFonts w:ascii="Arial" w:hAnsi="Arial" w:cs="Arial"/>
                      <w:color w:val="000000"/>
                      <w:sz w:val="18"/>
                      <w:szCs w:val="18"/>
                      <w:lang w:val="fr-FR"/>
                    </w:rPr>
                    <w:t xml:space="preserve">5. Pour ceux d’entre vous ayant une entité au Royaume-Uni: concernant la frontière britannique pour les biens transitant vers la France, notamment autour des biens soumis à des contrôles SPS, ou bien les numéros liés au transit, nous vous prions de bien vouloir consulter </w:t>
                  </w:r>
                  <w:hyperlink r:id="rId31" w:history="1">
                    <w:r w:rsidRPr="002B1EDC">
                      <w:rPr>
                        <w:rStyle w:val="Hyperlink"/>
                        <w:rFonts w:ascii="Arial" w:hAnsi="Arial" w:cs="Arial"/>
                        <w:color w:val="1C4587"/>
                        <w:sz w:val="18"/>
                        <w:szCs w:val="18"/>
                        <w:lang w:val="fr-FR"/>
                      </w:rPr>
                      <w:t>ce tableau</w:t>
                    </w:r>
                  </w:hyperlink>
                  <w:r w:rsidRPr="002B1EDC">
                    <w:rPr>
                      <w:rFonts w:ascii="Arial" w:hAnsi="Arial" w:cs="Arial"/>
                      <w:color w:val="000000"/>
                      <w:sz w:val="18"/>
                      <w:szCs w:val="18"/>
                      <w:lang w:val="fr-FR"/>
                    </w:rPr>
                    <w:t xml:space="preserve"> afin de vérifier que vous disposez des documents nécessaires pour traverser la frontière, ainsi que </w:t>
                  </w:r>
                  <w:hyperlink r:id="rId32" w:history="1">
                    <w:r w:rsidRPr="002B1EDC">
                      <w:rPr>
                        <w:rStyle w:val="Hyperlink"/>
                        <w:rFonts w:ascii="Arial" w:hAnsi="Arial" w:cs="Arial"/>
                        <w:color w:val="1C4587"/>
                        <w:sz w:val="18"/>
                        <w:szCs w:val="18"/>
                        <w:lang w:val="fr-FR"/>
                      </w:rPr>
                      <w:t>cet outil</w:t>
                    </w:r>
                  </w:hyperlink>
                  <w:r w:rsidRPr="002B1EDC">
                    <w:rPr>
                      <w:rFonts w:ascii="Arial" w:hAnsi="Arial" w:cs="Arial"/>
                      <w:color w:val="000000"/>
                      <w:sz w:val="18"/>
                      <w:szCs w:val="18"/>
                      <w:lang w:val="fr-FR"/>
                    </w:rPr>
                    <w:t xml:space="preserve"> pour tout autre document dont vous pourrez avoir besoin. </w:t>
                  </w:r>
                  <w:hyperlink r:id="rId33" w:history="1">
                    <w:r w:rsidRPr="002B1EDC">
                      <w:rPr>
                        <w:rStyle w:val="Hyperlink"/>
                        <w:rFonts w:ascii="Arial" w:hAnsi="Arial" w:cs="Arial"/>
                        <w:color w:val="1C4587"/>
                        <w:sz w:val="18"/>
                        <w:szCs w:val="18"/>
                        <w:lang w:val="fr-FR"/>
                      </w:rPr>
                      <w:t xml:space="preserve">Ce </w:t>
                    </w:r>
                    <w:proofErr w:type="spellStart"/>
                    <w:r w:rsidRPr="002B1EDC">
                      <w:rPr>
                        <w:rStyle w:val="Hyperlink"/>
                        <w:rFonts w:ascii="Arial" w:hAnsi="Arial" w:cs="Arial"/>
                        <w:color w:val="1C4587"/>
                        <w:sz w:val="18"/>
                        <w:szCs w:val="18"/>
                        <w:lang w:val="fr-FR"/>
                      </w:rPr>
                      <w:t>webinar</w:t>
                    </w:r>
                    <w:proofErr w:type="spellEnd"/>
                  </w:hyperlink>
                  <w:r w:rsidRPr="002B1EDC">
                    <w:rPr>
                      <w:rFonts w:ascii="Arial" w:hAnsi="Arial" w:cs="Arial"/>
                      <w:color w:val="000000"/>
                      <w:sz w:val="18"/>
                      <w:szCs w:val="18"/>
                      <w:lang w:val="fr-FR"/>
                    </w:rPr>
                    <w:t xml:space="preserve"> du 15 janvier 2021 explique les procédures d'export de la Grande-Bretagne vers l'UE, centré sur les biens contrôlés et SPS.</w:t>
                  </w:r>
                </w:p>
              </w:tc>
            </w:tr>
          </w:tbl>
          <w:p w14:paraId="49C750CF" w14:textId="77777777" w:rsidR="002B1EDC" w:rsidRPr="002B1EDC" w:rsidRDefault="002B1EDC">
            <w:pPr>
              <w:rPr>
                <w:rFonts w:ascii="Arial"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rsidRPr="008D6250" w14:paraId="6D115FD3" w14:textId="77777777">
              <w:trPr>
                <w:tblCellSpacing w:w="0" w:type="dxa"/>
              </w:trPr>
              <w:tc>
                <w:tcPr>
                  <w:tcW w:w="0" w:type="auto"/>
                </w:tcPr>
                <w:p w14:paraId="7E73E6A5" w14:textId="5C81D33C" w:rsidR="002B1EDC" w:rsidRPr="002B1EDC" w:rsidRDefault="002B1EDC">
                  <w:pPr>
                    <w:rPr>
                      <w:rFonts w:ascii="Arial" w:hAnsi="Arial" w:cs="Arial"/>
                      <w:color w:val="000000"/>
                      <w:sz w:val="18"/>
                      <w:szCs w:val="18"/>
                      <w:lang w:val="fr-FR"/>
                    </w:rPr>
                  </w:pPr>
                  <w:r w:rsidRPr="002B1EDC">
                    <w:rPr>
                      <w:rFonts w:ascii="Segoe UI Symbol" w:hAnsi="Segoe UI Symbol"/>
                      <w:color w:val="000000"/>
                      <w:sz w:val="21"/>
                      <w:szCs w:val="21"/>
                      <w:lang w:val="fr-FR"/>
                    </w:rPr>
                    <w:t>➡</w:t>
                  </w:r>
                  <w:r>
                    <w:rPr>
                      <w:rFonts w:ascii="Segoe UI Symbol" w:hAnsi="Segoe UI Symbol"/>
                      <w:color w:val="000000"/>
                      <w:sz w:val="21"/>
                      <w:szCs w:val="21"/>
                    </w:rPr>
                    <w:t>️</w:t>
                  </w:r>
                  <w:r w:rsidRPr="002B1EDC">
                    <w:rPr>
                      <w:rFonts w:ascii="Arial" w:hAnsi="Arial" w:cs="Arial"/>
                      <w:color w:val="000000"/>
                      <w:sz w:val="21"/>
                      <w:szCs w:val="21"/>
                      <w:lang w:val="fr-FR"/>
                    </w:rPr>
                    <w:t> </w:t>
                  </w:r>
                  <w:r w:rsidRPr="002B1EDC">
                    <w:rPr>
                      <w:rFonts w:ascii="Arial" w:hAnsi="Arial" w:cs="Arial"/>
                      <w:color w:val="000000"/>
                      <w:sz w:val="18"/>
                      <w:szCs w:val="18"/>
                      <w:lang w:val="fr-FR"/>
                    </w:rPr>
                    <w:t xml:space="preserve">Pour toute autre question veuillez-vous adresser à </w:t>
                  </w:r>
                  <w:hyperlink r:id="rId34" w:history="1">
                    <w:r w:rsidR="006365D5" w:rsidRPr="00423EDB">
                      <w:rPr>
                        <w:rStyle w:val="Hyperlink"/>
                        <w:rFonts w:ascii="Arial" w:hAnsi="Arial" w:cs="Arial"/>
                        <w:sz w:val="18"/>
                        <w:szCs w:val="18"/>
                        <w:lang w:val="fr-FR"/>
                      </w:rPr>
                      <w:t>CommercialEnquiries.Paris@fcdo.gov.uk</w:t>
                    </w:r>
                  </w:hyperlink>
                </w:p>
                <w:p w14:paraId="3F6432CA" w14:textId="77777777" w:rsidR="002B1EDC" w:rsidRPr="002B1EDC" w:rsidRDefault="002B1EDC">
                  <w:pPr>
                    <w:rPr>
                      <w:rFonts w:ascii="Arial" w:hAnsi="Arial" w:cs="Arial"/>
                      <w:color w:val="000000"/>
                      <w:sz w:val="18"/>
                      <w:szCs w:val="18"/>
                      <w:lang w:val="fr-FR"/>
                    </w:rPr>
                  </w:pPr>
                </w:p>
                <w:p w14:paraId="01FD4A20" w14:textId="77777777" w:rsidR="002B1EDC" w:rsidRPr="002B1EDC" w:rsidRDefault="002B1EDC">
                  <w:pPr>
                    <w:rPr>
                      <w:rFonts w:ascii="Arial" w:hAnsi="Arial" w:cs="Arial"/>
                      <w:color w:val="000000"/>
                      <w:sz w:val="18"/>
                      <w:szCs w:val="18"/>
                      <w:lang w:val="fr-FR"/>
                    </w:rPr>
                  </w:pPr>
                  <w:r>
                    <w:rPr>
                      <w:rFonts w:ascii="Segoe UI Symbol" w:hAnsi="Segoe UI Symbol"/>
                      <w:color w:val="000000"/>
                      <w:sz w:val="21"/>
                      <w:szCs w:val="21"/>
                    </w:rPr>
                    <w:t>📄</w:t>
                  </w:r>
                  <w:r w:rsidRPr="002B1EDC">
                    <w:rPr>
                      <w:rFonts w:ascii="Arial" w:hAnsi="Arial" w:cs="Arial"/>
                      <w:color w:val="000000"/>
                      <w:sz w:val="21"/>
                      <w:szCs w:val="21"/>
                      <w:lang w:val="fr-FR"/>
                    </w:rPr>
                    <w:t> </w:t>
                  </w:r>
                  <w:r w:rsidRPr="002B1EDC">
                    <w:rPr>
                      <w:rFonts w:ascii="Arial" w:hAnsi="Arial" w:cs="Arial"/>
                      <w:color w:val="000000"/>
                      <w:sz w:val="18"/>
                      <w:szCs w:val="18"/>
                      <w:lang w:val="fr-FR"/>
                    </w:rPr>
                    <w:t xml:space="preserve">Si vous souhaitez vous abonner à nos </w:t>
                  </w:r>
                  <w:proofErr w:type="spellStart"/>
                  <w:r w:rsidRPr="002B1EDC">
                    <w:rPr>
                      <w:rFonts w:ascii="Arial" w:hAnsi="Arial" w:cs="Arial"/>
                      <w:color w:val="000000"/>
                      <w:sz w:val="18"/>
                      <w:szCs w:val="18"/>
                      <w:lang w:val="fr-FR"/>
                    </w:rPr>
                    <w:t>newsflashes</w:t>
                  </w:r>
                  <w:proofErr w:type="spellEnd"/>
                  <w:r w:rsidRPr="002B1EDC">
                    <w:rPr>
                      <w:rFonts w:ascii="Arial" w:hAnsi="Arial" w:cs="Arial"/>
                      <w:color w:val="000000"/>
                      <w:sz w:val="18"/>
                      <w:szCs w:val="18"/>
                      <w:lang w:val="fr-FR"/>
                    </w:rPr>
                    <w:t xml:space="preserve">, veuillez utiliser </w:t>
                  </w:r>
                  <w:hyperlink r:id="rId35" w:history="1">
                    <w:r w:rsidRPr="002B1EDC">
                      <w:rPr>
                        <w:rStyle w:val="Hyperlink"/>
                        <w:rFonts w:ascii="Arial" w:hAnsi="Arial" w:cs="Arial"/>
                        <w:color w:val="1C4587"/>
                        <w:sz w:val="18"/>
                        <w:szCs w:val="18"/>
                        <w:lang w:val="fr-FR"/>
                      </w:rPr>
                      <w:t>ce formulaire.</w:t>
                    </w:r>
                  </w:hyperlink>
                </w:p>
              </w:tc>
            </w:tr>
          </w:tbl>
          <w:p w14:paraId="4E961651" w14:textId="77777777" w:rsidR="002B1EDC" w:rsidRPr="002B1EDC" w:rsidRDefault="002B1EDC">
            <w:pPr>
              <w:rPr>
                <w:rFonts w:ascii="Arial" w:hAnsi="Arial" w:cs="Arial"/>
                <w:vanish/>
                <w:color w:val="000000"/>
                <w:sz w:val="18"/>
                <w:szCs w:val="18"/>
                <w:lang w:val="fr-FR"/>
              </w:rPr>
            </w:pPr>
          </w:p>
          <w:tbl>
            <w:tblPr>
              <w:tblW w:w="5000" w:type="pct"/>
              <w:tblCellSpacing w:w="0" w:type="dxa"/>
              <w:tblCellMar>
                <w:left w:w="0" w:type="dxa"/>
                <w:right w:w="0" w:type="dxa"/>
              </w:tblCellMar>
              <w:tblLook w:val="04A0" w:firstRow="1" w:lastRow="0" w:firstColumn="1" w:lastColumn="0" w:noHBand="0" w:noVBand="1"/>
            </w:tblPr>
            <w:tblGrid>
              <w:gridCol w:w="8876"/>
            </w:tblGrid>
            <w:tr w:rsidR="002B1EDC" w:rsidRPr="008D6250" w14:paraId="172F95F6" w14:textId="77777777">
              <w:trPr>
                <w:trHeight w:val="180"/>
                <w:tblCellSpacing w:w="0" w:type="dxa"/>
              </w:trPr>
              <w:tc>
                <w:tcPr>
                  <w:tcW w:w="0" w:type="auto"/>
                  <w:hideMark/>
                </w:tcPr>
                <w:p w14:paraId="6EE30B26"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r w:rsidR="002B1EDC" w:rsidRPr="008D6250" w14:paraId="592D6EA8" w14:textId="77777777">
              <w:trPr>
                <w:tblCellSpacing w:w="0" w:type="dxa"/>
              </w:trPr>
              <w:tc>
                <w:tcPr>
                  <w:tcW w:w="0" w:type="auto"/>
                  <w:vAlign w:val="center"/>
                  <w:hideMark/>
                </w:tcPr>
                <w:p w14:paraId="1798BA3D" w14:textId="77777777" w:rsidR="002B1EDC" w:rsidRPr="002B1EDC" w:rsidRDefault="002B1EDC">
                  <w:pPr>
                    <w:spacing w:line="15" w:lineRule="atLeast"/>
                    <w:rPr>
                      <w:rFonts w:ascii="Arial" w:hAnsi="Arial" w:cs="Arial"/>
                      <w:color w:val="000000"/>
                      <w:sz w:val="2"/>
                      <w:szCs w:val="2"/>
                      <w:lang w:val="fr-FR"/>
                    </w:rPr>
                  </w:pPr>
                  <w:r w:rsidRPr="002B1EDC">
                    <w:rPr>
                      <w:rFonts w:ascii="Arial" w:hAnsi="Arial" w:cs="Arial"/>
                      <w:color w:val="000000"/>
                      <w:sz w:val="2"/>
                      <w:szCs w:val="2"/>
                      <w:lang w:val="fr-FR"/>
                    </w:rPr>
                    <w:t xml:space="preserve">  </w:t>
                  </w:r>
                </w:p>
              </w:tc>
            </w:tr>
          </w:tbl>
          <w:p w14:paraId="3EFAFB39" w14:textId="77777777" w:rsidR="002B1EDC" w:rsidRPr="002B1EDC" w:rsidRDefault="002B1EDC">
            <w:pPr>
              <w:rPr>
                <w:rFonts w:eastAsia="Times New Roman"/>
                <w:lang w:val="fr-FR"/>
              </w:rPr>
            </w:pPr>
          </w:p>
        </w:tc>
      </w:tr>
    </w:tbl>
    <w:p w14:paraId="252E2FF6" w14:textId="77777777" w:rsidR="00BC261E" w:rsidRPr="002B1EDC" w:rsidRDefault="00BC261E" w:rsidP="002B1EDC">
      <w:pPr>
        <w:rPr>
          <w:lang w:val="fr-FR"/>
        </w:rPr>
      </w:pPr>
    </w:p>
    <w:sectPr w:rsidR="00BC261E" w:rsidRPr="002B1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35CC"/>
    <w:multiLevelType w:val="multilevel"/>
    <w:tmpl w:val="0B287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63F5C"/>
    <w:multiLevelType w:val="multilevel"/>
    <w:tmpl w:val="C70A5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41BD5"/>
    <w:multiLevelType w:val="multilevel"/>
    <w:tmpl w:val="CADCD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D2C72"/>
    <w:multiLevelType w:val="multilevel"/>
    <w:tmpl w:val="7DA8F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22917"/>
    <w:multiLevelType w:val="multilevel"/>
    <w:tmpl w:val="41EE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B3CF2"/>
    <w:multiLevelType w:val="multilevel"/>
    <w:tmpl w:val="7C042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46658"/>
    <w:multiLevelType w:val="multilevel"/>
    <w:tmpl w:val="27985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15E0F"/>
    <w:multiLevelType w:val="multilevel"/>
    <w:tmpl w:val="5E042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 w:numId="8">
    <w:abstractNumId w:val="7"/>
  </w:num>
  <w:num w:numId="9">
    <w:abstractNumId w:val="5"/>
  </w:num>
  <w:num w:numId="10">
    <w:abstractNumId w:val="6"/>
  </w:num>
  <w:num w:numId="11">
    <w:abstractNumId w:val="3"/>
  </w:num>
  <w:num w:numId="12">
    <w:abstractNumId w:val="2"/>
  </w:num>
  <w:num w:numId="13">
    <w:abstractNumId w:val="0"/>
  </w:num>
  <w:num w:numId="14">
    <w:abstractNumId w:val="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D6"/>
    <w:rsid w:val="00110334"/>
    <w:rsid w:val="001854A5"/>
    <w:rsid w:val="002B1EDC"/>
    <w:rsid w:val="006365D5"/>
    <w:rsid w:val="00711A57"/>
    <w:rsid w:val="00786067"/>
    <w:rsid w:val="00832B38"/>
    <w:rsid w:val="008D6250"/>
    <w:rsid w:val="008F0076"/>
    <w:rsid w:val="009600A5"/>
    <w:rsid w:val="009D6C57"/>
    <w:rsid w:val="00A65FD6"/>
    <w:rsid w:val="00A90513"/>
    <w:rsid w:val="00BC261E"/>
    <w:rsid w:val="00D25BED"/>
    <w:rsid w:val="00E34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A013"/>
  <w15:chartTrackingRefBased/>
  <w15:docId w15:val="{A3A11BB8-8A5F-425C-8FA3-C4C585C7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FD6"/>
    <w:pPr>
      <w:spacing w:after="0" w:line="240" w:lineRule="auto"/>
    </w:pPr>
    <w:rPr>
      <w:rFonts w:ascii="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30944">
      <w:bodyDiv w:val="1"/>
      <w:marLeft w:val="0"/>
      <w:marRight w:val="0"/>
      <w:marTop w:val="0"/>
      <w:marBottom w:val="0"/>
      <w:divBdr>
        <w:top w:val="none" w:sz="0" w:space="0" w:color="auto"/>
        <w:left w:val="none" w:sz="0" w:space="0" w:color="auto"/>
        <w:bottom w:val="none" w:sz="0" w:space="0" w:color="auto"/>
        <w:right w:val="none" w:sz="0" w:space="0" w:color="auto"/>
      </w:divBdr>
    </w:div>
    <w:div w:id="11063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xm.mxmfb.com/rsps/m/hPCiZR9y9wGolP8D7QK1lEHNvEAIXbs6lRJf7uYbBMk" TargetMode="External"/><Relationship Id="rId13" Type="http://schemas.openxmlformats.org/officeDocument/2006/relationships/image" Target="media/image1.png"/><Relationship Id="rId18" Type="http://schemas.openxmlformats.org/officeDocument/2006/relationships/hyperlink" Target="https://mxm.mxmfb.com/rsps/m/hPCiZR9y9wGolP8D7QK1lFTMtgo-P1j8nTyz2ULh0x0" TargetMode="External"/><Relationship Id="rId26" Type="http://schemas.openxmlformats.org/officeDocument/2006/relationships/hyperlink" Target="https://mxm.mxmfb.com/rsps/m/hPCiZR9y9wGolP8D7QK1lIBsYDpAqZbKMfJfvsMvyZU" TargetMode="External"/><Relationship Id="rId3" Type="http://schemas.openxmlformats.org/officeDocument/2006/relationships/customXml" Target="../customXml/item3.xml"/><Relationship Id="rId21" Type="http://schemas.openxmlformats.org/officeDocument/2006/relationships/hyperlink" Target="https://mxm.mxmfb.com/rsps/m/hPCiZR9y9wGolP8D7QK1lPz3ueDu2S2nnIgamc6lwGE" TargetMode="External"/><Relationship Id="rId34" Type="http://schemas.openxmlformats.org/officeDocument/2006/relationships/hyperlink" Target="mailto:CommercialEnquiries.Paris@fcdo.gov.uk" TargetMode="External"/><Relationship Id="rId7" Type="http://schemas.openxmlformats.org/officeDocument/2006/relationships/webSettings" Target="webSettings.xml"/><Relationship Id="rId12" Type="http://schemas.openxmlformats.org/officeDocument/2006/relationships/hyperlink" Target="https://mxm.mxmfb.com/rsps/m/hPCiZR9y9wGolP8D7QK1lB_7ao5X4FS8XALNEyQiZho" TargetMode="External"/><Relationship Id="rId17" Type="http://schemas.openxmlformats.org/officeDocument/2006/relationships/hyperlink" Target="https://mxm.mxmfb.com/rsps/m/hPCiZR9y9wGolP8D7QK1lHIg-7-_iBzN-abnxdV7XZE" TargetMode="External"/><Relationship Id="rId25" Type="http://schemas.openxmlformats.org/officeDocument/2006/relationships/hyperlink" Target="https://mxm.mxmfb.com/rsps/m/hPCiZR9y9wGolP8D7QK1lDyMF_MHhga0uSQ78kFatNs" TargetMode="External"/><Relationship Id="rId33" Type="http://schemas.openxmlformats.org/officeDocument/2006/relationships/hyperlink" Target="https://mxm.mxmfb.com/rsps/m/hPCiZR9y9wGolP8D7QK1lGDgW6COzKBzDQ0m7iuVw_I" TargetMode="External"/><Relationship Id="rId2" Type="http://schemas.openxmlformats.org/officeDocument/2006/relationships/customXml" Target="../customXml/item2.xml"/><Relationship Id="rId16" Type="http://schemas.openxmlformats.org/officeDocument/2006/relationships/hyperlink" Target="https://mxm.mxmfb.com/rsps/m/hPCiZR9y9wGolP8D7QK1lNncW4XAg99EsP93_oQzcc0" TargetMode="External"/><Relationship Id="rId20" Type="http://schemas.openxmlformats.org/officeDocument/2006/relationships/image" Target="media/image2.jpeg"/><Relationship Id="rId29" Type="http://schemas.openxmlformats.org/officeDocument/2006/relationships/hyperlink" Target="https://mxm.mxmfb.com/rsps/m/hPCiZR9y9wGolP8D7QK1lHtuYv0GNnzfGdnz_rCsd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xm.mxmfb.com/rsps/m/hPCiZR9y9wGolP8D7QK1lBJvYhQdit3-ZSytdd6adn4" TargetMode="External"/><Relationship Id="rId24" Type="http://schemas.openxmlformats.org/officeDocument/2006/relationships/hyperlink" Target="https://mxm.mxmfb.com/rsps/m/hPCiZR9y9wGolP8D7QK1lPuWa5S52sQj_cTOLYAvPsk" TargetMode="External"/><Relationship Id="rId32" Type="http://schemas.openxmlformats.org/officeDocument/2006/relationships/hyperlink" Target="https://mxm.mxmfb.com/rsps/m/hPCiZR9y9wGolP8D7QK1lM2uX_SVMDlx01zRQLrNghQ"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xm.mxmfb.com/rsps/m/hPCiZR9y9wGolP8D7QK1lCHdcSkBwa2ZwfALM_H14CE" TargetMode="External"/><Relationship Id="rId23" Type="http://schemas.openxmlformats.org/officeDocument/2006/relationships/hyperlink" Target="https://mxm.mxmfb.com/rsps/m/hPCiZR9y9wGolP8D7QK1lG5SVVhEoowfMn8iFeINqiA" TargetMode="External"/><Relationship Id="rId28" Type="http://schemas.openxmlformats.org/officeDocument/2006/relationships/hyperlink" Target="https://mxm.mxmfb.com/rsps/m/hPCiZR9y9wGolP8D7QK1lH30Gs1sluYKwUzaGSwjneE" TargetMode="External"/><Relationship Id="rId36" Type="http://schemas.openxmlformats.org/officeDocument/2006/relationships/fontTable" Target="fontTable.xml"/><Relationship Id="rId10" Type="http://schemas.openxmlformats.org/officeDocument/2006/relationships/hyperlink" Target="https://mxm.mxmfb.com/rsps/m/hPCiZR9y9wGolP8D7QK1lBQQrgtna3jEIcllyazj8vg" TargetMode="External"/><Relationship Id="rId19" Type="http://schemas.openxmlformats.org/officeDocument/2006/relationships/hyperlink" Target="https://mxm.mxmfb.com/rsps/m/hPCiZR9y9wGolP8D7QK1lG5JMiKB8MWG3j67svGX6uQ" TargetMode="External"/><Relationship Id="rId31" Type="http://schemas.openxmlformats.org/officeDocument/2006/relationships/hyperlink" Target="https://mxm.mxmfb.com/rsps/m/hPCiZR9y9wGolP8D7QK1lCSte76lR-bLR73QyjaOwUU" TargetMode="External"/><Relationship Id="rId4" Type="http://schemas.openxmlformats.org/officeDocument/2006/relationships/numbering" Target="numbering.xml"/><Relationship Id="rId9" Type="http://schemas.openxmlformats.org/officeDocument/2006/relationships/hyperlink" Target="https://mxm.mxmfb.com/rsps/m/hPCiZR9y9wGolP8D7QK1lK6Y3A8MuNHOwGUFhLs4gb4" TargetMode="External"/><Relationship Id="rId14" Type="http://schemas.openxmlformats.org/officeDocument/2006/relationships/hyperlink" Target="https://mxm.mxmfb.com/rsps/m/hPCiZR9y9wGolP8D7QK1lOjp7KF6G8NSRiJQm3mk0Q4" TargetMode="External"/><Relationship Id="rId22" Type="http://schemas.openxmlformats.org/officeDocument/2006/relationships/hyperlink" Target="https://mxm.mxmfb.com/rsps/m/hPCiZR9y9wGolP8D7QK1lE3cDoTy-4umbsOrGlVFXmY" TargetMode="External"/><Relationship Id="rId27" Type="http://schemas.openxmlformats.org/officeDocument/2006/relationships/hyperlink" Target="https://mxm.mxmfb.com/rsps/m/hPCiZR9y9wGolP8D7QK1lHVcGgC_HIHqF44FNx8l54w" TargetMode="External"/><Relationship Id="rId30" Type="http://schemas.openxmlformats.org/officeDocument/2006/relationships/hyperlink" Target="https://mxm.mxmfb.com/rsps/m/hPCiZR9y9wGolP8D7QK1lJ3H3AdPamen3vbr1ebCRX0" TargetMode="External"/><Relationship Id="rId35" Type="http://schemas.openxmlformats.org/officeDocument/2006/relationships/hyperlink" Target="https://mxm.mxmfb.com/rsps/m/hPCiZR9y9wGolP8D7QK1lAR2drK2pyH4S-EAcnho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1D3924AC0D14393210F9BC4AB4992" ma:contentTypeVersion="15" ma:contentTypeDescription="Create a new document." ma:contentTypeScope="" ma:versionID="2526835fa4585f7172656c19afafdd79">
  <xsd:schema xmlns:xsd="http://www.w3.org/2001/XMLSchema" xmlns:xs="http://www.w3.org/2001/XMLSchema" xmlns:p="http://schemas.microsoft.com/office/2006/metadata/properties" xmlns:ns1="http://schemas.microsoft.com/sharepoint/v3" xmlns:ns3="99c249c5-b9df-4aac-9f68-acd797f6ff8d" xmlns:ns4="65bf7cf7-8040-420e-91f5-a99e9968721b" targetNamespace="http://schemas.microsoft.com/office/2006/metadata/properties" ma:root="true" ma:fieldsID="f73117a9452131dc7be3b14c1c070f10" ns1:_="" ns3:_="" ns4:_="">
    <xsd:import namespace="http://schemas.microsoft.com/sharepoint/v3"/>
    <xsd:import namespace="99c249c5-b9df-4aac-9f68-acd797f6ff8d"/>
    <xsd:import namespace="65bf7cf7-8040-420e-91f5-a99e9968721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49c5-b9df-4aac-9f68-acd797f6f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f7cf7-8040-420e-91f5-a99e99687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6CA02-BD40-4384-A49E-6F933BF548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B3ABEC-2C40-4F36-83AA-83FBD6A1DBE5}">
  <ds:schemaRefs>
    <ds:schemaRef ds:uri="http://schemas.microsoft.com/sharepoint/v3/contenttype/forms"/>
  </ds:schemaRefs>
</ds:datastoreItem>
</file>

<file path=customXml/itemProps3.xml><?xml version="1.0" encoding="utf-8"?>
<ds:datastoreItem xmlns:ds="http://schemas.openxmlformats.org/officeDocument/2006/customXml" ds:itemID="{BDA91931-5453-40A6-BFEA-06040A84A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c249c5-b9df-4aac-9f68-acd797f6ff8d"/>
    <ds:schemaRef ds:uri="65bf7cf7-8040-420e-91f5-a99e99687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Grella (Sensitive)</dc:creator>
  <cp:keywords/>
  <dc:description/>
  <cp:lastModifiedBy>Herve Grella (Sensitive)</cp:lastModifiedBy>
  <cp:revision>12</cp:revision>
  <dcterms:created xsi:type="dcterms:W3CDTF">2021-01-18T15:28:00Z</dcterms:created>
  <dcterms:modified xsi:type="dcterms:W3CDTF">2021-01-25T15:55:00Z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0x010100A511D3924AC0D14393210F9BC4AB4992</vt:lpwstr>
  </property>
</Properties>
</file>