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9FFA31" w14:textId="77777777" w:rsidR="00B21CD9" w:rsidRDefault="003273E1">
      <w:r>
        <w:rPr>
          <w:noProof/>
        </w:rPr>
        <w:drawing>
          <wp:inline distT="114300" distB="114300" distL="114300" distR="114300" wp14:anchorId="6696CEE3" wp14:editId="6132D0B6">
            <wp:extent cx="1623297" cy="1119188"/>
            <wp:effectExtent l="0" t="0" r="0" b="0"/>
            <wp:docPr id="1" name="image1.png" descr="DCMS logo"/>
            <wp:cNvGraphicFramePr/>
            <a:graphic xmlns:a="http://schemas.openxmlformats.org/drawingml/2006/main">
              <a:graphicData uri="http://schemas.openxmlformats.org/drawingml/2006/picture">
                <pic:pic xmlns:pic="http://schemas.openxmlformats.org/drawingml/2006/picture">
                  <pic:nvPicPr>
                    <pic:cNvPr id="1" name="image1.png" descr="DCMS logo"/>
                    <pic:cNvPicPr preferRelativeResize="0"/>
                  </pic:nvPicPr>
                  <pic:blipFill>
                    <a:blip r:embed="rId7"/>
                    <a:srcRect/>
                    <a:stretch>
                      <a:fillRect/>
                    </a:stretch>
                  </pic:blipFill>
                  <pic:spPr>
                    <a:xfrm>
                      <a:off x="0" y="0"/>
                      <a:ext cx="1623297" cy="1119188"/>
                    </a:xfrm>
                    <a:prstGeom prst="rect">
                      <a:avLst/>
                    </a:prstGeom>
                    <a:ln/>
                  </pic:spPr>
                </pic:pic>
              </a:graphicData>
            </a:graphic>
          </wp:inline>
        </w:drawing>
      </w:r>
    </w:p>
    <w:p w14:paraId="5E4E1CF7" w14:textId="77777777" w:rsidR="00B21CD9" w:rsidRDefault="00B21CD9"/>
    <w:p w14:paraId="75BA1089" w14:textId="77777777" w:rsidR="00B21CD9" w:rsidRDefault="00B21CD9"/>
    <w:p w14:paraId="7E194BAE" w14:textId="77777777" w:rsidR="00B21CD9" w:rsidRDefault="00B21CD9"/>
    <w:p w14:paraId="2B79526A" w14:textId="77777777" w:rsidR="00B21CD9" w:rsidRDefault="00B21CD9"/>
    <w:p w14:paraId="685B7E41" w14:textId="77777777" w:rsidR="00B21CD9" w:rsidRDefault="003273E1">
      <w:r>
        <w:t xml:space="preserve"> </w:t>
      </w:r>
    </w:p>
    <w:p w14:paraId="190763F9" w14:textId="77777777" w:rsidR="00B21CD9" w:rsidRDefault="00B21CD9"/>
    <w:p w14:paraId="4B931190" w14:textId="77777777" w:rsidR="00B21CD9" w:rsidRDefault="00B21CD9">
      <w:pPr>
        <w:rPr>
          <w:b/>
        </w:rPr>
      </w:pPr>
    </w:p>
    <w:p w14:paraId="64158D70" w14:textId="77777777" w:rsidR="00B21CD9" w:rsidRDefault="00B21CD9">
      <w:pPr>
        <w:rPr>
          <w:b/>
        </w:rPr>
      </w:pPr>
    </w:p>
    <w:p w14:paraId="29DFF082" w14:textId="77777777" w:rsidR="00B21CD9" w:rsidRDefault="00B21CD9">
      <w:pPr>
        <w:rPr>
          <w:b/>
        </w:rPr>
      </w:pPr>
    </w:p>
    <w:p w14:paraId="0F1A7782" w14:textId="77777777" w:rsidR="00B21CD9" w:rsidRDefault="003273E1">
      <w:pPr>
        <w:rPr>
          <w:b/>
          <w:color w:val="351C75"/>
          <w:sz w:val="60"/>
          <w:szCs w:val="60"/>
        </w:rPr>
      </w:pPr>
      <w:r>
        <w:rPr>
          <w:b/>
          <w:color w:val="351C75"/>
          <w:sz w:val="60"/>
          <w:szCs w:val="60"/>
        </w:rPr>
        <w:t>Statutory guidance for Local Authorities on providing youth services: A call for evidence</w:t>
      </w:r>
    </w:p>
    <w:p w14:paraId="05676642" w14:textId="77777777" w:rsidR="00B21CD9" w:rsidRDefault="00B21CD9">
      <w:pPr>
        <w:rPr>
          <w:b/>
          <w:color w:val="351C75"/>
          <w:sz w:val="48"/>
          <w:szCs w:val="48"/>
        </w:rPr>
      </w:pPr>
    </w:p>
    <w:p w14:paraId="6ACAB602" w14:textId="77777777" w:rsidR="00B21CD9" w:rsidRDefault="003273E1">
      <w:pPr>
        <w:rPr>
          <w:color w:val="351C75"/>
          <w:sz w:val="48"/>
          <w:szCs w:val="48"/>
        </w:rPr>
      </w:pPr>
      <w:r>
        <w:rPr>
          <w:b/>
          <w:color w:val="351C75"/>
          <w:sz w:val="48"/>
          <w:szCs w:val="48"/>
        </w:rPr>
        <w:t xml:space="preserve">Launch date </w:t>
      </w:r>
      <w:r>
        <w:rPr>
          <w:color w:val="351C75"/>
          <w:sz w:val="48"/>
          <w:szCs w:val="48"/>
        </w:rPr>
        <w:t>3rd October 2019</w:t>
      </w:r>
    </w:p>
    <w:p w14:paraId="7DB5683A" w14:textId="77777777" w:rsidR="00B21CD9" w:rsidRDefault="003273E1">
      <w:pPr>
        <w:rPr>
          <w:color w:val="351C75"/>
          <w:sz w:val="48"/>
          <w:szCs w:val="48"/>
        </w:rPr>
      </w:pPr>
      <w:r>
        <w:rPr>
          <w:b/>
          <w:color w:val="351C75"/>
          <w:sz w:val="48"/>
          <w:szCs w:val="48"/>
        </w:rPr>
        <w:t xml:space="preserve">Respond by </w:t>
      </w:r>
      <w:r>
        <w:rPr>
          <w:color w:val="351C75"/>
          <w:sz w:val="48"/>
          <w:szCs w:val="48"/>
        </w:rPr>
        <w:t>11:45pm, 1st December 2019</w:t>
      </w:r>
    </w:p>
    <w:p w14:paraId="336C82DD" w14:textId="77777777" w:rsidR="00B21CD9" w:rsidRDefault="00B21CD9">
      <w:pPr>
        <w:rPr>
          <w:b/>
        </w:rPr>
      </w:pPr>
    </w:p>
    <w:p w14:paraId="64E5339F" w14:textId="77777777" w:rsidR="00B21CD9" w:rsidRDefault="003273E1">
      <w:pPr>
        <w:rPr>
          <w:b/>
        </w:rPr>
      </w:pPr>
      <w:r>
        <w:br w:type="page"/>
      </w:r>
    </w:p>
    <w:p w14:paraId="47FA44B6" w14:textId="77777777" w:rsidR="00B21CD9" w:rsidRDefault="00B21CD9">
      <w:pPr>
        <w:rPr>
          <w:b/>
        </w:rPr>
      </w:pPr>
    </w:p>
    <w:sdt>
      <w:sdtPr>
        <w:id w:val="-647741305"/>
        <w:docPartObj>
          <w:docPartGallery w:val="Table of Contents"/>
          <w:docPartUnique/>
        </w:docPartObj>
      </w:sdtPr>
      <w:sdtEndPr/>
      <w:sdtContent>
        <w:p w14:paraId="672ACDCF" w14:textId="77777777" w:rsidR="00B21CD9" w:rsidRDefault="003273E1">
          <w:pPr>
            <w:tabs>
              <w:tab w:val="right" w:pos="9030"/>
            </w:tabs>
            <w:spacing w:before="60" w:after="80" w:line="360" w:lineRule="auto"/>
            <w:ind w:left="360"/>
            <w:rPr>
              <w:color w:val="000000"/>
              <w:sz w:val="24"/>
              <w:szCs w:val="24"/>
            </w:rPr>
          </w:pPr>
          <w:r>
            <w:fldChar w:fldCharType="begin"/>
          </w:r>
          <w:r>
            <w:instrText xml:space="preserve"> TOC \h \u \z </w:instrText>
          </w:r>
          <w:r>
            <w:fldChar w:fldCharType="end"/>
          </w:r>
        </w:p>
      </w:sdtContent>
    </w:sdt>
    <w:p w14:paraId="70267A47" w14:textId="77777777" w:rsidR="00B21CD9" w:rsidRDefault="003273E1">
      <w:pPr>
        <w:pStyle w:val="Heading1"/>
        <w:jc w:val="both"/>
        <w:rPr>
          <w:b/>
          <w:color w:val="351C75"/>
          <w:sz w:val="28"/>
          <w:szCs w:val="28"/>
        </w:rPr>
      </w:pPr>
      <w:bookmarkStart w:id="0" w:name="_nfpeczletwg5" w:colFirst="0" w:colLast="0"/>
      <w:bookmarkEnd w:id="0"/>
      <w:r>
        <w:rPr>
          <w:b/>
          <w:color w:val="351C75"/>
          <w:sz w:val="28"/>
          <w:szCs w:val="28"/>
        </w:rPr>
        <w:t>Introduction</w:t>
      </w:r>
    </w:p>
    <w:p w14:paraId="0F2DEE35" w14:textId="77777777" w:rsidR="00B21CD9" w:rsidRDefault="003273E1">
      <w:pPr>
        <w:jc w:val="both"/>
        <w:rPr>
          <w:sz w:val="24"/>
          <w:szCs w:val="24"/>
        </w:rPr>
      </w:pPr>
      <w:r>
        <w:rPr>
          <w:sz w:val="24"/>
          <w:szCs w:val="24"/>
        </w:rPr>
        <w:t>Local councils have a responsibility to make sure young people can access services and activities in their local areas. These services and activities should improve young people’s wellbeing.</w:t>
      </w:r>
    </w:p>
    <w:p w14:paraId="701816D5" w14:textId="77777777" w:rsidR="00B21CD9" w:rsidRDefault="00B21CD9">
      <w:pPr>
        <w:jc w:val="both"/>
        <w:rPr>
          <w:sz w:val="24"/>
          <w:szCs w:val="24"/>
        </w:rPr>
      </w:pPr>
    </w:p>
    <w:p w14:paraId="6730D054" w14:textId="77777777" w:rsidR="00B21CD9" w:rsidRDefault="003273E1">
      <w:pPr>
        <w:jc w:val="both"/>
        <w:rPr>
          <w:sz w:val="24"/>
          <w:szCs w:val="24"/>
        </w:rPr>
      </w:pPr>
      <w:r>
        <w:rPr>
          <w:sz w:val="24"/>
          <w:szCs w:val="24"/>
        </w:rPr>
        <w:t xml:space="preserve">The document that helps local councils know what the government </w:t>
      </w:r>
      <w:r>
        <w:rPr>
          <w:sz w:val="24"/>
          <w:szCs w:val="24"/>
        </w:rPr>
        <w:t>expects and also helps them decide what services and activities to provide to young people is quite old and hasn’t been updated in a few years. We know that a lot has changed for youth services over the last few years, so we want to update the guidance doc</w:t>
      </w:r>
      <w:r>
        <w:rPr>
          <w:sz w:val="24"/>
          <w:szCs w:val="24"/>
        </w:rPr>
        <w:t>ument now to make sure it is up to date.</w:t>
      </w:r>
    </w:p>
    <w:p w14:paraId="56B51688" w14:textId="77777777" w:rsidR="00B21CD9" w:rsidRDefault="00B21CD9">
      <w:pPr>
        <w:jc w:val="both"/>
        <w:rPr>
          <w:sz w:val="24"/>
          <w:szCs w:val="24"/>
        </w:rPr>
      </w:pPr>
    </w:p>
    <w:p w14:paraId="7C2E4E72" w14:textId="77777777" w:rsidR="00B21CD9" w:rsidRDefault="003273E1">
      <w:pPr>
        <w:jc w:val="both"/>
        <w:rPr>
          <w:sz w:val="24"/>
          <w:szCs w:val="24"/>
        </w:rPr>
      </w:pPr>
      <w:r>
        <w:rPr>
          <w:sz w:val="24"/>
          <w:szCs w:val="24"/>
        </w:rPr>
        <w:t xml:space="preserve">As well as making sure the document is useful for local councils and youth organisations, we also want to make sure that it is something that young people can read to understand what you can expect from your local </w:t>
      </w:r>
      <w:r>
        <w:rPr>
          <w:sz w:val="24"/>
          <w:szCs w:val="24"/>
        </w:rPr>
        <w:t>council when it comes to youth services and activities in your local areas.</w:t>
      </w:r>
    </w:p>
    <w:p w14:paraId="178472F6" w14:textId="77777777" w:rsidR="00B21CD9" w:rsidRDefault="00B21CD9">
      <w:pPr>
        <w:jc w:val="both"/>
        <w:rPr>
          <w:sz w:val="24"/>
          <w:szCs w:val="24"/>
        </w:rPr>
      </w:pPr>
    </w:p>
    <w:p w14:paraId="4F3B1178" w14:textId="77777777" w:rsidR="00B21CD9" w:rsidRDefault="003273E1">
      <w:pPr>
        <w:jc w:val="both"/>
      </w:pPr>
      <w:r>
        <w:rPr>
          <w:sz w:val="24"/>
          <w:szCs w:val="24"/>
        </w:rPr>
        <w:t xml:space="preserve">We would really appreciate your thoughts on how we can make this document better and how we can make it something that young people would use. You can fill this form out yourself </w:t>
      </w:r>
      <w:r>
        <w:rPr>
          <w:sz w:val="24"/>
          <w:szCs w:val="24"/>
        </w:rPr>
        <w:t>as an individual; or use it as a tool to have conversations with groups of young people and fill out the form together.</w:t>
      </w:r>
    </w:p>
    <w:p w14:paraId="281A1B16" w14:textId="77777777" w:rsidR="00B21CD9" w:rsidRDefault="00B21CD9">
      <w:pPr>
        <w:jc w:val="both"/>
      </w:pPr>
    </w:p>
    <w:p w14:paraId="0C8DE374" w14:textId="77777777" w:rsidR="00B21CD9" w:rsidRDefault="003273E1">
      <w:pPr>
        <w:spacing w:line="360" w:lineRule="auto"/>
        <w:jc w:val="both"/>
        <w:rPr>
          <w:b/>
          <w:color w:val="351C75"/>
          <w:sz w:val="28"/>
          <w:szCs w:val="28"/>
        </w:rPr>
      </w:pPr>
      <w:r>
        <w:rPr>
          <w:b/>
          <w:color w:val="351C75"/>
          <w:sz w:val="28"/>
          <w:szCs w:val="28"/>
        </w:rPr>
        <w:t>Enquiries</w:t>
      </w:r>
    </w:p>
    <w:p w14:paraId="3A5B7F0E" w14:textId="77777777" w:rsidR="00B21CD9" w:rsidRDefault="003273E1">
      <w:pPr>
        <w:jc w:val="both"/>
        <w:rPr>
          <w:b/>
          <w:sz w:val="24"/>
          <w:szCs w:val="24"/>
        </w:rPr>
      </w:pPr>
      <w:r>
        <w:rPr>
          <w:sz w:val="24"/>
          <w:szCs w:val="24"/>
        </w:rPr>
        <w:t xml:space="preserve">If you have any questions about this review, you can email Katie from the Local Youth Services team at: </w:t>
      </w:r>
      <w:hyperlink r:id="rId8">
        <w:r>
          <w:rPr>
            <w:color w:val="1155CC"/>
            <w:sz w:val="24"/>
            <w:szCs w:val="24"/>
            <w:u w:val="single"/>
          </w:rPr>
          <w:t>guidancereview@culture.gov.uk</w:t>
        </w:r>
      </w:hyperlink>
      <w:r>
        <w:rPr>
          <w:sz w:val="24"/>
          <w:szCs w:val="24"/>
        </w:rPr>
        <w:t>.</w:t>
      </w:r>
    </w:p>
    <w:p w14:paraId="6326127A" w14:textId="77777777" w:rsidR="00B21CD9" w:rsidRDefault="003273E1">
      <w:pPr>
        <w:pStyle w:val="Heading2"/>
        <w:jc w:val="both"/>
      </w:pPr>
      <w:bookmarkStart w:id="1" w:name="_e5s88bdl4yfc" w:colFirst="0" w:colLast="0"/>
      <w:bookmarkEnd w:id="1"/>
      <w:r>
        <w:rPr>
          <w:b/>
          <w:color w:val="351C75"/>
          <w:sz w:val="28"/>
          <w:szCs w:val="28"/>
        </w:rPr>
        <w:t>The response</w:t>
      </w:r>
    </w:p>
    <w:p w14:paraId="469FBCB8" w14:textId="77777777" w:rsidR="00B21CD9" w:rsidRDefault="003273E1">
      <w:pPr>
        <w:jc w:val="both"/>
        <w:rPr>
          <w:b/>
          <w:sz w:val="24"/>
          <w:szCs w:val="24"/>
        </w:rPr>
      </w:pPr>
      <w:r>
        <w:rPr>
          <w:sz w:val="24"/>
          <w:szCs w:val="24"/>
        </w:rPr>
        <w:t>This call for evidence closes at 11:45pm on 1st Dece</w:t>
      </w:r>
      <w:r>
        <w:rPr>
          <w:sz w:val="24"/>
          <w:szCs w:val="24"/>
        </w:rPr>
        <w:t>mber 2019 so please make sure you send something in before then. The results of the call for evidence and the government response will be published on GOV.UK in early 2020.</w:t>
      </w:r>
    </w:p>
    <w:p w14:paraId="7917B5FB" w14:textId="77777777" w:rsidR="00B21CD9" w:rsidRDefault="003273E1">
      <w:pPr>
        <w:pStyle w:val="Heading2"/>
        <w:jc w:val="both"/>
        <w:rPr>
          <w:b/>
          <w:color w:val="351C75"/>
          <w:sz w:val="28"/>
          <w:szCs w:val="28"/>
        </w:rPr>
      </w:pPr>
      <w:bookmarkStart w:id="2" w:name="_6y6wgmi7tlgx" w:colFirst="0" w:colLast="0"/>
      <w:bookmarkEnd w:id="2"/>
      <w:r>
        <w:rPr>
          <w:b/>
          <w:color w:val="351C75"/>
          <w:sz w:val="28"/>
          <w:szCs w:val="28"/>
        </w:rPr>
        <w:t>Confidentiality of your responses</w:t>
      </w:r>
    </w:p>
    <w:p w14:paraId="1DAD67E7" w14:textId="77777777" w:rsidR="00B21CD9" w:rsidRDefault="003273E1">
      <w:pPr>
        <w:jc w:val="both"/>
        <w:rPr>
          <w:sz w:val="24"/>
          <w:szCs w:val="24"/>
        </w:rPr>
      </w:pPr>
      <w:r>
        <w:rPr>
          <w:sz w:val="24"/>
          <w:szCs w:val="24"/>
        </w:rPr>
        <w:t>The information you give us in this form, includi</w:t>
      </w:r>
      <w:r>
        <w:rPr>
          <w:sz w:val="24"/>
          <w:szCs w:val="24"/>
        </w:rPr>
        <w:t>ng your personal information, may be disclosed under the Freedom of Information Act 2000, the Data Protection Act 2018 or the Environmental Information Regulations 2004. We will publish the results of this review on the GOV.UK website, but we won’t publish</w:t>
      </w:r>
      <w:r>
        <w:rPr>
          <w:sz w:val="24"/>
          <w:szCs w:val="24"/>
        </w:rPr>
        <w:t xml:space="preserve"> any of your personal details.</w:t>
      </w:r>
    </w:p>
    <w:p w14:paraId="2077DD5D" w14:textId="77777777" w:rsidR="00B21CD9" w:rsidRDefault="00B21CD9">
      <w:pPr>
        <w:jc w:val="both"/>
        <w:rPr>
          <w:sz w:val="24"/>
          <w:szCs w:val="24"/>
        </w:rPr>
      </w:pPr>
    </w:p>
    <w:p w14:paraId="31740776" w14:textId="77777777" w:rsidR="00B21CD9" w:rsidRDefault="003273E1">
      <w:pPr>
        <w:jc w:val="both"/>
        <w:rPr>
          <w:sz w:val="24"/>
          <w:szCs w:val="24"/>
        </w:rPr>
      </w:pPr>
      <w:r>
        <w:rPr>
          <w:sz w:val="24"/>
          <w:szCs w:val="24"/>
        </w:rPr>
        <w:t>If you want any of your information to be treated as confidential, please explain why you consider it to be confidential.</w:t>
      </w:r>
    </w:p>
    <w:p w14:paraId="4B4F0911" w14:textId="77777777" w:rsidR="00B21CD9" w:rsidRDefault="00B21CD9">
      <w:pPr>
        <w:jc w:val="both"/>
        <w:rPr>
          <w:sz w:val="24"/>
          <w:szCs w:val="24"/>
        </w:rPr>
      </w:pPr>
    </w:p>
    <w:p w14:paraId="321BAACB" w14:textId="77777777" w:rsidR="00B21CD9" w:rsidRDefault="003273E1">
      <w:pPr>
        <w:jc w:val="both"/>
        <w:rPr>
          <w:sz w:val="24"/>
          <w:szCs w:val="24"/>
        </w:rPr>
      </w:pPr>
      <w:r>
        <w:rPr>
          <w:sz w:val="24"/>
          <w:szCs w:val="24"/>
        </w:rPr>
        <w:t xml:space="preserve">If a request for disclosure of the information you have provided is received, your explanation about </w:t>
      </w:r>
      <w:r>
        <w:rPr>
          <w:sz w:val="24"/>
          <w:szCs w:val="24"/>
        </w:rPr>
        <w:t>why you consider it confidential will be taken into account, but no assurance can be given that confidentiality can be maintained. An automatic confidentiality disclaimer generated by your IT system will not, of itself, be regarded as binding on the Depart</w:t>
      </w:r>
      <w:r>
        <w:rPr>
          <w:sz w:val="24"/>
          <w:szCs w:val="24"/>
        </w:rPr>
        <w:t xml:space="preserve">ment. </w:t>
      </w:r>
    </w:p>
    <w:p w14:paraId="6A73EA83" w14:textId="77777777" w:rsidR="00B21CD9" w:rsidRDefault="00B21CD9">
      <w:pPr>
        <w:jc w:val="both"/>
        <w:rPr>
          <w:sz w:val="24"/>
          <w:szCs w:val="24"/>
        </w:rPr>
      </w:pPr>
    </w:p>
    <w:p w14:paraId="7BF88957" w14:textId="77777777" w:rsidR="00B21CD9" w:rsidRDefault="003273E1">
      <w:pPr>
        <w:jc w:val="both"/>
        <w:rPr>
          <w:sz w:val="24"/>
          <w:szCs w:val="24"/>
        </w:rPr>
      </w:pPr>
      <w:r>
        <w:rPr>
          <w:sz w:val="24"/>
          <w:szCs w:val="24"/>
        </w:rPr>
        <w:t>The Department for Digital, Culture, Media and Sport will process your personal data (name and address and any other identifying material) in accordance with the Data Protection Act 2018 and, your personal information will only be used for the purp</w:t>
      </w:r>
      <w:r>
        <w:rPr>
          <w:sz w:val="24"/>
          <w:szCs w:val="24"/>
        </w:rPr>
        <w:t>oses of this call for evidence. Your information will not be shared with third parties unless the law allows it.</w:t>
      </w:r>
    </w:p>
    <w:p w14:paraId="08B9C213" w14:textId="77777777" w:rsidR="00B21CD9" w:rsidRDefault="00B21CD9">
      <w:pPr>
        <w:jc w:val="both"/>
        <w:rPr>
          <w:sz w:val="24"/>
          <w:szCs w:val="24"/>
        </w:rPr>
      </w:pPr>
    </w:p>
    <w:p w14:paraId="595702EE" w14:textId="77777777" w:rsidR="00B21CD9" w:rsidRDefault="003273E1">
      <w:pPr>
        <w:jc w:val="both"/>
        <w:rPr>
          <w:sz w:val="24"/>
          <w:szCs w:val="24"/>
        </w:rPr>
      </w:pPr>
      <w:r>
        <w:rPr>
          <w:sz w:val="24"/>
          <w:szCs w:val="24"/>
        </w:rPr>
        <w:t xml:space="preserve">You can read more about what DCMS does when we ask for and hold your personal information in our personal information charter (see </w:t>
      </w:r>
      <w:hyperlink r:id="rId9">
        <w:r>
          <w:rPr>
            <w:color w:val="1155CC"/>
            <w:sz w:val="24"/>
            <w:szCs w:val="24"/>
            <w:u w:val="single"/>
          </w:rPr>
          <w:t>here</w:t>
        </w:r>
      </w:hyperlink>
      <w:r>
        <w:rPr>
          <w:sz w:val="24"/>
          <w:szCs w:val="24"/>
        </w:rPr>
        <w:t>).</w:t>
      </w:r>
    </w:p>
    <w:p w14:paraId="7A184EDB" w14:textId="77777777" w:rsidR="00B21CD9" w:rsidRDefault="00B21CD9"/>
    <w:p w14:paraId="11962511" w14:textId="77777777" w:rsidR="00B21CD9" w:rsidRDefault="003273E1">
      <w:pPr>
        <w:pStyle w:val="Heading2"/>
      </w:pPr>
      <w:bookmarkStart w:id="3" w:name="_1j8s2fqwnu06" w:colFirst="0" w:colLast="0"/>
      <w:bookmarkEnd w:id="3"/>
      <w:r>
        <w:rPr>
          <w:b/>
          <w:color w:val="351C75"/>
          <w:sz w:val="28"/>
          <w:szCs w:val="28"/>
        </w:rPr>
        <w:t>How to respond</w:t>
      </w:r>
    </w:p>
    <w:p w14:paraId="4818BA3E" w14:textId="77777777" w:rsidR="00B21CD9" w:rsidRDefault="003273E1">
      <w:pPr>
        <w:rPr>
          <w:sz w:val="24"/>
          <w:szCs w:val="24"/>
        </w:rPr>
      </w:pPr>
      <w:r>
        <w:rPr>
          <w:sz w:val="24"/>
          <w:szCs w:val="24"/>
        </w:rPr>
        <w:t>Please return completed forms</w:t>
      </w:r>
    </w:p>
    <w:p w14:paraId="77ADB7C8" w14:textId="77777777" w:rsidR="00B21CD9" w:rsidRDefault="00B21CD9">
      <w:pPr>
        <w:rPr>
          <w:sz w:val="24"/>
          <w:szCs w:val="24"/>
        </w:rPr>
      </w:pPr>
    </w:p>
    <w:p w14:paraId="5E707D00" w14:textId="77777777" w:rsidR="00B21CD9" w:rsidRDefault="003273E1">
      <w:pPr>
        <w:numPr>
          <w:ilvl w:val="0"/>
          <w:numId w:val="3"/>
        </w:numPr>
        <w:rPr>
          <w:b/>
          <w:color w:val="351C75"/>
          <w:sz w:val="24"/>
          <w:szCs w:val="24"/>
        </w:rPr>
      </w:pPr>
      <w:r>
        <w:rPr>
          <w:b/>
          <w:color w:val="351C75"/>
          <w:sz w:val="24"/>
          <w:szCs w:val="24"/>
        </w:rPr>
        <w:t>By email:</w:t>
      </w:r>
    </w:p>
    <w:p w14:paraId="1C7840E5" w14:textId="77777777" w:rsidR="00B21CD9" w:rsidRDefault="003273E1">
      <w:pPr>
        <w:ind w:left="720"/>
        <w:rPr>
          <w:sz w:val="24"/>
          <w:szCs w:val="24"/>
        </w:rPr>
      </w:pPr>
      <w:hyperlink r:id="rId10">
        <w:r>
          <w:rPr>
            <w:color w:val="1155CC"/>
            <w:sz w:val="24"/>
            <w:szCs w:val="24"/>
            <w:u w:val="single"/>
          </w:rPr>
          <w:t>guidan</w:t>
        </w:r>
        <w:r>
          <w:rPr>
            <w:color w:val="1155CC"/>
            <w:sz w:val="24"/>
            <w:szCs w:val="24"/>
            <w:u w:val="single"/>
          </w:rPr>
          <w:t>cereview@culture.gov.uk</w:t>
        </w:r>
      </w:hyperlink>
    </w:p>
    <w:p w14:paraId="4C5E4724" w14:textId="77777777" w:rsidR="00B21CD9" w:rsidRDefault="00B21CD9">
      <w:pPr>
        <w:ind w:left="720"/>
        <w:rPr>
          <w:sz w:val="24"/>
          <w:szCs w:val="24"/>
        </w:rPr>
      </w:pPr>
    </w:p>
    <w:p w14:paraId="57DC0186" w14:textId="77777777" w:rsidR="00B21CD9" w:rsidRDefault="003273E1">
      <w:pPr>
        <w:numPr>
          <w:ilvl w:val="0"/>
          <w:numId w:val="3"/>
        </w:numPr>
        <w:rPr>
          <w:b/>
          <w:color w:val="351C75"/>
          <w:sz w:val="24"/>
          <w:szCs w:val="24"/>
        </w:rPr>
      </w:pPr>
      <w:r>
        <w:rPr>
          <w:b/>
          <w:color w:val="351C75"/>
          <w:sz w:val="24"/>
          <w:szCs w:val="24"/>
        </w:rPr>
        <w:t>By post:</w:t>
      </w:r>
    </w:p>
    <w:p w14:paraId="2E335C87" w14:textId="77777777" w:rsidR="00B21CD9" w:rsidRDefault="003273E1">
      <w:pPr>
        <w:ind w:left="720"/>
        <w:rPr>
          <w:sz w:val="24"/>
          <w:szCs w:val="24"/>
        </w:rPr>
      </w:pPr>
      <w:r>
        <w:rPr>
          <w:sz w:val="24"/>
          <w:szCs w:val="24"/>
        </w:rPr>
        <w:t>Local Youth Services Team</w:t>
      </w:r>
    </w:p>
    <w:p w14:paraId="037181A3" w14:textId="77777777" w:rsidR="00B21CD9" w:rsidRDefault="003273E1">
      <w:pPr>
        <w:ind w:left="720"/>
        <w:rPr>
          <w:sz w:val="24"/>
          <w:szCs w:val="24"/>
        </w:rPr>
      </w:pPr>
      <w:r>
        <w:rPr>
          <w:sz w:val="24"/>
          <w:szCs w:val="24"/>
        </w:rPr>
        <w:t>Office for Civil Society</w:t>
      </w:r>
    </w:p>
    <w:p w14:paraId="3486EE7B" w14:textId="77777777" w:rsidR="00B21CD9" w:rsidRDefault="003273E1">
      <w:pPr>
        <w:ind w:left="720"/>
        <w:rPr>
          <w:sz w:val="24"/>
          <w:szCs w:val="24"/>
        </w:rPr>
      </w:pPr>
      <w:r>
        <w:rPr>
          <w:sz w:val="24"/>
          <w:szCs w:val="24"/>
        </w:rPr>
        <w:t>4th Floor, 100 Parliament Street</w:t>
      </w:r>
    </w:p>
    <w:p w14:paraId="3777BB3A" w14:textId="77777777" w:rsidR="00B21CD9" w:rsidRDefault="003273E1">
      <w:pPr>
        <w:ind w:left="720"/>
        <w:rPr>
          <w:sz w:val="24"/>
          <w:szCs w:val="24"/>
        </w:rPr>
      </w:pPr>
      <w:r>
        <w:rPr>
          <w:sz w:val="24"/>
          <w:szCs w:val="24"/>
        </w:rPr>
        <w:t xml:space="preserve">London, SW1A 2BQ  </w:t>
      </w:r>
    </w:p>
    <w:p w14:paraId="0756720C" w14:textId="77777777" w:rsidR="00B21CD9" w:rsidRDefault="00B21CD9"/>
    <w:p w14:paraId="1A61DEE6" w14:textId="77777777" w:rsidR="00B21CD9" w:rsidRDefault="003273E1">
      <w:pPr>
        <w:rPr>
          <w:b/>
        </w:rPr>
      </w:pPr>
      <w:r>
        <w:br w:type="page"/>
      </w:r>
    </w:p>
    <w:p w14:paraId="37B0DB4C" w14:textId="77777777" w:rsidR="00B21CD9" w:rsidRDefault="003273E1">
      <w:pPr>
        <w:pStyle w:val="Heading1"/>
      </w:pPr>
      <w:bookmarkStart w:id="4" w:name="_sx1bwihc8y92" w:colFirst="0" w:colLast="0"/>
      <w:bookmarkEnd w:id="4"/>
      <w:r>
        <w:rPr>
          <w:b/>
          <w:color w:val="351C75"/>
          <w:sz w:val="28"/>
          <w:szCs w:val="28"/>
        </w:rPr>
        <w:lastRenderedPageBreak/>
        <w:t>Call for Evidence form</w:t>
      </w:r>
    </w:p>
    <w:p w14:paraId="16D9BFDD" w14:textId="77777777" w:rsidR="00B21CD9" w:rsidRDefault="003273E1">
      <w:pPr>
        <w:pStyle w:val="Heading2"/>
        <w:rPr>
          <w:sz w:val="24"/>
          <w:szCs w:val="24"/>
          <w:u w:val="single"/>
        </w:rPr>
      </w:pPr>
      <w:bookmarkStart w:id="5" w:name="_591uvw2x0mtz" w:colFirst="0" w:colLast="0"/>
      <w:bookmarkEnd w:id="5"/>
      <w:r>
        <w:rPr>
          <w:sz w:val="24"/>
          <w:szCs w:val="24"/>
          <w:u w:val="single"/>
        </w:rPr>
        <w:t>Section 1: About yourself</w:t>
      </w:r>
    </w:p>
    <w:p w14:paraId="3AA23F2D" w14:textId="77777777" w:rsidR="00B21CD9" w:rsidRDefault="00B21CD9">
      <w:pPr>
        <w:rPr>
          <w:b/>
          <w:sz w:val="24"/>
          <w:szCs w:val="24"/>
          <w:u w:val="single"/>
        </w:rPr>
      </w:pPr>
    </w:p>
    <w:p w14:paraId="7D5E7C88" w14:textId="77777777" w:rsidR="00B21CD9" w:rsidRDefault="003273E1">
      <w:pPr>
        <w:jc w:val="both"/>
        <w:rPr>
          <w:sz w:val="24"/>
          <w:szCs w:val="24"/>
        </w:rPr>
      </w:pPr>
      <w:r>
        <w:rPr>
          <w:sz w:val="24"/>
          <w:szCs w:val="24"/>
        </w:rPr>
        <w:t>Before you start answering the questions in this call for evidence, please note that:</w:t>
      </w:r>
    </w:p>
    <w:p w14:paraId="2CDC6FC8" w14:textId="77777777" w:rsidR="00B21CD9" w:rsidRDefault="003273E1">
      <w:pPr>
        <w:numPr>
          <w:ilvl w:val="0"/>
          <w:numId w:val="1"/>
        </w:numPr>
        <w:jc w:val="both"/>
        <w:rPr>
          <w:sz w:val="24"/>
          <w:szCs w:val="24"/>
        </w:rPr>
      </w:pPr>
      <w:r>
        <w:rPr>
          <w:sz w:val="24"/>
          <w:szCs w:val="24"/>
        </w:rPr>
        <w:t>None of the questions are compulsory, you can choose which questions to answer and what information you want to give us.</w:t>
      </w:r>
    </w:p>
    <w:p w14:paraId="1FB92798" w14:textId="77777777" w:rsidR="00B21CD9" w:rsidRDefault="003273E1">
      <w:pPr>
        <w:numPr>
          <w:ilvl w:val="0"/>
          <w:numId w:val="1"/>
        </w:numPr>
        <w:jc w:val="both"/>
        <w:rPr>
          <w:sz w:val="24"/>
          <w:szCs w:val="24"/>
        </w:rPr>
      </w:pPr>
      <w:r>
        <w:rPr>
          <w:sz w:val="24"/>
          <w:szCs w:val="24"/>
        </w:rPr>
        <w:t>It would be helpful for us to have your name, ema</w:t>
      </w:r>
      <w:r>
        <w:rPr>
          <w:sz w:val="24"/>
          <w:szCs w:val="24"/>
        </w:rPr>
        <w:t xml:space="preserve">il address and the area you live in, in case we want to contact you to talk more about the information you’ve given us. You don’t have to give us this information though and we will still read your responses and take them into account if you don’t want to </w:t>
      </w:r>
      <w:r>
        <w:rPr>
          <w:sz w:val="24"/>
          <w:szCs w:val="24"/>
        </w:rPr>
        <w:t>give us your name and contact details.</w:t>
      </w:r>
    </w:p>
    <w:p w14:paraId="1D30C731" w14:textId="77777777" w:rsidR="00B21CD9" w:rsidRDefault="003273E1">
      <w:pPr>
        <w:numPr>
          <w:ilvl w:val="0"/>
          <w:numId w:val="1"/>
        </w:numPr>
        <w:jc w:val="both"/>
        <w:rPr>
          <w:sz w:val="24"/>
          <w:szCs w:val="24"/>
        </w:rPr>
      </w:pPr>
      <w:r>
        <w:rPr>
          <w:sz w:val="24"/>
          <w:szCs w:val="24"/>
        </w:rPr>
        <w:t>We have only given a line or two for responses so that this document isn’t too long when you first download it, so please add more lines for your written responses as you need them.</w:t>
      </w:r>
    </w:p>
    <w:p w14:paraId="73565586" w14:textId="77777777" w:rsidR="00B21CD9" w:rsidRDefault="003273E1">
      <w:pPr>
        <w:numPr>
          <w:ilvl w:val="0"/>
          <w:numId w:val="1"/>
        </w:numPr>
        <w:jc w:val="both"/>
        <w:rPr>
          <w:sz w:val="24"/>
          <w:szCs w:val="24"/>
        </w:rPr>
      </w:pPr>
      <w:r>
        <w:rPr>
          <w:sz w:val="24"/>
          <w:szCs w:val="24"/>
        </w:rPr>
        <w:t>Please try not to write more than 2</w:t>
      </w:r>
      <w:r>
        <w:rPr>
          <w:sz w:val="24"/>
          <w:szCs w:val="24"/>
        </w:rPr>
        <w:t xml:space="preserve">50 words for each question. </w:t>
      </w:r>
    </w:p>
    <w:p w14:paraId="521BF4C2" w14:textId="77777777" w:rsidR="00B21CD9" w:rsidRDefault="00B21CD9">
      <w:pPr>
        <w:jc w:val="both"/>
        <w:rPr>
          <w:sz w:val="24"/>
          <w:szCs w:val="24"/>
          <w:highlight w:val="yellow"/>
        </w:rPr>
      </w:pPr>
    </w:p>
    <w:p w14:paraId="158992B7" w14:textId="77777777" w:rsidR="00B21CD9" w:rsidRDefault="003273E1">
      <w:pPr>
        <w:jc w:val="both"/>
        <w:rPr>
          <w:b/>
          <w:sz w:val="24"/>
          <w:szCs w:val="24"/>
        </w:rPr>
      </w:pPr>
      <w:r>
        <w:rPr>
          <w:b/>
          <w:sz w:val="24"/>
          <w:szCs w:val="24"/>
        </w:rPr>
        <w:t>Name</w:t>
      </w:r>
    </w:p>
    <w:p w14:paraId="59CE40F5" w14:textId="77777777" w:rsidR="00B21CD9" w:rsidRDefault="00B21CD9">
      <w:pPr>
        <w:jc w:val="both"/>
        <w:rPr>
          <w:sz w:val="24"/>
          <w:szCs w:val="24"/>
        </w:rPr>
      </w:pPr>
    </w:p>
    <w:p w14:paraId="589EE5F9" w14:textId="77777777" w:rsidR="00B21CD9" w:rsidRDefault="003273E1">
      <w:pPr>
        <w:spacing w:line="480" w:lineRule="auto"/>
        <w:jc w:val="both"/>
        <w:rPr>
          <w:sz w:val="24"/>
          <w:szCs w:val="24"/>
        </w:rPr>
      </w:pPr>
      <w:r>
        <w:rPr>
          <w:sz w:val="24"/>
          <w:szCs w:val="24"/>
        </w:rPr>
        <w:t>Name ………………………………………………………………………………</w:t>
      </w:r>
      <w:proofErr w:type="gramStart"/>
      <w:r>
        <w:rPr>
          <w:sz w:val="24"/>
          <w:szCs w:val="24"/>
        </w:rPr>
        <w:t>…..</w:t>
      </w:r>
      <w:proofErr w:type="gramEnd"/>
    </w:p>
    <w:p w14:paraId="62E95BAB" w14:textId="77777777" w:rsidR="00B21CD9" w:rsidRDefault="00B21CD9">
      <w:pPr>
        <w:jc w:val="both"/>
        <w:rPr>
          <w:sz w:val="24"/>
          <w:szCs w:val="24"/>
        </w:rPr>
      </w:pPr>
    </w:p>
    <w:p w14:paraId="2D6EA3A3" w14:textId="77777777" w:rsidR="00B21CD9" w:rsidRDefault="003273E1">
      <w:pPr>
        <w:jc w:val="both"/>
        <w:rPr>
          <w:b/>
          <w:sz w:val="24"/>
          <w:szCs w:val="24"/>
        </w:rPr>
      </w:pPr>
      <w:r>
        <w:rPr>
          <w:b/>
          <w:sz w:val="24"/>
          <w:szCs w:val="24"/>
        </w:rPr>
        <w:t>What is your email address?</w:t>
      </w:r>
    </w:p>
    <w:p w14:paraId="08886901" w14:textId="77777777" w:rsidR="00B21CD9" w:rsidRDefault="00B21CD9">
      <w:pPr>
        <w:jc w:val="both"/>
        <w:rPr>
          <w:sz w:val="24"/>
          <w:szCs w:val="24"/>
        </w:rPr>
      </w:pPr>
    </w:p>
    <w:p w14:paraId="7430F518" w14:textId="77777777" w:rsidR="00B21CD9" w:rsidRDefault="003273E1">
      <w:pPr>
        <w:jc w:val="both"/>
        <w:rPr>
          <w:sz w:val="24"/>
          <w:szCs w:val="24"/>
        </w:rPr>
      </w:pPr>
      <w:r>
        <w:rPr>
          <w:sz w:val="24"/>
          <w:szCs w:val="24"/>
        </w:rPr>
        <w:t xml:space="preserve">Email address: ……………………………………………………………………………… </w:t>
      </w:r>
    </w:p>
    <w:p w14:paraId="1537A098" w14:textId="77777777" w:rsidR="00B21CD9" w:rsidRDefault="00B21CD9">
      <w:pPr>
        <w:jc w:val="both"/>
        <w:rPr>
          <w:sz w:val="24"/>
          <w:szCs w:val="24"/>
        </w:rPr>
      </w:pPr>
    </w:p>
    <w:p w14:paraId="121898E6" w14:textId="77777777" w:rsidR="00B21CD9" w:rsidRDefault="003273E1">
      <w:pPr>
        <w:jc w:val="both"/>
        <w:rPr>
          <w:b/>
          <w:sz w:val="24"/>
          <w:szCs w:val="24"/>
        </w:rPr>
      </w:pPr>
      <w:r>
        <w:rPr>
          <w:b/>
          <w:sz w:val="24"/>
          <w:szCs w:val="24"/>
        </w:rPr>
        <w:t>Are you happy for us to contact you if we want to talk more about anything you write in this form?</w:t>
      </w:r>
    </w:p>
    <w:p w14:paraId="54AE7370" w14:textId="77777777" w:rsidR="00B21CD9" w:rsidRDefault="00B21CD9">
      <w:pPr>
        <w:jc w:val="both"/>
        <w:rPr>
          <w:b/>
          <w:sz w:val="24"/>
          <w:szCs w:val="24"/>
        </w:rPr>
      </w:pPr>
    </w:p>
    <w:p w14:paraId="438F7F41" w14:textId="77777777" w:rsidR="00B21CD9" w:rsidRDefault="003273E1">
      <w:pPr>
        <w:spacing w:line="480" w:lineRule="auto"/>
        <w:jc w:val="both"/>
        <w:rPr>
          <w:sz w:val="24"/>
          <w:szCs w:val="24"/>
        </w:rPr>
      </w:pPr>
      <w:r>
        <w:rPr>
          <w:sz w:val="24"/>
          <w:szCs w:val="24"/>
        </w:rPr>
        <w:t>Yes</w:t>
      </w:r>
      <w:r>
        <w:rPr>
          <w:sz w:val="24"/>
          <w:szCs w:val="24"/>
        </w:rPr>
        <w:t xml:space="preserve"> / No</w:t>
      </w:r>
    </w:p>
    <w:p w14:paraId="7311CC35" w14:textId="77777777" w:rsidR="00B21CD9" w:rsidRDefault="003273E1">
      <w:pPr>
        <w:jc w:val="both"/>
        <w:rPr>
          <w:b/>
          <w:sz w:val="24"/>
          <w:szCs w:val="24"/>
        </w:rPr>
      </w:pPr>
      <w:r>
        <w:rPr>
          <w:b/>
          <w:sz w:val="24"/>
          <w:szCs w:val="24"/>
        </w:rPr>
        <w:t>What area do you live in? (or local council area if you know it)</w:t>
      </w:r>
    </w:p>
    <w:p w14:paraId="0CD4072A" w14:textId="77777777" w:rsidR="00B21CD9" w:rsidRDefault="003273E1">
      <w:pPr>
        <w:spacing w:before="200"/>
        <w:jc w:val="both"/>
        <w:rPr>
          <w:sz w:val="24"/>
          <w:szCs w:val="24"/>
        </w:rPr>
      </w:pPr>
      <w:r>
        <w:rPr>
          <w:sz w:val="24"/>
          <w:szCs w:val="24"/>
        </w:rPr>
        <w:t>……………………………………………………………………………………………….</w:t>
      </w:r>
    </w:p>
    <w:p w14:paraId="3D239E1D" w14:textId="77777777" w:rsidR="00B21CD9" w:rsidRDefault="00B21CD9">
      <w:pPr>
        <w:jc w:val="both"/>
        <w:rPr>
          <w:sz w:val="24"/>
          <w:szCs w:val="24"/>
        </w:rPr>
      </w:pPr>
    </w:p>
    <w:p w14:paraId="1A759FCB" w14:textId="77777777" w:rsidR="00B21CD9" w:rsidRDefault="00B21CD9">
      <w:pPr>
        <w:pStyle w:val="Heading2"/>
        <w:jc w:val="both"/>
        <w:rPr>
          <w:sz w:val="24"/>
          <w:szCs w:val="24"/>
          <w:u w:val="single"/>
        </w:rPr>
      </w:pPr>
      <w:bookmarkStart w:id="6" w:name="_jly74q2vp0wx" w:colFirst="0" w:colLast="0"/>
      <w:bookmarkEnd w:id="6"/>
    </w:p>
    <w:p w14:paraId="2D7FFFBF" w14:textId="77777777" w:rsidR="00B21CD9" w:rsidRDefault="00B21CD9">
      <w:pPr>
        <w:jc w:val="both"/>
        <w:rPr>
          <w:sz w:val="24"/>
          <w:szCs w:val="24"/>
        </w:rPr>
      </w:pPr>
    </w:p>
    <w:p w14:paraId="2283036D" w14:textId="77777777" w:rsidR="00B21CD9" w:rsidRDefault="00B21CD9">
      <w:pPr>
        <w:jc w:val="both"/>
        <w:rPr>
          <w:b/>
          <w:sz w:val="24"/>
          <w:szCs w:val="24"/>
        </w:rPr>
      </w:pPr>
    </w:p>
    <w:p w14:paraId="1727398D" w14:textId="77777777" w:rsidR="00B21CD9" w:rsidRDefault="00B21CD9">
      <w:pPr>
        <w:jc w:val="both"/>
        <w:rPr>
          <w:b/>
          <w:sz w:val="24"/>
          <w:szCs w:val="24"/>
        </w:rPr>
      </w:pPr>
    </w:p>
    <w:p w14:paraId="56D79E9A" w14:textId="77777777" w:rsidR="00B21CD9" w:rsidRDefault="003273E1">
      <w:pPr>
        <w:pStyle w:val="Heading2"/>
        <w:jc w:val="both"/>
        <w:rPr>
          <w:b/>
          <w:sz w:val="24"/>
          <w:szCs w:val="24"/>
        </w:rPr>
      </w:pPr>
      <w:bookmarkStart w:id="7" w:name="_2y79h7x04xit" w:colFirst="0" w:colLast="0"/>
      <w:bookmarkEnd w:id="7"/>
      <w:r>
        <w:rPr>
          <w:sz w:val="24"/>
          <w:szCs w:val="24"/>
          <w:u w:val="single"/>
        </w:rPr>
        <w:t>Section 2: Updating the guidance</w:t>
      </w:r>
    </w:p>
    <w:p w14:paraId="28EC659E" w14:textId="77777777" w:rsidR="00B21CD9" w:rsidRDefault="00B21CD9">
      <w:pPr>
        <w:jc w:val="both"/>
        <w:rPr>
          <w:b/>
          <w:sz w:val="24"/>
          <w:szCs w:val="24"/>
        </w:rPr>
      </w:pPr>
    </w:p>
    <w:p w14:paraId="100338EA" w14:textId="77777777" w:rsidR="00B21CD9" w:rsidRDefault="003273E1">
      <w:pPr>
        <w:jc w:val="both"/>
        <w:rPr>
          <w:b/>
          <w:sz w:val="24"/>
          <w:szCs w:val="24"/>
        </w:rPr>
      </w:pPr>
      <w:r>
        <w:rPr>
          <w:b/>
          <w:sz w:val="24"/>
          <w:szCs w:val="24"/>
        </w:rPr>
        <w:lastRenderedPageBreak/>
        <w:t>1. We want the new guidance document to do a good job of helping local councils decide what services and activities to provide to young people. What should we put in the document to make sure it is useful?</w:t>
      </w:r>
    </w:p>
    <w:p w14:paraId="66AB2CAB" w14:textId="77777777" w:rsidR="00B21CD9" w:rsidRDefault="003273E1">
      <w:pPr>
        <w:spacing w:before="200"/>
        <w:jc w:val="both"/>
        <w:rPr>
          <w:sz w:val="24"/>
          <w:szCs w:val="24"/>
        </w:rPr>
      </w:pPr>
      <w:r>
        <w:rPr>
          <w:sz w:val="24"/>
          <w:szCs w:val="24"/>
        </w:rPr>
        <w:t>……………………………………………………………………………………………….</w:t>
      </w:r>
    </w:p>
    <w:p w14:paraId="4FDD76C9" w14:textId="77777777" w:rsidR="00B21CD9" w:rsidRDefault="00B21CD9">
      <w:pPr>
        <w:spacing w:before="200"/>
        <w:jc w:val="both"/>
        <w:rPr>
          <w:sz w:val="24"/>
          <w:szCs w:val="24"/>
        </w:rPr>
      </w:pPr>
    </w:p>
    <w:p w14:paraId="7E22CE9D" w14:textId="77777777" w:rsidR="00B21CD9" w:rsidRDefault="003273E1">
      <w:pPr>
        <w:jc w:val="both"/>
        <w:rPr>
          <w:b/>
          <w:sz w:val="24"/>
          <w:szCs w:val="24"/>
        </w:rPr>
      </w:pPr>
      <w:r>
        <w:rPr>
          <w:b/>
          <w:sz w:val="24"/>
          <w:szCs w:val="24"/>
        </w:rPr>
        <w:t>2. We would</w:t>
      </w:r>
      <w:r>
        <w:rPr>
          <w:b/>
          <w:sz w:val="24"/>
          <w:szCs w:val="24"/>
        </w:rPr>
        <w:t xml:space="preserve"> like to know how the guidance could be improved. Please tick any of the suggestions below or add you own.</w:t>
      </w:r>
    </w:p>
    <w:p w14:paraId="185D55D3" w14:textId="77777777" w:rsidR="00B21CD9" w:rsidRDefault="00B21CD9">
      <w:pPr>
        <w:jc w:val="both"/>
        <w:rPr>
          <w:b/>
          <w:sz w:val="24"/>
          <w:szCs w:val="24"/>
        </w:rPr>
      </w:pPr>
    </w:p>
    <w:p w14:paraId="4FB22BA2" w14:textId="77777777" w:rsidR="00B21CD9" w:rsidRDefault="003273E1">
      <w:pPr>
        <w:jc w:val="both"/>
        <w:rPr>
          <w:sz w:val="24"/>
          <w:szCs w:val="24"/>
        </w:rPr>
      </w:pPr>
      <w:r>
        <w:rPr>
          <w:b/>
          <w:sz w:val="24"/>
          <w:szCs w:val="24"/>
        </w:rPr>
        <w:t>I believe the guidance needs to include:</w:t>
      </w:r>
    </w:p>
    <w:p w14:paraId="0140D799" w14:textId="77777777" w:rsidR="00B21CD9" w:rsidRDefault="00B21CD9">
      <w:pPr>
        <w:jc w:val="both"/>
        <w:rPr>
          <w:sz w:val="24"/>
          <w:szCs w:val="24"/>
        </w:rPr>
      </w:pPr>
    </w:p>
    <w:p w14:paraId="2F9BB1B8" w14:textId="77777777" w:rsidR="00B21CD9" w:rsidRDefault="003273E1">
      <w:pPr>
        <w:numPr>
          <w:ilvl w:val="0"/>
          <w:numId w:val="2"/>
        </w:numPr>
        <w:jc w:val="both"/>
        <w:rPr>
          <w:sz w:val="24"/>
          <w:szCs w:val="24"/>
        </w:rPr>
      </w:pPr>
      <w:r>
        <w:rPr>
          <w:sz w:val="24"/>
          <w:szCs w:val="24"/>
        </w:rPr>
        <w:t>Advice to local councils about clearly saying what services and activities they will offer young people an</w:t>
      </w:r>
      <w:r>
        <w:rPr>
          <w:sz w:val="24"/>
          <w:szCs w:val="24"/>
        </w:rPr>
        <w:t>d how they decided what to provide.</w:t>
      </w:r>
    </w:p>
    <w:p w14:paraId="02FDAEF9" w14:textId="77777777" w:rsidR="00B21CD9" w:rsidRDefault="00B21CD9">
      <w:pPr>
        <w:ind w:left="720"/>
        <w:jc w:val="both"/>
        <w:rPr>
          <w:sz w:val="24"/>
          <w:szCs w:val="24"/>
        </w:rPr>
      </w:pPr>
    </w:p>
    <w:p w14:paraId="592E3E3D" w14:textId="77777777" w:rsidR="00B21CD9" w:rsidRDefault="003273E1">
      <w:pPr>
        <w:numPr>
          <w:ilvl w:val="0"/>
          <w:numId w:val="2"/>
        </w:numPr>
        <w:jc w:val="both"/>
        <w:rPr>
          <w:sz w:val="24"/>
          <w:szCs w:val="24"/>
        </w:rPr>
      </w:pPr>
      <w:r>
        <w:rPr>
          <w:sz w:val="24"/>
          <w:szCs w:val="24"/>
        </w:rPr>
        <w:t>Something about the quality of the services and activities available to young people.</w:t>
      </w:r>
    </w:p>
    <w:p w14:paraId="5E16A010" w14:textId="77777777" w:rsidR="00B21CD9" w:rsidRDefault="00B21CD9">
      <w:pPr>
        <w:jc w:val="both"/>
        <w:rPr>
          <w:sz w:val="24"/>
          <w:szCs w:val="24"/>
        </w:rPr>
      </w:pPr>
    </w:p>
    <w:p w14:paraId="25075C35" w14:textId="77777777" w:rsidR="00B21CD9" w:rsidRDefault="003273E1">
      <w:pPr>
        <w:numPr>
          <w:ilvl w:val="0"/>
          <w:numId w:val="2"/>
        </w:numPr>
        <w:jc w:val="both"/>
        <w:rPr>
          <w:sz w:val="24"/>
          <w:szCs w:val="24"/>
        </w:rPr>
      </w:pPr>
      <w:r>
        <w:rPr>
          <w:sz w:val="24"/>
          <w:szCs w:val="24"/>
        </w:rPr>
        <w:t>How young people will be involved in deciding what services and activities will be offered to them in their local area.</w:t>
      </w:r>
    </w:p>
    <w:p w14:paraId="2669214A" w14:textId="77777777" w:rsidR="00B21CD9" w:rsidRDefault="00B21CD9">
      <w:pPr>
        <w:ind w:left="720"/>
        <w:jc w:val="both"/>
        <w:rPr>
          <w:sz w:val="24"/>
          <w:szCs w:val="24"/>
        </w:rPr>
      </w:pPr>
    </w:p>
    <w:p w14:paraId="2A2EEB07" w14:textId="77777777" w:rsidR="00B21CD9" w:rsidRDefault="003273E1">
      <w:pPr>
        <w:numPr>
          <w:ilvl w:val="0"/>
          <w:numId w:val="2"/>
        </w:numPr>
        <w:jc w:val="both"/>
        <w:rPr>
          <w:sz w:val="24"/>
          <w:szCs w:val="24"/>
        </w:rPr>
      </w:pPr>
      <w:r>
        <w:rPr>
          <w:sz w:val="24"/>
          <w:szCs w:val="24"/>
        </w:rPr>
        <w:t>How often l</w:t>
      </w:r>
      <w:r>
        <w:rPr>
          <w:sz w:val="24"/>
          <w:szCs w:val="24"/>
        </w:rPr>
        <w:t xml:space="preserve">ocal authorities should review their youth </w:t>
      </w:r>
      <w:proofErr w:type="gramStart"/>
      <w:r>
        <w:rPr>
          <w:sz w:val="24"/>
          <w:szCs w:val="24"/>
        </w:rPr>
        <w:t>offer.</w:t>
      </w:r>
      <w:proofErr w:type="gramEnd"/>
    </w:p>
    <w:p w14:paraId="64FB2888" w14:textId="77777777" w:rsidR="00B21CD9" w:rsidRDefault="00B21CD9">
      <w:pPr>
        <w:ind w:left="720"/>
        <w:jc w:val="both"/>
        <w:rPr>
          <w:sz w:val="24"/>
          <w:szCs w:val="24"/>
        </w:rPr>
      </w:pPr>
    </w:p>
    <w:p w14:paraId="124EE411" w14:textId="77777777" w:rsidR="00B21CD9" w:rsidRDefault="003273E1">
      <w:pPr>
        <w:numPr>
          <w:ilvl w:val="0"/>
          <w:numId w:val="2"/>
        </w:numPr>
        <w:jc w:val="both"/>
        <w:rPr>
          <w:sz w:val="24"/>
          <w:szCs w:val="24"/>
        </w:rPr>
      </w:pPr>
      <w:r>
        <w:rPr>
          <w:sz w:val="24"/>
          <w:szCs w:val="24"/>
        </w:rPr>
        <w:t xml:space="preserve">What goals we want these services and activities to help young people achieve and how we will measure this to know they have been successful at doing this. </w:t>
      </w:r>
    </w:p>
    <w:p w14:paraId="779020E9" w14:textId="77777777" w:rsidR="00B21CD9" w:rsidRDefault="00B21CD9">
      <w:pPr>
        <w:jc w:val="both"/>
        <w:rPr>
          <w:sz w:val="24"/>
          <w:szCs w:val="24"/>
        </w:rPr>
      </w:pPr>
    </w:p>
    <w:p w14:paraId="6F4B8872" w14:textId="77777777" w:rsidR="00B21CD9" w:rsidRDefault="003273E1">
      <w:pPr>
        <w:jc w:val="both"/>
        <w:rPr>
          <w:b/>
          <w:sz w:val="24"/>
          <w:szCs w:val="24"/>
        </w:rPr>
      </w:pPr>
      <w:r>
        <w:rPr>
          <w:b/>
          <w:sz w:val="24"/>
          <w:szCs w:val="24"/>
        </w:rPr>
        <w:t>Anything else?</w:t>
      </w:r>
    </w:p>
    <w:p w14:paraId="3FBE7CB8" w14:textId="77777777" w:rsidR="00B21CD9" w:rsidRDefault="00B21CD9">
      <w:pPr>
        <w:jc w:val="both"/>
        <w:rPr>
          <w:sz w:val="24"/>
          <w:szCs w:val="24"/>
        </w:rPr>
      </w:pPr>
    </w:p>
    <w:p w14:paraId="09C369B3" w14:textId="77777777" w:rsidR="00B21CD9" w:rsidRDefault="003273E1">
      <w:pPr>
        <w:spacing w:line="480" w:lineRule="auto"/>
        <w:jc w:val="both"/>
        <w:rPr>
          <w:sz w:val="24"/>
          <w:szCs w:val="24"/>
        </w:rPr>
      </w:pPr>
      <w:r>
        <w:rPr>
          <w:sz w:val="24"/>
          <w:szCs w:val="24"/>
        </w:rPr>
        <w:t>……………………………………………………………………………………………….…</w:t>
      </w:r>
    </w:p>
    <w:p w14:paraId="28BABD1D" w14:textId="77777777" w:rsidR="00B21CD9" w:rsidRDefault="00B21CD9">
      <w:pPr>
        <w:jc w:val="both"/>
        <w:rPr>
          <w:sz w:val="28"/>
          <w:szCs w:val="28"/>
          <w:u w:val="single"/>
        </w:rPr>
      </w:pPr>
    </w:p>
    <w:p w14:paraId="1EF5C725" w14:textId="77777777" w:rsidR="00B21CD9" w:rsidRDefault="003273E1">
      <w:pPr>
        <w:jc w:val="both"/>
        <w:rPr>
          <w:b/>
          <w:sz w:val="24"/>
          <w:szCs w:val="24"/>
        </w:rPr>
      </w:pPr>
      <w:r>
        <w:rPr>
          <w:b/>
          <w:sz w:val="24"/>
          <w:szCs w:val="24"/>
        </w:rPr>
        <w:t>3. When should local councils talk with you about the services they could provide to young people? (</w:t>
      </w:r>
      <w:proofErr w:type="gramStart"/>
      <w:r>
        <w:rPr>
          <w:b/>
          <w:sz w:val="24"/>
          <w:szCs w:val="24"/>
        </w:rPr>
        <w:t>e.g.</w:t>
      </w:r>
      <w:proofErr w:type="gramEnd"/>
      <w:r>
        <w:rPr>
          <w:b/>
          <w:sz w:val="24"/>
          <w:szCs w:val="24"/>
        </w:rPr>
        <w:t xml:space="preserve"> before they make any decisions? when they have the final package to show you? all the way through?)</w:t>
      </w:r>
    </w:p>
    <w:p w14:paraId="55E5A677" w14:textId="77777777" w:rsidR="00B21CD9" w:rsidRDefault="00B21CD9">
      <w:pPr>
        <w:jc w:val="both"/>
        <w:rPr>
          <w:b/>
          <w:sz w:val="24"/>
          <w:szCs w:val="24"/>
        </w:rPr>
      </w:pPr>
    </w:p>
    <w:p w14:paraId="662FFCC5" w14:textId="77777777" w:rsidR="00B21CD9" w:rsidRDefault="003273E1">
      <w:pPr>
        <w:spacing w:line="480" w:lineRule="auto"/>
        <w:jc w:val="both"/>
        <w:rPr>
          <w:sz w:val="24"/>
          <w:szCs w:val="24"/>
        </w:rPr>
      </w:pPr>
      <w:r>
        <w:rPr>
          <w:sz w:val="24"/>
          <w:szCs w:val="24"/>
        </w:rPr>
        <w:t>…………………………</w:t>
      </w:r>
      <w:r>
        <w:rPr>
          <w:sz w:val="24"/>
          <w:szCs w:val="24"/>
        </w:rPr>
        <w:t>…………………………………………………………………….…</w:t>
      </w:r>
    </w:p>
    <w:p w14:paraId="5A00EDBA" w14:textId="77777777" w:rsidR="00B21CD9" w:rsidRDefault="00B21CD9">
      <w:pPr>
        <w:spacing w:line="480" w:lineRule="auto"/>
        <w:jc w:val="both"/>
        <w:rPr>
          <w:sz w:val="24"/>
          <w:szCs w:val="24"/>
        </w:rPr>
      </w:pPr>
    </w:p>
    <w:p w14:paraId="70ACE271" w14:textId="77777777" w:rsidR="00B21CD9" w:rsidRDefault="003273E1">
      <w:pPr>
        <w:jc w:val="both"/>
        <w:rPr>
          <w:b/>
          <w:sz w:val="24"/>
          <w:szCs w:val="24"/>
        </w:rPr>
      </w:pPr>
      <w:r>
        <w:rPr>
          <w:b/>
          <w:sz w:val="24"/>
          <w:szCs w:val="24"/>
        </w:rPr>
        <w:t>4. How and where should local councils talk to you about this? (</w:t>
      </w:r>
      <w:proofErr w:type="gramStart"/>
      <w:r>
        <w:rPr>
          <w:b/>
          <w:sz w:val="24"/>
          <w:szCs w:val="24"/>
        </w:rPr>
        <w:t>e.g.</w:t>
      </w:r>
      <w:proofErr w:type="gramEnd"/>
      <w:r>
        <w:rPr>
          <w:b/>
          <w:sz w:val="24"/>
          <w:szCs w:val="24"/>
        </w:rPr>
        <w:t xml:space="preserve"> would it be better for someone to come to your school? through your youth worker? etc)</w:t>
      </w:r>
    </w:p>
    <w:p w14:paraId="3377FC24" w14:textId="77777777" w:rsidR="00B21CD9" w:rsidRDefault="00B21CD9">
      <w:pPr>
        <w:jc w:val="both"/>
        <w:rPr>
          <w:b/>
          <w:sz w:val="24"/>
          <w:szCs w:val="24"/>
        </w:rPr>
      </w:pPr>
    </w:p>
    <w:p w14:paraId="1D10CAEB" w14:textId="77777777" w:rsidR="00B21CD9" w:rsidRDefault="003273E1">
      <w:pPr>
        <w:spacing w:line="480" w:lineRule="auto"/>
        <w:jc w:val="both"/>
        <w:rPr>
          <w:sz w:val="24"/>
          <w:szCs w:val="24"/>
        </w:rPr>
      </w:pPr>
      <w:r>
        <w:rPr>
          <w:sz w:val="24"/>
          <w:szCs w:val="24"/>
        </w:rPr>
        <w:t>……………………………………………………………………………………………….…</w:t>
      </w:r>
    </w:p>
    <w:p w14:paraId="28456B0B" w14:textId="77777777" w:rsidR="00B21CD9" w:rsidRDefault="00B21CD9">
      <w:pPr>
        <w:spacing w:line="480" w:lineRule="auto"/>
        <w:jc w:val="both"/>
        <w:rPr>
          <w:sz w:val="24"/>
          <w:szCs w:val="24"/>
        </w:rPr>
      </w:pPr>
    </w:p>
    <w:p w14:paraId="0A285E64" w14:textId="77777777" w:rsidR="00B21CD9" w:rsidRDefault="003273E1">
      <w:pPr>
        <w:spacing w:after="200"/>
        <w:jc w:val="both"/>
        <w:rPr>
          <w:b/>
          <w:sz w:val="24"/>
          <w:szCs w:val="24"/>
        </w:rPr>
      </w:pPr>
      <w:r>
        <w:rPr>
          <w:b/>
          <w:sz w:val="24"/>
          <w:szCs w:val="24"/>
        </w:rPr>
        <w:lastRenderedPageBreak/>
        <w:t>5. We want the new guidance to say how services and activities will help young people meet their goals. What goals are important to you?</w:t>
      </w:r>
    </w:p>
    <w:p w14:paraId="49B9CA31" w14:textId="77777777" w:rsidR="00B21CD9" w:rsidRDefault="003273E1">
      <w:pPr>
        <w:spacing w:line="480" w:lineRule="auto"/>
        <w:jc w:val="both"/>
        <w:rPr>
          <w:sz w:val="24"/>
          <w:szCs w:val="24"/>
        </w:rPr>
      </w:pPr>
      <w:r>
        <w:rPr>
          <w:sz w:val="24"/>
          <w:szCs w:val="24"/>
        </w:rPr>
        <w:t>……………………………………………………………………………………………….…</w:t>
      </w:r>
    </w:p>
    <w:p w14:paraId="778E858D" w14:textId="77777777" w:rsidR="00B21CD9" w:rsidRDefault="00B21CD9">
      <w:pPr>
        <w:spacing w:line="480" w:lineRule="auto"/>
        <w:jc w:val="both"/>
        <w:rPr>
          <w:sz w:val="24"/>
          <w:szCs w:val="24"/>
        </w:rPr>
      </w:pPr>
    </w:p>
    <w:p w14:paraId="31A66490" w14:textId="77777777" w:rsidR="00B21CD9" w:rsidRDefault="003273E1">
      <w:pPr>
        <w:spacing w:after="200"/>
        <w:jc w:val="both"/>
        <w:rPr>
          <w:b/>
          <w:sz w:val="24"/>
          <w:szCs w:val="24"/>
        </w:rPr>
      </w:pPr>
      <w:r>
        <w:rPr>
          <w:b/>
          <w:sz w:val="24"/>
          <w:szCs w:val="24"/>
        </w:rPr>
        <w:t>6. What would help you reach your goals</w:t>
      </w:r>
      <w:r>
        <w:rPr>
          <w:b/>
          <w:sz w:val="24"/>
          <w:szCs w:val="24"/>
        </w:rPr>
        <w:t>? You could think about the types of activities, people, services and opportunities that help you do this.</w:t>
      </w:r>
    </w:p>
    <w:p w14:paraId="576CC958" w14:textId="77777777" w:rsidR="00B21CD9" w:rsidRDefault="003273E1">
      <w:pPr>
        <w:spacing w:line="480" w:lineRule="auto"/>
        <w:jc w:val="both"/>
        <w:rPr>
          <w:sz w:val="24"/>
          <w:szCs w:val="24"/>
        </w:rPr>
      </w:pPr>
      <w:r>
        <w:rPr>
          <w:sz w:val="24"/>
          <w:szCs w:val="24"/>
        </w:rPr>
        <w:t>……………………………………………………………………………………………….…</w:t>
      </w:r>
    </w:p>
    <w:p w14:paraId="0375176E" w14:textId="77777777" w:rsidR="00B21CD9" w:rsidRDefault="00B21CD9">
      <w:pPr>
        <w:spacing w:line="480" w:lineRule="auto"/>
        <w:jc w:val="both"/>
        <w:rPr>
          <w:sz w:val="24"/>
          <w:szCs w:val="24"/>
        </w:rPr>
      </w:pPr>
    </w:p>
    <w:p w14:paraId="3E107E00" w14:textId="77777777" w:rsidR="00B21CD9" w:rsidRDefault="003273E1">
      <w:pPr>
        <w:spacing w:after="200"/>
        <w:jc w:val="both"/>
        <w:rPr>
          <w:b/>
          <w:sz w:val="24"/>
          <w:szCs w:val="24"/>
        </w:rPr>
      </w:pPr>
      <w:r>
        <w:rPr>
          <w:b/>
          <w:sz w:val="24"/>
          <w:szCs w:val="24"/>
        </w:rPr>
        <w:t>7. Do you have any examples of good youth services or youth projects in your local area you would like to sha</w:t>
      </w:r>
      <w:r>
        <w:rPr>
          <w:b/>
          <w:sz w:val="24"/>
          <w:szCs w:val="24"/>
        </w:rPr>
        <w:t>re?</w:t>
      </w:r>
    </w:p>
    <w:p w14:paraId="19BE91D5" w14:textId="77777777" w:rsidR="00B21CD9" w:rsidRDefault="003273E1">
      <w:pPr>
        <w:spacing w:line="480" w:lineRule="auto"/>
        <w:jc w:val="both"/>
        <w:rPr>
          <w:sz w:val="24"/>
          <w:szCs w:val="24"/>
        </w:rPr>
      </w:pPr>
      <w:r>
        <w:rPr>
          <w:sz w:val="24"/>
          <w:szCs w:val="24"/>
        </w:rPr>
        <w:t>……………………………………………………………………………………………….…</w:t>
      </w:r>
    </w:p>
    <w:p w14:paraId="3EED44F6" w14:textId="77777777" w:rsidR="00B21CD9" w:rsidRDefault="00B21CD9">
      <w:pPr>
        <w:spacing w:line="480" w:lineRule="auto"/>
        <w:jc w:val="both"/>
        <w:rPr>
          <w:sz w:val="24"/>
          <w:szCs w:val="24"/>
        </w:rPr>
      </w:pPr>
    </w:p>
    <w:p w14:paraId="2F7B6E21" w14:textId="77777777" w:rsidR="00B21CD9" w:rsidRDefault="003273E1">
      <w:pPr>
        <w:spacing w:after="200"/>
        <w:jc w:val="both"/>
        <w:rPr>
          <w:b/>
          <w:sz w:val="24"/>
          <w:szCs w:val="24"/>
        </w:rPr>
      </w:pPr>
      <w:r>
        <w:rPr>
          <w:b/>
          <w:sz w:val="24"/>
          <w:szCs w:val="24"/>
        </w:rPr>
        <w:t>8. Do you think your local council does a good job of talking to and listening to young people about what you need in your local area? If you do, could you tell us a bit about it?</w:t>
      </w:r>
    </w:p>
    <w:p w14:paraId="2D3CBCE2" w14:textId="77777777" w:rsidR="00B21CD9" w:rsidRDefault="003273E1">
      <w:pPr>
        <w:spacing w:line="480" w:lineRule="auto"/>
        <w:jc w:val="both"/>
        <w:rPr>
          <w:sz w:val="24"/>
          <w:szCs w:val="24"/>
        </w:rPr>
      </w:pPr>
      <w:r>
        <w:rPr>
          <w:sz w:val="24"/>
          <w:szCs w:val="24"/>
        </w:rPr>
        <w:t>……………………………………………………………………………………</w:t>
      </w:r>
      <w:r>
        <w:rPr>
          <w:sz w:val="24"/>
          <w:szCs w:val="24"/>
        </w:rPr>
        <w:t>………….…</w:t>
      </w:r>
    </w:p>
    <w:p w14:paraId="0E26FC3A" w14:textId="77777777" w:rsidR="00B21CD9" w:rsidRDefault="00B21CD9">
      <w:pPr>
        <w:spacing w:line="480" w:lineRule="auto"/>
        <w:jc w:val="both"/>
        <w:rPr>
          <w:sz w:val="24"/>
          <w:szCs w:val="24"/>
        </w:rPr>
      </w:pPr>
    </w:p>
    <w:p w14:paraId="08A6F38C" w14:textId="77777777" w:rsidR="00B21CD9" w:rsidRDefault="003273E1">
      <w:pPr>
        <w:spacing w:after="200"/>
        <w:jc w:val="both"/>
        <w:rPr>
          <w:b/>
          <w:sz w:val="24"/>
          <w:szCs w:val="24"/>
        </w:rPr>
      </w:pPr>
      <w:r>
        <w:rPr>
          <w:b/>
          <w:sz w:val="24"/>
          <w:szCs w:val="24"/>
        </w:rPr>
        <w:t>9. We think it's really important that young people see this new guidance document and know where to find it. Where do you think we should put the document?</w:t>
      </w:r>
    </w:p>
    <w:p w14:paraId="07D9F75D" w14:textId="77777777" w:rsidR="00B21CD9" w:rsidRDefault="003273E1">
      <w:pPr>
        <w:numPr>
          <w:ilvl w:val="0"/>
          <w:numId w:val="4"/>
        </w:numPr>
        <w:spacing w:line="480" w:lineRule="auto"/>
        <w:jc w:val="both"/>
        <w:rPr>
          <w:sz w:val="24"/>
          <w:szCs w:val="24"/>
        </w:rPr>
      </w:pPr>
      <w:r>
        <w:rPr>
          <w:sz w:val="24"/>
          <w:szCs w:val="24"/>
        </w:rPr>
        <w:t>In schools/colleges</w:t>
      </w:r>
    </w:p>
    <w:p w14:paraId="4FF3526C" w14:textId="77777777" w:rsidR="00B21CD9" w:rsidRDefault="003273E1">
      <w:pPr>
        <w:numPr>
          <w:ilvl w:val="0"/>
          <w:numId w:val="4"/>
        </w:numPr>
        <w:spacing w:line="480" w:lineRule="auto"/>
        <w:jc w:val="both"/>
        <w:rPr>
          <w:sz w:val="24"/>
          <w:szCs w:val="24"/>
        </w:rPr>
      </w:pPr>
      <w:r>
        <w:rPr>
          <w:sz w:val="24"/>
          <w:szCs w:val="24"/>
        </w:rPr>
        <w:t>In youth club/youth groups</w:t>
      </w:r>
    </w:p>
    <w:p w14:paraId="44ADD672" w14:textId="77777777" w:rsidR="00B21CD9" w:rsidRDefault="003273E1">
      <w:pPr>
        <w:numPr>
          <w:ilvl w:val="0"/>
          <w:numId w:val="4"/>
        </w:numPr>
        <w:spacing w:line="480" w:lineRule="auto"/>
        <w:jc w:val="both"/>
        <w:rPr>
          <w:sz w:val="24"/>
          <w:szCs w:val="24"/>
        </w:rPr>
      </w:pPr>
      <w:r>
        <w:rPr>
          <w:sz w:val="24"/>
          <w:szCs w:val="24"/>
        </w:rPr>
        <w:t>In other services that young people access (</w:t>
      </w:r>
      <w:proofErr w:type="gramStart"/>
      <w:r>
        <w:rPr>
          <w:sz w:val="24"/>
          <w:szCs w:val="24"/>
        </w:rPr>
        <w:t>e.g.</w:t>
      </w:r>
      <w:proofErr w:type="gramEnd"/>
      <w:r>
        <w:rPr>
          <w:sz w:val="24"/>
          <w:szCs w:val="24"/>
        </w:rPr>
        <w:t xml:space="preserve"> mental health services, council buildings</w:t>
      </w:r>
    </w:p>
    <w:p w14:paraId="5C08ABC1" w14:textId="77777777" w:rsidR="00B21CD9" w:rsidRDefault="003273E1">
      <w:pPr>
        <w:numPr>
          <w:ilvl w:val="0"/>
          <w:numId w:val="4"/>
        </w:numPr>
        <w:spacing w:line="480" w:lineRule="auto"/>
        <w:jc w:val="both"/>
        <w:rPr>
          <w:sz w:val="24"/>
          <w:szCs w:val="24"/>
        </w:rPr>
      </w:pPr>
      <w:r>
        <w:rPr>
          <w:sz w:val="24"/>
          <w:szCs w:val="24"/>
        </w:rPr>
        <w:t>Libraries</w:t>
      </w:r>
    </w:p>
    <w:p w14:paraId="53B1EADF" w14:textId="77777777" w:rsidR="00B21CD9" w:rsidRDefault="003273E1">
      <w:pPr>
        <w:numPr>
          <w:ilvl w:val="0"/>
          <w:numId w:val="4"/>
        </w:numPr>
        <w:spacing w:line="480" w:lineRule="auto"/>
        <w:jc w:val="both"/>
        <w:rPr>
          <w:sz w:val="24"/>
          <w:szCs w:val="24"/>
        </w:rPr>
      </w:pPr>
      <w:r>
        <w:rPr>
          <w:sz w:val="24"/>
          <w:szCs w:val="24"/>
        </w:rPr>
        <w:t>On the council website</w:t>
      </w:r>
    </w:p>
    <w:p w14:paraId="6B8C4C18" w14:textId="77777777" w:rsidR="00B21CD9" w:rsidRDefault="003273E1">
      <w:pPr>
        <w:numPr>
          <w:ilvl w:val="0"/>
          <w:numId w:val="4"/>
        </w:numPr>
        <w:spacing w:line="480" w:lineRule="auto"/>
        <w:jc w:val="both"/>
        <w:rPr>
          <w:sz w:val="24"/>
          <w:szCs w:val="24"/>
        </w:rPr>
      </w:pPr>
      <w:r>
        <w:rPr>
          <w:sz w:val="24"/>
          <w:szCs w:val="24"/>
        </w:rPr>
        <w:t>On other digital platforms (</w:t>
      </w:r>
      <w:proofErr w:type="gramStart"/>
      <w:r>
        <w:rPr>
          <w:sz w:val="24"/>
          <w:szCs w:val="24"/>
        </w:rPr>
        <w:t>e.g.</w:t>
      </w:r>
      <w:proofErr w:type="gramEnd"/>
      <w:r>
        <w:rPr>
          <w:sz w:val="24"/>
          <w:szCs w:val="24"/>
        </w:rPr>
        <w:t xml:space="preserve"> social media)</w:t>
      </w:r>
    </w:p>
    <w:p w14:paraId="005021D2" w14:textId="77777777" w:rsidR="00B21CD9" w:rsidRDefault="003273E1">
      <w:pPr>
        <w:numPr>
          <w:ilvl w:val="0"/>
          <w:numId w:val="4"/>
        </w:numPr>
        <w:spacing w:after="240" w:line="480" w:lineRule="auto"/>
        <w:jc w:val="both"/>
        <w:rPr>
          <w:sz w:val="24"/>
          <w:szCs w:val="24"/>
        </w:rPr>
      </w:pPr>
      <w:r>
        <w:rPr>
          <w:sz w:val="24"/>
          <w:szCs w:val="24"/>
        </w:rPr>
        <w:lastRenderedPageBreak/>
        <w:t>Other …………………………………………………………………………………………</w:t>
      </w:r>
    </w:p>
    <w:p w14:paraId="1D2E1463" w14:textId="77777777" w:rsidR="00B21CD9" w:rsidRDefault="003273E1">
      <w:pPr>
        <w:spacing w:line="480" w:lineRule="auto"/>
        <w:jc w:val="both"/>
        <w:rPr>
          <w:b/>
          <w:sz w:val="24"/>
          <w:szCs w:val="24"/>
        </w:rPr>
      </w:pPr>
      <w:r>
        <w:rPr>
          <w:b/>
          <w:sz w:val="24"/>
          <w:szCs w:val="24"/>
        </w:rPr>
        <w:t>10. Is there anything else you think we shou</w:t>
      </w:r>
      <w:r>
        <w:rPr>
          <w:b/>
          <w:sz w:val="24"/>
          <w:szCs w:val="24"/>
        </w:rPr>
        <w:t>ld know?</w:t>
      </w:r>
    </w:p>
    <w:p w14:paraId="0BD0DC0E" w14:textId="77777777" w:rsidR="00B21CD9" w:rsidRDefault="003273E1">
      <w:pPr>
        <w:spacing w:line="480" w:lineRule="auto"/>
        <w:rPr>
          <w:sz w:val="24"/>
          <w:szCs w:val="24"/>
        </w:rPr>
      </w:pPr>
      <w:r>
        <w:rPr>
          <w:sz w:val="24"/>
          <w:szCs w:val="24"/>
        </w:rPr>
        <w:t>……………………………………………………………………………………………….…</w:t>
      </w:r>
      <w:r>
        <w:rPr>
          <w:b/>
          <w:sz w:val="24"/>
          <w:szCs w:val="24"/>
        </w:rPr>
        <w:t>.</w:t>
      </w:r>
    </w:p>
    <w:sectPr w:rsidR="00B21CD9">
      <w:footerReference w:type="default" r:id="rId11"/>
      <w:footerReference w:type="first" r:id="rId12"/>
      <w:pgSz w:w="11909" w:h="16834"/>
      <w:pgMar w:top="1440" w:right="1440" w:bottom="1440" w:left="144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B5D8A7" w14:textId="77777777" w:rsidR="003273E1" w:rsidRDefault="003273E1">
      <w:pPr>
        <w:spacing w:line="240" w:lineRule="auto"/>
      </w:pPr>
      <w:r>
        <w:separator/>
      </w:r>
    </w:p>
  </w:endnote>
  <w:endnote w:type="continuationSeparator" w:id="0">
    <w:p w14:paraId="6E10AB65" w14:textId="77777777" w:rsidR="003273E1" w:rsidRDefault="003273E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EE299A" w14:textId="77777777" w:rsidR="00B21CD9" w:rsidRDefault="003273E1">
    <w:pPr>
      <w:jc w:val="right"/>
    </w:pPr>
    <w:r>
      <w:fldChar w:fldCharType="begin"/>
    </w:r>
    <w:r>
      <w:instrText>PAGE</w:instrText>
    </w:r>
    <w:r w:rsidR="009C4EB9">
      <w:fldChar w:fldCharType="separate"/>
    </w:r>
    <w:r w:rsidR="009C4EB9">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3C56A0" w14:textId="77777777" w:rsidR="00B21CD9" w:rsidRDefault="00B21CD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BC12D4" w14:textId="77777777" w:rsidR="003273E1" w:rsidRDefault="003273E1">
      <w:pPr>
        <w:spacing w:line="240" w:lineRule="auto"/>
      </w:pPr>
      <w:r>
        <w:separator/>
      </w:r>
    </w:p>
  </w:footnote>
  <w:footnote w:type="continuationSeparator" w:id="0">
    <w:p w14:paraId="7963AFE2" w14:textId="77777777" w:rsidR="003273E1" w:rsidRDefault="003273E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6D2876"/>
    <w:multiLevelType w:val="multilevel"/>
    <w:tmpl w:val="C584D3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9EC391A"/>
    <w:multiLevelType w:val="multilevel"/>
    <w:tmpl w:val="A4028B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A305568"/>
    <w:multiLevelType w:val="multilevel"/>
    <w:tmpl w:val="944471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43C6D8E"/>
    <w:multiLevelType w:val="multilevel"/>
    <w:tmpl w:val="7D72FA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MwMTY0Nzc2MTExNzRT0lEKTi0uzszPAykwrAUAWUNnriwAAAA="/>
  </w:docVars>
  <w:rsids>
    <w:rsidRoot w:val="00B21CD9"/>
    <w:rsid w:val="003273E1"/>
    <w:rsid w:val="009C4EB9"/>
    <w:rsid w:val="00B21C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6415F"/>
  <w15:docId w15:val="{D83380C9-86B5-4594-AD1D-296185908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guidancereview@culture.gov.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guidancereview@culture.gov.uk" TargetMode="External"/><Relationship Id="rId4" Type="http://schemas.openxmlformats.org/officeDocument/2006/relationships/webSettings" Target="webSettings.xml"/><Relationship Id="rId9" Type="http://schemas.openxmlformats.org/officeDocument/2006/relationships/hyperlink" Target="https://www.gov.uk/government/organisations/department-for-digital-culture-media-sport/about/personal-information-charte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1118</Words>
  <Characters>6374</Characters>
  <Application>Microsoft Office Word</Application>
  <DocSecurity>0</DocSecurity>
  <Lines>53</Lines>
  <Paragraphs>14</Paragraphs>
  <ScaleCrop>false</ScaleCrop>
  <Company/>
  <LinksUpToDate>false</LinksUpToDate>
  <CharactersWithSpaces>7478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Darryl Dennis</dc:creator>
  <cp:lastModifiedBy>Darryl Dennis</cp:lastModifiedBy>
  <cp:revision>2</cp:revision>
  <dcterms:created xsi:type="dcterms:W3CDTF">2021-01-25T10:13:00Z</dcterms:created>
  <dcterms:modified xsi:type="dcterms:W3CDTF">2021-01-25T10:13:00Z</dcterms:modified>
</cp:coreProperties>
</file>