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75B7" w14:textId="77777777" w:rsidR="001844F2" w:rsidRDefault="00AF46FE">
      <w:r>
        <w:rPr>
          <w:noProof/>
          <w:lang w:eastAsia="en-GB"/>
        </w:rPr>
        <w:drawing>
          <wp:anchor distT="0" distB="0" distL="114300" distR="114300" simplePos="0" relativeHeight="251656704" behindDoc="0" locked="0" layoutInCell="1" allowOverlap="1" wp14:anchorId="77D22F06" wp14:editId="5562E6B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7339A6F" w14:textId="77777777" w:rsidR="001844F2" w:rsidRDefault="001844F2">
      <w:pPr>
        <w:rPr>
          <w:rFonts w:ascii="Helvetica Neue" w:hAnsi="Helvetica Neue"/>
          <w:b/>
          <w:i/>
          <w:sz w:val="60"/>
          <w:szCs w:val="60"/>
        </w:rPr>
      </w:pPr>
    </w:p>
    <w:p w14:paraId="41B893ED" w14:textId="77777777" w:rsidR="001844F2" w:rsidRDefault="001844F2">
      <w:pPr>
        <w:jc w:val="center"/>
        <w:rPr>
          <w:rFonts w:ascii="Helvetica Neue" w:hAnsi="Helvetica Neue"/>
          <w:b/>
          <w:i/>
          <w:sz w:val="60"/>
          <w:szCs w:val="60"/>
        </w:rPr>
      </w:pPr>
    </w:p>
    <w:p w14:paraId="610FD1BF" w14:textId="77777777" w:rsidR="001844F2" w:rsidRDefault="001844F2">
      <w:pPr>
        <w:rPr>
          <w:rFonts w:ascii="Helvetica Neue" w:hAnsi="Helvetica Neue"/>
          <w:sz w:val="24"/>
          <w:szCs w:val="24"/>
        </w:rPr>
      </w:pPr>
    </w:p>
    <w:p w14:paraId="36EE86B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E3A36A0" wp14:editId="2A4E75C9">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5A474A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11C909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FE50F0E" w14:textId="77777777" w:rsidR="001844F2" w:rsidRDefault="001844F2">
                            <w:pPr>
                              <w:rPr>
                                <w:rFonts w:ascii="Helvetica Neue" w:hAnsi="Helvetica Neue"/>
                                <w:b/>
                                <w:sz w:val="24"/>
                                <w:szCs w:val="24"/>
                              </w:rPr>
                            </w:pPr>
                          </w:p>
                          <w:p w14:paraId="417F907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5D6BD63" w14:textId="77777777" w:rsidR="001844F2" w:rsidRDefault="001844F2">
                            <w:pPr>
                              <w:rPr>
                                <w:rFonts w:ascii="Helvetica Neue" w:hAnsi="Helvetica Neue"/>
                                <w:b/>
                                <w:sz w:val="24"/>
                                <w:szCs w:val="24"/>
                              </w:rPr>
                            </w:pPr>
                          </w:p>
                          <w:p w14:paraId="2A2C5EB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33ABE4C" w14:textId="77777777" w:rsidR="001844F2" w:rsidRDefault="001844F2">
                            <w:pPr>
                              <w:rPr>
                                <w:rFonts w:ascii="Helvetica Neue" w:hAnsi="Helvetica Neue"/>
                                <w:b/>
                                <w:sz w:val="24"/>
                                <w:szCs w:val="24"/>
                              </w:rPr>
                            </w:pPr>
                          </w:p>
                          <w:p w14:paraId="7FA309FA" w14:textId="77777777" w:rsidR="001844F2" w:rsidRDefault="00AF46FE">
                            <w:pPr>
                              <w:rPr>
                                <w:rFonts w:ascii="Helvetica Neue" w:hAnsi="Helvetica Neue"/>
                                <w:b/>
                                <w:sz w:val="24"/>
                                <w:szCs w:val="24"/>
                              </w:rPr>
                            </w:pPr>
                            <w:r>
                              <w:rPr>
                                <w:rFonts w:ascii="Helvetica Neue" w:hAnsi="Helvetica Neue"/>
                                <w:b/>
                                <w:sz w:val="24"/>
                                <w:szCs w:val="24"/>
                              </w:rPr>
                              <w:t>Position:</w:t>
                            </w:r>
                          </w:p>
                          <w:p w14:paraId="2CC2A7A5" w14:textId="77777777" w:rsidR="001844F2" w:rsidRDefault="001844F2">
                            <w:pPr>
                              <w:rPr>
                                <w:rFonts w:ascii="Helvetica Neue" w:hAnsi="Helvetica Neue"/>
                                <w:b/>
                                <w:sz w:val="24"/>
                                <w:szCs w:val="24"/>
                              </w:rPr>
                            </w:pPr>
                          </w:p>
                          <w:p w14:paraId="42A63E08" w14:textId="77777777" w:rsidR="001844F2" w:rsidRDefault="00AF46FE">
                            <w:r>
                              <w:rPr>
                                <w:rFonts w:ascii="Helvetica Neue" w:hAnsi="Helvetica Neue"/>
                                <w:b/>
                                <w:sz w:val="24"/>
                                <w:szCs w:val="24"/>
                              </w:rPr>
                              <w:t>Date:</w:t>
                            </w:r>
                            <w:r>
                              <w:rPr>
                                <w:rFonts w:ascii="Helvetica Neue" w:hAnsi="Helvetica Neue"/>
                                <w:sz w:val="24"/>
                                <w:szCs w:val="24"/>
                              </w:rPr>
                              <w:tab/>
                            </w:r>
                          </w:p>
                          <w:p w14:paraId="7EA6919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E3A36A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5A474A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11C909F"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FE50F0E" w14:textId="77777777" w:rsidR="001844F2" w:rsidRDefault="001844F2">
                      <w:pPr>
                        <w:rPr>
                          <w:rFonts w:ascii="Helvetica Neue" w:hAnsi="Helvetica Neue"/>
                          <w:b/>
                          <w:sz w:val="24"/>
                          <w:szCs w:val="24"/>
                        </w:rPr>
                      </w:pPr>
                    </w:p>
                    <w:p w14:paraId="417F907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5D6BD63" w14:textId="77777777" w:rsidR="001844F2" w:rsidRDefault="001844F2">
                      <w:pPr>
                        <w:rPr>
                          <w:rFonts w:ascii="Helvetica Neue" w:hAnsi="Helvetica Neue"/>
                          <w:b/>
                          <w:sz w:val="24"/>
                          <w:szCs w:val="24"/>
                        </w:rPr>
                      </w:pPr>
                    </w:p>
                    <w:p w14:paraId="2A2C5EB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33ABE4C" w14:textId="77777777" w:rsidR="001844F2" w:rsidRDefault="001844F2">
                      <w:pPr>
                        <w:rPr>
                          <w:rFonts w:ascii="Helvetica Neue" w:hAnsi="Helvetica Neue"/>
                          <w:b/>
                          <w:sz w:val="24"/>
                          <w:szCs w:val="24"/>
                        </w:rPr>
                      </w:pPr>
                    </w:p>
                    <w:p w14:paraId="7FA309FA" w14:textId="77777777" w:rsidR="001844F2" w:rsidRDefault="00AF46FE">
                      <w:pPr>
                        <w:rPr>
                          <w:rFonts w:ascii="Helvetica Neue" w:hAnsi="Helvetica Neue"/>
                          <w:b/>
                          <w:sz w:val="24"/>
                          <w:szCs w:val="24"/>
                        </w:rPr>
                      </w:pPr>
                      <w:r>
                        <w:rPr>
                          <w:rFonts w:ascii="Helvetica Neue" w:hAnsi="Helvetica Neue"/>
                          <w:b/>
                          <w:sz w:val="24"/>
                          <w:szCs w:val="24"/>
                        </w:rPr>
                        <w:t>Position:</w:t>
                      </w:r>
                    </w:p>
                    <w:p w14:paraId="2CC2A7A5" w14:textId="77777777" w:rsidR="001844F2" w:rsidRDefault="001844F2">
                      <w:pPr>
                        <w:rPr>
                          <w:rFonts w:ascii="Helvetica Neue" w:hAnsi="Helvetica Neue"/>
                          <w:b/>
                          <w:sz w:val="24"/>
                          <w:szCs w:val="24"/>
                        </w:rPr>
                      </w:pPr>
                    </w:p>
                    <w:p w14:paraId="42A63E08" w14:textId="77777777" w:rsidR="001844F2" w:rsidRDefault="00AF46FE">
                      <w:r>
                        <w:rPr>
                          <w:rFonts w:ascii="Helvetica Neue" w:hAnsi="Helvetica Neue"/>
                          <w:b/>
                          <w:sz w:val="24"/>
                          <w:szCs w:val="24"/>
                        </w:rPr>
                        <w:t>Date:</w:t>
                      </w:r>
                      <w:r>
                        <w:rPr>
                          <w:rFonts w:ascii="Helvetica Neue" w:hAnsi="Helvetica Neue"/>
                          <w:sz w:val="24"/>
                          <w:szCs w:val="24"/>
                        </w:rPr>
                        <w:tab/>
                      </w:r>
                    </w:p>
                    <w:p w14:paraId="7EA6919E" w14:textId="77777777" w:rsidR="001844F2" w:rsidRDefault="001844F2"/>
                  </w:txbxContent>
                </v:textbox>
              </v:shape>
            </w:pict>
          </mc:Fallback>
        </mc:AlternateContent>
      </w:r>
    </w:p>
    <w:p w14:paraId="77B4189D" w14:textId="77777777" w:rsidR="001844F2" w:rsidRDefault="001844F2">
      <w:pPr>
        <w:jc w:val="center"/>
        <w:rPr>
          <w:rFonts w:ascii="Helvetica Neue" w:hAnsi="Helvetica Neue"/>
          <w:b/>
          <w:color w:val="FF0000"/>
          <w:sz w:val="40"/>
          <w:szCs w:val="40"/>
        </w:rPr>
      </w:pPr>
    </w:p>
    <w:p w14:paraId="532126F6" w14:textId="77777777" w:rsidR="001844F2" w:rsidRDefault="001844F2">
      <w:pPr>
        <w:jc w:val="center"/>
        <w:rPr>
          <w:rFonts w:ascii="Helvetica Neue" w:hAnsi="Helvetica Neue"/>
          <w:b/>
          <w:color w:val="FF0000"/>
          <w:sz w:val="40"/>
          <w:szCs w:val="40"/>
        </w:rPr>
      </w:pPr>
    </w:p>
    <w:p w14:paraId="39E082CF" w14:textId="77777777" w:rsidR="001844F2" w:rsidRDefault="001844F2">
      <w:pPr>
        <w:pStyle w:val="Heading1"/>
        <w:jc w:val="center"/>
        <w:rPr>
          <w:rFonts w:ascii="Times New Roman" w:hAnsi="Times New Roman"/>
          <w:color w:val="FF0000"/>
          <w:sz w:val="36"/>
          <w:szCs w:val="36"/>
        </w:rPr>
      </w:pPr>
    </w:p>
    <w:p w14:paraId="75071810" w14:textId="77777777" w:rsidR="00AF46FE" w:rsidRDefault="00AF46FE" w:rsidP="00AF46FE">
      <w:pPr>
        <w:pStyle w:val="Heading1"/>
        <w:jc w:val="center"/>
        <w:rPr>
          <w:rFonts w:ascii="Times New Roman" w:hAnsi="Times New Roman"/>
          <w:color w:val="A80003"/>
          <w:sz w:val="36"/>
          <w:szCs w:val="36"/>
        </w:rPr>
      </w:pPr>
    </w:p>
    <w:p w14:paraId="2C3307FD" w14:textId="77777777" w:rsidR="001844F2" w:rsidRDefault="004535E9" w:rsidP="00AF46FE">
      <w:pPr>
        <w:pStyle w:val="Heading1"/>
        <w:jc w:val="center"/>
        <w:rPr>
          <w:rFonts w:ascii="Times New Roman" w:hAnsi="Times New Roman"/>
          <w:color w:val="A80003"/>
          <w:sz w:val="36"/>
          <w:szCs w:val="36"/>
        </w:rPr>
      </w:pPr>
      <w:r>
        <w:rPr>
          <w:rFonts w:ascii="Times New Roman" w:hAnsi="Times New Roman"/>
          <w:color w:val="A80003"/>
          <w:sz w:val="36"/>
          <w:szCs w:val="36"/>
        </w:rPr>
        <w:t>Age UK Cornwall &amp; Isles of Scilly</w:t>
      </w:r>
    </w:p>
    <w:p w14:paraId="3CC6373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B41560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48E3FF5"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F097BCF" wp14:editId="49DF7B3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255938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0A7E2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596C0FE" w14:textId="77777777" w:rsidR="001844F2" w:rsidRDefault="001844F2">
                            <w:pPr>
                              <w:rPr>
                                <w:rFonts w:ascii="Helvetica Neue" w:hAnsi="Helvetica Neue"/>
                                <w:b/>
                                <w:sz w:val="24"/>
                                <w:szCs w:val="24"/>
                              </w:rPr>
                            </w:pPr>
                          </w:p>
                          <w:p w14:paraId="73768F6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6699A40" w14:textId="77777777" w:rsidR="001844F2" w:rsidRDefault="001844F2">
                            <w:pPr>
                              <w:rPr>
                                <w:rFonts w:ascii="Helvetica Neue" w:hAnsi="Helvetica Neue"/>
                                <w:b/>
                                <w:sz w:val="24"/>
                                <w:szCs w:val="24"/>
                              </w:rPr>
                            </w:pPr>
                          </w:p>
                          <w:p w14:paraId="3C4F45B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8326DB9" w14:textId="77777777" w:rsidR="001844F2" w:rsidRDefault="001844F2">
                            <w:pPr>
                              <w:rPr>
                                <w:rFonts w:ascii="Helvetica Neue" w:hAnsi="Helvetica Neue"/>
                                <w:b/>
                                <w:sz w:val="24"/>
                                <w:szCs w:val="24"/>
                              </w:rPr>
                            </w:pPr>
                          </w:p>
                          <w:p w14:paraId="51A82FCB" w14:textId="77777777" w:rsidR="001844F2" w:rsidRDefault="00AF46FE">
                            <w:pPr>
                              <w:rPr>
                                <w:rFonts w:ascii="Helvetica Neue" w:hAnsi="Helvetica Neue"/>
                                <w:b/>
                                <w:sz w:val="24"/>
                                <w:szCs w:val="24"/>
                              </w:rPr>
                            </w:pPr>
                            <w:r>
                              <w:rPr>
                                <w:rFonts w:ascii="Helvetica Neue" w:hAnsi="Helvetica Neue"/>
                                <w:b/>
                                <w:sz w:val="24"/>
                                <w:szCs w:val="24"/>
                              </w:rPr>
                              <w:t>Position:</w:t>
                            </w:r>
                          </w:p>
                          <w:p w14:paraId="3C3E5391" w14:textId="77777777" w:rsidR="001844F2" w:rsidRDefault="001844F2">
                            <w:pPr>
                              <w:rPr>
                                <w:rFonts w:ascii="Helvetica Neue" w:hAnsi="Helvetica Neue"/>
                                <w:b/>
                                <w:sz w:val="24"/>
                                <w:szCs w:val="24"/>
                              </w:rPr>
                            </w:pPr>
                          </w:p>
                          <w:p w14:paraId="3E18ACD4" w14:textId="77777777" w:rsidR="001844F2" w:rsidRDefault="00AF46FE">
                            <w:r>
                              <w:rPr>
                                <w:rFonts w:ascii="Helvetica Neue" w:hAnsi="Helvetica Neue"/>
                                <w:b/>
                                <w:sz w:val="24"/>
                                <w:szCs w:val="24"/>
                              </w:rPr>
                              <w:t>Date:</w:t>
                            </w:r>
                            <w:r>
                              <w:rPr>
                                <w:rFonts w:ascii="Helvetica Neue" w:hAnsi="Helvetica Neue"/>
                                <w:sz w:val="24"/>
                                <w:szCs w:val="24"/>
                              </w:rPr>
                              <w:tab/>
                            </w:r>
                          </w:p>
                          <w:p w14:paraId="53AB21F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F097BC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255938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80A7E2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596C0FE" w14:textId="77777777" w:rsidR="001844F2" w:rsidRDefault="001844F2">
                      <w:pPr>
                        <w:rPr>
                          <w:rFonts w:ascii="Helvetica Neue" w:hAnsi="Helvetica Neue"/>
                          <w:b/>
                          <w:sz w:val="24"/>
                          <w:szCs w:val="24"/>
                        </w:rPr>
                      </w:pPr>
                    </w:p>
                    <w:p w14:paraId="73768F6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6699A40" w14:textId="77777777" w:rsidR="001844F2" w:rsidRDefault="001844F2">
                      <w:pPr>
                        <w:rPr>
                          <w:rFonts w:ascii="Helvetica Neue" w:hAnsi="Helvetica Neue"/>
                          <w:b/>
                          <w:sz w:val="24"/>
                          <w:szCs w:val="24"/>
                        </w:rPr>
                      </w:pPr>
                    </w:p>
                    <w:p w14:paraId="3C4F45B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8326DB9" w14:textId="77777777" w:rsidR="001844F2" w:rsidRDefault="001844F2">
                      <w:pPr>
                        <w:rPr>
                          <w:rFonts w:ascii="Helvetica Neue" w:hAnsi="Helvetica Neue"/>
                          <w:b/>
                          <w:sz w:val="24"/>
                          <w:szCs w:val="24"/>
                        </w:rPr>
                      </w:pPr>
                    </w:p>
                    <w:p w14:paraId="51A82FCB" w14:textId="77777777" w:rsidR="001844F2" w:rsidRDefault="00AF46FE">
                      <w:pPr>
                        <w:rPr>
                          <w:rFonts w:ascii="Helvetica Neue" w:hAnsi="Helvetica Neue"/>
                          <w:b/>
                          <w:sz w:val="24"/>
                          <w:szCs w:val="24"/>
                        </w:rPr>
                      </w:pPr>
                      <w:r>
                        <w:rPr>
                          <w:rFonts w:ascii="Helvetica Neue" w:hAnsi="Helvetica Neue"/>
                          <w:b/>
                          <w:sz w:val="24"/>
                          <w:szCs w:val="24"/>
                        </w:rPr>
                        <w:t>Position:</w:t>
                      </w:r>
                    </w:p>
                    <w:p w14:paraId="3C3E5391" w14:textId="77777777" w:rsidR="001844F2" w:rsidRDefault="001844F2">
                      <w:pPr>
                        <w:rPr>
                          <w:rFonts w:ascii="Helvetica Neue" w:hAnsi="Helvetica Neue"/>
                          <w:b/>
                          <w:sz w:val="24"/>
                          <w:szCs w:val="24"/>
                        </w:rPr>
                      </w:pPr>
                    </w:p>
                    <w:p w14:paraId="3E18ACD4" w14:textId="77777777" w:rsidR="001844F2" w:rsidRDefault="00AF46FE">
                      <w:r>
                        <w:rPr>
                          <w:rFonts w:ascii="Helvetica Neue" w:hAnsi="Helvetica Neue"/>
                          <w:b/>
                          <w:sz w:val="24"/>
                          <w:szCs w:val="24"/>
                        </w:rPr>
                        <w:t>Date:</w:t>
                      </w:r>
                      <w:r>
                        <w:rPr>
                          <w:rFonts w:ascii="Helvetica Neue" w:hAnsi="Helvetica Neue"/>
                          <w:sz w:val="24"/>
                          <w:szCs w:val="24"/>
                        </w:rPr>
                        <w:tab/>
                      </w:r>
                    </w:p>
                    <w:p w14:paraId="53AB21F9"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03865A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EA1AF96"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BD9CC22"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D79087F" w14:textId="77777777" w:rsidR="001844F2" w:rsidRDefault="001844F2">
      <w:pPr>
        <w:rPr>
          <w:rFonts w:ascii="Helvetica Neue" w:hAnsi="Helvetica Neue"/>
          <w:sz w:val="28"/>
          <w:szCs w:val="28"/>
        </w:rPr>
      </w:pPr>
    </w:p>
    <w:p w14:paraId="1747C9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8026EA8" w14:textId="77777777" w:rsidR="004535E9" w:rsidRPr="004535E9" w:rsidRDefault="004535E9" w:rsidP="004535E9">
      <w:pPr>
        <w:pStyle w:val="Heading1"/>
        <w:jc w:val="center"/>
        <w:rPr>
          <w:rFonts w:ascii="Times New Roman" w:hAnsi="Times New Roman"/>
          <w:color w:val="A80003"/>
          <w:sz w:val="24"/>
          <w:szCs w:val="24"/>
        </w:rPr>
      </w:pPr>
      <w:r w:rsidRPr="004535E9">
        <w:rPr>
          <w:rFonts w:ascii="Times New Roman" w:hAnsi="Times New Roman"/>
          <w:color w:val="A80003"/>
          <w:sz w:val="24"/>
          <w:szCs w:val="24"/>
        </w:rPr>
        <w:t>Age UK Cornwall &amp; Isles of Scilly</w:t>
      </w:r>
    </w:p>
    <w:p w14:paraId="505BFB25" w14:textId="77777777" w:rsidR="001844F2" w:rsidRDefault="004535E9">
      <w:pPr>
        <w:rPr>
          <w:rFonts w:ascii="Helvetica Neue" w:hAnsi="Helvetica Neue"/>
          <w:szCs w:val="22"/>
        </w:rPr>
      </w:pPr>
      <w:r>
        <w:rPr>
          <w:noProof/>
          <w:lang w:eastAsia="en-GB"/>
        </w:rPr>
        <w:drawing>
          <wp:anchor distT="0" distB="0" distL="0" distR="0" simplePos="0" relativeHeight="251662848" behindDoc="1" locked="0" layoutInCell="1" allowOverlap="1" wp14:anchorId="4FFEC58B" wp14:editId="7BED41CE">
            <wp:simplePos x="0" y="0"/>
            <wp:positionH relativeFrom="page">
              <wp:posOffset>2838450</wp:posOffset>
            </wp:positionH>
            <wp:positionV relativeFrom="paragraph">
              <wp:posOffset>121920</wp:posOffset>
            </wp:positionV>
            <wp:extent cx="837565" cy="391160"/>
            <wp:effectExtent l="0" t="0" r="635" b="8890"/>
            <wp:wrapTight wrapText="bothSides">
              <wp:wrapPolygon edited="0">
                <wp:start x="0" y="0"/>
                <wp:lineTo x="0" y="21039"/>
                <wp:lineTo x="21125" y="21039"/>
                <wp:lineTo x="21125" y="0"/>
                <wp:lineTo x="0" y="0"/>
              </wp:wrapPolygon>
            </wp:wrapTight>
            <wp:docPr id="5" name="image3.jpeg" descr="Age UK Cornwall and Isles of Scill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37565" cy="391160"/>
                    </a:xfrm>
                    <a:prstGeom prst="rect">
                      <a:avLst/>
                    </a:prstGeom>
                  </pic:spPr>
                </pic:pic>
              </a:graphicData>
            </a:graphic>
            <wp14:sizeRelV relativeFrom="margin">
              <wp14:pctHeight>0</wp14:pctHeight>
            </wp14:sizeRelV>
          </wp:anchor>
        </w:drawing>
      </w:r>
    </w:p>
    <w:p w14:paraId="73BEABA8" w14:textId="77777777" w:rsidR="004535E9" w:rsidRDefault="004535E9">
      <w:pPr>
        <w:ind w:left="2268"/>
        <w:rPr>
          <w:rFonts w:ascii="Helvetica Neue" w:hAnsi="Helvetica Neue"/>
          <w:szCs w:val="22"/>
          <w:u w:val="single" w:color="C6B9AD"/>
        </w:rPr>
      </w:pPr>
    </w:p>
    <w:p w14:paraId="74CC377A"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4535E9">
        <w:rPr>
          <w:rFonts w:ascii="Helvetica Neue" w:hAnsi="Helvetica Neue"/>
          <w:szCs w:val="22"/>
          <w:u w:val="single" w:color="C6B9AD"/>
        </w:rPr>
        <w:tab/>
      </w:r>
      <w:r w:rsidR="004535E9">
        <w:rPr>
          <w:rFonts w:ascii="Helvetica Neue" w:hAnsi="Helvetica Neue"/>
          <w:szCs w:val="22"/>
          <w:u w:val="single" w:color="C6B9AD"/>
        </w:rPr>
        <w:tab/>
      </w:r>
      <w:r w:rsidR="004535E9">
        <w:rPr>
          <w:rFonts w:ascii="Helvetica Neue" w:hAnsi="Helvetica Neue"/>
          <w:szCs w:val="22"/>
          <w:u w:val="single" w:color="C6B9AD"/>
        </w:rPr>
        <w:tab/>
      </w:r>
      <w:r w:rsidR="004535E9">
        <w:rPr>
          <w:rFonts w:ascii="Helvetica Neue" w:hAnsi="Helvetica Neue"/>
          <w:szCs w:val="22"/>
          <w:u w:val="single" w:color="C6B9AD"/>
        </w:rPr>
        <w:tab/>
      </w:r>
    </w:p>
    <w:p w14:paraId="59792F71" w14:textId="77777777" w:rsidR="001844F2" w:rsidRDefault="001844F2">
      <w:pPr>
        <w:ind w:left="2268"/>
        <w:rPr>
          <w:rFonts w:ascii="Helvetica Neue" w:hAnsi="Helvetica Neue"/>
          <w:szCs w:val="22"/>
          <w:u w:val="single" w:color="C6B9AD"/>
        </w:rPr>
      </w:pPr>
    </w:p>
    <w:p w14:paraId="191DE017"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4535E9">
        <w:rPr>
          <w:rFonts w:ascii="Helvetica Neue" w:hAnsi="Helvetica Neue"/>
          <w:szCs w:val="22"/>
          <w:u w:val="single" w:color="C6B9AD"/>
        </w:rPr>
        <w:t>Community Wellbeing Manager</w:t>
      </w:r>
      <w:r>
        <w:rPr>
          <w:rFonts w:ascii="Helvetica Neue" w:hAnsi="Helvetica Neue"/>
          <w:szCs w:val="22"/>
          <w:u w:val="single" w:color="C6B9AD"/>
        </w:rPr>
        <w:tab/>
      </w:r>
      <w:r>
        <w:rPr>
          <w:rFonts w:ascii="Helvetica Neue" w:hAnsi="Helvetica Neue"/>
          <w:szCs w:val="22"/>
          <w:u w:val="single" w:color="C6B9AD"/>
        </w:rPr>
        <w:tab/>
      </w:r>
    </w:p>
    <w:p w14:paraId="2A2A8442" w14:textId="77777777" w:rsidR="001844F2" w:rsidRDefault="001844F2">
      <w:pPr>
        <w:ind w:left="2268"/>
        <w:rPr>
          <w:rFonts w:ascii="Helvetica Neue" w:hAnsi="Helvetica Neue"/>
          <w:szCs w:val="22"/>
          <w:u w:val="single" w:color="C6B9AD"/>
        </w:rPr>
      </w:pPr>
    </w:p>
    <w:p w14:paraId="3C20B0C4"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535E9">
        <w:rPr>
          <w:rFonts w:ascii="Helvetica Neue" w:hAnsi="Helvetica Neue"/>
          <w:szCs w:val="22"/>
          <w:u w:val="single" w:color="C6B9AD"/>
        </w:rPr>
        <w:t>5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D2A3268" w14:textId="77777777" w:rsidR="001844F2" w:rsidRDefault="001844F2">
      <w:pPr>
        <w:jc w:val="center"/>
        <w:rPr>
          <w:rFonts w:ascii="Helvetica Neue" w:hAnsi="Helvetica Neue"/>
          <w:sz w:val="28"/>
          <w:szCs w:val="28"/>
        </w:rPr>
      </w:pPr>
    </w:p>
    <w:p w14:paraId="66DCAC80" w14:textId="77777777" w:rsidR="001844F2" w:rsidRDefault="004535E9">
      <w:pPr>
        <w:jc w:val="center"/>
        <w:rPr>
          <w:rFonts w:ascii="Helvetica Neue" w:hAnsi="Helvetica Neue"/>
          <w:b/>
          <w:color w:val="C6B9AD"/>
          <w:sz w:val="32"/>
          <w:szCs w:val="28"/>
        </w:rPr>
      </w:pPr>
      <w:bookmarkStart w:id="0" w:name="_GoBack"/>
      <w:bookmarkEnd w:id="0"/>
      <w:permStart w:id="2002260482" w:edGrp="everyone"/>
      <w:r>
        <w:rPr>
          <w:noProof/>
          <w:lang w:eastAsia="en-GB"/>
        </w:rPr>
        <w:drawing>
          <wp:anchor distT="0" distB="0" distL="0" distR="0" simplePos="0" relativeHeight="251660800" behindDoc="0" locked="0" layoutInCell="1" allowOverlap="1" wp14:anchorId="131603BC" wp14:editId="4E99EDEE">
            <wp:simplePos x="0" y="0"/>
            <wp:positionH relativeFrom="page">
              <wp:posOffset>2920365</wp:posOffset>
            </wp:positionH>
            <wp:positionV relativeFrom="paragraph">
              <wp:posOffset>419735</wp:posOffset>
            </wp:positionV>
            <wp:extent cx="1899441" cy="696277"/>
            <wp:effectExtent l="0" t="0" r="5715" b="8890"/>
            <wp:wrapTopAndBottom/>
            <wp:docPr id="7" name="image4.png" descr="Age UK Cornwall and Isles of Sci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899441" cy="696277"/>
                    </a:xfrm>
                    <a:prstGeom prst="rect">
                      <a:avLst/>
                    </a:prstGeom>
                  </pic:spPr>
                </pic:pic>
              </a:graphicData>
            </a:graphic>
          </wp:anchor>
        </w:drawing>
      </w:r>
      <w:permEnd w:id="2002260482"/>
    </w:p>
    <w:p w14:paraId="3AD299D8" w14:textId="77777777" w:rsidR="001844F2" w:rsidRDefault="001844F2">
      <w:pPr>
        <w:jc w:val="center"/>
        <w:rPr>
          <w:rFonts w:ascii="Helvetica Neue" w:hAnsi="Helvetica Neue"/>
          <w:b/>
          <w:color w:val="C6B9AD"/>
          <w:sz w:val="32"/>
          <w:szCs w:val="28"/>
        </w:rPr>
      </w:pPr>
    </w:p>
    <w:p w14:paraId="3C64CA29" w14:textId="77777777" w:rsidR="001844F2" w:rsidRDefault="001844F2">
      <w:pPr>
        <w:jc w:val="center"/>
        <w:rPr>
          <w:rFonts w:ascii="Helvetica Neue" w:hAnsi="Helvetica Neue"/>
          <w:b/>
          <w:color w:val="C6B9AD"/>
          <w:sz w:val="32"/>
          <w:szCs w:val="28"/>
        </w:rPr>
      </w:pPr>
    </w:p>
    <w:p w14:paraId="01AC66CF" w14:textId="77777777" w:rsidR="001844F2" w:rsidRDefault="001844F2">
      <w:pPr>
        <w:jc w:val="center"/>
        <w:rPr>
          <w:rFonts w:ascii="Helvetica Neue" w:hAnsi="Helvetica Neue"/>
          <w:b/>
          <w:color w:val="C6B9AD"/>
          <w:sz w:val="32"/>
          <w:szCs w:val="28"/>
        </w:rPr>
      </w:pPr>
    </w:p>
    <w:p w14:paraId="4DF0B37E" w14:textId="77777777" w:rsidR="001844F2" w:rsidRDefault="001844F2">
      <w:pPr>
        <w:jc w:val="center"/>
        <w:rPr>
          <w:rFonts w:ascii="Helvetica Neue" w:hAnsi="Helvetica Neue"/>
          <w:b/>
          <w:color w:val="C6B9AD"/>
          <w:sz w:val="32"/>
          <w:szCs w:val="28"/>
        </w:rPr>
      </w:pPr>
    </w:p>
    <w:p w14:paraId="2622CDA2" w14:textId="77777777" w:rsidR="001844F2" w:rsidRDefault="001844F2">
      <w:pPr>
        <w:jc w:val="center"/>
        <w:rPr>
          <w:rFonts w:ascii="Helvetica Neue" w:hAnsi="Helvetica Neue"/>
          <w:b/>
          <w:color w:val="C6B9AD"/>
          <w:sz w:val="32"/>
          <w:szCs w:val="28"/>
        </w:rPr>
      </w:pPr>
    </w:p>
    <w:p w14:paraId="203776B4" w14:textId="77777777" w:rsidR="001844F2" w:rsidRDefault="001844F2">
      <w:pPr>
        <w:jc w:val="center"/>
        <w:rPr>
          <w:rFonts w:ascii="Helvetica Neue" w:hAnsi="Helvetica Neue"/>
          <w:b/>
          <w:color w:val="C6B9AD"/>
          <w:sz w:val="32"/>
          <w:szCs w:val="28"/>
        </w:rPr>
      </w:pPr>
    </w:p>
    <w:p w14:paraId="0AD1895F" w14:textId="77777777" w:rsidR="004535E9" w:rsidRDefault="004535E9">
      <w:pPr>
        <w:pStyle w:val="Heading2"/>
        <w:jc w:val="center"/>
        <w:rPr>
          <w:i w:val="0"/>
          <w:color w:val="000000"/>
        </w:rPr>
      </w:pPr>
    </w:p>
    <w:p w14:paraId="238FBAE9" w14:textId="77777777" w:rsidR="004535E9" w:rsidRDefault="004535E9">
      <w:pPr>
        <w:pStyle w:val="Heading2"/>
        <w:jc w:val="center"/>
        <w:rPr>
          <w:i w:val="0"/>
          <w:color w:val="000000"/>
        </w:rPr>
      </w:pPr>
    </w:p>
    <w:p w14:paraId="5C02355D" w14:textId="77777777" w:rsidR="001844F2" w:rsidRDefault="00AF46FE">
      <w:pPr>
        <w:pStyle w:val="Heading2"/>
        <w:jc w:val="center"/>
        <w:rPr>
          <w:i w:val="0"/>
          <w:color w:val="000000"/>
        </w:rPr>
      </w:pPr>
      <w:r>
        <w:rPr>
          <w:i w:val="0"/>
          <w:color w:val="000000"/>
        </w:rPr>
        <w:t>The Armed Forces Covenant</w:t>
      </w:r>
    </w:p>
    <w:p w14:paraId="5BC61DE1" w14:textId="77777777" w:rsidR="001844F2" w:rsidRDefault="001844F2">
      <w:pPr>
        <w:rPr>
          <w:rFonts w:ascii="Helvetica Neue" w:hAnsi="Helvetica Neue"/>
          <w:sz w:val="28"/>
          <w:szCs w:val="28"/>
        </w:rPr>
      </w:pPr>
    </w:p>
    <w:p w14:paraId="5A752C8F"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C3B5266"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AD4F4D5"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6C1912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AEA761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FC0F99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93305C5" w14:textId="77777777" w:rsidR="001844F2" w:rsidRDefault="001844F2">
      <w:pPr>
        <w:rPr>
          <w:rFonts w:ascii="Helvetica Neue" w:hAnsi="Helvetica Neue"/>
          <w:sz w:val="26"/>
          <w:szCs w:val="28"/>
        </w:rPr>
      </w:pPr>
    </w:p>
    <w:p w14:paraId="4571251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0A8CAFC" w14:textId="77777777" w:rsidR="001844F2" w:rsidRDefault="001844F2">
      <w:pPr>
        <w:jc w:val="center"/>
        <w:rPr>
          <w:rFonts w:ascii="Helvetica Neue" w:hAnsi="Helvetica Neue"/>
          <w:sz w:val="24"/>
          <w:szCs w:val="28"/>
        </w:rPr>
      </w:pPr>
    </w:p>
    <w:p w14:paraId="067FE10B"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2E91F03" w14:textId="77777777" w:rsidR="001844F2" w:rsidRDefault="001844F2">
      <w:pPr>
        <w:jc w:val="center"/>
        <w:rPr>
          <w:rFonts w:ascii="Helvetica Neue" w:hAnsi="Helvetica Neue"/>
          <w:sz w:val="24"/>
          <w:szCs w:val="28"/>
        </w:rPr>
      </w:pPr>
    </w:p>
    <w:p w14:paraId="7457A2E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110AE69" w14:textId="77777777" w:rsidR="001844F2" w:rsidRDefault="001844F2">
      <w:pPr>
        <w:pageBreakBefore/>
        <w:jc w:val="center"/>
        <w:rPr>
          <w:rFonts w:ascii="Helvetica Neue" w:hAnsi="Helvetica Neue"/>
          <w:sz w:val="24"/>
          <w:szCs w:val="28"/>
        </w:rPr>
      </w:pPr>
    </w:p>
    <w:p w14:paraId="57FFEB2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FED1E6C" w14:textId="77777777" w:rsidR="001844F2" w:rsidRDefault="001844F2">
      <w:pPr>
        <w:tabs>
          <w:tab w:val="left" w:pos="851"/>
        </w:tabs>
        <w:jc w:val="center"/>
        <w:rPr>
          <w:rFonts w:ascii="Helvetica Neue" w:hAnsi="Helvetica Neue"/>
          <w:b/>
          <w:szCs w:val="24"/>
        </w:rPr>
      </w:pPr>
    </w:p>
    <w:p w14:paraId="16B4D440" w14:textId="77777777" w:rsidR="001844F2" w:rsidRDefault="00AF46FE">
      <w:pPr>
        <w:numPr>
          <w:ilvl w:val="1"/>
          <w:numId w:val="8"/>
        </w:numPr>
      </w:pPr>
      <w:r>
        <w:rPr>
          <w:rFonts w:ascii="Helvetica Neue" w:hAnsi="Helvetica Neue"/>
          <w:sz w:val="20"/>
          <w:szCs w:val="24"/>
        </w:rPr>
        <w:t xml:space="preserve">We </w:t>
      </w:r>
      <w:r w:rsidR="004535E9" w:rsidRPr="004535E9">
        <w:rPr>
          <w:rFonts w:ascii="Helvetica Neue" w:hAnsi="Helvetica Neue"/>
          <w:color w:val="A80003"/>
          <w:sz w:val="20"/>
          <w:szCs w:val="24"/>
        </w:rPr>
        <w:t>Age UK Cornwall and Isles of Scilly</w:t>
      </w:r>
      <w:r w:rsidR="004535E9">
        <w:rPr>
          <w:color w:val="FF0000"/>
          <w:sz w:val="24"/>
        </w:rPr>
        <w:t xml:space="preserve"> </w:t>
      </w:r>
      <w:r>
        <w:rPr>
          <w:rFonts w:ascii="Helvetica Neue" w:hAnsi="Helvetica Neue"/>
          <w:sz w:val="20"/>
          <w:szCs w:val="24"/>
        </w:rPr>
        <w:t>will endeavour in our business dealings to uphold the key principles of the Armed Forces Covenant, which are:</w:t>
      </w:r>
    </w:p>
    <w:p w14:paraId="323F6BE0" w14:textId="77777777" w:rsidR="001844F2" w:rsidRDefault="001844F2">
      <w:pPr>
        <w:rPr>
          <w:rFonts w:ascii="Helvetica Neue" w:hAnsi="Helvetica Neue"/>
          <w:sz w:val="20"/>
          <w:szCs w:val="24"/>
        </w:rPr>
      </w:pPr>
    </w:p>
    <w:p w14:paraId="461A34E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66D9661"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52EF41B" w14:textId="77777777" w:rsidR="001844F2" w:rsidRDefault="001844F2">
      <w:pPr>
        <w:jc w:val="center"/>
        <w:rPr>
          <w:rFonts w:ascii="Helvetica Neue" w:hAnsi="Helvetica Neue"/>
          <w:szCs w:val="24"/>
        </w:rPr>
      </w:pPr>
    </w:p>
    <w:p w14:paraId="5557AD2A" w14:textId="77777777" w:rsidR="001844F2" w:rsidRDefault="00AF46FE">
      <w:pPr>
        <w:pStyle w:val="Heading3"/>
        <w:jc w:val="center"/>
      </w:pPr>
      <w:r>
        <w:rPr>
          <w:rFonts w:ascii="Times New Roman" w:hAnsi="Times New Roman"/>
          <w:color w:val="000000"/>
          <w:sz w:val="24"/>
          <w:szCs w:val="24"/>
        </w:rPr>
        <w:t>Section 2: Demonstrating our Commitment</w:t>
      </w:r>
    </w:p>
    <w:p w14:paraId="1F9AF9AE" w14:textId="77777777" w:rsidR="001844F2" w:rsidRDefault="001844F2">
      <w:pPr>
        <w:jc w:val="center"/>
        <w:rPr>
          <w:rFonts w:ascii="Helvetica Neue" w:hAnsi="Helvetica Neue"/>
          <w:b/>
          <w:szCs w:val="24"/>
        </w:rPr>
      </w:pPr>
    </w:p>
    <w:p w14:paraId="17693E63" w14:textId="77777777" w:rsidR="001844F2" w:rsidRDefault="00AF46FE">
      <w:r>
        <w:rPr>
          <w:rFonts w:ascii="Helvetica Neue" w:hAnsi="Helvetica Neue"/>
          <w:sz w:val="20"/>
          <w:szCs w:val="24"/>
        </w:rPr>
        <w:t>2.1</w:t>
      </w:r>
      <w:r>
        <w:rPr>
          <w:rFonts w:ascii="Helvetica Neue" w:hAnsi="Helvetica Neue"/>
          <w:sz w:val="20"/>
          <w:szCs w:val="24"/>
        </w:rPr>
        <w:tab/>
      </w:r>
      <w:r w:rsidR="004535E9" w:rsidRPr="004535E9">
        <w:rPr>
          <w:rFonts w:ascii="Helvetica Neue" w:hAnsi="Helvetica Neue"/>
          <w:color w:val="A80003"/>
          <w:sz w:val="20"/>
          <w:szCs w:val="24"/>
        </w:rPr>
        <w:t>Age UK Cornwall and Isles of Scilly</w:t>
      </w:r>
      <w:r w:rsidR="004535E9">
        <w:rPr>
          <w:color w:val="FF0000"/>
          <w:sz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B8B1BF4" w14:textId="77777777" w:rsidR="001844F2" w:rsidRDefault="001844F2">
      <w:pPr>
        <w:jc w:val="center"/>
        <w:rPr>
          <w:rFonts w:ascii="Helvetica Neue" w:hAnsi="Helvetica Neue"/>
          <w:sz w:val="20"/>
          <w:szCs w:val="24"/>
        </w:rPr>
      </w:pPr>
    </w:p>
    <w:p w14:paraId="62BC3E20" w14:textId="77777777" w:rsidR="004535E9" w:rsidRDefault="004535E9" w:rsidP="004535E9">
      <w:pPr>
        <w:pStyle w:val="ListParagraph"/>
        <w:numPr>
          <w:ilvl w:val="2"/>
          <w:numId w:val="11"/>
        </w:numPr>
        <w:tabs>
          <w:tab w:val="left" w:pos="1040"/>
        </w:tabs>
        <w:ind w:hanging="361"/>
        <w:jc w:val="both"/>
        <w:rPr>
          <w:i/>
          <w:sz w:val="24"/>
        </w:rPr>
      </w:pPr>
      <w:r>
        <w:rPr>
          <w:i/>
          <w:sz w:val="24"/>
        </w:rPr>
        <w:t xml:space="preserve">promoting the fact that we </w:t>
      </w:r>
      <w:r>
        <w:rPr>
          <w:i/>
          <w:spacing w:val="-4"/>
          <w:sz w:val="24"/>
        </w:rPr>
        <w:t xml:space="preserve">are </w:t>
      </w:r>
      <w:r>
        <w:rPr>
          <w:i/>
          <w:sz w:val="24"/>
        </w:rPr>
        <w:t>an armed forces-friendly</w:t>
      </w:r>
      <w:r>
        <w:rPr>
          <w:i/>
          <w:spacing w:val="-5"/>
          <w:sz w:val="24"/>
        </w:rPr>
        <w:t xml:space="preserve"> </w:t>
      </w:r>
      <w:r>
        <w:rPr>
          <w:i/>
          <w:sz w:val="24"/>
        </w:rPr>
        <w:t>organisation;</w:t>
      </w:r>
    </w:p>
    <w:p w14:paraId="6AA82D56" w14:textId="77777777" w:rsidR="004535E9" w:rsidRDefault="004535E9" w:rsidP="004535E9">
      <w:pPr>
        <w:pStyle w:val="BodyText"/>
        <w:spacing w:before="136" w:line="360" w:lineRule="auto"/>
        <w:ind w:left="1039" w:right="329"/>
        <w:jc w:val="both"/>
      </w:pPr>
      <w:r>
        <w:rPr>
          <w:color w:val="4471C4"/>
          <w:spacing w:val="-13"/>
        </w:rPr>
        <w:t xml:space="preserve">We </w:t>
      </w:r>
      <w:r>
        <w:rPr>
          <w:color w:val="4471C4"/>
        </w:rPr>
        <w:t xml:space="preserve">will do this by making it an integral part of all front facing communication mediums such as our Cornwall Link Platform, </w:t>
      </w:r>
      <w:r>
        <w:rPr>
          <w:color w:val="4471C4"/>
          <w:spacing w:val="-4"/>
        </w:rPr>
        <w:t xml:space="preserve">Website </w:t>
      </w:r>
      <w:r>
        <w:rPr>
          <w:color w:val="4471C4"/>
        </w:rPr>
        <w:t>and Social Media as well as our work with communities and individuals</w:t>
      </w:r>
    </w:p>
    <w:p w14:paraId="50E022AB" w14:textId="77777777" w:rsidR="004535E9" w:rsidRDefault="004535E9" w:rsidP="004535E9">
      <w:pPr>
        <w:pStyle w:val="ListParagraph"/>
        <w:numPr>
          <w:ilvl w:val="2"/>
          <w:numId w:val="11"/>
        </w:numPr>
        <w:tabs>
          <w:tab w:val="left" w:pos="1039"/>
          <w:tab w:val="left" w:pos="1040"/>
        </w:tabs>
        <w:spacing w:before="1" w:line="355" w:lineRule="auto"/>
        <w:ind w:right="114"/>
        <w:rPr>
          <w:i/>
          <w:sz w:val="24"/>
        </w:rPr>
      </w:pPr>
      <w:r>
        <w:rPr>
          <w:i/>
          <w:sz w:val="24"/>
        </w:rPr>
        <w:t xml:space="preserve">seeking to support the employment of veterans young and old and working with the </w:t>
      </w:r>
      <w:r>
        <w:rPr>
          <w:i/>
          <w:spacing w:val="-2"/>
          <w:sz w:val="24"/>
        </w:rPr>
        <w:t xml:space="preserve">Career </w:t>
      </w:r>
      <w:r>
        <w:rPr>
          <w:i/>
          <w:sz w:val="24"/>
        </w:rPr>
        <w:t>Transition Partnership (CTP), in order to establish a tailored employment pathway for Service</w:t>
      </w:r>
      <w:r>
        <w:rPr>
          <w:i/>
          <w:spacing w:val="-3"/>
          <w:sz w:val="24"/>
        </w:rPr>
        <w:t xml:space="preserve"> </w:t>
      </w:r>
      <w:r>
        <w:rPr>
          <w:i/>
          <w:sz w:val="24"/>
        </w:rPr>
        <w:t>Leavers;</w:t>
      </w:r>
    </w:p>
    <w:p w14:paraId="419EDF93" w14:textId="77777777" w:rsidR="004535E9" w:rsidRDefault="004535E9" w:rsidP="004535E9">
      <w:pPr>
        <w:pStyle w:val="BodyText"/>
        <w:spacing w:before="6" w:line="360" w:lineRule="auto"/>
        <w:ind w:left="1039" w:right="119"/>
      </w:pPr>
      <w:r>
        <w:rPr>
          <w:color w:val="4471C4"/>
        </w:rPr>
        <w:t>As a small local charity, we will help ensure that any veterans have access to employment pathways, including access to volunteering opportunities to build experience and portfolios, either with ourselves or our partners within the Voluntary Community Social Enterprise (VCSE) sector</w:t>
      </w:r>
    </w:p>
    <w:p w14:paraId="06F3E1FF" w14:textId="77777777" w:rsidR="004535E9" w:rsidRDefault="004535E9" w:rsidP="004535E9">
      <w:pPr>
        <w:pStyle w:val="ListParagraph"/>
        <w:numPr>
          <w:ilvl w:val="2"/>
          <w:numId w:val="11"/>
        </w:numPr>
        <w:tabs>
          <w:tab w:val="left" w:pos="1039"/>
          <w:tab w:val="left" w:pos="1040"/>
        </w:tabs>
        <w:spacing w:line="294" w:lineRule="exact"/>
        <w:ind w:hanging="361"/>
        <w:rPr>
          <w:i/>
          <w:sz w:val="24"/>
        </w:rPr>
      </w:pPr>
      <w:r>
        <w:rPr>
          <w:i/>
          <w:sz w:val="24"/>
        </w:rPr>
        <w:t>striving to support the employment of Service spouses and</w:t>
      </w:r>
      <w:r>
        <w:rPr>
          <w:i/>
          <w:spacing w:val="-6"/>
          <w:sz w:val="24"/>
        </w:rPr>
        <w:t xml:space="preserve"> </w:t>
      </w:r>
      <w:r>
        <w:rPr>
          <w:i/>
          <w:sz w:val="24"/>
        </w:rPr>
        <w:t>partners;</w:t>
      </w:r>
    </w:p>
    <w:p w14:paraId="5531B413" w14:textId="77777777" w:rsidR="004535E9" w:rsidRDefault="004535E9" w:rsidP="004535E9">
      <w:pPr>
        <w:pStyle w:val="BodyText"/>
        <w:spacing w:before="138" w:line="360" w:lineRule="auto"/>
        <w:ind w:left="1039" w:right="119"/>
      </w:pPr>
      <w:r>
        <w:rPr>
          <w:color w:val="4471C4"/>
        </w:rPr>
        <w:t>We recognise service spouses and partners have unique considerations compared to most and will make full use of our flexible w</w:t>
      </w:r>
      <w:r>
        <w:rPr>
          <w:color w:val="4471C4"/>
        </w:rPr>
        <w:t>orking arrangements to best bala</w:t>
      </w:r>
      <w:r>
        <w:rPr>
          <w:color w:val="4471C4"/>
        </w:rPr>
        <w:t>nce their needs and those of our charity.</w:t>
      </w:r>
    </w:p>
    <w:p w14:paraId="6ED61ED5" w14:textId="77777777" w:rsidR="004535E9" w:rsidRDefault="004535E9" w:rsidP="004535E9">
      <w:pPr>
        <w:pStyle w:val="BodyText"/>
        <w:spacing w:line="360" w:lineRule="auto"/>
        <w:ind w:left="1039" w:right="402"/>
        <w:jc w:val="both"/>
      </w:pPr>
      <w:r>
        <w:rPr>
          <w:color w:val="4471C4"/>
          <w:spacing w:val="-13"/>
        </w:rPr>
        <w:t xml:space="preserve">We </w:t>
      </w:r>
      <w:r>
        <w:rPr>
          <w:color w:val="4471C4"/>
        </w:rPr>
        <w:t>will always work with other organisations, especially those who we know to support Armed Forces Communities to help maximise employment potential for service spouses and partners.</w:t>
      </w:r>
    </w:p>
    <w:p w14:paraId="2769BABB" w14:textId="77777777" w:rsidR="004535E9" w:rsidRDefault="004535E9" w:rsidP="004535E9">
      <w:pPr>
        <w:pStyle w:val="ListParagraph"/>
        <w:numPr>
          <w:ilvl w:val="2"/>
          <w:numId w:val="11"/>
        </w:numPr>
        <w:tabs>
          <w:tab w:val="left" w:pos="1040"/>
        </w:tabs>
        <w:spacing w:before="1" w:line="352" w:lineRule="auto"/>
        <w:ind w:right="616"/>
        <w:jc w:val="both"/>
        <w:rPr>
          <w:i/>
          <w:sz w:val="24"/>
        </w:rPr>
      </w:pPr>
      <w:r>
        <w:rPr>
          <w:i/>
          <w:sz w:val="24"/>
        </w:rPr>
        <w:t>endeavouring to offer a degree of flexibility in granting leave for Service spouses</w:t>
      </w:r>
      <w:r>
        <w:rPr>
          <w:i/>
          <w:spacing w:val="-28"/>
          <w:sz w:val="24"/>
        </w:rPr>
        <w:t xml:space="preserve"> </w:t>
      </w:r>
      <w:r>
        <w:rPr>
          <w:i/>
          <w:sz w:val="24"/>
        </w:rPr>
        <w:t xml:space="preserve">and partners before, during and after a </w:t>
      </w:r>
      <w:r>
        <w:rPr>
          <w:i/>
          <w:spacing w:val="-3"/>
          <w:sz w:val="24"/>
        </w:rPr>
        <w:t>partner’s</w:t>
      </w:r>
      <w:r>
        <w:rPr>
          <w:i/>
          <w:spacing w:val="-5"/>
          <w:sz w:val="24"/>
        </w:rPr>
        <w:t xml:space="preserve"> </w:t>
      </w:r>
      <w:r>
        <w:rPr>
          <w:i/>
          <w:sz w:val="24"/>
        </w:rPr>
        <w:t>deployment;</w:t>
      </w:r>
    </w:p>
    <w:p w14:paraId="1E2D5A66" w14:textId="77777777" w:rsidR="004535E9" w:rsidRDefault="004535E9" w:rsidP="004535E9">
      <w:pPr>
        <w:spacing w:line="352" w:lineRule="auto"/>
        <w:jc w:val="both"/>
        <w:rPr>
          <w:sz w:val="24"/>
        </w:rPr>
        <w:sectPr w:rsidR="004535E9">
          <w:pgSz w:w="11910" w:h="16850"/>
          <w:pgMar w:top="1400" w:right="1020" w:bottom="280" w:left="1020" w:header="720" w:footer="720" w:gutter="0"/>
          <w:pgBorders w:offsetFrom="page">
            <w:top w:val="single" w:sz="12" w:space="24" w:color="C5B8AC"/>
            <w:left w:val="single" w:sz="12" w:space="24" w:color="C5B8AC"/>
            <w:bottom w:val="single" w:sz="12" w:space="24" w:color="C5B8AC"/>
            <w:right w:val="single" w:sz="12" w:space="24" w:color="C5B8AC"/>
          </w:pgBorders>
          <w:cols w:space="720"/>
        </w:sectPr>
      </w:pPr>
    </w:p>
    <w:p w14:paraId="4CF1B2F3" w14:textId="77777777" w:rsidR="004535E9" w:rsidRDefault="004535E9" w:rsidP="004535E9">
      <w:pPr>
        <w:pStyle w:val="BodyText"/>
        <w:spacing w:before="66" w:line="360" w:lineRule="auto"/>
        <w:ind w:left="1039"/>
      </w:pPr>
      <w:r>
        <w:rPr>
          <w:color w:val="4471C4"/>
        </w:rPr>
        <w:lastRenderedPageBreak/>
        <w:t>Our HR policies offer discretion for the granting of leave, including special and compassionate leave in addition to normal leave. We will make full use of the provision we have to make sure we can accommodate these needs as much as possible.</w:t>
      </w:r>
    </w:p>
    <w:p w14:paraId="6F6B0172" w14:textId="77777777" w:rsidR="004535E9" w:rsidRDefault="004535E9" w:rsidP="004535E9">
      <w:pPr>
        <w:pStyle w:val="ListParagraph"/>
        <w:numPr>
          <w:ilvl w:val="2"/>
          <w:numId w:val="11"/>
        </w:numPr>
        <w:tabs>
          <w:tab w:val="left" w:pos="1039"/>
          <w:tab w:val="left" w:pos="1040"/>
        </w:tabs>
        <w:spacing w:before="1" w:line="350" w:lineRule="auto"/>
        <w:ind w:right="848"/>
        <w:rPr>
          <w:i/>
          <w:sz w:val="24"/>
        </w:rPr>
      </w:pPr>
      <w:r>
        <w:rPr>
          <w:i/>
          <w:sz w:val="24"/>
        </w:rPr>
        <w:t>seeking to support our employees who choose to be members of the Reserve</w:t>
      </w:r>
      <w:r>
        <w:rPr>
          <w:i/>
          <w:spacing w:val="-33"/>
          <w:sz w:val="24"/>
        </w:rPr>
        <w:t xml:space="preserve"> </w:t>
      </w:r>
      <w:r>
        <w:rPr>
          <w:i/>
          <w:sz w:val="24"/>
        </w:rPr>
        <w:t xml:space="preserve">forces, including by accommodating their training and deployment </w:t>
      </w:r>
      <w:r>
        <w:rPr>
          <w:i/>
          <w:spacing w:val="-3"/>
          <w:sz w:val="24"/>
        </w:rPr>
        <w:t>where</w:t>
      </w:r>
      <w:r>
        <w:rPr>
          <w:i/>
          <w:spacing w:val="-5"/>
          <w:sz w:val="24"/>
        </w:rPr>
        <w:t xml:space="preserve"> </w:t>
      </w:r>
      <w:r>
        <w:rPr>
          <w:i/>
          <w:sz w:val="24"/>
        </w:rPr>
        <w:t>possible;</w:t>
      </w:r>
    </w:p>
    <w:p w14:paraId="77236533" w14:textId="77777777" w:rsidR="004535E9" w:rsidRDefault="004535E9" w:rsidP="004535E9">
      <w:pPr>
        <w:pStyle w:val="BodyText"/>
        <w:spacing w:before="13" w:line="360" w:lineRule="auto"/>
        <w:ind w:left="1039" w:right="119"/>
      </w:pPr>
      <w:r>
        <w:rPr>
          <w:color w:val="4471C4"/>
        </w:rPr>
        <w:t>As a small local charity, we will where possible support reserve forces employees with their Reserve forces activities giving consideration to where it does not compromise the business requirements or sustainability of our charity.</w:t>
      </w:r>
    </w:p>
    <w:p w14:paraId="23EE6039" w14:textId="77777777" w:rsidR="004535E9" w:rsidRDefault="004535E9" w:rsidP="004535E9">
      <w:pPr>
        <w:pStyle w:val="ListParagraph"/>
        <w:numPr>
          <w:ilvl w:val="2"/>
          <w:numId w:val="11"/>
        </w:numPr>
        <w:tabs>
          <w:tab w:val="left" w:pos="1039"/>
          <w:tab w:val="left" w:pos="1040"/>
        </w:tabs>
        <w:spacing w:line="352" w:lineRule="auto"/>
        <w:ind w:right="953"/>
        <w:rPr>
          <w:i/>
          <w:sz w:val="24"/>
        </w:rPr>
      </w:pPr>
      <w:r>
        <w:rPr>
          <w:i/>
          <w:sz w:val="24"/>
        </w:rPr>
        <w:t xml:space="preserve">offering support to our local cadet units, either in our local community or in local schools, </w:t>
      </w:r>
      <w:r>
        <w:rPr>
          <w:i/>
          <w:spacing w:val="-3"/>
          <w:sz w:val="24"/>
        </w:rPr>
        <w:t>where</w:t>
      </w:r>
      <w:r>
        <w:rPr>
          <w:i/>
          <w:spacing w:val="-1"/>
          <w:sz w:val="24"/>
        </w:rPr>
        <w:t xml:space="preserve"> </w:t>
      </w:r>
      <w:r>
        <w:rPr>
          <w:i/>
          <w:sz w:val="24"/>
        </w:rPr>
        <w:t>possible;</w:t>
      </w:r>
    </w:p>
    <w:p w14:paraId="0AEE2694" w14:textId="77777777" w:rsidR="004535E9" w:rsidRDefault="004535E9" w:rsidP="004535E9">
      <w:pPr>
        <w:pStyle w:val="BodyText"/>
        <w:spacing w:before="7" w:line="360" w:lineRule="auto"/>
        <w:ind w:left="1039"/>
      </w:pPr>
      <w:r>
        <w:rPr>
          <w:color w:val="4471C4"/>
        </w:rPr>
        <w:t>Where possible we will work with cadet forces to raise their profile and promote activities where community involvement would be of mutual benefit.</w:t>
      </w:r>
    </w:p>
    <w:p w14:paraId="6D4AB442" w14:textId="77777777" w:rsidR="004535E9" w:rsidRDefault="004535E9" w:rsidP="004535E9">
      <w:pPr>
        <w:pStyle w:val="ListParagraph"/>
        <w:numPr>
          <w:ilvl w:val="2"/>
          <w:numId w:val="11"/>
        </w:numPr>
        <w:tabs>
          <w:tab w:val="left" w:pos="1039"/>
          <w:tab w:val="left" w:pos="1040"/>
        </w:tabs>
        <w:spacing w:line="294" w:lineRule="exact"/>
        <w:ind w:hanging="361"/>
        <w:rPr>
          <w:i/>
          <w:sz w:val="24"/>
        </w:rPr>
      </w:pPr>
      <w:r>
        <w:rPr>
          <w:i/>
          <w:sz w:val="24"/>
        </w:rPr>
        <w:t>aiming to actively participate in Armed Forces</w:t>
      </w:r>
      <w:r>
        <w:rPr>
          <w:i/>
          <w:spacing w:val="-9"/>
          <w:sz w:val="24"/>
        </w:rPr>
        <w:t xml:space="preserve"> </w:t>
      </w:r>
      <w:r>
        <w:rPr>
          <w:i/>
          <w:sz w:val="24"/>
        </w:rPr>
        <w:t>Day;</w:t>
      </w:r>
    </w:p>
    <w:p w14:paraId="65F24687" w14:textId="77777777" w:rsidR="004535E9" w:rsidRDefault="004535E9" w:rsidP="004535E9">
      <w:pPr>
        <w:pStyle w:val="BodyText"/>
        <w:spacing w:before="138" w:line="360" w:lineRule="auto"/>
        <w:ind w:left="1039" w:right="576"/>
        <w:jc w:val="both"/>
      </w:pPr>
      <w:r>
        <w:rPr>
          <w:color w:val="4471C4"/>
          <w:spacing w:val="-13"/>
        </w:rPr>
        <w:t xml:space="preserve">We </w:t>
      </w:r>
      <w:r>
        <w:rPr>
          <w:color w:val="4471C4"/>
        </w:rPr>
        <w:t xml:space="preserve">will make </w:t>
      </w:r>
      <w:r>
        <w:rPr>
          <w:color w:val="4471C4"/>
          <w:spacing w:val="-3"/>
        </w:rPr>
        <w:t xml:space="preserve">sure </w:t>
      </w:r>
      <w:r>
        <w:rPr>
          <w:color w:val="4471C4"/>
        </w:rPr>
        <w:t>we have active participation in Armed Forces Day by working with local</w:t>
      </w:r>
      <w:r>
        <w:rPr>
          <w:color w:val="4471C4"/>
          <w:spacing w:val="-4"/>
        </w:rPr>
        <w:t xml:space="preserve"> </w:t>
      </w:r>
      <w:r>
        <w:rPr>
          <w:color w:val="4471C4"/>
        </w:rPr>
        <w:t>veteran</w:t>
      </w:r>
      <w:r>
        <w:rPr>
          <w:color w:val="4471C4"/>
          <w:spacing w:val="-4"/>
        </w:rPr>
        <w:t xml:space="preserve"> </w:t>
      </w:r>
      <w:r>
        <w:rPr>
          <w:color w:val="4471C4"/>
        </w:rPr>
        <w:t>support</w:t>
      </w:r>
      <w:r>
        <w:rPr>
          <w:color w:val="4471C4"/>
          <w:spacing w:val="-4"/>
        </w:rPr>
        <w:t xml:space="preserve"> </w:t>
      </w:r>
      <w:r>
        <w:rPr>
          <w:color w:val="4471C4"/>
        </w:rPr>
        <w:t>groups,</w:t>
      </w:r>
      <w:r>
        <w:rPr>
          <w:color w:val="4471C4"/>
          <w:spacing w:val="-4"/>
        </w:rPr>
        <w:t xml:space="preserve"> </w:t>
      </w:r>
      <w:r>
        <w:rPr>
          <w:color w:val="4471C4"/>
        </w:rPr>
        <w:t>including</w:t>
      </w:r>
      <w:r>
        <w:rPr>
          <w:color w:val="4471C4"/>
          <w:spacing w:val="-4"/>
        </w:rPr>
        <w:t xml:space="preserve"> </w:t>
      </w:r>
      <w:r>
        <w:rPr>
          <w:color w:val="4471C4"/>
        </w:rPr>
        <w:t>the</w:t>
      </w:r>
      <w:r>
        <w:rPr>
          <w:color w:val="4471C4"/>
          <w:spacing w:val="-4"/>
        </w:rPr>
        <w:t xml:space="preserve"> </w:t>
      </w:r>
      <w:r>
        <w:rPr>
          <w:color w:val="4471C4"/>
        </w:rPr>
        <w:t>promotion</w:t>
      </w:r>
      <w:r>
        <w:rPr>
          <w:color w:val="4471C4"/>
          <w:spacing w:val="-4"/>
        </w:rPr>
        <w:t xml:space="preserve"> </w:t>
      </w:r>
      <w:r>
        <w:rPr>
          <w:color w:val="4471C4"/>
        </w:rPr>
        <w:t>of</w:t>
      </w:r>
      <w:r>
        <w:rPr>
          <w:color w:val="4471C4"/>
          <w:spacing w:val="-4"/>
        </w:rPr>
        <w:t xml:space="preserve"> </w:t>
      </w:r>
      <w:r>
        <w:rPr>
          <w:color w:val="4471C4"/>
        </w:rPr>
        <w:t>their</w:t>
      </w:r>
      <w:r>
        <w:rPr>
          <w:color w:val="4471C4"/>
          <w:spacing w:val="-4"/>
        </w:rPr>
        <w:t xml:space="preserve"> </w:t>
      </w:r>
      <w:r>
        <w:rPr>
          <w:color w:val="4471C4"/>
        </w:rPr>
        <w:t>activities</w:t>
      </w:r>
      <w:r>
        <w:rPr>
          <w:color w:val="4471C4"/>
          <w:spacing w:val="-4"/>
        </w:rPr>
        <w:t xml:space="preserve"> </w:t>
      </w:r>
      <w:r>
        <w:rPr>
          <w:color w:val="4471C4"/>
        </w:rPr>
        <w:t>and</w:t>
      </w:r>
      <w:r>
        <w:rPr>
          <w:color w:val="4471C4"/>
          <w:spacing w:val="-4"/>
        </w:rPr>
        <w:t xml:space="preserve"> </w:t>
      </w:r>
      <w:r>
        <w:rPr>
          <w:color w:val="4471C4"/>
        </w:rPr>
        <w:t>wherever possible offering transportation using our electric mini-buses for veterans who would otherwise be unable to</w:t>
      </w:r>
      <w:r>
        <w:rPr>
          <w:color w:val="4471C4"/>
          <w:spacing w:val="-3"/>
        </w:rPr>
        <w:t xml:space="preserve"> </w:t>
      </w:r>
      <w:r>
        <w:rPr>
          <w:color w:val="4471C4"/>
        </w:rPr>
        <w:t>participate.</w:t>
      </w:r>
    </w:p>
    <w:p w14:paraId="1A88A14E" w14:textId="77777777" w:rsidR="004535E9" w:rsidRDefault="004535E9" w:rsidP="004535E9">
      <w:pPr>
        <w:pStyle w:val="ListParagraph"/>
        <w:numPr>
          <w:ilvl w:val="2"/>
          <w:numId w:val="11"/>
        </w:numPr>
        <w:tabs>
          <w:tab w:val="left" w:pos="1040"/>
        </w:tabs>
        <w:spacing w:line="352" w:lineRule="auto"/>
        <w:ind w:right="342"/>
        <w:jc w:val="both"/>
        <w:rPr>
          <w:i/>
          <w:sz w:val="24"/>
        </w:rPr>
      </w:pPr>
      <w:proofErr w:type="gramStart"/>
      <w:r>
        <w:rPr>
          <w:i/>
          <w:sz w:val="24"/>
        </w:rPr>
        <w:t>any</w:t>
      </w:r>
      <w:proofErr w:type="gramEnd"/>
      <w:r>
        <w:rPr>
          <w:i/>
          <w:sz w:val="24"/>
        </w:rPr>
        <w:t xml:space="preserve"> additional commitments </w:t>
      </w:r>
      <w:r w:rsidRPr="004535E9">
        <w:rPr>
          <w:rFonts w:ascii="Helvetica Neue" w:hAnsi="Helvetica Neue"/>
          <w:color w:val="A80003"/>
          <w:kern w:val="3"/>
          <w:sz w:val="20"/>
          <w:szCs w:val="24"/>
        </w:rPr>
        <w:t>Age UK Cornwall and Isles of Scilly</w:t>
      </w:r>
      <w:r>
        <w:rPr>
          <w:color w:val="FF0000"/>
          <w:sz w:val="24"/>
        </w:rPr>
        <w:t xml:space="preserve"> </w:t>
      </w:r>
      <w:r>
        <w:rPr>
          <w:i/>
          <w:sz w:val="24"/>
        </w:rPr>
        <w:t>could make (based on local</w:t>
      </w:r>
      <w:r>
        <w:rPr>
          <w:i/>
          <w:spacing w:val="-1"/>
          <w:sz w:val="24"/>
        </w:rPr>
        <w:t xml:space="preserve"> </w:t>
      </w:r>
      <w:r>
        <w:rPr>
          <w:i/>
          <w:sz w:val="24"/>
        </w:rPr>
        <w:t>circumstances).</w:t>
      </w:r>
    </w:p>
    <w:p w14:paraId="06A0F545" w14:textId="77777777" w:rsidR="004535E9" w:rsidRDefault="004535E9" w:rsidP="004535E9">
      <w:pPr>
        <w:pStyle w:val="BodyText"/>
        <w:spacing w:before="9" w:line="360" w:lineRule="auto"/>
        <w:ind w:left="1039" w:right="260"/>
        <w:rPr>
          <w:rFonts w:ascii="Arial"/>
        </w:rPr>
      </w:pPr>
      <w:r>
        <w:rPr>
          <w:rFonts w:ascii="Arial"/>
          <w:color w:val="4471C4"/>
        </w:rPr>
        <w:t>As a local charity we will actively engage and work with other veteran and armed forces organisations to maximise and complement the support available. We will collaborate with those groups and organisations to identify unmet need, develop appropriate services and pursue funding to continuously improve the support available to veterans, their families and the Armed Forces Communities.</w:t>
      </w:r>
    </w:p>
    <w:p w14:paraId="67EE19ED" w14:textId="77777777" w:rsidR="004535E9" w:rsidRDefault="004535E9" w:rsidP="004535E9">
      <w:pPr>
        <w:pStyle w:val="BodyText"/>
        <w:spacing w:after="10" w:line="360" w:lineRule="auto"/>
        <w:ind w:left="1039"/>
        <w:rPr>
          <w:rFonts w:ascii="Arial"/>
        </w:rPr>
      </w:pPr>
      <w:r>
        <w:rPr>
          <w:rFonts w:ascii="Arial"/>
          <w:color w:val="4471C4"/>
        </w:rPr>
        <w:t xml:space="preserve">We will promote the provision of our Transport Access People (TAP) service throughout the local Armed Forces Communities Network so that veterans, their families and the Armed Forces communities are aware of our volunteer driver service to help </w:t>
      </w:r>
      <w:proofErr w:type="gramStart"/>
      <w:r>
        <w:rPr>
          <w:rFonts w:ascii="Arial"/>
          <w:color w:val="4471C4"/>
        </w:rPr>
        <w:t>patients</w:t>
      </w:r>
      <w:proofErr w:type="gramEnd"/>
      <w:r>
        <w:rPr>
          <w:rFonts w:ascii="Arial"/>
          <w:color w:val="4471C4"/>
        </w:rPr>
        <w:t xml:space="preserve"> access health and medical appointments.</w:t>
      </w:r>
    </w:p>
    <w:p w14:paraId="34658C57" w14:textId="77777777" w:rsidR="004535E9" w:rsidRDefault="004535E9" w:rsidP="004535E9">
      <w:pPr>
        <w:pStyle w:val="BodyText"/>
        <w:ind w:left="1047"/>
        <w:rPr>
          <w:rFonts w:ascii="Arial"/>
          <w:i w:val="0"/>
          <w:sz w:val="20"/>
        </w:rPr>
      </w:pPr>
      <w:r>
        <w:rPr>
          <w:rFonts w:ascii="Arial"/>
          <w:i w:val="0"/>
          <w:noProof/>
          <w:sz w:val="20"/>
          <w:lang w:eastAsia="en-GB"/>
        </w:rPr>
        <w:drawing>
          <wp:inline distT="0" distB="0" distL="0" distR="0" wp14:anchorId="580273A5" wp14:editId="711B6BDD">
            <wp:extent cx="1732579" cy="57835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732579" cy="578357"/>
                    </a:xfrm>
                    <a:prstGeom prst="rect">
                      <a:avLst/>
                    </a:prstGeom>
                  </pic:spPr>
                </pic:pic>
              </a:graphicData>
            </a:graphic>
          </wp:inline>
        </w:drawing>
      </w:r>
    </w:p>
    <w:p w14:paraId="36C5A705" w14:textId="77777777" w:rsidR="001844F2" w:rsidRDefault="001844F2">
      <w:pPr>
        <w:jc w:val="center"/>
        <w:rPr>
          <w:rFonts w:ascii="Helvetica Neue" w:hAnsi="Helvetica Neue"/>
          <w:b/>
          <w:i/>
          <w:sz w:val="20"/>
          <w:szCs w:val="24"/>
        </w:rPr>
      </w:pPr>
    </w:p>
    <w:p w14:paraId="57A5343F"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5"/>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173D" w14:textId="77777777" w:rsidR="00495A12" w:rsidRDefault="00495A12">
      <w:r>
        <w:separator/>
      </w:r>
    </w:p>
  </w:endnote>
  <w:endnote w:type="continuationSeparator" w:id="0">
    <w:p w14:paraId="68F4E01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DE93" w14:textId="77777777" w:rsidR="003F2553" w:rsidRDefault="00A241F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5DED8" w14:textId="77777777" w:rsidR="00495A12" w:rsidRDefault="00495A12">
      <w:r>
        <w:rPr>
          <w:color w:val="000000"/>
        </w:rPr>
        <w:separator/>
      </w:r>
    </w:p>
  </w:footnote>
  <w:footnote w:type="continuationSeparator" w:id="0">
    <w:p w14:paraId="0D776F7B"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C1C7BF3"/>
    <w:multiLevelType w:val="multilevel"/>
    <w:tmpl w:val="2AEC2DC0"/>
    <w:lvl w:ilvl="0">
      <w:start w:val="2"/>
      <w:numFmt w:val="decimal"/>
      <w:lvlText w:val="%1"/>
      <w:lvlJc w:val="left"/>
      <w:pPr>
        <w:ind w:left="113" w:hanging="567"/>
        <w:jc w:val="left"/>
      </w:pPr>
      <w:rPr>
        <w:rFonts w:hint="default"/>
        <w:lang w:val="en-GB" w:eastAsia="en-US" w:bidi="ar-SA"/>
      </w:rPr>
    </w:lvl>
    <w:lvl w:ilvl="1">
      <w:start w:val="1"/>
      <w:numFmt w:val="decimal"/>
      <w:lvlText w:val="%1.%2"/>
      <w:lvlJc w:val="left"/>
      <w:pPr>
        <w:ind w:left="113" w:hanging="567"/>
        <w:jc w:val="left"/>
      </w:pPr>
      <w:rPr>
        <w:rFonts w:ascii="Times New Roman" w:eastAsia="Times New Roman" w:hAnsi="Times New Roman" w:cs="Times New Roman" w:hint="default"/>
        <w:w w:val="100"/>
        <w:sz w:val="24"/>
        <w:szCs w:val="24"/>
        <w:lang w:val="en-GB" w:eastAsia="en-US" w:bidi="ar-SA"/>
      </w:rPr>
    </w:lvl>
    <w:lvl w:ilvl="2">
      <w:numFmt w:val="bullet"/>
      <w:lvlText w:val=""/>
      <w:lvlJc w:val="left"/>
      <w:pPr>
        <w:ind w:left="1039" w:hanging="360"/>
      </w:pPr>
      <w:rPr>
        <w:rFonts w:ascii="Symbol" w:eastAsia="Symbol" w:hAnsi="Symbol" w:cs="Symbol" w:hint="default"/>
        <w:w w:val="100"/>
        <w:sz w:val="24"/>
        <w:szCs w:val="24"/>
        <w:lang w:val="en-GB" w:eastAsia="en-US" w:bidi="ar-SA"/>
      </w:rPr>
    </w:lvl>
    <w:lvl w:ilvl="3">
      <w:numFmt w:val="bullet"/>
      <w:lvlText w:val="•"/>
      <w:lvlJc w:val="left"/>
      <w:pPr>
        <w:ind w:left="3001" w:hanging="360"/>
      </w:pPr>
      <w:rPr>
        <w:rFonts w:hint="default"/>
        <w:lang w:val="en-GB" w:eastAsia="en-US" w:bidi="ar-SA"/>
      </w:rPr>
    </w:lvl>
    <w:lvl w:ilvl="4">
      <w:numFmt w:val="bullet"/>
      <w:lvlText w:val="•"/>
      <w:lvlJc w:val="left"/>
      <w:pPr>
        <w:ind w:left="3982" w:hanging="360"/>
      </w:pPr>
      <w:rPr>
        <w:rFonts w:hint="default"/>
        <w:lang w:val="en-GB" w:eastAsia="en-US" w:bidi="ar-SA"/>
      </w:rPr>
    </w:lvl>
    <w:lvl w:ilvl="5">
      <w:numFmt w:val="bullet"/>
      <w:lvlText w:val="•"/>
      <w:lvlJc w:val="left"/>
      <w:pPr>
        <w:ind w:left="4962" w:hanging="360"/>
      </w:pPr>
      <w:rPr>
        <w:rFonts w:hint="default"/>
        <w:lang w:val="en-GB" w:eastAsia="en-US" w:bidi="ar-SA"/>
      </w:rPr>
    </w:lvl>
    <w:lvl w:ilvl="6">
      <w:numFmt w:val="bullet"/>
      <w:lvlText w:val="•"/>
      <w:lvlJc w:val="left"/>
      <w:pPr>
        <w:ind w:left="5943" w:hanging="360"/>
      </w:pPr>
      <w:rPr>
        <w:rFonts w:hint="default"/>
        <w:lang w:val="en-GB" w:eastAsia="en-US" w:bidi="ar-SA"/>
      </w:rPr>
    </w:lvl>
    <w:lvl w:ilvl="7">
      <w:numFmt w:val="bullet"/>
      <w:lvlText w:val="•"/>
      <w:lvlJc w:val="left"/>
      <w:pPr>
        <w:ind w:left="6924" w:hanging="360"/>
      </w:pPr>
      <w:rPr>
        <w:rFonts w:hint="default"/>
        <w:lang w:val="en-GB" w:eastAsia="en-US" w:bidi="ar-SA"/>
      </w:rPr>
    </w:lvl>
    <w:lvl w:ilvl="8">
      <w:numFmt w:val="bullet"/>
      <w:lvlText w:val="•"/>
      <w:lvlJc w:val="left"/>
      <w:pPr>
        <w:ind w:left="7904" w:hanging="360"/>
      </w:pPr>
      <w:rPr>
        <w:rFonts w:hint="default"/>
        <w:lang w:val="en-GB" w:eastAsia="en-US" w:bidi="ar-SA"/>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1ZB6v6snnoqUTZe1LbAAMhteCBkQ+3w8tjACMJKEo18Er/g1/LgPTKZtOiDHZC2IuNtzamU/uDjcHq7LDhjtA==" w:salt="Sp0iekz1nlN5xEeANo4XQQ=="/>
  <w:defaultTabStop w:val="567"/>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535E9"/>
    <w:rsid w:val="00495A12"/>
    <w:rsid w:val="00A241FF"/>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979D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BodyText">
    <w:name w:val="Body Text"/>
    <w:basedOn w:val="Normal"/>
    <w:link w:val="BodyTextChar"/>
    <w:uiPriority w:val="1"/>
    <w:qFormat/>
    <w:rsid w:val="004535E9"/>
    <w:pPr>
      <w:widowControl w:val="0"/>
      <w:suppressAutoHyphens w:val="0"/>
      <w:overflowPunct/>
      <w:textAlignment w:val="auto"/>
    </w:pPr>
    <w:rPr>
      <w:rFonts w:ascii="Times New Roman" w:hAnsi="Times New Roman"/>
      <w:i/>
      <w:kern w:val="0"/>
      <w:sz w:val="24"/>
      <w:szCs w:val="24"/>
    </w:rPr>
  </w:style>
  <w:style w:type="character" w:customStyle="1" w:styleId="BodyTextChar">
    <w:name w:val="Body Text Char"/>
    <w:basedOn w:val="DefaultParagraphFont"/>
    <w:link w:val="BodyText"/>
    <w:uiPriority w:val="1"/>
    <w:rsid w:val="004535E9"/>
    <w:rPr>
      <w:i/>
      <w:sz w:val="24"/>
      <w:szCs w:val="24"/>
      <w:lang w:eastAsia="en-US"/>
    </w:rPr>
  </w:style>
  <w:style w:type="paragraph" w:styleId="ListParagraph">
    <w:name w:val="List Paragraph"/>
    <w:basedOn w:val="Normal"/>
    <w:uiPriority w:val="1"/>
    <w:qFormat/>
    <w:rsid w:val="004535E9"/>
    <w:pPr>
      <w:widowControl w:val="0"/>
      <w:suppressAutoHyphens w:val="0"/>
      <w:overflowPunct/>
      <w:ind w:left="1039" w:hanging="360"/>
      <w:textAlignment w:val="auto"/>
    </w:pPr>
    <w:rPr>
      <w:rFonts w:ascii="Times New Roman" w:hAnsi="Times New Roman"/>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51F7F-6907-4533-9218-F558BD99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C14D6-0B2D-4BB0-88B3-13FDDC0CE2F4}">
  <ds:schemaRefs>
    <ds:schemaRef ds:uri="http://schemas.microsoft.com/sharepoint/events"/>
  </ds:schemaRefs>
</ds:datastoreItem>
</file>

<file path=customXml/itemProps3.xml><?xml version="1.0" encoding="utf-8"?>
<ds:datastoreItem xmlns:ds="http://schemas.openxmlformats.org/officeDocument/2006/customXml" ds:itemID="{5A18D787-D0EB-4718-BBD2-071C0F8A495D}">
  <ds:schemaRefs>
    <ds:schemaRef ds:uri="http://schemas.microsoft.com/sharepoint/v3/contenttype/forms"/>
  </ds:schemaRefs>
</ds:datastoreItem>
</file>

<file path=customXml/itemProps4.xml><?xml version="1.0" encoding="utf-8"?>
<ds:datastoreItem xmlns:ds="http://schemas.openxmlformats.org/officeDocument/2006/customXml" ds:itemID="{7F199D8D-9025-4F0A-A2C4-32C0E78D4A50}">
  <ds:schemaRefs>
    <ds:schemaRef ds:uri="http://www.w3.org/XML/1998/namespace"/>
    <ds:schemaRef ds:uri="6f1585d9-42ed-49f6-8cfb-22d96317462b"/>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6652dff5-346d-4207-8b0a-5d884a66049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13EE50B5.dotm</Template>
  <TotalTime>0</TotalTime>
  <Pages>4</Pages>
  <Words>940</Words>
  <Characters>5360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2020-12-02T18:57:00Z</dcterms:created>
  <dcterms:modified xsi:type="dcterms:W3CDTF">2020-12-02T18:57:00Z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