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166805">
      <w:pPr>
        <w:pStyle w:val="Heading1"/>
        <w:jc w:val="center"/>
        <w:rPr>
          <w:rFonts w:ascii="Times New Roman" w:hAnsi="Times New Roman"/>
          <w:color w:val="A80003"/>
          <w:sz w:val="36"/>
          <w:szCs w:val="36"/>
        </w:rPr>
      </w:pPr>
      <w:r w:rsidRPr="00166805">
        <w:rPr>
          <w:rFonts w:ascii="Times New Roman" w:hAnsi="Times New Roman"/>
          <w:sz w:val="36"/>
          <w:szCs w:val="36"/>
        </w:rPr>
        <w:t>Allianz Insurance Plc</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166805">
      <w:pPr>
        <w:pStyle w:val="Heading2"/>
        <w:jc w:val="center"/>
        <w:rPr>
          <w:rFonts w:ascii="Times New Roman" w:hAnsi="Times New Roman"/>
          <w:i w:val="0"/>
          <w:color w:val="A80003"/>
          <w:sz w:val="24"/>
          <w:szCs w:val="24"/>
        </w:rPr>
      </w:pPr>
      <w:r w:rsidRPr="00166805">
        <w:rPr>
          <w:rFonts w:ascii="Times New Roman" w:hAnsi="Times New Roman"/>
          <w:i w:val="0"/>
          <w:sz w:val="24"/>
          <w:szCs w:val="24"/>
        </w:rPr>
        <w:t>Allianz Insurance Plc</w:t>
      </w:r>
    </w:p>
    <w:p w:rsidR="00225797" w:rsidRDefault="00166805">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2156460</wp:posOffset>
            </wp:positionH>
            <wp:positionV relativeFrom="paragraph">
              <wp:posOffset>140970</wp:posOffset>
            </wp:positionV>
            <wp:extent cx="1076325" cy="366395"/>
            <wp:effectExtent l="0" t="0" r="9525" b="0"/>
            <wp:wrapTight wrapText="bothSides">
              <wp:wrapPolygon edited="0">
                <wp:start x="0" y="0"/>
                <wp:lineTo x="0" y="20215"/>
                <wp:lineTo x="21409" y="20215"/>
                <wp:lineTo x="21409" y="0"/>
                <wp:lineTo x="0" y="0"/>
              </wp:wrapPolygon>
            </wp:wrapTight>
            <wp:docPr id="5" name="Picture 5" descr="Allianz Insurance Plc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366395"/>
                    </a:xfrm>
                    <a:prstGeom prst="rect">
                      <a:avLst/>
                    </a:prstGeom>
                  </pic:spPr>
                </pic:pic>
              </a:graphicData>
            </a:graphic>
            <wp14:sizeRelH relativeFrom="page">
              <wp14:pctWidth>0</wp14:pctWidth>
            </wp14:sizeRelH>
            <wp14:sizeRelV relativeFrom="page">
              <wp14:pctHeight>0</wp14:pctHeight>
            </wp14:sizeRelV>
          </wp:anchor>
        </w:drawing>
      </w:r>
    </w:p>
    <w:p w:rsidR="00166805" w:rsidRDefault="00166805">
      <w:pPr>
        <w:ind w:left="2268"/>
        <w:rPr>
          <w:rFonts w:ascii="Helvetica Neue" w:hAnsi="Helvetica Neue"/>
          <w:szCs w:val="22"/>
          <w:u w:val="single" w:color="C6B9AD"/>
        </w:rPr>
      </w:pPr>
    </w:p>
    <w:p w:rsidR="00225797" w:rsidRDefault="00166805">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166805">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66805">
        <w:rPr>
          <w:rFonts w:ascii="Helvetica Neue" w:hAnsi="Helvetica Neue"/>
          <w:szCs w:val="22"/>
          <w:u w:val="single" w:color="C6B9AD"/>
        </w:rPr>
        <w:t>2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166805">
      <w:pPr>
        <w:jc w:val="center"/>
        <w:rPr>
          <w:rFonts w:ascii="Helvetica Neue" w:hAnsi="Helvetica Neue"/>
          <w:b/>
          <w:color w:val="C6B9AD"/>
          <w:sz w:val="32"/>
          <w:szCs w:val="28"/>
        </w:rPr>
      </w:pPr>
      <w:bookmarkStart w:id="0" w:name="_GoBack"/>
      <w:bookmarkEnd w:id="0"/>
      <w:permStart w:id="1311051171" w:edGrp="everyone"/>
      <w:r>
        <w:rPr>
          <w:noProof/>
          <w:lang w:eastAsia="en-GB"/>
        </w:rPr>
        <w:drawing>
          <wp:inline distT="0" distB="0" distL="0" distR="0" wp14:anchorId="1EAD3036" wp14:editId="641BF9E2">
            <wp:extent cx="2390775" cy="695325"/>
            <wp:effectExtent l="0" t="0" r="9525" b="9525"/>
            <wp:docPr id="1" name="Picture 1" descr="Allianz Insurance Plc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0775" cy="695325"/>
                    </a:xfrm>
                    <a:prstGeom prst="rect">
                      <a:avLst/>
                    </a:prstGeom>
                  </pic:spPr>
                </pic:pic>
              </a:graphicData>
            </a:graphic>
          </wp:inline>
        </w:drawing>
      </w:r>
      <w:permEnd w:id="1311051171"/>
      <w:r w:rsidRPr="00166805">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166805" w:rsidRPr="00166805">
        <w:rPr>
          <w:rFonts w:ascii="Helvetica Neue" w:hAnsi="Helvetica Neue"/>
          <w:b/>
          <w:sz w:val="20"/>
          <w:szCs w:val="24"/>
        </w:rPr>
        <w:t>Allianz Insurance Plc</w:t>
      </w:r>
      <w:r w:rsidR="00166805">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166805" w:rsidRPr="00166805">
        <w:rPr>
          <w:rFonts w:ascii="Helvetica Neue" w:hAnsi="Helvetica Neue"/>
          <w:b/>
          <w:sz w:val="20"/>
          <w:szCs w:val="24"/>
        </w:rPr>
        <w:t>Allianz Insurance Plc</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166805" w:rsidRDefault="00166805" w:rsidP="00166805">
      <w:pPr>
        <w:pStyle w:val="Default"/>
        <w:rPr>
          <w:sz w:val="20"/>
          <w:szCs w:val="20"/>
        </w:rPr>
      </w:pPr>
      <w:r>
        <w:rPr>
          <w:b/>
          <w:bCs/>
          <w:sz w:val="20"/>
          <w:szCs w:val="20"/>
        </w:rPr>
        <w:t xml:space="preserve">Promoting the fact that we are an Armed Forces-friendly organisation </w:t>
      </w:r>
    </w:p>
    <w:p w:rsidR="00166805" w:rsidRDefault="00166805" w:rsidP="00166805">
      <w:pPr>
        <w:pStyle w:val="Default"/>
        <w:numPr>
          <w:ilvl w:val="0"/>
          <w:numId w:val="9"/>
        </w:numPr>
        <w:spacing w:after="139"/>
        <w:rPr>
          <w:sz w:val="20"/>
          <w:szCs w:val="20"/>
        </w:rPr>
      </w:pPr>
      <w:r>
        <w:rPr>
          <w:sz w:val="20"/>
          <w:szCs w:val="20"/>
        </w:rPr>
        <w:t xml:space="preserve">To include Armed Forces information on our website </w:t>
      </w:r>
    </w:p>
    <w:p w:rsidR="00166805" w:rsidRDefault="00166805" w:rsidP="00166805">
      <w:pPr>
        <w:pStyle w:val="Default"/>
        <w:numPr>
          <w:ilvl w:val="0"/>
          <w:numId w:val="9"/>
        </w:numPr>
        <w:rPr>
          <w:sz w:val="20"/>
          <w:szCs w:val="20"/>
        </w:rPr>
      </w:pPr>
      <w:r>
        <w:rPr>
          <w:sz w:val="20"/>
          <w:szCs w:val="20"/>
        </w:rPr>
        <w:t xml:space="preserve">Publicising our Armed Forces Covenant on our website and displaying the Armed Forces Covenant logo </w:t>
      </w:r>
    </w:p>
    <w:p w:rsidR="00166805" w:rsidRDefault="00166805" w:rsidP="00166805">
      <w:pPr>
        <w:pStyle w:val="Default"/>
        <w:rPr>
          <w:sz w:val="20"/>
          <w:szCs w:val="20"/>
        </w:rPr>
      </w:pPr>
    </w:p>
    <w:p w:rsidR="00166805" w:rsidRDefault="00166805" w:rsidP="00166805">
      <w:pPr>
        <w:pStyle w:val="Default"/>
        <w:rPr>
          <w:sz w:val="20"/>
          <w:szCs w:val="20"/>
        </w:rPr>
      </w:pPr>
      <w:r>
        <w:rPr>
          <w:b/>
          <w:bCs/>
          <w:sz w:val="20"/>
          <w:szCs w:val="20"/>
        </w:rPr>
        <w:t>Seeking to support the employment of veterans young and old</w:t>
      </w:r>
      <w:r>
        <w:rPr>
          <w:sz w:val="20"/>
          <w:szCs w:val="20"/>
        </w:rPr>
        <w:t xml:space="preserve">: </w:t>
      </w:r>
    </w:p>
    <w:p w:rsidR="00166805" w:rsidRDefault="00166805" w:rsidP="00166805">
      <w:pPr>
        <w:pStyle w:val="Default"/>
        <w:numPr>
          <w:ilvl w:val="0"/>
          <w:numId w:val="9"/>
        </w:numPr>
        <w:spacing w:after="143"/>
        <w:rPr>
          <w:sz w:val="20"/>
          <w:szCs w:val="20"/>
        </w:rPr>
      </w:pPr>
      <w:r>
        <w:rPr>
          <w:sz w:val="20"/>
          <w:szCs w:val="20"/>
        </w:rPr>
        <w:t xml:space="preserve">Working with the Career Transition Partnership (CTP), in order to establish a tailored employment pathway for Service Leavers </w:t>
      </w:r>
    </w:p>
    <w:p w:rsidR="00166805" w:rsidRDefault="00166805" w:rsidP="00166805">
      <w:pPr>
        <w:pStyle w:val="Default"/>
        <w:numPr>
          <w:ilvl w:val="0"/>
          <w:numId w:val="9"/>
        </w:numPr>
        <w:spacing w:after="143"/>
        <w:rPr>
          <w:sz w:val="20"/>
          <w:szCs w:val="20"/>
        </w:rPr>
      </w:pPr>
      <w:r>
        <w:rPr>
          <w:sz w:val="20"/>
          <w:szCs w:val="20"/>
        </w:rPr>
        <w:t xml:space="preserve">To recognise the appropriate military skills and qualifications when interviewing for new positions </w:t>
      </w:r>
    </w:p>
    <w:p w:rsidR="00166805" w:rsidRDefault="00166805" w:rsidP="00166805">
      <w:pPr>
        <w:pStyle w:val="Default"/>
        <w:numPr>
          <w:ilvl w:val="0"/>
          <w:numId w:val="9"/>
        </w:numPr>
        <w:spacing w:after="143"/>
        <w:rPr>
          <w:sz w:val="20"/>
          <w:szCs w:val="20"/>
        </w:rPr>
      </w:pPr>
      <w:r>
        <w:rPr>
          <w:sz w:val="20"/>
          <w:szCs w:val="20"/>
        </w:rPr>
        <w:t xml:space="preserve">As an equal opportunities employer, we will consider offering an interview to veterans, young and old, if they meet the selection criteria as advertised </w:t>
      </w:r>
    </w:p>
    <w:p w:rsidR="00166805" w:rsidRDefault="00166805" w:rsidP="00166805">
      <w:pPr>
        <w:pStyle w:val="Default"/>
        <w:numPr>
          <w:ilvl w:val="0"/>
          <w:numId w:val="9"/>
        </w:numPr>
        <w:rPr>
          <w:sz w:val="20"/>
          <w:szCs w:val="20"/>
        </w:rPr>
      </w:pPr>
      <w:r>
        <w:rPr>
          <w:sz w:val="20"/>
          <w:szCs w:val="20"/>
        </w:rPr>
        <w:t xml:space="preserve">Attend events specifically aimed for those leaving the Armed Forces </w:t>
      </w:r>
    </w:p>
    <w:p w:rsidR="00166805" w:rsidRDefault="00166805" w:rsidP="00166805">
      <w:pPr>
        <w:pStyle w:val="Default"/>
        <w:rPr>
          <w:sz w:val="20"/>
          <w:szCs w:val="20"/>
        </w:rPr>
      </w:pPr>
    </w:p>
    <w:p w:rsidR="00166805" w:rsidRDefault="00166805" w:rsidP="00166805">
      <w:pPr>
        <w:pStyle w:val="Default"/>
        <w:rPr>
          <w:sz w:val="20"/>
          <w:szCs w:val="20"/>
        </w:rPr>
      </w:pPr>
      <w:r>
        <w:rPr>
          <w:b/>
          <w:bCs/>
          <w:sz w:val="20"/>
          <w:szCs w:val="20"/>
        </w:rPr>
        <w:t xml:space="preserve">Striving to support the employment of Service spouses and partners: </w:t>
      </w:r>
    </w:p>
    <w:p w:rsidR="00166805" w:rsidRDefault="00166805" w:rsidP="00166805">
      <w:pPr>
        <w:pStyle w:val="Default"/>
        <w:numPr>
          <w:ilvl w:val="0"/>
          <w:numId w:val="9"/>
        </w:numPr>
        <w:spacing w:after="143"/>
        <w:rPr>
          <w:sz w:val="20"/>
          <w:szCs w:val="20"/>
        </w:rPr>
      </w:pPr>
      <w:r>
        <w:rPr>
          <w:sz w:val="20"/>
          <w:szCs w:val="20"/>
        </w:rPr>
        <w:t xml:space="preserve">Endeavouring to offer a degree of flexibility in granting leave for Service spouses and partners before, during and after a partner’s deployment </w:t>
      </w:r>
    </w:p>
    <w:p w:rsidR="00166805" w:rsidRDefault="00166805" w:rsidP="00166805">
      <w:pPr>
        <w:pStyle w:val="Default"/>
        <w:numPr>
          <w:ilvl w:val="0"/>
          <w:numId w:val="9"/>
        </w:numPr>
        <w:rPr>
          <w:sz w:val="20"/>
          <w:szCs w:val="20"/>
        </w:rPr>
      </w:pPr>
      <w:r>
        <w:rPr>
          <w:sz w:val="20"/>
          <w:szCs w:val="20"/>
        </w:rPr>
        <w:t xml:space="preserve">Always consider offering an interview to spouse/partners of Serving personnel if they meet the selection criteria for the position advertised </w:t>
      </w:r>
    </w:p>
    <w:p w:rsidR="00166805" w:rsidRDefault="00166805" w:rsidP="00166805">
      <w:pPr>
        <w:pStyle w:val="Default"/>
        <w:rPr>
          <w:sz w:val="20"/>
          <w:szCs w:val="20"/>
        </w:rPr>
      </w:pPr>
    </w:p>
    <w:p w:rsidR="00166805" w:rsidRDefault="00166805" w:rsidP="00166805">
      <w:pPr>
        <w:pStyle w:val="Default"/>
        <w:rPr>
          <w:sz w:val="20"/>
          <w:szCs w:val="20"/>
        </w:rPr>
      </w:pPr>
      <w:r>
        <w:rPr>
          <w:b/>
          <w:bCs/>
          <w:sz w:val="20"/>
          <w:szCs w:val="20"/>
        </w:rPr>
        <w:t xml:space="preserve">Seeking to support our employees who choose to be members of the Reserve forces, including by: </w:t>
      </w:r>
    </w:p>
    <w:p w:rsidR="00166805" w:rsidRDefault="00166805" w:rsidP="00166805">
      <w:pPr>
        <w:pStyle w:val="Default"/>
        <w:numPr>
          <w:ilvl w:val="0"/>
          <w:numId w:val="9"/>
        </w:numPr>
        <w:spacing w:after="141"/>
        <w:rPr>
          <w:sz w:val="20"/>
          <w:szCs w:val="20"/>
        </w:rPr>
      </w:pPr>
      <w:r>
        <w:rPr>
          <w:sz w:val="20"/>
          <w:szCs w:val="20"/>
        </w:rPr>
        <w:t xml:space="preserve">Supporting their training and deployment where possible </w:t>
      </w:r>
    </w:p>
    <w:p w:rsidR="00166805" w:rsidRDefault="00166805" w:rsidP="00166805">
      <w:pPr>
        <w:pStyle w:val="Default"/>
        <w:numPr>
          <w:ilvl w:val="0"/>
          <w:numId w:val="9"/>
        </w:numPr>
        <w:rPr>
          <w:sz w:val="20"/>
          <w:szCs w:val="20"/>
        </w:rPr>
      </w:pPr>
      <w:r>
        <w:rPr>
          <w:sz w:val="20"/>
          <w:szCs w:val="20"/>
        </w:rPr>
        <w:t xml:space="preserve">Offering professional coaching and mentoring development with opportunities to gain civilian recognised qualifications </w:t>
      </w:r>
    </w:p>
    <w:p w:rsidR="00225797" w:rsidRDefault="00225797" w:rsidP="00166805">
      <w:pPr>
        <w:spacing w:line="360" w:lineRule="auto"/>
        <w:rPr>
          <w:rFonts w:ascii="Helvetica Neue" w:hAnsi="Helvetica Neue"/>
          <w:i/>
          <w:color w:val="A80003"/>
          <w:sz w:val="20"/>
          <w:szCs w:val="24"/>
        </w:rPr>
      </w:pPr>
    </w:p>
    <w:p w:rsidR="00166805" w:rsidRDefault="00166805" w:rsidP="00166805">
      <w:pPr>
        <w:pStyle w:val="Default"/>
        <w:rPr>
          <w:sz w:val="20"/>
          <w:szCs w:val="20"/>
        </w:rPr>
      </w:pPr>
      <w:r>
        <w:rPr>
          <w:b/>
          <w:bCs/>
          <w:sz w:val="20"/>
          <w:szCs w:val="20"/>
        </w:rPr>
        <w:t xml:space="preserve">National events: </w:t>
      </w:r>
    </w:p>
    <w:p w:rsidR="00166805" w:rsidRDefault="00166805" w:rsidP="00166805">
      <w:pPr>
        <w:pStyle w:val="Default"/>
        <w:numPr>
          <w:ilvl w:val="0"/>
          <w:numId w:val="9"/>
        </w:numPr>
        <w:spacing w:after="24"/>
        <w:rPr>
          <w:sz w:val="20"/>
          <w:szCs w:val="20"/>
        </w:rPr>
      </w:pPr>
      <w:r>
        <w:rPr>
          <w:sz w:val="20"/>
          <w:szCs w:val="20"/>
        </w:rPr>
        <w:t xml:space="preserve">Support the Royal British Legion Poppy Appeal </w:t>
      </w:r>
    </w:p>
    <w:p w:rsidR="00166805" w:rsidRDefault="00166805" w:rsidP="00166805">
      <w:pPr>
        <w:pStyle w:val="Default"/>
        <w:numPr>
          <w:ilvl w:val="0"/>
          <w:numId w:val="9"/>
        </w:numPr>
        <w:spacing w:after="24"/>
        <w:rPr>
          <w:sz w:val="20"/>
          <w:szCs w:val="20"/>
        </w:rPr>
      </w:pPr>
      <w:r>
        <w:rPr>
          <w:sz w:val="20"/>
          <w:szCs w:val="20"/>
        </w:rPr>
        <w:t xml:space="preserve">Aiming to actively participate in Armed Forces Day </w:t>
      </w:r>
    </w:p>
    <w:p w:rsidR="00166805" w:rsidRDefault="00166805" w:rsidP="00166805">
      <w:pPr>
        <w:pStyle w:val="Default"/>
        <w:numPr>
          <w:ilvl w:val="0"/>
          <w:numId w:val="9"/>
        </w:numPr>
        <w:rPr>
          <w:sz w:val="20"/>
          <w:szCs w:val="20"/>
        </w:rPr>
      </w:pPr>
      <w:r>
        <w:rPr>
          <w:sz w:val="20"/>
          <w:szCs w:val="20"/>
        </w:rPr>
        <w:t xml:space="preserve">Support Veterans Work UK </w:t>
      </w:r>
    </w:p>
    <w:p w:rsidR="00166805" w:rsidRDefault="00166805" w:rsidP="00166805">
      <w:pPr>
        <w:spacing w:line="360" w:lineRule="auto"/>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71" w:rsidRDefault="00983A71">
      <w:r>
        <w:separator/>
      </w:r>
    </w:p>
  </w:endnote>
  <w:endnote w:type="continuationSeparator" w:id="0">
    <w:p w:rsidR="00983A71" w:rsidRDefault="0098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983A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71" w:rsidRDefault="00983A71">
      <w:r>
        <w:rPr>
          <w:color w:val="000000"/>
        </w:rPr>
        <w:separator/>
      </w:r>
    </w:p>
  </w:footnote>
  <w:footnote w:type="continuationSeparator" w:id="0">
    <w:p w:rsidR="00983A71" w:rsidRDefault="0098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56250562"/>
    <w:multiLevelType w:val="hybridMultilevel"/>
    <w:tmpl w:val="697C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41F28"/>
    <w:multiLevelType w:val="hybridMultilevel"/>
    <w:tmpl w:val="F68E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1"/>
  </w:num>
  <w:num w:numId="3">
    <w:abstractNumId w:val="2"/>
  </w:num>
  <w:num w:numId="4">
    <w:abstractNumId w:val="0"/>
  </w:num>
  <w:num w:numId="5">
    <w:abstractNumId w:val="6"/>
  </w:num>
  <w:num w:numId="6">
    <w:abstractNumId w:val="4"/>
  </w:num>
  <w:num w:numId="7">
    <w:abstractNumId w:val="10"/>
  </w:num>
  <w:num w:numId="8">
    <w:abstractNumId w:val="3"/>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5eltZcTB3J2o69y6X/U8WM7F/tjE9mjx4YjpiYIEmh+DA3IZ6koedzvsS+MnIbESWi0vB0b9k4B8JFK1cSZGQ==" w:salt="gM0WGd1CrTgMDEnQ/rwMoQ=="/>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66805"/>
    <w:rsid w:val="001D3501"/>
    <w:rsid w:val="00225797"/>
    <w:rsid w:val="007636D6"/>
    <w:rsid w:val="008005F9"/>
    <w:rsid w:val="00983A71"/>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8A82"/>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166805"/>
    <w:pPr>
      <w:autoSpaceDE w:val="0"/>
      <w:adjustRightInd w:val="0"/>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5F45B-CD40-4B4E-BEAA-631EDF2F7EA1}"/>
</file>

<file path=customXml/itemProps2.xml><?xml version="1.0" encoding="utf-8"?>
<ds:datastoreItem xmlns:ds="http://schemas.openxmlformats.org/officeDocument/2006/customXml" ds:itemID="{4A590941-A595-462B-9542-A0749E5E91E4}"/>
</file>

<file path=customXml/itemProps3.xml><?xml version="1.0" encoding="utf-8"?>
<ds:datastoreItem xmlns:ds="http://schemas.openxmlformats.org/officeDocument/2006/customXml" ds:itemID="{828069E0-37CB-4F83-9184-4D27BEA87FDF}"/>
</file>

<file path=customXml/itemProps4.xml><?xml version="1.0" encoding="utf-8"?>
<ds:datastoreItem xmlns:ds="http://schemas.openxmlformats.org/officeDocument/2006/customXml" ds:itemID="{2499B355-26DD-466F-BD8A-B6DAE9EB34AD}"/>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4</cp:revision>
  <dcterms:created xsi:type="dcterms:W3CDTF">2020-11-11T16:16:00Z</dcterms:created>
  <dcterms:modified xsi:type="dcterms:W3CDTF">2020-11-16T16:50:00Z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