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5D42" w14:textId="36337913" w:rsidR="00ED344C" w:rsidRDefault="00ED344C" w:rsidP="008236F5">
      <w:pPr>
        <w:ind w:firstLine="720"/>
        <w:rPr>
          <w:b/>
          <w:bCs/>
        </w:rPr>
      </w:pPr>
    </w:p>
    <w:tbl>
      <w:tblPr>
        <w:tblStyle w:val="TableGrid"/>
        <w:tblpPr w:leftFromText="180" w:rightFromText="180" w:vertAnchor="text" w:horzAnchor="margin" w:tblpY="1008"/>
        <w:tblW w:w="10031" w:type="dxa"/>
        <w:tblLook w:val="04A0" w:firstRow="1" w:lastRow="0" w:firstColumn="1" w:lastColumn="0" w:noHBand="0" w:noVBand="1"/>
      </w:tblPr>
      <w:tblGrid>
        <w:gridCol w:w="10031"/>
      </w:tblGrid>
      <w:tr w:rsidR="00ED344C" w:rsidRPr="00CD15FD" w14:paraId="3D192155" w14:textId="77777777" w:rsidTr="00220A69">
        <w:tc>
          <w:tcPr>
            <w:tcW w:w="10031" w:type="dxa"/>
          </w:tcPr>
          <w:p w14:paraId="3075980F" w14:textId="77777777" w:rsidR="00ED344C" w:rsidRPr="00ED344C" w:rsidRDefault="00ED344C" w:rsidP="00ED344C">
            <w:pPr>
              <w:jc w:val="center"/>
              <w:rPr>
                <w:b/>
                <w:sz w:val="32"/>
                <w:szCs w:val="32"/>
              </w:rPr>
            </w:pPr>
            <w:r w:rsidRPr="00ED344C">
              <w:rPr>
                <w:b/>
                <w:sz w:val="32"/>
                <w:szCs w:val="32"/>
              </w:rPr>
              <w:br w:type="page"/>
            </w:r>
          </w:p>
          <w:p w14:paraId="2A5746CD" w14:textId="77777777" w:rsidR="00AD6522" w:rsidRDefault="00C9744F" w:rsidP="00ED344C">
            <w:pPr>
              <w:jc w:val="center"/>
              <w:rPr>
                <w:b/>
                <w:sz w:val="44"/>
                <w:szCs w:val="44"/>
              </w:rPr>
            </w:pPr>
            <w:r>
              <w:rPr>
                <w:b/>
                <w:sz w:val="44"/>
                <w:szCs w:val="44"/>
              </w:rPr>
              <w:t>SOCIAL HOUSING DECARBONISATION FUND DEMONSTRATOR</w:t>
            </w:r>
          </w:p>
          <w:p w14:paraId="7143E7A8" w14:textId="77777777" w:rsidR="00AD6522" w:rsidRDefault="00AD6522" w:rsidP="00ED344C">
            <w:pPr>
              <w:jc w:val="center"/>
              <w:rPr>
                <w:b/>
                <w:sz w:val="44"/>
                <w:szCs w:val="44"/>
              </w:rPr>
            </w:pPr>
          </w:p>
          <w:p w14:paraId="551B1948" w14:textId="77777777" w:rsidR="00CC33A6" w:rsidRPr="00CD15FD" w:rsidRDefault="00CC33A6" w:rsidP="00ED344C">
            <w:pPr>
              <w:jc w:val="center"/>
              <w:rPr>
                <w:b/>
                <w:sz w:val="32"/>
                <w:szCs w:val="32"/>
              </w:rPr>
            </w:pPr>
          </w:p>
          <w:p w14:paraId="0BA5C5BD" w14:textId="77777777" w:rsidR="00ED344C" w:rsidRPr="00CD15FD" w:rsidRDefault="00ED344C" w:rsidP="00ED344C">
            <w:pPr>
              <w:jc w:val="center"/>
              <w:rPr>
                <w:b/>
                <w:sz w:val="32"/>
                <w:szCs w:val="32"/>
              </w:rPr>
            </w:pPr>
            <w:r w:rsidRPr="00CD15FD">
              <w:rPr>
                <w:b/>
                <w:sz w:val="32"/>
                <w:szCs w:val="32"/>
              </w:rPr>
              <w:t>MEMORANDUM OF UNDERSTANDING</w:t>
            </w:r>
          </w:p>
          <w:p w14:paraId="719F8A52" w14:textId="77777777" w:rsidR="00ED344C" w:rsidRPr="00CD15FD" w:rsidRDefault="00ED344C" w:rsidP="00ED344C">
            <w:pPr>
              <w:jc w:val="center"/>
              <w:rPr>
                <w:b/>
                <w:sz w:val="32"/>
                <w:szCs w:val="32"/>
              </w:rPr>
            </w:pPr>
            <w:r w:rsidRPr="00CD15FD">
              <w:rPr>
                <w:b/>
                <w:sz w:val="32"/>
                <w:szCs w:val="32"/>
              </w:rPr>
              <w:t>Between the</w:t>
            </w:r>
          </w:p>
          <w:p w14:paraId="108A6181" w14:textId="77777777" w:rsidR="00ED344C" w:rsidRPr="00CD15FD" w:rsidRDefault="00ED344C" w:rsidP="00ED344C">
            <w:pPr>
              <w:jc w:val="center"/>
              <w:rPr>
                <w:b/>
                <w:sz w:val="32"/>
                <w:szCs w:val="32"/>
              </w:rPr>
            </w:pPr>
          </w:p>
          <w:p w14:paraId="27CB5321" w14:textId="77777777" w:rsidR="00ED344C" w:rsidRPr="00CD15FD" w:rsidRDefault="00ED344C" w:rsidP="00ED344C">
            <w:pPr>
              <w:jc w:val="center"/>
              <w:rPr>
                <w:b/>
                <w:sz w:val="32"/>
                <w:szCs w:val="32"/>
              </w:rPr>
            </w:pPr>
            <w:r w:rsidRPr="00CD15FD">
              <w:rPr>
                <w:b/>
                <w:sz w:val="32"/>
                <w:szCs w:val="32"/>
              </w:rPr>
              <w:t xml:space="preserve">SECRETARY OF STATE FOR </w:t>
            </w:r>
            <w:r w:rsidR="00C860B7">
              <w:rPr>
                <w:b/>
                <w:sz w:val="32"/>
                <w:szCs w:val="32"/>
              </w:rPr>
              <w:t>BUSINESS, ENERGY AND INDUSTRIAL STRATEGY</w:t>
            </w:r>
          </w:p>
          <w:p w14:paraId="3E40D47B" w14:textId="77777777" w:rsidR="00ED344C" w:rsidRPr="00CD15FD" w:rsidRDefault="00ED344C" w:rsidP="00ED344C">
            <w:pPr>
              <w:jc w:val="center"/>
              <w:rPr>
                <w:b/>
                <w:sz w:val="32"/>
                <w:szCs w:val="32"/>
              </w:rPr>
            </w:pPr>
          </w:p>
          <w:p w14:paraId="58245510" w14:textId="77777777" w:rsidR="00ED344C" w:rsidRPr="00CD15FD" w:rsidRDefault="00ED344C" w:rsidP="00ED344C">
            <w:pPr>
              <w:jc w:val="center"/>
              <w:rPr>
                <w:b/>
                <w:sz w:val="32"/>
                <w:szCs w:val="32"/>
              </w:rPr>
            </w:pPr>
            <w:r w:rsidRPr="00CD15FD">
              <w:rPr>
                <w:b/>
                <w:sz w:val="32"/>
                <w:szCs w:val="32"/>
              </w:rPr>
              <w:t>And</w:t>
            </w:r>
          </w:p>
          <w:p w14:paraId="04E0339D" w14:textId="77777777" w:rsidR="00ED344C" w:rsidRPr="00CD15FD" w:rsidRDefault="00ED344C" w:rsidP="00ED344C">
            <w:pPr>
              <w:jc w:val="center"/>
              <w:rPr>
                <w:b/>
                <w:sz w:val="32"/>
                <w:szCs w:val="32"/>
              </w:rPr>
            </w:pPr>
          </w:p>
          <w:p w14:paraId="2828B79F" w14:textId="77777777" w:rsidR="00ED344C" w:rsidRPr="00CD15FD" w:rsidRDefault="00BD590C" w:rsidP="00BD590C">
            <w:pPr>
              <w:jc w:val="center"/>
              <w:rPr>
                <w:b/>
                <w:sz w:val="32"/>
                <w:szCs w:val="32"/>
              </w:rPr>
            </w:pPr>
            <w:r>
              <w:rPr>
                <w:b/>
                <w:sz w:val="32"/>
                <w:szCs w:val="32"/>
              </w:rPr>
              <w:fldChar w:fldCharType="begin"/>
            </w:r>
            <w:r>
              <w:rPr>
                <w:b/>
                <w:sz w:val="32"/>
                <w:szCs w:val="32"/>
              </w:rPr>
              <w:instrText xml:space="preserve"> MERGEFIELD Lead_LA </w:instrText>
            </w:r>
            <w:r>
              <w:rPr>
                <w:b/>
                <w:sz w:val="32"/>
                <w:szCs w:val="32"/>
              </w:rPr>
              <w:fldChar w:fldCharType="separate"/>
            </w:r>
            <w:r w:rsidR="00861741">
              <w:rPr>
                <w:b/>
                <w:noProof/>
                <w:sz w:val="32"/>
                <w:szCs w:val="32"/>
              </w:rPr>
              <w:t>«Lead_LA»</w:t>
            </w:r>
            <w:r>
              <w:rPr>
                <w:b/>
                <w:sz w:val="32"/>
                <w:szCs w:val="32"/>
              </w:rPr>
              <w:fldChar w:fldCharType="end"/>
            </w:r>
          </w:p>
        </w:tc>
      </w:tr>
    </w:tbl>
    <w:p w14:paraId="379B652D" w14:textId="77777777" w:rsidR="004D0158" w:rsidRPr="00CD15FD" w:rsidRDefault="00ED344C" w:rsidP="004D0158">
      <w:pPr>
        <w:rPr>
          <w:b/>
        </w:rPr>
      </w:pPr>
      <w:r w:rsidRPr="00CD15FD">
        <w:rPr>
          <w:b/>
        </w:rPr>
        <w:br w:type="page"/>
      </w:r>
    </w:p>
    <w:p w14:paraId="138D05F6" w14:textId="77777777" w:rsidR="00A765C6" w:rsidRPr="00CD15FD" w:rsidRDefault="00A765C6" w:rsidP="00A765C6">
      <w:pPr>
        <w:spacing w:line="240" w:lineRule="auto"/>
        <w:rPr>
          <w:b/>
        </w:rPr>
      </w:pPr>
      <w:r w:rsidRPr="00CD15FD">
        <w:rPr>
          <w:b/>
        </w:rPr>
        <w:lastRenderedPageBreak/>
        <w:t>MEMORANDUM OF UNDERSTANDING</w:t>
      </w:r>
    </w:p>
    <w:p w14:paraId="087FB293" w14:textId="295EDE24" w:rsidR="00A765C6" w:rsidRPr="00CD15FD" w:rsidRDefault="000210DB" w:rsidP="00A765C6">
      <w:pPr>
        <w:spacing w:line="240" w:lineRule="auto"/>
        <w:rPr>
          <w:b/>
        </w:rPr>
      </w:pPr>
      <w:r w:rsidRPr="000210DB">
        <w:rPr>
          <w:b/>
        </w:rPr>
        <w:t>SOCIAL HOUSING DECARBONISATION FUND DEMONSTRATOR</w:t>
      </w:r>
    </w:p>
    <w:sdt>
      <w:sdtPr>
        <w:rPr>
          <w:rFonts w:ascii="Arial" w:eastAsiaTheme="minorHAnsi" w:hAnsi="Arial" w:cs="Arial"/>
          <w:color w:val="auto"/>
          <w:sz w:val="24"/>
          <w:szCs w:val="24"/>
          <w:lang w:val="en-GB"/>
        </w:rPr>
        <w:id w:val="1535616345"/>
        <w:docPartObj>
          <w:docPartGallery w:val="Table of Contents"/>
          <w:docPartUnique/>
        </w:docPartObj>
      </w:sdtPr>
      <w:sdtEndPr>
        <w:rPr>
          <w:b/>
          <w:bCs/>
          <w:noProof/>
        </w:rPr>
      </w:sdtEndPr>
      <w:sdtContent>
        <w:p w14:paraId="563D89CC" w14:textId="66A61BB9" w:rsidR="008A74E0" w:rsidRPr="00654E18" w:rsidRDefault="00654E18">
          <w:pPr>
            <w:pStyle w:val="TOCHeading"/>
            <w:rPr>
              <w:rFonts w:ascii="Arial" w:hAnsi="Arial" w:cs="Arial"/>
              <w:b/>
              <w:bCs/>
              <w:color w:val="auto"/>
              <w:sz w:val="24"/>
              <w:szCs w:val="24"/>
            </w:rPr>
          </w:pPr>
          <w:r w:rsidRPr="00654E18">
            <w:rPr>
              <w:rFonts w:ascii="Arial" w:hAnsi="Arial" w:cs="Arial"/>
              <w:b/>
              <w:bCs/>
              <w:color w:val="auto"/>
              <w:sz w:val="24"/>
              <w:szCs w:val="24"/>
            </w:rPr>
            <w:t>CONTENTS</w:t>
          </w:r>
        </w:p>
        <w:p w14:paraId="5AB2C962" w14:textId="09AA703E" w:rsidR="00E34599" w:rsidRDefault="008A74E0">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2464894" w:history="1">
            <w:r w:rsidR="00E34599" w:rsidRPr="00997364">
              <w:rPr>
                <w:rStyle w:val="Hyperlink"/>
                <w:b/>
                <w:bCs/>
                <w:noProof/>
              </w:rPr>
              <w:t>MEMORANDUM OF UNDERSTANDING</w:t>
            </w:r>
            <w:r w:rsidR="00E34599">
              <w:rPr>
                <w:noProof/>
                <w:webHidden/>
              </w:rPr>
              <w:tab/>
            </w:r>
            <w:r w:rsidR="00E34599">
              <w:rPr>
                <w:noProof/>
                <w:webHidden/>
              </w:rPr>
              <w:fldChar w:fldCharType="begin"/>
            </w:r>
            <w:r w:rsidR="00E34599">
              <w:rPr>
                <w:noProof/>
                <w:webHidden/>
              </w:rPr>
              <w:instrText xml:space="preserve"> PAGEREF _Toc52464894 \h </w:instrText>
            </w:r>
            <w:r w:rsidR="00E34599">
              <w:rPr>
                <w:noProof/>
                <w:webHidden/>
              </w:rPr>
            </w:r>
            <w:r w:rsidR="00E34599">
              <w:rPr>
                <w:noProof/>
                <w:webHidden/>
              </w:rPr>
              <w:fldChar w:fldCharType="separate"/>
            </w:r>
            <w:r w:rsidR="00E34599">
              <w:rPr>
                <w:noProof/>
                <w:webHidden/>
              </w:rPr>
              <w:t>4</w:t>
            </w:r>
            <w:r w:rsidR="00E34599">
              <w:rPr>
                <w:noProof/>
                <w:webHidden/>
              </w:rPr>
              <w:fldChar w:fldCharType="end"/>
            </w:r>
          </w:hyperlink>
        </w:p>
        <w:p w14:paraId="17E49470" w14:textId="705023DC"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895" w:history="1">
            <w:r w:rsidR="00E34599" w:rsidRPr="00997364">
              <w:rPr>
                <w:rStyle w:val="Hyperlink"/>
                <w:b/>
                <w:noProof/>
              </w:rPr>
              <w:t>DEFINITIONS</w:t>
            </w:r>
            <w:r w:rsidR="00E34599">
              <w:rPr>
                <w:noProof/>
                <w:webHidden/>
              </w:rPr>
              <w:tab/>
            </w:r>
            <w:r w:rsidR="00E34599">
              <w:rPr>
                <w:noProof/>
                <w:webHidden/>
              </w:rPr>
              <w:fldChar w:fldCharType="begin"/>
            </w:r>
            <w:r w:rsidR="00E34599">
              <w:rPr>
                <w:noProof/>
                <w:webHidden/>
              </w:rPr>
              <w:instrText xml:space="preserve"> PAGEREF _Toc52464895 \h </w:instrText>
            </w:r>
            <w:r w:rsidR="00E34599">
              <w:rPr>
                <w:noProof/>
                <w:webHidden/>
              </w:rPr>
            </w:r>
            <w:r w:rsidR="00E34599">
              <w:rPr>
                <w:noProof/>
                <w:webHidden/>
              </w:rPr>
              <w:fldChar w:fldCharType="separate"/>
            </w:r>
            <w:r w:rsidR="00E34599">
              <w:rPr>
                <w:noProof/>
                <w:webHidden/>
              </w:rPr>
              <w:t>4</w:t>
            </w:r>
            <w:r w:rsidR="00E34599">
              <w:rPr>
                <w:noProof/>
                <w:webHidden/>
              </w:rPr>
              <w:fldChar w:fldCharType="end"/>
            </w:r>
          </w:hyperlink>
        </w:p>
        <w:p w14:paraId="371F4C61" w14:textId="15E87956"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896" w:history="1">
            <w:r w:rsidR="00E34599" w:rsidRPr="00997364">
              <w:rPr>
                <w:rStyle w:val="Hyperlink"/>
                <w:b/>
                <w:noProof/>
              </w:rPr>
              <w:t>PURPOSE</w:t>
            </w:r>
            <w:r w:rsidR="00E34599">
              <w:rPr>
                <w:noProof/>
                <w:webHidden/>
              </w:rPr>
              <w:tab/>
            </w:r>
            <w:r w:rsidR="00E34599">
              <w:rPr>
                <w:noProof/>
                <w:webHidden/>
              </w:rPr>
              <w:fldChar w:fldCharType="begin"/>
            </w:r>
            <w:r w:rsidR="00E34599">
              <w:rPr>
                <w:noProof/>
                <w:webHidden/>
              </w:rPr>
              <w:instrText xml:space="preserve"> PAGEREF _Toc52464896 \h </w:instrText>
            </w:r>
            <w:r w:rsidR="00E34599">
              <w:rPr>
                <w:noProof/>
                <w:webHidden/>
              </w:rPr>
            </w:r>
            <w:r w:rsidR="00E34599">
              <w:rPr>
                <w:noProof/>
                <w:webHidden/>
              </w:rPr>
              <w:fldChar w:fldCharType="separate"/>
            </w:r>
            <w:r w:rsidR="00E34599">
              <w:rPr>
                <w:noProof/>
                <w:webHidden/>
              </w:rPr>
              <w:t>5</w:t>
            </w:r>
            <w:r w:rsidR="00E34599">
              <w:rPr>
                <w:noProof/>
                <w:webHidden/>
              </w:rPr>
              <w:fldChar w:fldCharType="end"/>
            </w:r>
          </w:hyperlink>
        </w:p>
        <w:p w14:paraId="46C1E7D9" w14:textId="15BA904E"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897" w:history="1">
            <w:r w:rsidR="00E34599" w:rsidRPr="00997364">
              <w:rPr>
                <w:rStyle w:val="Hyperlink"/>
                <w:b/>
                <w:noProof/>
              </w:rPr>
              <w:t>BACKGROUND</w:t>
            </w:r>
            <w:r w:rsidR="00E34599">
              <w:rPr>
                <w:noProof/>
                <w:webHidden/>
              </w:rPr>
              <w:tab/>
            </w:r>
            <w:r w:rsidR="00E34599">
              <w:rPr>
                <w:noProof/>
                <w:webHidden/>
              </w:rPr>
              <w:fldChar w:fldCharType="begin"/>
            </w:r>
            <w:r w:rsidR="00E34599">
              <w:rPr>
                <w:noProof/>
                <w:webHidden/>
              </w:rPr>
              <w:instrText xml:space="preserve"> PAGEREF _Toc52464897 \h </w:instrText>
            </w:r>
            <w:r w:rsidR="00E34599">
              <w:rPr>
                <w:noProof/>
                <w:webHidden/>
              </w:rPr>
            </w:r>
            <w:r w:rsidR="00E34599">
              <w:rPr>
                <w:noProof/>
                <w:webHidden/>
              </w:rPr>
              <w:fldChar w:fldCharType="separate"/>
            </w:r>
            <w:r w:rsidR="00E34599">
              <w:rPr>
                <w:noProof/>
                <w:webHidden/>
              </w:rPr>
              <w:t>5</w:t>
            </w:r>
            <w:r w:rsidR="00E34599">
              <w:rPr>
                <w:noProof/>
                <w:webHidden/>
              </w:rPr>
              <w:fldChar w:fldCharType="end"/>
            </w:r>
          </w:hyperlink>
        </w:p>
        <w:p w14:paraId="17E85C08" w14:textId="25E48677"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898" w:history="1">
            <w:r w:rsidR="00E34599" w:rsidRPr="00997364">
              <w:rPr>
                <w:rStyle w:val="Hyperlink"/>
                <w:b/>
                <w:noProof/>
              </w:rPr>
              <w:t>OUTCOMES</w:t>
            </w:r>
            <w:r w:rsidR="00E34599">
              <w:rPr>
                <w:noProof/>
                <w:webHidden/>
              </w:rPr>
              <w:tab/>
            </w:r>
            <w:r w:rsidR="00E34599">
              <w:rPr>
                <w:noProof/>
                <w:webHidden/>
              </w:rPr>
              <w:fldChar w:fldCharType="begin"/>
            </w:r>
            <w:r w:rsidR="00E34599">
              <w:rPr>
                <w:noProof/>
                <w:webHidden/>
              </w:rPr>
              <w:instrText xml:space="preserve"> PAGEREF _Toc52464898 \h </w:instrText>
            </w:r>
            <w:r w:rsidR="00E34599">
              <w:rPr>
                <w:noProof/>
                <w:webHidden/>
              </w:rPr>
            </w:r>
            <w:r w:rsidR="00E34599">
              <w:rPr>
                <w:noProof/>
                <w:webHidden/>
              </w:rPr>
              <w:fldChar w:fldCharType="separate"/>
            </w:r>
            <w:r w:rsidR="00E34599">
              <w:rPr>
                <w:noProof/>
                <w:webHidden/>
              </w:rPr>
              <w:t>6</w:t>
            </w:r>
            <w:r w:rsidR="00E34599">
              <w:rPr>
                <w:noProof/>
                <w:webHidden/>
              </w:rPr>
              <w:fldChar w:fldCharType="end"/>
            </w:r>
          </w:hyperlink>
        </w:p>
        <w:p w14:paraId="481F5D79" w14:textId="794E050A"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899" w:history="1">
            <w:r w:rsidR="00E34599" w:rsidRPr="00997364">
              <w:rPr>
                <w:rStyle w:val="Hyperlink"/>
                <w:b/>
                <w:noProof/>
              </w:rPr>
              <w:t>THE GRANT</w:t>
            </w:r>
            <w:r w:rsidR="00E34599">
              <w:rPr>
                <w:noProof/>
                <w:webHidden/>
              </w:rPr>
              <w:tab/>
            </w:r>
            <w:r w:rsidR="00E34599">
              <w:rPr>
                <w:noProof/>
                <w:webHidden/>
              </w:rPr>
              <w:fldChar w:fldCharType="begin"/>
            </w:r>
            <w:r w:rsidR="00E34599">
              <w:rPr>
                <w:noProof/>
                <w:webHidden/>
              </w:rPr>
              <w:instrText xml:space="preserve"> PAGEREF _Toc52464899 \h </w:instrText>
            </w:r>
            <w:r w:rsidR="00E34599">
              <w:rPr>
                <w:noProof/>
                <w:webHidden/>
              </w:rPr>
            </w:r>
            <w:r w:rsidR="00E34599">
              <w:rPr>
                <w:noProof/>
                <w:webHidden/>
              </w:rPr>
              <w:fldChar w:fldCharType="separate"/>
            </w:r>
            <w:r w:rsidR="00E34599">
              <w:rPr>
                <w:noProof/>
                <w:webHidden/>
              </w:rPr>
              <w:t>6</w:t>
            </w:r>
            <w:r w:rsidR="00E34599">
              <w:rPr>
                <w:noProof/>
                <w:webHidden/>
              </w:rPr>
              <w:fldChar w:fldCharType="end"/>
            </w:r>
          </w:hyperlink>
        </w:p>
        <w:p w14:paraId="7651B821" w14:textId="4E339A74"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0" w:history="1">
            <w:r w:rsidR="00E34599" w:rsidRPr="00997364">
              <w:rPr>
                <w:rStyle w:val="Hyperlink"/>
                <w:b/>
                <w:noProof/>
              </w:rPr>
              <w:t>SCOPE OF ACTIVITY</w:t>
            </w:r>
            <w:r w:rsidR="00E34599">
              <w:rPr>
                <w:noProof/>
                <w:webHidden/>
              </w:rPr>
              <w:tab/>
            </w:r>
            <w:r w:rsidR="00E34599">
              <w:rPr>
                <w:noProof/>
                <w:webHidden/>
              </w:rPr>
              <w:fldChar w:fldCharType="begin"/>
            </w:r>
            <w:r w:rsidR="00E34599">
              <w:rPr>
                <w:noProof/>
                <w:webHidden/>
              </w:rPr>
              <w:instrText xml:space="preserve"> PAGEREF _Toc52464900 \h </w:instrText>
            </w:r>
            <w:r w:rsidR="00E34599">
              <w:rPr>
                <w:noProof/>
                <w:webHidden/>
              </w:rPr>
            </w:r>
            <w:r w:rsidR="00E34599">
              <w:rPr>
                <w:noProof/>
                <w:webHidden/>
              </w:rPr>
              <w:fldChar w:fldCharType="separate"/>
            </w:r>
            <w:r w:rsidR="00E34599">
              <w:rPr>
                <w:noProof/>
                <w:webHidden/>
              </w:rPr>
              <w:t>7</w:t>
            </w:r>
            <w:r w:rsidR="00E34599">
              <w:rPr>
                <w:noProof/>
                <w:webHidden/>
              </w:rPr>
              <w:fldChar w:fldCharType="end"/>
            </w:r>
          </w:hyperlink>
        </w:p>
        <w:p w14:paraId="3811CDA3" w14:textId="66A46470"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1" w:history="1">
            <w:r w:rsidR="00E34599" w:rsidRPr="00997364">
              <w:rPr>
                <w:rStyle w:val="Hyperlink"/>
                <w:b/>
                <w:noProof/>
              </w:rPr>
              <w:t>VALUE ADDED TAX</w:t>
            </w:r>
            <w:r w:rsidR="00E34599">
              <w:rPr>
                <w:noProof/>
                <w:webHidden/>
              </w:rPr>
              <w:tab/>
            </w:r>
            <w:r w:rsidR="00E34599">
              <w:rPr>
                <w:noProof/>
                <w:webHidden/>
              </w:rPr>
              <w:fldChar w:fldCharType="begin"/>
            </w:r>
            <w:r w:rsidR="00E34599">
              <w:rPr>
                <w:noProof/>
                <w:webHidden/>
              </w:rPr>
              <w:instrText xml:space="preserve"> PAGEREF _Toc52464901 \h </w:instrText>
            </w:r>
            <w:r w:rsidR="00E34599">
              <w:rPr>
                <w:noProof/>
                <w:webHidden/>
              </w:rPr>
            </w:r>
            <w:r w:rsidR="00E34599">
              <w:rPr>
                <w:noProof/>
                <w:webHidden/>
              </w:rPr>
              <w:fldChar w:fldCharType="separate"/>
            </w:r>
            <w:r w:rsidR="00E34599">
              <w:rPr>
                <w:noProof/>
                <w:webHidden/>
              </w:rPr>
              <w:t>8</w:t>
            </w:r>
            <w:r w:rsidR="00E34599">
              <w:rPr>
                <w:noProof/>
                <w:webHidden/>
              </w:rPr>
              <w:fldChar w:fldCharType="end"/>
            </w:r>
          </w:hyperlink>
        </w:p>
        <w:p w14:paraId="1E0AC59A" w14:textId="631E9131"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2" w:history="1">
            <w:r w:rsidR="00E34599" w:rsidRPr="00997364">
              <w:rPr>
                <w:rStyle w:val="Hyperlink"/>
                <w:b/>
                <w:noProof/>
              </w:rPr>
              <w:t>INTERACTION WITH OTHER FUNDING</w:t>
            </w:r>
            <w:r w:rsidR="00E34599">
              <w:rPr>
                <w:noProof/>
                <w:webHidden/>
              </w:rPr>
              <w:tab/>
            </w:r>
            <w:r w:rsidR="00E34599">
              <w:rPr>
                <w:noProof/>
                <w:webHidden/>
              </w:rPr>
              <w:fldChar w:fldCharType="begin"/>
            </w:r>
            <w:r w:rsidR="00E34599">
              <w:rPr>
                <w:noProof/>
                <w:webHidden/>
              </w:rPr>
              <w:instrText xml:space="preserve"> PAGEREF _Toc52464902 \h </w:instrText>
            </w:r>
            <w:r w:rsidR="00E34599">
              <w:rPr>
                <w:noProof/>
                <w:webHidden/>
              </w:rPr>
            </w:r>
            <w:r w:rsidR="00E34599">
              <w:rPr>
                <w:noProof/>
                <w:webHidden/>
              </w:rPr>
              <w:fldChar w:fldCharType="separate"/>
            </w:r>
            <w:r w:rsidR="00E34599">
              <w:rPr>
                <w:noProof/>
                <w:webHidden/>
              </w:rPr>
              <w:t>8</w:t>
            </w:r>
            <w:r w:rsidR="00E34599">
              <w:rPr>
                <w:noProof/>
                <w:webHidden/>
              </w:rPr>
              <w:fldChar w:fldCharType="end"/>
            </w:r>
          </w:hyperlink>
        </w:p>
        <w:p w14:paraId="1E4B6131" w14:textId="22A5700E"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3" w:history="1">
            <w:r w:rsidR="00E34599" w:rsidRPr="00997364">
              <w:rPr>
                <w:rStyle w:val="Hyperlink"/>
                <w:b/>
                <w:noProof/>
              </w:rPr>
              <w:t>STATE AID</w:t>
            </w:r>
            <w:r w:rsidR="00E34599">
              <w:rPr>
                <w:noProof/>
                <w:webHidden/>
              </w:rPr>
              <w:tab/>
            </w:r>
            <w:r w:rsidR="00E34599">
              <w:rPr>
                <w:noProof/>
                <w:webHidden/>
              </w:rPr>
              <w:fldChar w:fldCharType="begin"/>
            </w:r>
            <w:r w:rsidR="00E34599">
              <w:rPr>
                <w:noProof/>
                <w:webHidden/>
              </w:rPr>
              <w:instrText xml:space="preserve"> PAGEREF _Toc52464903 \h </w:instrText>
            </w:r>
            <w:r w:rsidR="00E34599">
              <w:rPr>
                <w:noProof/>
                <w:webHidden/>
              </w:rPr>
            </w:r>
            <w:r w:rsidR="00E34599">
              <w:rPr>
                <w:noProof/>
                <w:webHidden/>
              </w:rPr>
              <w:fldChar w:fldCharType="separate"/>
            </w:r>
            <w:r w:rsidR="00E34599">
              <w:rPr>
                <w:noProof/>
                <w:webHidden/>
              </w:rPr>
              <w:t>9</w:t>
            </w:r>
            <w:r w:rsidR="00E34599">
              <w:rPr>
                <w:noProof/>
                <w:webHidden/>
              </w:rPr>
              <w:fldChar w:fldCharType="end"/>
            </w:r>
          </w:hyperlink>
        </w:p>
        <w:p w14:paraId="4CDC49C6" w14:textId="6ECB6F9F"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4" w:history="1">
            <w:r w:rsidR="00E34599" w:rsidRPr="00997364">
              <w:rPr>
                <w:rStyle w:val="Hyperlink"/>
                <w:b/>
                <w:noProof/>
              </w:rPr>
              <w:t>PROCUREMENT AND OTHER BENEFITS TO THIRD PARTIES</w:t>
            </w:r>
            <w:r w:rsidR="00E34599">
              <w:rPr>
                <w:noProof/>
                <w:webHidden/>
              </w:rPr>
              <w:tab/>
            </w:r>
            <w:r w:rsidR="00E34599">
              <w:rPr>
                <w:noProof/>
                <w:webHidden/>
              </w:rPr>
              <w:fldChar w:fldCharType="begin"/>
            </w:r>
            <w:r w:rsidR="00E34599">
              <w:rPr>
                <w:noProof/>
                <w:webHidden/>
              </w:rPr>
              <w:instrText xml:space="preserve"> PAGEREF _Toc52464904 \h </w:instrText>
            </w:r>
            <w:r w:rsidR="00E34599">
              <w:rPr>
                <w:noProof/>
                <w:webHidden/>
              </w:rPr>
            </w:r>
            <w:r w:rsidR="00E34599">
              <w:rPr>
                <w:noProof/>
                <w:webHidden/>
              </w:rPr>
              <w:fldChar w:fldCharType="separate"/>
            </w:r>
            <w:r w:rsidR="00E34599">
              <w:rPr>
                <w:noProof/>
                <w:webHidden/>
              </w:rPr>
              <w:t>9</w:t>
            </w:r>
            <w:r w:rsidR="00E34599">
              <w:rPr>
                <w:noProof/>
                <w:webHidden/>
              </w:rPr>
              <w:fldChar w:fldCharType="end"/>
            </w:r>
          </w:hyperlink>
        </w:p>
        <w:p w14:paraId="3A071AE1" w14:textId="176F6062"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5" w:history="1">
            <w:r w:rsidR="00E34599" w:rsidRPr="00997364">
              <w:rPr>
                <w:rStyle w:val="Hyperlink"/>
                <w:b/>
                <w:noProof/>
              </w:rPr>
              <w:t>COMMERCIAL USE OF THE GRANT</w:t>
            </w:r>
            <w:r w:rsidR="00E34599">
              <w:rPr>
                <w:noProof/>
                <w:webHidden/>
              </w:rPr>
              <w:tab/>
            </w:r>
            <w:r w:rsidR="00E34599">
              <w:rPr>
                <w:noProof/>
                <w:webHidden/>
              </w:rPr>
              <w:fldChar w:fldCharType="begin"/>
            </w:r>
            <w:r w:rsidR="00E34599">
              <w:rPr>
                <w:noProof/>
                <w:webHidden/>
              </w:rPr>
              <w:instrText xml:space="preserve"> PAGEREF _Toc52464905 \h </w:instrText>
            </w:r>
            <w:r w:rsidR="00E34599">
              <w:rPr>
                <w:noProof/>
                <w:webHidden/>
              </w:rPr>
            </w:r>
            <w:r w:rsidR="00E34599">
              <w:rPr>
                <w:noProof/>
                <w:webHidden/>
              </w:rPr>
              <w:fldChar w:fldCharType="separate"/>
            </w:r>
            <w:r w:rsidR="00E34599">
              <w:rPr>
                <w:noProof/>
                <w:webHidden/>
              </w:rPr>
              <w:t>10</w:t>
            </w:r>
            <w:r w:rsidR="00E34599">
              <w:rPr>
                <w:noProof/>
                <w:webHidden/>
              </w:rPr>
              <w:fldChar w:fldCharType="end"/>
            </w:r>
          </w:hyperlink>
        </w:p>
        <w:p w14:paraId="3D9EFD6F" w14:textId="70F147E4"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6" w:history="1">
            <w:r w:rsidR="00E34599" w:rsidRPr="00997364">
              <w:rPr>
                <w:rStyle w:val="Hyperlink"/>
                <w:b/>
                <w:noProof/>
              </w:rPr>
              <w:t>GRANT WITHDRAWAL AND REPAYMENT</w:t>
            </w:r>
            <w:r w:rsidR="00E34599">
              <w:rPr>
                <w:noProof/>
                <w:webHidden/>
              </w:rPr>
              <w:tab/>
            </w:r>
            <w:r w:rsidR="00E34599">
              <w:rPr>
                <w:noProof/>
                <w:webHidden/>
              </w:rPr>
              <w:fldChar w:fldCharType="begin"/>
            </w:r>
            <w:r w:rsidR="00E34599">
              <w:rPr>
                <w:noProof/>
                <w:webHidden/>
              </w:rPr>
              <w:instrText xml:space="preserve"> PAGEREF _Toc52464906 \h </w:instrText>
            </w:r>
            <w:r w:rsidR="00E34599">
              <w:rPr>
                <w:noProof/>
                <w:webHidden/>
              </w:rPr>
            </w:r>
            <w:r w:rsidR="00E34599">
              <w:rPr>
                <w:noProof/>
                <w:webHidden/>
              </w:rPr>
              <w:fldChar w:fldCharType="separate"/>
            </w:r>
            <w:r w:rsidR="00E34599">
              <w:rPr>
                <w:noProof/>
                <w:webHidden/>
              </w:rPr>
              <w:t>10</w:t>
            </w:r>
            <w:r w:rsidR="00E34599">
              <w:rPr>
                <w:noProof/>
                <w:webHidden/>
              </w:rPr>
              <w:fldChar w:fldCharType="end"/>
            </w:r>
          </w:hyperlink>
        </w:p>
        <w:p w14:paraId="176D610C" w14:textId="6A483445"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7" w:history="1">
            <w:r w:rsidR="00E34599" w:rsidRPr="00997364">
              <w:rPr>
                <w:rStyle w:val="Hyperlink"/>
                <w:b/>
                <w:noProof/>
              </w:rPr>
              <w:t>SUSPENSION</w:t>
            </w:r>
            <w:r w:rsidR="00E34599">
              <w:rPr>
                <w:noProof/>
                <w:webHidden/>
              </w:rPr>
              <w:tab/>
            </w:r>
            <w:r w:rsidR="00E34599">
              <w:rPr>
                <w:noProof/>
                <w:webHidden/>
              </w:rPr>
              <w:fldChar w:fldCharType="begin"/>
            </w:r>
            <w:r w:rsidR="00E34599">
              <w:rPr>
                <w:noProof/>
                <w:webHidden/>
              </w:rPr>
              <w:instrText xml:space="preserve"> PAGEREF _Toc52464907 \h </w:instrText>
            </w:r>
            <w:r w:rsidR="00E34599">
              <w:rPr>
                <w:noProof/>
                <w:webHidden/>
              </w:rPr>
            </w:r>
            <w:r w:rsidR="00E34599">
              <w:rPr>
                <w:noProof/>
                <w:webHidden/>
              </w:rPr>
              <w:fldChar w:fldCharType="separate"/>
            </w:r>
            <w:r w:rsidR="00E34599">
              <w:rPr>
                <w:noProof/>
                <w:webHidden/>
              </w:rPr>
              <w:t>11</w:t>
            </w:r>
            <w:r w:rsidR="00E34599">
              <w:rPr>
                <w:noProof/>
                <w:webHidden/>
              </w:rPr>
              <w:fldChar w:fldCharType="end"/>
            </w:r>
          </w:hyperlink>
        </w:p>
        <w:p w14:paraId="5A30B50B" w14:textId="60C4FE52"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8" w:history="1">
            <w:r w:rsidR="00E34599" w:rsidRPr="00997364">
              <w:rPr>
                <w:rStyle w:val="Hyperlink"/>
                <w:b/>
                <w:noProof/>
              </w:rPr>
              <w:t>AGREED USE OF UNDERSPEND</w:t>
            </w:r>
            <w:r w:rsidR="00E34599">
              <w:rPr>
                <w:noProof/>
                <w:webHidden/>
              </w:rPr>
              <w:tab/>
            </w:r>
            <w:r w:rsidR="00E34599">
              <w:rPr>
                <w:noProof/>
                <w:webHidden/>
              </w:rPr>
              <w:fldChar w:fldCharType="begin"/>
            </w:r>
            <w:r w:rsidR="00E34599">
              <w:rPr>
                <w:noProof/>
                <w:webHidden/>
              </w:rPr>
              <w:instrText xml:space="preserve"> PAGEREF _Toc52464908 \h </w:instrText>
            </w:r>
            <w:r w:rsidR="00E34599">
              <w:rPr>
                <w:noProof/>
                <w:webHidden/>
              </w:rPr>
            </w:r>
            <w:r w:rsidR="00E34599">
              <w:rPr>
                <w:noProof/>
                <w:webHidden/>
              </w:rPr>
              <w:fldChar w:fldCharType="separate"/>
            </w:r>
            <w:r w:rsidR="00E34599">
              <w:rPr>
                <w:noProof/>
                <w:webHidden/>
              </w:rPr>
              <w:t>11</w:t>
            </w:r>
            <w:r w:rsidR="00E34599">
              <w:rPr>
                <w:noProof/>
                <w:webHidden/>
              </w:rPr>
              <w:fldChar w:fldCharType="end"/>
            </w:r>
          </w:hyperlink>
        </w:p>
        <w:p w14:paraId="199E3CDE" w14:textId="4799CD5B"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09" w:history="1">
            <w:r w:rsidR="00E34599" w:rsidRPr="00997364">
              <w:rPr>
                <w:rStyle w:val="Hyperlink"/>
                <w:b/>
                <w:noProof/>
              </w:rPr>
              <w:t>GOVERNANCE</w:t>
            </w:r>
            <w:r w:rsidR="00E34599">
              <w:rPr>
                <w:noProof/>
                <w:webHidden/>
              </w:rPr>
              <w:tab/>
            </w:r>
            <w:r w:rsidR="00E34599">
              <w:rPr>
                <w:noProof/>
                <w:webHidden/>
              </w:rPr>
              <w:fldChar w:fldCharType="begin"/>
            </w:r>
            <w:r w:rsidR="00E34599">
              <w:rPr>
                <w:noProof/>
                <w:webHidden/>
              </w:rPr>
              <w:instrText xml:space="preserve"> PAGEREF _Toc52464909 \h </w:instrText>
            </w:r>
            <w:r w:rsidR="00E34599">
              <w:rPr>
                <w:noProof/>
                <w:webHidden/>
              </w:rPr>
            </w:r>
            <w:r w:rsidR="00E34599">
              <w:rPr>
                <w:noProof/>
                <w:webHidden/>
              </w:rPr>
              <w:fldChar w:fldCharType="separate"/>
            </w:r>
            <w:r w:rsidR="00E34599">
              <w:rPr>
                <w:noProof/>
                <w:webHidden/>
              </w:rPr>
              <w:t>12</w:t>
            </w:r>
            <w:r w:rsidR="00E34599">
              <w:rPr>
                <w:noProof/>
                <w:webHidden/>
              </w:rPr>
              <w:fldChar w:fldCharType="end"/>
            </w:r>
          </w:hyperlink>
        </w:p>
        <w:p w14:paraId="6691CA44" w14:textId="345175C5"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0" w:history="1">
            <w:r w:rsidR="00E34599" w:rsidRPr="00997364">
              <w:rPr>
                <w:rStyle w:val="Hyperlink"/>
                <w:b/>
                <w:noProof/>
              </w:rPr>
              <w:t>PERFORMANCE</w:t>
            </w:r>
            <w:r w:rsidR="00E34599">
              <w:rPr>
                <w:noProof/>
                <w:webHidden/>
              </w:rPr>
              <w:tab/>
            </w:r>
            <w:r w:rsidR="00E34599">
              <w:rPr>
                <w:noProof/>
                <w:webHidden/>
              </w:rPr>
              <w:fldChar w:fldCharType="begin"/>
            </w:r>
            <w:r w:rsidR="00E34599">
              <w:rPr>
                <w:noProof/>
                <w:webHidden/>
              </w:rPr>
              <w:instrText xml:space="preserve"> PAGEREF _Toc52464910 \h </w:instrText>
            </w:r>
            <w:r w:rsidR="00E34599">
              <w:rPr>
                <w:noProof/>
                <w:webHidden/>
              </w:rPr>
            </w:r>
            <w:r w:rsidR="00E34599">
              <w:rPr>
                <w:noProof/>
                <w:webHidden/>
              </w:rPr>
              <w:fldChar w:fldCharType="separate"/>
            </w:r>
            <w:r w:rsidR="00E34599">
              <w:rPr>
                <w:noProof/>
                <w:webHidden/>
              </w:rPr>
              <w:t>13</w:t>
            </w:r>
            <w:r w:rsidR="00E34599">
              <w:rPr>
                <w:noProof/>
                <w:webHidden/>
              </w:rPr>
              <w:fldChar w:fldCharType="end"/>
            </w:r>
          </w:hyperlink>
        </w:p>
        <w:p w14:paraId="020986B2" w14:textId="508F3B72"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1" w:history="1">
            <w:r w:rsidR="00E34599" w:rsidRPr="00997364">
              <w:rPr>
                <w:rStyle w:val="Hyperlink"/>
                <w:b/>
                <w:noProof/>
              </w:rPr>
              <w:t>MONITORING AND AUDIT</w:t>
            </w:r>
            <w:r w:rsidR="00E34599">
              <w:rPr>
                <w:noProof/>
                <w:webHidden/>
              </w:rPr>
              <w:tab/>
            </w:r>
            <w:r w:rsidR="00E34599">
              <w:rPr>
                <w:noProof/>
                <w:webHidden/>
              </w:rPr>
              <w:fldChar w:fldCharType="begin"/>
            </w:r>
            <w:r w:rsidR="00E34599">
              <w:rPr>
                <w:noProof/>
                <w:webHidden/>
              </w:rPr>
              <w:instrText xml:space="preserve"> PAGEREF _Toc52464911 \h </w:instrText>
            </w:r>
            <w:r w:rsidR="00E34599">
              <w:rPr>
                <w:noProof/>
                <w:webHidden/>
              </w:rPr>
            </w:r>
            <w:r w:rsidR="00E34599">
              <w:rPr>
                <w:noProof/>
                <w:webHidden/>
              </w:rPr>
              <w:fldChar w:fldCharType="separate"/>
            </w:r>
            <w:r w:rsidR="00E34599">
              <w:rPr>
                <w:noProof/>
                <w:webHidden/>
              </w:rPr>
              <w:t>14</w:t>
            </w:r>
            <w:r w:rsidR="00E34599">
              <w:rPr>
                <w:noProof/>
                <w:webHidden/>
              </w:rPr>
              <w:fldChar w:fldCharType="end"/>
            </w:r>
          </w:hyperlink>
        </w:p>
        <w:p w14:paraId="42811509" w14:textId="20CEBDC5"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2" w:history="1">
            <w:r w:rsidR="00E34599" w:rsidRPr="00997364">
              <w:rPr>
                <w:rStyle w:val="Hyperlink"/>
                <w:b/>
                <w:noProof/>
              </w:rPr>
              <w:t>RECORD KEEPING</w:t>
            </w:r>
            <w:r w:rsidR="00E34599">
              <w:rPr>
                <w:noProof/>
                <w:webHidden/>
              </w:rPr>
              <w:tab/>
            </w:r>
            <w:r w:rsidR="00E34599">
              <w:rPr>
                <w:noProof/>
                <w:webHidden/>
              </w:rPr>
              <w:fldChar w:fldCharType="begin"/>
            </w:r>
            <w:r w:rsidR="00E34599">
              <w:rPr>
                <w:noProof/>
                <w:webHidden/>
              </w:rPr>
              <w:instrText xml:space="preserve"> PAGEREF _Toc52464912 \h </w:instrText>
            </w:r>
            <w:r w:rsidR="00E34599">
              <w:rPr>
                <w:noProof/>
                <w:webHidden/>
              </w:rPr>
            </w:r>
            <w:r w:rsidR="00E34599">
              <w:rPr>
                <w:noProof/>
                <w:webHidden/>
              </w:rPr>
              <w:fldChar w:fldCharType="separate"/>
            </w:r>
            <w:r w:rsidR="00E34599">
              <w:rPr>
                <w:noProof/>
                <w:webHidden/>
              </w:rPr>
              <w:t>14</w:t>
            </w:r>
            <w:r w:rsidR="00E34599">
              <w:rPr>
                <w:noProof/>
                <w:webHidden/>
              </w:rPr>
              <w:fldChar w:fldCharType="end"/>
            </w:r>
          </w:hyperlink>
        </w:p>
        <w:p w14:paraId="6D10C0DA" w14:textId="26F6DA7B"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3" w:history="1">
            <w:r w:rsidR="00E34599" w:rsidRPr="00997364">
              <w:rPr>
                <w:rStyle w:val="Hyperlink"/>
                <w:b/>
                <w:noProof/>
              </w:rPr>
              <w:t>RISK MANAGEMENT</w:t>
            </w:r>
            <w:r w:rsidR="00E34599">
              <w:rPr>
                <w:noProof/>
                <w:webHidden/>
              </w:rPr>
              <w:tab/>
            </w:r>
            <w:r w:rsidR="00E34599">
              <w:rPr>
                <w:noProof/>
                <w:webHidden/>
              </w:rPr>
              <w:fldChar w:fldCharType="begin"/>
            </w:r>
            <w:r w:rsidR="00E34599">
              <w:rPr>
                <w:noProof/>
                <w:webHidden/>
              </w:rPr>
              <w:instrText xml:space="preserve"> PAGEREF _Toc52464913 \h </w:instrText>
            </w:r>
            <w:r w:rsidR="00E34599">
              <w:rPr>
                <w:noProof/>
                <w:webHidden/>
              </w:rPr>
            </w:r>
            <w:r w:rsidR="00E34599">
              <w:rPr>
                <w:noProof/>
                <w:webHidden/>
              </w:rPr>
              <w:fldChar w:fldCharType="separate"/>
            </w:r>
            <w:r w:rsidR="00E34599">
              <w:rPr>
                <w:noProof/>
                <w:webHidden/>
              </w:rPr>
              <w:t>15</w:t>
            </w:r>
            <w:r w:rsidR="00E34599">
              <w:rPr>
                <w:noProof/>
                <w:webHidden/>
              </w:rPr>
              <w:fldChar w:fldCharType="end"/>
            </w:r>
          </w:hyperlink>
        </w:p>
        <w:p w14:paraId="36C36016" w14:textId="5F0E06C5"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4" w:history="1">
            <w:r w:rsidR="00E34599" w:rsidRPr="00997364">
              <w:rPr>
                <w:rStyle w:val="Hyperlink"/>
                <w:b/>
                <w:noProof/>
              </w:rPr>
              <w:t>INFORMATION SHARING</w:t>
            </w:r>
            <w:r w:rsidR="00E34599">
              <w:rPr>
                <w:noProof/>
                <w:webHidden/>
              </w:rPr>
              <w:tab/>
            </w:r>
            <w:r w:rsidR="00E34599">
              <w:rPr>
                <w:noProof/>
                <w:webHidden/>
              </w:rPr>
              <w:fldChar w:fldCharType="begin"/>
            </w:r>
            <w:r w:rsidR="00E34599">
              <w:rPr>
                <w:noProof/>
                <w:webHidden/>
              </w:rPr>
              <w:instrText xml:space="preserve"> PAGEREF _Toc52464914 \h </w:instrText>
            </w:r>
            <w:r w:rsidR="00E34599">
              <w:rPr>
                <w:noProof/>
                <w:webHidden/>
              </w:rPr>
            </w:r>
            <w:r w:rsidR="00E34599">
              <w:rPr>
                <w:noProof/>
                <w:webHidden/>
              </w:rPr>
              <w:fldChar w:fldCharType="separate"/>
            </w:r>
            <w:r w:rsidR="00E34599">
              <w:rPr>
                <w:noProof/>
                <w:webHidden/>
              </w:rPr>
              <w:t>16</w:t>
            </w:r>
            <w:r w:rsidR="00E34599">
              <w:rPr>
                <w:noProof/>
                <w:webHidden/>
              </w:rPr>
              <w:fldChar w:fldCharType="end"/>
            </w:r>
          </w:hyperlink>
        </w:p>
        <w:p w14:paraId="0049ED42" w14:textId="5C5BC9B5"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5" w:history="1">
            <w:r w:rsidR="00E34599" w:rsidRPr="00997364">
              <w:rPr>
                <w:rStyle w:val="Hyperlink"/>
                <w:b/>
                <w:noProof/>
              </w:rPr>
              <w:t>DATA PROTECTION</w:t>
            </w:r>
            <w:r w:rsidR="00E34599">
              <w:rPr>
                <w:noProof/>
                <w:webHidden/>
              </w:rPr>
              <w:tab/>
            </w:r>
            <w:r w:rsidR="00E34599">
              <w:rPr>
                <w:noProof/>
                <w:webHidden/>
              </w:rPr>
              <w:fldChar w:fldCharType="begin"/>
            </w:r>
            <w:r w:rsidR="00E34599">
              <w:rPr>
                <w:noProof/>
                <w:webHidden/>
              </w:rPr>
              <w:instrText xml:space="preserve"> PAGEREF _Toc52464915 \h </w:instrText>
            </w:r>
            <w:r w:rsidR="00E34599">
              <w:rPr>
                <w:noProof/>
                <w:webHidden/>
              </w:rPr>
            </w:r>
            <w:r w:rsidR="00E34599">
              <w:rPr>
                <w:noProof/>
                <w:webHidden/>
              </w:rPr>
              <w:fldChar w:fldCharType="separate"/>
            </w:r>
            <w:r w:rsidR="00E34599">
              <w:rPr>
                <w:noProof/>
                <w:webHidden/>
              </w:rPr>
              <w:t>16</w:t>
            </w:r>
            <w:r w:rsidR="00E34599">
              <w:rPr>
                <w:noProof/>
                <w:webHidden/>
              </w:rPr>
              <w:fldChar w:fldCharType="end"/>
            </w:r>
          </w:hyperlink>
        </w:p>
        <w:p w14:paraId="2F1FB879" w14:textId="76119DD1"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6" w:history="1">
            <w:r w:rsidR="00E34599" w:rsidRPr="00997364">
              <w:rPr>
                <w:rStyle w:val="Hyperlink"/>
                <w:b/>
                <w:noProof/>
              </w:rPr>
              <w:t>FREEDOM OF INFORMATION</w:t>
            </w:r>
            <w:r w:rsidR="00E34599">
              <w:rPr>
                <w:noProof/>
                <w:webHidden/>
              </w:rPr>
              <w:tab/>
            </w:r>
            <w:r w:rsidR="00E34599">
              <w:rPr>
                <w:noProof/>
                <w:webHidden/>
              </w:rPr>
              <w:fldChar w:fldCharType="begin"/>
            </w:r>
            <w:r w:rsidR="00E34599">
              <w:rPr>
                <w:noProof/>
                <w:webHidden/>
              </w:rPr>
              <w:instrText xml:space="preserve"> PAGEREF _Toc52464916 \h </w:instrText>
            </w:r>
            <w:r w:rsidR="00E34599">
              <w:rPr>
                <w:noProof/>
                <w:webHidden/>
              </w:rPr>
            </w:r>
            <w:r w:rsidR="00E34599">
              <w:rPr>
                <w:noProof/>
                <w:webHidden/>
              </w:rPr>
              <w:fldChar w:fldCharType="separate"/>
            </w:r>
            <w:r w:rsidR="00E34599">
              <w:rPr>
                <w:noProof/>
                <w:webHidden/>
              </w:rPr>
              <w:t>16</w:t>
            </w:r>
            <w:r w:rsidR="00E34599">
              <w:rPr>
                <w:noProof/>
                <w:webHidden/>
              </w:rPr>
              <w:fldChar w:fldCharType="end"/>
            </w:r>
          </w:hyperlink>
        </w:p>
        <w:p w14:paraId="6EF4B5F9" w14:textId="584F2719"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7" w:history="1">
            <w:r w:rsidR="00E34599" w:rsidRPr="00997364">
              <w:rPr>
                <w:rStyle w:val="Hyperlink"/>
                <w:b/>
                <w:noProof/>
              </w:rPr>
              <w:t>INTELLECTUAL PROPERTY</w:t>
            </w:r>
            <w:r w:rsidR="00E34599">
              <w:rPr>
                <w:noProof/>
                <w:webHidden/>
              </w:rPr>
              <w:tab/>
            </w:r>
            <w:r w:rsidR="00E34599">
              <w:rPr>
                <w:noProof/>
                <w:webHidden/>
              </w:rPr>
              <w:fldChar w:fldCharType="begin"/>
            </w:r>
            <w:r w:rsidR="00E34599">
              <w:rPr>
                <w:noProof/>
                <w:webHidden/>
              </w:rPr>
              <w:instrText xml:space="preserve"> PAGEREF _Toc52464917 \h </w:instrText>
            </w:r>
            <w:r w:rsidR="00E34599">
              <w:rPr>
                <w:noProof/>
                <w:webHidden/>
              </w:rPr>
            </w:r>
            <w:r w:rsidR="00E34599">
              <w:rPr>
                <w:noProof/>
                <w:webHidden/>
              </w:rPr>
              <w:fldChar w:fldCharType="separate"/>
            </w:r>
            <w:r w:rsidR="00E34599">
              <w:rPr>
                <w:noProof/>
                <w:webHidden/>
              </w:rPr>
              <w:t>17</w:t>
            </w:r>
            <w:r w:rsidR="00E34599">
              <w:rPr>
                <w:noProof/>
                <w:webHidden/>
              </w:rPr>
              <w:fldChar w:fldCharType="end"/>
            </w:r>
          </w:hyperlink>
        </w:p>
        <w:p w14:paraId="3CF60CA4" w14:textId="63FD8552"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8" w:history="1">
            <w:r w:rsidR="00E34599" w:rsidRPr="00997364">
              <w:rPr>
                <w:rStyle w:val="Hyperlink"/>
                <w:b/>
                <w:noProof/>
              </w:rPr>
              <w:t>COMPLIANCE WITH THE LAW</w:t>
            </w:r>
            <w:r w:rsidR="00E34599">
              <w:rPr>
                <w:noProof/>
                <w:webHidden/>
              </w:rPr>
              <w:tab/>
            </w:r>
            <w:r w:rsidR="00E34599">
              <w:rPr>
                <w:noProof/>
                <w:webHidden/>
              </w:rPr>
              <w:fldChar w:fldCharType="begin"/>
            </w:r>
            <w:r w:rsidR="00E34599">
              <w:rPr>
                <w:noProof/>
                <w:webHidden/>
              </w:rPr>
              <w:instrText xml:space="preserve"> PAGEREF _Toc52464918 \h </w:instrText>
            </w:r>
            <w:r w:rsidR="00E34599">
              <w:rPr>
                <w:noProof/>
                <w:webHidden/>
              </w:rPr>
            </w:r>
            <w:r w:rsidR="00E34599">
              <w:rPr>
                <w:noProof/>
                <w:webHidden/>
              </w:rPr>
              <w:fldChar w:fldCharType="separate"/>
            </w:r>
            <w:r w:rsidR="00E34599">
              <w:rPr>
                <w:noProof/>
                <w:webHidden/>
              </w:rPr>
              <w:t>17</w:t>
            </w:r>
            <w:r w:rsidR="00E34599">
              <w:rPr>
                <w:noProof/>
                <w:webHidden/>
              </w:rPr>
              <w:fldChar w:fldCharType="end"/>
            </w:r>
          </w:hyperlink>
        </w:p>
        <w:p w14:paraId="464FBABB" w14:textId="4A434EDE"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19" w:history="1">
            <w:r w:rsidR="00E34599" w:rsidRPr="00997364">
              <w:rPr>
                <w:rStyle w:val="Hyperlink"/>
                <w:b/>
                <w:noProof/>
              </w:rPr>
              <w:t>ANTI-DISCRIMINATION</w:t>
            </w:r>
            <w:r w:rsidR="00E34599">
              <w:rPr>
                <w:noProof/>
                <w:webHidden/>
              </w:rPr>
              <w:tab/>
            </w:r>
            <w:r w:rsidR="00E34599">
              <w:rPr>
                <w:noProof/>
                <w:webHidden/>
              </w:rPr>
              <w:fldChar w:fldCharType="begin"/>
            </w:r>
            <w:r w:rsidR="00E34599">
              <w:rPr>
                <w:noProof/>
                <w:webHidden/>
              </w:rPr>
              <w:instrText xml:space="preserve"> PAGEREF _Toc52464919 \h </w:instrText>
            </w:r>
            <w:r w:rsidR="00E34599">
              <w:rPr>
                <w:noProof/>
                <w:webHidden/>
              </w:rPr>
            </w:r>
            <w:r w:rsidR="00E34599">
              <w:rPr>
                <w:noProof/>
                <w:webHidden/>
              </w:rPr>
              <w:fldChar w:fldCharType="separate"/>
            </w:r>
            <w:r w:rsidR="00E34599">
              <w:rPr>
                <w:noProof/>
                <w:webHidden/>
              </w:rPr>
              <w:t>17</w:t>
            </w:r>
            <w:r w:rsidR="00E34599">
              <w:rPr>
                <w:noProof/>
                <w:webHidden/>
              </w:rPr>
              <w:fldChar w:fldCharType="end"/>
            </w:r>
          </w:hyperlink>
        </w:p>
        <w:p w14:paraId="7BBB78E3" w14:textId="4EB6A3CB"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20" w:history="1">
            <w:r w:rsidR="00E34599" w:rsidRPr="00997364">
              <w:rPr>
                <w:rStyle w:val="Hyperlink"/>
                <w:b/>
                <w:noProof/>
              </w:rPr>
              <w:t>RESPONSIBILTY FOR EMPLOYEES, CONTRACTORS, AGENTS AND PARTNERS</w:t>
            </w:r>
            <w:r w:rsidR="00E34599">
              <w:rPr>
                <w:noProof/>
                <w:webHidden/>
              </w:rPr>
              <w:tab/>
            </w:r>
            <w:r w:rsidR="00E34599">
              <w:rPr>
                <w:noProof/>
                <w:webHidden/>
              </w:rPr>
              <w:fldChar w:fldCharType="begin"/>
            </w:r>
            <w:r w:rsidR="00E34599">
              <w:rPr>
                <w:noProof/>
                <w:webHidden/>
              </w:rPr>
              <w:instrText xml:space="preserve"> PAGEREF _Toc52464920 \h </w:instrText>
            </w:r>
            <w:r w:rsidR="00E34599">
              <w:rPr>
                <w:noProof/>
                <w:webHidden/>
              </w:rPr>
            </w:r>
            <w:r w:rsidR="00E34599">
              <w:rPr>
                <w:noProof/>
                <w:webHidden/>
              </w:rPr>
              <w:fldChar w:fldCharType="separate"/>
            </w:r>
            <w:r w:rsidR="00E34599">
              <w:rPr>
                <w:noProof/>
                <w:webHidden/>
              </w:rPr>
              <w:t>17</w:t>
            </w:r>
            <w:r w:rsidR="00E34599">
              <w:rPr>
                <w:noProof/>
                <w:webHidden/>
              </w:rPr>
              <w:fldChar w:fldCharType="end"/>
            </w:r>
          </w:hyperlink>
        </w:p>
        <w:p w14:paraId="62199E50" w14:textId="25C221EB"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21" w:history="1">
            <w:r w:rsidR="00E34599" w:rsidRPr="00997364">
              <w:rPr>
                <w:rStyle w:val="Hyperlink"/>
                <w:b/>
                <w:noProof/>
              </w:rPr>
              <w:t>WARRANTIES</w:t>
            </w:r>
            <w:r w:rsidR="00E34599">
              <w:rPr>
                <w:noProof/>
                <w:webHidden/>
              </w:rPr>
              <w:tab/>
            </w:r>
            <w:r w:rsidR="00E34599">
              <w:rPr>
                <w:noProof/>
                <w:webHidden/>
              </w:rPr>
              <w:fldChar w:fldCharType="begin"/>
            </w:r>
            <w:r w:rsidR="00E34599">
              <w:rPr>
                <w:noProof/>
                <w:webHidden/>
              </w:rPr>
              <w:instrText xml:space="preserve"> PAGEREF _Toc52464921 \h </w:instrText>
            </w:r>
            <w:r w:rsidR="00E34599">
              <w:rPr>
                <w:noProof/>
                <w:webHidden/>
              </w:rPr>
            </w:r>
            <w:r w:rsidR="00E34599">
              <w:rPr>
                <w:noProof/>
                <w:webHidden/>
              </w:rPr>
              <w:fldChar w:fldCharType="separate"/>
            </w:r>
            <w:r w:rsidR="00E34599">
              <w:rPr>
                <w:noProof/>
                <w:webHidden/>
              </w:rPr>
              <w:t>17</w:t>
            </w:r>
            <w:r w:rsidR="00E34599">
              <w:rPr>
                <w:noProof/>
                <w:webHidden/>
              </w:rPr>
              <w:fldChar w:fldCharType="end"/>
            </w:r>
          </w:hyperlink>
        </w:p>
        <w:p w14:paraId="0BDB5B07" w14:textId="6D520BFA"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22" w:history="1">
            <w:r w:rsidR="00E34599" w:rsidRPr="00997364">
              <w:rPr>
                <w:rStyle w:val="Hyperlink"/>
                <w:b/>
                <w:noProof/>
              </w:rPr>
              <w:t>LIMITATION OF LIABILITY</w:t>
            </w:r>
            <w:r w:rsidR="00E34599">
              <w:rPr>
                <w:noProof/>
                <w:webHidden/>
              </w:rPr>
              <w:tab/>
            </w:r>
            <w:r w:rsidR="00E34599">
              <w:rPr>
                <w:noProof/>
                <w:webHidden/>
              </w:rPr>
              <w:fldChar w:fldCharType="begin"/>
            </w:r>
            <w:r w:rsidR="00E34599">
              <w:rPr>
                <w:noProof/>
                <w:webHidden/>
              </w:rPr>
              <w:instrText xml:space="preserve"> PAGEREF _Toc52464922 \h </w:instrText>
            </w:r>
            <w:r w:rsidR="00E34599">
              <w:rPr>
                <w:noProof/>
                <w:webHidden/>
              </w:rPr>
            </w:r>
            <w:r w:rsidR="00E34599">
              <w:rPr>
                <w:noProof/>
                <w:webHidden/>
              </w:rPr>
              <w:fldChar w:fldCharType="separate"/>
            </w:r>
            <w:r w:rsidR="00E34599">
              <w:rPr>
                <w:noProof/>
                <w:webHidden/>
              </w:rPr>
              <w:t>18</w:t>
            </w:r>
            <w:r w:rsidR="00E34599">
              <w:rPr>
                <w:noProof/>
                <w:webHidden/>
              </w:rPr>
              <w:fldChar w:fldCharType="end"/>
            </w:r>
          </w:hyperlink>
        </w:p>
        <w:p w14:paraId="793FC799" w14:textId="39D9B831"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23" w:history="1">
            <w:r w:rsidR="00E34599" w:rsidRPr="00997364">
              <w:rPr>
                <w:rStyle w:val="Hyperlink"/>
                <w:b/>
                <w:noProof/>
              </w:rPr>
              <w:t>VARIATION</w:t>
            </w:r>
            <w:r w:rsidR="00E34599">
              <w:rPr>
                <w:noProof/>
                <w:webHidden/>
              </w:rPr>
              <w:tab/>
            </w:r>
            <w:r w:rsidR="00E34599">
              <w:rPr>
                <w:noProof/>
                <w:webHidden/>
              </w:rPr>
              <w:fldChar w:fldCharType="begin"/>
            </w:r>
            <w:r w:rsidR="00E34599">
              <w:rPr>
                <w:noProof/>
                <w:webHidden/>
              </w:rPr>
              <w:instrText xml:space="preserve"> PAGEREF _Toc52464923 \h </w:instrText>
            </w:r>
            <w:r w:rsidR="00E34599">
              <w:rPr>
                <w:noProof/>
                <w:webHidden/>
              </w:rPr>
            </w:r>
            <w:r w:rsidR="00E34599">
              <w:rPr>
                <w:noProof/>
                <w:webHidden/>
              </w:rPr>
              <w:fldChar w:fldCharType="separate"/>
            </w:r>
            <w:r w:rsidR="00E34599">
              <w:rPr>
                <w:noProof/>
                <w:webHidden/>
              </w:rPr>
              <w:t>18</w:t>
            </w:r>
            <w:r w:rsidR="00E34599">
              <w:rPr>
                <w:noProof/>
                <w:webHidden/>
              </w:rPr>
              <w:fldChar w:fldCharType="end"/>
            </w:r>
          </w:hyperlink>
        </w:p>
        <w:p w14:paraId="1ED9314B" w14:textId="3D713E3A"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24" w:history="1">
            <w:r w:rsidR="00E34599" w:rsidRPr="00997364">
              <w:rPr>
                <w:rStyle w:val="Hyperlink"/>
                <w:b/>
                <w:noProof/>
              </w:rPr>
              <w:t>ASSIGNMENT</w:t>
            </w:r>
            <w:r w:rsidR="00E34599">
              <w:rPr>
                <w:noProof/>
                <w:webHidden/>
              </w:rPr>
              <w:tab/>
            </w:r>
            <w:r w:rsidR="00E34599">
              <w:rPr>
                <w:noProof/>
                <w:webHidden/>
              </w:rPr>
              <w:fldChar w:fldCharType="begin"/>
            </w:r>
            <w:r w:rsidR="00E34599">
              <w:rPr>
                <w:noProof/>
                <w:webHidden/>
              </w:rPr>
              <w:instrText xml:space="preserve"> PAGEREF _Toc52464924 \h </w:instrText>
            </w:r>
            <w:r w:rsidR="00E34599">
              <w:rPr>
                <w:noProof/>
                <w:webHidden/>
              </w:rPr>
            </w:r>
            <w:r w:rsidR="00E34599">
              <w:rPr>
                <w:noProof/>
                <w:webHidden/>
              </w:rPr>
              <w:fldChar w:fldCharType="separate"/>
            </w:r>
            <w:r w:rsidR="00E34599">
              <w:rPr>
                <w:noProof/>
                <w:webHidden/>
              </w:rPr>
              <w:t>18</w:t>
            </w:r>
            <w:r w:rsidR="00E34599">
              <w:rPr>
                <w:noProof/>
                <w:webHidden/>
              </w:rPr>
              <w:fldChar w:fldCharType="end"/>
            </w:r>
          </w:hyperlink>
        </w:p>
        <w:p w14:paraId="0D44D5B4" w14:textId="258BDCAA"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25" w:history="1">
            <w:r w:rsidR="00E34599" w:rsidRPr="00997364">
              <w:rPr>
                <w:rStyle w:val="Hyperlink"/>
                <w:b/>
                <w:noProof/>
              </w:rPr>
              <w:t>STATUS</w:t>
            </w:r>
            <w:r w:rsidR="00E34599">
              <w:rPr>
                <w:noProof/>
                <w:webHidden/>
              </w:rPr>
              <w:tab/>
            </w:r>
            <w:r w:rsidR="00E34599">
              <w:rPr>
                <w:noProof/>
                <w:webHidden/>
              </w:rPr>
              <w:fldChar w:fldCharType="begin"/>
            </w:r>
            <w:r w:rsidR="00E34599">
              <w:rPr>
                <w:noProof/>
                <w:webHidden/>
              </w:rPr>
              <w:instrText xml:space="preserve"> PAGEREF _Toc52464925 \h </w:instrText>
            </w:r>
            <w:r w:rsidR="00E34599">
              <w:rPr>
                <w:noProof/>
                <w:webHidden/>
              </w:rPr>
            </w:r>
            <w:r w:rsidR="00E34599">
              <w:rPr>
                <w:noProof/>
                <w:webHidden/>
              </w:rPr>
              <w:fldChar w:fldCharType="separate"/>
            </w:r>
            <w:r w:rsidR="00E34599">
              <w:rPr>
                <w:noProof/>
                <w:webHidden/>
              </w:rPr>
              <w:t>18</w:t>
            </w:r>
            <w:r w:rsidR="00E34599">
              <w:rPr>
                <w:noProof/>
                <w:webHidden/>
              </w:rPr>
              <w:fldChar w:fldCharType="end"/>
            </w:r>
          </w:hyperlink>
        </w:p>
        <w:p w14:paraId="24C70A7F" w14:textId="362BF271"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26" w:history="1">
            <w:r w:rsidR="00E34599" w:rsidRPr="00997364">
              <w:rPr>
                <w:rStyle w:val="Hyperlink"/>
                <w:b/>
                <w:noProof/>
              </w:rPr>
              <w:t>FURTHER FUNDING</w:t>
            </w:r>
            <w:r w:rsidR="00E34599">
              <w:rPr>
                <w:noProof/>
                <w:webHidden/>
              </w:rPr>
              <w:tab/>
            </w:r>
            <w:r w:rsidR="00E34599">
              <w:rPr>
                <w:noProof/>
                <w:webHidden/>
              </w:rPr>
              <w:fldChar w:fldCharType="begin"/>
            </w:r>
            <w:r w:rsidR="00E34599">
              <w:rPr>
                <w:noProof/>
                <w:webHidden/>
              </w:rPr>
              <w:instrText xml:space="preserve"> PAGEREF _Toc52464926 \h </w:instrText>
            </w:r>
            <w:r w:rsidR="00E34599">
              <w:rPr>
                <w:noProof/>
                <w:webHidden/>
              </w:rPr>
            </w:r>
            <w:r w:rsidR="00E34599">
              <w:rPr>
                <w:noProof/>
                <w:webHidden/>
              </w:rPr>
              <w:fldChar w:fldCharType="separate"/>
            </w:r>
            <w:r w:rsidR="00E34599">
              <w:rPr>
                <w:noProof/>
                <w:webHidden/>
              </w:rPr>
              <w:t>18</w:t>
            </w:r>
            <w:r w:rsidR="00E34599">
              <w:rPr>
                <w:noProof/>
                <w:webHidden/>
              </w:rPr>
              <w:fldChar w:fldCharType="end"/>
            </w:r>
          </w:hyperlink>
        </w:p>
        <w:p w14:paraId="02EA7525" w14:textId="7A5CFC73" w:rsidR="00E34599" w:rsidRDefault="00C21290">
          <w:pPr>
            <w:pStyle w:val="TOC2"/>
            <w:tabs>
              <w:tab w:val="right" w:leader="dot" w:pos="9016"/>
            </w:tabs>
            <w:rPr>
              <w:rFonts w:asciiTheme="minorHAnsi" w:eastAsiaTheme="minorEastAsia" w:hAnsiTheme="minorHAnsi" w:cstheme="minorBidi"/>
              <w:noProof/>
              <w:sz w:val="22"/>
              <w:szCs w:val="22"/>
              <w:lang w:eastAsia="en-GB"/>
            </w:rPr>
          </w:pPr>
          <w:hyperlink w:anchor="_Toc52464927" w:history="1">
            <w:r w:rsidR="00E34599" w:rsidRPr="00997364">
              <w:rPr>
                <w:rStyle w:val="Hyperlink"/>
                <w:b/>
                <w:noProof/>
              </w:rPr>
              <w:t>REFERENCES</w:t>
            </w:r>
            <w:r w:rsidR="00E34599">
              <w:rPr>
                <w:noProof/>
                <w:webHidden/>
              </w:rPr>
              <w:tab/>
            </w:r>
            <w:r w:rsidR="00E34599">
              <w:rPr>
                <w:noProof/>
                <w:webHidden/>
              </w:rPr>
              <w:fldChar w:fldCharType="begin"/>
            </w:r>
            <w:r w:rsidR="00E34599">
              <w:rPr>
                <w:noProof/>
                <w:webHidden/>
              </w:rPr>
              <w:instrText xml:space="preserve"> PAGEREF _Toc52464927 \h </w:instrText>
            </w:r>
            <w:r w:rsidR="00E34599">
              <w:rPr>
                <w:noProof/>
                <w:webHidden/>
              </w:rPr>
            </w:r>
            <w:r w:rsidR="00E34599">
              <w:rPr>
                <w:noProof/>
                <w:webHidden/>
              </w:rPr>
              <w:fldChar w:fldCharType="separate"/>
            </w:r>
            <w:r w:rsidR="00E34599">
              <w:rPr>
                <w:noProof/>
                <w:webHidden/>
              </w:rPr>
              <w:t>19</w:t>
            </w:r>
            <w:r w:rsidR="00E34599">
              <w:rPr>
                <w:noProof/>
                <w:webHidden/>
              </w:rPr>
              <w:fldChar w:fldCharType="end"/>
            </w:r>
          </w:hyperlink>
        </w:p>
        <w:p w14:paraId="779CB918" w14:textId="6487D32F" w:rsidR="00E3459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28" w:history="1">
            <w:r w:rsidR="00E34599" w:rsidRPr="00997364">
              <w:rPr>
                <w:rStyle w:val="Hyperlink"/>
                <w:rFonts w:eastAsia="Times New Roman"/>
                <w:b/>
                <w:bCs/>
                <w:noProof/>
              </w:rPr>
              <w:t>APPENDIX 1</w:t>
            </w:r>
            <w:r w:rsidR="00E34599">
              <w:rPr>
                <w:noProof/>
                <w:webHidden/>
              </w:rPr>
              <w:tab/>
            </w:r>
            <w:r w:rsidR="00E34599">
              <w:rPr>
                <w:noProof/>
                <w:webHidden/>
              </w:rPr>
              <w:fldChar w:fldCharType="begin"/>
            </w:r>
            <w:r w:rsidR="00E34599">
              <w:rPr>
                <w:noProof/>
                <w:webHidden/>
              </w:rPr>
              <w:instrText xml:space="preserve"> PAGEREF _Toc52464928 \h </w:instrText>
            </w:r>
            <w:r w:rsidR="00E34599">
              <w:rPr>
                <w:noProof/>
                <w:webHidden/>
              </w:rPr>
            </w:r>
            <w:r w:rsidR="00E34599">
              <w:rPr>
                <w:noProof/>
                <w:webHidden/>
              </w:rPr>
              <w:fldChar w:fldCharType="separate"/>
            </w:r>
            <w:r w:rsidR="00E34599">
              <w:rPr>
                <w:noProof/>
                <w:webHidden/>
              </w:rPr>
              <w:t>21</w:t>
            </w:r>
            <w:r w:rsidR="00E34599">
              <w:rPr>
                <w:noProof/>
                <w:webHidden/>
              </w:rPr>
              <w:fldChar w:fldCharType="end"/>
            </w:r>
          </w:hyperlink>
        </w:p>
        <w:p w14:paraId="5275D7D0" w14:textId="494CBC2F" w:rsidR="00E34599" w:rsidRPr="0007780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29" w:history="1">
            <w:r w:rsidR="00E34599" w:rsidRPr="00077809">
              <w:rPr>
                <w:rStyle w:val="Hyperlink"/>
                <w:rFonts w:eastAsia="Times New Roman"/>
                <w:b/>
                <w:bCs/>
                <w:noProof/>
              </w:rPr>
              <w:t xml:space="preserve">APPENDIX 2A </w:t>
            </w:r>
            <w:r w:rsidR="00E34599" w:rsidRPr="00373491">
              <w:rPr>
                <w:rStyle w:val="Hyperlink"/>
                <w:rFonts w:eastAsia="Times New Roman"/>
                <w:b/>
                <w:bCs/>
                <w:noProof/>
              </w:rPr>
              <w:t>[England and Wales]</w:t>
            </w:r>
            <w:r w:rsidR="00E34599" w:rsidRPr="00077809">
              <w:rPr>
                <w:noProof/>
                <w:webHidden/>
              </w:rPr>
              <w:tab/>
            </w:r>
            <w:r w:rsidR="00E34599" w:rsidRPr="00077809">
              <w:rPr>
                <w:noProof/>
                <w:webHidden/>
              </w:rPr>
              <w:fldChar w:fldCharType="begin"/>
            </w:r>
            <w:r w:rsidR="00E34599" w:rsidRPr="00077809">
              <w:rPr>
                <w:webHidden/>
              </w:rPr>
              <w:instrText xml:space="preserve"> PAGEREF _Toc52464929 \h </w:instrText>
            </w:r>
            <w:r w:rsidR="00E34599" w:rsidRPr="00077809">
              <w:rPr>
                <w:noProof/>
                <w:webHidden/>
              </w:rPr>
            </w:r>
            <w:r w:rsidR="00E34599" w:rsidRPr="00077809">
              <w:rPr>
                <w:noProof/>
                <w:webHidden/>
              </w:rPr>
              <w:fldChar w:fldCharType="separate"/>
            </w:r>
            <w:r w:rsidR="00E34599" w:rsidRPr="00077809">
              <w:rPr>
                <w:noProof/>
                <w:webHidden/>
              </w:rPr>
              <w:t>22</w:t>
            </w:r>
            <w:r w:rsidR="00E34599" w:rsidRPr="00077809">
              <w:rPr>
                <w:noProof/>
                <w:webHidden/>
              </w:rPr>
              <w:fldChar w:fldCharType="end"/>
            </w:r>
          </w:hyperlink>
        </w:p>
        <w:p w14:paraId="0DE52E57" w14:textId="3DE7FA8A" w:rsidR="00E34599" w:rsidRPr="0007780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30" w:history="1">
            <w:r w:rsidR="00E34599" w:rsidRPr="00077809">
              <w:rPr>
                <w:rStyle w:val="Hyperlink"/>
                <w:rFonts w:eastAsia="Times New Roman"/>
                <w:b/>
                <w:bCs/>
                <w:noProof/>
              </w:rPr>
              <w:t xml:space="preserve">APPENDIX 2B </w:t>
            </w:r>
            <w:r w:rsidR="00E34599" w:rsidRPr="00373491">
              <w:rPr>
                <w:rStyle w:val="Hyperlink"/>
                <w:rFonts w:eastAsia="Times New Roman"/>
                <w:b/>
                <w:bCs/>
                <w:noProof/>
              </w:rPr>
              <w:t>[Scotland and NI]</w:t>
            </w:r>
            <w:r w:rsidR="00E34599" w:rsidRPr="00077809">
              <w:rPr>
                <w:noProof/>
                <w:webHidden/>
              </w:rPr>
              <w:tab/>
            </w:r>
            <w:r w:rsidR="00E34599" w:rsidRPr="00077809">
              <w:rPr>
                <w:noProof/>
                <w:webHidden/>
              </w:rPr>
              <w:fldChar w:fldCharType="begin"/>
            </w:r>
            <w:r w:rsidR="00E34599" w:rsidRPr="00077809">
              <w:rPr>
                <w:webHidden/>
              </w:rPr>
              <w:instrText xml:space="preserve"> PAGEREF _Toc52464930 \h </w:instrText>
            </w:r>
            <w:r w:rsidR="00E34599" w:rsidRPr="00077809">
              <w:rPr>
                <w:noProof/>
                <w:webHidden/>
              </w:rPr>
            </w:r>
            <w:r w:rsidR="00E34599" w:rsidRPr="00077809">
              <w:rPr>
                <w:noProof/>
                <w:webHidden/>
              </w:rPr>
              <w:fldChar w:fldCharType="separate"/>
            </w:r>
            <w:r w:rsidR="00E34599" w:rsidRPr="00077809">
              <w:rPr>
                <w:noProof/>
                <w:webHidden/>
              </w:rPr>
              <w:t>23</w:t>
            </w:r>
            <w:r w:rsidR="00E34599" w:rsidRPr="00077809">
              <w:rPr>
                <w:noProof/>
                <w:webHidden/>
              </w:rPr>
              <w:fldChar w:fldCharType="end"/>
            </w:r>
          </w:hyperlink>
        </w:p>
        <w:p w14:paraId="2C2F8909" w14:textId="1CD3CE15" w:rsidR="00E34599" w:rsidRPr="0007780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31" w:history="1">
            <w:r w:rsidR="00E34599" w:rsidRPr="00077809">
              <w:rPr>
                <w:rStyle w:val="Hyperlink"/>
                <w:rFonts w:eastAsia="Times New Roman"/>
                <w:b/>
                <w:bCs/>
                <w:noProof/>
              </w:rPr>
              <w:t xml:space="preserve">APPENDIX </w:t>
            </w:r>
            <w:r w:rsidR="00E34599" w:rsidRPr="00077809">
              <w:rPr>
                <w:rStyle w:val="Hyperlink"/>
                <w:rFonts w:eastAsia="Times New Roman"/>
                <w:b/>
                <w:noProof/>
              </w:rPr>
              <w:t>3</w:t>
            </w:r>
            <w:r w:rsidR="00E34599" w:rsidRPr="00077809">
              <w:rPr>
                <w:rStyle w:val="Hyperlink"/>
                <w:rFonts w:eastAsia="Times New Roman"/>
                <w:b/>
                <w:bCs/>
                <w:noProof/>
              </w:rPr>
              <w:t xml:space="preserve"> </w:t>
            </w:r>
            <w:r w:rsidR="00E34599" w:rsidRPr="00373491">
              <w:rPr>
                <w:rStyle w:val="Hyperlink"/>
                <w:rFonts w:eastAsia="Times New Roman"/>
                <w:b/>
                <w:bCs/>
                <w:noProof/>
              </w:rPr>
              <w:t>[England and Wales]</w:t>
            </w:r>
            <w:r w:rsidR="00E34599" w:rsidRPr="00077809">
              <w:rPr>
                <w:noProof/>
                <w:webHidden/>
              </w:rPr>
              <w:tab/>
            </w:r>
            <w:r w:rsidR="00E34599" w:rsidRPr="00077809">
              <w:rPr>
                <w:noProof/>
                <w:webHidden/>
              </w:rPr>
              <w:fldChar w:fldCharType="begin"/>
            </w:r>
            <w:r w:rsidR="00E34599" w:rsidRPr="00077809">
              <w:rPr>
                <w:webHidden/>
              </w:rPr>
              <w:instrText xml:space="preserve"> PAGEREF _Toc52464931 \h </w:instrText>
            </w:r>
            <w:r w:rsidR="00E34599" w:rsidRPr="00077809">
              <w:rPr>
                <w:noProof/>
                <w:webHidden/>
              </w:rPr>
            </w:r>
            <w:r w:rsidR="00E34599" w:rsidRPr="00077809">
              <w:rPr>
                <w:noProof/>
                <w:webHidden/>
              </w:rPr>
              <w:fldChar w:fldCharType="separate"/>
            </w:r>
            <w:r w:rsidR="00E34599" w:rsidRPr="00077809">
              <w:rPr>
                <w:noProof/>
                <w:webHidden/>
              </w:rPr>
              <w:t>24</w:t>
            </w:r>
            <w:r w:rsidR="00E34599" w:rsidRPr="00077809">
              <w:rPr>
                <w:noProof/>
                <w:webHidden/>
              </w:rPr>
              <w:fldChar w:fldCharType="end"/>
            </w:r>
          </w:hyperlink>
        </w:p>
        <w:p w14:paraId="36A8F869" w14:textId="13F1C78E" w:rsidR="00E34599" w:rsidRPr="0007780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32" w:history="1">
            <w:r w:rsidR="00E34599" w:rsidRPr="00077809">
              <w:rPr>
                <w:rStyle w:val="Hyperlink"/>
                <w:rFonts w:eastAsia="Times New Roman"/>
                <w:b/>
                <w:bCs/>
                <w:noProof/>
              </w:rPr>
              <w:t>APPENDIX 4 [UK wide]</w:t>
            </w:r>
            <w:r w:rsidR="00E34599" w:rsidRPr="00077809">
              <w:rPr>
                <w:noProof/>
                <w:webHidden/>
              </w:rPr>
              <w:tab/>
            </w:r>
            <w:r w:rsidR="00E34599" w:rsidRPr="00077809">
              <w:rPr>
                <w:noProof/>
                <w:webHidden/>
              </w:rPr>
              <w:fldChar w:fldCharType="begin"/>
            </w:r>
            <w:r w:rsidR="00E34599" w:rsidRPr="00077809">
              <w:rPr>
                <w:webHidden/>
              </w:rPr>
              <w:instrText xml:space="preserve"> PAGEREF _Toc52464932 \h </w:instrText>
            </w:r>
            <w:r w:rsidR="00E34599" w:rsidRPr="00077809">
              <w:rPr>
                <w:noProof/>
                <w:webHidden/>
              </w:rPr>
            </w:r>
            <w:r w:rsidR="00E34599" w:rsidRPr="00077809">
              <w:rPr>
                <w:noProof/>
                <w:webHidden/>
              </w:rPr>
              <w:fldChar w:fldCharType="separate"/>
            </w:r>
            <w:r w:rsidR="00E34599" w:rsidRPr="00077809">
              <w:rPr>
                <w:noProof/>
                <w:webHidden/>
              </w:rPr>
              <w:t>26</w:t>
            </w:r>
            <w:r w:rsidR="00E34599" w:rsidRPr="00077809">
              <w:rPr>
                <w:noProof/>
                <w:webHidden/>
              </w:rPr>
              <w:fldChar w:fldCharType="end"/>
            </w:r>
          </w:hyperlink>
        </w:p>
        <w:p w14:paraId="0B4E9B54" w14:textId="31BBE765" w:rsidR="00E34599" w:rsidRPr="0007780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33" w:history="1">
            <w:r w:rsidR="00E34599" w:rsidRPr="00077809">
              <w:rPr>
                <w:rStyle w:val="Hyperlink"/>
                <w:b/>
                <w:bCs/>
                <w:noProof/>
              </w:rPr>
              <w:t>APPENDIX 5 [UK wide]</w:t>
            </w:r>
            <w:r w:rsidR="00E34599" w:rsidRPr="00077809">
              <w:rPr>
                <w:noProof/>
                <w:webHidden/>
              </w:rPr>
              <w:tab/>
            </w:r>
            <w:r w:rsidR="00E34599" w:rsidRPr="00077809">
              <w:rPr>
                <w:noProof/>
                <w:webHidden/>
              </w:rPr>
              <w:fldChar w:fldCharType="begin"/>
            </w:r>
            <w:r w:rsidR="00E34599" w:rsidRPr="00077809">
              <w:rPr>
                <w:webHidden/>
              </w:rPr>
              <w:instrText xml:space="preserve"> PAGEREF _Toc52464933 \h </w:instrText>
            </w:r>
            <w:r w:rsidR="00E34599" w:rsidRPr="00077809">
              <w:rPr>
                <w:noProof/>
                <w:webHidden/>
              </w:rPr>
            </w:r>
            <w:r w:rsidR="00E34599" w:rsidRPr="00077809">
              <w:rPr>
                <w:noProof/>
                <w:webHidden/>
              </w:rPr>
              <w:fldChar w:fldCharType="separate"/>
            </w:r>
            <w:r w:rsidR="00E34599" w:rsidRPr="00077809">
              <w:rPr>
                <w:noProof/>
                <w:webHidden/>
              </w:rPr>
              <w:t>27</w:t>
            </w:r>
            <w:r w:rsidR="00E34599" w:rsidRPr="00077809">
              <w:rPr>
                <w:noProof/>
                <w:webHidden/>
              </w:rPr>
              <w:fldChar w:fldCharType="end"/>
            </w:r>
          </w:hyperlink>
        </w:p>
        <w:p w14:paraId="61A9AE6B" w14:textId="09DDAF42" w:rsidR="00E34599" w:rsidRPr="0007780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34" w:history="1">
            <w:r w:rsidR="00E34599" w:rsidRPr="00077809">
              <w:rPr>
                <w:rStyle w:val="Hyperlink"/>
                <w:rFonts w:eastAsia="Times New Roman"/>
                <w:b/>
                <w:bCs/>
                <w:noProof/>
              </w:rPr>
              <w:t>APPENDIX 6 [UK wide]</w:t>
            </w:r>
            <w:r w:rsidR="00E34599" w:rsidRPr="00077809">
              <w:rPr>
                <w:noProof/>
                <w:webHidden/>
              </w:rPr>
              <w:tab/>
            </w:r>
            <w:r w:rsidR="00E34599" w:rsidRPr="00077809">
              <w:rPr>
                <w:noProof/>
                <w:webHidden/>
              </w:rPr>
              <w:fldChar w:fldCharType="begin"/>
            </w:r>
            <w:r w:rsidR="00E34599" w:rsidRPr="00077809">
              <w:rPr>
                <w:webHidden/>
              </w:rPr>
              <w:instrText xml:space="preserve"> PAGEREF _Toc52464934 \h </w:instrText>
            </w:r>
            <w:r w:rsidR="00E34599" w:rsidRPr="00077809">
              <w:rPr>
                <w:noProof/>
                <w:webHidden/>
              </w:rPr>
            </w:r>
            <w:r w:rsidR="00E34599" w:rsidRPr="00077809">
              <w:rPr>
                <w:noProof/>
                <w:webHidden/>
              </w:rPr>
              <w:fldChar w:fldCharType="separate"/>
            </w:r>
            <w:r w:rsidR="00E34599" w:rsidRPr="00077809">
              <w:rPr>
                <w:noProof/>
                <w:webHidden/>
              </w:rPr>
              <w:t>28</w:t>
            </w:r>
            <w:r w:rsidR="00E34599" w:rsidRPr="00077809">
              <w:rPr>
                <w:noProof/>
                <w:webHidden/>
              </w:rPr>
              <w:fldChar w:fldCharType="end"/>
            </w:r>
          </w:hyperlink>
        </w:p>
        <w:p w14:paraId="459534F5" w14:textId="6B78F02E" w:rsidR="00E34599" w:rsidRPr="0007780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35" w:history="1">
            <w:r w:rsidR="00E34599" w:rsidRPr="00077809">
              <w:rPr>
                <w:rStyle w:val="Hyperlink"/>
                <w:rFonts w:eastAsia="Times New Roman"/>
                <w:b/>
                <w:noProof/>
              </w:rPr>
              <w:t>APPENDIX 7 [UK wide]</w:t>
            </w:r>
            <w:r w:rsidR="00E34599" w:rsidRPr="00077809">
              <w:rPr>
                <w:noProof/>
                <w:webHidden/>
              </w:rPr>
              <w:tab/>
            </w:r>
            <w:r w:rsidR="00E34599" w:rsidRPr="00077809">
              <w:rPr>
                <w:noProof/>
                <w:webHidden/>
              </w:rPr>
              <w:fldChar w:fldCharType="begin"/>
            </w:r>
            <w:r w:rsidR="00E34599" w:rsidRPr="00077809">
              <w:rPr>
                <w:webHidden/>
              </w:rPr>
              <w:instrText xml:space="preserve"> PAGEREF _Toc52464935 \h </w:instrText>
            </w:r>
            <w:r w:rsidR="00E34599" w:rsidRPr="00077809">
              <w:rPr>
                <w:noProof/>
                <w:webHidden/>
              </w:rPr>
            </w:r>
            <w:r w:rsidR="00E34599" w:rsidRPr="00077809">
              <w:rPr>
                <w:noProof/>
                <w:webHidden/>
              </w:rPr>
              <w:fldChar w:fldCharType="separate"/>
            </w:r>
            <w:r w:rsidR="00E34599" w:rsidRPr="00077809">
              <w:rPr>
                <w:noProof/>
                <w:webHidden/>
              </w:rPr>
              <w:t>29</w:t>
            </w:r>
            <w:r w:rsidR="00E34599" w:rsidRPr="00077809">
              <w:rPr>
                <w:noProof/>
                <w:webHidden/>
              </w:rPr>
              <w:fldChar w:fldCharType="end"/>
            </w:r>
          </w:hyperlink>
        </w:p>
        <w:p w14:paraId="081D7F09" w14:textId="5AB76F00" w:rsidR="00E34599" w:rsidRPr="0007780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36" w:history="1">
            <w:r w:rsidR="00E34599" w:rsidRPr="00077809">
              <w:rPr>
                <w:rStyle w:val="Hyperlink"/>
                <w:b/>
                <w:bCs/>
                <w:noProof/>
              </w:rPr>
              <w:t>APPENDIX 8 [UK wide]</w:t>
            </w:r>
            <w:r w:rsidR="00E34599" w:rsidRPr="00077809">
              <w:rPr>
                <w:noProof/>
                <w:webHidden/>
              </w:rPr>
              <w:tab/>
            </w:r>
            <w:r w:rsidR="00E34599" w:rsidRPr="00077809">
              <w:rPr>
                <w:noProof/>
                <w:webHidden/>
              </w:rPr>
              <w:fldChar w:fldCharType="begin"/>
            </w:r>
            <w:r w:rsidR="00E34599" w:rsidRPr="00077809">
              <w:rPr>
                <w:webHidden/>
              </w:rPr>
              <w:instrText xml:space="preserve"> PAGEREF _Toc52464936 \h </w:instrText>
            </w:r>
            <w:r w:rsidR="00E34599" w:rsidRPr="00077809">
              <w:rPr>
                <w:noProof/>
                <w:webHidden/>
              </w:rPr>
            </w:r>
            <w:r w:rsidR="00E34599" w:rsidRPr="00077809">
              <w:rPr>
                <w:noProof/>
                <w:webHidden/>
              </w:rPr>
              <w:fldChar w:fldCharType="separate"/>
            </w:r>
            <w:r w:rsidR="00E34599" w:rsidRPr="00077809">
              <w:rPr>
                <w:noProof/>
                <w:webHidden/>
              </w:rPr>
              <w:t>32</w:t>
            </w:r>
            <w:r w:rsidR="00E34599" w:rsidRPr="00077809">
              <w:rPr>
                <w:noProof/>
                <w:webHidden/>
              </w:rPr>
              <w:fldChar w:fldCharType="end"/>
            </w:r>
          </w:hyperlink>
        </w:p>
        <w:p w14:paraId="6E9F428D" w14:textId="327A01C8" w:rsidR="00E34599" w:rsidRDefault="00C21290">
          <w:pPr>
            <w:pStyle w:val="TOC1"/>
            <w:tabs>
              <w:tab w:val="right" w:leader="dot" w:pos="9016"/>
            </w:tabs>
            <w:rPr>
              <w:rFonts w:asciiTheme="minorHAnsi" w:eastAsiaTheme="minorEastAsia" w:hAnsiTheme="minorHAnsi" w:cstheme="minorBidi"/>
              <w:noProof/>
              <w:sz w:val="22"/>
              <w:szCs w:val="22"/>
              <w:lang w:eastAsia="en-GB"/>
            </w:rPr>
          </w:pPr>
          <w:hyperlink w:anchor="_Toc52464937" w:history="1">
            <w:r w:rsidR="00E34599" w:rsidRPr="00077809">
              <w:rPr>
                <w:rStyle w:val="Hyperlink"/>
                <w:b/>
                <w:bCs/>
                <w:noProof/>
              </w:rPr>
              <w:t xml:space="preserve">APPENDIX 9 </w:t>
            </w:r>
            <w:r w:rsidR="00E34599" w:rsidRPr="00373491">
              <w:rPr>
                <w:rStyle w:val="Hyperlink"/>
                <w:b/>
                <w:bCs/>
                <w:noProof/>
              </w:rPr>
              <w:t>[Scotland and Northern Ireland]</w:t>
            </w:r>
            <w:r w:rsidR="00E34599" w:rsidRPr="00077809">
              <w:rPr>
                <w:noProof/>
                <w:webHidden/>
              </w:rPr>
              <w:tab/>
            </w:r>
            <w:r w:rsidR="00E34599" w:rsidRPr="00077809">
              <w:rPr>
                <w:noProof/>
                <w:webHidden/>
              </w:rPr>
              <w:fldChar w:fldCharType="begin"/>
            </w:r>
            <w:r w:rsidR="00E34599" w:rsidRPr="00077809">
              <w:rPr>
                <w:webHidden/>
              </w:rPr>
              <w:instrText xml:space="preserve"> PAGEREF _Toc52464937 \h </w:instrText>
            </w:r>
            <w:r w:rsidR="00E34599" w:rsidRPr="00077809">
              <w:rPr>
                <w:noProof/>
                <w:webHidden/>
              </w:rPr>
            </w:r>
            <w:r w:rsidR="00E34599" w:rsidRPr="00077809">
              <w:rPr>
                <w:noProof/>
                <w:webHidden/>
              </w:rPr>
              <w:fldChar w:fldCharType="separate"/>
            </w:r>
            <w:r w:rsidR="00E34599" w:rsidRPr="00077809">
              <w:rPr>
                <w:noProof/>
                <w:webHidden/>
              </w:rPr>
              <w:t>33</w:t>
            </w:r>
            <w:r w:rsidR="00E34599" w:rsidRPr="00077809">
              <w:rPr>
                <w:noProof/>
                <w:webHidden/>
              </w:rPr>
              <w:fldChar w:fldCharType="end"/>
            </w:r>
          </w:hyperlink>
        </w:p>
        <w:p w14:paraId="11DC45EE" w14:textId="6EC90398" w:rsidR="008A74E0" w:rsidRDefault="008A74E0">
          <w:r>
            <w:rPr>
              <w:b/>
              <w:bCs/>
              <w:noProof/>
            </w:rPr>
            <w:fldChar w:fldCharType="end"/>
          </w:r>
        </w:p>
      </w:sdtContent>
    </w:sdt>
    <w:p w14:paraId="720E2F99" w14:textId="77777777" w:rsidR="00A765C6" w:rsidRPr="00CD15FD" w:rsidRDefault="00A765C6">
      <w:pPr>
        <w:rPr>
          <w:b/>
        </w:rPr>
      </w:pPr>
      <w:r w:rsidRPr="00CD15FD">
        <w:rPr>
          <w:b/>
        </w:rPr>
        <w:br w:type="page"/>
      </w:r>
    </w:p>
    <w:p w14:paraId="2544E92F" w14:textId="77777777" w:rsidR="00F5427C" w:rsidRPr="00742940" w:rsidRDefault="00795282" w:rsidP="00742940">
      <w:pPr>
        <w:pStyle w:val="Heading1"/>
        <w:rPr>
          <w:rFonts w:ascii="Arial" w:hAnsi="Arial" w:cs="Arial"/>
          <w:b/>
          <w:bCs/>
          <w:color w:val="auto"/>
          <w:sz w:val="24"/>
          <w:szCs w:val="24"/>
        </w:rPr>
      </w:pPr>
      <w:bookmarkStart w:id="0" w:name="_Toc52374114"/>
      <w:bookmarkStart w:id="1" w:name="_Toc52464894"/>
      <w:r w:rsidRPr="00742940">
        <w:rPr>
          <w:rFonts w:ascii="Arial" w:hAnsi="Arial" w:cs="Arial"/>
          <w:b/>
          <w:bCs/>
          <w:color w:val="auto"/>
          <w:sz w:val="24"/>
          <w:szCs w:val="24"/>
        </w:rPr>
        <w:lastRenderedPageBreak/>
        <w:t>MEMORANDUM OF UNDERSTANDING</w:t>
      </w:r>
      <w:bookmarkEnd w:id="0"/>
      <w:bookmarkEnd w:id="1"/>
    </w:p>
    <w:p w14:paraId="5FB2796D" w14:textId="40B4E7A2" w:rsidR="00795282" w:rsidRPr="00CD15FD" w:rsidRDefault="00CD2FF8" w:rsidP="005E4F0C">
      <w:pPr>
        <w:spacing w:line="240" w:lineRule="auto"/>
      </w:pPr>
      <w:r>
        <w:rPr>
          <w:b/>
        </w:rPr>
        <w:t>SOCIAL HOUSING DECARBONISATION FUND DEMONSTRATOR</w:t>
      </w:r>
    </w:p>
    <w:p w14:paraId="27DF7ACC" w14:textId="1010F412" w:rsidR="00130E83" w:rsidRPr="003833CD" w:rsidRDefault="00130E83" w:rsidP="003833CD">
      <w:pPr>
        <w:pStyle w:val="Heading2"/>
        <w:rPr>
          <w:rFonts w:ascii="Arial" w:hAnsi="Arial" w:cs="Arial"/>
          <w:b/>
          <w:color w:val="auto"/>
          <w:sz w:val="24"/>
          <w:szCs w:val="24"/>
        </w:rPr>
      </w:pPr>
      <w:bookmarkStart w:id="2" w:name="_Toc52374115"/>
      <w:bookmarkStart w:id="3" w:name="_Toc52464895"/>
      <w:r w:rsidRPr="003833CD">
        <w:rPr>
          <w:rFonts w:ascii="Arial" w:hAnsi="Arial" w:cs="Arial"/>
          <w:b/>
          <w:color w:val="auto"/>
          <w:sz w:val="24"/>
          <w:szCs w:val="24"/>
        </w:rPr>
        <w:t>DEFINITIONS</w:t>
      </w:r>
      <w:bookmarkEnd w:id="2"/>
      <w:bookmarkEnd w:id="3"/>
    </w:p>
    <w:p w14:paraId="15BC104D" w14:textId="77777777" w:rsidR="00A818E8" w:rsidRPr="008236F5" w:rsidRDefault="00A818E8" w:rsidP="005762EA"/>
    <w:p w14:paraId="7948A77A" w14:textId="76B92AC0" w:rsidR="00FE7FE3" w:rsidRDefault="00FE7FE3" w:rsidP="00130E83">
      <w:pPr>
        <w:spacing w:line="240" w:lineRule="auto"/>
      </w:pPr>
      <w:r>
        <w:t>In this MOU</w:t>
      </w:r>
      <w:r w:rsidR="00725CE8">
        <w:t>,</w:t>
      </w:r>
      <w:r>
        <w:t xml:space="preserve"> the following terms will have the following meanings:</w:t>
      </w:r>
    </w:p>
    <w:p w14:paraId="2CF9949A" w14:textId="4021F5AB" w:rsidR="000023F6" w:rsidRDefault="000023F6" w:rsidP="00130E83">
      <w:pPr>
        <w:spacing w:line="240" w:lineRule="auto"/>
      </w:pPr>
      <w:r w:rsidRPr="009128B9">
        <w:rPr>
          <w:b/>
          <w:bCs/>
        </w:rPr>
        <w:t>“Authority”</w:t>
      </w:r>
      <w:r w:rsidR="007F3930">
        <w:rPr>
          <w:b/>
          <w:bCs/>
        </w:rPr>
        <w:t>,</w:t>
      </w:r>
      <w:r>
        <w:rPr>
          <w:b/>
          <w:bCs/>
        </w:rPr>
        <w:t xml:space="preserve"> </w:t>
      </w:r>
      <w:r w:rsidR="007F3930" w:rsidRPr="007F3930">
        <w:t>in the case of a Consortium, means the local authority that is to sign this MO</w:t>
      </w:r>
      <w:r w:rsidR="00F41062">
        <w:t>U</w:t>
      </w:r>
      <w:r w:rsidR="00685D6C">
        <w:t xml:space="preserve"> </w:t>
      </w:r>
      <w:r w:rsidR="00F41062">
        <w:t>delivering the Proposal set out in Appendix 4</w:t>
      </w:r>
      <w:r w:rsidR="007F3930" w:rsidRPr="007F3930">
        <w:t xml:space="preserve"> and to whom the Grant is to be paid by the Secretary of State subject to the provisions of this MOU</w:t>
      </w:r>
      <w:r w:rsidR="00803A01">
        <w:t>.</w:t>
      </w:r>
    </w:p>
    <w:p w14:paraId="4376B28F" w14:textId="6940C3A8" w:rsidR="00130E83" w:rsidRPr="00CD15FD" w:rsidDel="00F41062" w:rsidRDefault="00130E83" w:rsidP="00130E83">
      <w:pPr>
        <w:spacing w:line="240" w:lineRule="auto"/>
        <w:rPr>
          <w:b/>
        </w:rPr>
      </w:pPr>
      <w:r w:rsidRPr="00CD15FD" w:rsidDel="00F41062">
        <w:t>“</w:t>
      </w:r>
      <w:r w:rsidRPr="00CD15FD" w:rsidDel="00F41062">
        <w:rPr>
          <w:b/>
        </w:rPr>
        <w:t xml:space="preserve">Consortium” </w:t>
      </w:r>
      <w:r w:rsidRPr="00CD15FD" w:rsidDel="00F41062">
        <w:t xml:space="preserve">means a group of local authorities working together to deliver the Proposal set out in </w:t>
      </w:r>
      <w:r w:rsidR="008D72E0" w:rsidDel="00F41062">
        <w:t>A</w:t>
      </w:r>
      <w:r w:rsidR="00573DD0" w:rsidDel="00F41062">
        <w:t>ppendix 4</w:t>
      </w:r>
      <w:r w:rsidRPr="00CD15FD" w:rsidDel="00F41062">
        <w:t xml:space="preserve"> under the leadership of the </w:t>
      </w:r>
      <w:r w:rsidR="000023F6" w:rsidRPr="009128B9" w:rsidDel="00F41062">
        <w:rPr>
          <w:bCs/>
        </w:rPr>
        <w:t xml:space="preserve">Authority. </w:t>
      </w:r>
    </w:p>
    <w:p w14:paraId="588F9D2E" w14:textId="663BBA92" w:rsidR="00B45816" w:rsidRPr="003509F5" w:rsidRDefault="00B45816" w:rsidP="00130E83">
      <w:pPr>
        <w:spacing w:line="240" w:lineRule="auto"/>
      </w:pPr>
      <w:r>
        <w:t>“</w:t>
      </w:r>
      <w:r w:rsidRPr="009128B9">
        <w:rPr>
          <w:b/>
          <w:bCs/>
        </w:rPr>
        <w:t>Funding Period</w:t>
      </w:r>
      <w:r>
        <w:t>”</w:t>
      </w:r>
      <w:r w:rsidR="002E1BDC">
        <w:t xml:space="preserve"> is the period from </w:t>
      </w:r>
      <w:r w:rsidR="003509F5">
        <w:t xml:space="preserve">initial allocation of the Grant to </w:t>
      </w:r>
      <w:r w:rsidR="00DB127A">
        <w:t>[</w:t>
      </w:r>
      <w:r w:rsidR="000856A5" w:rsidRPr="005762EA">
        <w:rPr>
          <w:highlight w:val="yellow"/>
        </w:rPr>
        <w:t>XX</w:t>
      </w:r>
      <w:r w:rsidR="00DB127A">
        <w:rPr>
          <w:highlight w:val="yellow"/>
        </w:rPr>
        <w:t>]</w:t>
      </w:r>
      <w:r w:rsidR="000856A5" w:rsidRPr="008236F5">
        <w:rPr>
          <w:highlight w:val="yellow"/>
        </w:rPr>
        <w:t xml:space="preserve"> </w:t>
      </w:r>
      <w:r w:rsidR="000856A5" w:rsidRPr="007561FA">
        <w:t>December</w:t>
      </w:r>
      <w:r w:rsidR="003509F5" w:rsidRPr="007561FA" w:rsidDel="000856A5">
        <w:t xml:space="preserve"> </w:t>
      </w:r>
      <w:r w:rsidR="003509F5" w:rsidRPr="007561FA">
        <w:t>2021</w:t>
      </w:r>
      <w:r w:rsidR="003509F5">
        <w:t>.</w:t>
      </w:r>
      <w:r>
        <w:t xml:space="preserve"> </w:t>
      </w:r>
    </w:p>
    <w:p w14:paraId="43F4202F" w14:textId="1C71648F" w:rsidR="00B70A93" w:rsidRPr="003509F5" w:rsidRDefault="00B70A93" w:rsidP="00130E83">
      <w:pPr>
        <w:spacing w:line="240" w:lineRule="auto"/>
      </w:pPr>
      <w:r>
        <w:rPr>
          <w:rStyle w:val="normaltextrun"/>
          <w:color w:val="000000"/>
          <w:shd w:val="clear" w:color="auto" w:fill="FFFFFF"/>
        </w:rPr>
        <w:t>“</w:t>
      </w:r>
      <w:r>
        <w:rPr>
          <w:rStyle w:val="normaltextrun"/>
          <w:b/>
          <w:bCs/>
          <w:color w:val="000000"/>
          <w:shd w:val="clear" w:color="auto" w:fill="FFFFFF"/>
        </w:rPr>
        <w:t xml:space="preserve">Eligible </w:t>
      </w:r>
      <w:r w:rsidR="00CB300F">
        <w:rPr>
          <w:rStyle w:val="normaltextrun"/>
          <w:b/>
          <w:bCs/>
          <w:color w:val="000000"/>
          <w:shd w:val="clear" w:color="auto" w:fill="FFFFFF"/>
        </w:rPr>
        <w:t>Cost</w:t>
      </w:r>
      <w:r>
        <w:rPr>
          <w:rStyle w:val="normaltextrun"/>
          <w:color w:val="000000"/>
          <w:shd w:val="clear" w:color="auto" w:fill="FFFFFF"/>
        </w:rPr>
        <w:t>” means payments by the grant recipient during the Funding Period for the purposes of the project. </w:t>
      </w:r>
      <w:r>
        <w:rPr>
          <w:rStyle w:val="eop"/>
          <w:color w:val="000000"/>
          <w:shd w:val="clear" w:color="auto" w:fill="FFFFFF"/>
        </w:rPr>
        <w:t> </w:t>
      </w:r>
    </w:p>
    <w:p w14:paraId="3BFE88FD" w14:textId="18416C0D" w:rsidR="008401EF" w:rsidRDefault="008401EF" w:rsidP="008401EF">
      <w:pPr>
        <w:spacing w:line="240" w:lineRule="auto"/>
        <w:rPr>
          <w:b/>
          <w:bCs/>
        </w:rPr>
      </w:pPr>
      <w:r w:rsidRPr="009128B9">
        <w:t>“</w:t>
      </w:r>
      <w:r w:rsidRPr="009128B9">
        <w:rPr>
          <w:b/>
          <w:bCs/>
        </w:rPr>
        <w:t>Monthly Report</w:t>
      </w:r>
      <w:r w:rsidRPr="009128B9">
        <w:t xml:space="preserve">” has the meaning given to it in paragraph </w:t>
      </w:r>
      <w:r w:rsidR="002A47F0">
        <w:t>[</w:t>
      </w:r>
      <w:r w:rsidR="00621977">
        <w:t>46</w:t>
      </w:r>
      <w:r w:rsidR="00626D83">
        <w:t>]</w:t>
      </w:r>
      <w:r w:rsidRPr="009128B9">
        <w:t>.</w:t>
      </w:r>
      <w:r w:rsidRPr="008401EF" w:rsidDel="008401EF">
        <w:rPr>
          <w:b/>
        </w:rPr>
        <w:t xml:space="preserve"> </w:t>
      </w:r>
    </w:p>
    <w:p w14:paraId="70FBE81C" w14:textId="5079CC28" w:rsidR="00D4324D" w:rsidRDefault="00D4324D">
      <w:pPr>
        <w:spacing w:line="240" w:lineRule="auto"/>
      </w:pPr>
      <w:r w:rsidRPr="009128B9">
        <w:rPr>
          <w:b/>
          <w:bCs/>
        </w:rPr>
        <w:t xml:space="preserve">“Project Team” </w:t>
      </w:r>
      <w:r>
        <w:t xml:space="preserve">means the </w:t>
      </w:r>
      <w:r w:rsidR="004540EA">
        <w:t>Social Housing Decarbonisation Fund (</w:t>
      </w:r>
      <w:r w:rsidR="00E600DC">
        <w:t>“</w:t>
      </w:r>
      <w:r w:rsidR="004540EA">
        <w:t>SHDF</w:t>
      </w:r>
      <w:r w:rsidR="00E600DC">
        <w:t>”</w:t>
      </w:r>
      <w:r w:rsidR="004540EA">
        <w:t>)</w:t>
      </w:r>
      <w:r w:rsidR="005A3934">
        <w:t xml:space="preserve"> </w:t>
      </w:r>
      <w:r w:rsidR="00893899">
        <w:t>d</w:t>
      </w:r>
      <w:r w:rsidR="005A3934">
        <w:t>elivery</w:t>
      </w:r>
      <w:r>
        <w:t xml:space="preserve"> project team </w:t>
      </w:r>
      <w:r w:rsidR="13BDE432">
        <w:t xml:space="preserve">within BEIS </w:t>
      </w:r>
      <w:r>
        <w:t>responsible for the delivery of the scheme</w:t>
      </w:r>
      <w:r w:rsidR="0060437C">
        <w:t>, supported by their appointed delivery partner</w:t>
      </w:r>
      <w:r>
        <w:t xml:space="preserve">. </w:t>
      </w:r>
    </w:p>
    <w:p w14:paraId="38A362DD" w14:textId="41EC71FE" w:rsidR="008401EF" w:rsidRDefault="008401EF" w:rsidP="008401EF">
      <w:pPr>
        <w:spacing w:line="240" w:lineRule="auto"/>
      </w:pPr>
      <w:r>
        <w:t>“</w:t>
      </w:r>
      <w:r w:rsidRPr="009128B9">
        <w:rPr>
          <w:b/>
          <w:bCs/>
        </w:rPr>
        <w:t>Pro</w:t>
      </w:r>
      <w:r w:rsidR="00025267">
        <w:rPr>
          <w:b/>
          <w:bCs/>
        </w:rPr>
        <w:t>gramme</w:t>
      </w:r>
      <w:r w:rsidRPr="009128B9" w:rsidDel="00025267">
        <w:rPr>
          <w:b/>
          <w:bCs/>
        </w:rPr>
        <w:t xml:space="preserve"> </w:t>
      </w:r>
      <w:r w:rsidRPr="009128B9">
        <w:rPr>
          <w:b/>
          <w:bCs/>
        </w:rPr>
        <w:t>Board</w:t>
      </w:r>
      <w:r>
        <w:t xml:space="preserve">” means the lead governing authority for the </w:t>
      </w:r>
      <w:r w:rsidR="00F2213F">
        <w:t>SHDF</w:t>
      </w:r>
      <w:r>
        <w:t xml:space="preserve"> Project. </w:t>
      </w:r>
    </w:p>
    <w:p w14:paraId="06384BE7" w14:textId="5EF3B326" w:rsidR="008401EF" w:rsidRPr="00FF5209" w:rsidRDefault="008401EF" w:rsidP="008401EF">
      <w:pPr>
        <w:spacing w:line="240" w:lineRule="auto"/>
        <w:rPr>
          <w:b/>
          <w:bCs/>
        </w:rPr>
      </w:pPr>
      <w:r w:rsidRPr="00FF5209">
        <w:rPr>
          <w:b/>
          <w:bCs/>
        </w:rPr>
        <w:t>“Proposal”</w:t>
      </w:r>
      <w:r w:rsidRPr="00FF5209">
        <w:t xml:space="preserve"> means the Authority’s proposal set out in Appendix 4. </w:t>
      </w:r>
    </w:p>
    <w:p w14:paraId="389E9157" w14:textId="363A8F2D" w:rsidR="0072085A" w:rsidRDefault="0072085A" w:rsidP="00130E83">
      <w:pPr>
        <w:spacing w:line="240" w:lineRule="auto"/>
      </w:pPr>
    </w:p>
    <w:p w14:paraId="7F937049" w14:textId="56479089" w:rsidR="0072085A" w:rsidRDefault="0072085A">
      <w:r>
        <w:br w:type="page"/>
      </w:r>
    </w:p>
    <w:p w14:paraId="1F677A1A" w14:textId="3C864BBE" w:rsidR="005B5B15" w:rsidRDefault="005B5B15" w:rsidP="003833CD">
      <w:pPr>
        <w:pStyle w:val="Heading2"/>
        <w:rPr>
          <w:rFonts w:ascii="Arial" w:hAnsi="Arial" w:cs="Arial"/>
          <w:b/>
          <w:color w:val="auto"/>
          <w:sz w:val="24"/>
          <w:szCs w:val="24"/>
        </w:rPr>
      </w:pPr>
      <w:bookmarkStart w:id="4" w:name="_Toc52374116"/>
      <w:bookmarkStart w:id="5" w:name="_Toc52464896"/>
      <w:r w:rsidRPr="003833CD">
        <w:rPr>
          <w:rFonts w:ascii="Arial" w:hAnsi="Arial" w:cs="Arial"/>
          <w:b/>
          <w:color w:val="auto"/>
          <w:sz w:val="24"/>
          <w:szCs w:val="24"/>
        </w:rPr>
        <w:lastRenderedPageBreak/>
        <w:t>PURPOSE</w:t>
      </w:r>
      <w:bookmarkEnd w:id="4"/>
      <w:bookmarkEnd w:id="5"/>
    </w:p>
    <w:p w14:paraId="3C6E8E79" w14:textId="77777777" w:rsidR="00573CC9" w:rsidRPr="00573CC9" w:rsidRDefault="00573CC9" w:rsidP="00CA0F8D">
      <w:pPr>
        <w:spacing w:after="0"/>
      </w:pPr>
    </w:p>
    <w:p w14:paraId="45197FB8" w14:textId="2BDC8B07" w:rsidR="005B5B15" w:rsidRPr="0054002A" w:rsidRDefault="005B5B15" w:rsidP="005B5B15">
      <w:pPr>
        <w:pStyle w:val="ListParagraph"/>
        <w:numPr>
          <w:ilvl w:val="0"/>
          <w:numId w:val="14"/>
        </w:numPr>
        <w:spacing w:line="240" w:lineRule="auto"/>
        <w:ind w:left="567" w:hanging="567"/>
        <w:rPr>
          <w:rFonts w:ascii="Arial" w:hAnsi="Arial" w:cs="Arial"/>
          <w:sz w:val="24"/>
          <w:szCs w:val="24"/>
        </w:rPr>
      </w:pPr>
      <w:r w:rsidRPr="00AF116B">
        <w:rPr>
          <w:rFonts w:ascii="Arial" w:hAnsi="Arial" w:cs="Arial"/>
          <w:sz w:val="24"/>
          <w:szCs w:val="24"/>
        </w:rPr>
        <w:t xml:space="preserve">To establish the way the parties to the Memorandum of Understanding </w:t>
      </w:r>
      <w:r w:rsidR="005F52CD" w:rsidRPr="00AF116B">
        <w:rPr>
          <w:rFonts w:ascii="Arial" w:hAnsi="Arial" w:cs="Arial"/>
          <w:sz w:val="24"/>
          <w:szCs w:val="24"/>
        </w:rPr>
        <w:t xml:space="preserve">(hereafter referred to as the “MOU”) will work together to </w:t>
      </w:r>
      <w:r w:rsidR="0004504D" w:rsidRPr="00AF116B">
        <w:rPr>
          <w:rFonts w:ascii="Arial" w:hAnsi="Arial" w:cs="Arial"/>
          <w:sz w:val="24"/>
          <w:szCs w:val="24"/>
        </w:rPr>
        <w:t xml:space="preserve">deliver the </w:t>
      </w:r>
      <w:r w:rsidR="00876DAA">
        <w:rPr>
          <w:rFonts w:ascii="Arial" w:hAnsi="Arial" w:cs="Arial"/>
          <w:sz w:val="24"/>
          <w:szCs w:val="24"/>
        </w:rPr>
        <w:t>Social Housing Decarbonisation Fund Demonstrator</w:t>
      </w:r>
      <w:r w:rsidR="004A1CC7">
        <w:rPr>
          <w:rFonts w:ascii="Arial" w:hAnsi="Arial" w:cs="Arial"/>
          <w:sz w:val="24"/>
          <w:szCs w:val="24"/>
        </w:rPr>
        <w:t xml:space="preserve"> </w:t>
      </w:r>
      <w:r w:rsidR="00ED3B6B">
        <w:rPr>
          <w:rFonts w:ascii="Arial" w:hAnsi="Arial" w:cs="Arial"/>
          <w:sz w:val="24"/>
          <w:szCs w:val="24"/>
        </w:rPr>
        <w:t>(“SHDF</w:t>
      </w:r>
      <w:r w:rsidR="008D26E8">
        <w:rPr>
          <w:rFonts w:ascii="Arial" w:hAnsi="Arial" w:cs="Arial"/>
          <w:sz w:val="24"/>
          <w:szCs w:val="24"/>
        </w:rPr>
        <w:t xml:space="preserve"> Demonstrator</w:t>
      </w:r>
      <w:r w:rsidR="00ED3B6B">
        <w:rPr>
          <w:rFonts w:ascii="Arial" w:hAnsi="Arial" w:cs="Arial"/>
          <w:sz w:val="24"/>
          <w:szCs w:val="24"/>
        </w:rPr>
        <w:t>”)</w:t>
      </w:r>
      <w:r w:rsidR="004A1CC7">
        <w:rPr>
          <w:rFonts w:ascii="Arial" w:hAnsi="Arial" w:cs="Arial"/>
          <w:sz w:val="24"/>
          <w:szCs w:val="24"/>
        </w:rPr>
        <w:t xml:space="preserve"> in England</w:t>
      </w:r>
      <w:r w:rsidR="003A0DA9">
        <w:rPr>
          <w:rFonts w:ascii="Arial" w:hAnsi="Arial" w:cs="Arial"/>
          <w:sz w:val="24"/>
          <w:szCs w:val="24"/>
        </w:rPr>
        <w:t xml:space="preserve">, </w:t>
      </w:r>
      <w:r w:rsidR="00D53386">
        <w:rPr>
          <w:rFonts w:ascii="Arial" w:hAnsi="Arial" w:cs="Arial"/>
          <w:sz w:val="24"/>
          <w:szCs w:val="24"/>
        </w:rPr>
        <w:t>Wales</w:t>
      </w:r>
      <w:r w:rsidR="003A0DA9">
        <w:rPr>
          <w:rFonts w:ascii="Arial" w:hAnsi="Arial" w:cs="Arial"/>
          <w:sz w:val="24"/>
          <w:szCs w:val="24"/>
        </w:rPr>
        <w:t xml:space="preserve">, Scotland and Northern Ireland. </w:t>
      </w:r>
      <w:r w:rsidR="004A1CC7" w:rsidRPr="0054002A">
        <w:rPr>
          <w:rFonts w:ascii="Arial" w:hAnsi="Arial" w:cs="Arial"/>
          <w:sz w:val="24"/>
          <w:szCs w:val="24"/>
        </w:rPr>
        <w:t xml:space="preserve"> </w:t>
      </w:r>
    </w:p>
    <w:p w14:paraId="1524BAC3" w14:textId="77777777" w:rsidR="004A1CC7" w:rsidRPr="00AF116B" w:rsidRDefault="004A1CC7" w:rsidP="004A1CC7">
      <w:pPr>
        <w:pStyle w:val="ListParagraph"/>
        <w:spacing w:line="240" w:lineRule="auto"/>
        <w:ind w:left="567"/>
        <w:rPr>
          <w:rFonts w:ascii="Arial" w:hAnsi="Arial" w:cs="Arial"/>
          <w:sz w:val="24"/>
          <w:szCs w:val="24"/>
        </w:rPr>
      </w:pPr>
    </w:p>
    <w:p w14:paraId="5DD800F1" w14:textId="77777777" w:rsidR="004A1CC7" w:rsidRPr="00AF116B" w:rsidRDefault="004A1CC7" w:rsidP="004A1CC7">
      <w:pPr>
        <w:pStyle w:val="ListParagraph"/>
        <w:numPr>
          <w:ilvl w:val="0"/>
          <w:numId w:val="14"/>
        </w:numPr>
        <w:spacing w:line="240" w:lineRule="auto"/>
        <w:ind w:left="567" w:hanging="567"/>
        <w:rPr>
          <w:rFonts w:ascii="Arial" w:hAnsi="Arial" w:cs="Arial"/>
          <w:sz w:val="24"/>
          <w:szCs w:val="24"/>
        </w:rPr>
      </w:pPr>
      <w:r w:rsidRPr="00AF116B">
        <w:rPr>
          <w:rFonts w:ascii="Arial" w:hAnsi="Arial" w:cs="Arial"/>
          <w:sz w:val="24"/>
          <w:szCs w:val="24"/>
        </w:rPr>
        <w:t xml:space="preserve">To clarify the roles and responsibilities of the parties to the MOU. </w:t>
      </w:r>
    </w:p>
    <w:p w14:paraId="42A91224" w14:textId="77777777" w:rsidR="004A1CC7" w:rsidRPr="00573CC9" w:rsidRDefault="004A1CC7" w:rsidP="004A1CC7">
      <w:pPr>
        <w:pStyle w:val="ListParagraph"/>
        <w:rPr>
          <w:rFonts w:ascii="Arial" w:hAnsi="Arial" w:cs="Arial"/>
          <w:sz w:val="24"/>
          <w:szCs w:val="24"/>
        </w:rPr>
      </w:pPr>
    </w:p>
    <w:p w14:paraId="65001EA5" w14:textId="4900E4F6" w:rsidR="004A1CC7" w:rsidRPr="00AF116B" w:rsidRDefault="004A1CC7" w:rsidP="004A1CC7">
      <w:pPr>
        <w:pStyle w:val="ListParagraph"/>
        <w:numPr>
          <w:ilvl w:val="0"/>
          <w:numId w:val="14"/>
        </w:numPr>
        <w:spacing w:line="240" w:lineRule="auto"/>
        <w:ind w:left="567" w:hanging="567"/>
        <w:rPr>
          <w:rFonts w:ascii="Arial" w:hAnsi="Arial" w:cs="Arial"/>
          <w:sz w:val="24"/>
          <w:szCs w:val="24"/>
        </w:rPr>
      </w:pPr>
      <w:r w:rsidRPr="00AF116B">
        <w:rPr>
          <w:rFonts w:ascii="Arial" w:hAnsi="Arial" w:cs="Arial"/>
          <w:sz w:val="24"/>
          <w:szCs w:val="24"/>
        </w:rPr>
        <w:t xml:space="preserve">The Parties </w:t>
      </w:r>
      <w:r w:rsidR="00FE7FE3">
        <w:rPr>
          <w:rFonts w:ascii="Arial" w:hAnsi="Arial" w:cs="Arial"/>
          <w:sz w:val="24"/>
          <w:szCs w:val="24"/>
        </w:rPr>
        <w:t>to</w:t>
      </w:r>
      <w:r w:rsidRPr="00AF116B">
        <w:rPr>
          <w:rFonts w:ascii="Arial" w:hAnsi="Arial" w:cs="Arial"/>
          <w:sz w:val="24"/>
          <w:szCs w:val="24"/>
        </w:rPr>
        <w:t xml:space="preserve"> this MOU are: </w:t>
      </w:r>
    </w:p>
    <w:p w14:paraId="50A485FE" w14:textId="77777777" w:rsidR="004A1CC7" w:rsidRPr="00AF116B" w:rsidRDefault="004A1CC7" w:rsidP="004A1CC7">
      <w:pPr>
        <w:pStyle w:val="ListParagraph"/>
        <w:rPr>
          <w:rFonts w:ascii="Arial" w:hAnsi="Arial" w:cs="Arial"/>
          <w:sz w:val="24"/>
          <w:szCs w:val="24"/>
        </w:rPr>
      </w:pPr>
    </w:p>
    <w:p w14:paraId="15FC8A3A" w14:textId="7A55B962" w:rsidR="004A1CC7" w:rsidRPr="00AF116B" w:rsidRDefault="004A1CC7" w:rsidP="00B70359">
      <w:pPr>
        <w:pStyle w:val="ListParagraph"/>
        <w:numPr>
          <w:ilvl w:val="1"/>
          <w:numId w:val="14"/>
        </w:numPr>
        <w:tabs>
          <w:tab w:val="left" w:pos="1276"/>
        </w:tabs>
        <w:spacing w:line="240" w:lineRule="auto"/>
        <w:ind w:left="1134" w:hanging="567"/>
        <w:rPr>
          <w:rFonts w:ascii="Arial" w:hAnsi="Arial" w:cs="Arial"/>
          <w:sz w:val="24"/>
          <w:szCs w:val="24"/>
        </w:rPr>
      </w:pPr>
      <w:r w:rsidRPr="00AF116B">
        <w:rPr>
          <w:rFonts w:ascii="Arial" w:hAnsi="Arial" w:cs="Arial"/>
          <w:sz w:val="24"/>
          <w:szCs w:val="24"/>
        </w:rPr>
        <w:t>The Secretary of State for Business, Energy and Industrial Strategy (</w:t>
      </w:r>
      <w:r w:rsidRPr="00AF116B">
        <w:rPr>
          <w:rFonts w:ascii="Arial" w:hAnsi="Arial" w:cs="Arial"/>
          <w:b/>
          <w:sz w:val="24"/>
          <w:szCs w:val="24"/>
        </w:rPr>
        <w:t>“Secretary of State”</w:t>
      </w:r>
      <w:r w:rsidRPr="00AF116B">
        <w:rPr>
          <w:rFonts w:ascii="Arial" w:hAnsi="Arial" w:cs="Arial"/>
          <w:bCs/>
          <w:sz w:val="24"/>
          <w:szCs w:val="24"/>
        </w:rPr>
        <w:t>)</w:t>
      </w:r>
      <w:r w:rsidR="00B70359" w:rsidRPr="00AF116B">
        <w:rPr>
          <w:rFonts w:ascii="Arial" w:hAnsi="Arial" w:cs="Arial"/>
          <w:bCs/>
          <w:sz w:val="24"/>
          <w:szCs w:val="24"/>
        </w:rPr>
        <w:t>;</w:t>
      </w:r>
      <w:r w:rsidR="008626D1">
        <w:rPr>
          <w:rFonts w:ascii="Arial" w:hAnsi="Arial" w:cs="Arial"/>
          <w:bCs/>
          <w:sz w:val="24"/>
          <w:szCs w:val="24"/>
        </w:rPr>
        <w:t xml:space="preserve"> and</w:t>
      </w:r>
    </w:p>
    <w:p w14:paraId="49540142" w14:textId="77777777" w:rsidR="004A1CC7" w:rsidRPr="00AF116B" w:rsidRDefault="004A1CC7" w:rsidP="00B70359">
      <w:pPr>
        <w:pStyle w:val="ListParagraph"/>
        <w:tabs>
          <w:tab w:val="left" w:pos="1276"/>
        </w:tabs>
        <w:spacing w:line="240" w:lineRule="auto"/>
        <w:ind w:left="1134" w:hanging="567"/>
        <w:rPr>
          <w:rFonts w:ascii="Arial" w:hAnsi="Arial" w:cs="Arial"/>
          <w:sz w:val="24"/>
          <w:szCs w:val="24"/>
        </w:rPr>
      </w:pPr>
    </w:p>
    <w:p w14:paraId="05EEB51A" w14:textId="29FB9A2D" w:rsidR="004A1CC7" w:rsidRPr="00AF116B" w:rsidRDefault="004A1CC7" w:rsidP="00B70359">
      <w:pPr>
        <w:pStyle w:val="ListParagraph"/>
        <w:numPr>
          <w:ilvl w:val="1"/>
          <w:numId w:val="14"/>
        </w:numPr>
        <w:tabs>
          <w:tab w:val="left" w:pos="1276"/>
        </w:tabs>
        <w:spacing w:line="240" w:lineRule="auto"/>
        <w:ind w:left="1134" w:hanging="567"/>
        <w:rPr>
          <w:rFonts w:ascii="Arial" w:hAnsi="Arial" w:cs="Arial"/>
          <w:sz w:val="24"/>
          <w:szCs w:val="24"/>
        </w:rPr>
      </w:pPr>
      <w:r w:rsidRPr="00AF116B">
        <w:rPr>
          <w:rFonts w:ascii="Arial" w:hAnsi="Arial" w:cs="Arial"/>
          <w:sz w:val="24"/>
          <w:szCs w:val="24"/>
        </w:rPr>
        <w:t xml:space="preserve">The </w:t>
      </w:r>
      <w:r w:rsidRPr="00A33484">
        <w:rPr>
          <w:rFonts w:ascii="Arial" w:hAnsi="Arial" w:cs="Arial"/>
          <w:sz w:val="24"/>
          <w:szCs w:val="24"/>
          <w:highlight w:val="yellow"/>
        </w:rPr>
        <w:fldChar w:fldCharType="begin"/>
      </w:r>
      <w:r w:rsidRPr="00A33484">
        <w:rPr>
          <w:rFonts w:ascii="Arial" w:hAnsi="Arial" w:cs="Arial"/>
          <w:sz w:val="24"/>
          <w:szCs w:val="24"/>
          <w:highlight w:val="yellow"/>
        </w:rPr>
        <w:instrText xml:space="preserve"> MERGEFIELD  Lead_LA  \* MERGEFORMAT </w:instrText>
      </w:r>
      <w:r w:rsidRPr="00A33484">
        <w:rPr>
          <w:rFonts w:ascii="Arial" w:hAnsi="Arial" w:cs="Arial"/>
          <w:sz w:val="24"/>
          <w:szCs w:val="24"/>
          <w:highlight w:val="yellow"/>
        </w:rPr>
        <w:fldChar w:fldCharType="separate"/>
      </w:r>
      <w:r w:rsidRPr="00A33484">
        <w:rPr>
          <w:rFonts w:ascii="Arial" w:hAnsi="Arial" w:cs="Arial"/>
          <w:sz w:val="24"/>
          <w:szCs w:val="24"/>
          <w:highlight w:val="yellow"/>
        </w:rPr>
        <w:t>«Lead_LA»</w:t>
      </w:r>
      <w:r w:rsidRPr="00A33484">
        <w:rPr>
          <w:rFonts w:ascii="Arial" w:hAnsi="Arial" w:cs="Arial"/>
          <w:sz w:val="24"/>
          <w:szCs w:val="24"/>
          <w:highlight w:val="yellow"/>
        </w:rPr>
        <w:fldChar w:fldCharType="end"/>
      </w:r>
      <w:r w:rsidRPr="00AF116B">
        <w:rPr>
          <w:rFonts w:ascii="Arial" w:hAnsi="Arial" w:cs="Arial"/>
          <w:sz w:val="24"/>
          <w:szCs w:val="24"/>
        </w:rPr>
        <w:t xml:space="preserve"> known as </w:t>
      </w:r>
      <w:r w:rsidRPr="00AF116B">
        <w:rPr>
          <w:rFonts w:ascii="Arial" w:hAnsi="Arial" w:cs="Arial"/>
          <w:b/>
          <w:bCs/>
          <w:sz w:val="24"/>
          <w:szCs w:val="24"/>
        </w:rPr>
        <w:t>“the Authority”</w:t>
      </w:r>
      <w:r w:rsidR="00926B24">
        <w:rPr>
          <w:rFonts w:ascii="Arial" w:hAnsi="Arial" w:cs="Arial"/>
          <w:sz w:val="24"/>
          <w:szCs w:val="24"/>
        </w:rPr>
        <w:t>.</w:t>
      </w:r>
    </w:p>
    <w:p w14:paraId="31A65D5E" w14:textId="77777777" w:rsidR="004A1CC7" w:rsidRPr="00AF116B" w:rsidRDefault="004A1CC7" w:rsidP="00B70359">
      <w:pPr>
        <w:pStyle w:val="ListParagraph"/>
        <w:tabs>
          <w:tab w:val="left" w:pos="1276"/>
        </w:tabs>
        <w:ind w:left="1134" w:hanging="567"/>
        <w:rPr>
          <w:rFonts w:ascii="Arial" w:hAnsi="Arial" w:cs="Arial"/>
          <w:sz w:val="24"/>
          <w:szCs w:val="24"/>
        </w:rPr>
      </w:pPr>
    </w:p>
    <w:p w14:paraId="30CFD5B4" w14:textId="3085DBC0" w:rsidR="004A1CC7" w:rsidRPr="00AF116B" w:rsidRDefault="00640BDB" w:rsidP="00B30F19">
      <w:pPr>
        <w:pStyle w:val="ListParagraph"/>
        <w:tabs>
          <w:tab w:val="left" w:pos="1276"/>
        </w:tabs>
        <w:spacing w:line="240" w:lineRule="auto"/>
        <w:ind w:left="567"/>
        <w:rPr>
          <w:rFonts w:ascii="Arial" w:hAnsi="Arial" w:cs="Arial"/>
          <w:sz w:val="24"/>
          <w:szCs w:val="24"/>
        </w:rPr>
      </w:pPr>
      <w:r>
        <w:rPr>
          <w:rFonts w:ascii="Arial" w:hAnsi="Arial" w:cs="Arial"/>
          <w:sz w:val="24"/>
          <w:szCs w:val="24"/>
        </w:rPr>
        <w:t>T</w:t>
      </w:r>
      <w:r w:rsidR="6891835C" w:rsidRPr="55B4F7B7">
        <w:rPr>
          <w:rFonts w:ascii="Arial" w:hAnsi="Arial" w:cs="Arial"/>
          <w:sz w:val="24"/>
          <w:szCs w:val="24"/>
        </w:rPr>
        <w:t>he Secretary of State and the Authority are k</w:t>
      </w:r>
      <w:r w:rsidR="21AE3D0D" w:rsidRPr="55B4F7B7">
        <w:rPr>
          <w:rFonts w:ascii="Arial" w:hAnsi="Arial" w:cs="Arial"/>
          <w:sz w:val="24"/>
          <w:szCs w:val="24"/>
        </w:rPr>
        <w:t>nown</w:t>
      </w:r>
      <w:r w:rsidR="004A1CC7" w:rsidRPr="00AF116B">
        <w:rPr>
          <w:rFonts w:ascii="Arial" w:hAnsi="Arial" w:cs="Arial"/>
          <w:sz w:val="24"/>
          <w:szCs w:val="24"/>
        </w:rPr>
        <w:t xml:space="preserve"> together </w:t>
      </w:r>
      <w:r w:rsidR="6A4A2152" w:rsidRPr="55B4F7B7">
        <w:rPr>
          <w:rFonts w:ascii="Arial" w:hAnsi="Arial" w:cs="Arial"/>
          <w:sz w:val="24"/>
          <w:szCs w:val="24"/>
        </w:rPr>
        <w:t xml:space="preserve">collectively </w:t>
      </w:r>
      <w:r w:rsidR="004A1CC7" w:rsidRPr="00AF116B">
        <w:rPr>
          <w:rFonts w:ascii="Arial" w:hAnsi="Arial" w:cs="Arial"/>
          <w:sz w:val="24"/>
          <w:szCs w:val="24"/>
        </w:rPr>
        <w:t>as “</w:t>
      </w:r>
      <w:r w:rsidR="004A1CC7" w:rsidRPr="00AF116B">
        <w:rPr>
          <w:rFonts w:ascii="Arial" w:hAnsi="Arial" w:cs="Arial"/>
          <w:b/>
          <w:sz w:val="24"/>
          <w:szCs w:val="24"/>
        </w:rPr>
        <w:t>the Parties</w:t>
      </w:r>
      <w:r w:rsidR="004A1CC7" w:rsidRPr="00AF116B">
        <w:rPr>
          <w:rFonts w:ascii="Arial" w:hAnsi="Arial" w:cs="Arial"/>
          <w:sz w:val="24"/>
          <w:szCs w:val="24"/>
        </w:rPr>
        <w:t>”.</w:t>
      </w:r>
    </w:p>
    <w:p w14:paraId="1AD5F0DE" w14:textId="77777777" w:rsidR="000072AB" w:rsidRPr="00AF116B" w:rsidRDefault="000072AB" w:rsidP="000072AB">
      <w:pPr>
        <w:pStyle w:val="ListParagraph"/>
        <w:rPr>
          <w:rFonts w:ascii="Arial" w:hAnsi="Arial" w:cs="Arial"/>
          <w:sz w:val="24"/>
          <w:szCs w:val="24"/>
        </w:rPr>
      </w:pPr>
    </w:p>
    <w:p w14:paraId="6A3AFBF7" w14:textId="50E44015" w:rsidR="002E3D05" w:rsidRDefault="002E3D05" w:rsidP="000072AB">
      <w:pPr>
        <w:pStyle w:val="ListParagraph"/>
        <w:numPr>
          <w:ilvl w:val="0"/>
          <w:numId w:val="14"/>
        </w:numPr>
        <w:ind w:left="567" w:hanging="567"/>
        <w:rPr>
          <w:rFonts w:ascii="Arial" w:hAnsi="Arial" w:cs="Arial"/>
          <w:sz w:val="24"/>
          <w:szCs w:val="24"/>
        </w:rPr>
      </w:pPr>
      <w:r>
        <w:rPr>
          <w:rFonts w:ascii="Arial" w:hAnsi="Arial" w:cs="Arial"/>
          <w:sz w:val="24"/>
          <w:szCs w:val="24"/>
        </w:rPr>
        <w:t xml:space="preserve">The MOU is dated </w:t>
      </w:r>
      <w:r w:rsidR="0041052A">
        <w:rPr>
          <w:rFonts w:ascii="Arial" w:hAnsi="Arial" w:cs="Arial"/>
          <w:sz w:val="24"/>
          <w:szCs w:val="24"/>
          <w:highlight w:val="yellow"/>
        </w:rPr>
        <w:t>[</w:t>
      </w:r>
      <w:r w:rsidR="00472EF6">
        <w:rPr>
          <w:rFonts w:ascii="Arial" w:hAnsi="Arial" w:cs="Arial"/>
          <w:sz w:val="24"/>
          <w:szCs w:val="24"/>
          <w:highlight w:val="yellow"/>
        </w:rPr>
        <w:t>XX</w:t>
      </w:r>
      <w:r w:rsidR="0041052A">
        <w:rPr>
          <w:rFonts w:ascii="Arial" w:hAnsi="Arial" w:cs="Arial"/>
          <w:sz w:val="24"/>
          <w:szCs w:val="24"/>
          <w:highlight w:val="yellow"/>
        </w:rPr>
        <w:t>] December</w:t>
      </w:r>
      <w:r w:rsidR="00472EF6">
        <w:rPr>
          <w:rFonts w:ascii="Arial" w:hAnsi="Arial" w:cs="Arial"/>
          <w:sz w:val="24"/>
          <w:szCs w:val="24"/>
          <w:highlight w:val="yellow"/>
        </w:rPr>
        <w:t xml:space="preserve"> 2020</w:t>
      </w:r>
      <w:r>
        <w:rPr>
          <w:rFonts w:ascii="Arial" w:hAnsi="Arial" w:cs="Arial"/>
          <w:sz w:val="24"/>
          <w:szCs w:val="24"/>
        </w:rPr>
        <w:t xml:space="preserve">. </w:t>
      </w:r>
    </w:p>
    <w:p w14:paraId="5FAA2A0E" w14:textId="77777777" w:rsidR="0019444D" w:rsidRPr="009128B9" w:rsidRDefault="0019444D" w:rsidP="009128B9">
      <w:pPr>
        <w:pStyle w:val="ListParagraph"/>
        <w:rPr>
          <w:rFonts w:ascii="Arial" w:hAnsi="Arial" w:cs="Arial"/>
          <w:sz w:val="24"/>
          <w:szCs w:val="24"/>
        </w:rPr>
      </w:pPr>
    </w:p>
    <w:p w14:paraId="2119083F" w14:textId="151B8976" w:rsidR="0019444D" w:rsidRDefault="0019444D" w:rsidP="0019444D">
      <w:pPr>
        <w:pStyle w:val="ListParagraph"/>
        <w:numPr>
          <w:ilvl w:val="0"/>
          <w:numId w:val="14"/>
        </w:numPr>
        <w:spacing w:line="240" w:lineRule="auto"/>
        <w:ind w:left="567" w:hanging="567"/>
        <w:rPr>
          <w:rFonts w:ascii="Arial" w:hAnsi="Arial" w:cs="Arial"/>
          <w:sz w:val="24"/>
          <w:szCs w:val="24"/>
        </w:rPr>
      </w:pPr>
      <w:r>
        <w:rPr>
          <w:rFonts w:ascii="Arial" w:hAnsi="Arial" w:cs="Arial"/>
          <w:sz w:val="24"/>
          <w:szCs w:val="24"/>
        </w:rPr>
        <w:t>T</w:t>
      </w:r>
      <w:r w:rsidRPr="00CD15FD">
        <w:rPr>
          <w:rFonts w:ascii="Arial" w:hAnsi="Arial" w:cs="Arial"/>
          <w:sz w:val="24"/>
          <w:szCs w:val="24"/>
        </w:rPr>
        <w:t xml:space="preserve">he Secretary of State has </w:t>
      </w:r>
      <w:r>
        <w:rPr>
          <w:rFonts w:ascii="Arial" w:hAnsi="Arial" w:cs="Arial"/>
          <w:sz w:val="24"/>
          <w:szCs w:val="24"/>
        </w:rPr>
        <w:t>decided</w:t>
      </w:r>
      <w:r w:rsidRPr="00CD15FD">
        <w:rPr>
          <w:rFonts w:ascii="Arial" w:hAnsi="Arial" w:cs="Arial"/>
          <w:sz w:val="24"/>
          <w:szCs w:val="24"/>
        </w:rPr>
        <w:t xml:space="preserve"> to grant capital funding </w:t>
      </w:r>
      <w:r>
        <w:rPr>
          <w:rFonts w:ascii="Arial" w:hAnsi="Arial" w:cs="Arial"/>
          <w:sz w:val="24"/>
          <w:szCs w:val="24"/>
        </w:rPr>
        <w:t xml:space="preserve">through </w:t>
      </w:r>
      <w:r w:rsidR="00436CCE">
        <w:rPr>
          <w:rFonts w:ascii="Arial" w:hAnsi="Arial" w:cs="Arial"/>
          <w:sz w:val="24"/>
          <w:szCs w:val="24"/>
        </w:rPr>
        <w:t>SHDF Demonstrator</w:t>
      </w:r>
      <w:r w:rsidR="0064377F">
        <w:rPr>
          <w:rFonts w:ascii="Arial" w:hAnsi="Arial" w:cs="Arial"/>
          <w:sz w:val="24"/>
          <w:szCs w:val="24"/>
        </w:rPr>
        <w:t xml:space="preserve"> </w:t>
      </w:r>
      <w:r w:rsidRPr="00CD15FD">
        <w:rPr>
          <w:rFonts w:ascii="Arial" w:hAnsi="Arial" w:cs="Arial"/>
          <w:sz w:val="24"/>
          <w:szCs w:val="24"/>
        </w:rPr>
        <w:t>to the Authority</w:t>
      </w:r>
      <w:r>
        <w:rPr>
          <w:rFonts w:ascii="Arial" w:hAnsi="Arial" w:cs="Arial"/>
          <w:sz w:val="24"/>
          <w:szCs w:val="24"/>
        </w:rPr>
        <w:t>. T</w:t>
      </w:r>
      <w:r w:rsidRPr="00CD15FD">
        <w:rPr>
          <w:rFonts w:ascii="Arial" w:hAnsi="Arial" w:cs="Arial"/>
          <w:sz w:val="24"/>
          <w:szCs w:val="24"/>
        </w:rPr>
        <w:t xml:space="preserve">he Authority has committed to spend such funds to deliver </w:t>
      </w:r>
      <w:r w:rsidR="0045246E">
        <w:rPr>
          <w:rFonts w:ascii="Arial" w:hAnsi="Arial" w:cs="Arial"/>
          <w:sz w:val="24"/>
          <w:szCs w:val="24"/>
        </w:rPr>
        <w:t>the proposed</w:t>
      </w:r>
      <w:r w:rsidR="00AE4A01">
        <w:rPr>
          <w:rFonts w:ascii="Arial" w:hAnsi="Arial" w:cs="Arial"/>
          <w:sz w:val="24"/>
          <w:szCs w:val="24"/>
        </w:rPr>
        <w:t xml:space="preserve"> </w:t>
      </w:r>
      <w:r w:rsidR="00605C09">
        <w:rPr>
          <w:rFonts w:ascii="Arial" w:hAnsi="Arial" w:cs="Arial"/>
          <w:sz w:val="24"/>
          <w:szCs w:val="24"/>
        </w:rPr>
        <w:t>SHDF Demonstrator</w:t>
      </w:r>
      <w:r>
        <w:rPr>
          <w:rFonts w:ascii="Arial" w:hAnsi="Arial" w:cs="Arial"/>
          <w:sz w:val="24"/>
          <w:szCs w:val="24"/>
        </w:rPr>
        <w:t>.</w:t>
      </w:r>
    </w:p>
    <w:p w14:paraId="585E2071" w14:textId="77777777" w:rsidR="0019444D" w:rsidRDefault="0019444D" w:rsidP="0019444D">
      <w:pPr>
        <w:pStyle w:val="ListParagraph"/>
        <w:ind w:left="567"/>
        <w:rPr>
          <w:rFonts w:ascii="Arial" w:hAnsi="Arial" w:cs="Arial"/>
          <w:sz w:val="24"/>
          <w:szCs w:val="24"/>
        </w:rPr>
      </w:pPr>
    </w:p>
    <w:p w14:paraId="2E0F7ACD" w14:textId="77777777" w:rsidR="0019444D" w:rsidRDefault="0019444D" w:rsidP="0019444D">
      <w:pPr>
        <w:pStyle w:val="ListParagraph"/>
        <w:numPr>
          <w:ilvl w:val="0"/>
          <w:numId w:val="14"/>
        </w:numPr>
        <w:spacing w:line="240" w:lineRule="auto"/>
        <w:ind w:left="567" w:hanging="567"/>
        <w:rPr>
          <w:rFonts w:ascii="Arial" w:hAnsi="Arial" w:cs="Arial"/>
          <w:sz w:val="24"/>
          <w:szCs w:val="24"/>
        </w:rPr>
      </w:pPr>
      <w:r w:rsidRPr="00CD15FD">
        <w:rPr>
          <w:rFonts w:ascii="Arial" w:hAnsi="Arial" w:cs="Arial"/>
          <w:sz w:val="24"/>
          <w:szCs w:val="24"/>
        </w:rPr>
        <w:t>The Parties wish to record their understanding regarding the Grant funding</w:t>
      </w:r>
      <w:r>
        <w:rPr>
          <w:rFonts w:ascii="Arial" w:hAnsi="Arial" w:cs="Arial"/>
          <w:sz w:val="24"/>
          <w:szCs w:val="24"/>
        </w:rPr>
        <w:t xml:space="preserve"> which are detailed in this </w:t>
      </w:r>
      <w:r w:rsidRPr="00CD15FD">
        <w:rPr>
          <w:rFonts w:ascii="Arial" w:hAnsi="Arial" w:cs="Arial"/>
          <w:sz w:val="24"/>
          <w:szCs w:val="24"/>
        </w:rPr>
        <w:t>MOU</w:t>
      </w:r>
      <w:r>
        <w:rPr>
          <w:rFonts w:ascii="Arial" w:hAnsi="Arial" w:cs="Arial"/>
          <w:sz w:val="24"/>
          <w:szCs w:val="24"/>
        </w:rPr>
        <w:t xml:space="preserve">. </w:t>
      </w:r>
    </w:p>
    <w:p w14:paraId="1212D3A1" w14:textId="70C018E4" w:rsidR="00573CC9" w:rsidRDefault="00795282" w:rsidP="00241DE3">
      <w:pPr>
        <w:pStyle w:val="Heading2"/>
        <w:rPr>
          <w:rFonts w:ascii="Arial" w:hAnsi="Arial" w:cs="Arial"/>
          <w:b/>
          <w:color w:val="auto"/>
          <w:sz w:val="24"/>
          <w:szCs w:val="24"/>
        </w:rPr>
      </w:pPr>
      <w:bookmarkStart w:id="6" w:name="_Toc52374117"/>
      <w:bookmarkStart w:id="7" w:name="_Toc52464897"/>
      <w:r w:rsidRPr="003833CD">
        <w:rPr>
          <w:rFonts w:ascii="Arial" w:hAnsi="Arial" w:cs="Arial"/>
          <w:b/>
          <w:color w:val="auto"/>
          <w:sz w:val="24"/>
          <w:szCs w:val="24"/>
        </w:rPr>
        <w:t>BACKGROUND</w:t>
      </w:r>
      <w:bookmarkEnd w:id="6"/>
      <w:bookmarkEnd w:id="7"/>
    </w:p>
    <w:p w14:paraId="3AF848D8" w14:textId="77777777" w:rsidR="00241DE3" w:rsidRPr="00241DE3" w:rsidRDefault="00241DE3" w:rsidP="00241DE3">
      <w:pPr>
        <w:spacing w:after="0"/>
      </w:pPr>
    </w:p>
    <w:p w14:paraId="67ED0104" w14:textId="22CC032B" w:rsidR="000F2E72" w:rsidRPr="000F2E72" w:rsidRDefault="008E5925" w:rsidP="000F2E72">
      <w:pPr>
        <w:pStyle w:val="ListParagraph"/>
        <w:numPr>
          <w:ilvl w:val="0"/>
          <w:numId w:val="14"/>
        </w:numPr>
        <w:ind w:left="567" w:hanging="567"/>
        <w:rPr>
          <w:rFonts w:ascii="Arial" w:hAnsi="Arial" w:cs="Arial"/>
          <w:sz w:val="24"/>
          <w:szCs w:val="24"/>
        </w:rPr>
      </w:pPr>
      <w:r w:rsidRPr="008E5925">
        <w:rPr>
          <w:rFonts w:ascii="Arial" w:hAnsi="Arial" w:cs="Arial"/>
          <w:sz w:val="24"/>
          <w:szCs w:val="24"/>
        </w:rPr>
        <w:t>On 8 July 2020, the Chancellor’s Summer Economic Update announced the UK-wide Social Housing Decarbonisation Fund Demonstrator (</w:t>
      </w:r>
      <w:r w:rsidR="003B2A2A">
        <w:rPr>
          <w:rFonts w:ascii="Arial" w:hAnsi="Arial" w:cs="Arial"/>
          <w:sz w:val="24"/>
          <w:szCs w:val="24"/>
        </w:rPr>
        <w:t>“</w:t>
      </w:r>
      <w:r w:rsidRPr="008E5925">
        <w:rPr>
          <w:rFonts w:ascii="Arial" w:hAnsi="Arial" w:cs="Arial"/>
          <w:sz w:val="24"/>
          <w:szCs w:val="24"/>
        </w:rPr>
        <w:t>SHDF Demonstrator</w:t>
      </w:r>
      <w:r w:rsidR="003B2A2A">
        <w:rPr>
          <w:rFonts w:ascii="Arial" w:hAnsi="Arial" w:cs="Arial"/>
          <w:sz w:val="24"/>
          <w:szCs w:val="24"/>
        </w:rPr>
        <w:t>”</w:t>
      </w:r>
      <w:r w:rsidRPr="008E5925">
        <w:rPr>
          <w:rFonts w:ascii="Arial" w:hAnsi="Arial" w:cs="Arial"/>
          <w:sz w:val="24"/>
          <w:szCs w:val="24"/>
        </w:rPr>
        <w:t>) to start the decarbonisation of social housing over 2020/21, and to support green jobs as part of the C</w:t>
      </w:r>
      <w:r w:rsidR="00950E4C">
        <w:rPr>
          <w:rFonts w:ascii="Arial" w:hAnsi="Arial" w:cs="Arial"/>
          <w:sz w:val="24"/>
          <w:szCs w:val="24"/>
        </w:rPr>
        <w:t>OVID</w:t>
      </w:r>
      <w:r w:rsidRPr="008E5925">
        <w:rPr>
          <w:rFonts w:ascii="Arial" w:hAnsi="Arial" w:cs="Arial"/>
          <w:sz w:val="24"/>
          <w:szCs w:val="24"/>
        </w:rPr>
        <w:t>-19 Economic Recovery Plan</w:t>
      </w:r>
      <w:r>
        <w:rPr>
          <w:rFonts w:ascii="Arial" w:hAnsi="Arial" w:cs="Arial"/>
          <w:sz w:val="24"/>
          <w:szCs w:val="24"/>
        </w:rPr>
        <w:t>.</w:t>
      </w:r>
    </w:p>
    <w:p w14:paraId="64944519" w14:textId="77777777" w:rsidR="00467754" w:rsidRDefault="00467754" w:rsidP="00C16D17">
      <w:pPr>
        <w:pStyle w:val="ListParagraph"/>
        <w:ind w:left="567"/>
        <w:rPr>
          <w:rFonts w:ascii="Arial" w:hAnsi="Arial" w:cs="Arial"/>
          <w:sz w:val="24"/>
          <w:szCs w:val="24"/>
        </w:rPr>
      </w:pPr>
    </w:p>
    <w:p w14:paraId="76806468" w14:textId="3312496B" w:rsidR="00B15B92" w:rsidRPr="00B15B92" w:rsidRDefault="00467754" w:rsidP="00B15B92">
      <w:pPr>
        <w:pStyle w:val="ListParagraph"/>
        <w:numPr>
          <w:ilvl w:val="0"/>
          <w:numId w:val="14"/>
        </w:numPr>
        <w:ind w:left="567" w:hanging="567"/>
        <w:rPr>
          <w:rFonts w:ascii="Arial" w:hAnsi="Arial" w:cs="Arial"/>
          <w:sz w:val="24"/>
          <w:szCs w:val="24"/>
        </w:rPr>
      </w:pPr>
      <w:r w:rsidRPr="00467754">
        <w:rPr>
          <w:rFonts w:ascii="Arial" w:hAnsi="Arial" w:cs="Arial"/>
          <w:sz w:val="24"/>
          <w:szCs w:val="24"/>
        </w:rPr>
        <w:t xml:space="preserve">This £50 million </w:t>
      </w:r>
      <w:r w:rsidR="00BA28A7">
        <w:rPr>
          <w:rFonts w:ascii="Arial" w:hAnsi="Arial" w:cs="Arial"/>
          <w:sz w:val="24"/>
          <w:szCs w:val="24"/>
        </w:rPr>
        <w:t>SHDF Demonstrator</w:t>
      </w:r>
      <w:r w:rsidRPr="00467754">
        <w:rPr>
          <w:rFonts w:ascii="Arial" w:hAnsi="Arial" w:cs="Arial"/>
          <w:sz w:val="24"/>
          <w:szCs w:val="24"/>
        </w:rPr>
        <w:t xml:space="preserve"> will support social landlords to demonstrate innovative approaches to retrofitting social housing at scale. It will mean warmer and more energy efficient homes, a reduction in households’ energy bills, and lower carbon emissions.</w:t>
      </w:r>
    </w:p>
    <w:p w14:paraId="55102DC1" w14:textId="77777777" w:rsidR="00454C14" w:rsidRPr="00C16D17" w:rsidRDefault="00454C14" w:rsidP="005762EA">
      <w:pPr>
        <w:pStyle w:val="ListParagraph"/>
        <w:rPr>
          <w:rFonts w:ascii="Arial" w:hAnsi="Arial" w:cs="Arial"/>
          <w:sz w:val="24"/>
          <w:szCs w:val="24"/>
        </w:rPr>
      </w:pPr>
    </w:p>
    <w:p w14:paraId="33A953E6" w14:textId="5ACEA3F4" w:rsidR="007C768E" w:rsidRPr="00EA4597" w:rsidRDefault="00454C14" w:rsidP="00BB3F8A">
      <w:pPr>
        <w:pStyle w:val="ListParagraph"/>
        <w:numPr>
          <w:ilvl w:val="0"/>
          <w:numId w:val="14"/>
        </w:numPr>
        <w:ind w:left="567" w:hanging="567"/>
        <w:rPr>
          <w:rFonts w:ascii="Arial" w:hAnsi="Arial" w:cs="Arial"/>
          <w:sz w:val="24"/>
          <w:szCs w:val="24"/>
        </w:rPr>
      </w:pPr>
      <w:r w:rsidRPr="007C768E">
        <w:rPr>
          <w:rFonts w:ascii="Arial" w:hAnsi="Arial" w:cs="Arial"/>
          <w:sz w:val="24"/>
          <w:szCs w:val="24"/>
        </w:rPr>
        <w:t>The SHDF Demonstrator upscales the existing Whole House Retrofit (</w:t>
      </w:r>
      <w:r w:rsidR="00BE5A4C">
        <w:rPr>
          <w:rFonts w:ascii="Arial" w:hAnsi="Arial" w:cs="Arial"/>
          <w:sz w:val="24"/>
          <w:szCs w:val="24"/>
        </w:rPr>
        <w:t>“</w:t>
      </w:r>
      <w:r w:rsidRPr="007C768E">
        <w:rPr>
          <w:rFonts w:ascii="Arial" w:hAnsi="Arial" w:cs="Arial"/>
          <w:sz w:val="24"/>
          <w:szCs w:val="24"/>
        </w:rPr>
        <w:t>WHR</w:t>
      </w:r>
      <w:r w:rsidR="00BE5A4C">
        <w:rPr>
          <w:rFonts w:ascii="Arial" w:hAnsi="Arial" w:cs="Arial"/>
          <w:sz w:val="24"/>
          <w:szCs w:val="24"/>
        </w:rPr>
        <w:t>”</w:t>
      </w:r>
      <w:r w:rsidRPr="007C768E">
        <w:rPr>
          <w:rFonts w:ascii="Arial" w:hAnsi="Arial" w:cs="Arial"/>
          <w:sz w:val="24"/>
          <w:szCs w:val="24"/>
        </w:rPr>
        <w:t>) Innovation Competition</w:t>
      </w:r>
      <w:r w:rsidRPr="00BB3F8A">
        <w:rPr>
          <w:rFonts w:ascii="Arial" w:hAnsi="Arial" w:cs="Arial"/>
          <w:sz w:val="24"/>
          <w:szCs w:val="24"/>
        </w:rPr>
        <w:t xml:space="preserve">. </w:t>
      </w:r>
      <w:r w:rsidR="007C768E" w:rsidRPr="00EA4597">
        <w:rPr>
          <w:rFonts w:ascii="Arial" w:hAnsi="Arial" w:cs="Arial"/>
          <w:sz w:val="24"/>
          <w:szCs w:val="24"/>
        </w:rPr>
        <w:t xml:space="preserve">The SHDF Demonstrator project is an initial investment to learn lessons and catalyse innovation in retrofitting for the Social Housing Decarbonisation Fund, for which the manifesto committed </w:t>
      </w:r>
      <w:r w:rsidR="00AC3173">
        <w:rPr>
          <w:rFonts w:ascii="Arial" w:hAnsi="Arial" w:cs="Arial"/>
          <w:sz w:val="24"/>
          <w:szCs w:val="24"/>
        </w:rPr>
        <w:t>£</w:t>
      </w:r>
      <w:r w:rsidR="007C768E" w:rsidRPr="00EA4597">
        <w:rPr>
          <w:rFonts w:ascii="Arial" w:hAnsi="Arial" w:cs="Arial"/>
          <w:sz w:val="24"/>
          <w:szCs w:val="24"/>
        </w:rPr>
        <w:t>3.8 billion of new funding.</w:t>
      </w:r>
    </w:p>
    <w:p w14:paraId="5E96AA4D" w14:textId="3365CEAA" w:rsidR="00454C14" w:rsidRDefault="00454C14" w:rsidP="00EB7501">
      <w:pPr>
        <w:pStyle w:val="ListParagraph"/>
        <w:spacing w:after="0"/>
        <w:ind w:left="567"/>
        <w:rPr>
          <w:sz w:val="24"/>
          <w:szCs w:val="24"/>
        </w:rPr>
      </w:pPr>
    </w:p>
    <w:p w14:paraId="3E22AE9F" w14:textId="09DADCD3" w:rsidR="00BC71B2" w:rsidRDefault="00C75963" w:rsidP="003833CD">
      <w:pPr>
        <w:pStyle w:val="Heading2"/>
        <w:rPr>
          <w:rFonts w:ascii="Arial" w:hAnsi="Arial" w:cs="Arial"/>
          <w:b/>
          <w:color w:val="auto"/>
          <w:sz w:val="24"/>
          <w:szCs w:val="24"/>
        </w:rPr>
      </w:pPr>
      <w:bookmarkStart w:id="8" w:name="_Toc52374118"/>
      <w:bookmarkStart w:id="9" w:name="_Toc52464898"/>
      <w:r>
        <w:rPr>
          <w:rFonts w:ascii="Arial" w:hAnsi="Arial" w:cs="Arial"/>
          <w:b/>
          <w:color w:val="auto"/>
          <w:sz w:val="24"/>
          <w:szCs w:val="24"/>
        </w:rPr>
        <w:lastRenderedPageBreak/>
        <w:t>OBJECTIVES/</w:t>
      </w:r>
      <w:r w:rsidR="00046079" w:rsidRPr="003833CD">
        <w:rPr>
          <w:rFonts w:ascii="Arial" w:hAnsi="Arial" w:cs="Arial"/>
          <w:b/>
          <w:color w:val="auto"/>
          <w:sz w:val="24"/>
          <w:szCs w:val="24"/>
        </w:rPr>
        <w:t>OUTCOMES</w:t>
      </w:r>
      <w:bookmarkEnd w:id="8"/>
      <w:bookmarkEnd w:id="9"/>
    </w:p>
    <w:p w14:paraId="6E253EB6" w14:textId="77777777" w:rsidR="00E75C6B" w:rsidRPr="00E75C6B" w:rsidRDefault="00E75C6B" w:rsidP="00EB7501">
      <w:pPr>
        <w:spacing w:after="0"/>
      </w:pPr>
    </w:p>
    <w:p w14:paraId="7E98992C" w14:textId="1B090EAC" w:rsidR="00870DBE" w:rsidRDefault="00B477FD" w:rsidP="00A26938">
      <w:pPr>
        <w:pStyle w:val="ListParagraph"/>
        <w:numPr>
          <w:ilvl w:val="0"/>
          <w:numId w:val="14"/>
        </w:numPr>
        <w:spacing w:line="240" w:lineRule="auto"/>
        <w:ind w:left="567" w:hanging="709"/>
        <w:rPr>
          <w:rFonts w:ascii="Arial" w:hAnsi="Arial" w:cs="Arial"/>
          <w:sz w:val="24"/>
          <w:szCs w:val="24"/>
        </w:rPr>
      </w:pPr>
      <w:r w:rsidRPr="00B477FD">
        <w:rPr>
          <w:rFonts w:ascii="Arial" w:hAnsi="Arial" w:cs="Arial"/>
          <w:sz w:val="24"/>
          <w:szCs w:val="24"/>
        </w:rPr>
        <w:t>The SHDF Demonstrator competition is designed to contribute to achieving the Buildings Mission objective for homes of halving the total use of energy compared to today’s standards for new build, through halving the cost of renovating existing buildings to a similar standard as new buildings, while increasing quality and safety and to support green jobs as part of the COVID-19 Economic Recovery Pla</w:t>
      </w:r>
      <w:r w:rsidR="00A26938">
        <w:rPr>
          <w:rFonts w:ascii="Arial" w:hAnsi="Arial" w:cs="Arial"/>
          <w:sz w:val="24"/>
          <w:szCs w:val="24"/>
        </w:rPr>
        <w:t xml:space="preserve">n. </w:t>
      </w:r>
      <w:r w:rsidR="00F5612F">
        <w:rPr>
          <w:rFonts w:ascii="Arial" w:hAnsi="Arial" w:cs="Arial"/>
          <w:sz w:val="24"/>
          <w:szCs w:val="24"/>
        </w:rPr>
        <w:t xml:space="preserve">The </w:t>
      </w:r>
      <w:r w:rsidR="00BB4536">
        <w:rPr>
          <w:rFonts w:ascii="Arial" w:hAnsi="Arial" w:cs="Arial"/>
          <w:sz w:val="24"/>
          <w:szCs w:val="24"/>
        </w:rPr>
        <w:t>project</w:t>
      </w:r>
      <w:r w:rsidR="00D800BA">
        <w:rPr>
          <w:rFonts w:ascii="Arial" w:hAnsi="Arial" w:cs="Arial"/>
          <w:sz w:val="24"/>
          <w:szCs w:val="24"/>
        </w:rPr>
        <w:t>s are</w:t>
      </w:r>
      <w:r w:rsidR="00F5612F">
        <w:rPr>
          <w:rFonts w:ascii="Arial" w:hAnsi="Arial" w:cs="Arial"/>
          <w:sz w:val="24"/>
          <w:szCs w:val="24"/>
        </w:rPr>
        <w:t xml:space="preserve"> </w:t>
      </w:r>
      <w:r w:rsidR="00B901E4">
        <w:rPr>
          <w:rFonts w:ascii="Arial" w:hAnsi="Arial" w:cs="Arial"/>
          <w:sz w:val="24"/>
          <w:szCs w:val="24"/>
        </w:rPr>
        <w:t>expected</w:t>
      </w:r>
      <w:r w:rsidR="00F5612F">
        <w:rPr>
          <w:rFonts w:ascii="Arial" w:hAnsi="Arial" w:cs="Arial"/>
          <w:sz w:val="24"/>
          <w:szCs w:val="24"/>
        </w:rPr>
        <w:t xml:space="preserve"> to achieve </w:t>
      </w:r>
      <w:r w:rsidR="00B901E4">
        <w:rPr>
          <w:rFonts w:ascii="Arial" w:hAnsi="Arial" w:cs="Arial"/>
          <w:sz w:val="24"/>
          <w:szCs w:val="24"/>
        </w:rPr>
        <w:t>the following o</w:t>
      </w:r>
      <w:r w:rsidR="005F4BC6">
        <w:rPr>
          <w:rFonts w:ascii="Arial" w:hAnsi="Arial" w:cs="Arial"/>
          <w:sz w:val="24"/>
          <w:szCs w:val="24"/>
        </w:rPr>
        <w:t>bjectives</w:t>
      </w:r>
      <w:r w:rsidR="00B901E4">
        <w:rPr>
          <w:rFonts w:ascii="Arial" w:hAnsi="Arial" w:cs="Arial"/>
          <w:sz w:val="24"/>
          <w:szCs w:val="24"/>
        </w:rPr>
        <w:t xml:space="preserve">: </w:t>
      </w:r>
    </w:p>
    <w:p w14:paraId="1F4E4A24" w14:textId="5ACE2B64" w:rsidR="00017208" w:rsidRPr="00870DBE" w:rsidRDefault="00017208" w:rsidP="00950E4C">
      <w:pPr>
        <w:pStyle w:val="ListParagraph"/>
        <w:spacing w:after="0" w:line="240" w:lineRule="auto"/>
        <w:ind w:left="567"/>
        <w:rPr>
          <w:rFonts w:ascii="Arial" w:hAnsi="Arial" w:cs="Arial"/>
          <w:sz w:val="24"/>
          <w:szCs w:val="24"/>
        </w:rPr>
      </w:pPr>
    </w:p>
    <w:p w14:paraId="1800B8B2" w14:textId="53FBB0C9" w:rsidR="00872EC1" w:rsidRPr="00872EC1" w:rsidRDefault="00872EC1" w:rsidP="007E5E81">
      <w:pPr>
        <w:numPr>
          <w:ilvl w:val="0"/>
          <w:numId w:val="1"/>
        </w:numPr>
        <w:spacing w:line="240" w:lineRule="auto"/>
        <w:ind w:hanging="513"/>
        <w:jc w:val="both"/>
      </w:pPr>
      <w:r w:rsidRPr="5BF5C3E6">
        <w:rPr>
          <w:rFonts w:eastAsia="Arial"/>
        </w:rPr>
        <w:t>Achieve significant energy demand reduction in dwellings by applying a whole house retrofit approach</w:t>
      </w:r>
      <w:r>
        <w:rPr>
          <w:rFonts w:eastAsia="Arial"/>
        </w:rPr>
        <w:t xml:space="preserve"> that is compliant with PAS 2035 (and a reduction in fuel bills)</w:t>
      </w:r>
      <w:r w:rsidRPr="00872EC1">
        <w:t>;</w:t>
      </w:r>
    </w:p>
    <w:p w14:paraId="6EBA4BD8" w14:textId="302E507C" w:rsidR="00872EC1" w:rsidRPr="00872EC1" w:rsidRDefault="00872EC1" w:rsidP="007E5E81">
      <w:pPr>
        <w:numPr>
          <w:ilvl w:val="0"/>
          <w:numId w:val="1"/>
        </w:numPr>
        <w:spacing w:line="240" w:lineRule="auto"/>
        <w:ind w:hanging="513"/>
        <w:jc w:val="both"/>
      </w:pPr>
      <w:r w:rsidRPr="5BF5C3E6">
        <w:rPr>
          <w:rFonts w:eastAsia="Arial"/>
        </w:rPr>
        <w:t>Achieve a significant cost reduction for the approach selected</w:t>
      </w:r>
      <w:r>
        <w:rPr>
          <w:rFonts w:eastAsia="Arial"/>
        </w:rPr>
        <w:t xml:space="preserve"> within the </w:t>
      </w:r>
      <w:r w:rsidRPr="002B5AF7">
        <w:rPr>
          <w:rFonts w:eastAsia="Arial"/>
        </w:rPr>
        <w:t>lifetime of the project, and provide evidence on the sources of cost reduction</w:t>
      </w:r>
      <w:r w:rsidRPr="00872EC1">
        <w:t>;</w:t>
      </w:r>
    </w:p>
    <w:p w14:paraId="7BFC8CBC" w14:textId="5437EE1F" w:rsidR="00872EC1" w:rsidRPr="00872EC1" w:rsidRDefault="00C8311D" w:rsidP="007E5E81">
      <w:pPr>
        <w:numPr>
          <w:ilvl w:val="0"/>
          <w:numId w:val="1"/>
        </w:numPr>
        <w:spacing w:line="240" w:lineRule="auto"/>
        <w:ind w:hanging="513"/>
        <w:jc w:val="both"/>
      </w:pPr>
      <w:r w:rsidRPr="002B5AF7">
        <w:rPr>
          <w:rFonts w:eastAsia="Arial"/>
        </w:rPr>
        <w:t>S</w:t>
      </w:r>
      <w:r w:rsidRPr="00DC5E5F">
        <w:rPr>
          <w:rFonts w:eastAsia="Arial"/>
        </w:rPr>
        <w:t xml:space="preserve">upport green jobs </w:t>
      </w:r>
      <w:r w:rsidRPr="002B5AF7">
        <w:rPr>
          <w:rFonts w:eastAsia="Arial"/>
        </w:rPr>
        <w:t>and utilise local supply chains</w:t>
      </w:r>
      <w:r>
        <w:rPr>
          <w:rStyle w:val="FootnoteReference"/>
          <w:rFonts w:eastAsia="Arial"/>
        </w:rPr>
        <w:footnoteReference w:id="2"/>
      </w:r>
      <w:r w:rsidRPr="002B5AF7">
        <w:rPr>
          <w:rFonts w:eastAsia="Arial"/>
        </w:rPr>
        <w:t xml:space="preserve"> to contribute to economic stimulus post</w:t>
      </w:r>
      <w:r w:rsidR="00511C5D">
        <w:rPr>
          <w:rFonts w:eastAsia="Arial"/>
        </w:rPr>
        <w:t xml:space="preserve"> </w:t>
      </w:r>
      <w:r w:rsidRPr="002B5AF7">
        <w:rPr>
          <w:rFonts w:eastAsia="Arial"/>
        </w:rPr>
        <w:t>COVID</w:t>
      </w:r>
      <w:r>
        <w:rPr>
          <w:rFonts w:eastAsia="Arial"/>
        </w:rPr>
        <w:t>-19</w:t>
      </w:r>
      <w:r w:rsidR="00872EC1" w:rsidRPr="00872EC1">
        <w:t>;</w:t>
      </w:r>
    </w:p>
    <w:p w14:paraId="22AFFE76" w14:textId="06D71840" w:rsidR="00872EC1" w:rsidRPr="00872EC1" w:rsidRDefault="00872EC1" w:rsidP="007E5E81">
      <w:pPr>
        <w:numPr>
          <w:ilvl w:val="0"/>
          <w:numId w:val="1"/>
        </w:numPr>
        <w:spacing w:line="240" w:lineRule="auto"/>
        <w:ind w:hanging="513"/>
        <w:jc w:val="both"/>
      </w:pPr>
      <w:r w:rsidRPr="0ECAFC88">
        <w:rPr>
          <w:rFonts w:eastAsia="Arial"/>
        </w:rPr>
        <w:t>Safely</w:t>
      </w:r>
      <w:r>
        <w:rPr>
          <w:rFonts w:eastAsia="Arial"/>
        </w:rPr>
        <w:t xml:space="preserve"> treat</w:t>
      </w:r>
      <w:r w:rsidRPr="00AD400F">
        <w:rPr>
          <w:rFonts w:eastAsia="Arial"/>
        </w:rPr>
        <w:t xml:space="preserve"> </w:t>
      </w:r>
      <w:r w:rsidRPr="0ECAFC88">
        <w:rPr>
          <w:rFonts w:eastAsia="Arial"/>
        </w:rPr>
        <w:t>an appropriate number of dwellings to demonstrate achievement of cost reduction in a replicable manner</w:t>
      </w:r>
      <w:r w:rsidRPr="00872EC1">
        <w:t>;</w:t>
      </w:r>
    </w:p>
    <w:p w14:paraId="54C1B993" w14:textId="04C9F564" w:rsidR="00872EC1" w:rsidRPr="00872EC1" w:rsidRDefault="00872EC1" w:rsidP="007E5E81">
      <w:pPr>
        <w:numPr>
          <w:ilvl w:val="0"/>
          <w:numId w:val="1"/>
        </w:numPr>
        <w:spacing w:line="240" w:lineRule="auto"/>
        <w:ind w:hanging="513"/>
        <w:jc w:val="both"/>
      </w:pPr>
      <w:r w:rsidRPr="5BF5C3E6">
        <w:rPr>
          <w:rFonts w:eastAsia="Arial"/>
        </w:rPr>
        <w:t xml:space="preserve">Provide evidence on replicability </w:t>
      </w:r>
      <w:r>
        <w:rPr>
          <w:rFonts w:eastAsia="Arial"/>
        </w:rPr>
        <w:t xml:space="preserve">and scale-up </w:t>
      </w:r>
      <w:r w:rsidRPr="5BF5C3E6">
        <w:rPr>
          <w:rFonts w:eastAsia="Arial"/>
        </w:rPr>
        <w:t xml:space="preserve">of approach </w:t>
      </w:r>
      <w:r w:rsidRPr="008A001F">
        <w:rPr>
          <w:rFonts w:eastAsia="Arial"/>
        </w:rPr>
        <w:t>in future projects</w:t>
      </w:r>
      <w:r w:rsidRPr="00872EC1">
        <w:t xml:space="preserve">; </w:t>
      </w:r>
    </w:p>
    <w:p w14:paraId="26F92BE6" w14:textId="3A446260" w:rsidR="00872EC1" w:rsidRPr="00872EC1" w:rsidRDefault="00872EC1" w:rsidP="007E5E81">
      <w:pPr>
        <w:numPr>
          <w:ilvl w:val="0"/>
          <w:numId w:val="1"/>
        </w:numPr>
        <w:spacing w:line="240" w:lineRule="auto"/>
        <w:ind w:hanging="513"/>
        <w:jc w:val="both"/>
      </w:pPr>
      <w:r w:rsidRPr="5BF5C3E6">
        <w:rPr>
          <w:rFonts w:eastAsia="Arial"/>
        </w:rPr>
        <w:t>Ensure the improvement of health, comfort and well-being of occupants and mitigate any unintended consequences</w:t>
      </w:r>
      <w:r w:rsidRPr="00872EC1">
        <w:t>;</w:t>
      </w:r>
    </w:p>
    <w:p w14:paraId="197D1FF4" w14:textId="58C39EDE" w:rsidR="00872EC1" w:rsidRDefault="00872EC1" w:rsidP="00B75589">
      <w:pPr>
        <w:numPr>
          <w:ilvl w:val="0"/>
          <w:numId w:val="1"/>
        </w:numPr>
        <w:spacing w:after="0" w:line="240" w:lineRule="auto"/>
        <w:ind w:hanging="513"/>
        <w:jc w:val="both"/>
      </w:pPr>
      <w:r w:rsidRPr="0065579A">
        <w:rPr>
          <w:rFonts w:eastAsia="Arial"/>
        </w:rPr>
        <w:t>Provide evidence of performance evaluation post retrofit</w:t>
      </w:r>
      <w:r w:rsidRPr="00872EC1">
        <w:t>.</w:t>
      </w:r>
    </w:p>
    <w:p w14:paraId="542EAD88" w14:textId="77777777" w:rsidR="00364BD7" w:rsidRPr="009128B9" w:rsidRDefault="00364BD7" w:rsidP="00950E4C">
      <w:pPr>
        <w:pStyle w:val="ListParagraph"/>
        <w:spacing w:after="0" w:line="240" w:lineRule="auto"/>
        <w:ind w:left="567"/>
        <w:rPr>
          <w:rFonts w:ascii="Arial" w:hAnsi="Arial" w:cs="Arial"/>
          <w:sz w:val="24"/>
          <w:szCs w:val="24"/>
        </w:rPr>
      </w:pPr>
    </w:p>
    <w:p w14:paraId="5FC62FB1" w14:textId="77777777" w:rsidR="009376BD" w:rsidRDefault="009376BD" w:rsidP="003833CD">
      <w:pPr>
        <w:pStyle w:val="Heading2"/>
        <w:rPr>
          <w:rFonts w:ascii="Arial" w:hAnsi="Arial" w:cs="Arial"/>
          <w:b/>
          <w:color w:val="auto"/>
          <w:sz w:val="24"/>
          <w:szCs w:val="24"/>
        </w:rPr>
      </w:pPr>
      <w:bookmarkStart w:id="10" w:name="_Toc52374119"/>
      <w:bookmarkStart w:id="11" w:name="_Toc52464899"/>
      <w:r w:rsidRPr="003833CD">
        <w:rPr>
          <w:rFonts w:ascii="Arial" w:hAnsi="Arial" w:cs="Arial"/>
          <w:b/>
          <w:color w:val="auto"/>
          <w:sz w:val="24"/>
          <w:szCs w:val="24"/>
        </w:rPr>
        <w:t xml:space="preserve">THE </w:t>
      </w:r>
      <w:r w:rsidR="00ED2A2E" w:rsidRPr="003833CD">
        <w:rPr>
          <w:rFonts w:ascii="Arial" w:hAnsi="Arial" w:cs="Arial"/>
          <w:b/>
          <w:color w:val="auto"/>
          <w:sz w:val="24"/>
          <w:szCs w:val="24"/>
        </w:rPr>
        <w:t>GRANT</w:t>
      </w:r>
      <w:bookmarkEnd w:id="10"/>
      <w:bookmarkEnd w:id="11"/>
    </w:p>
    <w:p w14:paraId="1860F24D" w14:textId="77777777" w:rsidR="00573CC9" w:rsidRPr="00573CC9" w:rsidRDefault="00573CC9" w:rsidP="00950E4C">
      <w:pPr>
        <w:spacing w:after="0"/>
      </w:pPr>
    </w:p>
    <w:p w14:paraId="512091DC" w14:textId="1B5737B2" w:rsidR="009376BD" w:rsidRDefault="2C44850C" w:rsidP="006464FF">
      <w:pPr>
        <w:pStyle w:val="ListParagraph"/>
        <w:numPr>
          <w:ilvl w:val="0"/>
          <w:numId w:val="14"/>
        </w:numPr>
        <w:spacing w:line="240" w:lineRule="auto"/>
        <w:ind w:left="567" w:hanging="567"/>
        <w:rPr>
          <w:rFonts w:ascii="Arial" w:hAnsi="Arial" w:cs="Arial"/>
          <w:sz w:val="24"/>
          <w:szCs w:val="24"/>
        </w:rPr>
      </w:pPr>
      <w:r w:rsidRPr="208E8338">
        <w:rPr>
          <w:rFonts w:ascii="Arial" w:hAnsi="Arial" w:cs="Arial"/>
          <w:sz w:val="24"/>
          <w:szCs w:val="24"/>
        </w:rPr>
        <w:t>T</w:t>
      </w:r>
      <w:r w:rsidR="5C556E20" w:rsidRPr="208E8338">
        <w:rPr>
          <w:rFonts w:ascii="Arial" w:hAnsi="Arial" w:cs="Arial"/>
          <w:sz w:val="24"/>
          <w:szCs w:val="24"/>
        </w:rPr>
        <w:t xml:space="preserve">he </w:t>
      </w:r>
      <w:r w:rsidR="7DAD4EF6" w:rsidRPr="208E8338">
        <w:rPr>
          <w:rFonts w:ascii="Arial" w:hAnsi="Arial" w:cs="Arial"/>
          <w:sz w:val="24"/>
          <w:szCs w:val="24"/>
        </w:rPr>
        <w:t xml:space="preserve">Secretary of State grants the </w:t>
      </w:r>
      <w:r w:rsidR="5C556E20" w:rsidRPr="208E8338">
        <w:rPr>
          <w:rFonts w:ascii="Arial" w:hAnsi="Arial" w:cs="Arial"/>
          <w:sz w:val="24"/>
          <w:szCs w:val="24"/>
        </w:rPr>
        <w:t>Authority</w:t>
      </w:r>
      <w:r w:rsidR="1386813C" w:rsidRPr="208E8338">
        <w:rPr>
          <w:rFonts w:ascii="Arial" w:hAnsi="Arial" w:cs="Arial"/>
          <w:sz w:val="24"/>
          <w:szCs w:val="24"/>
        </w:rPr>
        <w:t xml:space="preserve"> capital funding of </w:t>
      </w:r>
      <w:r w:rsidR="1386813C" w:rsidRPr="208E8338">
        <w:rPr>
          <w:rFonts w:ascii="Arial" w:hAnsi="Arial" w:cs="Arial"/>
          <w:sz w:val="24"/>
          <w:szCs w:val="24"/>
          <w:highlight w:val="yellow"/>
        </w:rPr>
        <w:t>£[INSERT AMOUNT</w:t>
      </w:r>
      <w:r w:rsidR="1386813C" w:rsidRPr="208E8338">
        <w:rPr>
          <w:rFonts w:ascii="Arial" w:hAnsi="Arial" w:cs="Arial"/>
          <w:sz w:val="24"/>
          <w:szCs w:val="24"/>
        </w:rPr>
        <w:t>]</w:t>
      </w:r>
      <w:r w:rsidR="00391261">
        <w:rPr>
          <w:rFonts w:ascii="Arial" w:hAnsi="Arial" w:cs="Arial"/>
          <w:sz w:val="24"/>
          <w:szCs w:val="24"/>
        </w:rPr>
        <w:t xml:space="preserve"> (“</w:t>
      </w:r>
      <w:r w:rsidR="00391261" w:rsidRPr="009128B9">
        <w:rPr>
          <w:rFonts w:ascii="Arial" w:hAnsi="Arial" w:cs="Arial"/>
          <w:b/>
          <w:bCs/>
          <w:sz w:val="24"/>
          <w:szCs w:val="24"/>
        </w:rPr>
        <w:t>Grant</w:t>
      </w:r>
      <w:r w:rsidR="00391261">
        <w:rPr>
          <w:rFonts w:ascii="Arial" w:hAnsi="Arial" w:cs="Arial"/>
          <w:b/>
          <w:bCs/>
          <w:sz w:val="24"/>
          <w:szCs w:val="24"/>
        </w:rPr>
        <w:t>”</w:t>
      </w:r>
      <w:r w:rsidR="00391261">
        <w:rPr>
          <w:rFonts w:ascii="Arial" w:hAnsi="Arial" w:cs="Arial"/>
          <w:sz w:val="24"/>
          <w:szCs w:val="24"/>
        </w:rPr>
        <w:t>)</w:t>
      </w:r>
      <w:r w:rsidR="707C5BF7" w:rsidRPr="208E8338">
        <w:rPr>
          <w:rFonts w:ascii="Arial" w:hAnsi="Arial" w:cs="Arial"/>
          <w:sz w:val="24"/>
          <w:szCs w:val="24"/>
        </w:rPr>
        <w:t xml:space="preserve">. This funding is subject to the Authority </w:t>
      </w:r>
      <w:r w:rsidR="63E8B023" w:rsidRPr="208E8338">
        <w:rPr>
          <w:rFonts w:ascii="Arial" w:hAnsi="Arial" w:cs="Arial"/>
          <w:sz w:val="24"/>
          <w:szCs w:val="24"/>
        </w:rPr>
        <w:t>meeting th</w:t>
      </w:r>
      <w:r w:rsidR="5C556E20" w:rsidRPr="208E8338">
        <w:rPr>
          <w:rFonts w:ascii="Arial" w:hAnsi="Arial" w:cs="Arial"/>
          <w:sz w:val="24"/>
          <w:szCs w:val="24"/>
        </w:rPr>
        <w:t xml:space="preserve">e commitments set out in </w:t>
      </w:r>
      <w:r w:rsidR="79FE3392" w:rsidRPr="208E8338">
        <w:rPr>
          <w:rFonts w:ascii="Arial" w:hAnsi="Arial" w:cs="Arial"/>
          <w:sz w:val="24"/>
          <w:szCs w:val="24"/>
        </w:rPr>
        <w:t xml:space="preserve">their </w:t>
      </w:r>
      <w:r w:rsidR="27F1A337" w:rsidRPr="208E8338">
        <w:rPr>
          <w:rFonts w:ascii="Arial" w:hAnsi="Arial" w:cs="Arial"/>
          <w:sz w:val="24"/>
          <w:szCs w:val="24"/>
        </w:rPr>
        <w:t>P</w:t>
      </w:r>
      <w:r w:rsidR="79FE3392" w:rsidRPr="208E8338">
        <w:rPr>
          <w:rFonts w:ascii="Arial" w:hAnsi="Arial" w:cs="Arial"/>
          <w:sz w:val="24"/>
          <w:szCs w:val="24"/>
        </w:rPr>
        <w:t>roposal</w:t>
      </w:r>
      <w:r w:rsidR="5BDCC2FC" w:rsidRPr="208E8338">
        <w:rPr>
          <w:rFonts w:ascii="Arial" w:hAnsi="Arial" w:cs="Arial"/>
          <w:sz w:val="24"/>
          <w:szCs w:val="24"/>
        </w:rPr>
        <w:t xml:space="preserve"> to </w:t>
      </w:r>
      <w:r w:rsidR="6B80097A" w:rsidRPr="55B4F7B7">
        <w:rPr>
          <w:rFonts w:ascii="Arial" w:hAnsi="Arial" w:cs="Arial"/>
          <w:sz w:val="24"/>
          <w:szCs w:val="24"/>
        </w:rPr>
        <w:t xml:space="preserve">procure the </w:t>
      </w:r>
      <w:r w:rsidR="454866E5" w:rsidRPr="55B4F7B7">
        <w:rPr>
          <w:rFonts w:ascii="Arial" w:hAnsi="Arial" w:cs="Arial"/>
          <w:sz w:val="24"/>
          <w:szCs w:val="24"/>
        </w:rPr>
        <w:t>deliver</w:t>
      </w:r>
      <w:r w:rsidR="22C9977A" w:rsidRPr="55B4F7B7">
        <w:rPr>
          <w:rFonts w:ascii="Arial" w:hAnsi="Arial" w:cs="Arial"/>
          <w:sz w:val="24"/>
          <w:szCs w:val="24"/>
        </w:rPr>
        <w:t>y of</w:t>
      </w:r>
      <w:r w:rsidR="5BDCC2FC" w:rsidRPr="208E8338">
        <w:rPr>
          <w:rFonts w:ascii="Arial" w:hAnsi="Arial" w:cs="Arial"/>
          <w:sz w:val="24"/>
          <w:szCs w:val="24"/>
        </w:rPr>
        <w:t xml:space="preserve"> the Services</w:t>
      </w:r>
      <w:r w:rsidR="79FE3392" w:rsidRPr="208E8338">
        <w:rPr>
          <w:rFonts w:ascii="Arial" w:hAnsi="Arial" w:cs="Arial"/>
          <w:sz w:val="24"/>
          <w:szCs w:val="24"/>
        </w:rPr>
        <w:t xml:space="preserve"> (</w:t>
      </w:r>
      <w:r w:rsidR="2E96E504" w:rsidRPr="208E8338">
        <w:rPr>
          <w:rFonts w:ascii="Arial" w:hAnsi="Arial" w:cs="Arial"/>
          <w:sz w:val="24"/>
          <w:szCs w:val="24"/>
        </w:rPr>
        <w:t>A</w:t>
      </w:r>
      <w:r w:rsidR="00573DD0">
        <w:rPr>
          <w:rFonts w:ascii="Arial" w:hAnsi="Arial" w:cs="Arial"/>
          <w:sz w:val="24"/>
          <w:szCs w:val="24"/>
        </w:rPr>
        <w:t>ppendix</w:t>
      </w:r>
      <w:r w:rsidR="2E96E504" w:rsidRPr="208E8338">
        <w:rPr>
          <w:rFonts w:ascii="Arial" w:hAnsi="Arial" w:cs="Arial"/>
          <w:sz w:val="24"/>
          <w:szCs w:val="24"/>
        </w:rPr>
        <w:t xml:space="preserve"> </w:t>
      </w:r>
      <w:r w:rsidR="00573DD0">
        <w:rPr>
          <w:rFonts w:ascii="Arial" w:hAnsi="Arial" w:cs="Arial"/>
          <w:sz w:val="24"/>
          <w:szCs w:val="24"/>
        </w:rPr>
        <w:t>4</w:t>
      </w:r>
      <w:r w:rsidRPr="208E8338">
        <w:rPr>
          <w:rFonts w:ascii="Arial" w:hAnsi="Arial" w:cs="Arial"/>
          <w:sz w:val="24"/>
          <w:szCs w:val="24"/>
        </w:rPr>
        <w:t>)</w:t>
      </w:r>
      <w:r w:rsidR="35EF3832" w:rsidRPr="208E8338">
        <w:rPr>
          <w:rFonts w:ascii="Arial" w:hAnsi="Arial" w:cs="Arial"/>
          <w:sz w:val="24"/>
          <w:szCs w:val="24"/>
        </w:rPr>
        <w:t xml:space="preserve">. </w:t>
      </w:r>
    </w:p>
    <w:p w14:paraId="24D008F5" w14:textId="77777777" w:rsidR="00A3683C" w:rsidRPr="00E167FB" w:rsidRDefault="00A3683C" w:rsidP="009128B9">
      <w:pPr>
        <w:pStyle w:val="ListParagraph"/>
        <w:spacing w:line="240" w:lineRule="auto"/>
        <w:ind w:left="567"/>
        <w:rPr>
          <w:rFonts w:ascii="Arial" w:hAnsi="Arial" w:cs="Arial"/>
          <w:b/>
          <w:sz w:val="24"/>
          <w:szCs w:val="24"/>
        </w:rPr>
      </w:pPr>
    </w:p>
    <w:p w14:paraId="510573E6" w14:textId="31DE376C" w:rsidR="00C07FCC" w:rsidRPr="0074679B" w:rsidRDefault="7FF8C231" w:rsidP="005A414F">
      <w:pPr>
        <w:pStyle w:val="ListParagraph"/>
        <w:numPr>
          <w:ilvl w:val="0"/>
          <w:numId w:val="14"/>
        </w:numPr>
        <w:spacing w:line="240" w:lineRule="auto"/>
        <w:ind w:left="567" w:hanging="567"/>
        <w:rPr>
          <w:rFonts w:ascii="Arial" w:hAnsi="Arial" w:cs="Arial"/>
          <w:b/>
          <w:sz w:val="24"/>
          <w:szCs w:val="24"/>
        </w:rPr>
      </w:pPr>
      <w:r w:rsidRPr="00E167FB">
        <w:rPr>
          <w:rFonts w:ascii="Arial" w:hAnsi="Arial" w:cs="Arial"/>
          <w:sz w:val="24"/>
          <w:szCs w:val="24"/>
        </w:rPr>
        <w:t xml:space="preserve">The Authority will </w:t>
      </w:r>
      <w:r w:rsidR="18879984" w:rsidRPr="00E167FB">
        <w:rPr>
          <w:rFonts w:ascii="Arial" w:hAnsi="Arial" w:cs="Arial"/>
          <w:sz w:val="24"/>
          <w:szCs w:val="24"/>
        </w:rPr>
        <w:t xml:space="preserve">as soon as possible </w:t>
      </w:r>
      <w:r w:rsidRPr="00E167FB">
        <w:rPr>
          <w:rFonts w:ascii="Arial" w:hAnsi="Arial" w:cs="Arial"/>
          <w:sz w:val="24"/>
          <w:szCs w:val="24"/>
        </w:rPr>
        <w:t xml:space="preserve">and by </w:t>
      </w:r>
      <w:r w:rsidR="5790EE7E" w:rsidRPr="00E167FB">
        <w:rPr>
          <w:rFonts w:ascii="Arial" w:hAnsi="Arial" w:cs="Arial"/>
          <w:sz w:val="24"/>
          <w:szCs w:val="24"/>
          <w:highlight w:val="yellow"/>
        </w:rPr>
        <w:t>[INSERT DATE]</w:t>
      </w:r>
      <w:r w:rsidR="5790EE7E" w:rsidRPr="00E167FB">
        <w:rPr>
          <w:rFonts w:ascii="Arial" w:hAnsi="Arial" w:cs="Arial"/>
          <w:sz w:val="24"/>
          <w:szCs w:val="24"/>
        </w:rPr>
        <w:t xml:space="preserve"> </w:t>
      </w:r>
      <w:r w:rsidRPr="00E167FB">
        <w:rPr>
          <w:rFonts w:ascii="Arial" w:hAnsi="Arial" w:cs="Arial"/>
          <w:sz w:val="24"/>
          <w:szCs w:val="24"/>
        </w:rPr>
        <w:t>at the latest provide the Secretary of State with</w:t>
      </w:r>
      <w:r w:rsidR="05DE3E07" w:rsidRPr="00E167FB">
        <w:rPr>
          <w:rFonts w:ascii="Arial" w:hAnsi="Arial" w:cs="Arial"/>
          <w:sz w:val="24"/>
          <w:szCs w:val="24"/>
        </w:rPr>
        <w:t xml:space="preserve"> the documentation and information </w:t>
      </w:r>
      <w:r w:rsidRPr="00E167FB">
        <w:rPr>
          <w:rFonts w:ascii="Arial" w:hAnsi="Arial" w:cs="Arial"/>
          <w:sz w:val="24"/>
          <w:szCs w:val="24"/>
        </w:rPr>
        <w:t>listed</w:t>
      </w:r>
      <w:r w:rsidR="05DE3E07" w:rsidRPr="00E167FB">
        <w:rPr>
          <w:rFonts w:ascii="Arial" w:hAnsi="Arial" w:cs="Arial"/>
          <w:sz w:val="24"/>
          <w:szCs w:val="24"/>
        </w:rPr>
        <w:t xml:space="preserve"> in </w:t>
      </w:r>
      <w:r w:rsidR="7698FB65" w:rsidRPr="00E167FB">
        <w:rPr>
          <w:rFonts w:ascii="Arial" w:hAnsi="Arial" w:cs="Arial"/>
          <w:sz w:val="24"/>
          <w:szCs w:val="24"/>
        </w:rPr>
        <w:t>A</w:t>
      </w:r>
      <w:r w:rsidR="00573DD0" w:rsidRPr="00E167FB">
        <w:rPr>
          <w:rFonts w:ascii="Arial" w:hAnsi="Arial" w:cs="Arial"/>
          <w:sz w:val="24"/>
          <w:szCs w:val="24"/>
        </w:rPr>
        <w:t>ppendix</w:t>
      </w:r>
      <w:r w:rsidR="0530E180" w:rsidRPr="00E167FB">
        <w:rPr>
          <w:rFonts w:ascii="Arial" w:hAnsi="Arial" w:cs="Arial"/>
          <w:sz w:val="24"/>
          <w:szCs w:val="24"/>
        </w:rPr>
        <w:t xml:space="preserve"> 1</w:t>
      </w:r>
      <w:r w:rsidRPr="00E167FB">
        <w:rPr>
          <w:rFonts w:ascii="Arial" w:hAnsi="Arial" w:cs="Arial"/>
          <w:sz w:val="24"/>
          <w:szCs w:val="24"/>
        </w:rPr>
        <w:t xml:space="preserve"> to the extent it has not already been provided to the Secretary of State by the Authority</w:t>
      </w:r>
      <w:r w:rsidR="06D2E2A4" w:rsidRPr="00E167FB">
        <w:rPr>
          <w:rFonts w:ascii="Arial" w:hAnsi="Arial" w:cs="Arial"/>
          <w:sz w:val="24"/>
          <w:szCs w:val="24"/>
        </w:rPr>
        <w:t>.</w:t>
      </w:r>
      <w:r w:rsidR="005A414F">
        <w:rPr>
          <w:rFonts w:ascii="Arial" w:hAnsi="Arial" w:cs="Arial"/>
          <w:sz w:val="24"/>
          <w:szCs w:val="24"/>
        </w:rPr>
        <w:t xml:space="preserve"> </w:t>
      </w:r>
    </w:p>
    <w:p w14:paraId="1C8ECD88" w14:textId="77777777" w:rsidR="005A414F" w:rsidRPr="00E167FB" w:rsidRDefault="005A414F" w:rsidP="0074679B">
      <w:pPr>
        <w:pStyle w:val="ListParagraph"/>
        <w:spacing w:line="240" w:lineRule="auto"/>
        <w:ind w:left="567"/>
        <w:rPr>
          <w:rFonts w:ascii="Arial" w:hAnsi="Arial" w:cs="Arial"/>
          <w:b/>
          <w:sz w:val="24"/>
          <w:szCs w:val="24"/>
        </w:rPr>
      </w:pPr>
    </w:p>
    <w:p w14:paraId="4892C172" w14:textId="54CD327D" w:rsidR="0001754C" w:rsidRPr="00077809" w:rsidRDefault="00EB11FF" w:rsidP="005A414F">
      <w:pPr>
        <w:pStyle w:val="ListParagraph"/>
        <w:numPr>
          <w:ilvl w:val="0"/>
          <w:numId w:val="14"/>
        </w:numPr>
        <w:spacing w:line="240" w:lineRule="auto"/>
        <w:ind w:left="567" w:hanging="567"/>
        <w:rPr>
          <w:rFonts w:ascii="Arial" w:hAnsi="Arial" w:cs="Arial"/>
          <w:sz w:val="24"/>
          <w:szCs w:val="24"/>
        </w:rPr>
      </w:pPr>
      <w:r w:rsidRPr="0074679B">
        <w:rPr>
          <w:rFonts w:ascii="Arial" w:hAnsi="Arial" w:cs="Arial"/>
          <w:sz w:val="24"/>
          <w:szCs w:val="24"/>
        </w:rPr>
        <w:t xml:space="preserve">At the commencement of the </w:t>
      </w:r>
      <w:r w:rsidR="003F317B" w:rsidRPr="0074679B">
        <w:rPr>
          <w:rFonts w:ascii="Arial" w:hAnsi="Arial" w:cs="Arial"/>
          <w:sz w:val="24"/>
          <w:szCs w:val="24"/>
        </w:rPr>
        <w:t>project</w:t>
      </w:r>
      <w:r w:rsidRPr="0074679B">
        <w:rPr>
          <w:rFonts w:ascii="Arial" w:hAnsi="Arial" w:cs="Arial"/>
          <w:sz w:val="24"/>
          <w:szCs w:val="24"/>
        </w:rPr>
        <w:t xml:space="preserve">, on </w:t>
      </w:r>
      <w:r w:rsidRPr="002D1F35">
        <w:rPr>
          <w:rFonts w:ascii="Arial" w:hAnsi="Arial" w:cs="Arial"/>
          <w:sz w:val="24"/>
          <w:szCs w:val="24"/>
        </w:rPr>
        <w:t>[</w:t>
      </w:r>
      <w:r w:rsidRPr="00C07FCC">
        <w:rPr>
          <w:rFonts w:ascii="Arial" w:hAnsi="Arial" w:cs="Arial"/>
          <w:sz w:val="24"/>
          <w:szCs w:val="24"/>
          <w:highlight w:val="yellow"/>
        </w:rPr>
        <w:t>INSERT DATE],</w:t>
      </w:r>
      <w:r w:rsidRPr="002D1F35">
        <w:rPr>
          <w:rFonts w:ascii="Arial" w:hAnsi="Arial" w:cs="Arial"/>
          <w:sz w:val="24"/>
          <w:szCs w:val="24"/>
        </w:rPr>
        <w:t xml:space="preserve"> s</w:t>
      </w:r>
      <w:r w:rsidR="00BC5635" w:rsidRPr="002D1F35">
        <w:rPr>
          <w:rFonts w:ascii="Arial" w:hAnsi="Arial" w:cs="Arial"/>
          <w:sz w:val="24"/>
          <w:szCs w:val="24"/>
        </w:rPr>
        <w:t>ubject to the correct details being provided, t</w:t>
      </w:r>
      <w:r w:rsidR="58E254F7" w:rsidRPr="002D1F35">
        <w:rPr>
          <w:rFonts w:ascii="Arial" w:hAnsi="Arial" w:cs="Arial"/>
          <w:sz w:val="24"/>
          <w:szCs w:val="24"/>
        </w:rPr>
        <w:t>he</w:t>
      </w:r>
      <w:r w:rsidR="00802DFE" w:rsidRPr="002D1F35">
        <w:rPr>
          <w:rFonts w:ascii="Arial" w:hAnsi="Arial" w:cs="Arial"/>
          <w:sz w:val="24"/>
          <w:szCs w:val="24"/>
        </w:rPr>
        <w:t xml:space="preserve"> Secretary of State shall </w:t>
      </w:r>
      <w:r w:rsidR="00125697" w:rsidRPr="002D1F35">
        <w:rPr>
          <w:rFonts w:ascii="Arial" w:hAnsi="Arial" w:cs="Arial"/>
          <w:sz w:val="24"/>
          <w:szCs w:val="24"/>
        </w:rPr>
        <w:t xml:space="preserve">intend to </w:t>
      </w:r>
      <w:r w:rsidR="00802DFE" w:rsidRPr="002D1F35">
        <w:rPr>
          <w:rFonts w:ascii="Arial" w:hAnsi="Arial" w:cs="Arial"/>
          <w:sz w:val="24"/>
          <w:szCs w:val="24"/>
        </w:rPr>
        <w:t xml:space="preserve">pay </w:t>
      </w:r>
      <w:r w:rsidR="004B645D" w:rsidRPr="002D1F35">
        <w:rPr>
          <w:rFonts w:ascii="Arial" w:hAnsi="Arial" w:cs="Arial"/>
          <w:sz w:val="24"/>
          <w:szCs w:val="24"/>
        </w:rPr>
        <w:t xml:space="preserve">the full </w:t>
      </w:r>
      <w:r w:rsidR="00BD4A15" w:rsidRPr="002D1F35">
        <w:rPr>
          <w:rFonts w:ascii="Arial" w:hAnsi="Arial" w:cs="Arial"/>
          <w:sz w:val="24"/>
          <w:szCs w:val="24"/>
        </w:rPr>
        <w:t>amount</w:t>
      </w:r>
      <w:r w:rsidR="00F83ED0" w:rsidRPr="002D1F35">
        <w:rPr>
          <w:rFonts w:ascii="Arial" w:hAnsi="Arial" w:cs="Arial"/>
          <w:sz w:val="24"/>
          <w:szCs w:val="24"/>
        </w:rPr>
        <w:t xml:space="preserve"> of the Grant </w:t>
      </w:r>
      <w:r w:rsidR="00A64465" w:rsidRPr="002D1F35">
        <w:rPr>
          <w:rFonts w:ascii="Arial" w:hAnsi="Arial" w:cs="Arial"/>
          <w:sz w:val="24"/>
          <w:szCs w:val="24"/>
        </w:rPr>
        <w:t xml:space="preserve">within 10 </w:t>
      </w:r>
      <w:r w:rsidR="00410EEB">
        <w:rPr>
          <w:rFonts w:ascii="Arial" w:hAnsi="Arial" w:cs="Arial"/>
          <w:sz w:val="24"/>
          <w:szCs w:val="24"/>
        </w:rPr>
        <w:t xml:space="preserve">working </w:t>
      </w:r>
      <w:r w:rsidR="00A64465" w:rsidRPr="002D1F35">
        <w:rPr>
          <w:rFonts w:ascii="Arial" w:hAnsi="Arial" w:cs="Arial"/>
          <w:sz w:val="24"/>
          <w:szCs w:val="24"/>
        </w:rPr>
        <w:t>days of receipt</w:t>
      </w:r>
      <w:r w:rsidR="00D9571C" w:rsidRPr="002D1F35">
        <w:rPr>
          <w:rFonts w:ascii="Arial" w:hAnsi="Arial" w:cs="Arial"/>
          <w:sz w:val="24"/>
          <w:szCs w:val="24"/>
        </w:rPr>
        <w:t xml:space="preserve"> of the </w:t>
      </w:r>
      <w:r w:rsidR="00A64465" w:rsidRPr="002D1F35">
        <w:rPr>
          <w:rFonts w:ascii="Arial" w:hAnsi="Arial" w:cs="Arial"/>
          <w:sz w:val="24"/>
          <w:szCs w:val="24"/>
        </w:rPr>
        <w:t xml:space="preserve">documentation </w:t>
      </w:r>
      <w:r w:rsidR="000C6914" w:rsidRPr="002D1F35">
        <w:rPr>
          <w:rFonts w:ascii="Arial" w:hAnsi="Arial" w:cs="Arial"/>
          <w:sz w:val="24"/>
          <w:szCs w:val="24"/>
        </w:rPr>
        <w:t>specified in Appendix 1</w:t>
      </w:r>
      <w:r w:rsidR="001863BC" w:rsidRPr="002D1F35">
        <w:rPr>
          <w:rFonts w:ascii="Arial" w:hAnsi="Arial" w:cs="Arial"/>
          <w:sz w:val="24"/>
          <w:szCs w:val="24"/>
        </w:rPr>
        <w:t xml:space="preserve"> of</w:t>
      </w:r>
      <w:r w:rsidR="4BAEC260" w:rsidRPr="002D1F35">
        <w:rPr>
          <w:rFonts w:ascii="Arial" w:hAnsi="Arial" w:cs="Arial"/>
          <w:sz w:val="24"/>
          <w:szCs w:val="24"/>
        </w:rPr>
        <w:t xml:space="preserve"> this M</w:t>
      </w:r>
      <w:r w:rsidR="00D9571C" w:rsidRPr="002D1F35">
        <w:rPr>
          <w:rFonts w:ascii="Arial" w:hAnsi="Arial" w:cs="Arial"/>
          <w:sz w:val="24"/>
          <w:szCs w:val="24"/>
        </w:rPr>
        <w:t>O</w:t>
      </w:r>
      <w:r w:rsidR="4BAEC260" w:rsidRPr="002D1F35">
        <w:rPr>
          <w:rFonts w:ascii="Arial" w:hAnsi="Arial" w:cs="Arial"/>
          <w:sz w:val="24"/>
          <w:szCs w:val="24"/>
        </w:rPr>
        <w:t>U</w:t>
      </w:r>
      <w:r w:rsidR="00F4623F" w:rsidRPr="002D1F35">
        <w:rPr>
          <w:rFonts w:ascii="Arial" w:hAnsi="Arial" w:cs="Arial"/>
          <w:sz w:val="24"/>
          <w:szCs w:val="24"/>
        </w:rPr>
        <w:t xml:space="preserve"> for applicants in </w:t>
      </w:r>
      <w:r w:rsidR="00F4623F" w:rsidRPr="00373491">
        <w:rPr>
          <w:rFonts w:ascii="Arial" w:hAnsi="Arial" w:cs="Arial"/>
          <w:sz w:val="24"/>
          <w:szCs w:val="24"/>
        </w:rPr>
        <w:t>England and Wale</w:t>
      </w:r>
      <w:r w:rsidR="00A100E2" w:rsidRPr="00373491">
        <w:rPr>
          <w:rFonts w:ascii="Arial" w:hAnsi="Arial" w:cs="Arial"/>
          <w:sz w:val="24"/>
          <w:szCs w:val="24"/>
        </w:rPr>
        <w:t>s</w:t>
      </w:r>
      <w:r w:rsidR="181F5633" w:rsidRPr="00373491">
        <w:rPr>
          <w:rFonts w:ascii="Arial" w:hAnsi="Arial" w:cs="Arial"/>
          <w:sz w:val="24"/>
          <w:szCs w:val="24"/>
        </w:rPr>
        <w:t>.</w:t>
      </w:r>
      <w:r w:rsidR="004903AD" w:rsidRPr="00077809">
        <w:rPr>
          <w:rFonts w:ascii="Arial" w:hAnsi="Arial" w:cs="Arial"/>
          <w:sz w:val="24"/>
          <w:szCs w:val="24"/>
        </w:rPr>
        <w:t xml:space="preserve"> </w:t>
      </w:r>
    </w:p>
    <w:p w14:paraId="24396726" w14:textId="77777777" w:rsidR="00DA774B" w:rsidRPr="005F0EAD" w:rsidRDefault="00DA774B" w:rsidP="008E5077">
      <w:pPr>
        <w:pStyle w:val="ListParagraph"/>
        <w:spacing w:line="240" w:lineRule="auto"/>
        <w:ind w:left="567"/>
        <w:rPr>
          <w:rFonts w:ascii="Arial" w:hAnsi="Arial" w:cs="Arial"/>
          <w:sz w:val="24"/>
          <w:szCs w:val="24"/>
        </w:rPr>
      </w:pPr>
    </w:p>
    <w:p w14:paraId="31E77F91" w14:textId="616C100B" w:rsidR="00D66835" w:rsidRPr="00373491" w:rsidRDefault="00145473">
      <w:pPr>
        <w:pStyle w:val="ListParagraph"/>
        <w:numPr>
          <w:ilvl w:val="0"/>
          <w:numId w:val="14"/>
        </w:numPr>
        <w:spacing w:line="240" w:lineRule="auto"/>
        <w:ind w:left="567" w:hanging="567"/>
        <w:rPr>
          <w:rFonts w:ascii="Arial" w:hAnsi="Arial" w:cs="Arial"/>
          <w:sz w:val="24"/>
          <w:szCs w:val="24"/>
        </w:rPr>
      </w:pPr>
      <w:r w:rsidRPr="00373491">
        <w:rPr>
          <w:rFonts w:ascii="Arial" w:hAnsi="Arial" w:cs="Arial"/>
          <w:sz w:val="24"/>
          <w:szCs w:val="24"/>
        </w:rPr>
        <w:lastRenderedPageBreak/>
        <w:t>S</w:t>
      </w:r>
      <w:r w:rsidR="00DD33AD" w:rsidRPr="00373491">
        <w:rPr>
          <w:rFonts w:ascii="Arial" w:hAnsi="Arial" w:cs="Arial"/>
          <w:sz w:val="24"/>
          <w:szCs w:val="24"/>
        </w:rPr>
        <w:t xml:space="preserve">ubject to the correct </w:t>
      </w:r>
      <w:r w:rsidR="003A5545" w:rsidRPr="00373491">
        <w:rPr>
          <w:rFonts w:ascii="Arial" w:hAnsi="Arial" w:cs="Arial"/>
          <w:sz w:val="24"/>
          <w:szCs w:val="24"/>
        </w:rPr>
        <w:t xml:space="preserve">documentation </w:t>
      </w:r>
      <w:r w:rsidR="00DD33AD" w:rsidRPr="00373491">
        <w:rPr>
          <w:rFonts w:ascii="Arial" w:hAnsi="Arial" w:cs="Arial"/>
          <w:sz w:val="24"/>
          <w:szCs w:val="24"/>
        </w:rPr>
        <w:t>being provided</w:t>
      </w:r>
      <w:r w:rsidR="009C6A75" w:rsidRPr="00373491">
        <w:rPr>
          <w:rFonts w:ascii="Arial" w:hAnsi="Arial" w:cs="Arial"/>
          <w:sz w:val="24"/>
          <w:szCs w:val="24"/>
        </w:rPr>
        <w:t>,</w:t>
      </w:r>
      <w:r w:rsidR="00DD33AD" w:rsidRPr="00373491">
        <w:rPr>
          <w:rFonts w:ascii="Arial" w:hAnsi="Arial" w:cs="Arial"/>
          <w:sz w:val="24"/>
          <w:szCs w:val="24"/>
        </w:rPr>
        <w:t xml:space="preserve"> the Secretary of State shall </w:t>
      </w:r>
      <w:r w:rsidR="00BB3900" w:rsidRPr="00373491">
        <w:rPr>
          <w:rFonts w:ascii="Arial" w:hAnsi="Arial" w:cs="Arial"/>
          <w:sz w:val="24"/>
          <w:szCs w:val="24"/>
        </w:rPr>
        <w:t xml:space="preserve">agree to pay </w:t>
      </w:r>
      <w:r w:rsidR="0023350D" w:rsidRPr="00373491">
        <w:rPr>
          <w:rFonts w:ascii="Arial" w:hAnsi="Arial" w:cs="Arial"/>
          <w:sz w:val="24"/>
          <w:szCs w:val="24"/>
        </w:rPr>
        <w:t xml:space="preserve">on </w:t>
      </w:r>
      <w:r w:rsidR="0023350D" w:rsidRPr="00373491">
        <w:rPr>
          <w:rFonts w:ascii="Arial" w:hAnsi="Arial" w:cs="Arial"/>
          <w:sz w:val="24"/>
          <w:szCs w:val="24"/>
          <w:u w:val="single"/>
        </w:rPr>
        <w:t>a milestone basis</w:t>
      </w:r>
      <w:r w:rsidR="0023350D" w:rsidRPr="00373491">
        <w:rPr>
          <w:rFonts w:ascii="Arial" w:hAnsi="Arial" w:cs="Arial"/>
          <w:sz w:val="24"/>
          <w:szCs w:val="24"/>
        </w:rPr>
        <w:t xml:space="preserve"> </w:t>
      </w:r>
      <w:r w:rsidR="00036B4D" w:rsidRPr="00373491">
        <w:rPr>
          <w:rFonts w:ascii="Arial" w:hAnsi="Arial" w:cs="Arial"/>
          <w:sz w:val="24"/>
          <w:szCs w:val="24"/>
        </w:rPr>
        <w:t xml:space="preserve">the </w:t>
      </w:r>
      <w:r w:rsidR="00581BB6" w:rsidRPr="00373491">
        <w:rPr>
          <w:rFonts w:ascii="Arial" w:hAnsi="Arial" w:cs="Arial"/>
          <w:sz w:val="24"/>
          <w:szCs w:val="24"/>
        </w:rPr>
        <w:t>g</w:t>
      </w:r>
      <w:r w:rsidR="00CE1A3D" w:rsidRPr="00373491">
        <w:rPr>
          <w:rFonts w:ascii="Arial" w:hAnsi="Arial" w:cs="Arial"/>
          <w:sz w:val="24"/>
          <w:szCs w:val="24"/>
        </w:rPr>
        <w:t xml:space="preserve">rant </w:t>
      </w:r>
      <w:r w:rsidR="00036B4D" w:rsidRPr="00373491">
        <w:rPr>
          <w:rFonts w:ascii="Arial" w:hAnsi="Arial" w:cs="Arial"/>
          <w:sz w:val="24"/>
          <w:szCs w:val="24"/>
        </w:rPr>
        <w:t xml:space="preserve">amounts specified </w:t>
      </w:r>
      <w:r w:rsidR="009269A8" w:rsidRPr="00373491">
        <w:rPr>
          <w:rFonts w:ascii="Arial" w:hAnsi="Arial" w:cs="Arial"/>
          <w:sz w:val="24"/>
          <w:szCs w:val="24"/>
        </w:rPr>
        <w:t xml:space="preserve">in </w:t>
      </w:r>
      <w:r w:rsidR="00036B4D" w:rsidRPr="00373491">
        <w:rPr>
          <w:rFonts w:ascii="Arial" w:hAnsi="Arial" w:cs="Arial"/>
          <w:sz w:val="24"/>
          <w:szCs w:val="24"/>
        </w:rPr>
        <w:t xml:space="preserve">Appendix 9 </w:t>
      </w:r>
      <w:r w:rsidR="00864CD4" w:rsidRPr="00373491">
        <w:rPr>
          <w:rFonts w:ascii="Arial" w:hAnsi="Arial" w:cs="Arial"/>
          <w:sz w:val="24"/>
          <w:szCs w:val="24"/>
        </w:rPr>
        <w:t xml:space="preserve">of </w:t>
      </w:r>
      <w:r w:rsidR="00616A74" w:rsidRPr="00373491">
        <w:rPr>
          <w:rFonts w:ascii="Arial" w:hAnsi="Arial" w:cs="Arial"/>
          <w:sz w:val="24"/>
          <w:szCs w:val="24"/>
        </w:rPr>
        <w:t>this M</w:t>
      </w:r>
      <w:r w:rsidR="00F27CD3" w:rsidRPr="00373491">
        <w:rPr>
          <w:rFonts w:ascii="Arial" w:hAnsi="Arial" w:cs="Arial"/>
          <w:sz w:val="24"/>
          <w:szCs w:val="24"/>
        </w:rPr>
        <w:t>O</w:t>
      </w:r>
      <w:r w:rsidR="00616A74" w:rsidRPr="00373491">
        <w:rPr>
          <w:rFonts w:ascii="Arial" w:hAnsi="Arial" w:cs="Arial"/>
          <w:sz w:val="24"/>
          <w:szCs w:val="24"/>
        </w:rPr>
        <w:t xml:space="preserve">U </w:t>
      </w:r>
      <w:r w:rsidR="00DA5C22" w:rsidRPr="00373491">
        <w:rPr>
          <w:rFonts w:ascii="Arial" w:hAnsi="Arial" w:cs="Arial"/>
          <w:sz w:val="24"/>
          <w:szCs w:val="24"/>
        </w:rPr>
        <w:t>(Payment Milestones)</w:t>
      </w:r>
      <w:r w:rsidR="009E2B2E" w:rsidRPr="00373491">
        <w:rPr>
          <w:rFonts w:ascii="Arial" w:hAnsi="Arial" w:cs="Arial"/>
          <w:sz w:val="24"/>
          <w:szCs w:val="24"/>
        </w:rPr>
        <w:t xml:space="preserve"> and as outlined in the Authority’s Proposal (Appendix 4).</w:t>
      </w:r>
      <w:r w:rsidR="00D458F7" w:rsidRPr="00373491">
        <w:rPr>
          <w:rFonts w:ascii="Arial" w:hAnsi="Arial" w:cs="Arial"/>
          <w:sz w:val="24"/>
          <w:szCs w:val="24"/>
        </w:rPr>
        <w:t xml:space="preserve"> </w:t>
      </w:r>
      <w:r w:rsidR="00C22EAA" w:rsidRPr="00373491">
        <w:rPr>
          <w:rFonts w:ascii="Arial" w:hAnsi="Arial" w:cs="Arial"/>
          <w:sz w:val="24"/>
          <w:szCs w:val="24"/>
        </w:rPr>
        <w:t>The Secretary of State</w:t>
      </w:r>
      <w:r w:rsidR="00D458F7" w:rsidRPr="00373491">
        <w:rPr>
          <w:rFonts w:ascii="Arial" w:hAnsi="Arial" w:cs="Arial"/>
          <w:sz w:val="24"/>
          <w:szCs w:val="24"/>
        </w:rPr>
        <w:t xml:space="preserve"> will </w:t>
      </w:r>
      <w:r w:rsidR="00C22EAA" w:rsidRPr="00373491">
        <w:rPr>
          <w:rFonts w:ascii="Arial" w:hAnsi="Arial" w:cs="Arial"/>
          <w:sz w:val="24"/>
          <w:szCs w:val="24"/>
        </w:rPr>
        <w:t>endeavour to issue payments</w:t>
      </w:r>
      <w:r w:rsidR="00D458F7" w:rsidRPr="00373491">
        <w:rPr>
          <w:rFonts w:ascii="Arial" w:hAnsi="Arial" w:cs="Arial"/>
          <w:sz w:val="24"/>
          <w:szCs w:val="24"/>
        </w:rPr>
        <w:t xml:space="preserve"> </w:t>
      </w:r>
      <w:r w:rsidR="00864CD4" w:rsidRPr="00373491">
        <w:rPr>
          <w:rFonts w:ascii="Arial" w:hAnsi="Arial" w:cs="Arial"/>
          <w:sz w:val="24"/>
          <w:szCs w:val="24"/>
        </w:rPr>
        <w:t xml:space="preserve">within 10 </w:t>
      </w:r>
      <w:r w:rsidR="00BB66FE" w:rsidRPr="00373491">
        <w:rPr>
          <w:rFonts w:ascii="Arial" w:hAnsi="Arial" w:cs="Arial"/>
          <w:sz w:val="24"/>
          <w:szCs w:val="24"/>
        </w:rPr>
        <w:t>working</w:t>
      </w:r>
      <w:r w:rsidR="00864CD4" w:rsidRPr="00373491">
        <w:rPr>
          <w:rFonts w:ascii="Arial" w:hAnsi="Arial" w:cs="Arial"/>
          <w:sz w:val="24"/>
          <w:szCs w:val="24"/>
        </w:rPr>
        <w:t xml:space="preserve"> days </w:t>
      </w:r>
      <w:r w:rsidR="00336831" w:rsidRPr="00373491">
        <w:rPr>
          <w:rFonts w:ascii="Arial" w:hAnsi="Arial" w:cs="Arial"/>
          <w:sz w:val="24"/>
          <w:szCs w:val="24"/>
        </w:rPr>
        <w:t xml:space="preserve">of receipt </w:t>
      </w:r>
      <w:r w:rsidR="001F7632" w:rsidRPr="00373491">
        <w:rPr>
          <w:rFonts w:ascii="Arial" w:hAnsi="Arial" w:cs="Arial"/>
          <w:sz w:val="24"/>
          <w:szCs w:val="24"/>
        </w:rPr>
        <w:t xml:space="preserve">of </w:t>
      </w:r>
      <w:r w:rsidR="00C22EAA" w:rsidRPr="00373491">
        <w:rPr>
          <w:rFonts w:ascii="Arial" w:hAnsi="Arial" w:cs="Arial"/>
          <w:sz w:val="24"/>
          <w:szCs w:val="24"/>
        </w:rPr>
        <w:t>an evidenced</w:t>
      </w:r>
      <w:r w:rsidR="00DA5C22" w:rsidRPr="00373491">
        <w:rPr>
          <w:rFonts w:ascii="Arial" w:hAnsi="Arial" w:cs="Arial"/>
          <w:sz w:val="24"/>
          <w:szCs w:val="24"/>
        </w:rPr>
        <w:t xml:space="preserve"> Grant Claim Form (A</w:t>
      </w:r>
      <w:r w:rsidR="00914461" w:rsidRPr="00373491">
        <w:rPr>
          <w:rFonts w:ascii="Arial" w:hAnsi="Arial" w:cs="Arial"/>
          <w:sz w:val="24"/>
          <w:szCs w:val="24"/>
        </w:rPr>
        <w:t>ppendix</w:t>
      </w:r>
      <w:r w:rsidR="00DA5C22" w:rsidRPr="00373491">
        <w:rPr>
          <w:rFonts w:ascii="Arial" w:hAnsi="Arial" w:cs="Arial"/>
          <w:sz w:val="24"/>
          <w:szCs w:val="24"/>
        </w:rPr>
        <w:t xml:space="preserve"> 5)</w:t>
      </w:r>
      <w:r w:rsidR="00513D54" w:rsidRPr="00373491">
        <w:rPr>
          <w:rFonts w:ascii="Arial" w:hAnsi="Arial" w:cs="Arial"/>
          <w:sz w:val="24"/>
          <w:szCs w:val="24"/>
        </w:rPr>
        <w:t xml:space="preserve"> </w:t>
      </w:r>
      <w:r w:rsidR="00D66835" w:rsidRPr="00373491">
        <w:rPr>
          <w:rFonts w:ascii="Arial" w:hAnsi="Arial" w:cs="Arial"/>
          <w:sz w:val="24"/>
          <w:szCs w:val="24"/>
        </w:rPr>
        <w:t>for applica</w:t>
      </w:r>
      <w:r w:rsidR="00873675" w:rsidRPr="00373491">
        <w:rPr>
          <w:rFonts w:ascii="Arial" w:hAnsi="Arial" w:cs="Arial"/>
          <w:sz w:val="24"/>
          <w:szCs w:val="24"/>
        </w:rPr>
        <w:t>nts</w:t>
      </w:r>
      <w:r w:rsidR="00D66835" w:rsidRPr="00373491">
        <w:rPr>
          <w:rFonts w:ascii="Arial" w:hAnsi="Arial" w:cs="Arial"/>
          <w:sz w:val="24"/>
          <w:szCs w:val="24"/>
        </w:rPr>
        <w:t xml:space="preserve"> in Scotland and Northern Ireland. </w:t>
      </w:r>
    </w:p>
    <w:p w14:paraId="6886D0C0" w14:textId="77777777" w:rsidR="00C22EAA" w:rsidRPr="00373491" w:rsidRDefault="00C22EAA" w:rsidP="00C22EAA">
      <w:pPr>
        <w:pStyle w:val="ListParagraph"/>
        <w:rPr>
          <w:rFonts w:ascii="Arial" w:hAnsi="Arial" w:cs="Arial"/>
          <w:sz w:val="24"/>
          <w:szCs w:val="24"/>
        </w:rPr>
      </w:pPr>
    </w:p>
    <w:p w14:paraId="7D7ABBE2" w14:textId="46A6560A" w:rsidR="00C22EAA" w:rsidRPr="00373491" w:rsidRDefault="00C22EAA">
      <w:pPr>
        <w:pStyle w:val="ListParagraph"/>
        <w:numPr>
          <w:ilvl w:val="0"/>
          <w:numId w:val="14"/>
        </w:numPr>
        <w:spacing w:line="240" w:lineRule="auto"/>
        <w:ind w:left="567" w:hanging="567"/>
        <w:rPr>
          <w:rFonts w:ascii="Arial" w:hAnsi="Arial" w:cs="Arial"/>
          <w:sz w:val="24"/>
          <w:szCs w:val="24"/>
        </w:rPr>
      </w:pPr>
      <w:r w:rsidRPr="00373491">
        <w:rPr>
          <w:rFonts w:ascii="Arial" w:hAnsi="Arial" w:cs="Arial"/>
          <w:sz w:val="24"/>
          <w:szCs w:val="24"/>
        </w:rPr>
        <w:t>For Scotland and Northern Ireland, all Grant Claim</w:t>
      </w:r>
      <w:r w:rsidR="009C2AEB" w:rsidRPr="00373491">
        <w:rPr>
          <w:rFonts w:ascii="Arial" w:hAnsi="Arial" w:cs="Arial"/>
          <w:sz w:val="24"/>
          <w:szCs w:val="24"/>
        </w:rPr>
        <w:t xml:space="preserve"> Form</w:t>
      </w:r>
      <w:r w:rsidRPr="00373491">
        <w:rPr>
          <w:rFonts w:ascii="Arial" w:hAnsi="Arial" w:cs="Arial"/>
          <w:sz w:val="24"/>
          <w:szCs w:val="24"/>
        </w:rPr>
        <w:t>s must be received in time to allow for processing and payment by 31 December 2021. If circumstances outside the control of the Authority occur which impact on the delivery of relevant milestones, the Authority must inform their Monitoring Officer as soon as possible.</w:t>
      </w:r>
    </w:p>
    <w:p w14:paraId="51DA3D1F" w14:textId="77777777" w:rsidR="00691027" w:rsidRPr="00F52FF3" w:rsidRDefault="00691027" w:rsidP="00E41CF4">
      <w:pPr>
        <w:pStyle w:val="ListParagraph"/>
        <w:rPr>
          <w:b/>
        </w:rPr>
      </w:pPr>
    </w:p>
    <w:p w14:paraId="0C6A7690" w14:textId="0F4EC110" w:rsidR="001A1CFF" w:rsidRDefault="00720D37" w:rsidP="00344ACB">
      <w:pPr>
        <w:pStyle w:val="ListParagraph"/>
        <w:numPr>
          <w:ilvl w:val="0"/>
          <w:numId w:val="14"/>
        </w:numPr>
        <w:spacing w:line="240" w:lineRule="auto"/>
        <w:ind w:left="567" w:hanging="567"/>
        <w:rPr>
          <w:rFonts w:ascii="Arial" w:hAnsi="Arial" w:cs="Arial"/>
          <w:bCs/>
          <w:sz w:val="24"/>
          <w:szCs w:val="24"/>
        </w:rPr>
      </w:pPr>
      <w:r w:rsidRPr="00244A2B">
        <w:rPr>
          <w:rFonts w:ascii="Arial" w:hAnsi="Arial" w:cs="Arial"/>
          <w:sz w:val="24"/>
          <w:szCs w:val="24"/>
        </w:rPr>
        <w:t>T</w:t>
      </w:r>
      <w:r w:rsidR="00942808" w:rsidRPr="00244A2B">
        <w:rPr>
          <w:rFonts w:ascii="Arial" w:hAnsi="Arial" w:cs="Arial"/>
          <w:sz w:val="24"/>
          <w:szCs w:val="24"/>
        </w:rPr>
        <w:t>he Grant is made available for use during the period from the date of this MOU until</w:t>
      </w:r>
      <w:r w:rsidR="00942808" w:rsidRPr="00942808">
        <w:rPr>
          <w:rFonts w:ascii="Arial" w:hAnsi="Arial" w:cs="Arial"/>
          <w:bCs/>
          <w:sz w:val="24"/>
          <w:szCs w:val="24"/>
        </w:rPr>
        <w:t xml:space="preserve"> </w:t>
      </w:r>
      <w:r w:rsidR="00DB127A">
        <w:rPr>
          <w:rFonts w:ascii="Arial" w:hAnsi="Arial" w:cs="Arial"/>
          <w:bCs/>
          <w:sz w:val="24"/>
          <w:szCs w:val="24"/>
        </w:rPr>
        <w:t>[</w:t>
      </w:r>
      <w:r w:rsidR="005C3F68">
        <w:rPr>
          <w:rFonts w:ascii="Arial" w:hAnsi="Arial" w:cs="Arial"/>
          <w:bCs/>
          <w:sz w:val="24"/>
          <w:szCs w:val="24"/>
          <w:highlight w:val="yellow"/>
        </w:rPr>
        <w:t>XX</w:t>
      </w:r>
      <w:r w:rsidR="00E75C6B">
        <w:rPr>
          <w:rFonts w:ascii="Arial" w:hAnsi="Arial" w:cs="Arial"/>
          <w:bCs/>
          <w:sz w:val="24"/>
          <w:szCs w:val="24"/>
          <w:highlight w:val="yellow"/>
        </w:rPr>
        <w:t>]</w:t>
      </w:r>
      <w:r w:rsidR="00942808" w:rsidRPr="009128B9">
        <w:rPr>
          <w:rFonts w:ascii="Arial" w:hAnsi="Arial" w:cs="Arial"/>
          <w:bCs/>
          <w:sz w:val="24"/>
          <w:szCs w:val="24"/>
          <w:highlight w:val="yellow"/>
        </w:rPr>
        <w:t xml:space="preserve"> </w:t>
      </w:r>
      <w:r w:rsidR="00DD00E2">
        <w:rPr>
          <w:rFonts w:ascii="Arial" w:hAnsi="Arial" w:cs="Arial"/>
          <w:bCs/>
          <w:sz w:val="24"/>
          <w:szCs w:val="24"/>
          <w:highlight w:val="yellow"/>
        </w:rPr>
        <w:t>December</w:t>
      </w:r>
      <w:r w:rsidR="00F70947">
        <w:rPr>
          <w:rFonts w:ascii="Arial" w:hAnsi="Arial" w:cs="Arial"/>
          <w:bCs/>
          <w:sz w:val="24"/>
          <w:szCs w:val="24"/>
          <w:highlight w:val="yellow"/>
        </w:rPr>
        <w:t xml:space="preserve"> 2021</w:t>
      </w:r>
      <w:r w:rsidR="00726CFC" w:rsidRPr="009128B9">
        <w:rPr>
          <w:rFonts w:ascii="Arial" w:hAnsi="Arial" w:cs="Arial"/>
          <w:bCs/>
          <w:sz w:val="24"/>
          <w:szCs w:val="24"/>
          <w:highlight w:val="yellow"/>
        </w:rPr>
        <w:t>.</w:t>
      </w:r>
      <w:r w:rsidR="00344ACB">
        <w:rPr>
          <w:rFonts w:ascii="Arial" w:hAnsi="Arial" w:cs="Arial"/>
          <w:bCs/>
          <w:sz w:val="24"/>
          <w:szCs w:val="24"/>
        </w:rPr>
        <w:t xml:space="preserve"> </w:t>
      </w:r>
    </w:p>
    <w:p w14:paraId="37C3454E" w14:textId="77777777" w:rsidR="00344ACB" w:rsidRPr="009128B9" w:rsidRDefault="00344ACB" w:rsidP="009128B9">
      <w:pPr>
        <w:pStyle w:val="ListParagraph"/>
        <w:rPr>
          <w:rFonts w:ascii="Arial" w:hAnsi="Arial" w:cs="Arial"/>
          <w:bCs/>
          <w:sz w:val="24"/>
          <w:szCs w:val="24"/>
        </w:rPr>
      </w:pPr>
    </w:p>
    <w:p w14:paraId="17411B5C" w14:textId="6E82672B" w:rsidR="00344ACB" w:rsidRDefault="2BF62845" w:rsidP="208E8338">
      <w:pPr>
        <w:pStyle w:val="ListParagraph"/>
        <w:numPr>
          <w:ilvl w:val="0"/>
          <w:numId w:val="14"/>
        </w:numPr>
        <w:spacing w:line="240" w:lineRule="auto"/>
        <w:ind w:left="567" w:hanging="567"/>
        <w:rPr>
          <w:rFonts w:ascii="Arial" w:hAnsi="Arial" w:cs="Arial"/>
          <w:sz w:val="24"/>
          <w:szCs w:val="24"/>
        </w:rPr>
      </w:pPr>
      <w:r w:rsidRPr="208E8338">
        <w:rPr>
          <w:rFonts w:ascii="Arial" w:hAnsi="Arial" w:cs="Arial"/>
          <w:sz w:val="24"/>
          <w:szCs w:val="24"/>
        </w:rPr>
        <w:t>The Secretary of State reserves the right to agree an extension to the date of this MOU, should the Authority p</w:t>
      </w:r>
      <w:r w:rsidR="220A182D" w:rsidRPr="208E8338">
        <w:rPr>
          <w:rFonts w:ascii="Arial" w:hAnsi="Arial" w:cs="Arial"/>
          <w:sz w:val="24"/>
          <w:szCs w:val="24"/>
        </w:rPr>
        <w:t>rovide a request in writing to do so</w:t>
      </w:r>
      <w:r w:rsidR="00CA21F7">
        <w:rPr>
          <w:rFonts w:ascii="Arial" w:hAnsi="Arial" w:cs="Arial"/>
          <w:sz w:val="24"/>
          <w:szCs w:val="24"/>
        </w:rPr>
        <w:t>, reflecting</w:t>
      </w:r>
      <w:r w:rsidR="00821942">
        <w:rPr>
          <w:rFonts w:ascii="Arial" w:hAnsi="Arial" w:cs="Arial"/>
          <w:sz w:val="24"/>
          <w:szCs w:val="24"/>
        </w:rPr>
        <w:t xml:space="preserve"> the maturation of risk or uncertainty</w:t>
      </w:r>
      <w:r w:rsidR="220A182D" w:rsidRPr="208E8338">
        <w:rPr>
          <w:rFonts w:ascii="Arial" w:hAnsi="Arial" w:cs="Arial"/>
          <w:sz w:val="24"/>
          <w:szCs w:val="24"/>
        </w:rPr>
        <w:t xml:space="preserve">. </w:t>
      </w:r>
    </w:p>
    <w:p w14:paraId="1A97BA9A" w14:textId="77777777" w:rsidR="00543670" w:rsidRPr="00E41CF4" w:rsidRDefault="00543670" w:rsidP="002A44F8">
      <w:pPr>
        <w:pStyle w:val="ListParagraph"/>
        <w:rPr>
          <w:rFonts w:ascii="Arial" w:hAnsi="Arial" w:cs="Arial"/>
          <w:sz w:val="24"/>
          <w:szCs w:val="24"/>
        </w:rPr>
      </w:pPr>
    </w:p>
    <w:p w14:paraId="0474C256" w14:textId="14D48762" w:rsidR="00F94FA3" w:rsidRPr="005803A7" w:rsidRDefault="00F94FA3" w:rsidP="005803A7">
      <w:pPr>
        <w:pStyle w:val="ListParagraph"/>
        <w:numPr>
          <w:ilvl w:val="0"/>
          <w:numId w:val="14"/>
        </w:numPr>
        <w:spacing w:line="240" w:lineRule="auto"/>
        <w:ind w:left="567" w:hanging="567"/>
        <w:rPr>
          <w:rFonts w:ascii="Arial" w:hAnsi="Arial" w:cs="Arial"/>
          <w:sz w:val="24"/>
          <w:szCs w:val="24"/>
        </w:rPr>
      </w:pPr>
      <w:bookmarkStart w:id="12" w:name="_Hlk52376020"/>
      <w:r w:rsidRPr="00F94FA3">
        <w:rPr>
          <w:rFonts w:ascii="Arial" w:hAnsi="Arial" w:cs="Arial"/>
          <w:sz w:val="24"/>
          <w:szCs w:val="24"/>
        </w:rPr>
        <w:t xml:space="preserve">The Authority will commit to </w:t>
      </w:r>
      <w:r w:rsidR="009D1C67">
        <w:rPr>
          <w:rFonts w:ascii="Arial" w:hAnsi="Arial" w:cs="Arial"/>
          <w:sz w:val="24"/>
          <w:szCs w:val="24"/>
        </w:rPr>
        <w:t>m</w:t>
      </w:r>
      <w:r w:rsidR="00C76E60">
        <w:rPr>
          <w:rFonts w:ascii="Arial" w:hAnsi="Arial" w:cs="Arial"/>
          <w:sz w:val="24"/>
          <w:szCs w:val="24"/>
        </w:rPr>
        <w:t>atch</w:t>
      </w:r>
      <w:r w:rsidRPr="00F94FA3">
        <w:rPr>
          <w:rFonts w:ascii="Arial" w:hAnsi="Arial" w:cs="Arial"/>
          <w:sz w:val="24"/>
          <w:szCs w:val="24"/>
        </w:rPr>
        <w:t xml:space="preserve"> funding in the amount of [</w:t>
      </w:r>
      <w:r w:rsidRPr="00F94FA3">
        <w:rPr>
          <w:rFonts w:ascii="Arial" w:hAnsi="Arial" w:cs="Arial"/>
          <w:sz w:val="24"/>
          <w:szCs w:val="24"/>
          <w:highlight w:val="yellow"/>
        </w:rPr>
        <w:t>X%]</w:t>
      </w:r>
      <w:r w:rsidRPr="00F94FA3">
        <w:rPr>
          <w:rFonts w:ascii="Arial" w:hAnsi="Arial" w:cs="Arial"/>
          <w:sz w:val="24"/>
          <w:szCs w:val="24"/>
        </w:rPr>
        <w:t xml:space="preserve"> as provided in their Proposal (Appendix 4) and agreed in writing by the Parties. </w:t>
      </w:r>
    </w:p>
    <w:bookmarkEnd w:id="12"/>
    <w:p w14:paraId="6ED53590" w14:textId="77777777" w:rsidR="00F94FA3" w:rsidRPr="00F94FA3" w:rsidRDefault="00F94FA3" w:rsidP="006F792A">
      <w:pPr>
        <w:pStyle w:val="ListParagraph"/>
        <w:spacing w:after="0" w:line="240" w:lineRule="auto"/>
        <w:ind w:left="567"/>
        <w:rPr>
          <w:rFonts w:ascii="Arial" w:hAnsi="Arial" w:cs="Arial"/>
          <w:sz w:val="24"/>
          <w:szCs w:val="24"/>
        </w:rPr>
      </w:pPr>
    </w:p>
    <w:p w14:paraId="2FE59CEC" w14:textId="3AF65F2A" w:rsidR="006464FF" w:rsidRPr="003833CD" w:rsidRDefault="006464FF" w:rsidP="003833CD">
      <w:pPr>
        <w:pStyle w:val="Heading2"/>
        <w:rPr>
          <w:rFonts w:ascii="Arial" w:hAnsi="Arial" w:cs="Arial"/>
          <w:b/>
          <w:color w:val="auto"/>
          <w:sz w:val="24"/>
          <w:szCs w:val="24"/>
        </w:rPr>
      </w:pPr>
      <w:bookmarkStart w:id="13" w:name="_Toc52374120"/>
      <w:bookmarkStart w:id="14" w:name="_Toc52464900"/>
      <w:r w:rsidRPr="003833CD">
        <w:rPr>
          <w:rFonts w:ascii="Arial" w:hAnsi="Arial" w:cs="Arial"/>
          <w:b/>
          <w:color w:val="auto"/>
          <w:sz w:val="24"/>
          <w:szCs w:val="24"/>
        </w:rPr>
        <w:t>SCOPE</w:t>
      </w:r>
      <w:r w:rsidR="00475DE7" w:rsidRPr="003833CD">
        <w:rPr>
          <w:rFonts w:ascii="Arial" w:hAnsi="Arial" w:cs="Arial"/>
          <w:b/>
          <w:color w:val="auto"/>
          <w:sz w:val="24"/>
          <w:szCs w:val="24"/>
        </w:rPr>
        <w:t xml:space="preserve"> OF ACTIVITY</w:t>
      </w:r>
      <w:bookmarkEnd w:id="13"/>
      <w:bookmarkEnd w:id="14"/>
    </w:p>
    <w:p w14:paraId="16C1CB99" w14:textId="77777777" w:rsidR="006464FF" w:rsidRPr="00BC331D" w:rsidRDefault="006464FF" w:rsidP="006464FF">
      <w:pPr>
        <w:pStyle w:val="ListParagraph"/>
        <w:ind w:left="567" w:hanging="567"/>
        <w:rPr>
          <w:rFonts w:ascii="Arial" w:hAnsi="Arial" w:cs="Arial"/>
          <w:b/>
          <w:bCs/>
          <w:sz w:val="24"/>
          <w:szCs w:val="24"/>
        </w:rPr>
      </w:pPr>
    </w:p>
    <w:p w14:paraId="18864497" w14:textId="50918DB1" w:rsidR="006464FF" w:rsidRDefault="1BDB8853" w:rsidP="006464FF">
      <w:pPr>
        <w:pStyle w:val="ListParagraph"/>
        <w:numPr>
          <w:ilvl w:val="0"/>
          <w:numId w:val="14"/>
        </w:numPr>
        <w:spacing w:after="120" w:line="240" w:lineRule="auto"/>
        <w:ind w:left="567" w:hanging="567"/>
        <w:jc w:val="both"/>
        <w:rPr>
          <w:rFonts w:ascii="Arial" w:hAnsi="Arial" w:cs="Arial"/>
          <w:sz w:val="24"/>
          <w:szCs w:val="24"/>
        </w:rPr>
      </w:pPr>
      <w:r w:rsidRPr="208E8338">
        <w:rPr>
          <w:rFonts w:ascii="Arial" w:hAnsi="Arial" w:cs="Arial"/>
          <w:sz w:val="24"/>
          <w:szCs w:val="24"/>
        </w:rPr>
        <w:t>The Authority will use the Grant in accordance with the provisions of this MOU</w:t>
      </w:r>
      <w:r w:rsidR="2BA87483" w:rsidRPr="208E8338">
        <w:rPr>
          <w:rFonts w:ascii="Arial" w:hAnsi="Arial" w:cs="Arial"/>
          <w:sz w:val="24"/>
          <w:szCs w:val="24"/>
        </w:rPr>
        <w:t xml:space="preserve"> whereby e</w:t>
      </w:r>
      <w:r w:rsidRPr="208E8338">
        <w:rPr>
          <w:rFonts w:ascii="Arial" w:hAnsi="Arial" w:cs="Arial"/>
          <w:sz w:val="24"/>
          <w:szCs w:val="24"/>
        </w:rPr>
        <w:t xml:space="preserve">ligible costs are </w:t>
      </w:r>
      <w:r w:rsidR="2BA87483" w:rsidRPr="208E8338">
        <w:rPr>
          <w:rFonts w:ascii="Arial" w:hAnsi="Arial" w:cs="Arial"/>
          <w:sz w:val="24"/>
          <w:szCs w:val="24"/>
        </w:rPr>
        <w:t xml:space="preserve">all </w:t>
      </w:r>
      <w:r w:rsidRPr="208E8338">
        <w:rPr>
          <w:rFonts w:ascii="Arial" w:hAnsi="Arial" w:cs="Arial"/>
          <w:sz w:val="24"/>
          <w:szCs w:val="24"/>
        </w:rPr>
        <w:t>those incurred to deliver the Proposal.</w:t>
      </w:r>
      <w:r w:rsidR="008A693D">
        <w:rPr>
          <w:rFonts w:ascii="Arial" w:hAnsi="Arial" w:cs="Arial"/>
          <w:sz w:val="24"/>
          <w:szCs w:val="24"/>
        </w:rPr>
        <w:t xml:space="preserve"> Eligible costs are those as defined in the Guidance document, found on the </w:t>
      </w:r>
      <w:hyperlink r:id="rId12" w:history="1">
        <w:r w:rsidR="00725877">
          <w:rPr>
            <w:rStyle w:val="Hyperlink"/>
            <w:rFonts w:ascii="Arial" w:hAnsi="Arial" w:cs="Arial"/>
            <w:sz w:val="24"/>
            <w:szCs w:val="24"/>
          </w:rPr>
          <w:t>SHDF Demonstrator competition webpage</w:t>
        </w:r>
      </w:hyperlink>
      <w:r w:rsidR="008A693D">
        <w:rPr>
          <w:rFonts w:ascii="Arial" w:hAnsi="Arial" w:cs="Arial"/>
          <w:sz w:val="24"/>
          <w:szCs w:val="24"/>
        </w:rPr>
        <w:t>.</w:t>
      </w:r>
    </w:p>
    <w:p w14:paraId="1B116426" w14:textId="77777777" w:rsidR="00332F6D" w:rsidRPr="00CD15FD" w:rsidRDefault="00332F6D" w:rsidP="00C02942">
      <w:pPr>
        <w:pStyle w:val="ListParagraph"/>
        <w:spacing w:after="120" w:line="240" w:lineRule="auto"/>
        <w:ind w:left="567"/>
        <w:jc w:val="both"/>
        <w:rPr>
          <w:rFonts w:ascii="Arial" w:hAnsi="Arial" w:cs="Arial"/>
          <w:sz w:val="24"/>
          <w:szCs w:val="24"/>
        </w:rPr>
      </w:pPr>
    </w:p>
    <w:p w14:paraId="0F0B872A" w14:textId="5F465EF0" w:rsidR="00D26067" w:rsidRPr="00332F6D" w:rsidDel="0069383C" w:rsidRDefault="00D26067" w:rsidP="006464FF">
      <w:pPr>
        <w:pStyle w:val="ListParagraph"/>
        <w:numPr>
          <w:ilvl w:val="0"/>
          <w:numId w:val="14"/>
        </w:numPr>
        <w:spacing w:after="120" w:line="240" w:lineRule="auto"/>
        <w:ind w:left="567" w:hanging="567"/>
        <w:jc w:val="both"/>
        <w:rPr>
          <w:rFonts w:ascii="Arial" w:hAnsi="Arial" w:cs="Arial"/>
          <w:sz w:val="24"/>
          <w:szCs w:val="24"/>
        </w:rPr>
      </w:pPr>
      <w:r w:rsidRPr="00812FE1">
        <w:rPr>
          <w:rFonts w:ascii="Arial" w:hAnsi="Arial" w:cs="Arial"/>
          <w:sz w:val="24"/>
          <w:szCs w:val="24"/>
        </w:rPr>
        <w:t xml:space="preserve">The Authority will use the Grant in accordance with the </w:t>
      </w:r>
      <w:r w:rsidR="00B15C02">
        <w:rPr>
          <w:rFonts w:ascii="Arial" w:hAnsi="Arial" w:cs="Arial"/>
          <w:sz w:val="24"/>
          <w:szCs w:val="24"/>
        </w:rPr>
        <w:t xml:space="preserve">accompanying </w:t>
      </w:r>
      <w:r w:rsidR="00182DB2" w:rsidRPr="00812FE1">
        <w:rPr>
          <w:rFonts w:ascii="Arial" w:hAnsi="Arial" w:cs="Arial"/>
          <w:sz w:val="24"/>
          <w:szCs w:val="24"/>
        </w:rPr>
        <w:t xml:space="preserve">competition </w:t>
      </w:r>
      <w:r w:rsidRPr="00812FE1">
        <w:rPr>
          <w:rFonts w:ascii="Arial" w:hAnsi="Arial" w:cs="Arial"/>
          <w:sz w:val="24"/>
          <w:szCs w:val="24"/>
        </w:rPr>
        <w:t>guidance</w:t>
      </w:r>
      <w:r w:rsidR="00C70A6C">
        <w:rPr>
          <w:rFonts w:ascii="Arial" w:hAnsi="Arial" w:cs="Arial"/>
          <w:sz w:val="24"/>
          <w:szCs w:val="24"/>
        </w:rPr>
        <w:t>.</w:t>
      </w:r>
    </w:p>
    <w:p w14:paraId="720208A1" w14:textId="77777777" w:rsidR="006464FF" w:rsidRPr="00CD15FD" w:rsidRDefault="006464FF" w:rsidP="00DB127A">
      <w:pPr>
        <w:pStyle w:val="ListParagraph"/>
        <w:spacing w:after="120" w:line="240" w:lineRule="auto"/>
        <w:ind w:left="567"/>
        <w:jc w:val="both"/>
      </w:pPr>
    </w:p>
    <w:p w14:paraId="5B156BAF" w14:textId="05D0F445" w:rsidR="006464FF" w:rsidRPr="00906BE1" w:rsidRDefault="1BDB8853" w:rsidP="006464FF">
      <w:pPr>
        <w:pStyle w:val="ListParagraph"/>
        <w:numPr>
          <w:ilvl w:val="0"/>
          <w:numId w:val="14"/>
        </w:numPr>
        <w:spacing w:after="120" w:line="240" w:lineRule="auto"/>
        <w:ind w:left="567" w:hanging="567"/>
        <w:jc w:val="both"/>
        <w:rPr>
          <w:rFonts w:ascii="Arial" w:hAnsi="Arial" w:cs="Arial"/>
          <w:sz w:val="24"/>
          <w:szCs w:val="24"/>
        </w:rPr>
      </w:pPr>
      <w:r w:rsidRPr="00906BE1">
        <w:rPr>
          <w:rFonts w:ascii="Arial" w:hAnsi="Arial" w:cs="Arial"/>
          <w:sz w:val="24"/>
          <w:szCs w:val="24"/>
        </w:rPr>
        <w:t xml:space="preserve">Where the Grant includes capital funding, accounting standards permit, in certain </w:t>
      </w:r>
      <w:r w:rsidR="00F66DEA">
        <w:rPr>
          <w:rFonts w:ascii="Arial" w:hAnsi="Arial" w:cs="Arial"/>
          <w:sz w:val="24"/>
          <w:szCs w:val="24"/>
        </w:rPr>
        <w:t xml:space="preserve">limited </w:t>
      </w:r>
      <w:r w:rsidRPr="00906BE1">
        <w:rPr>
          <w:rFonts w:ascii="Arial" w:hAnsi="Arial" w:cs="Arial"/>
          <w:sz w:val="24"/>
          <w:szCs w:val="24"/>
        </w:rPr>
        <w:t xml:space="preserve">circumstances, the capitalisation of costs incurred when delivering the capital assets for </w:t>
      </w:r>
      <w:r w:rsidRPr="0069383C">
        <w:rPr>
          <w:rFonts w:ascii="Arial" w:hAnsi="Arial" w:cs="Arial"/>
          <w:sz w:val="24"/>
          <w:szCs w:val="24"/>
        </w:rPr>
        <w:t>the Proposal (for example, professional fees, evaluation and marketing</w:t>
      </w:r>
      <w:r w:rsidRPr="00F66DEA">
        <w:rPr>
          <w:rFonts w:ascii="Arial" w:hAnsi="Arial" w:cs="Arial"/>
          <w:sz w:val="24"/>
          <w:szCs w:val="24"/>
        </w:rPr>
        <w:t xml:space="preserve">). </w:t>
      </w:r>
    </w:p>
    <w:p w14:paraId="70763C21" w14:textId="77777777" w:rsidR="00365B4D" w:rsidRPr="00906BE1" w:rsidRDefault="00365B4D" w:rsidP="00365B4D">
      <w:pPr>
        <w:pStyle w:val="ListParagraph"/>
        <w:spacing w:after="120" w:line="240" w:lineRule="auto"/>
        <w:ind w:left="567"/>
        <w:jc w:val="both"/>
        <w:rPr>
          <w:rFonts w:ascii="Arial" w:hAnsi="Arial" w:cs="Arial"/>
          <w:sz w:val="24"/>
          <w:szCs w:val="24"/>
        </w:rPr>
      </w:pPr>
    </w:p>
    <w:p w14:paraId="0A53E66C" w14:textId="119F50F9" w:rsidR="00594399" w:rsidRPr="00906BE1" w:rsidRDefault="1E86C600" w:rsidP="00365B4D">
      <w:pPr>
        <w:pStyle w:val="ListParagraph"/>
        <w:numPr>
          <w:ilvl w:val="0"/>
          <w:numId w:val="14"/>
        </w:numPr>
        <w:spacing w:line="240" w:lineRule="auto"/>
        <w:ind w:left="567" w:hanging="567"/>
        <w:jc w:val="both"/>
        <w:rPr>
          <w:rFonts w:ascii="Arial" w:hAnsi="Arial" w:cs="Arial"/>
          <w:sz w:val="24"/>
          <w:szCs w:val="24"/>
        </w:rPr>
      </w:pPr>
      <w:r w:rsidRPr="00906BE1">
        <w:rPr>
          <w:rFonts w:ascii="Arial" w:hAnsi="Arial" w:cs="Arial"/>
          <w:sz w:val="24"/>
          <w:szCs w:val="24"/>
        </w:rPr>
        <w:t>Without prejudice to any other provisions of this MOU, the Authority will not use</w:t>
      </w:r>
      <w:r w:rsidR="1DF6A53F" w:rsidRPr="00906BE1">
        <w:rPr>
          <w:rFonts w:ascii="Arial" w:hAnsi="Arial" w:cs="Arial"/>
          <w:sz w:val="24"/>
          <w:szCs w:val="24"/>
        </w:rPr>
        <w:t xml:space="preserve"> </w:t>
      </w:r>
      <w:r w:rsidRPr="00906BE1">
        <w:rPr>
          <w:rFonts w:ascii="Arial" w:hAnsi="Arial" w:cs="Arial"/>
          <w:sz w:val="24"/>
          <w:szCs w:val="24"/>
        </w:rPr>
        <w:t xml:space="preserve">the </w:t>
      </w:r>
      <w:r w:rsidR="1547FAE0" w:rsidRPr="00906BE1">
        <w:rPr>
          <w:rFonts w:ascii="Arial" w:hAnsi="Arial" w:cs="Arial"/>
          <w:sz w:val="24"/>
          <w:szCs w:val="24"/>
        </w:rPr>
        <w:t>Grant</w:t>
      </w:r>
      <w:r w:rsidRPr="00906BE1">
        <w:rPr>
          <w:rFonts w:ascii="Arial" w:hAnsi="Arial" w:cs="Arial"/>
          <w:sz w:val="24"/>
          <w:szCs w:val="24"/>
        </w:rPr>
        <w:t xml:space="preserve"> for the following purposes:</w:t>
      </w:r>
    </w:p>
    <w:p w14:paraId="2F4E04CA" w14:textId="416817EA" w:rsidR="008C5673" w:rsidRDefault="002A5F23" w:rsidP="006905DC">
      <w:pPr>
        <w:numPr>
          <w:ilvl w:val="0"/>
          <w:numId w:val="1"/>
        </w:numPr>
        <w:spacing w:line="240" w:lineRule="auto"/>
        <w:ind w:hanging="513"/>
        <w:jc w:val="both"/>
      </w:pPr>
      <w:r w:rsidRPr="002A5F23">
        <w:t>To fund the provision of any lending to third parties;</w:t>
      </w:r>
    </w:p>
    <w:p w14:paraId="41B91F67" w14:textId="0000872A" w:rsidR="00CD1A7B" w:rsidRPr="00906BE1" w:rsidRDefault="0069796B" w:rsidP="006905DC">
      <w:pPr>
        <w:numPr>
          <w:ilvl w:val="0"/>
          <w:numId w:val="1"/>
        </w:numPr>
        <w:spacing w:line="240" w:lineRule="auto"/>
        <w:ind w:hanging="513"/>
        <w:jc w:val="both"/>
      </w:pPr>
      <w:r w:rsidRPr="00906BE1">
        <w:t>T</w:t>
      </w:r>
      <w:r w:rsidR="00CD1A7B" w:rsidRPr="00906BE1">
        <w:t xml:space="preserve">o replace funding for an existing project, including any </w:t>
      </w:r>
      <w:r w:rsidR="00FD5707" w:rsidRPr="00906BE1">
        <w:t xml:space="preserve">staff costs for an existing project and any projects to deliver statutory obligations, although the </w:t>
      </w:r>
      <w:r w:rsidR="00ED2A2E" w:rsidRPr="00906BE1">
        <w:t>Grant</w:t>
      </w:r>
      <w:r w:rsidR="00FD5707" w:rsidRPr="00906BE1">
        <w:t xml:space="preserve"> may be used to e</w:t>
      </w:r>
      <w:r w:rsidR="00CD1A7B" w:rsidRPr="00906BE1">
        <w:t>xtend the geographical coverage, scope or scale of an existing project</w:t>
      </w:r>
      <w:r w:rsidR="00FD5707" w:rsidRPr="00906BE1">
        <w:t xml:space="preserve"> (and for additional staff costs attributable to the extension of the project)</w:t>
      </w:r>
      <w:r w:rsidR="000B09D6" w:rsidRPr="00906BE1">
        <w:t>;</w:t>
      </w:r>
    </w:p>
    <w:p w14:paraId="75F696D2" w14:textId="1F67C6ED" w:rsidR="00594399" w:rsidRPr="00906BE1" w:rsidRDefault="0069796B" w:rsidP="006905DC">
      <w:pPr>
        <w:numPr>
          <w:ilvl w:val="0"/>
          <w:numId w:val="1"/>
        </w:numPr>
        <w:spacing w:line="240" w:lineRule="auto"/>
        <w:ind w:hanging="513"/>
        <w:jc w:val="both"/>
      </w:pPr>
      <w:r w:rsidRPr="00906BE1">
        <w:rPr>
          <w:color w:val="0D0D0D"/>
        </w:rPr>
        <w:lastRenderedPageBreak/>
        <w:t>U</w:t>
      </w:r>
      <w:r w:rsidR="00594399" w:rsidRPr="00906BE1">
        <w:rPr>
          <w:color w:val="0D0D0D"/>
        </w:rPr>
        <w:t>se for activities of a political or religious nature;</w:t>
      </w:r>
    </w:p>
    <w:p w14:paraId="1004DF6B" w14:textId="02B26E7B" w:rsidR="00594399" w:rsidRPr="00906BE1" w:rsidRDefault="0069796B" w:rsidP="006905DC">
      <w:pPr>
        <w:numPr>
          <w:ilvl w:val="0"/>
          <w:numId w:val="1"/>
        </w:numPr>
        <w:spacing w:line="240" w:lineRule="auto"/>
        <w:ind w:hanging="513"/>
        <w:jc w:val="both"/>
      </w:pPr>
      <w:r w:rsidRPr="00906BE1">
        <w:rPr>
          <w:color w:val="0D0D0D"/>
        </w:rPr>
        <w:t>U</w:t>
      </w:r>
      <w:r w:rsidR="00594399" w:rsidRPr="00906BE1">
        <w:rPr>
          <w:color w:val="0D0D0D"/>
        </w:rPr>
        <w:t>se in respect of costs reimbursed or to be reimbursed by funding from public authorities or from the private sector;</w:t>
      </w:r>
    </w:p>
    <w:p w14:paraId="25FBB95B" w14:textId="010A1F92" w:rsidR="00594399" w:rsidRPr="00906BE1" w:rsidRDefault="0069796B" w:rsidP="006905DC">
      <w:pPr>
        <w:numPr>
          <w:ilvl w:val="0"/>
          <w:numId w:val="1"/>
        </w:numPr>
        <w:spacing w:line="240" w:lineRule="auto"/>
        <w:ind w:hanging="513"/>
        <w:jc w:val="both"/>
      </w:pPr>
      <w:r w:rsidRPr="00906BE1">
        <w:rPr>
          <w:color w:val="0D0D0D"/>
        </w:rPr>
        <w:t>U</w:t>
      </w:r>
      <w:r w:rsidR="00594399" w:rsidRPr="00906BE1">
        <w:rPr>
          <w:color w:val="0D0D0D"/>
        </w:rPr>
        <w:t>se in connection with the receipt of contributions in kind (a contribution in goods or services as opposed to money);</w:t>
      </w:r>
    </w:p>
    <w:p w14:paraId="4502955A" w14:textId="04388C39" w:rsidR="00594399" w:rsidRPr="00906BE1" w:rsidRDefault="0069796B" w:rsidP="006905DC">
      <w:pPr>
        <w:numPr>
          <w:ilvl w:val="0"/>
          <w:numId w:val="1"/>
        </w:numPr>
        <w:spacing w:line="240" w:lineRule="auto"/>
        <w:ind w:hanging="513"/>
        <w:jc w:val="both"/>
      </w:pPr>
      <w:r w:rsidRPr="00906BE1">
        <w:rPr>
          <w:color w:val="0D0D0D"/>
        </w:rPr>
        <w:t>U</w:t>
      </w:r>
      <w:r w:rsidR="00594399" w:rsidRPr="00906BE1">
        <w:rPr>
          <w:color w:val="0D0D0D"/>
        </w:rPr>
        <w:t>se to cover interest payments (including service charge payments for finance leases);</w:t>
      </w:r>
    </w:p>
    <w:p w14:paraId="0F286781" w14:textId="030601BD" w:rsidR="00594399" w:rsidRPr="00906BE1" w:rsidRDefault="0069796B" w:rsidP="006905DC">
      <w:pPr>
        <w:numPr>
          <w:ilvl w:val="0"/>
          <w:numId w:val="1"/>
        </w:numPr>
        <w:spacing w:line="240" w:lineRule="auto"/>
        <w:ind w:hanging="513"/>
        <w:jc w:val="both"/>
      </w:pPr>
      <w:r w:rsidRPr="00906BE1">
        <w:rPr>
          <w:color w:val="0D0D0D"/>
        </w:rPr>
        <w:t>U</w:t>
      </w:r>
      <w:r w:rsidR="00594399" w:rsidRPr="00906BE1">
        <w:rPr>
          <w:color w:val="0D0D0D"/>
        </w:rPr>
        <w:t>se for entertaining (entertaining for this purpose means anything that would be a taxable benefit to the person being entertained, according to current UK tax regulations);</w:t>
      </w:r>
    </w:p>
    <w:p w14:paraId="1C17701F" w14:textId="4BC13D85" w:rsidR="00594399" w:rsidRPr="00906BE1" w:rsidRDefault="006905DC" w:rsidP="006905DC">
      <w:pPr>
        <w:numPr>
          <w:ilvl w:val="0"/>
          <w:numId w:val="1"/>
        </w:numPr>
        <w:spacing w:line="240" w:lineRule="auto"/>
        <w:ind w:hanging="513"/>
        <w:jc w:val="both"/>
      </w:pPr>
      <w:r w:rsidRPr="00906BE1">
        <w:rPr>
          <w:color w:val="0D0D0D"/>
        </w:rPr>
        <w:t>U</w:t>
      </w:r>
      <w:r w:rsidR="00594399" w:rsidRPr="00906BE1">
        <w:rPr>
          <w:color w:val="0D0D0D"/>
        </w:rPr>
        <w:t xml:space="preserve">se to pay statutory fines, criminal fines or penalties; </w:t>
      </w:r>
      <w:bookmarkStart w:id="15" w:name="OLE_LINK21"/>
      <w:bookmarkStart w:id="16" w:name="OLE_LINK22"/>
    </w:p>
    <w:p w14:paraId="4A3507D7" w14:textId="78D3CA08" w:rsidR="00594399" w:rsidRPr="00906BE1" w:rsidRDefault="006905DC" w:rsidP="006905DC">
      <w:pPr>
        <w:numPr>
          <w:ilvl w:val="0"/>
          <w:numId w:val="1"/>
        </w:numPr>
        <w:spacing w:line="240" w:lineRule="auto"/>
        <w:ind w:hanging="513"/>
        <w:jc w:val="both"/>
      </w:pPr>
      <w:r w:rsidRPr="00906BE1">
        <w:rPr>
          <w:color w:val="0D0D0D"/>
        </w:rPr>
        <w:t>U</w:t>
      </w:r>
      <w:r w:rsidR="00594399" w:rsidRPr="00906BE1">
        <w:rPr>
          <w:color w:val="0D0D0D"/>
        </w:rPr>
        <w:t>se to pay for eligible costs incurred before</w:t>
      </w:r>
      <w:bookmarkEnd w:id="15"/>
      <w:bookmarkEnd w:id="16"/>
      <w:r w:rsidR="00594399" w:rsidRPr="00906BE1">
        <w:rPr>
          <w:color w:val="0D0D0D"/>
        </w:rPr>
        <w:t xml:space="preserve"> th</w:t>
      </w:r>
      <w:r w:rsidR="00A31890" w:rsidRPr="00906BE1">
        <w:rPr>
          <w:color w:val="0D0D0D"/>
        </w:rPr>
        <w:t xml:space="preserve">e date of this </w:t>
      </w:r>
      <w:r w:rsidR="00B076D0" w:rsidRPr="00906BE1">
        <w:rPr>
          <w:color w:val="0D0D0D"/>
        </w:rPr>
        <w:t>MOU</w:t>
      </w:r>
      <w:r w:rsidR="00594399" w:rsidRPr="00906BE1">
        <w:rPr>
          <w:color w:val="0D0D0D"/>
        </w:rPr>
        <w:t xml:space="preserve">; </w:t>
      </w:r>
    </w:p>
    <w:p w14:paraId="203D4CEF" w14:textId="7DB199B1" w:rsidR="00B34D56" w:rsidRPr="00E8512A" w:rsidRDefault="006905DC" w:rsidP="006905DC">
      <w:pPr>
        <w:numPr>
          <w:ilvl w:val="0"/>
          <w:numId w:val="1"/>
        </w:numPr>
        <w:spacing w:line="240" w:lineRule="auto"/>
        <w:ind w:hanging="513"/>
        <w:jc w:val="both"/>
      </w:pPr>
      <w:r w:rsidRPr="00906BE1">
        <w:rPr>
          <w:color w:val="0D0D0D"/>
        </w:rPr>
        <w:t>U</w:t>
      </w:r>
      <w:r w:rsidR="00594399" w:rsidRPr="00906BE1">
        <w:rPr>
          <w:color w:val="0D0D0D"/>
        </w:rPr>
        <w:t>se in respect of Value Added Tax</w:t>
      </w:r>
      <w:r w:rsidR="007C20BA" w:rsidRPr="00906BE1">
        <w:rPr>
          <w:color w:val="0D0D0D"/>
        </w:rPr>
        <w:t xml:space="preserve"> (VAT)</w:t>
      </w:r>
      <w:r w:rsidR="00594399" w:rsidRPr="00906BE1">
        <w:rPr>
          <w:color w:val="0D0D0D"/>
        </w:rPr>
        <w:t xml:space="preserve"> that the Authority is able to reclaim from HM Revenue and Customs</w:t>
      </w:r>
      <w:r w:rsidR="0038023E">
        <w:rPr>
          <w:color w:val="0D0D0D"/>
        </w:rPr>
        <w:t>; or</w:t>
      </w:r>
    </w:p>
    <w:p w14:paraId="55918449" w14:textId="06F43C8E" w:rsidR="00E8512A" w:rsidRPr="003739E5" w:rsidRDefault="00E8512A" w:rsidP="006F792A">
      <w:pPr>
        <w:numPr>
          <w:ilvl w:val="0"/>
          <w:numId w:val="1"/>
        </w:numPr>
        <w:spacing w:after="0" w:line="240" w:lineRule="auto"/>
        <w:ind w:hanging="513"/>
        <w:jc w:val="both"/>
      </w:pPr>
      <w:r w:rsidRPr="046B4813">
        <w:rPr>
          <w:color w:val="0D0D0D" w:themeColor="text1" w:themeTint="F2"/>
        </w:rPr>
        <w:t xml:space="preserve">Use to cover </w:t>
      </w:r>
      <w:r w:rsidRPr="00E41CF4">
        <w:rPr>
          <w:color w:val="0D0D0D" w:themeColor="text1" w:themeTint="F2"/>
        </w:rPr>
        <w:t>routine and statutory maintenance obligations</w:t>
      </w:r>
      <w:r w:rsidR="0084358C" w:rsidRPr="00E41CF4">
        <w:rPr>
          <w:color w:val="0D0D0D" w:themeColor="text1" w:themeTint="F2"/>
        </w:rPr>
        <w:t>.</w:t>
      </w:r>
    </w:p>
    <w:p w14:paraId="03E160F6" w14:textId="77777777" w:rsidR="00573CC9" w:rsidRPr="003739E5" w:rsidRDefault="00573CC9" w:rsidP="00A65827">
      <w:pPr>
        <w:spacing w:after="0" w:line="240" w:lineRule="auto"/>
        <w:ind w:left="1080"/>
        <w:jc w:val="both"/>
      </w:pPr>
    </w:p>
    <w:p w14:paraId="51353347" w14:textId="6A21B957" w:rsidR="00573CC9" w:rsidRDefault="00074B18" w:rsidP="00A65827">
      <w:pPr>
        <w:pStyle w:val="Heading2"/>
        <w:rPr>
          <w:rFonts w:ascii="Arial" w:hAnsi="Arial" w:cs="Arial"/>
          <w:b/>
          <w:color w:val="auto"/>
          <w:sz w:val="24"/>
          <w:szCs w:val="24"/>
        </w:rPr>
      </w:pPr>
      <w:bookmarkStart w:id="17" w:name="_Toc52374121"/>
      <w:bookmarkStart w:id="18" w:name="_Toc52464901"/>
      <w:r w:rsidRPr="003833CD">
        <w:rPr>
          <w:rFonts w:ascii="Arial" w:hAnsi="Arial" w:cs="Arial"/>
          <w:b/>
          <w:color w:val="auto"/>
          <w:sz w:val="24"/>
          <w:szCs w:val="24"/>
        </w:rPr>
        <w:t>VALUE ADDED TAX</w:t>
      </w:r>
      <w:bookmarkEnd w:id="17"/>
      <w:bookmarkEnd w:id="18"/>
    </w:p>
    <w:p w14:paraId="0E4C07D0" w14:textId="77777777" w:rsidR="00A65827" w:rsidRPr="00A65827" w:rsidRDefault="00A65827" w:rsidP="00A65827">
      <w:pPr>
        <w:spacing w:after="0"/>
      </w:pPr>
    </w:p>
    <w:p w14:paraId="7E9BED19" w14:textId="44B5DE56" w:rsidR="00074B18" w:rsidRPr="00906BE1" w:rsidRDefault="007C20BA" w:rsidP="00074B18">
      <w:pPr>
        <w:pStyle w:val="ListParagraph"/>
        <w:numPr>
          <w:ilvl w:val="0"/>
          <w:numId w:val="14"/>
        </w:numPr>
        <w:spacing w:after="0" w:line="240" w:lineRule="auto"/>
        <w:ind w:left="567" w:hanging="567"/>
        <w:jc w:val="both"/>
        <w:rPr>
          <w:rFonts w:ascii="Arial" w:hAnsi="Arial" w:cs="Arial"/>
          <w:sz w:val="24"/>
          <w:szCs w:val="24"/>
        </w:rPr>
      </w:pPr>
      <w:r w:rsidRPr="00906BE1">
        <w:rPr>
          <w:rFonts w:ascii="Arial" w:hAnsi="Arial" w:cs="Arial"/>
          <w:sz w:val="24"/>
          <w:szCs w:val="24"/>
        </w:rPr>
        <w:t xml:space="preserve">Eligible </w:t>
      </w:r>
      <w:r w:rsidR="00C15195">
        <w:rPr>
          <w:rFonts w:ascii="Arial" w:hAnsi="Arial" w:cs="Arial"/>
          <w:sz w:val="24"/>
          <w:szCs w:val="24"/>
        </w:rPr>
        <w:t>Cost</w:t>
      </w:r>
      <w:r w:rsidRPr="00906BE1" w:rsidDel="00C15195">
        <w:rPr>
          <w:rFonts w:ascii="Arial" w:hAnsi="Arial" w:cs="Arial"/>
          <w:sz w:val="24"/>
          <w:szCs w:val="24"/>
        </w:rPr>
        <w:t xml:space="preserve"> </w:t>
      </w:r>
      <w:r w:rsidR="004D0316">
        <w:rPr>
          <w:rFonts w:ascii="Arial" w:hAnsi="Arial" w:cs="Arial"/>
          <w:sz w:val="24"/>
          <w:szCs w:val="24"/>
        </w:rPr>
        <w:t xml:space="preserve">(see accompanying Guidance document) </w:t>
      </w:r>
      <w:r w:rsidRPr="00906BE1">
        <w:rPr>
          <w:rFonts w:ascii="Arial" w:hAnsi="Arial" w:cs="Arial"/>
          <w:sz w:val="24"/>
          <w:szCs w:val="24"/>
        </w:rPr>
        <w:t>is net of VAT recoverable by the grant recipient from HM Revenue &amp; Customs, and gross of irrecoverable VAT. This means that all grants are outside the scope of VAT.</w:t>
      </w:r>
    </w:p>
    <w:p w14:paraId="1EC230FB" w14:textId="77777777" w:rsidR="0056667C" w:rsidRPr="00410EC0" w:rsidRDefault="0056667C" w:rsidP="00772174">
      <w:pPr>
        <w:spacing w:after="0" w:line="240" w:lineRule="auto"/>
        <w:jc w:val="both"/>
      </w:pPr>
    </w:p>
    <w:p w14:paraId="44042DD8" w14:textId="08CEB267" w:rsidR="0056667C" w:rsidRDefault="00FE3BD4" w:rsidP="003833CD">
      <w:pPr>
        <w:pStyle w:val="Heading2"/>
        <w:rPr>
          <w:rFonts w:ascii="Arial" w:hAnsi="Arial" w:cs="Arial"/>
          <w:b/>
          <w:color w:val="auto"/>
          <w:sz w:val="24"/>
          <w:szCs w:val="24"/>
        </w:rPr>
      </w:pPr>
      <w:bookmarkStart w:id="19" w:name="_Toc52374122"/>
      <w:bookmarkStart w:id="20" w:name="_Toc52464902"/>
      <w:r w:rsidRPr="003833CD">
        <w:rPr>
          <w:rFonts w:ascii="Arial" w:hAnsi="Arial" w:cs="Arial"/>
          <w:b/>
          <w:color w:val="auto"/>
          <w:sz w:val="24"/>
          <w:szCs w:val="24"/>
        </w:rPr>
        <w:t>INTERACTION WITH OTHER FUNDING</w:t>
      </w:r>
      <w:bookmarkEnd w:id="19"/>
      <w:bookmarkEnd w:id="20"/>
    </w:p>
    <w:p w14:paraId="67296E39" w14:textId="77777777" w:rsidR="00573CC9" w:rsidRPr="00573CC9" w:rsidRDefault="00573CC9" w:rsidP="00A65827">
      <w:pPr>
        <w:spacing w:after="0"/>
      </w:pPr>
    </w:p>
    <w:p w14:paraId="47567527" w14:textId="3513D863" w:rsidR="007D4508" w:rsidRDefault="00FE72FF" w:rsidP="00881D6D">
      <w:pPr>
        <w:pStyle w:val="ListParagraph"/>
        <w:numPr>
          <w:ilvl w:val="0"/>
          <w:numId w:val="14"/>
        </w:numPr>
        <w:spacing w:line="240" w:lineRule="auto"/>
        <w:ind w:left="567" w:hanging="567"/>
        <w:jc w:val="both"/>
        <w:rPr>
          <w:rFonts w:ascii="Arial" w:hAnsi="Arial" w:cs="Arial"/>
          <w:sz w:val="24"/>
          <w:szCs w:val="24"/>
        </w:rPr>
      </w:pPr>
      <w:r w:rsidRPr="006219C8">
        <w:rPr>
          <w:rFonts w:ascii="Arial" w:hAnsi="Arial" w:cs="Arial"/>
          <w:sz w:val="24"/>
          <w:szCs w:val="24"/>
        </w:rPr>
        <w:t xml:space="preserve">SHDF </w:t>
      </w:r>
      <w:r w:rsidR="00F277D1">
        <w:rPr>
          <w:rFonts w:ascii="Arial" w:hAnsi="Arial" w:cs="Arial"/>
          <w:sz w:val="24"/>
          <w:szCs w:val="24"/>
        </w:rPr>
        <w:t>D</w:t>
      </w:r>
      <w:r w:rsidRPr="006219C8">
        <w:rPr>
          <w:rFonts w:ascii="Arial" w:hAnsi="Arial" w:cs="Arial"/>
          <w:sz w:val="24"/>
          <w:szCs w:val="24"/>
        </w:rPr>
        <w:t>emonstrator</w:t>
      </w:r>
      <w:r w:rsidR="007D4508" w:rsidRPr="006219C8">
        <w:rPr>
          <w:rFonts w:ascii="Arial" w:hAnsi="Arial" w:cs="Arial"/>
          <w:sz w:val="24"/>
          <w:szCs w:val="24"/>
        </w:rPr>
        <w:t xml:space="preserve"> funding constitutes a grant from public funds and under these circumstances </w:t>
      </w:r>
      <w:r w:rsidRPr="006219C8">
        <w:rPr>
          <w:rFonts w:ascii="Arial" w:hAnsi="Arial" w:cs="Arial"/>
          <w:sz w:val="24"/>
          <w:szCs w:val="24"/>
        </w:rPr>
        <w:t xml:space="preserve">SHDF </w:t>
      </w:r>
      <w:r w:rsidR="00F277D1">
        <w:rPr>
          <w:rFonts w:ascii="Arial" w:hAnsi="Arial" w:cs="Arial"/>
          <w:sz w:val="24"/>
          <w:szCs w:val="24"/>
        </w:rPr>
        <w:t>D</w:t>
      </w:r>
      <w:r w:rsidRPr="006219C8">
        <w:rPr>
          <w:rFonts w:ascii="Arial" w:hAnsi="Arial" w:cs="Arial"/>
          <w:sz w:val="24"/>
          <w:szCs w:val="24"/>
        </w:rPr>
        <w:t>emonstrator</w:t>
      </w:r>
      <w:r w:rsidR="007D4508" w:rsidRPr="006219C8">
        <w:rPr>
          <w:rFonts w:ascii="Arial" w:hAnsi="Arial" w:cs="Arial"/>
          <w:sz w:val="24"/>
          <w:szCs w:val="24"/>
        </w:rPr>
        <w:t xml:space="preserve"> public grant funding must not be used to part fund measures with other Government schemes</w:t>
      </w:r>
      <w:r w:rsidR="006E1B6E">
        <w:rPr>
          <w:rFonts w:ascii="Arial" w:hAnsi="Arial" w:cs="Arial"/>
          <w:sz w:val="24"/>
          <w:szCs w:val="24"/>
        </w:rPr>
        <w:t>.</w:t>
      </w:r>
    </w:p>
    <w:p w14:paraId="747A604F" w14:textId="77777777" w:rsidR="006E1B6E" w:rsidRPr="00881D6D" w:rsidRDefault="006E1B6E" w:rsidP="00881D6D">
      <w:pPr>
        <w:pStyle w:val="ListParagraph"/>
        <w:spacing w:line="240" w:lineRule="auto"/>
        <w:ind w:left="567"/>
        <w:jc w:val="both"/>
        <w:rPr>
          <w:rFonts w:ascii="Arial" w:hAnsi="Arial" w:cs="Arial"/>
          <w:sz w:val="24"/>
          <w:szCs w:val="24"/>
        </w:rPr>
      </w:pPr>
    </w:p>
    <w:p w14:paraId="5AD93F4B" w14:textId="304D86BC" w:rsidR="007D4508" w:rsidRDefault="00B71D73" w:rsidP="00881D6D">
      <w:pPr>
        <w:pStyle w:val="ListParagraph"/>
        <w:numPr>
          <w:ilvl w:val="0"/>
          <w:numId w:val="14"/>
        </w:numPr>
        <w:spacing w:line="240" w:lineRule="auto"/>
        <w:ind w:left="567" w:hanging="567"/>
        <w:jc w:val="both"/>
        <w:rPr>
          <w:rFonts w:ascii="Arial" w:hAnsi="Arial" w:cs="Arial"/>
          <w:sz w:val="24"/>
          <w:szCs w:val="24"/>
        </w:rPr>
      </w:pPr>
      <w:r>
        <w:rPr>
          <w:rFonts w:ascii="Arial" w:hAnsi="Arial" w:cs="Arial"/>
          <w:sz w:val="24"/>
          <w:szCs w:val="24"/>
        </w:rPr>
        <w:t>The Authority</w:t>
      </w:r>
      <w:r w:rsidRPr="009128B9">
        <w:rPr>
          <w:rFonts w:ascii="Arial" w:hAnsi="Arial" w:cs="Arial"/>
          <w:sz w:val="24"/>
          <w:szCs w:val="24"/>
        </w:rPr>
        <w:t xml:space="preserve"> </w:t>
      </w:r>
      <w:r w:rsidR="00F11A96">
        <w:rPr>
          <w:rFonts w:ascii="Arial" w:hAnsi="Arial" w:cs="Arial"/>
          <w:sz w:val="24"/>
          <w:szCs w:val="24"/>
        </w:rPr>
        <w:t>ackn</w:t>
      </w:r>
      <w:r w:rsidR="005F3E7B">
        <w:rPr>
          <w:rFonts w:ascii="Arial" w:hAnsi="Arial" w:cs="Arial"/>
          <w:sz w:val="24"/>
          <w:szCs w:val="24"/>
        </w:rPr>
        <w:t xml:space="preserve">owledges </w:t>
      </w:r>
      <w:r w:rsidR="007D4508" w:rsidRPr="009128B9">
        <w:rPr>
          <w:rFonts w:ascii="Arial" w:hAnsi="Arial" w:cs="Arial"/>
          <w:sz w:val="24"/>
          <w:szCs w:val="24"/>
        </w:rPr>
        <w:t xml:space="preserve">that they </w:t>
      </w:r>
      <w:r w:rsidR="005F3E7B">
        <w:rPr>
          <w:rFonts w:ascii="Arial" w:hAnsi="Arial" w:cs="Arial"/>
          <w:sz w:val="24"/>
          <w:szCs w:val="24"/>
        </w:rPr>
        <w:t>must</w:t>
      </w:r>
      <w:r w:rsidR="007D4508" w:rsidRPr="009128B9">
        <w:rPr>
          <w:rFonts w:ascii="Arial" w:hAnsi="Arial" w:cs="Arial"/>
          <w:sz w:val="24"/>
          <w:szCs w:val="24"/>
        </w:rPr>
        <w:t xml:space="preserve"> introduce controls to ensure </w:t>
      </w:r>
      <w:r w:rsidR="005E409B">
        <w:rPr>
          <w:rFonts w:ascii="Arial" w:hAnsi="Arial" w:cs="Arial"/>
          <w:sz w:val="24"/>
          <w:szCs w:val="24"/>
        </w:rPr>
        <w:t>projects</w:t>
      </w:r>
      <w:r w:rsidR="00DC6FC6">
        <w:rPr>
          <w:rFonts w:ascii="Arial" w:hAnsi="Arial" w:cs="Arial"/>
          <w:sz w:val="24"/>
          <w:szCs w:val="24"/>
        </w:rPr>
        <w:t xml:space="preserve"> do not </w:t>
      </w:r>
      <w:r w:rsidR="007D4508" w:rsidRPr="009128B9">
        <w:rPr>
          <w:rFonts w:ascii="Arial" w:hAnsi="Arial" w:cs="Arial"/>
          <w:sz w:val="24"/>
          <w:szCs w:val="24"/>
        </w:rPr>
        <w:t>allow the blending of funding with other government scheme</w:t>
      </w:r>
      <w:r w:rsidR="00DB1B10">
        <w:rPr>
          <w:rFonts w:ascii="Arial" w:hAnsi="Arial" w:cs="Arial"/>
          <w:sz w:val="24"/>
          <w:szCs w:val="24"/>
        </w:rPr>
        <w:t>s</w:t>
      </w:r>
      <w:r w:rsidR="007D4508" w:rsidRPr="009128B9">
        <w:rPr>
          <w:rFonts w:ascii="Arial" w:hAnsi="Arial" w:cs="Arial"/>
          <w:sz w:val="24"/>
          <w:szCs w:val="24"/>
        </w:rPr>
        <w:t xml:space="preserve"> </w:t>
      </w:r>
      <w:r w:rsidR="00CE71AC">
        <w:rPr>
          <w:rFonts w:ascii="Arial" w:hAnsi="Arial" w:cs="Arial"/>
          <w:sz w:val="24"/>
          <w:szCs w:val="24"/>
        </w:rPr>
        <w:t xml:space="preserve">(such as </w:t>
      </w:r>
      <w:r w:rsidR="006D37A7">
        <w:rPr>
          <w:rFonts w:ascii="Arial" w:hAnsi="Arial" w:cs="Arial"/>
          <w:sz w:val="24"/>
          <w:szCs w:val="24"/>
        </w:rPr>
        <w:t>the domest</w:t>
      </w:r>
      <w:r w:rsidR="00775FC6">
        <w:rPr>
          <w:rFonts w:ascii="Arial" w:hAnsi="Arial" w:cs="Arial"/>
          <w:sz w:val="24"/>
          <w:szCs w:val="24"/>
        </w:rPr>
        <w:t xml:space="preserve">ic Renewable </w:t>
      </w:r>
      <w:r w:rsidR="00A528E1">
        <w:rPr>
          <w:rFonts w:ascii="Arial" w:hAnsi="Arial" w:cs="Arial"/>
          <w:sz w:val="24"/>
          <w:szCs w:val="24"/>
        </w:rPr>
        <w:t>H</w:t>
      </w:r>
      <w:r w:rsidR="00775FC6">
        <w:rPr>
          <w:rFonts w:ascii="Arial" w:hAnsi="Arial" w:cs="Arial"/>
          <w:sz w:val="24"/>
          <w:szCs w:val="24"/>
        </w:rPr>
        <w:t xml:space="preserve">eat Incentive </w:t>
      </w:r>
      <w:r w:rsidR="00CE71AC">
        <w:rPr>
          <w:rFonts w:ascii="Arial" w:hAnsi="Arial" w:cs="Arial"/>
          <w:sz w:val="24"/>
          <w:szCs w:val="24"/>
        </w:rPr>
        <w:t>or</w:t>
      </w:r>
      <w:r w:rsidR="00775FC6">
        <w:rPr>
          <w:rFonts w:ascii="Arial" w:hAnsi="Arial" w:cs="Arial"/>
          <w:sz w:val="24"/>
          <w:szCs w:val="24"/>
        </w:rPr>
        <w:t xml:space="preserve"> the Green Homes Grant</w:t>
      </w:r>
      <w:r w:rsidR="000E1EF6">
        <w:rPr>
          <w:rFonts w:ascii="Arial" w:hAnsi="Arial" w:cs="Arial"/>
          <w:sz w:val="24"/>
          <w:szCs w:val="24"/>
        </w:rPr>
        <w:t xml:space="preserve"> scheme</w:t>
      </w:r>
      <w:r w:rsidR="00CE71AC">
        <w:rPr>
          <w:rFonts w:ascii="Arial" w:hAnsi="Arial" w:cs="Arial"/>
          <w:sz w:val="24"/>
          <w:szCs w:val="24"/>
        </w:rPr>
        <w:t xml:space="preserve"> </w:t>
      </w:r>
      <w:r w:rsidR="000E1EF6">
        <w:rPr>
          <w:rFonts w:ascii="Arial" w:hAnsi="Arial" w:cs="Arial"/>
          <w:sz w:val="24"/>
          <w:szCs w:val="24"/>
        </w:rPr>
        <w:t>(</w:t>
      </w:r>
      <w:r w:rsidR="00DB1B10">
        <w:rPr>
          <w:rFonts w:ascii="Arial" w:hAnsi="Arial" w:cs="Arial"/>
          <w:sz w:val="24"/>
          <w:szCs w:val="24"/>
        </w:rPr>
        <w:t>GHG</w:t>
      </w:r>
      <w:r w:rsidR="000E1EF6">
        <w:rPr>
          <w:rFonts w:ascii="Arial" w:hAnsi="Arial" w:cs="Arial"/>
          <w:sz w:val="24"/>
          <w:szCs w:val="24"/>
        </w:rPr>
        <w:t>))</w:t>
      </w:r>
      <w:r w:rsidR="00CE71AC">
        <w:rPr>
          <w:rFonts w:ascii="Arial" w:hAnsi="Arial" w:cs="Arial"/>
          <w:sz w:val="24"/>
          <w:szCs w:val="24"/>
        </w:rPr>
        <w:t xml:space="preserve"> </w:t>
      </w:r>
      <w:r w:rsidR="007D4508" w:rsidRPr="009128B9">
        <w:rPr>
          <w:rFonts w:ascii="Arial" w:hAnsi="Arial" w:cs="Arial"/>
          <w:sz w:val="24"/>
          <w:szCs w:val="24"/>
        </w:rPr>
        <w:t xml:space="preserve">on the same individual measure. </w:t>
      </w:r>
    </w:p>
    <w:p w14:paraId="53C5F145" w14:textId="77777777" w:rsidR="006E1B6E" w:rsidRPr="009128B9" w:rsidRDefault="006E1B6E" w:rsidP="00881D6D">
      <w:pPr>
        <w:pStyle w:val="ListParagraph"/>
        <w:spacing w:line="240" w:lineRule="auto"/>
        <w:ind w:left="567"/>
        <w:jc w:val="both"/>
        <w:rPr>
          <w:rFonts w:ascii="Arial" w:hAnsi="Arial" w:cs="Arial"/>
          <w:sz w:val="24"/>
          <w:szCs w:val="24"/>
        </w:rPr>
      </w:pPr>
    </w:p>
    <w:p w14:paraId="5B5E1030" w14:textId="397474A1" w:rsidR="007D4508" w:rsidRPr="00CA0724" w:rsidRDefault="008478A6" w:rsidP="00881D6D">
      <w:pPr>
        <w:pStyle w:val="ListParagraph"/>
        <w:numPr>
          <w:ilvl w:val="0"/>
          <w:numId w:val="14"/>
        </w:numPr>
        <w:spacing w:line="240" w:lineRule="auto"/>
        <w:ind w:left="567" w:hanging="567"/>
        <w:jc w:val="both"/>
        <w:rPr>
          <w:rFonts w:ascii="Arial" w:hAnsi="Arial" w:cs="Arial"/>
          <w:sz w:val="24"/>
          <w:szCs w:val="24"/>
        </w:rPr>
      </w:pPr>
      <w:r w:rsidRPr="00CA0724">
        <w:rPr>
          <w:rFonts w:ascii="Arial" w:hAnsi="Arial" w:cs="Arial"/>
          <w:sz w:val="24"/>
          <w:szCs w:val="24"/>
        </w:rPr>
        <w:t xml:space="preserve">SHDF </w:t>
      </w:r>
      <w:r w:rsidR="002C30E1">
        <w:rPr>
          <w:rFonts w:ascii="Arial" w:hAnsi="Arial" w:cs="Arial"/>
          <w:sz w:val="24"/>
          <w:szCs w:val="24"/>
        </w:rPr>
        <w:t>D</w:t>
      </w:r>
      <w:r w:rsidRPr="00CA0724">
        <w:rPr>
          <w:rFonts w:ascii="Arial" w:hAnsi="Arial" w:cs="Arial"/>
          <w:sz w:val="24"/>
          <w:szCs w:val="24"/>
        </w:rPr>
        <w:t>emonstrator</w:t>
      </w:r>
      <w:r w:rsidR="007D4508" w:rsidRPr="00CA0724">
        <w:rPr>
          <w:rFonts w:ascii="Arial" w:hAnsi="Arial" w:cs="Arial"/>
          <w:sz w:val="24"/>
          <w:szCs w:val="24"/>
        </w:rPr>
        <w:t xml:space="preserve"> funding can be </w:t>
      </w:r>
      <w:r w:rsidR="006F1A49">
        <w:rPr>
          <w:rFonts w:ascii="Arial" w:hAnsi="Arial" w:cs="Arial"/>
          <w:sz w:val="24"/>
          <w:szCs w:val="24"/>
        </w:rPr>
        <w:t>matched</w:t>
      </w:r>
      <w:r w:rsidR="006F1A49" w:rsidRPr="00CA0724">
        <w:rPr>
          <w:rFonts w:ascii="Arial" w:hAnsi="Arial" w:cs="Arial"/>
          <w:sz w:val="24"/>
          <w:szCs w:val="24"/>
        </w:rPr>
        <w:t xml:space="preserve"> </w:t>
      </w:r>
      <w:r w:rsidR="007D4508" w:rsidRPr="00CA0724">
        <w:rPr>
          <w:rFonts w:ascii="Arial" w:hAnsi="Arial" w:cs="Arial"/>
          <w:sz w:val="24"/>
          <w:szCs w:val="24"/>
        </w:rPr>
        <w:t>with</w:t>
      </w:r>
      <w:r w:rsidR="00B56CF2">
        <w:rPr>
          <w:rFonts w:ascii="Arial" w:hAnsi="Arial" w:cs="Arial"/>
          <w:sz w:val="24"/>
          <w:szCs w:val="24"/>
        </w:rPr>
        <w:t xml:space="preserve"> Local Authority budgets or</w:t>
      </w:r>
      <w:r w:rsidR="007D4508" w:rsidRPr="00CA0724">
        <w:rPr>
          <w:rFonts w:ascii="Arial" w:hAnsi="Arial" w:cs="Arial"/>
          <w:sz w:val="24"/>
          <w:szCs w:val="24"/>
        </w:rPr>
        <w:t xml:space="preserve"> other third-party finance to deliver </w:t>
      </w:r>
      <w:r w:rsidR="00B56CF2">
        <w:rPr>
          <w:rFonts w:ascii="Arial" w:hAnsi="Arial" w:cs="Arial"/>
          <w:sz w:val="24"/>
          <w:szCs w:val="24"/>
        </w:rPr>
        <w:t>the outcomes</w:t>
      </w:r>
      <w:r w:rsidR="00885183">
        <w:rPr>
          <w:rFonts w:ascii="Arial" w:hAnsi="Arial" w:cs="Arial"/>
          <w:sz w:val="24"/>
          <w:szCs w:val="24"/>
        </w:rPr>
        <w:t xml:space="preserve"> anticipated for the SHDF Demonstrator</w:t>
      </w:r>
      <w:r w:rsidR="007D4508" w:rsidRPr="00CA0724">
        <w:rPr>
          <w:rFonts w:ascii="Arial" w:hAnsi="Arial" w:cs="Arial"/>
          <w:sz w:val="24"/>
          <w:szCs w:val="24"/>
        </w:rPr>
        <w:t xml:space="preserve">. </w:t>
      </w:r>
    </w:p>
    <w:p w14:paraId="39A424F5" w14:textId="77777777" w:rsidR="006E1B6E" w:rsidRPr="009128B9" w:rsidRDefault="006E1B6E" w:rsidP="009128B9">
      <w:pPr>
        <w:pStyle w:val="ListParagraph"/>
        <w:rPr>
          <w:rFonts w:ascii="Arial" w:hAnsi="Arial" w:cs="Arial"/>
          <w:sz w:val="24"/>
          <w:szCs w:val="24"/>
        </w:rPr>
      </w:pPr>
    </w:p>
    <w:p w14:paraId="4600A8BF" w14:textId="01869466" w:rsidR="006E176E" w:rsidRPr="002A32F1" w:rsidRDefault="00027216" w:rsidP="00881D6D">
      <w:pPr>
        <w:pStyle w:val="ListParagraph"/>
        <w:numPr>
          <w:ilvl w:val="0"/>
          <w:numId w:val="14"/>
        </w:numPr>
        <w:spacing w:line="240" w:lineRule="auto"/>
        <w:ind w:left="567" w:hanging="567"/>
        <w:jc w:val="both"/>
        <w:rPr>
          <w:rFonts w:ascii="Arial" w:hAnsi="Arial" w:cs="Arial"/>
          <w:sz w:val="24"/>
          <w:szCs w:val="24"/>
        </w:rPr>
      </w:pPr>
      <w:bookmarkStart w:id="21" w:name="_Hlk51682534"/>
      <w:r w:rsidRPr="002A32F1">
        <w:rPr>
          <w:rFonts w:ascii="Arial" w:hAnsi="Arial" w:cs="Arial"/>
          <w:sz w:val="24"/>
          <w:szCs w:val="24"/>
        </w:rPr>
        <w:t xml:space="preserve">Where </w:t>
      </w:r>
      <w:r w:rsidR="00F515C1">
        <w:rPr>
          <w:rFonts w:ascii="Arial" w:hAnsi="Arial" w:cs="Arial"/>
          <w:sz w:val="24"/>
          <w:szCs w:val="24"/>
        </w:rPr>
        <w:t xml:space="preserve">right to buy </w:t>
      </w:r>
      <w:r w:rsidR="0041052A" w:rsidRPr="0041052A">
        <w:rPr>
          <w:rFonts w:ascii="Arial" w:hAnsi="Arial" w:cs="Arial"/>
          <w:sz w:val="24"/>
          <w:szCs w:val="24"/>
        </w:rPr>
        <w:t xml:space="preserve">leasehold </w:t>
      </w:r>
      <w:r w:rsidR="00F515C1">
        <w:rPr>
          <w:rFonts w:ascii="Arial" w:hAnsi="Arial" w:cs="Arial"/>
          <w:sz w:val="24"/>
          <w:szCs w:val="24"/>
        </w:rPr>
        <w:t>properties</w:t>
      </w:r>
      <w:r w:rsidR="00566B58">
        <w:rPr>
          <w:rFonts w:ascii="Arial" w:hAnsi="Arial" w:cs="Arial"/>
          <w:sz w:val="24"/>
          <w:szCs w:val="24"/>
        </w:rPr>
        <w:t>,</w:t>
      </w:r>
      <w:r w:rsidR="00F249DD">
        <w:rPr>
          <w:rFonts w:ascii="Arial" w:hAnsi="Arial" w:cs="Arial"/>
          <w:sz w:val="24"/>
          <w:szCs w:val="24"/>
        </w:rPr>
        <w:t xml:space="preserve"> and/or freehold</w:t>
      </w:r>
      <w:r w:rsidR="00F249DD" w:rsidRPr="002A32F1">
        <w:rPr>
          <w:rFonts w:ascii="Arial" w:hAnsi="Arial" w:cs="Arial"/>
          <w:sz w:val="24"/>
          <w:szCs w:val="24"/>
        </w:rPr>
        <w:t xml:space="preserve"> </w:t>
      </w:r>
      <w:r w:rsidRPr="002A32F1">
        <w:rPr>
          <w:rFonts w:ascii="Arial" w:hAnsi="Arial" w:cs="Arial"/>
          <w:sz w:val="24"/>
          <w:szCs w:val="24"/>
        </w:rPr>
        <w:t>properties</w:t>
      </w:r>
      <w:r w:rsidR="00F515C1">
        <w:rPr>
          <w:rFonts w:ascii="Arial" w:hAnsi="Arial" w:cs="Arial"/>
          <w:sz w:val="24"/>
          <w:szCs w:val="24"/>
        </w:rPr>
        <w:t xml:space="preserve"> </w:t>
      </w:r>
      <w:r w:rsidR="00F515C1" w:rsidRPr="00F515C1">
        <w:rPr>
          <w:rFonts w:ascii="Arial" w:hAnsi="Arial" w:cs="Arial"/>
          <w:sz w:val="24"/>
          <w:szCs w:val="24"/>
        </w:rPr>
        <w:t>subject to an estate charge</w:t>
      </w:r>
      <w:r w:rsidR="00F515C1">
        <w:rPr>
          <w:rFonts w:ascii="Arial" w:hAnsi="Arial" w:cs="Arial"/>
          <w:sz w:val="24"/>
          <w:szCs w:val="24"/>
        </w:rPr>
        <w:t>,</w:t>
      </w:r>
      <w:r w:rsidRPr="002A32F1">
        <w:rPr>
          <w:rFonts w:ascii="Arial" w:hAnsi="Arial" w:cs="Arial"/>
          <w:sz w:val="24"/>
          <w:szCs w:val="24"/>
        </w:rPr>
        <w:t xml:space="preserve"> are a component of the proposed SHDF </w:t>
      </w:r>
      <w:r w:rsidR="00632BC3">
        <w:rPr>
          <w:rFonts w:ascii="Arial" w:hAnsi="Arial" w:cs="Arial"/>
          <w:sz w:val="24"/>
          <w:szCs w:val="24"/>
        </w:rPr>
        <w:t>D</w:t>
      </w:r>
      <w:r w:rsidR="00D95E87">
        <w:rPr>
          <w:rFonts w:ascii="Arial" w:hAnsi="Arial" w:cs="Arial"/>
          <w:sz w:val="24"/>
          <w:szCs w:val="24"/>
        </w:rPr>
        <w:t>emonstrator</w:t>
      </w:r>
      <w:r w:rsidRPr="002A32F1">
        <w:rPr>
          <w:rFonts w:ascii="Arial" w:hAnsi="Arial" w:cs="Arial"/>
          <w:sz w:val="24"/>
          <w:szCs w:val="24"/>
        </w:rPr>
        <w:t xml:space="preserve"> </w:t>
      </w:r>
      <w:r w:rsidR="0041052A" w:rsidRPr="0041052A">
        <w:rPr>
          <w:rFonts w:ascii="Arial" w:hAnsi="Arial" w:cs="Arial"/>
          <w:sz w:val="24"/>
          <w:szCs w:val="24"/>
        </w:rPr>
        <w:t>project</w:t>
      </w:r>
      <w:r w:rsidR="00620BA4">
        <w:rPr>
          <w:rFonts w:ascii="Arial" w:hAnsi="Arial" w:cs="Arial"/>
          <w:sz w:val="24"/>
          <w:szCs w:val="24"/>
        </w:rPr>
        <w:t>:</w:t>
      </w:r>
      <w:r w:rsidRPr="002A32F1">
        <w:rPr>
          <w:rFonts w:ascii="Arial" w:hAnsi="Arial" w:cs="Arial"/>
          <w:sz w:val="24"/>
          <w:szCs w:val="24"/>
        </w:rPr>
        <w:t xml:space="preserve"> </w:t>
      </w:r>
    </w:p>
    <w:p w14:paraId="6D235A85" w14:textId="283AAF85" w:rsidR="006E176E" w:rsidRDefault="00F35405" w:rsidP="00881D6D">
      <w:pPr>
        <w:numPr>
          <w:ilvl w:val="0"/>
          <w:numId w:val="43"/>
        </w:numPr>
        <w:spacing w:line="240" w:lineRule="auto"/>
        <w:jc w:val="both"/>
      </w:pPr>
      <w:r w:rsidRPr="00881D6D">
        <w:rPr>
          <w:color w:val="0D0D0D"/>
        </w:rPr>
        <w:t xml:space="preserve">SHDF </w:t>
      </w:r>
      <w:r w:rsidR="003A4B04">
        <w:t>D</w:t>
      </w:r>
      <w:r w:rsidRPr="00A92917">
        <w:t>emonstrator</w:t>
      </w:r>
      <w:r w:rsidR="002D1BE0">
        <w:t xml:space="preserve"> </w:t>
      </w:r>
      <w:r w:rsidR="008D6014">
        <w:t xml:space="preserve">and match </w:t>
      </w:r>
      <w:r w:rsidR="002D1BE0">
        <w:t xml:space="preserve">funding </w:t>
      </w:r>
      <w:r w:rsidR="008D6014">
        <w:t xml:space="preserve">must </w:t>
      </w:r>
      <w:r w:rsidR="002D1BE0">
        <w:t>be used</w:t>
      </w:r>
      <w:r w:rsidR="00C75E5F">
        <w:t xml:space="preserve"> on those properties</w:t>
      </w:r>
      <w:r w:rsidR="008D6014">
        <w:t>, without costs being passed on to leaseholders</w:t>
      </w:r>
      <w:r w:rsidR="00615072">
        <w:t>/freeholders</w:t>
      </w:r>
      <w:r w:rsidR="008D6014">
        <w:t>.</w:t>
      </w:r>
      <w:r w:rsidR="00C75E5F">
        <w:t xml:space="preserve"> </w:t>
      </w:r>
    </w:p>
    <w:p w14:paraId="39AA7DAF" w14:textId="3CFD4685" w:rsidR="00356940" w:rsidRDefault="0005494E" w:rsidP="00881D6D">
      <w:pPr>
        <w:numPr>
          <w:ilvl w:val="0"/>
          <w:numId w:val="43"/>
        </w:numPr>
        <w:spacing w:line="240" w:lineRule="auto"/>
        <w:jc w:val="both"/>
      </w:pPr>
      <w:r w:rsidRPr="50EC62DC">
        <w:lastRenderedPageBreak/>
        <w:t>Leaseholders</w:t>
      </w:r>
      <w:r w:rsidR="00615072">
        <w:t>/freeholders</w:t>
      </w:r>
      <w:r w:rsidR="00FC6454" w:rsidRPr="50EC62DC">
        <w:t xml:space="preserve"> are </w:t>
      </w:r>
      <w:r w:rsidR="00B031A0" w:rsidRPr="50EC62DC">
        <w:t xml:space="preserve">able to </w:t>
      </w:r>
      <w:r w:rsidR="007B5D5E" w:rsidRPr="50EC62DC">
        <w:t xml:space="preserve">access </w:t>
      </w:r>
      <w:r w:rsidR="0004567F" w:rsidRPr="50EC62DC">
        <w:t xml:space="preserve">Government funding, such as the </w:t>
      </w:r>
      <w:r w:rsidR="00BA2B1B">
        <w:t>GHG</w:t>
      </w:r>
      <w:r w:rsidR="006C071F">
        <w:t xml:space="preserve"> </w:t>
      </w:r>
      <w:r w:rsidR="006C071F" w:rsidRPr="50EC62DC">
        <w:t xml:space="preserve">scheme, </w:t>
      </w:r>
      <w:r w:rsidR="00E00A47">
        <w:t>or leveraged third party funding</w:t>
      </w:r>
      <w:r w:rsidR="00E00A47" w:rsidRPr="50EC62DC">
        <w:t xml:space="preserve"> </w:t>
      </w:r>
      <w:r w:rsidR="00BF609E" w:rsidRPr="50EC62DC">
        <w:t>to contribute</w:t>
      </w:r>
      <w:r w:rsidR="00C56EBC" w:rsidRPr="50EC62DC">
        <w:t xml:space="preserve"> to the costs of the demonstrator project</w:t>
      </w:r>
      <w:r w:rsidR="00E00A47">
        <w:t xml:space="preserve"> if they wish</w:t>
      </w:r>
      <w:r w:rsidR="00C56EBC" w:rsidRPr="50EC62DC">
        <w:t xml:space="preserve">. </w:t>
      </w:r>
    </w:p>
    <w:p w14:paraId="299320FE" w14:textId="45A20E29" w:rsidR="001E4BC2" w:rsidRPr="00B11C0E" w:rsidRDefault="000F0AAE" w:rsidP="00F94CBC">
      <w:pPr>
        <w:numPr>
          <w:ilvl w:val="0"/>
          <w:numId w:val="43"/>
        </w:numPr>
        <w:spacing w:after="0" w:line="240" w:lineRule="auto"/>
        <w:jc w:val="both"/>
      </w:pPr>
      <w:r w:rsidRPr="00881D6D">
        <w:rPr>
          <w:color w:val="0D0D0D"/>
        </w:rPr>
        <w:t>T</w:t>
      </w:r>
      <w:r w:rsidR="006A6571" w:rsidRPr="007259C8">
        <w:t>he Auth</w:t>
      </w:r>
      <w:r w:rsidR="003059F4" w:rsidRPr="007259C8">
        <w:t>ority</w:t>
      </w:r>
      <w:r w:rsidR="00063ACA" w:rsidRPr="007259C8">
        <w:t xml:space="preserve"> and Consortium members</w:t>
      </w:r>
      <w:r w:rsidR="0011183F" w:rsidRPr="007259C8">
        <w:t xml:space="preserve"> must ensure that the project as a whole</w:t>
      </w:r>
      <w:r w:rsidR="004B736A" w:rsidRPr="007259C8">
        <w:t xml:space="preserve"> </w:t>
      </w:r>
      <w:r w:rsidR="005F0650" w:rsidRPr="007259C8">
        <w:t>does not</w:t>
      </w:r>
      <w:r w:rsidR="004B736A" w:rsidRPr="007259C8">
        <w:t xml:space="preserve"> </w:t>
      </w:r>
      <w:r w:rsidR="00F060FC" w:rsidRPr="007259C8">
        <w:t>receive Government funding above the level permitted by State Aid requirements</w:t>
      </w:r>
      <w:r w:rsidR="00CC75D3" w:rsidRPr="007259C8">
        <w:t xml:space="preserve"> (see </w:t>
      </w:r>
      <w:r w:rsidR="008479E2">
        <w:t xml:space="preserve">accompanying </w:t>
      </w:r>
      <w:r w:rsidR="00CC75D3" w:rsidRPr="007259C8">
        <w:t>Guidance document)</w:t>
      </w:r>
      <w:r w:rsidR="00F060FC" w:rsidRPr="007259C8">
        <w:t>.</w:t>
      </w:r>
    </w:p>
    <w:bookmarkEnd w:id="21"/>
    <w:p w14:paraId="40684825" w14:textId="77777777" w:rsidR="00971910" w:rsidRPr="009128B9" w:rsidRDefault="00971910" w:rsidP="00573CC9">
      <w:pPr>
        <w:spacing w:after="0" w:line="240" w:lineRule="auto"/>
        <w:jc w:val="both"/>
      </w:pPr>
    </w:p>
    <w:p w14:paraId="375C0C27" w14:textId="43318FE0" w:rsidR="003946DB" w:rsidRDefault="003946DB" w:rsidP="003833CD">
      <w:pPr>
        <w:pStyle w:val="Heading2"/>
        <w:rPr>
          <w:rFonts w:ascii="Arial" w:hAnsi="Arial" w:cs="Arial"/>
          <w:b/>
          <w:color w:val="auto"/>
          <w:sz w:val="24"/>
          <w:szCs w:val="24"/>
        </w:rPr>
      </w:pPr>
      <w:bookmarkStart w:id="22" w:name="_Toc52374123"/>
      <w:bookmarkStart w:id="23" w:name="_Toc52464903"/>
      <w:r w:rsidRPr="003833CD">
        <w:rPr>
          <w:rFonts w:ascii="Arial" w:hAnsi="Arial" w:cs="Arial"/>
          <w:b/>
          <w:color w:val="auto"/>
          <w:sz w:val="24"/>
          <w:szCs w:val="24"/>
        </w:rPr>
        <w:t>STATE AID</w:t>
      </w:r>
      <w:bookmarkEnd w:id="22"/>
      <w:bookmarkEnd w:id="23"/>
    </w:p>
    <w:p w14:paraId="4853E952" w14:textId="77777777" w:rsidR="00573CC9" w:rsidRPr="00573CC9" w:rsidRDefault="00573CC9" w:rsidP="00F94CBC">
      <w:pPr>
        <w:spacing w:after="0"/>
      </w:pPr>
    </w:p>
    <w:p w14:paraId="59E5CABE" w14:textId="150C79CF" w:rsidR="0075391C" w:rsidRDefault="008E5933" w:rsidP="00FA4E97">
      <w:pPr>
        <w:pStyle w:val="ListParagraph"/>
        <w:numPr>
          <w:ilvl w:val="0"/>
          <w:numId w:val="14"/>
        </w:numPr>
        <w:spacing w:after="0" w:line="240" w:lineRule="auto"/>
        <w:ind w:left="567" w:hanging="567"/>
        <w:jc w:val="both"/>
        <w:rPr>
          <w:rFonts w:ascii="Arial" w:hAnsi="Arial" w:cs="Arial"/>
          <w:sz w:val="24"/>
          <w:szCs w:val="24"/>
        </w:rPr>
      </w:pPr>
      <w:r>
        <w:rPr>
          <w:rFonts w:ascii="Arial" w:hAnsi="Arial" w:cs="Arial"/>
          <w:bCs/>
          <w:sz w:val="24"/>
          <w:szCs w:val="24"/>
        </w:rPr>
        <w:t xml:space="preserve">For </w:t>
      </w:r>
      <w:r w:rsidR="00280CDF">
        <w:rPr>
          <w:rFonts w:ascii="Arial" w:hAnsi="Arial" w:cs="Arial"/>
          <w:bCs/>
          <w:sz w:val="24"/>
          <w:szCs w:val="24"/>
        </w:rPr>
        <w:t>MOUs</w:t>
      </w:r>
      <w:r w:rsidR="00416DF0">
        <w:rPr>
          <w:rFonts w:ascii="Arial" w:hAnsi="Arial" w:cs="Arial"/>
          <w:bCs/>
          <w:sz w:val="24"/>
          <w:szCs w:val="24"/>
        </w:rPr>
        <w:t xml:space="preserve"> </w:t>
      </w:r>
      <w:r w:rsidR="00E364B8">
        <w:rPr>
          <w:rFonts w:ascii="Arial" w:hAnsi="Arial" w:cs="Arial"/>
          <w:bCs/>
          <w:sz w:val="24"/>
          <w:szCs w:val="24"/>
        </w:rPr>
        <w:t>that take effect on or before</w:t>
      </w:r>
      <w:r w:rsidR="00844824" w:rsidRPr="00FA4E97">
        <w:rPr>
          <w:rFonts w:ascii="Arial" w:hAnsi="Arial" w:cs="Arial"/>
          <w:bCs/>
          <w:sz w:val="24"/>
          <w:szCs w:val="24"/>
        </w:rPr>
        <w:t xml:space="preserve"> 31</w:t>
      </w:r>
      <w:r w:rsidR="00844824" w:rsidRPr="00FA4E97">
        <w:rPr>
          <w:rFonts w:ascii="Arial" w:hAnsi="Arial" w:cs="Arial"/>
          <w:sz w:val="24"/>
          <w:szCs w:val="24"/>
        </w:rPr>
        <w:t xml:space="preserve"> </w:t>
      </w:r>
      <w:r w:rsidR="008A7740" w:rsidRPr="00FA4E97">
        <w:rPr>
          <w:rFonts w:ascii="Arial" w:hAnsi="Arial" w:cs="Arial"/>
          <w:sz w:val="24"/>
          <w:szCs w:val="24"/>
        </w:rPr>
        <w:t>Dec</w:t>
      </w:r>
      <w:r w:rsidR="00844824" w:rsidRPr="00FA4E97">
        <w:rPr>
          <w:rFonts w:ascii="Arial" w:hAnsi="Arial" w:cs="Arial"/>
          <w:sz w:val="24"/>
          <w:szCs w:val="24"/>
        </w:rPr>
        <w:t xml:space="preserve">ember </w:t>
      </w:r>
      <w:r w:rsidR="008A7740" w:rsidRPr="00FA4E97">
        <w:rPr>
          <w:rFonts w:ascii="Arial" w:hAnsi="Arial" w:cs="Arial"/>
          <w:sz w:val="24"/>
          <w:szCs w:val="24"/>
        </w:rPr>
        <w:t>2020</w:t>
      </w:r>
      <w:r w:rsidR="00BA0301" w:rsidRPr="00FA4E97">
        <w:rPr>
          <w:rFonts w:ascii="Arial" w:hAnsi="Arial" w:cs="Arial"/>
          <w:sz w:val="24"/>
          <w:szCs w:val="24"/>
        </w:rPr>
        <w:t xml:space="preserve">, or any </w:t>
      </w:r>
      <w:r w:rsidR="0064578E">
        <w:rPr>
          <w:rFonts w:ascii="Arial" w:hAnsi="Arial" w:cs="Arial"/>
          <w:bCs/>
          <w:sz w:val="24"/>
          <w:szCs w:val="24"/>
        </w:rPr>
        <w:t>MOUs</w:t>
      </w:r>
      <w:r w:rsidR="00BA0301" w:rsidRPr="00FA4E97">
        <w:rPr>
          <w:rFonts w:ascii="Arial" w:hAnsi="Arial" w:cs="Arial"/>
          <w:bCs/>
          <w:sz w:val="24"/>
          <w:szCs w:val="24"/>
        </w:rPr>
        <w:t xml:space="preserve"> </w:t>
      </w:r>
      <w:r w:rsidR="0064578E">
        <w:rPr>
          <w:rFonts w:ascii="Arial" w:hAnsi="Arial" w:cs="Arial"/>
          <w:bCs/>
          <w:sz w:val="24"/>
          <w:szCs w:val="24"/>
        </w:rPr>
        <w:t>that take effect on o</w:t>
      </w:r>
      <w:r w:rsidR="00795DBC">
        <w:rPr>
          <w:rFonts w:ascii="Arial" w:hAnsi="Arial" w:cs="Arial"/>
          <w:bCs/>
          <w:sz w:val="24"/>
          <w:szCs w:val="24"/>
        </w:rPr>
        <w:t>r</w:t>
      </w:r>
      <w:r w:rsidR="006D05DD">
        <w:rPr>
          <w:rFonts w:ascii="Arial" w:hAnsi="Arial" w:cs="Arial"/>
          <w:bCs/>
          <w:sz w:val="24"/>
          <w:szCs w:val="24"/>
        </w:rPr>
        <w:t xml:space="preserve"> after</w:t>
      </w:r>
      <w:r w:rsidR="00BA0301" w:rsidRPr="00FA4E97">
        <w:rPr>
          <w:rFonts w:ascii="Arial" w:hAnsi="Arial" w:cs="Arial"/>
          <w:bCs/>
          <w:sz w:val="24"/>
          <w:szCs w:val="24"/>
        </w:rPr>
        <w:t xml:space="preserve"> </w:t>
      </w:r>
      <w:r w:rsidR="00462666">
        <w:rPr>
          <w:rFonts w:ascii="Arial" w:hAnsi="Arial" w:cs="Arial"/>
          <w:bCs/>
          <w:sz w:val="24"/>
          <w:szCs w:val="24"/>
        </w:rPr>
        <w:t>1</w:t>
      </w:r>
      <w:r w:rsidR="00BA0301">
        <w:rPr>
          <w:rFonts w:ascii="Arial" w:hAnsi="Arial" w:cs="Arial"/>
          <w:sz w:val="24"/>
          <w:szCs w:val="24"/>
        </w:rPr>
        <w:t xml:space="preserve"> </w:t>
      </w:r>
      <w:r w:rsidR="00BA0301" w:rsidRPr="00FA4E97">
        <w:rPr>
          <w:rFonts w:ascii="Arial" w:hAnsi="Arial" w:cs="Arial"/>
          <w:sz w:val="24"/>
          <w:szCs w:val="24"/>
        </w:rPr>
        <w:t>January 2021 that fall under the scope of the Northern Ireland protocol</w:t>
      </w:r>
      <w:r w:rsidR="00462666">
        <w:rPr>
          <w:rFonts w:ascii="Arial" w:hAnsi="Arial" w:cs="Arial"/>
          <w:bCs/>
          <w:sz w:val="24"/>
          <w:szCs w:val="24"/>
        </w:rPr>
        <w:t xml:space="preserve">, EU </w:t>
      </w:r>
      <w:r w:rsidR="00DE4474">
        <w:rPr>
          <w:rFonts w:ascii="Arial" w:hAnsi="Arial" w:cs="Arial"/>
          <w:bCs/>
          <w:sz w:val="24"/>
          <w:szCs w:val="24"/>
        </w:rPr>
        <w:t>S</w:t>
      </w:r>
      <w:r w:rsidR="00462666">
        <w:rPr>
          <w:rFonts w:ascii="Arial" w:hAnsi="Arial" w:cs="Arial"/>
          <w:bCs/>
          <w:sz w:val="24"/>
          <w:szCs w:val="24"/>
        </w:rPr>
        <w:t xml:space="preserve">tate </w:t>
      </w:r>
      <w:r w:rsidR="00DE4474">
        <w:rPr>
          <w:rFonts w:ascii="Arial" w:hAnsi="Arial" w:cs="Arial"/>
          <w:bCs/>
          <w:sz w:val="24"/>
          <w:szCs w:val="24"/>
        </w:rPr>
        <w:t>A</w:t>
      </w:r>
      <w:r w:rsidR="00462666">
        <w:rPr>
          <w:rFonts w:ascii="Arial" w:hAnsi="Arial" w:cs="Arial"/>
          <w:bCs/>
          <w:sz w:val="24"/>
          <w:szCs w:val="24"/>
        </w:rPr>
        <w:t>id rules</w:t>
      </w:r>
      <w:r w:rsidR="00DE4474">
        <w:rPr>
          <w:rFonts w:ascii="Arial" w:hAnsi="Arial" w:cs="Arial"/>
          <w:bCs/>
          <w:sz w:val="24"/>
          <w:szCs w:val="24"/>
        </w:rPr>
        <w:t xml:space="preserve"> will</w:t>
      </w:r>
      <w:r w:rsidR="00462666">
        <w:rPr>
          <w:rFonts w:ascii="Arial" w:hAnsi="Arial" w:cs="Arial"/>
          <w:bCs/>
          <w:sz w:val="24"/>
          <w:szCs w:val="24"/>
        </w:rPr>
        <w:t xml:space="preserve"> apply</w:t>
      </w:r>
      <w:r w:rsidR="00EB7808">
        <w:rPr>
          <w:rFonts w:ascii="Arial" w:hAnsi="Arial" w:cs="Arial"/>
          <w:bCs/>
          <w:sz w:val="24"/>
          <w:szCs w:val="24"/>
        </w:rPr>
        <w:t xml:space="preserve"> </w:t>
      </w:r>
      <w:r w:rsidR="00EB7808">
        <w:rPr>
          <w:rFonts w:ascii="Arial" w:hAnsi="Arial" w:cs="Arial"/>
          <w:sz w:val="24"/>
          <w:szCs w:val="24"/>
        </w:rPr>
        <w:t xml:space="preserve">(refer paragraphs </w:t>
      </w:r>
      <w:r w:rsidR="00EB7808" w:rsidRPr="00D903EE">
        <w:rPr>
          <w:rFonts w:ascii="Arial" w:hAnsi="Arial" w:cs="Arial"/>
          <w:sz w:val="24"/>
          <w:szCs w:val="24"/>
        </w:rPr>
        <w:t>2</w:t>
      </w:r>
      <w:r w:rsidR="00511C5D">
        <w:rPr>
          <w:rFonts w:ascii="Arial" w:hAnsi="Arial" w:cs="Arial"/>
          <w:sz w:val="24"/>
          <w:szCs w:val="24"/>
        </w:rPr>
        <w:t>9</w:t>
      </w:r>
      <w:r w:rsidR="00EB7808" w:rsidRPr="00D903EE">
        <w:rPr>
          <w:rFonts w:ascii="Arial" w:hAnsi="Arial" w:cs="Arial"/>
          <w:sz w:val="24"/>
          <w:szCs w:val="24"/>
        </w:rPr>
        <w:t xml:space="preserve"> and </w:t>
      </w:r>
      <w:r w:rsidR="00511C5D">
        <w:rPr>
          <w:rFonts w:ascii="Arial" w:hAnsi="Arial" w:cs="Arial"/>
          <w:sz w:val="24"/>
          <w:szCs w:val="24"/>
        </w:rPr>
        <w:t>30</w:t>
      </w:r>
      <w:r w:rsidR="00EB7808">
        <w:rPr>
          <w:rFonts w:ascii="Arial" w:hAnsi="Arial" w:cs="Arial"/>
          <w:sz w:val="24"/>
          <w:szCs w:val="24"/>
        </w:rPr>
        <w:t xml:space="preserve"> below).</w:t>
      </w:r>
      <w:r w:rsidR="00EB7808">
        <w:rPr>
          <w:rFonts w:ascii="Arial" w:hAnsi="Arial" w:cs="Arial"/>
          <w:bCs/>
          <w:sz w:val="24"/>
          <w:szCs w:val="24"/>
        </w:rPr>
        <w:t xml:space="preserve"> </w:t>
      </w:r>
      <w:r w:rsidR="00DE0FF3" w:rsidRPr="00FA4E97">
        <w:rPr>
          <w:rFonts w:ascii="Arial" w:hAnsi="Arial" w:cs="Arial"/>
          <w:sz w:val="24"/>
          <w:szCs w:val="24"/>
        </w:rPr>
        <w:t xml:space="preserve"> </w:t>
      </w:r>
    </w:p>
    <w:p w14:paraId="7D1AA957" w14:textId="77777777" w:rsidR="00FA4E97" w:rsidRPr="00FA4E97" w:rsidRDefault="00FA4E97" w:rsidP="00FA4E97">
      <w:pPr>
        <w:pStyle w:val="ListParagraph"/>
        <w:spacing w:after="0" w:line="240" w:lineRule="auto"/>
        <w:ind w:left="567"/>
        <w:jc w:val="both"/>
        <w:rPr>
          <w:rFonts w:ascii="Arial" w:hAnsi="Arial" w:cs="Arial"/>
          <w:bCs/>
          <w:sz w:val="24"/>
          <w:szCs w:val="24"/>
        </w:rPr>
      </w:pPr>
    </w:p>
    <w:p w14:paraId="614B0DC8" w14:textId="3CD7B54F" w:rsidR="003946DB" w:rsidRPr="00CD15FD" w:rsidRDefault="77DC9F3B" w:rsidP="003946DB">
      <w:pPr>
        <w:pStyle w:val="ListParagraph"/>
        <w:numPr>
          <w:ilvl w:val="0"/>
          <w:numId w:val="14"/>
        </w:numPr>
        <w:spacing w:after="0" w:line="240" w:lineRule="auto"/>
        <w:ind w:left="567" w:hanging="567"/>
        <w:jc w:val="both"/>
        <w:rPr>
          <w:rFonts w:ascii="Arial" w:hAnsi="Arial" w:cs="Arial"/>
          <w:sz w:val="24"/>
          <w:szCs w:val="24"/>
        </w:rPr>
      </w:pPr>
      <w:bookmarkStart w:id="24" w:name="OLE_LINK1"/>
      <w:r w:rsidRPr="00CD15FD">
        <w:rPr>
          <w:rFonts w:ascii="Arial" w:hAnsi="Arial" w:cs="Arial"/>
          <w:sz w:val="24"/>
          <w:szCs w:val="24"/>
        </w:rPr>
        <w:t xml:space="preserve">The Authority acknowledges that it </w:t>
      </w:r>
      <w:r w:rsidR="730357E1" w:rsidRPr="208E8338">
        <w:rPr>
          <w:rFonts w:ascii="Arial" w:hAnsi="Arial" w:cs="Arial"/>
          <w:sz w:val="24"/>
          <w:szCs w:val="24"/>
        </w:rPr>
        <w:t>will</w:t>
      </w:r>
      <w:r w:rsidRPr="00CD15FD">
        <w:rPr>
          <w:rFonts w:ascii="Arial" w:hAnsi="Arial" w:cs="Arial"/>
          <w:sz w:val="24"/>
          <w:szCs w:val="24"/>
        </w:rPr>
        <w:t xml:space="preserve"> ensure that the Grant and use of it does not become an unlawful state aid under Article 107 of the Treaty on the Functioning of the European Union (C83/47, 30 March 2010)</w:t>
      </w:r>
      <w:r w:rsidR="0028388D">
        <w:rPr>
          <w:rStyle w:val="FootnoteReference"/>
          <w:rFonts w:ascii="Arial" w:hAnsi="Arial" w:cs="Arial"/>
          <w:sz w:val="24"/>
          <w:szCs w:val="24"/>
        </w:rPr>
        <w:footnoteReference w:id="3"/>
      </w:r>
      <w:r w:rsidRPr="00CD15FD">
        <w:rPr>
          <w:rFonts w:ascii="Arial" w:hAnsi="Arial" w:cs="Arial"/>
          <w:sz w:val="24"/>
          <w:szCs w:val="24"/>
        </w:rPr>
        <w:t xml:space="preserve">.  </w:t>
      </w:r>
      <w:bookmarkEnd w:id="24"/>
    </w:p>
    <w:p w14:paraId="175C94CA" w14:textId="77777777" w:rsidR="003946DB" w:rsidRPr="00CD15FD" w:rsidRDefault="003946DB" w:rsidP="003946DB">
      <w:pPr>
        <w:spacing w:after="0" w:line="240" w:lineRule="auto"/>
        <w:ind w:left="360"/>
        <w:jc w:val="both"/>
      </w:pPr>
    </w:p>
    <w:p w14:paraId="55C4C8C5" w14:textId="22DCB34F" w:rsidR="003946DB" w:rsidRPr="00CD15FD" w:rsidRDefault="77DC9F3B" w:rsidP="00881D6D">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To minimise the risk that the European Commission or a court </w:t>
      </w:r>
      <w:r w:rsidR="730357E1" w:rsidRPr="208E8338">
        <w:rPr>
          <w:rFonts w:ascii="Arial" w:hAnsi="Arial" w:cs="Arial"/>
          <w:sz w:val="24"/>
          <w:szCs w:val="24"/>
        </w:rPr>
        <w:t xml:space="preserve">of competent jurisdiction </w:t>
      </w:r>
      <w:r w:rsidRPr="208E8338">
        <w:rPr>
          <w:rFonts w:ascii="Arial" w:hAnsi="Arial" w:cs="Arial"/>
          <w:sz w:val="24"/>
          <w:szCs w:val="24"/>
        </w:rPr>
        <w:t>requires grant funding to be repaid, the Authority will:</w:t>
      </w:r>
    </w:p>
    <w:p w14:paraId="1E9B063A" w14:textId="77777777" w:rsidR="003946DB" w:rsidRPr="00881D6D" w:rsidRDefault="003946DB" w:rsidP="00881D6D">
      <w:pPr>
        <w:numPr>
          <w:ilvl w:val="0"/>
          <w:numId w:val="44"/>
        </w:numPr>
        <w:spacing w:line="240" w:lineRule="auto"/>
        <w:jc w:val="both"/>
        <w:rPr>
          <w:color w:val="0D0D0D"/>
        </w:rPr>
      </w:pPr>
      <w:r w:rsidRPr="00881D6D">
        <w:rPr>
          <w:color w:val="0D0D0D"/>
        </w:rPr>
        <w:t>Comply with EU law relating to state aid in its use of the Grant and its delivery of the Proposal;</w:t>
      </w:r>
    </w:p>
    <w:p w14:paraId="703BEACC" w14:textId="77037E33" w:rsidR="003946DB" w:rsidRPr="00881D6D" w:rsidRDefault="003946DB" w:rsidP="00881D6D">
      <w:pPr>
        <w:numPr>
          <w:ilvl w:val="0"/>
          <w:numId w:val="44"/>
        </w:numPr>
        <w:spacing w:line="240" w:lineRule="auto"/>
        <w:jc w:val="both"/>
        <w:rPr>
          <w:color w:val="0D0D0D"/>
        </w:rPr>
      </w:pPr>
      <w:r w:rsidRPr="00881D6D">
        <w:rPr>
          <w:color w:val="0D0D0D"/>
        </w:rPr>
        <w:t>Ensure that use of the Grant in connection with the Proposal complies with EU state aid rules (including the De Minimis Regulation</w:t>
      </w:r>
      <w:r w:rsidRPr="009B53E7">
        <w:rPr>
          <w:rStyle w:val="FootnoteReference"/>
          <w:rFonts w:eastAsia="Calibri"/>
        </w:rPr>
        <w:footnoteReference w:id="4"/>
      </w:r>
      <w:r w:rsidR="00D003B1">
        <w:rPr>
          <w:color w:val="0D0D0D"/>
        </w:rPr>
        <w:t xml:space="preserve"> and General Block Exemption Regulation</w:t>
      </w:r>
      <w:r w:rsidRPr="00881D6D">
        <w:rPr>
          <w:color w:val="0D0D0D"/>
        </w:rPr>
        <w:t>); and</w:t>
      </w:r>
    </w:p>
    <w:p w14:paraId="2DE7F984" w14:textId="564F3990" w:rsidR="003946DB" w:rsidRPr="00881D6D" w:rsidRDefault="003946DB" w:rsidP="00713665">
      <w:pPr>
        <w:numPr>
          <w:ilvl w:val="0"/>
          <w:numId w:val="44"/>
        </w:numPr>
        <w:spacing w:after="0" w:line="240" w:lineRule="auto"/>
        <w:jc w:val="both"/>
        <w:rPr>
          <w:color w:val="0D0D0D"/>
        </w:rPr>
      </w:pPr>
      <w:r w:rsidRPr="00881D6D">
        <w:rPr>
          <w:color w:val="0D0D0D"/>
        </w:rPr>
        <w:t xml:space="preserve">Obtain and retain all declarations and information as may be required to enable both the Authority and the Secretary of State to comply with EU state aid rules, </w:t>
      </w:r>
      <w:r w:rsidR="00E523CF" w:rsidRPr="00881D6D">
        <w:rPr>
          <w:color w:val="0D0D0D"/>
        </w:rPr>
        <w:t>including</w:t>
      </w:r>
      <w:r w:rsidRPr="00881D6D">
        <w:rPr>
          <w:color w:val="0D0D0D"/>
        </w:rPr>
        <w:t xml:space="preserve"> the </w:t>
      </w:r>
      <w:r w:rsidR="00022F59" w:rsidRPr="00881D6D">
        <w:rPr>
          <w:color w:val="0D0D0D"/>
        </w:rPr>
        <w:t>De</w:t>
      </w:r>
      <w:r w:rsidRPr="00881D6D">
        <w:rPr>
          <w:color w:val="0D0D0D"/>
        </w:rPr>
        <w:t xml:space="preserve"> </w:t>
      </w:r>
      <w:r w:rsidR="00022F59" w:rsidRPr="00881D6D">
        <w:rPr>
          <w:color w:val="0D0D0D"/>
        </w:rPr>
        <w:t>M</w:t>
      </w:r>
      <w:r w:rsidRPr="00881D6D">
        <w:rPr>
          <w:color w:val="0D0D0D"/>
        </w:rPr>
        <w:t>inimis Regulation</w:t>
      </w:r>
      <w:r w:rsidR="00583EE3" w:rsidRPr="00881D6D">
        <w:rPr>
          <w:color w:val="0D0D0D"/>
        </w:rPr>
        <w:t>,</w:t>
      </w:r>
      <w:r w:rsidRPr="00881D6D">
        <w:rPr>
          <w:color w:val="0D0D0D"/>
        </w:rPr>
        <w:t xml:space="preserve"> and to provide copies </w:t>
      </w:r>
      <w:r w:rsidR="00583EE3" w:rsidRPr="00881D6D">
        <w:rPr>
          <w:color w:val="0D0D0D"/>
        </w:rPr>
        <w:t xml:space="preserve">of such declarations and information </w:t>
      </w:r>
      <w:r w:rsidRPr="00881D6D">
        <w:rPr>
          <w:color w:val="0D0D0D"/>
        </w:rPr>
        <w:t>to the Secretary of State when required to do so.</w:t>
      </w:r>
    </w:p>
    <w:p w14:paraId="520FFB36" w14:textId="77777777" w:rsidR="000E2573" w:rsidRPr="000E2573" w:rsidRDefault="000E2573" w:rsidP="000E2573">
      <w:pPr>
        <w:spacing w:after="0" w:line="240" w:lineRule="auto"/>
        <w:ind w:left="1134"/>
        <w:jc w:val="both"/>
      </w:pPr>
    </w:p>
    <w:p w14:paraId="12A36F9C" w14:textId="77777777" w:rsidR="004B4EDD" w:rsidRDefault="004B4EDD" w:rsidP="003833CD">
      <w:pPr>
        <w:pStyle w:val="Heading2"/>
        <w:rPr>
          <w:rFonts w:ascii="Arial" w:hAnsi="Arial" w:cs="Arial"/>
          <w:b/>
          <w:color w:val="auto"/>
          <w:sz w:val="24"/>
          <w:szCs w:val="24"/>
        </w:rPr>
      </w:pPr>
      <w:bookmarkStart w:id="25" w:name="_Toc52374124"/>
      <w:bookmarkStart w:id="26" w:name="_Toc52464904"/>
      <w:r w:rsidRPr="003833CD">
        <w:rPr>
          <w:rFonts w:ascii="Arial" w:hAnsi="Arial" w:cs="Arial"/>
          <w:b/>
          <w:color w:val="auto"/>
          <w:sz w:val="24"/>
          <w:szCs w:val="24"/>
        </w:rPr>
        <w:t>PROCUREMENT AND OTHER BENEFITS TO THIRD PARTIES</w:t>
      </w:r>
      <w:bookmarkEnd w:id="25"/>
      <w:bookmarkEnd w:id="26"/>
    </w:p>
    <w:p w14:paraId="10D1A123" w14:textId="77777777" w:rsidR="00573CC9" w:rsidRPr="00573CC9" w:rsidRDefault="00573CC9" w:rsidP="00713665">
      <w:pPr>
        <w:spacing w:after="0"/>
      </w:pPr>
    </w:p>
    <w:p w14:paraId="22FD7486" w14:textId="77777777" w:rsidR="004B4EDD" w:rsidRPr="00CD15FD" w:rsidRDefault="36DAC0B5" w:rsidP="004B4EDD">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The Authority will, in delivering the Proposal: </w:t>
      </w:r>
    </w:p>
    <w:p w14:paraId="706C0764" w14:textId="0EBEADC1" w:rsidR="004B4EDD" w:rsidRPr="00CD15FD" w:rsidRDefault="004B4EDD" w:rsidP="004B4EDD">
      <w:pPr>
        <w:numPr>
          <w:ilvl w:val="0"/>
          <w:numId w:val="2"/>
        </w:numPr>
        <w:spacing w:line="240" w:lineRule="auto"/>
        <w:ind w:hanging="566"/>
        <w:jc w:val="both"/>
      </w:pPr>
      <w:r>
        <w:t>C</w:t>
      </w:r>
      <w:r w:rsidRPr="00CD15FD">
        <w:t xml:space="preserve">omply with all relevant requirements of </w:t>
      </w:r>
      <w:r w:rsidR="00913832" w:rsidRPr="009128B9">
        <w:t xml:space="preserve">UK and EU </w:t>
      </w:r>
      <w:r w:rsidRPr="009128B9">
        <w:t>law</w:t>
      </w:r>
      <w:r w:rsidRPr="00CD15FD">
        <w:t xml:space="preserve"> relating to public procurement</w:t>
      </w:r>
      <w:r w:rsidR="00583EE3">
        <w:t xml:space="preserve"> in force and applicable from time to time</w:t>
      </w:r>
      <w:r w:rsidRPr="00CD15FD">
        <w:t>; and</w:t>
      </w:r>
    </w:p>
    <w:p w14:paraId="7B646D31" w14:textId="69B36F5A" w:rsidR="004B4EDD" w:rsidRPr="00CD15FD" w:rsidRDefault="004B4EDD" w:rsidP="004B4EDD">
      <w:pPr>
        <w:numPr>
          <w:ilvl w:val="0"/>
          <w:numId w:val="2"/>
        </w:numPr>
        <w:spacing w:line="240" w:lineRule="auto"/>
        <w:ind w:hanging="566"/>
        <w:jc w:val="both"/>
      </w:pPr>
      <w:r>
        <w:t>U</w:t>
      </w:r>
      <w:r w:rsidRPr="00CD15FD">
        <w:t>nless the Secretary of State agrees otherwise in writing, pay the person from whom any goods, works or services are purchased within 30 days of receiving a valid invoice from that contractor.</w:t>
      </w:r>
    </w:p>
    <w:p w14:paraId="23C3B5D3" w14:textId="186F5167" w:rsidR="00511C5D" w:rsidRDefault="00511C5D" w:rsidP="00511C5D">
      <w:pPr>
        <w:spacing w:line="240" w:lineRule="auto"/>
        <w:ind w:left="1133"/>
        <w:jc w:val="both"/>
      </w:pPr>
    </w:p>
    <w:p w14:paraId="0192A39B" w14:textId="6E8E3D02" w:rsidR="00511C5D" w:rsidRDefault="00511C5D" w:rsidP="00511C5D">
      <w:pPr>
        <w:spacing w:line="240" w:lineRule="auto"/>
        <w:ind w:left="1133"/>
        <w:jc w:val="both"/>
      </w:pPr>
    </w:p>
    <w:p w14:paraId="61C7636B" w14:textId="77777777" w:rsidR="00511C5D" w:rsidRPr="00CD15FD" w:rsidRDefault="00511C5D" w:rsidP="00511C5D">
      <w:pPr>
        <w:spacing w:line="240" w:lineRule="auto"/>
        <w:ind w:left="1133"/>
        <w:jc w:val="both"/>
      </w:pPr>
    </w:p>
    <w:p w14:paraId="4C9D6A19" w14:textId="68408D96" w:rsidR="004B4EDD" w:rsidRDefault="004B4EDD" w:rsidP="003833CD">
      <w:pPr>
        <w:pStyle w:val="Heading2"/>
        <w:rPr>
          <w:rFonts w:ascii="Arial" w:hAnsi="Arial" w:cs="Arial"/>
          <w:b/>
          <w:color w:val="auto"/>
          <w:sz w:val="24"/>
          <w:szCs w:val="24"/>
        </w:rPr>
      </w:pPr>
      <w:bookmarkStart w:id="27" w:name="_Toc52374125"/>
      <w:bookmarkStart w:id="28" w:name="_Toc52464905"/>
      <w:r w:rsidRPr="003833CD">
        <w:rPr>
          <w:rFonts w:ascii="Arial" w:hAnsi="Arial" w:cs="Arial"/>
          <w:b/>
          <w:color w:val="auto"/>
          <w:sz w:val="24"/>
          <w:szCs w:val="24"/>
        </w:rPr>
        <w:t>COMMERCIAL USE OF THE GRANT</w:t>
      </w:r>
      <w:bookmarkEnd w:id="27"/>
      <w:bookmarkEnd w:id="28"/>
    </w:p>
    <w:p w14:paraId="34F61A13" w14:textId="77777777" w:rsidR="00573CC9" w:rsidRPr="00573CC9" w:rsidRDefault="00573CC9" w:rsidP="00713665">
      <w:pPr>
        <w:spacing w:after="0"/>
      </w:pPr>
    </w:p>
    <w:p w14:paraId="4DFC16CD" w14:textId="3E6384C2" w:rsidR="004B4EDD" w:rsidRPr="00CD15FD" w:rsidRDefault="36DAC0B5" w:rsidP="004B4EDD">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The Authority will not use the Grant, or any asset financed wholly or partly by it, to generate revenue or make a capital gain, except to the extent agreed as part of the Proposal. If the Authority does so, it</w:t>
      </w:r>
      <w:r w:rsidR="502A11E0" w:rsidRPr="208E8338">
        <w:rPr>
          <w:rFonts w:ascii="Arial" w:hAnsi="Arial" w:cs="Arial"/>
          <w:sz w:val="24"/>
          <w:szCs w:val="24"/>
        </w:rPr>
        <w:t xml:space="preserve"> will</w:t>
      </w:r>
      <w:r w:rsidRPr="208E8338">
        <w:rPr>
          <w:rFonts w:ascii="Arial" w:hAnsi="Arial" w:cs="Arial"/>
          <w:sz w:val="24"/>
          <w:szCs w:val="24"/>
        </w:rPr>
        <w:t>:</w:t>
      </w:r>
    </w:p>
    <w:p w14:paraId="5B038885" w14:textId="6634E5A8" w:rsidR="004B4EDD" w:rsidRDefault="00931BDF" w:rsidP="004B4EDD">
      <w:pPr>
        <w:numPr>
          <w:ilvl w:val="0"/>
          <w:numId w:val="23"/>
        </w:numPr>
        <w:spacing w:line="240" w:lineRule="auto"/>
        <w:ind w:left="1134" w:hanging="567"/>
        <w:jc w:val="both"/>
      </w:pPr>
      <w:r>
        <w:t>I</w:t>
      </w:r>
      <w:r w:rsidR="004B4EDD" w:rsidRPr="00CD15FD">
        <w:t>nform the Secretary of State immediately and in writing; and</w:t>
      </w:r>
    </w:p>
    <w:p w14:paraId="40ECF813" w14:textId="6AE3BF6A" w:rsidR="004B4EDD" w:rsidRPr="004B4EDD" w:rsidRDefault="00931BDF" w:rsidP="00511C5D">
      <w:pPr>
        <w:numPr>
          <w:ilvl w:val="0"/>
          <w:numId w:val="23"/>
        </w:numPr>
        <w:spacing w:after="0" w:line="240" w:lineRule="auto"/>
        <w:ind w:left="1134" w:hanging="567"/>
        <w:jc w:val="both"/>
      </w:pPr>
      <w:r>
        <w:t>A</w:t>
      </w:r>
      <w:r w:rsidR="0034120B">
        <w:t>gree</w:t>
      </w:r>
      <w:r w:rsidR="004B4EDD" w:rsidRPr="00CD15FD">
        <w:t xml:space="preserve"> that the Grant may be reduced by the amount of that revenue or gain (as the case may be).</w:t>
      </w:r>
    </w:p>
    <w:p w14:paraId="3E332F02" w14:textId="77777777" w:rsidR="00511C5D" w:rsidRPr="004B4EDD" w:rsidRDefault="00511C5D" w:rsidP="00511C5D">
      <w:pPr>
        <w:spacing w:after="0" w:line="240" w:lineRule="auto"/>
        <w:jc w:val="both"/>
      </w:pPr>
    </w:p>
    <w:p w14:paraId="5DF5D1A2" w14:textId="1B0F2720" w:rsidR="004B4EDD" w:rsidRDefault="00491F75" w:rsidP="003833CD">
      <w:pPr>
        <w:pStyle w:val="Heading2"/>
        <w:rPr>
          <w:rFonts w:ascii="Arial" w:hAnsi="Arial" w:cs="Arial"/>
          <w:b/>
          <w:color w:val="auto"/>
          <w:sz w:val="24"/>
          <w:szCs w:val="24"/>
        </w:rPr>
      </w:pPr>
      <w:bookmarkStart w:id="29" w:name="_Toc52374126"/>
      <w:bookmarkStart w:id="30" w:name="_Toc52464906"/>
      <w:r w:rsidRPr="003833CD">
        <w:rPr>
          <w:rFonts w:ascii="Arial" w:hAnsi="Arial" w:cs="Arial"/>
          <w:b/>
          <w:color w:val="auto"/>
          <w:sz w:val="24"/>
          <w:szCs w:val="24"/>
        </w:rPr>
        <w:t xml:space="preserve">GRANT </w:t>
      </w:r>
      <w:r w:rsidR="004B4EDD" w:rsidRPr="003833CD">
        <w:rPr>
          <w:rFonts w:ascii="Arial" w:hAnsi="Arial" w:cs="Arial"/>
          <w:b/>
          <w:color w:val="auto"/>
          <w:sz w:val="24"/>
          <w:szCs w:val="24"/>
        </w:rPr>
        <w:t>WITHDRAWAL AND REPAYMENT</w:t>
      </w:r>
      <w:bookmarkEnd w:id="29"/>
      <w:bookmarkEnd w:id="30"/>
    </w:p>
    <w:p w14:paraId="6D57057E" w14:textId="77777777" w:rsidR="00573CC9" w:rsidRPr="00573CC9" w:rsidRDefault="00573CC9" w:rsidP="00713665">
      <w:pPr>
        <w:spacing w:after="0"/>
      </w:pPr>
    </w:p>
    <w:p w14:paraId="3A7820CC" w14:textId="2EB19333" w:rsidR="004B4EDD" w:rsidRPr="00CD15FD" w:rsidRDefault="36DAC0B5" w:rsidP="004B4EDD">
      <w:pPr>
        <w:pStyle w:val="ListParagraph"/>
        <w:numPr>
          <w:ilvl w:val="0"/>
          <w:numId w:val="14"/>
        </w:numPr>
        <w:spacing w:line="240" w:lineRule="auto"/>
        <w:ind w:left="567" w:hanging="567"/>
        <w:jc w:val="both"/>
        <w:rPr>
          <w:rFonts w:ascii="Arial" w:hAnsi="Arial" w:cs="Arial"/>
          <w:sz w:val="24"/>
          <w:szCs w:val="24"/>
        </w:rPr>
      </w:pPr>
      <w:bookmarkStart w:id="31" w:name="_Ref46305293"/>
      <w:r w:rsidRPr="00CD15FD">
        <w:rPr>
          <w:rFonts w:ascii="Arial" w:hAnsi="Arial" w:cs="Arial"/>
          <w:sz w:val="24"/>
          <w:szCs w:val="24"/>
        </w:rPr>
        <w:t xml:space="preserve">In accordance with paragraphs </w:t>
      </w:r>
      <w:r w:rsidR="004B4EDD" w:rsidRPr="007D7D13">
        <w:rPr>
          <w:rFonts w:ascii="Arial" w:hAnsi="Arial" w:cs="Arial"/>
          <w:sz w:val="24"/>
          <w:szCs w:val="24"/>
        </w:rPr>
        <w:fldChar w:fldCharType="begin"/>
      </w:r>
      <w:r w:rsidR="004B4EDD" w:rsidRPr="007D7D13">
        <w:rPr>
          <w:rFonts w:ascii="Arial" w:hAnsi="Arial" w:cs="Arial"/>
          <w:sz w:val="24"/>
          <w:szCs w:val="24"/>
        </w:rPr>
        <w:instrText xml:space="preserve"> REF _Ref46305293 \r \h </w:instrText>
      </w:r>
      <w:r w:rsidR="006C285A" w:rsidRPr="007D7D13">
        <w:rPr>
          <w:rFonts w:ascii="Arial" w:hAnsi="Arial" w:cs="Arial"/>
          <w:sz w:val="24"/>
          <w:szCs w:val="24"/>
        </w:rPr>
        <w:instrText xml:space="preserve"> \* MERGEFORMAT </w:instrText>
      </w:r>
      <w:r w:rsidR="004B4EDD" w:rsidRPr="007D7D13">
        <w:rPr>
          <w:rFonts w:ascii="Arial" w:hAnsi="Arial" w:cs="Arial"/>
          <w:sz w:val="24"/>
          <w:szCs w:val="24"/>
        </w:rPr>
      </w:r>
      <w:r w:rsidR="004B4EDD" w:rsidRPr="007D7D13">
        <w:rPr>
          <w:rFonts w:ascii="Arial" w:hAnsi="Arial" w:cs="Arial"/>
          <w:sz w:val="24"/>
          <w:szCs w:val="24"/>
        </w:rPr>
        <w:fldChar w:fldCharType="separate"/>
      </w:r>
      <w:r w:rsidR="0061483C">
        <w:rPr>
          <w:rFonts w:ascii="Arial" w:hAnsi="Arial" w:cs="Arial"/>
          <w:sz w:val="24"/>
          <w:szCs w:val="24"/>
        </w:rPr>
        <w:t>33</w:t>
      </w:r>
      <w:r w:rsidR="004B4EDD" w:rsidRPr="007D7D13">
        <w:rPr>
          <w:rFonts w:ascii="Arial" w:hAnsi="Arial" w:cs="Arial"/>
          <w:sz w:val="24"/>
          <w:szCs w:val="24"/>
        </w:rPr>
        <w:fldChar w:fldCharType="end"/>
      </w:r>
      <w:r w:rsidRPr="007D7D13">
        <w:rPr>
          <w:rFonts w:ascii="Arial" w:hAnsi="Arial" w:cs="Arial"/>
          <w:sz w:val="24"/>
          <w:szCs w:val="24"/>
        </w:rPr>
        <w:t xml:space="preserve"> to </w:t>
      </w:r>
      <w:r w:rsidR="004B4EDD" w:rsidRPr="007D7D13">
        <w:rPr>
          <w:rFonts w:ascii="Arial" w:hAnsi="Arial" w:cs="Arial"/>
          <w:sz w:val="24"/>
          <w:szCs w:val="24"/>
        </w:rPr>
        <w:fldChar w:fldCharType="begin"/>
      </w:r>
      <w:r w:rsidR="004B4EDD" w:rsidRPr="007D7D13">
        <w:rPr>
          <w:rFonts w:ascii="Arial" w:hAnsi="Arial" w:cs="Arial"/>
          <w:sz w:val="24"/>
          <w:szCs w:val="24"/>
        </w:rPr>
        <w:instrText xml:space="preserve"> REF _Ref46305320 \r \h </w:instrText>
      </w:r>
      <w:r w:rsidR="006C285A" w:rsidRPr="007D7D13">
        <w:rPr>
          <w:rFonts w:ascii="Arial" w:hAnsi="Arial" w:cs="Arial"/>
          <w:sz w:val="24"/>
          <w:szCs w:val="24"/>
        </w:rPr>
        <w:instrText xml:space="preserve"> \* MERGEFORMAT </w:instrText>
      </w:r>
      <w:r w:rsidR="004B4EDD" w:rsidRPr="007D7D13">
        <w:rPr>
          <w:rFonts w:ascii="Arial" w:hAnsi="Arial" w:cs="Arial"/>
          <w:sz w:val="24"/>
          <w:szCs w:val="24"/>
        </w:rPr>
      </w:r>
      <w:r w:rsidR="004B4EDD" w:rsidRPr="007D7D13">
        <w:rPr>
          <w:rFonts w:ascii="Arial" w:hAnsi="Arial" w:cs="Arial"/>
          <w:sz w:val="24"/>
          <w:szCs w:val="24"/>
        </w:rPr>
        <w:fldChar w:fldCharType="separate"/>
      </w:r>
      <w:r w:rsidR="0061483C">
        <w:rPr>
          <w:rFonts w:ascii="Arial" w:hAnsi="Arial" w:cs="Arial"/>
          <w:sz w:val="24"/>
          <w:szCs w:val="24"/>
        </w:rPr>
        <w:t>39</w:t>
      </w:r>
      <w:r w:rsidR="004B4EDD" w:rsidRPr="007D7D13">
        <w:rPr>
          <w:rFonts w:ascii="Arial" w:hAnsi="Arial" w:cs="Arial"/>
          <w:sz w:val="24"/>
          <w:szCs w:val="24"/>
        </w:rPr>
        <w:fldChar w:fldCharType="end"/>
      </w:r>
      <w:r w:rsidRPr="00CD15FD">
        <w:rPr>
          <w:rFonts w:ascii="Arial" w:hAnsi="Arial" w:cs="Arial"/>
          <w:sz w:val="24"/>
          <w:szCs w:val="24"/>
        </w:rPr>
        <w:t xml:space="preserve">, it is the understanding of the Parties that the Secretary of State may </w:t>
      </w:r>
      <w:r w:rsidR="009C4CCF">
        <w:rPr>
          <w:rFonts w:ascii="Arial" w:hAnsi="Arial" w:cs="Arial"/>
          <w:sz w:val="24"/>
          <w:szCs w:val="24"/>
        </w:rPr>
        <w:t>request</w:t>
      </w:r>
      <w:r w:rsidRPr="00CD15FD">
        <w:rPr>
          <w:rFonts w:ascii="Arial" w:hAnsi="Arial" w:cs="Arial"/>
          <w:sz w:val="24"/>
          <w:szCs w:val="24"/>
        </w:rPr>
        <w:t xml:space="preserve"> the Authority to repay all, or any proportion of, the Grant, together with interest (calculated in accordance with paragraph </w:t>
      </w:r>
      <w:r w:rsidR="004B4EDD" w:rsidRPr="208E8338">
        <w:rPr>
          <w:rFonts w:ascii="Arial" w:hAnsi="Arial" w:cs="Arial"/>
          <w:sz w:val="24"/>
          <w:szCs w:val="24"/>
        </w:rPr>
        <w:fldChar w:fldCharType="begin"/>
      </w:r>
      <w:r w:rsidR="004B4EDD" w:rsidRPr="208E8338">
        <w:rPr>
          <w:rFonts w:ascii="Arial" w:hAnsi="Arial" w:cs="Arial"/>
          <w:sz w:val="24"/>
          <w:szCs w:val="24"/>
        </w:rPr>
        <w:instrText xml:space="preserve"> REF _Ref46305359 \r \h </w:instrText>
      </w:r>
      <w:r w:rsidR="006C285A">
        <w:rPr>
          <w:rFonts w:ascii="Arial" w:hAnsi="Arial" w:cs="Arial"/>
          <w:sz w:val="24"/>
          <w:szCs w:val="24"/>
        </w:rPr>
        <w:instrText xml:space="preserve"> \* MERGEFORMAT </w:instrText>
      </w:r>
      <w:r w:rsidR="004B4EDD" w:rsidRPr="208E8338">
        <w:rPr>
          <w:rFonts w:ascii="Arial" w:hAnsi="Arial" w:cs="Arial"/>
          <w:sz w:val="24"/>
          <w:szCs w:val="24"/>
        </w:rPr>
      </w:r>
      <w:r w:rsidR="004B4EDD" w:rsidRPr="208E8338">
        <w:rPr>
          <w:rFonts w:ascii="Arial" w:hAnsi="Arial" w:cs="Arial"/>
          <w:sz w:val="24"/>
          <w:szCs w:val="24"/>
        </w:rPr>
        <w:fldChar w:fldCharType="separate"/>
      </w:r>
      <w:r w:rsidR="0061483C">
        <w:rPr>
          <w:rFonts w:ascii="Arial" w:hAnsi="Arial" w:cs="Arial"/>
          <w:sz w:val="24"/>
          <w:szCs w:val="24"/>
        </w:rPr>
        <w:t>37</w:t>
      </w:r>
      <w:r w:rsidR="004B4EDD" w:rsidRPr="208E8338">
        <w:rPr>
          <w:rFonts w:ascii="Arial" w:hAnsi="Arial" w:cs="Arial"/>
          <w:sz w:val="24"/>
          <w:szCs w:val="24"/>
        </w:rPr>
        <w:fldChar w:fldCharType="end"/>
      </w:r>
      <w:r w:rsidR="43CDD49C" w:rsidRPr="208E8338">
        <w:rPr>
          <w:rFonts w:ascii="Arial" w:hAnsi="Arial" w:cs="Arial"/>
          <w:sz w:val="24"/>
          <w:szCs w:val="24"/>
        </w:rPr>
        <w:t>)</w:t>
      </w:r>
      <w:r w:rsidR="2C4BC2DA">
        <w:rPr>
          <w:rFonts w:ascii="Arial" w:hAnsi="Arial" w:cs="Arial"/>
          <w:sz w:val="24"/>
          <w:szCs w:val="24"/>
        </w:rPr>
        <w:t>. In</w:t>
      </w:r>
      <w:r w:rsidRPr="00CD15FD">
        <w:rPr>
          <w:rFonts w:ascii="Arial" w:hAnsi="Arial" w:cs="Arial"/>
          <w:sz w:val="24"/>
          <w:szCs w:val="24"/>
        </w:rPr>
        <w:t xml:space="preserve"> the case of late payment, paragraph </w:t>
      </w:r>
      <w:r w:rsidR="004B4EDD" w:rsidRPr="007D7D13">
        <w:rPr>
          <w:rFonts w:ascii="Arial" w:hAnsi="Arial" w:cs="Arial"/>
          <w:sz w:val="24"/>
          <w:szCs w:val="24"/>
        </w:rPr>
        <w:fldChar w:fldCharType="begin"/>
      </w:r>
      <w:r w:rsidR="004B4EDD" w:rsidRPr="007D7D13">
        <w:rPr>
          <w:rFonts w:ascii="Arial" w:hAnsi="Arial" w:cs="Arial"/>
          <w:sz w:val="24"/>
          <w:szCs w:val="24"/>
        </w:rPr>
        <w:instrText xml:space="preserve"> REF _Ref46305359 \r \h </w:instrText>
      </w:r>
      <w:r w:rsidR="006C285A" w:rsidRPr="007D7D13">
        <w:rPr>
          <w:rFonts w:ascii="Arial" w:hAnsi="Arial" w:cs="Arial"/>
          <w:sz w:val="24"/>
          <w:szCs w:val="24"/>
        </w:rPr>
        <w:instrText xml:space="preserve"> \* MERGEFORMAT </w:instrText>
      </w:r>
      <w:r w:rsidR="004B4EDD" w:rsidRPr="007D7D13">
        <w:rPr>
          <w:rFonts w:ascii="Arial" w:hAnsi="Arial" w:cs="Arial"/>
          <w:sz w:val="24"/>
          <w:szCs w:val="24"/>
        </w:rPr>
      </w:r>
      <w:r w:rsidR="004B4EDD" w:rsidRPr="007D7D13">
        <w:rPr>
          <w:rFonts w:ascii="Arial" w:hAnsi="Arial" w:cs="Arial"/>
          <w:sz w:val="24"/>
          <w:szCs w:val="24"/>
        </w:rPr>
        <w:fldChar w:fldCharType="separate"/>
      </w:r>
      <w:r w:rsidR="0061483C">
        <w:rPr>
          <w:rFonts w:ascii="Arial" w:hAnsi="Arial" w:cs="Arial"/>
          <w:sz w:val="24"/>
          <w:szCs w:val="24"/>
        </w:rPr>
        <w:t>37</w:t>
      </w:r>
      <w:r w:rsidR="004B4EDD" w:rsidRPr="007D7D13">
        <w:rPr>
          <w:rFonts w:ascii="Arial" w:hAnsi="Arial" w:cs="Arial"/>
          <w:sz w:val="24"/>
          <w:szCs w:val="24"/>
        </w:rPr>
        <w:fldChar w:fldCharType="end"/>
      </w:r>
      <w:r w:rsidR="6B4B7A77">
        <w:rPr>
          <w:rFonts w:ascii="Arial" w:hAnsi="Arial" w:cs="Arial"/>
          <w:sz w:val="24"/>
          <w:szCs w:val="24"/>
        </w:rPr>
        <w:t xml:space="preserve"> shall </w:t>
      </w:r>
      <w:r w:rsidR="5D15CD7F">
        <w:rPr>
          <w:rFonts w:ascii="Arial" w:hAnsi="Arial" w:cs="Arial"/>
          <w:sz w:val="24"/>
          <w:szCs w:val="24"/>
        </w:rPr>
        <w:t xml:space="preserve">also apply to any </w:t>
      </w:r>
      <w:r w:rsidRPr="00CD15FD">
        <w:rPr>
          <w:rFonts w:ascii="Arial" w:hAnsi="Arial" w:cs="Arial"/>
          <w:sz w:val="24"/>
          <w:szCs w:val="24"/>
        </w:rPr>
        <w:t>other amount required by the European Commission, where the Grant, or any part of it, has been paid (including in cases where the Authority has already spent the Grant money).</w:t>
      </w:r>
      <w:bookmarkEnd w:id="31"/>
    </w:p>
    <w:p w14:paraId="2D8F0FFF" w14:textId="77777777" w:rsidR="004B4EDD" w:rsidRPr="00CD15FD" w:rsidRDefault="004B4EDD" w:rsidP="004B4EDD">
      <w:pPr>
        <w:pStyle w:val="ListParagraph"/>
        <w:spacing w:line="240" w:lineRule="auto"/>
        <w:ind w:left="567" w:hanging="567"/>
        <w:jc w:val="both"/>
        <w:rPr>
          <w:rFonts w:ascii="Arial" w:hAnsi="Arial" w:cs="Arial"/>
          <w:sz w:val="24"/>
          <w:szCs w:val="24"/>
        </w:rPr>
      </w:pPr>
    </w:p>
    <w:p w14:paraId="646573F7" w14:textId="7FECD090" w:rsidR="004B4EDD" w:rsidRPr="00CD15FD" w:rsidRDefault="36DAC0B5" w:rsidP="004B4EDD">
      <w:pPr>
        <w:pStyle w:val="ListParagraph"/>
        <w:numPr>
          <w:ilvl w:val="0"/>
          <w:numId w:val="14"/>
        </w:numPr>
        <w:spacing w:line="240" w:lineRule="auto"/>
        <w:ind w:left="567" w:hanging="567"/>
        <w:jc w:val="both"/>
        <w:rPr>
          <w:rFonts w:ascii="Arial" w:hAnsi="Arial" w:cs="Arial"/>
          <w:sz w:val="24"/>
          <w:szCs w:val="24"/>
        </w:rPr>
      </w:pPr>
      <w:bookmarkStart w:id="32" w:name="_Ref46305577"/>
      <w:r w:rsidRPr="00CD15FD">
        <w:rPr>
          <w:rFonts w:ascii="Arial" w:hAnsi="Arial" w:cs="Arial"/>
          <w:sz w:val="24"/>
          <w:szCs w:val="24"/>
        </w:rPr>
        <w:t xml:space="preserve">The Authority accepts that the Secretary of State may exercise the options referred to in paragraph </w:t>
      </w:r>
      <w:r w:rsidR="004B4EDD" w:rsidRPr="007D7D13">
        <w:rPr>
          <w:rFonts w:ascii="Arial" w:hAnsi="Arial" w:cs="Arial"/>
          <w:sz w:val="24"/>
          <w:szCs w:val="24"/>
        </w:rPr>
        <w:fldChar w:fldCharType="begin"/>
      </w:r>
      <w:r w:rsidR="004B4EDD" w:rsidRPr="007D7D13">
        <w:rPr>
          <w:rFonts w:ascii="Arial" w:hAnsi="Arial" w:cs="Arial"/>
          <w:sz w:val="24"/>
          <w:szCs w:val="24"/>
        </w:rPr>
        <w:instrText xml:space="preserve"> REF _Ref46305293 \r \h </w:instrText>
      </w:r>
      <w:r w:rsidR="006C285A" w:rsidRPr="007D7D13">
        <w:rPr>
          <w:rFonts w:ascii="Arial" w:hAnsi="Arial" w:cs="Arial"/>
          <w:sz w:val="24"/>
          <w:szCs w:val="24"/>
        </w:rPr>
        <w:instrText xml:space="preserve"> \* MERGEFORMAT </w:instrText>
      </w:r>
      <w:r w:rsidR="004B4EDD" w:rsidRPr="007D7D13">
        <w:rPr>
          <w:rFonts w:ascii="Arial" w:hAnsi="Arial" w:cs="Arial"/>
          <w:sz w:val="24"/>
          <w:szCs w:val="24"/>
        </w:rPr>
      </w:r>
      <w:r w:rsidR="004B4EDD" w:rsidRPr="007D7D13">
        <w:rPr>
          <w:rFonts w:ascii="Arial" w:hAnsi="Arial" w:cs="Arial"/>
          <w:sz w:val="24"/>
          <w:szCs w:val="24"/>
        </w:rPr>
        <w:fldChar w:fldCharType="separate"/>
      </w:r>
      <w:r w:rsidR="0061483C">
        <w:rPr>
          <w:rFonts w:ascii="Arial" w:hAnsi="Arial" w:cs="Arial"/>
          <w:sz w:val="24"/>
          <w:szCs w:val="24"/>
        </w:rPr>
        <w:t>33</w:t>
      </w:r>
      <w:r w:rsidR="004B4EDD" w:rsidRPr="007D7D13">
        <w:rPr>
          <w:rFonts w:ascii="Arial" w:hAnsi="Arial" w:cs="Arial"/>
          <w:sz w:val="24"/>
          <w:szCs w:val="24"/>
        </w:rPr>
        <w:fldChar w:fldCharType="end"/>
      </w:r>
      <w:r w:rsidRPr="00CD15FD">
        <w:rPr>
          <w:rFonts w:ascii="Arial" w:hAnsi="Arial" w:cs="Arial"/>
          <w:sz w:val="24"/>
          <w:szCs w:val="24"/>
        </w:rPr>
        <w:t xml:space="preserve"> where the Secretary of State:</w:t>
      </w:r>
      <w:bookmarkEnd w:id="32"/>
    </w:p>
    <w:p w14:paraId="231EABC4" w14:textId="466FED7A" w:rsidR="004B4EDD" w:rsidRPr="00CD15FD" w:rsidRDefault="00645ADB" w:rsidP="004B4EDD">
      <w:pPr>
        <w:numPr>
          <w:ilvl w:val="0"/>
          <w:numId w:val="24"/>
        </w:numPr>
        <w:spacing w:line="240" w:lineRule="auto"/>
        <w:ind w:left="1134" w:hanging="567"/>
        <w:jc w:val="both"/>
      </w:pPr>
      <w:r>
        <w:t>I</w:t>
      </w:r>
      <w:r w:rsidR="004B4EDD" w:rsidRPr="00CD15FD">
        <w:t xml:space="preserve">s required to cease grant funding or to recover all, or any proportion, of the Grant or any other amount by virtue of a decision of a court or of the </w:t>
      </w:r>
      <w:r w:rsidR="004B4EDD" w:rsidRPr="00CD15FD">
        <w:rPr>
          <w:color w:val="000000"/>
        </w:rPr>
        <w:t>European Commission; or</w:t>
      </w:r>
    </w:p>
    <w:p w14:paraId="6AB03A4B" w14:textId="5870783F" w:rsidR="004B4EDD" w:rsidRPr="00EF062B" w:rsidRDefault="00645ADB" w:rsidP="004B4EDD">
      <w:pPr>
        <w:numPr>
          <w:ilvl w:val="0"/>
          <w:numId w:val="24"/>
        </w:numPr>
        <w:spacing w:line="240" w:lineRule="auto"/>
        <w:ind w:left="1134" w:hanging="567"/>
        <w:jc w:val="both"/>
      </w:pPr>
      <w:r>
        <w:t>H</w:t>
      </w:r>
      <w:r w:rsidR="004B4EDD" w:rsidRPr="00CD15FD">
        <w:t xml:space="preserve">as </w:t>
      </w:r>
      <w:r w:rsidR="004B4EDD" w:rsidRPr="00CD15FD">
        <w:rPr>
          <w:color w:val="000000"/>
        </w:rPr>
        <w:t>reasonable grounds to consider that the payment of the Grant, or the Authority’s use of it, contravenes any requirement of law, in particular (but without limitation) EU law relating to state aid.</w:t>
      </w:r>
    </w:p>
    <w:p w14:paraId="05B94304" w14:textId="698237DB" w:rsidR="004B4EDD" w:rsidRPr="00CD15FD" w:rsidRDefault="36DAC0B5" w:rsidP="004B4EDD">
      <w:pPr>
        <w:pStyle w:val="ListParagraph"/>
        <w:numPr>
          <w:ilvl w:val="0"/>
          <w:numId w:val="14"/>
        </w:numPr>
        <w:spacing w:line="240" w:lineRule="auto"/>
        <w:ind w:left="567" w:hanging="567"/>
        <w:jc w:val="both"/>
        <w:rPr>
          <w:rFonts w:ascii="Arial" w:hAnsi="Arial" w:cs="Arial"/>
          <w:sz w:val="24"/>
          <w:szCs w:val="24"/>
        </w:rPr>
      </w:pPr>
      <w:r w:rsidRPr="00CD15FD">
        <w:rPr>
          <w:rFonts w:ascii="Arial" w:hAnsi="Arial" w:cs="Arial"/>
          <w:sz w:val="24"/>
          <w:szCs w:val="24"/>
        </w:rPr>
        <w:t xml:space="preserve">When exercising the options referred to in paragraph </w:t>
      </w:r>
      <w:r w:rsidR="004B4EDD" w:rsidRPr="007D7D13">
        <w:rPr>
          <w:rFonts w:ascii="Arial" w:hAnsi="Arial" w:cs="Arial"/>
          <w:sz w:val="24"/>
          <w:szCs w:val="24"/>
        </w:rPr>
        <w:fldChar w:fldCharType="begin"/>
      </w:r>
      <w:r w:rsidR="004B4EDD" w:rsidRPr="007D7D13">
        <w:rPr>
          <w:rFonts w:ascii="Arial" w:hAnsi="Arial" w:cs="Arial"/>
          <w:sz w:val="24"/>
          <w:szCs w:val="24"/>
        </w:rPr>
        <w:instrText xml:space="preserve"> REF _Ref46305293 \r \h </w:instrText>
      </w:r>
      <w:r w:rsidR="006C285A" w:rsidRPr="007D7D13">
        <w:rPr>
          <w:rFonts w:ascii="Arial" w:hAnsi="Arial" w:cs="Arial"/>
          <w:sz w:val="24"/>
          <w:szCs w:val="24"/>
        </w:rPr>
        <w:instrText xml:space="preserve"> \* MERGEFORMAT </w:instrText>
      </w:r>
      <w:r w:rsidR="004B4EDD" w:rsidRPr="007D7D13">
        <w:rPr>
          <w:rFonts w:ascii="Arial" w:hAnsi="Arial" w:cs="Arial"/>
          <w:sz w:val="24"/>
          <w:szCs w:val="24"/>
        </w:rPr>
      </w:r>
      <w:r w:rsidR="004B4EDD" w:rsidRPr="007D7D13">
        <w:rPr>
          <w:rFonts w:ascii="Arial" w:hAnsi="Arial" w:cs="Arial"/>
          <w:sz w:val="24"/>
          <w:szCs w:val="24"/>
        </w:rPr>
        <w:fldChar w:fldCharType="separate"/>
      </w:r>
      <w:r w:rsidR="0061483C">
        <w:rPr>
          <w:rFonts w:ascii="Arial" w:hAnsi="Arial" w:cs="Arial"/>
          <w:sz w:val="24"/>
          <w:szCs w:val="24"/>
        </w:rPr>
        <w:t>33</w:t>
      </w:r>
      <w:r w:rsidR="004B4EDD" w:rsidRPr="007D7D13">
        <w:rPr>
          <w:rFonts w:ascii="Arial" w:hAnsi="Arial" w:cs="Arial"/>
          <w:sz w:val="24"/>
          <w:szCs w:val="24"/>
        </w:rPr>
        <w:fldChar w:fldCharType="end"/>
      </w:r>
      <w:r w:rsidRPr="007D7D13">
        <w:rPr>
          <w:rFonts w:ascii="Arial" w:hAnsi="Arial" w:cs="Arial"/>
          <w:sz w:val="24"/>
          <w:szCs w:val="24"/>
        </w:rPr>
        <w:t>,</w:t>
      </w:r>
      <w:r w:rsidRPr="00CD15FD">
        <w:rPr>
          <w:rFonts w:ascii="Arial" w:hAnsi="Arial" w:cs="Arial"/>
          <w:sz w:val="24"/>
          <w:szCs w:val="24"/>
        </w:rPr>
        <w:t xml:space="preserve"> the Secretary of State will notify the Authority of the grounds concerned and</w:t>
      </w:r>
      <w:r w:rsidR="3E76CAD5">
        <w:rPr>
          <w:rFonts w:ascii="Arial" w:hAnsi="Arial" w:cs="Arial"/>
          <w:sz w:val="24"/>
          <w:szCs w:val="24"/>
        </w:rPr>
        <w:t xml:space="preserve"> </w:t>
      </w:r>
      <w:r w:rsidRPr="00CD15FD">
        <w:rPr>
          <w:rFonts w:ascii="Arial" w:hAnsi="Arial" w:cs="Arial"/>
          <w:sz w:val="24"/>
          <w:szCs w:val="24"/>
        </w:rPr>
        <w:t xml:space="preserve">as far as possible, consider the Authority’s representations made within any reasonable timeframe required by the Secretary of State. </w:t>
      </w:r>
    </w:p>
    <w:p w14:paraId="2F4C95EB" w14:textId="77777777" w:rsidR="004B4EDD" w:rsidRPr="00CD15FD" w:rsidRDefault="004B4EDD" w:rsidP="004B4EDD">
      <w:pPr>
        <w:pStyle w:val="ListParagraph"/>
        <w:spacing w:line="240" w:lineRule="auto"/>
        <w:ind w:left="567" w:hanging="567"/>
        <w:jc w:val="both"/>
        <w:rPr>
          <w:rFonts w:ascii="Arial" w:hAnsi="Arial" w:cs="Arial"/>
          <w:sz w:val="24"/>
          <w:szCs w:val="24"/>
        </w:rPr>
      </w:pPr>
    </w:p>
    <w:p w14:paraId="28202B52" w14:textId="77777777" w:rsidR="004B4EDD" w:rsidRPr="00CD15FD" w:rsidRDefault="36DAC0B5" w:rsidP="004B4EDD">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A decision by the Secretary of State to ask the Authority to repay the Grant will be communicated by letter, and the Authority will make that repayment within 30 days of the date of that letter or within any later reasonable timeframe agreed by the Secretary of State in writing.</w:t>
      </w:r>
    </w:p>
    <w:p w14:paraId="752A9F2F" w14:textId="77777777" w:rsidR="004B4EDD" w:rsidRPr="00CD15FD" w:rsidRDefault="004B4EDD" w:rsidP="004B4EDD">
      <w:pPr>
        <w:pStyle w:val="ListParagraph"/>
        <w:ind w:left="567" w:hanging="567"/>
        <w:rPr>
          <w:rFonts w:ascii="Arial" w:hAnsi="Arial" w:cs="Arial"/>
          <w:sz w:val="24"/>
          <w:szCs w:val="24"/>
        </w:rPr>
      </w:pPr>
    </w:p>
    <w:p w14:paraId="7F29C954" w14:textId="77777777" w:rsidR="004B4EDD" w:rsidRPr="00CD15FD" w:rsidRDefault="36DAC0B5" w:rsidP="004B4EDD">
      <w:pPr>
        <w:pStyle w:val="ListParagraph"/>
        <w:numPr>
          <w:ilvl w:val="0"/>
          <w:numId w:val="14"/>
        </w:numPr>
        <w:spacing w:line="240" w:lineRule="auto"/>
        <w:ind w:left="567" w:hanging="567"/>
        <w:jc w:val="both"/>
        <w:rPr>
          <w:rFonts w:ascii="Arial" w:hAnsi="Arial" w:cs="Arial"/>
          <w:sz w:val="24"/>
          <w:szCs w:val="24"/>
        </w:rPr>
      </w:pPr>
      <w:bookmarkStart w:id="33" w:name="_Ref46305359"/>
      <w:r w:rsidRPr="208E8338">
        <w:rPr>
          <w:rFonts w:ascii="Arial" w:hAnsi="Arial" w:cs="Arial"/>
          <w:sz w:val="24"/>
          <w:szCs w:val="24"/>
        </w:rPr>
        <w:t>Where the Secretary of State requests repayment, interest will be calculated from the date of the Grant payment, in accordance with:</w:t>
      </w:r>
      <w:bookmarkEnd w:id="33"/>
    </w:p>
    <w:p w14:paraId="011D9414" w14:textId="77777777" w:rsidR="004B4EDD" w:rsidRPr="00CD15FD" w:rsidRDefault="004B4EDD" w:rsidP="004B4EDD">
      <w:pPr>
        <w:numPr>
          <w:ilvl w:val="0"/>
          <w:numId w:val="25"/>
        </w:numPr>
        <w:spacing w:line="240" w:lineRule="auto"/>
        <w:ind w:left="1134" w:hanging="567"/>
        <w:jc w:val="both"/>
      </w:pPr>
      <w:r w:rsidRPr="00CD15FD">
        <w:lastRenderedPageBreak/>
        <w:t>the retail prices index over the relevant period (that index being taken as 0% for any period during which the index is negative); or</w:t>
      </w:r>
    </w:p>
    <w:p w14:paraId="66C680C8" w14:textId="03ADC325" w:rsidR="004B4EDD" w:rsidRPr="00CD15FD" w:rsidRDefault="004B4EDD" w:rsidP="004B4EDD">
      <w:pPr>
        <w:numPr>
          <w:ilvl w:val="0"/>
          <w:numId w:val="25"/>
        </w:numPr>
        <w:spacing w:line="240" w:lineRule="auto"/>
        <w:ind w:left="1134" w:hanging="567"/>
        <w:jc w:val="both"/>
      </w:pPr>
      <w:r w:rsidRPr="00CD15FD">
        <w:t>any other rate required by law in the circumstances (including any rate required under EU law relating to state aid), if it is higher.</w:t>
      </w:r>
    </w:p>
    <w:p w14:paraId="6847575D" w14:textId="216D6863" w:rsidR="004B4EDD" w:rsidRPr="00CD15FD" w:rsidRDefault="36DAC0B5" w:rsidP="004B4EDD">
      <w:pPr>
        <w:pStyle w:val="ListParagraph"/>
        <w:numPr>
          <w:ilvl w:val="0"/>
          <w:numId w:val="14"/>
        </w:numPr>
        <w:spacing w:line="240" w:lineRule="auto"/>
        <w:ind w:left="567" w:hanging="567"/>
        <w:jc w:val="both"/>
        <w:rPr>
          <w:rFonts w:ascii="Arial" w:hAnsi="Arial" w:cs="Arial"/>
          <w:sz w:val="24"/>
          <w:szCs w:val="24"/>
        </w:rPr>
      </w:pPr>
      <w:r w:rsidRPr="00CD15FD">
        <w:rPr>
          <w:rFonts w:ascii="Arial" w:hAnsi="Arial" w:cs="Arial"/>
          <w:sz w:val="24"/>
          <w:szCs w:val="24"/>
        </w:rPr>
        <w:t xml:space="preserve">Where the Authority does not make the relevant payment within the timeframe specified in paragraph </w:t>
      </w:r>
      <w:r w:rsidR="004B4EDD" w:rsidRPr="007D7D13">
        <w:rPr>
          <w:rFonts w:ascii="Arial" w:hAnsi="Arial" w:cs="Arial"/>
          <w:sz w:val="24"/>
          <w:szCs w:val="24"/>
        </w:rPr>
        <w:fldChar w:fldCharType="begin"/>
      </w:r>
      <w:r w:rsidR="004B4EDD" w:rsidRPr="007D7D13">
        <w:rPr>
          <w:rFonts w:ascii="Arial" w:hAnsi="Arial" w:cs="Arial"/>
          <w:sz w:val="24"/>
          <w:szCs w:val="24"/>
        </w:rPr>
        <w:instrText xml:space="preserve"> REF _Ref46305359 \r \h </w:instrText>
      </w:r>
      <w:r w:rsidR="002E43A3" w:rsidRPr="007D7D13">
        <w:rPr>
          <w:rFonts w:ascii="Arial" w:hAnsi="Arial" w:cs="Arial"/>
          <w:sz w:val="24"/>
          <w:szCs w:val="24"/>
        </w:rPr>
        <w:instrText xml:space="preserve"> \* MERGEFORMAT </w:instrText>
      </w:r>
      <w:r w:rsidR="004B4EDD" w:rsidRPr="007D7D13">
        <w:rPr>
          <w:rFonts w:ascii="Arial" w:hAnsi="Arial" w:cs="Arial"/>
          <w:sz w:val="24"/>
          <w:szCs w:val="24"/>
        </w:rPr>
      </w:r>
      <w:r w:rsidR="004B4EDD" w:rsidRPr="007D7D13">
        <w:rPr>
          <w:rFonts w:ascii="Arial" w:hAnsi="Arial" w:cs="Arial"/>
          <w:sz w:val="24"/>
          <w:szCs w:val="24"/>
        </w:rPr>
        <w:fldChar w:fldCharType="separate"/>
      </w:r>
      <w:r w:rsidR="0061483C">
        <w:rPr>
          <w:rFonts w:ascii="Arial" w:hAnsi="Arial" w:cs="Arial"/>
          <w:sz w:val="24"/>
          <w:szCs w:val="24"/>
        </w:rPr>
        <w:t>37</w:t>
      </w:r>
      <w:r w:rsidR="004B4EDD" w:rsidRPr="007D7D13">
        <w:rPr>
          <w:rFonts w:ascii="Arial" w:hAnsi="Arial" w:cs="Arial"/>
          <w:sz w:val="24"/>
          <w:szCs w:val="24"/>
        </w:rPr>
        <w:fldChar w:fldCharType="end"/>
      </w:r>
      <w:r w:rsidRPr="00CD15FD">
        <w:rPr>
          <w:rFonts w:ascii="Arial" w:hAnsi="Arial" w:cs="Arial"/>
          <w:sz w:val="24"/>
          <w:szCs w:val="24"/>
        </w:rPr>
        <w:t xml:space="preserve">, further interest on the outstanding sum (inclusive of interest already charged under paragraph </w:t>
      </w:r>
      <w:r w:rsidR="00D97727">
        <w:rPr>
          <w:rFonts w:ascii="Arial" w:hAnsi="Arial" w:cs="Arial"/>
          <w:sz w:val="24"/>
          <w:szCs w:val="24"/>
        </w:rPr>
        <w:fldChar w:fldCharType="begin"/>
      </w:r>
      <w:r w:rsidR="00D97727">
        <w:rPr>
          <w:rFonts w:ascii="Arial" w:hAnsi="Arial" w:cs="Arial"/>
          <w:sz w:val="24"/>
          <w:szCs w:val="24"/>
        </w:rPr>
        <w:instrText xml:space="preserve"> REF _Ref46305359 \r \h </w:instrText>
      </w:r>
      <w:r w:rsidR="006D061B">
        <w:rPr>
          <w:rFonts w:ascii="Arial" w:hAnsi="Arial" w:cs="Arial"/>
          <w:sz w:val="24"/>
          <w:szCs w:val="24"/>
        </w:rPr>
        <w:instrText xml:space="preserve"> \* MERGEFORMAT </w:instrText>
      </w:r>
      <w:r w:rsidR="00D97727">
        <w:rPr>
          <w:rFonts w:ascii="Arial" w:hAnsi="Arial" w:cs="Arial"/>
          <w:sz w:val="24"/>
          <w:szCs w:val="24"/>
        </w:rPr>
      </w:r>
      <w:r w:rsidR="00D97727">
        <w:rPr>
          <w:rFonts w:ascii="Arial" w:hAnsi="Arial" w:cs="Arial"/>
          <w:sz w:val="24"/>
          <w:szCs w:val="24"/>
        </w:rPr>
        <w:fldChar w:fldCharType="separate"/>
      </w:r>
      <w:r w:rsidR="0061483C">
        <w:rPr>
          <w:rFonts w:ascii="Arial" w:hAnsi="Arial" w:cs="Arial"/>
          <w:sz w:val="24"/>
          <w:szCs w:val="24"/>
        </w:rPr>
        <w:t>37</w:t>
      </w:r>
      <w:r w:rsidR="00D97727">
        <w:rPr>
          <w:rFonts w:ascii="Arial" w:hAnsi="Arial" w:cs="Arial"/>
          <w:sz w:val="24"/>
          <w:szCs w:val="24"/>
        </w:rPr>
        <w:fldChar w:fldCharType="end"/>
      </w:r>
      <w:r w:rsidRPr="00CD15FD">
        <w:rPr>
          <w:rFonts w:ascii="Arial" w:hAnsi="Arial" w:cs="Arial"/>
          <w:sz w:val="24"/>
          <w:szCs w:val="24"/>
        </w:rPr>
        <w:t xml:space="preserve"> will accrue, after that deadline, at the statutory rate of interest under </w:t>
      </w:r>
      <w:r w:rsidR="5DB3324A">
        <w:rPr>
          <w:rFonts w:ascii="Arial" w:hAnsi="Arial" w:cs="Arial"/>
          <w:sz w:val="24"/>
          <w:szCs w:val="24"/>
        </w:rPr>
        <w:t>S</w:t>
      </w:r>
      <w:r w:rsidRPr="00CD15FD">
        <w:rPr>
          <w:rFonts w:ascii="Arial" w:hAnsi="Arial" w:cs="Arial"/>
          <w:sz w:val="24"/>
          <w:szCs w:val="24"/>
        </w:rPr>
        <w:t>ection 6 of the Late Payment of Commercial Debts (Interest) Act 1998 or any other rate required by law in the circumstances, if it is higher</w:t>
      </w:r>
      <w:r w:rsidR="1603D542" w:rsidRPr="208E8338">
        <w:rPr>
          <w:rFonts w:ascii="Arial" w:hAnsi="Arial" w:cs="Arial"/>
          <w:sz w:val="24"/>
          <w:szCs w:val="24"/>
        </w:rPr>
        <w:t>)</w:t>
      </w:r>
      <w:r w:rsidRPr="00CD15FD">
        <w:rPr>
          <w:rFonts w:ascii="Arial" w:hAnsi="Arial" w:cs="Arial"/>
          <w:sz w:val="24"/>
          <w:szCs w:val="24"/>
        </w:rPr>
        <w:t>.</w:t>
      </w:r>
    </w:p>
    <w:p w14:paraId="13EF86DF" w14:textId="77777777" w:rsidR="004B4EDD" w:rsidRPr="00CD15FD" w:rsidRDefault="004B4EDD" w:rsidP="004B4EDD">
      <w:pPr>
        <w:pStyle w:val="ListParagraph"/>
        <w:spacing w:line="240" w:lineRule="auto"/>
        <w:jc w:val="both"/>
        <w:rPr>
          <w:rFonts w:ascii="Arial" w:hAnsi="Arial" w:cs="Arial"/>
          <w:sz w:val="24"/>
          <w:szCs w:val="24"/>
        </w:rPr>
      </w:pPr>
    </w:p>
    <w:p w14:paraId="6715C4B1" w14:textId="2A1FCB53" w:rsidR="004B4EDD" w:rsidRPr="00CD15FD" w:rsidRDefault="36DAC0B5" w:rsidP="00AB70B0">
      <w:pPr>
        <w:pStyle w:val="ListParagraph"/>
        <w:numPr>
          <w:ilvl w:val="0"/>
          <w:numId w:val="14"/>
        </w:numPr>
        <w:spacing w:line="240" w:lineRule="auto"/>
        <w:ind w:left="567" w:hanging="567"/>
        <w:jc w:val="both"/>
        <w:rPr>
          <w:rFonts w:ascii="Arial" w:hAnsi="Arial" w:cs="Arial"/>
          <w:sz w:val="24"/>
          <w:szCs w:val="24"/>
        </w:rPr>
      </w:pPr>
      <w:bookmarkStart w:id="34" w:name="_Ref46305320"/>
      <w:r w:rsidRPr="00CD15FD">
        <w:rPr>
          <w:rFonts w:ascii="Arial" w:hAnsi="Arial" w:cs="Arial"/>
          <w:sz w:val="24"/>
          <w:szCs w:val="24"/>
        </w:rPr>
        <w:t xml:space="preserve">Should the Secretary of State not exercise </w:t>
      </w:r>
      <w:r w:rsidR="3A054CB0" w:rsidRPr="208E8338">
        <w:rPr>
          <w:rFonts w:ascii="Arial" w:hAnsi="Arial" w:cs="Arial"/>
          <w:sz w:val="24"/>
          <w:szCs w:val="24"/>
        </w:rPr>
        <w:t>their</w:t>
      </w:r>
      <w:r w:rsidRPr="00CD15FD">
        <w:rPr>
          <w:rFonts w:ascii="Arial" w:hAnsi="Arial" w:cs="Arial"/>
          <w:sz w:val="24"/>
          <w:szCs w:val="24"/>
        </w:rPr>
        <w:t xml:space="preserve"> options under paragraph </w:t>
      </w:r>
      <w:r w:rsidR="004B4EDD" w:rsidRPr="208E8338">
        <w:rPr>
          <w:rFonts w:ascii="Arial" w:hAnsi="Arial" w:cs="Arial"/>
          <w:sz w:val="24"/>
          <w:szCs w:val="24"/>
        </w:rPr>
        <w:fldChar w:fldCharType="begin"/>
      </w:r>
      <w:r w:rsidR="004B4EDD" w:rsidRPr="208E8338">
        <w:rPr>
          <w:rFonts w:ascii="Arial" w:hAnsi="Arial" w:cs="Arial"/>
          <w:sz w:val="24"/>
          <w:szCs w:val="24"/>
        </w:rPr>
        <w:instrText xml:space="preserve"> REF _Ref46305293 \r \h </w:instrText>
      </w:r>
      <w:r w:rsidR="00267EB9">
        <w:rPr>
          <w:rFonts w:ascii="Arial" w:hAnsi="Arial" w:cs="Arial"/>
          <w:sz w:val="24"/>
          <w:szCs w:val="24"/>
        </w:rPr>
        <w:instrText xml:space="preserve"> \* MERGEFORMAT </w:instrText>
      </w:r>
      <w:r w:rsidR="004B4EDD" w:rsidRPr="208E8338">
        <w:rPr>
          <w:rFonts w:ascii="Arial" w:hAnsi="Arial" w:cs="Arial"/>
          <w:sz w:val="24"/>
          <w:szCs w:val="24"/>
        </w:rPr>
      </w:r>
      <w:r w:rsidR="004B4EDD" w:rsidRPr="208E8338">
        <w:rPr>
          <w:rFonts w:ascii="Arial" w:hAnsi="Arial" w:cs="Arial"/>
          <w:sz w:val="24"/>
          <w:szCs w:val="24"/>
        </w:rPr>
        <w:fldChar w:fldCharType="separate"/>
      </w:r>
      <w:r w:rsidR="0061483C">
        <w:rPr>
          <w:rFonts w:ascii="Arial" w:hAnsi="Arial" w:cs="Arial"/>
          <w:sz w:val="24"/>
          <w:szCs w:val="24"/>
        </w:rPr>
        <w:t>33</w:t>
      </w:r>
      <w:r w:rsidR="004B4EDD" w:rsidRPr="208E8338">
        <w:rPr>
          <w:rFonts w:ascii="Arial" w:hAnsi="Arial" w:cs="Arial"/>
          <w:sz w:val="24"/>
          <w:szCs w:val="24"/>
        </w:rPr>
        <w:fldChar w:fldCharType="end"/>
      </w:r>
      <w:r w:rsidRPr="00CD15FD">
        <w:rPr>
          <w:rFonts w:ascii="Arial" w:hAnsi="Arial" w:cs="Arial"/>
          <w:sz w:val="24"/>
          <w:szCs w:val="24"/>
        </w:rPr>
        <w:t xml:space="preserve"> or delay in doing so, this shall not constitute a waiver of those options unless the Secretary of State confirms such a waiver in writing. Furthermore, any such written waiver shall not be taken as a precedent for any other, or subsequent, circumstances.</w:t>
      </w:r>
      <w:bookmarkEnd w:id="34"/>
    </w:p>
    <w:p w14:paraId="677D20AA" w14:textId="77777777" w:rsidR="00573CC9" w:rsidRPr="00573CC9" w:rsidRDefault="00573CC9" w:rsidP="00EC1760">
      <w:pPr>
        <w:pStyle w:val="ListParagraph"/>
        <w:spacing w:after="0"/>
        <w:rPr>
          <w:rFonts w:ascii="Arial" w:hAnsi="Arial" w:cs="Arial"/>
          <w:sz w:val="24"/>
          <w:szCs w:val="24"/>
        </w:rPr>
      </w:pPr>
    </w:p>
    <w:p w14:paraId="4927B688" w14:textId="4022FDA7" w:rsidR="004B4EDD" w:rsidRDefault="004B4EDD" w:rsidP="003833CD">
      <w:pPr>
        <w:pStyle w:val="Heading2"/>
        <w:rPr>
          <w:rFonts w:ascii="Arial" w:hAnsi="Arial" w:cs="Arial"/>
          <w:b/>
          <w:color w:val="auto"/>
          <w:sz w:val="24"/>
          <w:szCs w:val="24"/>
        </w:rPr>
      </w:pPr>
      <w:bookmarkStart w:id="35" w:name="_Toc52374127"/>
      <w:bookmarkStart w:id="36" w:name="_Toc52464907"/>
      <w:r w:rsidRPr="003833CD">
        <w:rPr>
          <w:rFonts w:ascii="Arial" w:hAnsi="Arial" w:cs="Arial"/>
          <w:b/>
          <w:color w:val="auto"/>
          <w:sz w:val="24"/>
          <w:szCs w:val="24"/>
        </w:rPr>
        <w:t>SUSPENSION</w:t>
      </w:r>
      <w:bookmarkEnd w:id="35"/>
      <w:bookmarkEnd w:id="36"/>
    </w:p>
    <w:p w14:paraId="33950989" w14:textId="77777777" w:rsidR="00FE73C5" w:rsidRPr="00E24E67" w:rsidRDefault="00FE73C5" w:rsidP="00713665">
      <w:pPr>
        <w:spacing w:after="0"/>
        <w:rPr>
          <w:highlight w:val="yellow"/>
        </w:rPr>
      </w:pPr>
    </w:p>
    <w:p w14:paraId="13925F64" w14:textId="77777777" w:rsidR="004B4EDD" w:rsidRPr="003E4362" w:rsidRDefault="36DAC0B5" w:rsidP="002E3B1B">
      <w:pPr>
        <w:pStyle w:val="ListParagraph"/>
        <w:numPr>
          <w:ilvl w:val="0"/>
          <w:numId w:val="14"/>
        </w:numPr>
        <w:spacing w:line="240" w:lineRule="auto"/>
        <w:ind w:left="567" w:hanging="567"/>
        <w:jc w:val="both"/>
        <w:rPr>
          <w:rFonts w:ascii="Arial" w:hAnsi="Arial" w:cs="Arial"/>
          <w:sz w:val="24"/>
          <w:szCs w:val="24"/>
        </w:rPr>
      </w:pPr>
      <w:r w:rsidRPr="007D7D13">
        <w:rPr>
          <w:rFonts w:ascii="Arial" w:hAnsi="Arial" w:cs="Arial"/>
          <w:sz w:val="24"/>
          <w:szCs w:val="24"/>
        </w:rPr>
        <w:t>The Secretary of State may suspend payment</w:t>
      </w:r>
      <w:r w:rsidRPr="003E4362">
        <w:rPr>
          <w:rFonts w:ascii="Arial" w:hAnsi="Arial" w:cs="Arial"/>
          <w:sz w:val="24"/>
          <w:szCs w:val="24"/>
        </w:rPr>
        <w:t xml:space="preserve"> of the Grant where:</w:t>
      </w:r>
    </w:p>
    <w:p w14:paraId="0C9D5CAB" w14:textId="5FF46838" w:rsidR="009A48EC" w:rsidRPr="003E4362" w:rsidRDefault="009A48EC" w:rsidP="002E3B1B">
      <w:pPr>
        <w:numPr>
          <w:ilvl w:val="0"/>
          <w:numId w:val="26"/>
        </w:numPr>
        <w:spacing w:line="240" w:lineRule="auto"/>
        <w:ind w:left="1134" w:hanging="567"/>
        <w:jc w:val="both"/>
      </w:pPr>
      <w:r w:rsidRPr="003E4362">
        <w:rPr>
          <w:color w:val="000000"/>
        </w:rPr>
        <w:t xml:space="preserve">One of the grounds in paragraph </w:t>
      </w:r>
      <w:r w:rsidR="00E06BCF" w:rsidRPr="007D7D13">
        <w:rPr>
          <w:color w:val="000000"/>
        </w:rPr>
        <w:fldChar w:fldCharType="begin"/>
      </w:r>
      <w:r w:rsidR="00E06BCF" w:rsidRPr="003E4362">
        <w:rPr>
          <w:color w:val="000000"/>
        </w:rPr>
        <w:instrText xml:space="preserve"> REF _Ref46305577 \r \h </w:instrText>
      </w:r>
      <w:r w:rsidR="003E4362" w:rsidRPr="003E4362">
        <w:rPr>
          <w:color w:val="000000"/>
        </w:rPr>
        <w:instrText xml:space="preserve"> \* MERGEFORMAT </w:instrText>
      </w:r>
      <w:r w:rsidR="00E06BCF" w:rsidRPr="007D7D13">
        <w:rPr>
          <w:color w:val="000000"/>
        </w:rPr>
      </w:r>
      <w:r w:rsidR="00E06BCF" w:rsidRPr="007D7D13">
        <w:rPr>
          <w:color w:val="000000"/>
        </w:rPr>
        <w:fldChar w:fldCharType="separate"/>
      </w:r>
      <w:r w:rsidR="0061483C">
        <w:rPr>
          <w:color w:val="000000"/>
        </w:rPr>
        <w:t>34</w:t>
      </w:r>
      <w:r w:rsidR="00E06BCF" w:rsidRPr="007D7D13">
        <w:rPr>
          <w:color w:val="000000"/>
        </w:rPr>
        <w:fldChar w:fldCharType="end"/>
      </w:r>
      <w:r w:rsidRPr="003E4362">
        <w:rPr>
          <w:color w:val="000000"/>
        </w:rPr>
        <w:t xml:space="preserve"> arises;</w:t>
      </w:r>
    </w:p>
    <w:p w14:paraId="632F0D5F" w14:textId="74DACF94" w:rsidR="004B4EDD" w:rsidRPr="003E4362" w:rsidRDefault="00747655" w:rsidP="002E3B1B">
      <w:pPr>
        <w:numPr>
          <w:ilvl w:val="0"/>
          <w:numId w:val="26"/>
        </w:numPr>
        <w:spacing w:line="240" w:lineRule="auto"/>
        <w:ind w:left="1134" w:hanging="567"/>
        <w:jc w:val="both"/>
      </w:pPr>
      <w:r w:rsidRPr="003E4362">
        <w:t>T</w:t>
      </w:r>
      <w:r w:rsidR="004B4EDD" w:rsidRPr="003E4362">
        <w:t xml:space="preserve">he Secretary of State has reasonable cause to believe that one of those grounds may have arisen, or is likely to arise; </w:t>
      </w:r>
    </w:p>
    <w:p w14:paraId="1F20E289" w14:textId="370E2176" w:rsidR="004B4EDD" w:rsidRPr="003E4362" w:rsidRDefault="00747655" w:rsidP="002E3B1B">
      <w:pPr>
        <w:numPr>
          <w:ilvl w:val="0"/>
          <w:numId w:val="26"/>
        </w:numPr>
        <w:spacing w:line="240" w:lineRule="auto"/>
        <w:ind w:left="1134" w:hanging="567"/>
        <w:jc w:val="both"/>
      </w:pPr>
      <w:r w:rsidRPr="003E4362">
        <w:t>O</w:t>
      </w:r>
      <w:r w:rsidR="004B4EDD" w:rsidRPr="003E4362">
        <w:t>ne of the provisions of the MOU is not met by the Authorit</w:t>
      </w:r>
      <w:r w:rsidR="00B129F3" w:rsidRPr="003E4362">
        <w:t>y</w:t>
      </w:r>
      <w:r w:rsidR="00E51FDC" w:rsidRPr="003E4362">
        <w:t xml:space="preserve">; </w:t>
      </w:r>
      <w:r w:rsidR="007F5F41" w:rsidRPr="003E4362">
        <w:t>or</w:t>
      </w:r>
    </w:p>
    <w:p w14:paraId="2D887961" w14:textId="468DB38D" w:rsidR="004A4764" w:rsidRPr="003E4362" w:rsidRDefault="00B129F3" w:rsidP="002E3B1B">
      <w:pPr>
        <w:numPr>
          <w:ilvl w:val="0"/>
          <w:numId w:val="26"/>
        </w:numPr>
        <w:spacing w:line="240" w:lineRule="auto"/>
        <w:ind w:left="1134" w:hanging="567"/>
        <w:jc w:val="both"/>
      </w:pPr>
      <w:r w:rsidRPr="003E4362">
        <w:t xml:space="preserve">Significantly off-track (see Performance) </w:t>
      </w:r>
      <w:r w:rsidR="003E6A4F">
        <w:t>at any point from 3 months onwards</w:t>
      </w:r>
      <w:r w:rsidRPr="003E4362">
        <w:t xml:space="preserve"> of </w:t>
      </w:r>
      <w:r w:rsidR="00DF28F2" w:rsidRPr="003E4362">
        <w:t>the project</w:t>
      </w:r>
      <w:r w:rsidRPr="003E4362">
        <w:t xml:space="preserve"> could result in </w:t>
      </w:r>
      <w:r w:rsidR="000B53DA" w:rsidRPr="003E4362">
        <w:t xml:space="preserve">the Secretary of State seeking </w:t>
      </w:r>
      <w:r w:rsidR="00B2062F" w:rsidRPr="003E4362">
        <w:t xml:space="preserve">repayment of </w:t>
      </w:r>
      <w:r w:rsidR="00D57E69" w:rsidRPr="003E4362">
        <w:t xml:space="preserve">all, or any proportion of the Grant, </w:t>
      </w:r>
      <w:r w:rsidR="0018791F" w:rsidRPr="003E4362">
        <w:t xml:space="preserve">in accordance with paragraphs </w:t>
      </w:r>
      <w:r w:rsidR="00511C5D">
        <w:t>33</w:t>
      </w:r>
      <w:r w:rsidR="0018791F" w:rsidRPr="000822DF">
        <w:t xml:space="preserve"> to 3</w:t>
      </w:r>
      <w:r w:rsidR="00511C5D">
        <w:t>9</w:t>
      </w:r>
      <w:r w:rsidR="0018791F">
        <w:t>.</w:t>
      </w:r>
      <w:r w:rsidR="00D57E69" w:rsidRPr="003E4362" w:rsidDel="00B06855">
        <w:t xml:space="preserve"> </w:t>
      </w:r>
    </w:p>
    <w:p w14:paraId="4B9F6042" w14:textId="77777777" w:rsidR="004B4EDD" w:rsidRPr="00CD15FD" w:rsidRDefault="36DAC0B5" w:rsidP="006827D4">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In the case of any suspension, unless the Secretary of State confirms a contrary agreement in writing: </w:t>
      </w:r>
    </w:p>
    <w:p w14:paraId="3C3CB08C" w14:textId="44AE89DA" w:rsidR="004B4EDD" w:rsidRPr="00CD15FD" w:rsidRDefault="002F0DB0" w:rsidP="006827D4">
      <w:pPr>
        <w:numPr>
          <w:ilvl w:val="0"/>
          <w:numId w:val="27"/>
        </w:numPr>
        <w:spacing w:line="240" w:lineRule="auto"/>
        <w:ind w:left="1134" w:hanging="567"/>
        <w:jc w:val="both"/>
      </w:pPr>
      <w:r>
        <w:t>T</w:t>
      </w:r>
      <w:r w:rsidR="004B4EDD" w:rsidRPr="00CD15FD">
        <w:t>he Authority will continue to comply with the requirements of this MOU including any deadlines occurring during the period of suspension; but</w:t>
      </w:r>
    </w:p>
    <w:p w14:paraId="7F4DCC43" w14:textId="3BBD8A5B" w:rsidR="004B4EDD" w:rsidRPr="00CD15FD" w:rsidRDefault="002F0DB0" w:rsidP="006827D4">
      <w:pPr>
        <w:numPr>
          <w:ilvl w:val="0"/>
          <w:numId w:val="27"/>
        </w:numPr>
        <w:spacing w:line="240" w:lineRule="auto"/>
        <w:ind w:left="1134" w:hanging="567"/>
        <w:jc w:val="both"/>
      </w:pPr>
      <w:r>
        <w:t>T</w:t>
      </w:r>
      <w:r w:rsidR="004B4EDD" w:rsidRPr="00CD15FD">
        <w:t>he Authority will not make any further use of the Grant until the Secretary of State has authorised continued use of the Grant in writing.</w:t>
      </w:r>
    </w:p>
    <w:p w14:paraId="66A22BA3" w14:textId="7BC0A74F" w:rsidR="004B4EDD" w:rsidRPr="00CD15FD" w:rsidRDefault="36DAC0B5" w:rsidP="006827D4">
      <w:pPr>
        <w:pStyle w:val="ListParagraph"/>
        <w:numPr>
          <w:ilvl w:val="0"/>
          <w:numId w:val="14"/>
        </w:numPr>
        <w:spacing w:line="240" w:lineRule="auto"/>
        <w:ind w:left="567" w:hanging="567"/>
        <w:jc w:val="both"/>
        <w:rPr>
          <w:rFonts w:ascii="Arial" w:hAnsi="Arial" w:cs="Arial"/>
          <w:sz w:val="24"/>
          <w:szCs w:val="24"/>
        </w:rPr>
      </w:pPr>
      <w:r w:rsidRPr="00CD15FD">
        <w:rPr>
          <w:rFonts w:ascii="Arial" w:hAnsi="Arial" w:cs="Arial"/>
          <w:sz w:val="24"/>
          <w:szCs w:val="24"/>
        </w:rPr>
        <w:t xml:space="preserve">The Authority will inform the Secretary of State in writing if it has any concerns that any of the grounds in paragraph </w:t>
      </w:r>
      <w:r w:rsidR="004B4EDD" w:rsidRPr="007D7D13">
        <w:rPr>
          <w:rFonts w:ascii="Arial" w:hAnsi="Arial" w:cs="Arial"/>
          <w:sz w:val="24"/>
          <w:szCs w:val="24"/>
        </w:rPr>
        <w:fldChar w:fldCharType="begin"/>
      </w:r>
      <w:r w:rsidR="004B4EDD" w:rsidRPr="007D7D13">
        <w:rPr>
          <w:rFonts w:ascii="Arial" w:hAnsi="Arial" w:cs="Arial"/>
          <w:sz w:val="24"/>
          <w:szCs w:val="24"/>
        </w:rPr>
        <w:instrText xml:space="preserve"> REF _Ref46305293 \r \h </w:instrText>
      </w:r>
      <w:r w:rsidR="00267EB9" w:rsidRPr="007D7D13">
        <w:rPr>
          <w:rFonts w:ascii="Arial" w:hAnsi="Arial" w:cs="Arial"/>
          <w:sz w:val="24"/>
          <w:szCs w:val="24"/>
        </w:rPr>
        <w:instrText xml:space="preserve"> \* MERGEFORMAT </w:instrText>
      </w:r>
      <w:r w:rsidR="004B4EDD" w:rsidRPr="007D7D13">
        <w:rPr>
          <w:rFonts w:ascii="Arial" w:hAnsi="Arial" w:cs="Arial"/>
          <w:sz w:val="24"/>
          <w:szCs w:val="24"/>
        </w:rPr>
      </w:r>
      <w:r w:rsidR="004B4EDD" w:rsidRPr="007D7D13">
        <w:rPr>
          <w:rFonts w:ascii="Arial" w:hAnsi="Arial" w:cs="Arial"/>
          <w:sz w:val="24"/>
          <w:szCs w:val="24"/>
        </w:rPr>
        <w:fldChar w:fldCharType="separate"/>
      </w:r>
      <w:r w:rsidR="0061483C">
        <w:rPr>
          <w:rFonts w:ascii="Arial" w:hAnsi="Arial" w:cs="Arial"/>
          <w:sz w:val="24"/>
          <w:szCs w:val="24"/>
        </w:rPr>
        <w:t>33</w:t>
      </w:r>
      <w:r w:rsidR="004B4EDD" w:rsidRPr="007D7D13">
        <w:rPr>
          <w:rFonts w:ascii="Arial" w:hAnsi="Arial" w:cs="Arial"/>
          <w:sz w:val="24"/>
          <w:szCs w:val="24"/>
        </w:rPr>
        <w:fldChar w:fldCharType="end"/>
      </w:r>
      <w:r w:rsidRPr="00CD15FD">
        <w:rPr>
          <w:rFonts w:ascii="Arial" w:hAnsi="Arial" w:cs="Arial"/>
          <w:sz w:val="24"/>
          <w:szCs w:val="24"/>
        </w:rPr>
        <w:t xml:space="preserve"> might arise or that it will not be able to meet the provisions of the MOU. If such concerns arise after the Authority has received the Grant, the Authority will not make any use of the Grant until the Secretary of State has authorised continued use of the Grant in writing.</w:t>
      </w:r>
    </w:p>
    <w:p w14:paraId="662D7DC2" w14:textId="77777777" w:rsidR="00FE73C5" w:rsidRPr="00CD15FD" w:rsidRDefault="00FE73C5" w:rsidP="00BA681D">
      <w:pPr>
        <w:pStyle w:val="ListParagraph"/>
        <w:spacing w:after="0" w:line="240" w:lineRule="auto"/>
        <w:ind w:left="567"/>
        <w:jc w:val="both"/>
        <w:rPr>
          <w:rFonts w:ascii="Arial" w:hAnsi="Arial" w:cs="Arial"/>
          <w:sz w:val="24"/>
          <w:szCs w:val="24"/>
        </w:rPr>
      </w:pPr>
    </w:p>
    <w:p w14:paraId="7670EB72" w14:textId="7C1952CF" w:rsidR="004B4EDD" w:rsidRDefault="004B4EDD" w:rsidP="003833CD">
      <w:pPr>
        <w:pStyle w:val="Heading2"/>
        <w:rPr>
          <w:rFonts w:ascii="Arial" w:hAnsi="Arial" w:cs="Arial"/>
          <w:b/>
          <w:color w:val="auto"/>
          <w:sz w:val="24"/>
          <w:szCs w:val="24"/>
        </w:rPr>
      </w:pPr>
      <w:bookmarkStart w:id="37" w:name="_Toc52374128"/>
      <w:bookmarkStart w:id="38" w:name="_Toc52464908"/>
      <w:r w:rsidRPr="003833CD">
        <w:rPr>
          <w:rFonts w:ascii="Arial" w:hAnsi="Arial" w:cs="Arial"/>
          <w:b/>
          <w:color w:val="auto"/>
          <w:sz w:val="24"/>
          <w:szCs w:val="24"/>
        </w:rPr>
        <w:t>AGREED USE OF UNDERSPEND</w:t>
      </w:r>
      <w:bookmarkEnd w:id="37"/>
      <w:bookmarkEnd w:id="38"/>
    </w:p>
    <w:p w14:paraId="45B1E6B5" w14:textId="77777777" w:rsidR="00FE73C5" w:rsidRPr="00FE73C5" w:rsidRDefault="00FE73C5" w:rsidP="00BA681D">
      <w:pPr>
        <w:spacing w:after="0"/>
      </w:pPr>
    </w:p>
    <w:p w14:paraId="65056F72" w14:textId="23AE9B72" w:rsidR="004B4EDD" w:rsidRPr="00CD15FD" w:rsidRDefault="36DAC0B5" w:rsidP="002A0E00">
      <w:pPr>
        <w:pStyle w:val="ListParagraph"/>
        <w:numPr>
          <w:ilvl w:val="0"/>
          <w:numId w:val="14"/>
        </w:numPr>
        <w:spacing w:line="240" w:lineRule="auto"/>
        <w:ind w:left="567" w:hanging="567"/>
        <w:jc w:val="both"/>
        <w:rPr>
          <w:rFonts w:ascii="Arial" w:hAnsi="Arial" w:cs="Arial"/>
          <w:sz w:val="24"/>
          <w:szCs w:val="24"/>
        </w:rPr>
      </w:pPr>
      <w:bookmarkStart w:id="39" w:name="_Ref46305684"/>
      <w:r w:rsidRPr="208E8338">
        <w:rPr>
          <w:rFonts w:ascii="Arial" w:hAnsi="Arial" w:cs="Arial"/>
          <w:sz w:val="24"/>
          <w:szCs w:val="24"/>
        </w:rPr>
        <w:lastRenderedPageBreak/>
        <w:t xml:space="preserve">In the event that the Authority does not use all the Grant to secure delivery of the Proposal </w:t>
      </w:r>
      <w:r w:rsidRPr="000B574A">
        <w:rPr>
          <w:rFonts w:ascii="Arial" w:hAnsi="Arial" w:cs="Arial"/>
          <w:sz w:val="24"/>
          <w:szCs w:val="24"/>
        </w:rPr>
        <w:t xml:space="preserve">by </w:t>
      </w:r>
      <w:r w:rsidR="003A4BC2" w:rsidRPr="000B574A">
        <w:rPr>
          <w:rFonts w:ascii="Arial" w:hAnsi="Arial" w:cs="Arial"/>
          <w:sz w:val="24"/>
          <w:szCs w:val="24"/>
          <w:highlight w:val="yellow"/>
        </w:rPr>
        <w:t>XX</w:t>
      </w:r>
      <w:r w:rsidR="003A4BC2" w:rsidRPr="000B574A">
        <w:rPr>
          <w:rFonts w:ascii="Arial" w:hAnsi="Arial" w:cs="Arial"/>
          <w:sz w:val="24"/>
          <w:szCs w:val="24"/>
        </w:rPr>
        <w:t xml:space="preserve"> December</w:t>
      </w:r>
      <w:r w:rsidR="4FF821EE" w:rsidRPr="000B574A">
        <w:rPr>
          <w:rFonts w:ascii="Arial" w:hAnsi="Arial" w:cs="Arial"/>
          <w:sz w:val="24"/>
          <w:szCs w:val="24"/>
        </w:rPr>
        <w:t xml:space="preserve"> </w:t>
      </w:r>
      <w:r w:rsidRPr="000B574A">
        <w:rPr>
          <w:rFonts w:ascii="Arial" w:hAnsi="Arial" w:cs="Arial"/>
          <w:sz w:val="24"/>
          <w:szCs w:val="24"/>
        </w:rPr>
        <w:t>202</w:t>
      </w:r>
      <w:r w:rsidR="4FF821EE" w:rsidRPr="000B574A">
        <w:rPr>
          <w:rFonts w:ascii="Arial" w:hAnsi="Arial" w:cs="Arial"/>
          <w:sz w:val="24"/>
          <w:szCs w:val="24"/>
        </w:rPr>
        <w:t>1</w:t>
      </w:r>
      <w:bookmarkEnd w:id="39"/>
      <w:r w:rsidRPr="00871889">
        <w:rPr>
          <w:rFonts w:ascii="Arial" w:hAnsi="Arial" w:cs="Arial"/>
          <w:sz w:val="24"/>
          <w:szCs w:val="24"/>
        </w:rPr>
        <w:t>:</w:t>
      </w:r>
    </w:p>
    <w:p w14:paraId="1C914C25" w14:textId="77777777" w:rsidR="004B4EDD" w:rsidRPr="00CD15FD" w:rsidRDefault="004B4EDD" w:rsidP="004B4EDD">
      <w:pPr>
        <w:pStyle w:val="ListParagraph"/>
        <w:spacing w:line="240" w:lineRule="auto"/>
        <w:jc w:val="both"/>
        <w:rPr>
          <w:rFonts w:ascii="Arial" w:hAnsi="Arial" w:cs="Arial"/>
          <w:sz w:val="24"/>
          <w:szCs w:val="24"/>
        </w:rPr>
      </w:pPr>
    </w:p>
    <w:p w14:paraId="0D22F838" w14:textId="61C00B97" w:rsidR="004B4EDD" w:rsidRPr="001F2B4C" w:rsidRDefault="004B4EDD" w:rsidP="00103866">
      <w:pPr>
        <w:pStyle w:val="ListParagraph"/>
        <w:numPr>
          <w:ilvl w:val="0"/>
          <w:numId w:val="28"/>
        </w:numPr>
        <w:spacing w:line="240" w:lineRule="auto"/>
        <w:ind w:left="1134" w:hanging="567"/>
        <w:jc w:val="both"/>
        <w:rPr>
          <w:rFonts w:ascii="Arial" w:hAnsi="Arial" w:cs="Arial"/>
          <w:sz w:val="24"/>
          <w:szCs w:val="24"/>
        </w:rPr>
      </w:pPr>
      <w:r w:rsidRPr="00CD15FD">
        <w:rPr>
          <w:rFonts w:ascii="Arial" w:hAnsi="Arial" w:cs="Arial"/>
          <w:sz w:val="24"/>
          <w:szCs w:val="24"/>
        </w:rPr>
        <w:t xml:space="preserve">The Parties will work together to agree how the Authority will spend any unspent Grant funding in line with the </w:t>
      </w:r>
      <w:r w:rsidR="008E40C2">
        <w:rPr>
          <w:rFonts w:ascii="Arial" w:hAnsi="Arial" w:cs="Arial"/>
          <w:sz w:val="24"/>
          <w:szCs w:val="24"/>
        </w:rPr>
        <w:t>expected</w:t>
      </w:r>
      <w:r w:rsidR="002F311A">
        <w:rPr>
          <w:rFonts w:ascii="Arial" w:hAnsi="Arial" w:cs="Arial"/>
          <w:sz w:val="24"/>
          <w:szCs w:val="24"/>
        </w:rPr>
        <w:t xml:space="preserve"> </w:t>
      </w:r>
      <w:r w:rsidR="008E40C2">
        <w:rPr>
          <w:rFonts w:ascii="Arial" w:hAnsi="Arial" w:cs="Arial"/>
          <w:sz w:val="24"/>
          <w:szCs w:val="24"/>
        </w:rPr>
        <w:t>outcomes</w:t>
      </w:r>
      <w:r w:rsidR="002F311A">
        <w:rPr>
          <w:rFonts w:ascii="Arial" w:hAnsi="Arial" w:cs="Arial"/>
          <w:sz w:val="24"/>
          <w:szCs w:val="24"/>
        </w:rPr>
        <w:t xml:space="preserve"> </w:t>
      </w:r>
      <w:r w:rsidRPr="00CD15FD">
        <w:rPr>
          <w:rFonts w:ascii="Arial" w:hAnsi="Arial" w:cs="Arial"/>
          <w:sz w:val="24"/>
          <w:szCs w:val="24"/>
        </w:rPr>
        <w:t xml:space="preserve">of the </w:t>
      </w:r>
      <w:r w:rsidR="001F2B4C" w:rsidRPr="001F2B4C">
        <w:rPr>
          <w:rFonts w:ascii="Arial" w:hAnsi="Arial" w:cs="Arial"/>
          <w:sz w:val="24"/>
          <w:szCs w:val="24"/>
        </w:rPr>
        <w:t xml:space="preserve">SHDF </w:t>
      </w:r>
      <w:r w:rsidR="00DB39DE">
        <w:rPr>
          <w:rFonts w:ascii="Arial" w:hAnsi="Arial" w:cs="Arial"/>
          <w:sz w:val="24"/>
          <w:szCs w:val="24"/>
        </w:rPr>
        <w:t>D</w:t>
      </w:r>
      <w:r w:rsidR="001F2B4C" w:rsidRPr="001F2B4C">
        <w:rPr>
          <w:rFonts w:ascii="Arial" w:hAnsi="Arial" w:cs="Arial"/>
          <w:sz w:val="24"/>
          <w:szCs w:val="24"/>
        </w:rPr>
        <w:t>emonstrator</w:t>
      </w:r>
      <w:r w:rsidRPr="001F2B4C">
        <w:rPr>
          <w:rFonts w:ascii="Arial" w:hAnsi="Arial" w:cs="Arial"/>
          <w:sz w:val="24"/>
          <w:szCs w:val="24"/>
        </w:rPr>
        <w:t>; and</w:t>
      </w:r>
    </w:p>
    <w:p w14:paraId="1199287B" w14:textId="0FB4D7AF" w:rsidR="004B4EDD" w:rsidRPr="00CD15FD" w:rsidRDefault="004B4EDD" w:rsidP="00103866">
      <w:pPr>
        <w:pStyle w:val="ListParagraph"/>
        <w:spacing w:line="240" w:lineRule="auto"/>
        <w:ind w:left="1134" w:hanging="567"/>
        <w:jc w:val="both"/>
        <w:rPr>
          <w:rFonts w:ascii="Arial" w:hAnsi="Arial" w:cs="Arial"/>
          <w:sz w:val="24"/>
          <w:szCs w:val="24"/>
        </w:rPr>
      </w:pPr>
    </w:p>
    <w:p w14:paraId="3BB2A9A3" w14:textId="1EF7EA27" w:rsidR="004B4EDD" w:rsidRDefault="004B4EDD" w:rsidP="00103866">
      <w:pPr>
        <w:pStyle w:val="ListParagraph"/>
        <w:numPr>
          <w:ilvl w:val="0"/>
          <w:numId w:val="28"/>
        </w:numPr>
        <w:spacing w:line="240" w:lineRule="auto"/>
        <w:ind w:left="1134" w:hanging="567"/>
        <w:jc w:val="both"/>
        <w:rPr>
          <w:rFonts w:ascii="Arial" w:hAnsi="Arial" w:cs="Arial"/>
          <w:sz w:val="24"/>
          <w:szCs w:val="24"/>
        </w:rPr>
      </w:pPr>
      <w:r w:rsidRPr="00CD15FD">
        <w:rPr>
          <w:rFonts w:ascii="Arial" w:hAnsi="Arial" w:cs="Arial"/>
          <w:sz w:val="24"/>
          <w:szCs w:val="24"/>
        </w:rPr>
        <w:t xml:space="preserve">If the Parties are unable to reach an agreement described in paragraph </w:t>
      </w:r>
      <w:r w:rsidR="006C5DE1" w:rsidRPr="007D7D13">
        <w:rPr>
          <w:rFonts w:ascii="Arial" w:hAnsi="Arial" w:cs="Arial"/>
          <w:sz w:val="24"/>
          <w:szCs w:val="24"/>
        </w:rPr>
        <w:fldChar w:fldCharType="begin"/>
      </w:r>
      <w:r w:rsidR="006C5DE1" w:rsidRPr="007D7D13">
        <w:rPr>
          <w:rFonts w:ascii="Arial" w:hAnsi="Arial" w:cs="Arial"/>
          <w:sz w:val="24"/>
          <w:szCs w:val="24"/>
        </w:rPr>
        <w:instrText xml:space="preserve"> REF _Ref46305684 \r \h </w:instrText>
      </w:r>
      <w:r w:rsidR="006C2618" w:rsidRPr="007D7D13">
        <w:rPr>
          <w:rFonts w:ascii="Arial" w:hAnsi="Arial" w:cs="Arial"/>
          <w:sz w:val="24"/>
          <w:szCs w:val="24"/>
        </w:rPr>
        <w:instrText xml:space="preserve"> \* MERGEFORMAT </w:instrText>
      </w:r>
      <w:r w:rsidR="006C5DE1" w:rsidRPr="007D7D13">
        <w:rPr>
          <w:rFonts w:ascii="Arial" w:hAnsi="Arial" w:cs="Arial"/>
          <w:sz w:val="24"/>
          <w:szCs w:val="24"/>
        </w:rPr>
      </w:r>
      <w:r w:rsidR="006C5DE1" w:rsidRPr="007D7D13">
        <w:rPr>
          <w:rFonts w:ascii="Arial" w:hAnsi="Arial" w:cs="Arial"/>
          <w:sz w:val="24"/>
          <w:szCs w:val="24"/>
        </w:rPr>
        <w:fldChar w:fldCharType="separate"/>
      </w:r>
      <w:r w:rsidR="0061483C">
        <w:rPr>
          <w:rFonts w:ascii="Arial" w:hAnsi="Arial" w:cs="Arial"/>
          <w:sz w:val="24"/>
          <w:szCs w:val="24"/>
        </w:rPr>
        <w:t>43</w:t>
      </w:r>
      <w:r w:rsidR="006C5DE1" w:rsidRPr="007D7D13">
        <w:rPr>
          <w:rFonts w:ascii="Arial" w:hAnsi="Arial" w:cs="Arial"/>
          <w:sz w:val="24"/>
          <w:szCs w:val="24"/>
        </w:rPr>
        <w:fldChar w:fldCharType="end"/>
      </w:r>
      <w:r w:rsidR="005D3AE7">
        <w:rPr>
          <w:rFonts w:ascii="Arial" w:hAnsi="Arial" w:cs="Arial"/>
          <w:sz w:val="24"/>
          <w:szCs w:val="24"/>
        </w:rPr>
        <w:t xml:space="preserve">, </w:t>
      </w:r>
      <w:r w:rsidR="009D5AAD">
        <w:rPr>
          <w:rFonts w:ascii="Arial" w:hAnsi="Arial" w:cs="Arial"/>
          <w:sz w:val="24"/>
          <w:szCs w:val="24"/>
        </w:rPr>
        <w:t xml:space="preserve"> </w:t>
      </w:r>
      <w:r w:rsidRPr="00CD15FD">
        <w:rPr>
          <w:rFonts w:ascii="Arial" w:hAnsi="Arial" w:cs="Arial"/>
          <w:sz w:val="24"/>
          <w:szCs w:val="24"/>
        </w:rPr>
        <w:t>the Authority agrees to repay the unspent Grant</w:t>
      </w:r>
      <w:r w:rsidR="00E41718">
        <w:rPr>
          <w:rFonts w:ascii="Arial" w:hAnsi="Arial" w:cs="Arial"/>
          <w:sz w:val="24"/>
          <w:szCs w:val="24"/>
        </w:rPr>
        <w:t xml:space="preserve"> within </w:t>
      </w:r>
      <w:r w:rsidR="008E40C2">
        <w:rPr>
          <w:rFonts w:ascii="Arial" w:hAnsi="Arial" w:cs="Arial"/>
          <w:sz w:val="24"/>
          <w:szCs w:val="24"/>
        </w:rPr>
        <w:t>30 days</w:t>
      </w:r>
      <w:r w:rsidR="00624253">
        <w:rPr>
          <w:rFonts w:ascii="Arial" w:hAnsi="Arial" w:cs="Arial"/>
          <w:sz w:val="24"/>
          <w:szCs w:val="24"/>
        </w:rPr>
        <w:t xml:space="preserve"> of </w:t>
      </w:r>
      <w:r w:rsidR="003A4BC2" w:rsidRPr="00DB6732">
        <w:rPr>
          <w:rFonts w:ascii="Arial" w:hAnsi="Arial" w:cs="Arial"/>
          <w:sz w:val="24"/>
          <w:szCs w:val="24"/>
          <w:highlight w:val="yellow"/>
        </w:rPr>
        <w:t>XX</w:t>
      </w:r>
      <w:r w:rsidR="00624253" w:rsidRPr="007D7D13">
        <w:rPr>
          <w:rFonts w:ascii="Arial" w:hAnsi="Arial" w:cs="Arial"/>
          <w:sz w:val="24"/>
          <w:szCs w:val="24"/>
        </w:rPr>
        <w:t xml:space="preserve"> </w:t>
      </w:r>
      <w:r w:rsidR="003A4BC2" w:rsidRPr="000B574A">
        <w:rPr>
          <w:rFonts w:ascii="Arial" w:hAnsi="Arial" w:cs="Arial"/>
          <w:sz w:val="24"/>
          <w:szCs w:val="24"/>
        </w:rPr>
        <w:t>December</w:t>
      </w:r>
      <w:r w:rsidR="00624253" w:rsidRPr="000B574A">
        <w:rPr>
          <w:rFonts w:ascii="Arial" w:hAnsi="Arial" w:cs="Arial"/>
          <w:sz w:val="24"/>
          <w:szCs w:val="24"/>
        </w:rPr>
        <w:t xml:space="preserve"> 2021</w:t>
      </w:r>
      <w:r w:rsidRPr="000B574A">
        <w:rPr>
          <w:rFonts w:ascii="Arial" w:hAnsi="Arial" w:cs="Arial"/>
          <w:sz w:val="24"/>
          <w:szCs w:val="24"/>
        </w:rPr>
        <w:t>.</w:t>
      </w:r>
    </w:p>
    <w:p w14:paraId="27DF7C17" w14:textId="1C6CF5C6" w:rsidR="00D73034" w:rsidRDefault="00D73034" w:rsidP="003833CD">
      <w:pPr>
        <w:pStyle w:val="Heading2"/>
        <w:rPr>
          <w:rFonts w:ascii="Arial" w:hAnsi="Arial" w:cs="Arial"/>
          <w:b/>
          <w:color w:val="auto"/>
          <w:sz w:val="24"/>
          <w:szCs w:val="24"/>
        </w:rPr>
      </w:pPr>
      <w:bookmarkStart w:id="40" w:name="_Toc52374129"/>
      <w:bookmarkStart w:id="41" w:name="_Toc52464909"/>
      <w:r w:rsidRPr="003833CD">
        <w:rPr>
          <w:rFonts w:ascii="Arial" w:hAnsi="Arial" w:cs="Arial"/>
          <w:b/>
          <w:color w:val="auto"/>
          <w:sz w:val="24"/>
          <w:szCs w:val="24"/>
        </w:rPr>
        <w:t>GOVERNANCE</w:t>
      </w:r>
      <w:bookmarkEnd w:id="40"/>
      <w:bookmarkEnd w:id="41"/>
    </w:p>
    <w:p w14:paraId="124B562F" w14:textId="77777777" w:rsidR="00FE73C5" w:rsidRPr="00FE73C5" w:rsidRDefault="00FE73C5" w:rsidP="00BA681D">
      <w:pPr>
        <w:spacing w:after="0"/>
      </w:pPr>
    </w:p>
    <w:p w14:paraId="24526B31" w14:textId="625CFB6D" w:rsidR="00927C7D" w:rsidRPr="000B574A" w:rsidRDefault="00D51443" w:rsidP="00D73034">
      <w:pPr>
        <w:pStyle w:val="ListParagraph"/>
        <w:numPr>
          <w:ilvl w:val="0"/>
          <w:numId w:val="14"/>
        </w:numPr>
        <w:spacing w:line="240" w:lineRule="auto"/>
        <w:ind w:left="567" w:hanging="567"/>
        <w:rPr>
          <w:rFonts w:ascii="Arial" w:hAnsi="Arial" w:cs="Arial"/>
          <w:sz w:val="24"/>
          <w:szCs w:val="24"/>
        </w:rPr>
      </w:pPr>
      <w:r w:rsidRPr="000F2475">
        <w:rPr>
          <w:rFonts w:ascii="Arial" w:hAnsi="Arial" w:cs="Arial"/>
          <w:sz w:val="24"/>
          <w:szCs w:val="24"/>
        </w:rPr>
        <w:t xml:space="preserve">On </w:t>
      </w:r>
      <w:r w:rsidRPr="004C08D3">
        <w:rPr>
          <w:rFonts w:ascii="Arial" w:hAnsi="Arial" w:cs="Arial"/>
          <w:sz w:val="24"/>
          <w:szCs w:val="24"/>
        </w:rPr>
        <w:t xml:space="preserve">a monthly basis, the Authority will provide a monthly report to the Project Team acting on behalf of the Secretary of State on or before the final working day of the month (the “Monthly Report”). </w:t>
      </w:r>
      <w:r w:rsidR="004365C5" w:rsidRPr="000B574A">
        <w:rPr>
          <w:rFonts w:ascii="Arial" w:hAnsi="Arial" w:cs="Arial"/>
          <w:sz w:val="24"/>
          <w:szCs w:val="24"/>
        </w:rPr>
        <w:t xml:space="preserve">The </w:t>
      </w:r>
      <w:r w:rsidR="004F7315" w:rsidRPr="000B574A">
        <w:rPr>
          <w:rFonts w:ascii="Arial" w:hAnsi="Arial" w:cs="Arial"/>
          <w:sz w:val="24"/>
          <w:szCs w:val="24"/>
        </w:rPr>
        <w:t>M</w:t>
      </w:r>
      <w:r w:rsidR="004365C5" w:rsidRPr="000B574A">
        <w:rPr>
          <w:rFonts w:ascii="Arial" w:hAnsi="Arial" w:cs="Arial"/>
          <w:sz w:val="24"/>
          <w:szCs w:val="24"/>
        </w:rPr>
        <w:t xml:space="preserve">onthly </w:t>
      </w:r>
      <w:r w:rsidR="004F7315" w:rsidRPr="000B574A">
        <w:rPr>
          <w:rFonts w:ascii="Arial" w:hAnsi="Arial" w:cs="Arial"/>
          <w:sz w:val="24"/>
          <w:szCs w:val="24"/>
        </w:rPr>
        <w:t>R</w:t>
      </w:r>
      <w:r w:rsidR="004365C5" w:rsidRPr="000B574A">
        <w:rPr>
          <w:rFonts w:ascii="Arial" w:hAnsi="Arial" w:cs="Arial"/>
          <w:sz w:val="24"/>
          <w:szCs w:val="24"/>
        </w:rPr>
        <w:t xml:space="preserve">eport shall </w:t>
      </w:r>
      <w:r w:rsidR="00866BD7" w:rsidRPr="000B574A">
        <w:rPr>
          <w:rFonts w:ascii="Arial" w:hAnsi="Arial" w:cs="Arial"/>
          <w:sz w:val="24"/>
          <w:szCs w:val="24"/>
        </w:rPr>
        <w:t xml:space="preserve">detail </w:t>
      </w:r>
      <w:r w:rsidR="003628B8" w:rsidRPr="000B574A">
        <w:rPr>
          <w:rFonts w:ascii="Arial" w:hAnsi="Arial" w:cs="Arial"/>
          <w:sz w:val="24"/>
          <w:szCs w:val="24"/>
        </w:rPr>
        <w:t xml:space="preserve">monthly progress, </w:t>
      </w:r>
      <w:r w:rsidR="008C1907" w:rsidRPr="000B574A">
        <w:rPr>
          <w:rFonts w:ascii="Arial" w:hAnsi="Arial" w:cs="Arial"/>
          <w:sz w:val="24"/>
          <w:szCs w:val="24"/>
        </w:rPr>
        <w:t xml:space="preserve">the top 5 risks and issues, </w:t>
      </w:r>
      <w:r w:rsidR="00394B7C" w:rsidRPr="000B574A">
        <w:rPr>
          <w:rFonts w:ascii="Arial" w:hAnsi="Arial" w:cs="Arial"/>
          <w:sz w:val="24"/>
          <w:szCs w:val="24"/>
        </w:rPr>
        <w:t>and K</w:t>
      </w:r>
      <w:r w:rsidR="00C45A0C" w:rsidRPr="000B574A">
        <w:rPr>
          <w:rFonts w:ascii="Arial" w:hAnsi="Arial" w:cs="Arial"/>
          <w:sz w:val="24"/>
          <w:szCs w:val="24"/>
        </w:rPr>
        <w:t xml:space="preserve">ey </w:t>
      </w:r>
      <w:r w:rsidR="00394B7C" w:rsidRPr="000B574A">
        <w:rPr>
          <w:rFonts w:ascii="Arial" w:hAnsi="Arial" w:cs="Arial"/>
          <w:sz w:val="24"/>
          <w:szCs w:val="24"/>
        </w:rPr>
        <w:t>P</w:t>
      </w:r>
      <w:r w:rsidR="00C45A0C" w:rsidRPr="000B574A">
        <w:rPr>
          <w:rFonts w:ascii="Arial" w:hAnsi="Arial" w:cs="Arial"/>
          <w:sz w:val="24"/>
          <w:szCs w:val="24"/>
        </w:rPr>
        <w:t xml:space="preserve">erformance </w:t>
      </w:r>
      <w:r w:rsidR="00394B7C" w:rsidRPr="000B574A">
        <w:rPr>
          <w:rFonts w:ascii="Arial" w:hAnsi="Arial" w:cs="Arial"/>
          <w:sz w:val="24"/>
          <w:szCs w:val="24"/>
        </w:rPr>
        <w:t>I</w:t>
      </w:r>
      <w:r w:rsidR="00C45A0C" w:rsidRPr="000B574A">
        <w:rPr>
          <w:rFonts w:ascii="Arial" w:hAnsi="Arial" w:cs="Arial"/>
          <w:sz w:val="24"/>
          <w:szCs w:val="24"/>
        </w:rPr>
        <w:t>ndicators (KPIs)</w:t>
      </w:r>
      <w:r w:rsidR="00394B7C" w:rsidRPr="000B574A">
        <w:rPr>
          <w:rFonts w:ascii="Arial" w:hAnsi="Arial" w:cs="Arial"/>
          <w:sz w:val="24"/>
          <w:szCs w:val="24"/>
        </w:rPr>
        <w:t xml:space="preserve"> performance</w:t>
      </w:r>
      <w:r w:rsidR="00000E01" w:rsidRPr="000B574A">
        <w:rPr>
          <w:rFonts w:ascii="Arial" w:hAnsi="Arial" w:cs="Arial"/>
          <w:sz w:val="24"/>
          <w:szCs w:val="24"/>
        </w:rPr>
        <w:t xml:space="preserve"> of project(s)</w:t>
      </w:r>
      <w:r w:rsidR="00C25692" w:rsidRPr="000B574A">
        <w:rPr>
          <w:rFonts w:ascii="Arial" w:hAnsi="Arial" w:cs="Arial"/>
          <w:sz w:val="24"/>
          <w:szCs w:val="24"/>
        </w:rPr>
        <w:t xml:space="preserve"> in relation to the targets stipulated in the Proposal. </w:t>
      </w:r>
    </w:p>
    <w:p w14:paraId="0317BCBA" w14:textId="77777777" w:rsidR="00394B7C" w:rsidRPr="004D0B32" w:rsidRDefault="00394B7C" w:rsidP="009128B9">
      <w:pPr>
        <w:pStyle w:val="ListParagraph"/>
        <w:spacing w:line="240" w:lineRule="auto"/>
        <w:ind w:left="567"/>
        <w:rPr>
          <w:rFonts w:ascii="Arial" w:hAnsi="Arial" w:cs="Arial"/>
          <w:sz w:val="24"/>
          <w:szCs w:val="24"/>
          <w:highlight w:val="cyan"/>
        </w:rPr>
      </w:pPr>
    </w:p>
    <w:p w14:paraId="6E36147B" w14:textId="65321FF6" w:rsidR="00331794" w:rsidRPr="000B574A" w:rsidRDefault="00D73034" w:rsidP="00D73034">
      <w:pPr>
        <w:pStyle w:val="ListParagraph"/>
        <w:numPr>
          <w:ilvl w:val="0"/>
          <w:numId w:val="14"/>
        </w:numPr>
        <w:spacing w:line="240" w:lineRule="auto"/>
        <w:ind w:left="567" w:hanging="567"/>
        <w:rPr>
          <w:rFonts w:ascii="Arial" w:hAnsi="Arial" w:cs="Arial"/>
          <w:sz w:val="24"/>
          <w:szCs w:val="24"/>
        </w:rPr>
      </w:pPr>
      <w:r w:rsidRPr="000B574A">
        <w:rPr>
          <w:rFonts w:ascii="Arial" w:hAnsi="Arial" w:cs="Arial"/>
          <w:sz w:val="24"/>
          <w:szCs w:val="24"/>
        </w:rPr>
        <w:t xml:space="preserve">The Authority will report </w:t>
      </w:r>
      <w:r w:rsidR="0093027B" w:rsidRPr="000B574A">
        <w:rPr>
          <w:rFonts w:ascii="Arial" w:hAnsi="Arial" w:cs="Arial"/>
          <w:sz w:val="24"/>
          <w:szCs w:val="24"/>
        </w:rPr>
        <w:t xml:space="preserve">to the Project Team </w:t>
      </w:r>
      <w:r w:rsidR="00E0157A" w:rsidRPr="000B574A">
        <w:rPr>
          <w:rFonts w:ascii="Arial" w:hAnsi="Arial" w:cs="Arial"/>
          <w:sz w:val="24"/>
          <w:szCs w:val="24"/>
        </w:rPr>
        <w:t xml:space="preserve">on the performance of the project(s) set out in their </w:t>
      </w:r>
      <w:r w:rsidR="00833851" w:rsidRPr="000B574A">
        <w:rPr>
          <w:rFonts w:ascii="Arial" w:hAnsi="Arial" w:cs="Arial"/>
          <w:sz w:val="24"/>
          <w:szCs w:val="24"/>
        </w:rPr>
        <w:t xml:space="preserve">Proposal, in line with the stated </w:t>
      </w:r>
      <w:r w:rsidR="00006EE9" w:rsidRPr="000B574A">
        <w:rPr>
          <w:rFonts w:ascii="Arial" w:hAnsi="Arial" w:cs="Arial"/>
          <w:sz w:val="24"/>
          <w:szCs w:val="24"/>
        </w:rPr>
        <w:t>KPI</w:t>
      </w:r>
      <w:r w:rsidR="00A124AA" w:rsidRPr="000B574A">
        <w:rPr>
          <w:rFonts w:ascii="Arial" w:hAnsi="Arial" w:cs="Arial"/>
          <w:sz w:val="24"/>
          <w:szCs w:val="24"/>
        </w:rPr>
        <w:t>s</w:t>
      </w:r>
      <w:r w:rsidR="00331794" w:rsidRPr="000B574A">
        <w:rPr>
          <w:rFonts w:ascii="Arial" w:hAnsi="Arial" w:cs="Arial"/>
          <w:sz w:val="24"/>
          <w:szCs w:val="24"/>
        </w:rPr>
        <w:t xml:space="preserve"> using the </w:t>
      </w:r>
      <w:r w:rsidR="00102262" w:rsidRPr="000B574A">
        <w:rPr>
          <w:rFonts w:ascii="Arial" w:hAnsi="Arial" w:cs="Arial"/>
          <w:sz w:val="24"/>
          <w:szCs w:val="24"/>
        </w:rPr>
        <w:t>M</w:t>
      </w:r>
      <w:r w:rsidR="00331794" w:rsidRPr="000B574A">
        <w:rPr>
          <w:rFonts w:ascii="Arial" w:hAnsi="Arial" w:cs="Arial"/>
          <w:sz w:val="24"/>
          <w:szCs w:val="24"/>
        </w:rPr>
        <w:t xml:space="preserve">onthly </w:t>
      </w:r>
      <w:r w:rsidR="00102262" w:rsidRPr="000B574A">
        <w:rPr>
          <w:rFonts w:ascii="Arial" w:hAnsi="Arial" w:cs="Arial"/>
          <w:sz w:val="24"/>
          <w:szCs w:val="24"/>
        </w:rPr>
        <w:t>R</w:t>
      </w:r>
      <w:r w:rsidR="00331794" w:rsidRPr="000B574A">
        <w:rPr>
          <w:rFonts w:ascii="Arial" w:hAnsi="Arial" w:cs="Arial"/>
          <w:sz w:val="24"/>
          <w:szCs w:val="24"/>
        </w:rPr>
        <w:t>eport template set out in A</w:t>
      </w:r>
      <w:r w:rsidR="00805431" w:rsidRPr="000B574A">
        <w:rPr>
          <w:rFonts w:ascii="Arial" w:hAnsi="Arial" w:cs="Arial"/>
          <w:sz w:val="24"/>
          <w:szCs w:val="24"/>
        </w:rPr>
        <w:t>ppendix 7</w:t>
      </w:r>
      <w:r w:rsidR="00833851" w:rsidRPr="000B574A">
        <w:rPr>
          <w:rFonts w:ascii="Arial" w:hAnsi="Arial" w:cs="Arial"/>
          <w:sz w:val="24"/>
          <w:szCs w:val="24"/>
        </w:rPr>
        <w:t xml:space="preserve">. </w:t>
      </w:r>
    </w:p>
    <w:p w14:paraId="7F27D73A" w14:textId="77777777" w:rsidR="00331794" w:rsidRPr="000B574A" w:rsidRDefault="00331794" w:rsidP="009128B9">
      <w:pPr>
        <w:pStyle w:val="ListParagraph"/>
        <w:spacing w:line="240" w:lineRule="auto"/>
        <w:ind w:left="567"/>
        <w:rPr>
          <w:rFonts w:ascii="Arial" w:hAnsi="Arial" w:cs="Arial"/>
          <w:sz w:val="24"/>
          <w:szCs w:val="24"/>
        </w:rPr>
      </w:pPr>
    </w:p>
    <w:p w14:paraId="422F6979" w14:textId="2426810F" w:rsidR="00A01B12" w:rsidRPr="000B574A" w:rsidRDefault="00331794" w:rsidP="002F0DD2">
      <w:pPr>
        <w:pStyle w:val="ListParagraph"/>
        <w:numPr>
          <w:ilvl w:val="0"/>
          <w:numId w:val="14"/>
        </w:numPr>
        <w:spacing w:line="240" w:lineRule="auto"/>
        <w:ind w:left="567" w:hanging="567"/>
        <w:rPr>
          <w:rFonts w:ascii="Arial" w:hAnsi="Arial" w:cs="Arial"/>
          <w:sz w:val="24"/>
          <w:szCs w:val="24"/>
        </w:rPr>
      </w:pPr>
      <w:r w:rsidRPr="000B574A">
        <w:rPr>
          <w:rFonts w:ascii="Arial" w:hAnsi="Arial" w:cs="Arial"/>
          <w:sz w:val="24"/>
          <w:szCs w:val="24"/>
        </w:rPr>
        <w:t xml:space="preserve">Should the </w:t>
      </w:r>
      <w:r w:rsidR="003B583F" w:rsidRPr="000B574A">
        <w:rPr>
          <w:rFonts w:ascii="Arial" w:hAnsi="Arial" w:cs="Arial"/>
          <w:sz w:val="24"/>
          <w:szCs w:val="24"/>
        </w:rPr>
        <w:t>Project Team</w:t>
      </w:r>
      <w:r w:rsidR="007A6A89" w:rsidRPr="000B574A">
        <w:rPr>
          <w:rFonts w:ascii="Arial" w:hAnsi="Arial" w:cs="Arial"/>
          <w:sz w:val="24"/>
          <w:szCs w:val="24"/>
        </w:rPr>
        <w:t xml:space="preserve"> identify in the </w:t>
      </w:r>
      <w:r w:rsidR="00102262" w:rsidRPr="000B574A">
        <w:rPr>
          <w:rFonts w:ascii="Arial" w:hAnsi="Arial" w:cs="Arial"/>
          <w:sz w:val="24"/>
          <w:szCs w:val="24"/>
        </w:rPr>
        <w:t>M</w:t>
      </w:r>
      <w:r w:rsidR="007A6A89" w:rsidRPr="000B574A">
        <w:rPr>
          <w:rFonts w:ascii="Arial" w:hAnsi="Arial" w:cs="Arial"/>
          <w:sz w:val="24"/>
          <w:szCs w:val="24"/>
        </w:rPr>
        <w:t xml:space="preserve">onthly </w:t>
      </w:r>
      <w:r w:rsidR="00102262" w:rsidRPr="000B574A">
        <w:rPr>
          <w:rFonts w:ascii="Arial" w:hAnsi="Arial" w:cs="Arial"/>
          <w:sz w:val="24"/>
          <w:szCs w:val="24"/>
        </w:rPr>
        <w:t>R</w:t>
      </w:r>
      <w:r w:rsidR="007A6A89" w:rsidRPr="000B574A">
        <w:rPr>
          <w:rFonts w:ascii="Arial" w:hAnsi="Arial" w:cs="Arial"/>
          <w:sz w:val="24"/>
          <w:szCs w:val="24"/>
        </w:rPr>
        <w:t xml:space="preserve">eport a significant variation in their </w:t>
      </w:r>
      <w:r w:rsidR="007F2407" w:rsidRPr="000B574A">
        <w:rPr>
          <w:rFonts w:ascii="Arial" w:hAnsi="Arial" w:cs="Arial"/>
          <w:sz w:val="24"/>
          <w:szCs w:val="24"/>
        </w:rPr>
        <w:t xml:space="preserve">performance against their </w:t>
      </w:r>
      <w:r w:rsidR="007A6A89" w:rsidRPr="000B574A">
        <w:rPr>
          <w:rFonts w:ascii="Arial" w:hAnsi="Arial" w:cs="Arial"/>
          <w:sz w:val="24"/>
          <w:szCs w:val="24"/>
        </w:rPr>
        <w:t xml:space="preserve">targets stipulated in relation to the </w:t>
      </w:r>
      <w:r w:rsidR="00006EE9" w:rsidRPr="000B574A">
        <w:rPr>
          <w:rFonts w:ascii="Arial" w:hAnsi="Arial" w:cs="Arial"/>
          <w:sz w:val="24"/>
          <w:szCs w:val="24"/>
        </w:rPr>
        <w:t>KPIs</w:t>
      </w:r>
      <w:r w:rsidR="00EE7EF7" w:rsidRPr="000B574A">
        <w:rPr>
          <w:rFonts w:ascii="Arial" w:hAnsi="Arial" w:cs="Arial"/>
          <w:sz w:val="24"/>
          <w:szCs w:val="24"/>
        </w:rPr>
        <w:t xml:space="preserve"> the </w:t>
      </w:r>
      <w:r w:rsidR="00D25C96" w:rsidRPr="000B574A">
        <w:rPr>
          <w:rFonts w:ascii="Arial" w:hAnsi="Arial" w:cs="Arial"/>
          <w:sz w:val="24"/>
          <w:szCs w:val="24"/>
        </w:rPr>
        <w:t>Project Team</w:t>
      </w:r>
      <w:r w:rsidR="001D2653" w:rsidRPr="000B574A">
        <w:rPr>
          <w:rFonts w:ascii="Arial" w:hAnsi="Arial" w:cs="Arial"/>
          <w:sz w:val="24"/>
          <w:szCs w:val="24"/>
        </w:rPr>
        <w:t xml:space="preserve">, on behalf of the Secretary of State, </w:t>
      </w:r>
      <w:r w:rsidR="4546DA98" w:rsidRPr="000B574A">
        <w:rPr>
          <w:rFonts w:ascii="Arial" w:hAnsi="Arial" w:cs="Arial"/>
          <w:sz w:val="24"/>
          <w:szCs w:val="24"/>
        </w:rPr>
        <w:t>may</w:t>
      </w:r>
      <w:r w:rsidR="00D25C96" w:rsidRPr="000B574A">
        <w:rPr>
          <w:rFonts w:ascii="Arial" w:hAnsi="Arial" w:cs="Arial"/>
          <w:sz w:val="24"/>
          <w:szCs w:val="24"/>
        </w:rPr>
        <w:t xml:space="preserve"> </w:t>
      </w:r>
      <w:r w:rsidR="00A92898" w:rsidRPr="000B574A">
        <w:rPr>
          <w:rFonts w:ascii="Arial" w:hAnsi="Arial" w:cs="Arial"/>
          <w:sz w:val="24"/>
          <w:szCs w:val="24"/>
        </w:rPr>
        <w:t xml:space="preserve">request </w:t>
      </w:r>
      <w:r w:rsidR="008E5C41" w:rsidRPr="000B574A">
        <w:rPr>
          <w:rFonts w:ascii="Arial" w:hAnsi="Arial" w:cs="Arial"/>
          <w:sz w:val="24"/>
          <w:szCs w:val="24"/>
        </w:rPr>
        <w:t>a recovery plan</w:t>
      </w:r>
      <w:r w:rsidR="008F7A23" w:rsidRPr="000B574A">
        <w:rPr>
          <w:rFonts w:ascii="Arial" w:hAnsi="Arial" w:cs="Arial"/>
          <w:sz w:val="24"/>
          <w:szCs w:val="24"/>
        </w:rPr>
        <w:t>, see A</w:t>
      </w:r>
      <w:r w:rsidR="00805431" w:rsidRPr="000B574A">
        <w:rPr>
          <w:rFonts w:ascii="Arial" w:hAnsi="Arial" w:cs="Arial"/>
          <w:sz w:val="24"/>
          <w:szCs w:val="24"/>
        </w:rPr>
        <w:t>ppendix 8</w:t>
      </w:r>
      <w:r w:rsidR="008F7A23" w:rsidRPr="000B574A">
        <w:rPr>
          <w:rFonts w:ascii="Arial" w:hAnsi="Arial" w:cs="Arial"/>
          <w:sz w:val="24"/>
          <w:szCs w:val="24"/>
        </w:rPr>
        <w:t xml:space="preserve">, </w:t>
      </w:r>
      <w:r w:rsidR="000C7F13" w:rsidRPr="000B574A">
        <w:rPr>
          <w:rFonts w:ascii="Arial" w:hAnsi="Arial" w:cs="Arial"/>
          <w:sz w:val="24"/>
          <w:szCs w:val="24"/>
        </w:rPr>
        <w:t>detailing the interventions required to</w:t>
      </w:r>
      <w:r w:rsidR="0050016B" w:rsidRPr="000B574A">
        <w:rPr>
          <w:rFonts w:ascii="Arial" w:hAnsi="Arial" w:cs="Arial"/>
          <w:sz w:val="24"/>
          <w:szCs w:val="24"/>
        </w:rPr>
        <w:t xml:space="preserve"> recover the project(s).</w:t>
      </w:r>
    </w:p>
    <w:p w14:paraId="2FEE2D9D" w14:textId="77777777" w:rsidR="00A01B12" w:rsidRPr="000B574A" w:rsidRDefault="00A01B12" w:rsidP="009128B9">
      <w:pPr>
        <w:pStyle w:val="ListParagraph"/>
        <w:rPr>
          <w:rFonts w:ascii="Arial" w:hAnsi="Arial" w:cs="Arial"/>
          <w:sz w:val="24"/>
          <w:szCs w:val="24"/>
        </w:rPr>
      </w:pPr>
    </w:p>
    <w:p w14:paraId="24986E22" w14:textId="60D37F72" w:rsidR="0050016B" w:rsidRPr="000B574A" w:rsidRDefault="0050016B" w:rsidP="002F0DD2">
      <w:pPr>
        <w:pStyle w:val="ListParagraph"/>
        <w:numPr>
          <w:ilvl w:val="0"/>
          <w:numId w:val="14"/>
        </w:numPr>
        <w:spacing w:line="240" w:lineRule="auto"/>
        <w:ind w:left="567" w:hanging="567"/>
        <w:rPr>
          <w:rFonts w:ascii="Arial" w:hAnsi="Arial" w:cs="Arial"/>
          <w:sz w:val="24"/>
          <w:szCs w:val="24"/>
        </w:rPr>
      </w:pPr>
      <w:r w:rsidRPr="000B574A">
        <w:rPr>
          <w:rFonts w:ascii="Arial" w:hAnsi="Arial" w:cs="Arial"/>
          <w:sz w:val="24"/>
          <w:szCs w:val="24"/>
        </w:rPr>
        <w:t>The</w:t>
      </w:r>
      <w:r w:rsidR="008278C8" w:rsidRPr="000B574A">
        <w:rPr>
          <w:rFonts w:ascii="Arial" w:hAnsi="Arial" w:cs="Arial"/>
          <w:sz w:val="24"/>
          <w:szCs w:val="24"/>
        </w:rPr>
        <w:t xml:space="preserve"> </w:t>
      </w:r>
      <w:r w:rsidR="00D25C96" w:rsidRPr="000B574A">
        <w:rPr>
          <w:rFonts w:ascii="Arial" w:hAnsi="Arial" w:cs="Arial"/>
          <w:sz w:val="24"/>
          <w:szCs w:val="24"/>
        </w:rPr>
        <w:t>Project Team</w:t>
      </w:r>
      <w:r w:rsidRPr="000B574A">
        <w:rPr>
          <w:rFonts w:ascii="Arial" w:hAnsi="Arial" w:cs="Arial"/>
          <w:sz w:val="24"/>
          <w:szCs w:val="24"/>
        </w:rPr>
        <w:t xml:space="preserve"> will determine if the </w:t>
      </w:r>
      <w:r w:rsidR="008278C8" w:rsidRPr="000B574A">
        <w:rPr>
          <w:rFonts w:ascii="Arial" w:hAnsi="Arial" w:cs="Arial"/>
          <w:sz w:val="24"/>
          <w:szCs w:val="24"/>
        </w:rPr>
        <w:t>interventions</w:t>
      </w:r>
      <w:r w:rsidR="000C4832" w:rsidRPr="000B574A">
        <w:rPr>
          <w:rFonts w:ascii="Arial" w:hAnsi="Arial" w:cs="Arial"/>
          <w:sz w:val="24"/>
          <w:szCs w:val="24"/>
        </w:rPr>
        <w:t xml:space="preserve"> detailed in the recovery plan</w:t>
      </w:r>
      <w:r w:rsidR="008278C8" w:rsidRPr="000B574A">
        <w:rPr>
          <w:rFonts w:ascii="Arial" w:hAnsi="Arial" w:cs="Arial"/>
          <w:sz w:val="24"/>
          <w:szCs w:val="24"/>
        </w:rPr>
        <w:t xml:space="preserve"> provide confidence </w:t>
      </w:r>
      <w:r w:rsidR="000C4832" w:rsidRPr="000B574A">
        <w:rPr>
          <w:rFonts w:ascii="Arial" w:hAnsi="Arial" w:cs="Arial"/>
          <w:sz w:val="24"/>
          <w:szCs w:val="24"/>
        </w:rPr>
        <w:t xml:space="preserve">of </w:t>
      </w:r>
      <w:r w:rsidR="008278C8" w:rsidRPr="000B574A">
        <w:rPr>
          <w:rFonts w:ascii="Arial" w:hAnsi="Arial" w:cs="Arial"/>
          <w:sz w:val="24"/>
          <w:szCs w:val="24"/>
        </w:rPr>
        <w:t xml:space="preserve">project </w:t>
      </w:r>
      <w:r w:rsidR="000C4832" w:rsidRPr="000B574A">
        <w:rPr>
          <w:rFonts w:ascii="Arial" w:hAnsi="Arial" w:cs="Arial"/>
          <w:sz w:val="24"/>
          <w:szCs w:val="24"/>
        </w:rPr>
        <w:t>recovery</w:t>
      </w:r>
      <w:r w:rsidR="00FB2258" w:rsidRPr="000B574A">
        <w:rPr>
          <w:rFonts w:ascii="Arial" w:hAnsi="Arial" w:cs="Arial"/>
          <w:sz w:val="24"/>
          <w:szCs w:val="24"/>
        </w:rPr>
        <w:t xml:space="preserve">. If necessary, the Project Team will </w:t>
      </w:r>
      <w:r w:rsidR="00C04864" w:rsidRPr="000B574A">
        <w:rPr>
          <w:rFonts w:ascii="Arial" w:hAnsi="Arial" w:cs="Arial"/>
          <w:sz w:val="24"/>
          <w:szCs w:val="24"/>
        </w:rPr>
        <w:t>provide further recommendations to address areas of concern</w:t>
      </w:r>
      <w:r w:rsidR="00995F1B" w:rsidRPr="000B574A">
        <w:rPr>
          <w:rFonts w:ascii="Arial" w:hAnsi="Arial" w:cs="Arial"/>
          <w:sz w:val="24"/>
          <w:szCs w:val="24"/>
        </w:rPr>
        <w:t xml:space="preserve">. The Project Team and the Authority will jointly </w:t>
      </w:r>
      <w:r w:rsidR="00A01B12" w:rsidRPr="000B574A">
        <w:rPr>
          <w:rFonts w:ascii="Arial" w:hAnsi="Arial" w:cs="Arial"/>
          <w:sz w:val="24"/>
          <w:szCs w:val="24"/>
        </w:rPr>
        <w:t>agree</w:t>
      </w:r>
      <w:r w:rsidR="00995F1B" w:rsidRPr="000B574A">
        <w:rPr>
          <w:rFonts w:ascii="Arial" w:hAnsi="Arial" w:cs="Arial"/>
          <w:sz w:val="24"/>
          <w:szCs w:val="24"/>
        </w:rPr>
        <w:t xml:space="preserve"> a </w:t>
      </w:r>
      <w:r w:rsidR="00A01B12" w:rsidRPr="000B574A">
        <w:rPr>
          <w:rFonts w:ascii="Arial" w:hAnsi="Arial" w:cs="Arial"/>
          <w:sz w:val="24"/>
          <w:szCs w:val="24"/>
        </w:rPr>
        <w:t xml:space="preserve">timescale </w:t>
      </w:r>
      <w:r w:rsidR="00995F1B" w:rsidRPr="000B574A">
        <w:rPr>
          <w:rFonts w:ascii="Arial" w:hAnsi="Arial" w:cs="Arial"/>
          <w:sz w:val="24"/>
          <w:szCs w:val="24"/>
        </w:rPr>
        <w:t>to implement</w:t>
      </w:r>
      <w:r w:rsidR="00CA59A4" w:rsidRPr="000B574A">
        <w:rPr>
          <w:rFonts w:ascii="Arial" w:hAnsi="Arial" w:cs="Arial"/>
          <w:sz w:val="24"/>
          <w:szCs w:val="24"/>
        </w:rPr>
        <w:t xml:space="preserve"> the interventions</w:t>
      </w:r>
      <w:r w:rsidR="00D12AD0" w:rsidRPr="000B574A">
        <w:rPr>
          <w:rFonts w:ascii="Arial" w:hAnsi="Arial" w:cs="Arial"/>
          <w:sz w:val="24"/>
          <w:szCs w:val="24"/>
        </w:rPr>
        <w:t>.</w:t>
      </w:r>
    </w:p>
    <w:p w14:paraId="4B638C43" w14:textId="77777777" w:rsidR="00D12AD0" w:rsidRPr="000B574A" w:rsidRDefault="00D12AD0" w:rsidP="009128B9">
      <w:pPr>
        <w:pStyle w:val="ListParagraph"/>
        <w:rPr>
          <w:rFonts w:ascii="Arial" w:hAnsi="Arial" w:cs="Arial"/>
          <w:sz w:val="24"/>
          <w:szCs w:val="24"/>
        </w:rPr>
      </w:pPr>
    </w:p>
    <w:p w14:paraId="2D9931C1" w14:textId="7972AF3A" w:rsidR="00BE5E12" w:rsidRPr="000B574A" w:rsidRDefault="00D12AD0">
      <w:pPr>
        <w:pStyle w:val="ListParagraph"/>
        <w:numPr>
          <w:ilvl w:val="0"/>
          <w:numId w:val="14"/>
        </w:numPr>
        <w:spacing w:line="240" w:lineRule="auto"/>
        <w:ind w:left="567" w:hanging="567"/>
        <w:rPr>
          <w:rFonts w:ascii="Arial" w:hAnsi="Arial" w:cs="Arial"/>
          <w:sz w:val="24"/>
          <w:szCs w:val="24"/>
        </w:rPr>
      </w:pPr>
      <w:r w:rsidRPr="000B574A">
        <w:rPr>
          <w:rFonts w:ascii="Arial" w:hAnsi="Arial" w:cs="Arial"/>
          <w:sz w:val="24"/>
          <w:szCs w:val="24"/>
        </w:rPr>
        <w:t>Should the Authority</w:t>
      </w:r>
      <w:r w:rsidR="00776152" w:rsidRPr="000B574A">
        <w:rPr>
          <w:rFonts w:ascii="Arial" w:hAnsi="Arial" w:cs="Arial"/>
          <w:sz w:val="24"/>
          <w:szCs w:val="24"/>
        </w:rPr>
        <w:t xml:space="preserve"> (a)</w:t>
      </w:r>
      <w:r w:rsidRPr="000B574A">
        <w:rPr>
          <w:rFonts w:ascii="Arial" w:hAnsi="Arial" w:cs="Arial"/>
          <w:sz w:val="24"/>
          <w:szCs w:val="24"/>
        </w:rPr>
        <w:t xml:space="preserve"> </w:t>
      </w:r>
      <w:r w:rsidR="00776152" w:rsidRPr="000B574A">
        <w:rPr>
          <w:rFonts w:ascii="Arial" w:hAnsi="Arial" w:cs="Arial"/>
          <w:sz w:val="24"/>
          <w:szCs w:val="24"/>
        </w:rPr>
        <w:t xml:space="preserve">implement the interventions, and fail to see project(s) </w:t>
      </w:r>
      <w:r w:rsidR="00CB4B94" w:rsidRPr="000B574A">
        <w:rPr>
          <w:rFonts w:ascii="Arial" w:hAnsi="Arial" w:cs="Arial"/>
          <w:sz w:val="24"/>
          <w:szCs w:val="24"/>
        </w:rPr>
        <w:t>recovery, or (b) fail to implement the interventions</w:t>
      </w:r>
      <w:r w:rsidR="006A3508" w:rsidRPr="000B574A">
        <w:rPr>
          <w:rFonts w:ascii="Arial" w:hAnsi="Arial" w:cs="Arial"/>
          <w:sz w:val="24"/>
          <w:szCs w:val="24"/>
        </w:rPr>
        <w:t xml:space="preserve">, </w:t>
      </w:r>
      <w:r w:rsidR="00083DCF" w:rsidRPr="000B574A">
        <w:rPr>
          <w:rFonts w:ascii="Arial" w:hAnsi="Arial" w:cs="Arial"/>
          <w:sz w:val="24"/>
          <w:szCs w:val="24"/>
        </w:rPr>
        <w:t>this will be</w:t>
      </w:r>
      <w:r w:rsidR="0006215B" w:rsidRPr="000B574A">
        <w:rPr>
          <w:rFonts w:ascii="Arial" w:hAnsi="Arial" w:cs="Arial"/>
          <w:sz w:val="24"/>
          <w:szCs w:val="24"/>
        </w:rPr>
        <w:t xml:space="preserve"> escalate</w:t>
      </w:r>
      <w:r w:rsidR="00083DCF" w:rsidRPr="000B574A">
        <w:rPr>
          <w:rFonts w:ascii="Arial" w:hAnsi="Arial" w:cs="Arial"/>
          <w:sz w:val="24"/>
          <w:szCs w:val="24"/>
        </w:rPr>
        <w:t>d</w:t>
      </w:r>
      <w:r w:rsidR="0006215B" w:rsidRPr="000B574A">
        <w:rPr>
          <w:rFonts w:ascii="Arial" w:hAnsi="Arial" w:cs="Arial"/>
          <w:sz w:val="24"/>
          <w:szCs w:val="24"/>
        </w:rPr>
        <w:t xml:space="preserve"> to the Pro</w:t>
      </w:r>
      <w:r w:rsidR="00025267" w:rsidRPr="000B574A">
        <w:rPr>
          <w:rFonts w:ascii="Arial" w:hAnsi="Arial" w:cs="Arial"/>
          <w:sz w:val="24"/>
          <w:szCs w:val="24"/>
        </w:rPr>
        <w:t xml:space="preserve">gramme </w:t>
      </w:r>
      <w:r w:rsidR="0006215B" w:rsidRPr="000B574A" w:rsidDel="00025267">
        <w:rPr>
          <w:rFonts w:ascii="Arial" w:hAnsi="Arial" w:cs="Arial"/>
          <w:sz w:val="24"/>
          <w:szCs w:val="24"/>
        </w:rPr>
        <w:t>Board</w:t>
      </w:r>
      <w:r w:rsidR="0006215B" w:rsidRPr="000B574A">
        <w:rPr>
          <w:rFonts w:ascii="Arial" w:hAnsi="Arial" w:cs="Arial"/>
          <w:sz w:val="24"/>
          <w:szCs w:val="24"/>
        </w:rPr>
        <w:t xml:space="preserve">. </w:t>
      </w:r>
    </w:p>
    <w:p w14:paraId="1F31CEDF" w14:textId="77777777" w:rsidR="004A27C2" w:rsidRPr="000B574A" w:rsidRDefault="004A27C2" w:rsidP="009128B9">
      <w:pPr>
        <w:pStyle w:val="ListParagraph"/>
        <w:rPr>
          <w:rFonts w:ascii="Arial" w:hAnsi="Arial" w:cs="Arial"/>
          <w:sz w:val="24"/>
          <w:szCs w:val="24"/>
        </w:rPr>
      </w:pPr>
    </w:p>
    <w:p w14:paraId="20F0BD74" w14:textId="2B932C26" w:rsidR="00FD247C" w:rsidRPr="000B574A" w:rsidRDefault="00495125" w:rsidP="00FD247C">
      <w:pPr>
        <w:pStyle w:val="ListParagraph"/>
        <w:numPr>
          <w:ilvl w:val="0"/>
          <w:numId w:val="14"/>
        </w:numPr>
        <w:spacing w:line="240" w:lineRule="auto"/>
        <w:ind w:left="567" w:hanging="567"/>
        <w:rPr>
          <w:rFonts w:ascii="Arial" w:hAnsi="Arial" w:cs="Arial"/>
          <w:sz w:val="24"/>
          <w:szCs w:val="24"/>
        </w:rPr>
      </w:pPr>
      <w:r w:rsidRPr="000B574A">
        <w:rPr>
          <w:rFonts w:ascii="Arial" w:hAnsi="Arial" w:cs="Arial"/>
          <w:sz w:val="24"/>
          <w:szCs w:val="24"/>
        </w:rPr>
        <w:t xml:space="preserve">As part of the monitoring and evaluation section of the guidance document, </w:t>
      </w:r>
      <w:r w:rsidR="00FD247C" w:rsidRPr="000B574A">
        <w:rPr>
          <w:rFonts w:ascii="Arial" w:hAnsi="Arial" w:cs="Arial"/>
          <w:sz w:val="24"/>
          <w:szCs w:val="24"/>
        </w:rPr>
        <w:t>t</w:t>
      </w:r>
      <w:r w:rsidR="004A27C2" w:rsidRPr="000B574A">
        <w:rPr>
          <w:rFonts w:ascii="Arial" w:hAnsi="Arial" w:cs="Arial"/>
          <w:sz w:val="24"/>
          <w:szCs w:val="24"/>
        </w:rPr>
        <w:t>he Authority will be required to provide additional detailed information on a monthly basis. The additional data supports a detailed evaluation of the overall scheme, including the types of properties, households and measures delivered through the project. Further information is provided with the guidance document.</w:t>
      </w:r>
      <w:r w:rsidR="00AB72A9">
        <w:rPr>
          <w:rFonts w:ascii="Arial" w:hAnsi="Arial" w:cs="Arial"/>
          <w:sz w:val="24"/>
          <w:szCs w:val="24"/>
        </w:rPr>
        <w:t xml:space="preserve"> </w:t>
      </w:r>
      <w:r w:rsidR="009D193F" w:rsidRPr="009D193F">
        <w:rPr>
          <w:rFonts w:ascii="Arial" w:hAnsi="Arial" w:cs="Arial"/>
          <w:sz w:val="24"/>
          <w:szCs w:val="24"/>
        </w:rPr>
        <w:t>Additionally, BEIS will provide a suggested privacy notice and consent for</w:t>
      </w:r>
      <w:r w:rsidR="007B0D34">
        <w:rPr>
          <w:rFonts w:ascii="Arial" w:hAnsi="Arial" w:cs="Arial"/>
          <w:sz w:val="24"/>
          <w:szCs w:val="24"/>
        </w:rPr>
        <w:t>m</w:t>
      </w:r>
      <w:r w:rsidR="009D193F" w:rsidRPr="009D193F">
        <w:rPr>
          <w:rFonts w:ascii="Arial" w:hAnsi="Arial" w:cs="Arial"/>
          <w:sz w:val="24"/>
          <w:szCs w:val="24"/>
        </w:rPr>
        <w:t xml:space="preserve"> at the point of grant award. Use of these is not mandatory, however, if they are not used </w:t>
      </w:r>
      <w:r w:rsidR="00780521">
        <w:rPr>
          <w:rFonts w:ascii="Arial" w:hAnsi="Arial" w:cs="Arial"/>
          <w:sz w:val="24"/>
          <w:szCs w:val="24"/>
        </w:rPr>
        <w:t>the Authority</w:t>
      </w:r>
      <w:r w:rsidR="009D193F" w:rsidRPr="009D193F">
        <w:rPr>
          <w:rFonts w:ascii="Arial" w:hAnsi="Arial" w:cs="Arial"/>
          <w:sz w:val="24"/>
          <w:szCs w:val="24"/>
        </w:rPr>
        <w:t xml:space="preserve"> will be required to demonstrate how consent for recontact has been obtained and that all relevant parties have been notified of how their data will be used.</w:t>
      </w:r>
    </w:p>
    <w:p w14:paraId="70E329F2" w14:textId="77777777" w:rsidR="00B91758" w:rsidRPr="000B574A" w:rsidRDefault="00B91758" w:rsidP="000B574A">
      <w:pPr>
        <w:pStyle w:val="ListParagraph"/>
        <w:rPr>
          <w:rFonts w:ascii="Arial" w:hAnsi="Arial" w:cs="Arial"/>
          <w:sz w:val="24"/>
          <w:szCs w:val="24"/>
        </w:rPr>
      </w:pPr>
    </w:p>
    <w:p w14:paraId="55D25FC7" w14:textId="36895EA3" w:rsidR="00D90AE5" w:rsidRPr="000B574A" w:rsidRDefault="00CA75D4" w:rsidP="00BA681D">
      <w:pPr>
        <w:pStyle w:val="ListParagraph"/>
        <w:numPr>
          <w:ilvl w:val="0"/>
          <w:numId w:val="14"/>
        </w:numPr>
        <w:spacing w:after="0" w:line="240" w:lineRule="auto"/>
        <w:ind w:left="567" w:hanging="567"/>
        <w:rPr>
          <w:rFonts w:ascii="Arial" w:hAnsi="Arial" w:cs="Arial"/>
          <w:sz w:val="24"/>
          <w:szCs w:val="24"/>
        </w:rPr>
      </w:pPr>
      <w:r w:rsidRPr="000B574A">
        <w:rPr>
          <w:rFonts w:ascii="Arial" w:hAnsi="Arial" w:cs="Arial"/>
          <w:sz w:val="24"/>
          <w:szCs w:val="24"/>
        </w:rPr>
        <w:t xml:space="preserve">The </w:t>
      </w:r>
      <w:r w:rsidR="00B91758" w:rsidRPr="000B574A">
        <w:rPr>
          <w:rFonts w:ascii="Arial" w:hAnsi="Arial" w:cs="Arial"/>
          <w:sz w:val="24"/>
          <w:szCs w:val="24"/>
        </w:rPr>
        <w:t xml:space="preserve">Authority </w:t>
      </w:r>
      <w:r w:rsidR="00D90AE5" w:rsidRPr="000B574A">
        <w:rPr>
          <w:rFonts w:ascii="Arial" w:hAnsi="Arial" w:cs="Arial"/>
          <w:sz w:val="24"/>
          <w:szCs w:val="24"/>
        </w:rPr>
        <w:t>will work with the supply chain</w:t>
      </w:r>
      <w:r w:rsidR="009653F2">
        <w:rPr>
          <w:rStyle w:val="FootnoteReference"/>
          <w:rFonts w:ascii="Arial" w:hAnsi="Arial" w:cs="Arial"/>
          <w:sz w:val="24"/>
          <w:szCs w:val="24"/>
        </w:rPr>
        <w:footnoteReference w:id="5"/>
      </w:r>
      <w:r w:rsidR="00D90AE5" w:rsidRPr="000B574A">
        <w:rPr>
          <w:rFonts w:ascii="Arial" w:hAnsi="Arial" w:cs="Arial"/>
          <w:sz w:val="24"/>
          <w:szCs w:val="24"/>
        </w:rPr>
        <w:t xml:space="preserve"> to sup</w:t>
      </w:r>
      <w:r w:rsidR="00EC31DF" w:rsidRPr="000B574A">
        <w:rPr>
          <w:rFonts w:ascii="Arial" w:hAnsi="Arial" w:cs="Arial"/>
          <w:sz w:val="24"/>
          <w:szCs w:val="24"/>
        </w:rPr>
        <w:t>port</w:t>
      </w:r>
      <w:r w:rsidR="00D90AE5" w:rsidRPr="000B574A">
        <w:rPr>
          <w:rFonts w:ascii="Arial" w:hAnsi="Arial" w:cs="Arial"/>
          <w:sz w:val="24"/>
          <w:szCs w:val="24"/>
        </w:rPr>
        <w:t xml:space="preserve"> real time monitoring </w:t>
      </w:r>
      <w:r w:rsidR="007B637E" w:rsidRPr="000B574A">
        <w:rPr>
          <w:rFonts w:ascii="Arial" w:hAnsi="Arial" w:cs="Arial"/>
          <w:sz w:val="24"/>
          <w:szCs w:val="24"/>
        </w:rPr>
        <w:t>to take place through the Trustmark Data w</w:t>
      </w:r>
      <w:r w:rsidR="00556855" w:rsidRPr="000B574A">
        <w:rPr>
          <w:rFonts w:ascii="Arial" w:hAnsi="Arial" w:cs="Arial"/>
          <w:sz w:val="24"/>
          <w:szCs w:val="24"/>
        </w:rPr>
        <w:t>arehouse</w:t>
      </w:r>
      <w:r w:rsidR="00423601" w:rsidRPr="000B574A">
        <w:rPr>
          <w:rFonts w:ascii="Arial" w:hAnsi="Arial" w:cs="Arial"/>
          <w:sz w:val="24"/>
          <w:szCs w:val="24"/>
        </w:rPr>
        <w:t xml:space="preserve">. </w:t>
      </w:r>
    </w:p>
    <w:p w14:paraId="6F5243CF" w14:textId="77777777" w:rsidR="00AB4693" w:rsidRPr="00AB4693" w:rsidRDefault="00AB4693" w:rsidP="00BA681D">
      <w:pPr>
        <w:spacing w:after="0"/>
        <w:rPr>
          <w:highlight w:val="cyan"/>
        </w:rPr>
      </w:pPr>
    </w:p>
    <w:p w14:paraId="566F0B71" w14:textId="04BA58DC" w:rsidR="006E71F6" w:rsidRDefault="00587A75" w:rsidP="003833CD">
      <w:pPr>
        <w:pStyle w:val="Heading2"/>
        <w:rPr>
          <w:rFonts w:ascii="Arial" w:hAnsi="Arial" w:cs="Arial"/>
          <w:b/>
          <w:color w:val="auto"/>
          <w:sz w:val="24"/>
          <w:szCs w:val="24"/>
        </w:rPr>
      </w:pPr>
      <w:bookmarkStart w:id="42" w:name="_Toc52374130"/>
      <w:bookmarkStart w:id="43" w:name="_Toc52464910"/>
      <w:r w:rsidRPr="003833CD">
        <w:rPr>
          <w:rFonts w:ascii="Arial" w:hAnsi="Arial" w:cs="Arial"/>
          <w:b/>
          <w:color w:val="auto"/>
          <w:sz w:val="24"/>
          <w:szCs w:val="24"/>
        </w:rPr>
        <w:t>PERFORMANCE</w:t>
      </w:r>
      <w:bookmarkEnd w:id="42"/>
      <w:bookmarkEnd w:id="43"/>
    </w:p>
    <w:p w14:paraId="089BD711" w14:textId="77777777" w:rsidR="00FE73C5" w:rsidRPr="00FE73C5" w:rsidRDefault="00FE73C5" w:rsidP="00BA681D">
      <w:pPr>
        <w:spacing w:after="0"/>
      </w:pPr>
    </w:p>
    <w:p w14:paraId="0AF5E878" w14:textId="6B98A9C3" w:rsidR="004C059D" w:rsidRPr="00052FF1" w:rsidRDefault="00055014" w:rsidP="004C059D">
      <w:pPr>
        <w:pStyle w:val="ListParagraph"/>
        <w:numPr>
          <w:ilvl w:val="0"/>
          <w:numId w:val="14"/>
        </w:numPr>
        <w:spacing w:line="240" w:lineRule="auto"/>
        <w:ind w:left="567" w:hanging="567"/>
      </w:pPr>
      <w:r w:rsidRPr="009128B9">
        <w:rPr>
          <w:rFonts w:ascii="Arial" w:hAnsi="Arial" w:cs="Arial"/>
          <w:sz w:val="24"/>
          <w:szCs w:val="24"/>
        </w:rPr>
        <w:t xml:space="preserve">The Authority will provide the following information to the </w:t>
      </w:r>
      <w:r w:rsidR="00AC6B8B">
        <w:rPr>
          <w:rFonts w:ascii="Arial" w:hAnsi="Arial" w:cs="Arial"/>
          <w:sz w:val="24"/>
          <w:szCs w:val="24"/>
        </w:rPr>
        <w:t>Project Team</w:t>
      </w:r>
      <w:r w:rsidR="67F59DB1" w:rsidRPr="009128B9">
        <w:rPr>
          <w:rFonts w:ascii="Arial" w:hAnsi="Arial" w:cs="Arial"/>
          <w:sz w:val="24"/>
          <w:szCs w:val="24"/>
        </w:rPr>
        <w:t xml:space="preserve"> in their </w:t>
      </w:r>
      <w:r w:rsidR="00102262">
        <w:rPr>
          <w:rFonts w:ascii="Arial" w:hAnsi="Arial" w:cs="Arial"/>
          <w:sz w:val="24"/>
          <w:szCs w:val="24"/>
        </w:rPr>
        <w:t>M</w:t>
      </w:r>
      <w:r w:rsidR="67F59DB1" w:rsidRPr="009128B9">
        <w:rPr>
          <w:rFonts w:ascii="Arial" w:hAnsi="Arial" w:cs="Arial"/>
          <w:sz w:val="24"/>
          <w:szCs w:val="24"/>
        </w:rPr>
        <w:t xml:space="preserve">onthly </w:t>
      </w:r>
      <w:r w:rsidR="00102262">
        <w:rPr>
          <w:rFonts w:ascii="Arial" w:hAnsi="Arial" w:cs="Arial"/>
          <w:sz w:val="24"/>
          <w:szCs w:val="24"/>
        </w:rPr>
        <w:t>R</w:t>
      </w:r>
      <w:r w:rsidR="67F59DB1" w:rsidRPr="009128B9">
        <w:rPr>
          <w:rFonts w:ascii="Arial" w:hAnsi="Arial" w:cs="Arial"/>
          <w:sz w:val="24"/>
          <w:szCs w:val="24"/>
        </w:rPr>
        <w:t>eport submission</w:t>
      </w:r>
      <w:r w:rsidR="523D2933" w:rsidRPr="208E8338">
        <w:rPr>
          <w:rFonts w:ascii="Arial" w:hAnsi="Arial" w:cs="Arial"/>
          <w:sz w:val="24"/>
          <w:szCs w:val="24"/>
        </w:rPr>
        <w:t xml:space="preserve"> in relation to the </w:t>
      </w:r>
      <w:r w:rsidR="00EB1C09">
        <w:rPr>
          <w:rFonts w:ascii="Arial" w:hAnsi="Arial" w:cs="Arial"/>
          <w:sz w:val="24"/>
          <w:szCs w:val="24"/>
        </w:rPr>
        <w:t xml:space="preserve">KPI </w:t>
      </w:r>
      <w:r w:rsidR="523D2933" w:rsidRPr="208E8338">
        <w:rPr>
          <w:rFonts w:ascii="Arial" w:hAnsi="Arial" w:cs="Arial"/>
          <w:sz w:val="24"/>
          <w:szCs w:val="24"/>
        </w:rPr>
        <w:t>targets stipulated in the Proposal</w:t>
      </w:r>
      <w:r w:rsidR="00F65863">
        <w:rPr>
          <w:rFonts w:ascii="Arial" w:hAnsi="Arial" w:cs="Arial"/>
          <w:sz w:val="24"/>
          <w:szCs w:val="24"/>
        </w:rPr>
        <w:t xml:space="preserve">, which are listed in the table below. </w:t>
      </w:r>
      <w:r w:rsidR="004C059D" w:rsidRPr="00BA681D">
        <w:rPr>
          <w:rFonts w:ascii="Arial" w:hAnsi="Arial" w:cs="Arial"/>
          <w:sz w:val="24"/>
          <w:szCs w:val="24"/>
        </w:rPr>
        <w:t xml:space="preserve">KPIs for each project will be </w:t>
      </w:r>
      <w:r w:rsidR="004C059D" w:rsidRPr="004518A0">
        <w:rPr>
          <w:rFonts w:ascii="Arial" w:hAnsi="Arial" w:cs="Arial"/>
          <w:sz w:val="24"/>
          <w:szCs w:val="24"/>
        </w:rPr>
        <w:t xml:space="preserve">selected from, but may not be limited to, the </w:t>
      </w:r>
      <w:r w:rsidR="00DC109B" w:rsidRPr="004518A0">
        <w:rPr>
          <w:rFonts w:ascii="Arial" w:hAnsi="Arial" w:cs="Arial"/>
          <w:sz w:val="24"/>
          <w:szCs w:val="24"/>
        </w:rPr>
        <w:t>SHDF</w:t>
      </w:r>
      <w:r w:rsidR="004C059D" w:rsidRPr="004518A0">
        <w:rPr>
          <w:rFonts w:ascii="Arial" w:hAnsi="Arial" w:cs="Arial"/>
          <w:sz w:val="24"/>
          <w:szCs w:val="24"/>
        </w:rPr>
        <w:t xml:space="preserve"> Demonstrator KPI Performance Metrics detailed below. </w:t>
      </w:r>
    </w:p>
    <w:p w14:paraId="39302ED7" w14:textId="77777777" w:rsidR="00830529" w:rsidRPr="004518A0" w:rsidRDefault="00830529" w:rsidP="000C1131">
      <w:pPr>
        <w:pStyle w:val="ListParagraph"/>
        <w:spacing w:line="240" w:lineRule="auto"/>
        <w:ind w:left="567"/>
      </w:pPr>
    </w:p>
    <w:p w14:paraId="496C90BD" w14:textId="55C2C944" w:rsidR="008E0694" w:rsidRPr="004518A0" w:rsidRDefault="00444F45" w:rsidP="008E0694">
      <w:pPr>
        <w:pStyle w:val="ListParagraph"/>
        <w:numPr>
          <w:ilvl w:val="0"/>
          <w:numId w:val="14"/>
        </w:numPr>
        <w:spacing w:line="240" w:lineRule="auto"/>
        <w:ind w:left="567" w:hanging="567"/>
        <w:rPr>
          <w:rFonts w:ascii="Arial" w:hAnsi="Arial" w:cs="Arial"/>
          <w:sz w:val="24"/>
          <w:szCs w:val="24"/>
        </w:rPr>
      </w:pPr>
      <w:r w:rsidRPr="004518A0">
        <w:rPr>
          <w:rFonts w:ascii="Arial" w:hAnsi="Arial" w:cs="Arial"/>
          <w:sz w:val="24"/>
          <w:szCs w:val="24"/>
        </w:rPr>
        <w:t xml:space="preserve"> </w:t>
      </w:r>
    </w:p>
    <w:tbl>
      <w:tblPr>
        <w:tblStyle w:val="TableGrid"/>
        <w:tblW w:w="9021" w:type="dxa"/>
        <w:tblInd w:w="675" w:type="dxa"/>
        <w:tblLook w:val="04A0" w:firstRow="1" w:lastRow="0" w:firstColumn="1" w:lastColumn="0" w:noHBand="0" w:noVBand="1"/>
      </w:tblPr>
      <w:tblGrid>
        <w:gridCol w:w="4891"/>
        <w:gridCol w:w="4130"/>
      </w:tblGrid>
      <w:tr w:rsidR="00BC2704" w:rsidRPr="004518A0" w14:paraId="77A658A3" w14:textId="77777777" w:rsidTr="002C7B8D">
        <w:tc>
          <w:tcPr>
            <w:tcW w:w="4891" w:type="dxa"/>
            <w:shd w:val="clear" w:color="auto" w:fill="1F497D" w:themeFill="text2"/>
          </w:tcPr>
          <w:p w14:paraId="7F8729A0" w14:textId="77777777" w:rsidR="00BC2704" w:rsidRPr="004518A0" w:rsidRDefault="00BC2704" w:rsidP="00963263">
            <w:pPr>
              <w:spacing w:after="160" w:line="259" w:lineRule="auto"/>
              <w:contextualSpacing/>
              <w:rPr>
                <w:b/>
                <w:color w:val="FFFFFF" w:themeColor="background1"/>
              </w:rPr>
            </w:pPr>
            <w:r w:rsidRPr="004518A0">
              <w:rPr>
                <w:b/>
                <w:color w:val="FFFFFF" w:themeColor="background1"/>
              </w:rPr>
              <w:t>Key Performance Indicator</w:t>
            </w:r>
          </w:p>
        </w:tc>
        <w:tc>
          <w:tcPr>
            <w:tcW w:w="4130" w:type="dxa"/>
            <w:shd w:val="clear" w:color="auto" w:fill="1F497D" w:themeFill="text2"/>
          </w:tcPr>
          <w:p w14:paraId="7F54EA1D" w14:textId="77777777" w:rsidR="00BC2704" w:rsidRPr="004518A0" w:rsidRDefault="00BC2704" w:rsidP="00963263">
            <w:pPr>
              <w:contextualSpacing/>
              <w:rPr>
                <w:b/>
                <w:color w:val="FFFFFF" w:themeColor="background1"/>
              </w:rPr>
            </w:pPr>
            <w:r w:rsidRPr="004518A0">
              <w:rPr>
                <w:b/>
                <w:color w:val="FFFFFF" w:themeColor="background1"/>
              </w:rPr>
              <w:t>Breakdowns</w:t>
            </w:r>
          </w:p>
        </w:tc>
      </w:tr>
      <w:tr w:rsidR="00BC2704" w:rsidRPr="004518A0" w14:paraId="3BFC5FC4" w14:textId="77777777" w:rsidTr="002C7B8D">
        <w:tc>
          <w:tcPr>
            <w:tcW w:w="4891" w:type="dxa"/>
          </w:tcPr>
          <w:p w14:paraId="7A4B5E6E" w14:textId="5B6B7D21" w:rsidR="00BC2704" w:rsidRPr="004518A0" w:rsidRDefault="00865092" w:rsidP="00963263">
            <w:pPr>
              <w:spacing w:after="160" w:line="259" w:lineRule="auto"/>
              <w:contextualSpacing/>
            </w:pPr>
            <w:r w:rsidRPr="004518A0">
              <w:rPr>
                <w:rStyle w:val="normaltextrun"/>
                <w:color w:val="000000"/>
                <w:sz w:val="22"/>
                <w:szCs w:val="22"/>
                <w:bdr w:val="none" w:sz="0" w:space="0" w:color="auto" w:frame="1"/>
              </w:rPr>
              <w:t>Number and nature of partnerships or relationships set up</w:t>
            </w:r>
          </w:p>
        </w:tc>
        <w:tc>
          <w:tcPr>
            <w:tcW w:w="4130" w:type="dxa"/>
          </w:tcPr>
          <w:p w14:paraId="7146962E" w14:textId="07F1848F" w:rsidR="00BC2704" w:rsidRPr="004518A0" w:rsidRDefault="00A370C8" w:rsidP="00963263">
            <w:pPr>
              <w:contextualSpacing/>
            </w:pPr>
            <w:r w:rsidRPr="004518A0">
              <w:rPr>
                <w:rStyle w:val="normaltextrun"/>
                <w:color w:val="000000"/>
                <w:sz w:val="22"/>
                <w:szCs w:val="22"/>
                <w:bdr w:val="none" w:sz="0" w:space="0" w:color="auto" w:frame="1"/>
              </w:rPr>
              <w:t>e.g. with Housing Associations or community groups that will facilitate household identification and engagement</w:t>
            </w:r>
          </w:p>
        </w:tc>
      </w:tr>
      <w:tr w:rsidR="004B28A8" w:rsidRPr="00B57E24" w14:paraId="0018464C" w14:textId="77777777" w:rsidTr="002C7B8D">
        <w:tc>
          <w:tcPr>
            <w:tcW w:w="4891" w:type="dxa"/>
          </w:tcPr>
          <w:p w14:paraId="1B412D1A" w14:textId="1C304ED3" w:rsidR="004B28A8" w:rsidRPr="004518A0" w:rsidRDefault="00CA7213" w:rsidP="00963263">
            <w:pPr>
              <w:contextualSpacing/>
            </w:pPr>
            <w:r w:rsidRPr="004518A0">
              <w:rPr>
                <w:rStyle w:val="normaltextrun"/>
                <w:color w:val="000000"/>
                <w:sz w:val="22"/>
                <w:szCs w:val="22"/>
                <w:bdr w:val="none" w:sz="0" w:space="0" w:color="auto" w:frame="1"/>
              </w:rPr>
              <w:t>N</w:t>
            </w:r>
            <w:r w:rsidR="00B3538D" w:rsidRPr="004518A0">
              <w:rPr>
                <w:rStyle w:val="normaltextrun"/>
                <w:color w:val="000000"/>
                <w:sz w:val="22"/>
                <w:szCs w:val="22"/>
                <w:bdr w:val="none" w:sz="0" w:space="0" w:color="auto" w:frame="1"/>
              </w:rPr>
              <w:t>umber of installers/suppliers engaged during pre-market engagement and who apply for delivery contracts</w:t>
            </w:r>
          </w:p>
        </w:tc>
        <w:tc>
          <w:tcPr>
            <w:tcW w:w="4130" w:type="dxa"/>
          </w:tcPr>
          <w:p w14:paraId="3688E922" w14:textId="77777777" w:rsidR="004B28A8" w:rsidRPr="004518A0" w:rsidRDefault="00BD5301" w:rsidP="00963263">
            <w:pPr>
              <w:contextualSpacing/>
              <w:rPr>
                <w:rStyle w:val="normaltextrun"/>
                <w:color w:val="000000"/>
                <w:sz w:val="22"/>
                <w:szCs w:val="22"/>
                <w:shd w:val="clear" w:color="auto" w:fill="FFFFFF"/>
              </w:rPr>
            </w:pPr>
            <w:r w:rsidRPr="004518A0">
              <w:rPr>
                <w:rStyle w:val="normaltextrun"/>
                <w:color w:val="000000"/>
                <w:sz w:val="22"/>
                <w:szCs w:val="22"/>
                <w:shd w:val="clear" w:color="auto" w:fill="FFFFFF"/>
              </w:rPr>
              <w:t>Total engaged</w:t>
            </w:r>
          </w:p>
          <w:p w14:paraId="541DA619" w14:textId="77777777" w:rsidR="00BD5301" w:rsidRPr="004518A0" w:rsidRDefault="00BD5301" w:rsidP="00963263">
            <w:pPr>
              <w:contextualSpacing/>
              <w:rPr>
                <w:rStyle w:val="normaltextrun"/>
                <w:color w:val="000000"/>
                <w:sz w:val="22"/>
                <w:szCs w:val="22"/>
                <w:shd w:val="clear" w:color="auto" w:fill="FFFFFF"/>
              </w:rPr>
            </w:pPr>
          </w:p>
          <w:p w14:paraId="2E6BFEBC" w14:textId="21E47C10" w:rsidR="004B28A8" w:rsidRPr="001B61B6" w:rsidRDefault="00BD5301" w:rsidP="00963263">
            <w:pPr>
              <w:contextualSpacing/>
              <w:rPr>
                <w:rStyle w:val="normaltextrun"/>
                <w:color w:val="000000"/>
                <w:sz w:val="22"/>
                <w:szCs w:val="22"/>
                <w:shd w:val="clear" w:color="auto" w:fill="FFFFFF"/>
              </w:rPr>
            </w:pPr>
            <w:r w:rsidRPr="004518A0">
              <w:rPr>
                <w:rStyle w:val="normaltextrun"/>
                <w:color w:val="000000"/>
                <w:sz w:val="22"/>
                <w:szCs w:val="22"/>
                <w:shd w:val="clear" w:color="auto" w:fill="FFFFFF"/>
              </w:rPr>
              <w:t xml:space="preserve">Total </w:t>
            </w:r>
            <w:r w:rsidR="00350206" w:rsidRPr="004518A0">
              <w:rPr>
                <w:rStyle w:val="normaltextrun"/>
                <w:color w:val="000000"/>
                <w:sz w:val="22"/>
                <w:szCs w:val="22"/>
                <w:shd w:val="clear" w:color="auto" w:fill="FFFFFF"/>
              </w:rPr>
              <w:t>applicants</w:t>
            </w:r>
          </w:p>
        </w:tc>
      </w:tr>
      <w:tr w:rsidR="004B28A8" w:rsidRPr="00B57E24" w14:paraId="0BA92EBB" w14:textId="77777777" w:rsidTr="002C7B8D">
        <w:tc>
          <w:tcPr>
            <w:tcW w:w="4891" w:type="dxa"/>
          </w:tcPr>
          <w:p w14:paraId="53117471" w14:textId="540E03FF" w:rsidR="004B28A8" w:rsidRDefault="00C54FAD" w:rsidP="00963263">
            <w:pPr>
              <w:contextualSpacing/>
            </w:pPr>
            <w:r w:rsidRPr="001B61B6">
              <w:rPr>
                <w:rStyle w:val="normaltextrun"/>
                <w:color w:val="000000"/>
                <w:sz w:val="22"/>
                <w:szCs w:val="22"/>
                <w:shd w:val="clear" w:color="auto" w:fill="FFFFFF"/>
              </w:rPr>
              <w:t>Number and value of contracts issued to installers/suppliers</w:t>
            </w:r>
            <w:r w:rsidRPr="001B61B6">
              <w:rPr>
                <w:rStyle w:val="eop"/>
                <w:color w:val="000000"/>
                <w:sz w:val="22"/>
                <w:szCs w:val="22"/>
                <w:shd w:val="clear" w:color="auto" w:fill="FFFFFF"/>
              </w:rPr>
              <w:t> </w:t>
            </w:r>
          </w:p>
        </w:tc>
        <w:tc>
          <w:tcPr>
            <w:tcW w:w="4130" w:type="dxa"/>
          </w:tcPr>
          <w:p w14:paraId="53414F87" w14:textId="77777777" w:rsidR="004B28A8" w:rsidRPr="001B61B6" w:rsidRDefault="00350206"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Total contracts awarded</w:t>
            </w:r>
          </w:p>
          <w:p w14:paraId="68CD17DA" w14:textId="77777777" w:rsidR="00350206" w:rsidRPr="001B61B6" w:rsidRDefault="00350206" w:rsidP="00963263">
            <w:pPr>
              <w:contextualSpacing/>
              <w:rPr>
                <w:rStyle w:val="normaltextrun"/>
                <w:color w:val="000000"/>
                <w:sz w:val="22"/>
                <w:szCs w:val="22"/>
                <w:shd w:val="clear" w:color="auto" w:fill="FFFFFF"/>
              </w:rPr>
            </w:pPr>
          </w:p>
          <w:p w14:paraId="5FAD0517" w14:textId="6DE30E4D" w:rsidR="004B28A8" w:rsidRPr="001B61B6" w:rsidRDefault="00350206"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Total unsuccessful applicants</w:t>
            </w:r>
          </w:p>
        </w:tc>
      </w:tr>
      <w:tr w:rsidR="004B28A8" w:rsidRPr="00B57E24" w14:paraId="4F30C415" w14:textId="77777777" w:rsidTr="002C7B8D">
        <w:tc>
          <w:tcPr>
            <w:tcW w:w="4891" w:type="dxa"/>
          </w:tcPr>
          <w:p w14:paraId="4F230416" w14:textId="2C3FAD47" w:rsidR="004B28A8" w:rsidRDefault="00EB46E0" w:rsidP="00963263">
            <w:pPr>
              <w:contextualSpacing/>
            </w:pPr>
            <w:r w:rsidRPr="001B61B6">
              <w:rPr>
                <w:rStyle w:val="normaltextrun"/>
                <w:color w:val="000000"/>
                <w:sz w:val="22"/>
                <w:szCs w:val="22"/>
                <w:shd w:val="clear" w:color="auto" w:fill="FFFFFF"/>
              </w:rPr>
              <w:t xml:space="preserve">Number of homes identified </w:t>
            </w:r>
            <w:r w:rsidR="002C2F40" w:rsidRPr="001B61B6">
              <w:rPr>
                <w:rStyle w:val="normaltextrun"/>
                <w:color w:val="000000"/>
                <w:sz w:val="22"/>
                <w:szCs w:val="22"/>
                <w:shd w:val="clear" w:color="auto" w:fill="FFFFFF"/>
              </w:rPr>
              <w:t xml:space="preserve">as eligible </w:t>
            </w:r>
          </w:p>
        </w:tc>
        <w:tc>
          <w:tcPr>
            <w:tcW w:w="4130" w:type="dxa"/>
            <w:vMerge w:val="restart"/>
          </w:tcPr>
          <w:p w14:paraId="5EEBFF67" w14:textId="77777777" w:rsidR="002C2F40" w:rsidRPr="001B61B6" w:rsidRDefault="002C2F40" w:rsidP="00963263">
            <w:pPr>
              <w:contextualSpacing/>
              <w:rPr>
                <w:rStyle w:val="normaltextrun"/>
                <w:color w:val="000000"/>
                <w:sz w:val="22"/>
                <w:szCs w:val="22"/>
                <w:shd w:val="clear" w:color="auto" w:fill="FFFFFF"/>
              </w:rPr>
            </w:pPr>
          </w:p>
          <w:p w14:paraId="0D60A1ED" w14:textId="374B4D94" w:rsidR="004B28A8" w:rsidRPr="001B61B6" w:rsidRDefault="002C2F40"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Starting EPC band</w:t>
            </w:r>
          </w:p>
        </w:tc>
      </w:tr>
      <w:tr w:rsidR="002C2F40" w:rsidRPr="00B57E24" w14:paraId="1E3BBE94" w14:textId="77777777" w:rsidTr="002C7B8D">
        <w:tc>
          <w:tcPr>
            <w:tcW w:w="4891" w:type="dxa"/>
          </w:tcPr>
          <w:p w14:paraId="4743C4CB" w14:textId="58C97BE8" w:rsidR="002C2F40" w:rsidRPr="001B61B6" w:rsidRDefault="002C2F40"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Number of homes contacted</w:t>
            </w:r>
          </w:p>
        </w:tc>
        <w:tc>
          <w:tcPr>
            <w:tcW w:w="4130" w:type="dxa"/>
            <w:vMerge/>
          </w:tcPr>
          <w:p w14:paraId="0DE17B16" w14:textId="77777777" w:rsidR="002C2F40" w:rsidRPr="001B61B6" w:rsidRDefault="002C2F40" w:rsidP="00963263">
            <w:pPr>
              <w:contextualSpacing/>
              <w:rPr>
                <w:rStyle w:val="normaltextrun"/>
                <w:color w:val="000000"/>
                <w:sz w:val="22"/>
                <w:szCs w:val="22"/>
                <w:shd w:val="clear" w:color="auto" w:fill="FFFFFF"/>
              </w:rPr>
            </w:pPr>
          </w:p>
        </w:tc>
      </w:tr>
      <w:tr w:rsidR="00BC2704" w:rsidRPr="00B57E24" w14:paraId="41ACE1FC" w14:textId="77777777" w:rsidTr="002C7B8D">
        <w:tc>
          <w:tcPr>
            <w:tcW w:w="4891" w:type="dxa"/>
          </w:tcPr>
          <w:p w14:paraId="5BF2C22F" w14:textId="243A10C9" w:rsidR="00BC2704" w:rsidRDefault="00420BDF" w:rsidP="00963263">
            <w:pPr>
              <w:contextualSpacing/>
            </w:pPr>
            <w:r w:rsidRPr="001B61B6">
              <w:rPr>
                <w:rStyle w:val="normaltextrun"/>
                <w:color w:val="000000"/>
                <w:sz w:val="22"/>
                <w:szCs w:val="22"/>
                <w:shd w:val="clear" w:color="auto" w:fill="FFFFFF"/>
              </w:rPr>
              <w:t>Number of homes agreeing to an installation</w:t>
            </w:r>
            <w:r w:rsidRPr="001B61B6">
              <w:rPr>
                <w:rStyle w:val="eop"/>
                <w:color w:val="000000"/>
                <w:sz w:val="22"/>
                <w:szCs w:val="22"/>
                <w:shd w:val="clear" w:color="auto" w:fill="FFFFFF"/>
              </w:rPr>
              <w:t> </w:t>
            </w:r>
          </w:p>
        </w:tc>
        <w:tc>
          <w:tcPr>
            <w:tcW w:w="4130" w:type="dxa"/>
            <w:vMerge/>
          </w:tcPr>
          <w:p w14:paraId="0A678D85" w14:textId="2CCBA3BE" w:rsidR="00BC2704" w:rsidRPr="001B61B6" w:rsidRDefault="00BC2704" w:rsidP="00963263">
            <w:pPr>
              <w:contextualSpacing/>
              <w:rPr>
                <w:rStyle w:val="normaltextrun"/>
                <w:color w:val="000000"/>
                <w:sz w:val="22"/>
                <w:szCs w:val="22"/>
                <w:shd w:val="clear" w:color="auto" w:fill="FFFFFF"/>
              </w:rPr>
            </w:pPr>
          </w:p>
        </w:tc>
      </w:tr>
      <w:tr w:rsidR="00BC2704" w:rsidRPr="00B57E24" w14:paraId="0262ADF6" w14:textId="77777777" w:rsidTr="002C7B8D">
        <w:tc>
          <w:tcPr>
            <w:tcW w:w="4891" w:type="dxa"/>
          </w:tcPr>
          <w:p w14:paraId="20666301" w14:textId="55E7B287" w:rsidR="00BC2704" w:rsidRDefault="00671E8B" w:rsidP="00963263">
            <w:pPr>
              <w:contextualSpacing/>
            </w:pPr>
            <w:r w:rsidRPr="001B61B6">
              <w:rPr>
                <w:rStyle w:val="normaltextrun"/>
                <w:color w:val="000000"/>
                <w:sz w:val="22"/>
                <w:szCs w:val="22"/>
                <w:shd w:val="clear" w:color="auto" w:fill="FFFFFF"/>
              </w:rPr>
              <w:t>Dates of</w:t>
            </w:r>
            <w:r w:rsidR="00346270" w:rsidRPr="001B61B6">
              <w:rPr>
                <w:rStyle w:val="normaltextrun"/>
                <w:color w:val="000000"/>
                <w:sz w:val="22"/>
                <w:szCs w:val="22"/>
                <w:shd w:val="clear" w:color="auto" w:fill="FFFFFF"/>
              </w:rPr>
              <w:t xml:space="preserve"> </w:t>
            </w:r>
            <w:r w:rsidR="009D1441" w:rsidRPr="001B61B6">
              <w:rPr>
                <w:rStyle w:val="normaltextrun"/>
                <w:color w:val="000000"/>
                <w:sz w:val="22"/>
                <w:szCs w:val="22"/>
                <w:shd w:val="clear" w:color="auto" w:fill="FFFFFF"/>
              </w:rPr>
              <w:t>each Whole House Retrofit</w:t>
            </w:r>
          </w:p>
        </w:tc>
        <w:tc>
          <w:tcPr>
            <w:tcW w:w="4130" w:type="dxa"/>
          </w:tcPr>
          <w:p w14:paraId="43EB003F" w14:textId="77777777" w:rsidR="00BC2704" w:rsidRPr="001B61B6" w:rsidRDefault="00671E8B"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Start date</w:t>
            </w:r>
          </w:p>
          <w:p w14:paraId="2D9CFABF" w14:textId="77777777" w:rsidR="00671E8B" w:rsidRPr="001B61B6" w:rsidRDefault="00671E8B" w:rsidP="00963263">
            <w:pPr>
              <w:contextualSpacing/>
              <w:rPr>
                <w:rStyle w:val="normaltextrun"/>
                <w:color w:val="000000"/>
                <w:sz w:val="22"/>
                <w:szCs w:val="22"/>
                <w:shd w:val="clear" w:color="auto" w:fill="FFFFFF"/>
              </w:rPr>
            </w:pPr>
          </w:p>
          <w:p w14:paraId="0DAB5EDB" w14:textId="63BD29E4" w:rsidR="00BC2704" w:rsidRPr="001B61B6" w:rsidRDefault="00671E8B"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End date</w:t>
            </w:r>
          </w:p>
        </w:tc>
      </w:tr>
      <w:tr w:rsidR="00BC2704" w:rsidRPr="00B57E24" w14:paraId="56959A6D" w14:textId="77777777" w:rsidTr="002C7B8D">
        <w:tc>
          <w:tcPr>
            <w:tcW w:w="4891" w:type="dxa"/>
          </w:tcPr>
          <w:p w14:paraId="1EB864E6" w14:textId="309C1D76" w:rsidR="00BC2704" w:rsidRDefault="008F6968" w:rsidP="00963263">
            <w:pPr>
              <w:contextualSpacing/>
            </w:pPr>
            <w:r w:rsidRPr="001B61B6">
              <w:rPr>
                <w:rStyle w:val="normaltextrun"/>
                <w:color w:val="000000"/>
                <w:sz w:val="22"/>
                <w:szCs w:val="22"/>
                <w:shd w:val="clear" w:color="auto" w:fill="FFFFFF"/>
              </w:rPr>
              <w:t>Cost to LA of each Whole House Retrofit</w:t>
            </w:r>
          </w:p>
        </w:tc>
        <w:tc>
          <w:tcPr>
            <w:tcW w:w="4130" w:type="dxa"/>
          </w:tcPr>
          <w:p w14:paraId="4BA9D517" w14:textId="77777777" w:rsidR="00BC2704" w:rsidRPr="001B61B6" w:rsidRDefault="00C52085"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Total cost</w:t>
            </w:r>
          </w:p>
          <w:p w14:paraId="1090AC76" w14:textId="77777777" w:rsidR="00C52085" w:rsidRPr="001B61B6" w:rsidRDefault="00C52085" w:rsidP="00963263">
            <w:pPr>
              <w:contextualSpacing/>
              <w:rPr>
                <w:rStyle w:val="normaltextrun"/>
                <w:color w:val="000000"/>
                <w:sz w:val="22"/>
                <w:szCs w:val="22"/>
                <w:shd w:val="clear" w:color="auto" w:fill="FFFFFF"/>
              </w:rPr>
            </w:pPr>
          </w:p>
          <w:p w14:paraId="4EC78066" w14:textId="702309C3" w:rsidR="00BC2704" w:rsidRPr="001B61B6" w:rsidRDefault="00570A65"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 xml:space="preserve">Cost for: </w:t>
            </w:r>
            <w:r w:rsidR="00732691" w:rsidRPr="001B61B6">
              <w:rPr>
                <w:rStyle w:val="normaltextrun"/>
                <w:color w:val="000000"/>
                <w:sz w:val="22"/>
                <w:szCs w:val="22"/>
                <w:shd w:val="clear" w:color="auto" w:fill="FFFFFF"/>
              </w:rPr>
              <w:t xml:space="preserve">each </w:t>
            </w:r>
            <w:r w:rsidRPr="001B61B6">
              <w:rPr>
                <w:rStyle w:val="normaltextrun"/>
                <w:color w:val="000000"/>
                <w:sz w:val="22"/>
                <w:szCs w:val="22"/>
                <w:shd w:val="clear" w:color="auto" w:fill="FFFFFF"/>
              </w:rPr>
              <w:t>measure, design, installation, OPEX, Capex</w:t>
            </w:r>
          </w:p>
        </w:tc>
      </w:tr>
      <w:tr w:rsidR="000C17BF" w:rsidRPr="00B57E24" w14:paraId="2D86BCEB" w14:textId="77777777" w:rsidTr="002C7B8D">
        <w:tc>
          <w:tcPr>
            <w:tcW w:w="4891" w:type="dxa"/>
          </w:tcPr>
          <w:p w14:paraId="43BD6DF4" w14:textId="7056775A" w:rsidR="000C17BF" w:rsidRPr="001B61B6" w:rsidRDefault="000C17BF"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Number of people working (FTE) per project</w:t>
            </w:r>
          </w:p>
        </w:tc>
        <w:tc>
          <w:tcPr>
            <w:tcW w:w="4130" w:type="dxa"/>
          </w:tcPr>
          <w:p w14:paraId="01A13CED" w14:textId="77777777" w:rsidR="000C17BF" w:rsidRPr="001B61B6" w:rsidRDefault="00592451"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Total</w:t>
            </w:r>
          </w:p>
          <w:p w14:paraId="36ACA77C" w14:textId="77777777" w:rsidR="00592451" w:rsidRPr="001B61B6" w:rsidRDefault="00592451" w:rsidP="00963263">
            <w:pPr>
              <w:contextualSpacing/>
              <w:rPr>
                <w:rStyle w:val="normaltextrun"/>
                <w:color w:val="000000"/>
                <w:sz w:val="22"/>
                <w:szCs w:val="22"/>
                <w:shd w:val="clear" w:color="auto" w:fill="FFFFFF"/>
              </w:rPr>
            </w:pPr>
          </w:p>
          <w:p w14:paraId="55300042" w14:textId="4056EDE9" w:rsidR="00592451" w:rsidRPr="001B61B6" w:rsidRDefault="00592451"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Of which apprenticeships</w:t>
            </w:r>
          </w:p>
        </w:tc>
      </w:tr>
      <w:tr w:rsidR="008F6968" w:rsidRPr="00B57E24" w14:paraId="157EF24A" w14:textId="77777777" w:rsidTr="002C7B8D">
        <w:tc>
          <w:tcPr>
            <w:tcW w:w="4891" w:type="dxa"/>
          </w:tcPr>
          <w:p w14:paraId="308C3A3B" w14:textId="139C695B" w:rsidR="008F6968" w:rsidRPr="001B61B6" w:rsidRDefault="00095953"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I</w:t>
            </w:r>
            <w:r w:rsidR="009103B1" w:rsidRPr="001B61B6">
              <w:rPr>
                <w:rStyle w:val="normaltextrun"/>
                <w:color w:val="000000"/>
                <w:sz w:val="22"/>
                <w:szCs w:val="22"/>
                <w:shd w:val="clear" w:color="auto" w:fill="FFFFFF"/>
              </w:rPr>
              <w:t>nstallations carried out</w:t>
            </w:r>
          </w:p>
        </w:tc>
        <w:tc>
          <w:tcPr>
            <w:tcW w:w="4130" w:type="dxa"/>
          </w:tcPr>
          <w:p w14:paraId="7ECDD103" w14:textId="77777777" w:rsidR="008F6968" w:rsidRPr="001B61B6" w:rsidRDefault="00095953"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Number of installations</w:t>
            </w:r>
          </w:p>
          <w:p w14:paraId="7D4CABEA" w14:textId="77777777" w:rsidR="00095953" w:rsidRPr="001B61B6" w:rsidRDefault="00095953" w:rsidP="00963263">
            <w:pPr>
              <w:contextualSpacing/>
              <w:rPr>
                <w:rStyle w:val="normaltextrun"/>
                <w:color w:val="000000"/>
                <w:sz w:val="22"/>
                <w:szCs w:val="22"/>
                <w:shd w:val="clear" w:color="auto" w:fill="FFFFFF"/>
              </w:rPr>
            </w:pPr>
          </w:p>
          <w:p w14:paraId="1604297C" w14:textId="77777777" w:rsidR="00334210" w:rsidRPr="001B61B6" w:rsidRDefault="00334210"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Types of measures installed</w:t>
            </w:r>
          </w:p>
          <w:p w14:paraId="0E5AEC79" w14:textId="77777777" w:rsidR="00334210" w:rsidRPr="001B61B6" w:rsidRDefault="00334210" w:rsidP="00963263">
            <w:pPr>
              <w:contextualSpacing/>
              <w:rPr>
                <w:rStyle w:val="normaltextrun"/>
                <w:color w:val="000000"/>
                <w:sz w:val="22"/>
                <w:szCs w:val="22"/>
                <w:shd w:val="clear" w:color="auto" w:fill="FFFFFF"/>
              </w:rPr>
            </w:pPr>
          </w:p>
          <w:p w14:paraId="0EA2C57D" w14:textId="2EDD14E9" w:rsidR="008F6968" w:rsidRPr="001B61B6" w:rsidRDefault="00334210"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Expected bill savings</w:t>
            </w:r>
          </w:p>
        </w:tc>
      </w:tr>
      <w:tr w:rsidR="008F6968" w:rsidRPr="00B57E24" w14:paraId="0B7FE9C5" w14:textId="77777777" w:rsidTr="002C7B8D">
        <w:tc>
          <w:tcPr>
            <w:tcW w:w="4891" w:type="dxa"/>
          </w:tcPr>
          <w:p w14:paraId="6F0FB631" w14:textId="1614428D" w:rsidR="008F6968" w:rsidRPr="001B61B6" w:rsidRDefault="008D0373"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Number of homes improved to EPC band C or higher</w:t>
            </w:r>
          </w:p>
        </w:tc>
        <w:tc>
          <w:tcPr>
            <w:tcW w:w="4130" w:type="dxa"/>
          </w:tcPr>
          <w:p w14:paraId="48CD6A9D" w14:textId="0ABA6DA1" w:rsidR="008F6968" w:rsidRPr="001B61B6" w:rsidRDefault="00222BBF" w:rsidP="00963263">
            <w:pPr>
              <w:contextualSpacing/>
              <w:rPr>
                <w:rStyle w:val="normaltextrun"/>
                <w:color w:val="000000"/>
                <w:sz w:val="22"/>
                <w:szCs w:val="22"/>
                <w:shd w:val="clear" w:color="auto" w:fill="FFFFFF"/>
              </w:rPr>
            </w:pPr>
            <w:r w:rsidRPr="001B61B6">
              <w:rPr>
                <w:rStyle w:val="normaltextrun"/>
                <w:color w:val="000000"/>
                <w:sz w:val="22"/>
                <w:szCs w:val="22"/>
                <w:shd w:val="clear" w:color="auto" w:fill="FFFFFF"/>
              </w:rPr>
              <w:t>End EPC rating</w:t>
            </w:r>
          </w:p>
        </w:tc>
      </w:tr>
    </w:tbl>
    <w:p w14:paraId="4BD1CE46" w14:textId="0A342A3F" w:rsidR="00F32991" w:rsidRDefault="00F32991" w:rsidP="009128B9">
      <w:pPr>
        <w:pStyle w:val="ListParagraph"/>
        <w:spacing w:line="240" w:lineRule="auto"/>
        <w:ind w:left="567"/>
        <w:rPr>
          <w:rFonts w:ascii="Arial" w:hAnsi="Arial" w:cs="Arial"/>
          <w:sz w:val="24"/>
          <w:szCs w:val="24"/>
        </w:rPr>
      </w:pPr>
    </w:p>
    <w:p w14:paraId="5E3A34A7" w14:textId="4CBE28F9" w:rsidR="00E42825" w:rsidRDefault="00E42825" w:rsidP="00DA0342">
      <w:pPr>
        <w:pStyle w:val="ListParagraph"/>
        <w:numPr>
          <w:ilvl w:val="0"/>
          <w:numId w:val="14"/>
        </w:numPr>
        <w:spacing w:line="240" w:lineRule="auto"/>
        <w:ind w:left="567" w:hanging="567"/>
        <w:jc w:val="both"/>
        <w:rPr>
          <w:rFonts w:ascii="Arial" w:hAnsi="Arial" w:cs="Arial"/>
          <w:sz w:val="24"/>
          <w:szCs w:val="24"/>
        </w:rPr>
      </w:pPr>
      <w:r>
        <w:rPr>
          <w:rFonts w:ascii="Arial" w:hAnsi="Arial" w:cs="Arial"/>
          <w:sz w:val="24"/>
          <w:szCs w:val="24"/>
        </w:rPr>
        <w:t xml:space="preserve">The Authority will provide </w:t>
      </w:r>
      <w:r w:rsidRPr="00E42825">
        <w:rPr>
          <w:rFonts w:ascii="Arial" w:hAnsi="Arial" w:cs="Arial"/>
          <w:sz w:val="24"/>
          <w:szCs w:val="24"/>
        </w:rPr>
        <w:t>qualitative feedback</w:t>
      </w:r>
      <w:r w:rsidR="00EB0CB7">
        <w:rPr>
          <w:rFonts w:ascii="Arial" w:hAnsi="Arial" w:cs="Arial"/>
          <w:sz w:val="24"/>
          <w:szCs w:val="24"/>
        </w:rPr>
        <w:t xml:space="preserve"> as discussed in the guidance</w:t>
      </w:r>
      <w:r w:rsidRPr="00E42825">
        <w:rPr>
          <w:rFonts w:ascii="Arial" w:hAnsi="Arial" w:cs="Arial"/>
          <w:sz w:val="24"/>
          <w:szCs w:val="24"/>
        </w:rPr>
        <w:t xml:space="preserve"> </w:t>
      </w:r>
      <w:r w:rsidR="55248677" w:rsidRPr="2EA331EB">
        <w:rPr>
          <w:rFonts w:ascii="Arial" w:hAnsi="Arial" w:cs="Arial"/>
          <w:sz w:val="24"/>
          <w:szCs w:val="24"/>
        </w:rPr>
        <w:t>document</w:t>
      </w:r>
      <w:r w:rsidRPr="2EA331EB">
        <w:rPr>
          <w:rFonts w:ascii="Arial" w:hAnsi="Arial" w:cs="Arial"/>
          <w:sz w:val="24"/>
          <w:szCs w:val="24"/>
        </w:rPr>
        <w:t xml:space="preserve"> </w:t>
      </w:r>
      <w:r w:rsidRPr="00E42825">
        <w:rPr>
          <w:rFonts w:ascii="Arial" w:hAnsi="Arial" w:cs="Arial"/>
          <w:sz w:val="24"/>
          <w:szCs w:val="24"/>
        </w:rPr>
        <w:t>on progress being made to the support partner</w:t>
      </w:r>
      <w:r w:rsidR="007D405A">
        <w:rPr>
          <w:rFonts w:ascii="Arial" w:hAnsi="Arial" w:cs="Arial"/>
          <w:sz w:val="24"/>
          <w:szCs w:val="24"/>
        </w:rPr>
        <w:t xml:space="preserve"> appointed to deliver the SHDF Demonstrator</w:t>
      </w:r>
      <w:r w:rsidRPr="00E42825">
        <w:rPr>
          <w:rFonts w:ascii="Arial" w:hAnsi="Arial" w:cs="Arial"/>
          <w:sz w:val="24"/>
          <w:szCs w:val="24"/>
        </w:rPr>
        <w:t xml:space="preserve">. This will include successes as well as barriers </w:t>
      </w:r>
      <w:r w:rsidRPr="00E42825">
        <w:rPr>
          <w:rFonts w:ascii="Arial" w:hAnsi="Arial" w:cs="Arial"/>
          <w:sz w:val="24"/>
          <w:szCs w:val="24"/>
        </w:rPr>
        <w:lastRenderedPageBreak/>
        <w:t>encountered in relation to their chosen delivery model; for example, reasons why homes do</w:t>
      </w:r>
      <w:r w:rsidR="00940358">
        <w:rPr>
          <w:rFonts w:ascii="Arial" w:hAnsi="Arial" w:cs="Arial"/>
          <w:sz w:val="24"/>
          <w:szCs w:val="24"/>
        </w:rPr>
        <w:t xml:space="preserve"> </w:t>
      </w:r>
      <w:r w:rsidRPr="00E42825">
        <w:rPr>
          <w:rFonts w:ascii="Arial" w:hAnsi="Arial" w:cs="Arial"/>
          <w:sz w:val="24"/>
          <w:szCs w:val="24"/>
        </w:rPr>
        <w:t>n</w:t>
      </w:r>
      <w:r w:rsidR="00940358">
        <w:rPr>
          <w:rFonts w:ascii="Arial" w:hAnsi="Arial" w:cs="Arial"/>
          <w:sz w:val="24"/>
          <w:szCs w:val="24"/>
        </w:rPr>
        <w:t>o</w:t>
      </w:r>
      <w:r w:rsidRPr="00E42825">
        <w:rPr>
          <w:rFonts w:ascii="Arial" w:hAnsi="Arial" w:cs="Arial"/>
          <w:sz w:val="24"/>
          <w:szCs w:val="24"/>
        </w:rPr>
        <w:t>t agree to installation, or challenges engaging with the supply chain.</w:t>
      </w:r>
    </w:p>
    <w:p w14:paraId="6E8F934A" w14:textId="77777777" w:rsidR="00E42825" w:rsidRDefault="00E42825" w:rsidP="00E42825">
      <w:pPr>
        <w:pStyle w:val="ListParagraph"/>
        <w:spacing w:line="240" w:lineRule="auto"/>
        <w:ind w:left="567"/>
        <w:rPr>
          <w:rFonts w:ascii="Arial" w:hAnsi="Arial" w:cs="Arial"/>
          <w:sz w:val="24"/>
          <w:szCs w:val="24"/>
        </w:rPr>
      </w:pPr>
    </w:p>
    <w:p w14:paraId="37600A6B" w14:textId="3A2F1B9A" w:rsidR="00A62ED6" w:rsidRPr="00386D31" w:rsidRDefault="00C24D82" w:rsidP="00DA0342">
      <w:pPr>
        <w:pStyle w:val="ListParagraph"/>
        <w:numPr>
          <w:ilvl w:val="0"/>
          <w:numId w:val="14"/>
        </w:numPr>
        <w:spacing w:line="240" w:lineRule="auto"/>
        <w:ind w:left="567" w:hanging="567"/>
        <w:jc w:val="both"/>
        <w:rPr>
          <w:rFonts w:ascii="Arial" w:hAnsi="Arial" w:cs="Arial"/>
          <w:sz w:val="24"/>
          <w:szCs w:val="24"/>
        </w:rPr>
      </w:pPr>
      <w:r w:rsidRPr="00386D31">
        <w:rPr>
          <w:rFonts w:ascii="Arial" w:hAnsi="Arial" w:cs="Arial"/>
          <w:sz w:val="24"/>
          <w:szCs w:val="24"/>
        </w:rPr>
        <w:t xml:space="preserve">The </w:t>
      </w:r>
      <w:r w:rsidR="00CB0874" w:rsidRPr="00386D31">
        <w:rPr>
          <w:rFonts w:ascii="Arial" w:hAnsi="Arial" w:cs="Arial"/>
          <w:sz w:val="24"/>
          <w:szCs w:val="24"/>
        </w:rPr>
        <w:t xml:space="preserve">Authority </w:t>
      </w:r>
      <w:r w:rsidRPr="00386D31">
        <w:rPr>
          <w:rFonts w:ascii="Arial" w:hAnsi="Arial" w:cs="Arial"/>
          <w:sz w:val="24"/>
          <w:szCs w:val="24"/>
        </w:rPr>
        <w:t>shall also</w:t>
      </w:r>
      <w:r w:rsidR="00940C1F">
        <w:rPr>
          <w:rFonts w:ascii="Arial" w:hAnsi="Arial" w:cs="Arial"/>
          <w:sz w:val="24"/>
          <w:szCs w:val="24"/>
        </w:rPr>
        <w:t xml:space="preserve"> propose </w:t>
      </w:r>
      <w:r w:rsidR="00386D31" w:rsidRPr="00386D31">
        <w:rPr>
          <w:rFonts w:ascii="Arial" w:hAnsi="Arial" w:cs="Arial"/>
          <w:sz w:val="24"/>
          <w:szCs w:val="24"/>
        </w:rPr>
        <w:t>a monthly target</w:t>
      </w:r>
      <w:r w:rsidR="00940C1F">
        <w:rPr>
          <w:rFonts w:ascii="Arial" w:hAnsi="Arial" w:cs="Arial"/>
          <w:sz w:val="24"/>
          <w:szCs w:val="24"/>
        </w:rPr>
        <w:t xml:space="preserve"> for </w:t>
      </w:r>
      <w:r w:rsidR="009E0441">
        <w:rPr>
          <w:rFonts w:ascii="Arial" w:hAnsi="Arial" w:cs="Arial"/>
          <w:sz w:val="24"/>
          <w:szCs w:val="24"/>
        </w:rPr>
        <w:t xml:space="preserve">the following month for </w:t>
      </w:r>
      <w:r w:rsidR="00940C1F">
        <w:rPr>
          <w:rFonts w:ascii="Arial" w:hAnsi="Arial" w:cs="Arial"/>
          <w:sz w:val="24"/>
          <w:szCs w:val="24"/>
        </w:rPr>
        <w:t>each KPI</w:t>
      </w:r>
      <w:r w:rsidR="007A1A40">
        <w:rPr>
          <w:rFonts w:ascii="Arial" w:hAnsi="Arial" w:cs="Arial"/>
          <w:sz w:val="24"/>
          <w:szCs w:val="24"/>
        </w:rPr>
        <w:t xml:space="preserve"> set out in Appendix 7</w:t>
      </w:r>
      <w:r w:rsidR="001A270B">
        <w:rPr>
          <w:rFonts w:ascii="Arial" w:hAnsi="Arial" w:cs="Arial"/>
          <w:sz w:val="24"/>
          <w:szCs w:val="24"/>
        </w:rPr>
        <w:t xml:space="preserve"> as part of their Monthly Report </w:t>
      </w:r>
      <w:r w:rsidR="00E675E4">
        <w:rPr>
          <w:rFonts w:ascii="Arial" w:hAnsi="Arial" w:cs="Arial"/>
          <w:sz w:val="24"/>
          <w:szCs w:val="24"/>
        </w:rPr>
        <w:t>s</w:t>
      </w:r>
      <w:r w:rsidR="001A270B">
        <w:rPr>
          <w:rFonts w:ascii="Arial" w:hAnsi="Arial" w:cs="Arial"/>
          <w:sz w:val="24"/>
          <w:szCs w:val="24"/>
        </w:rPr>
        <w:t xml:space="preserve">ubmission. </w:t>
      </w:r>
      <w:r w:rsidR="00700C33">
        <w:rPr>
          <w:rFonts w:ascii="Arial" w:hAnsi="Arial" w:cs="Arial"/>
          <w:sz w:val="24"/>
          <w:szCs w:val="24"/>
        </w:rPr>
        <w:t xml:space="preserve">To measure </w:t>
      </w:r>
      <w:r w:rsidR="00280847" w:rsidRPr="00386D31">
        <w:rPr>
          <w:rFonts w:ascii="Arial" w:hAnsi="Arial" w:cs="Arial"/>
          <w:sz w:val="24"/>
          <w:szCs w:val="24"/>
        </w:rPr>
        <w:t xml:space="preserve">performance, </w:t>
      </w:r>
      <w:r w:rsidR="00386D31">
        <w:rPr>
          <w:rFonts w:ascii="Arial" w:hAnsi="Arial" w:cs="Arial"/>
          <w:sz w:val="24"/>
          <w:szCs w:val="24"/>
        </w:rPr>
        <w:t>the Secretary of State will assess per</w:t>
      </w:r>
      <w:r w:rsidR="00280847" w:rsidRPr="00386D31">
        <w:rPr>
          <w:rFonts w:ascii="Arial" w:hAnsi="Arial" w:cs="Arial"/>
          <w:sz w:val="24"/>
          <w:szCs w:val="24"/>
        </w:rPr>
        <w:t xml:space="preserve">formance levels </w:t>
      </w:r>
      <w:r w:rsidR="00386D31">
        <w:rPr>
          <w:rFonts w:ascii="Arial" w:hAnsi="Arial" w:cs="Arial"/>
          <w:sz w:val="24"/>
          <w:szCs w:val="24"/>
        </w:rPr>
        <w:t xml:space="preserve">against the monthly target. </w:t>
      </w:r>
      <w:r w:rsidR="0098546B" w:rsidRPr="00386D31">
        <w:rPr>
          <w:rFonts w:ascii="Arial" w:hAnsi="Arial" w:cs="Arial"/>
          <w:sz w:val="24"/>
          <w:szCs w:val="24"/>
        </w:rPr>
        <w:t>P</w:t>
      </w:r>
      <w:r w:rsidR="00F82BAF" w:rsidRPr="00386D31">
        <w:rPr>
          <w:rFonts w:ascii="Arial" w:hAnsi="Arial" w:cs="Arial"/>
          <w:sz w:val="24"/>
          <w:szCs w:val="24"/>
        </w:rPr>
        <w:t xml:space="preserve">erformance </w:t>
      </w:r>
      <w:r w:rsidR="00FA4B6A" w:rsidRPr="00386D31">
        <w:rPr>
          <w:rFonts w:ascii="Arial" w:hAnsi="Arial" w:cs="Arial"/>
          <w:sz w:val="24"/>
          <w:szCs w:val="24"/>
        </w:rPr>
        <w:t>l</w:t>
      </w:r>
      <w:r w:rsidR="00F82BAF" w:rsidRPr="00386D31">
        <w:rPr>
          <w:rFonts w:ascii="Arial" w:hAnsi="Arial" w:cs="Arial"/>
          <w:sz w:val="24"/>
          <w:szCs w:val="24"/>
        </w:rPr>
        <w:t xml:space="preserve">evels </w:t>
      </w:r>
      <w:r w:rsidR="009F3E87">
        <w:rPr>
          <w:rFonts w:ascii="Arial" w:hAnsi="Arial" w:cs="Arial"/>
          <w:sz w:val="24"/>
          <w:szCs w:val="24"/>
        </w:rPr>
        <w:t>will be determined in accordance with the levels set out in the table below.</w:t>
      </w:r>
      <w:r w:rsidR="00495002" w:rsidRPr="00495002">
        <w:t xml:space="preserve"> </w:t>
      </w:r>
      <w:r w:rsidR="00495002" w:rsidRPr="009128B9">
        <w:rPr>
          <w:rFonts w:ascii="Arial" w:hAnsi="Arial" w:cs="Arial"/>
          <w:sz w:val="24"/>
          <w:szCs w:val="24"/>
        </w:rPr>
        <w:t>A</w:t>
      </w:r>
      <w:r w:rsidR="00495002" w:rsidRPr="00495002">
        <w:rPr>
          <w:rFonts w:ascii="Arial" w:hAnsi="Arial" w:cs="Arial"/>
          <w:sz w:val="24"/>
          <w:szCs w:val="24"/>
        </w:rPr>
        <w:t>ll proposed KPI targets will be reviewed to consider risks around deliverability</w:t>
      </w:r>
      <w:r w:rsidR="00193818">
        <w:rPr>
          <w:rFonts w:ascii="Arial" w:hAnsi="Arial" w:cs="Arial"/>
          <w:sz w:val="24"/>
          <w:szCs w:val="24"/>
        </w:rPr>
        <w:t>.</w:t>
      </w:r>
      <w:r w:rsidR="009F3E87">
        <w:rPr>
          <w:rFonts w:ascii="Arial" w:hAnsi="Arial" w:cs="Arial"/>
          <w:sz w:val="24"/>
          <w:szCs w:val="24"/>
        </w:rPr>
        <w:t xml:space="preserve"> </w:t>
      </w:r>
    </w:p>
    <w:tbl>
      <w:tblPr>
        <w:tblStyle w:val="TableGrid"/>
        <w:tblW w:w="0" w:type="auto"/>
        <w:tblInd w:w="675" w:type="dxa"/>
        <w:tblLook w:val="04A0" w:firstRow="1" w:lastRow="0" w:firstColumn="1" w:lastColumn="0" w:noHBand="0" w:noVBand="1"/>
      </w:tblPr>
      <w:tblGrid>
        <w:gridCol w:w="2555"/>
        <w:gridCol w:w="3192"/>
        <w:gridCol w:w="2594"/>
      </w:tblGrid>
      <w:tr w:rsidR="002F683F" w14:paraId="0D4EA0A5" w14:textId="0C542869" w:rsidTr="009128B9">
        <w:tc>
          <w:tcPr>
            <w:tcW w:w="2605" w:type="dxa"/>
            <w:vAlign w:val="center"/>
          </w:tcPr>
          <w:p w14:paraId="58292F5A" w14:textId="7BACC574" w:rsidR="002F683F" w:rsidRPr="009128B9" w:rsidRDefault="002F683F" w:rsidP="009128B9">
            <w:pPr>
              <w:contextualSpacing/>
              <w:jc w:val="center"/>
              <w:rPr>
                <w:b/>
                <w:bCs/>
              </w:rPr>
            </w:pPr>
            <w:r w:rsidRPr="009128B9">
              <w:rPr>
                <w:b/>
                <w:bCs/>
              </w:rPr>
              <w:t>Performance Levels</w:t>
            </w:r>
          </w:p>
        </w:tc>
        <w:tc>
          <w:tcPr>
            <w:tcW w:w="3292" w:type="dxa"/>
            <w:vAlign w:val="center"/>
          </w:tcPr>
          <w:p w14:paraId="3F0A6843" w14:textId="6549EAF4" w:rsidR="002F683F" w:rsidRPr="009128B9" w:rsidRDefault="002F683F" w:rsidP="009128B9">
            <w:pPr>
              <w:contextualSpacing/>
              <w:jc w:val="center"/>
              <w:rPr>
                <w:b/>
                <w:bCs/>
              </w:rPr>
            </w:pPr>
            <w:r w:rsidRPr="009128B9">
              <w:rPr>
                <w:b/>
                <w:bCs/>
              </w:rPr>
              <w:t>Percentile</w:t>
            </w:r>
          </w:p>
        </w:tc>
        <w:tc>
          <w:tcPr>
            <w:tcW w:w="2670" w:type="dxa"/>
            <w:vAlign w:val="center"/>
          </w:tcPr>
          <w:p w14:paraId="139EE8F0" w14:textId="3971B17C" w:rsidR="002F683F" w:rsidRPr="009128B9" w:rsidRDefault="008801BA" w:rsidP="009128B9">
            <w:pPr>
              <w:contextualSpacing/>
              <w:jc w:val="center"/>
              <w:rPr>
                <w:b/>
                <w:bCs/>
              </w:rPr>
            </w:pPr>
            <w:r w:rsidRPr="009128B9">
              <w:rPr>
                <w:b/>
                <w:bCs/>
              </w:rPr>
              <w:t>Action Required</w:t>
            </w:r>
          </w:p>
        </w:tc>
      </w:tr>
      <w:tr w:rsidR="002F683F" w14:paraId="66CD9A83" w14:textId="6F5BE1F6" w:rsidTr="009128B9">
        <w:tc>
          <w:tcPr>
            <w:tcW w:w="2605" w:type="dxa"/>
            <w:shd w:val="clear" w:color="auto" w:fill="92D050"/>
            <w:vAlign w:val="center"/>
          </w:tcPr>
          <w:p w14:paraId="798F5153" w14:textId="043712B7" w:rsidR="002F683F" w:rsidRDefault="002F683F" w:rsidP="009128B9">
            <w:pPr>
              <w:contextualSpacing/>
              <w:jc w:val="center"/>
            </w:pPr>
            <w:r>
              <w:t>Green (</w:t>
            </w:r>
            <w:r w:rsidR="00A23276">
              <w:t>On Target)</w:t>
            </w:r>
          </w:p>
        </w:tc>
        <w:tc>
          <w:tcPr>
            <w:tcW w:w="3292" w:type="dxa"/>
            <w:vAlign w:val="center"/>
          </w:tcPr>
          <w:p w14:paraId="0A2FCCB9" w14:textId="4A34E4B0" w:rsidR="002F683F" w:rsidRDefault="00A20152" w:rsidP="009128B9">
            <w:pPr>
              <w:contextualSpacing/>
              <w:jc w:val="center"/>
            </w:pPr>
            <w:r>
              <w:t>90%</w:t>
            </w:r>
            <w:r w:rsidR="00731A48">
              <w:t>&lt;100%</w:t>
            </w:r>
            <w:r w:rsidR="00E1074E">
              <w:t xml:space="preserve"> of Target</w:t>
            </w:r>
          </w:p>
        </w:tc>
        <w:tc>
          <w:tcPr>
            <w:tcW w:w="2670" w:type="dxa"/>
            <w:vAlign w:val="center"/>
          </w:tcPr>
          <w:p w14:paraId="32F88C2F" w14:textId="1ACCF4D5" w:rsidR="002F683F" w:rsidRDefault="008801BA" w:rsidP="009128B9">
            <w:pPr>
              <w:contextualSpacing/>
              <w:jc w:val="center"/>
            </w:pPr>
            <w:r>
              <w:t>No Action</w:t>
            </w:r>
          </w:p>
        </w:tc>
      </w:tr>
      <w:tr w:rsidR="002F683F" w14:paraId="49C99641" w14:textId="412A9369" w:rsidTr="009128B9">
        <w:tc>
          <w:tcPr>
            <w:tcW w:w="2605" w:type="dxa"/>
            <w:shd w:val="clear" w:color="auto" w:fill="FFC000"/>
            <w:vAlign w:val="center"/>
          </w:tcPr>
          <w:p w14:paraId="333D3831" w14:textId="15574364" w:rsidR="002F683F" w:rsidRPr="00B57E24" w:rsidRDefault="00A23276" w:rsidP="009128B9">
            <w:pPr>
              <w:contextualSpacing/>
              <w:jc w:val="center"/>
            </w:pPr>
            <w:r>
              <w:t>Amber (Off Target)</w:t>
            </w:r>
          </w:p>
        </w:tc>
        <w:tc>
          <w:tcPr>
            <w:tcW w:w="3292" w:type="dxa"/>
            <w:vAlign w:val="center"/>
          </w:tcPr>
          <w:p w14:paraId="7A4BD224" w14:textId="3F83BA4A" w:rsidR="002F683F" w:rsidRDefault="00731A48" w:rsidP="009128B9">
            <w:pPr>
              <w:contextualSpacing/>
              <w:jc w:val="center"/>
            </w:pPr>
            <w:r>
              <w:t>70</w:t>
            </w:r>
            <w:r w:rsidR="008801BA">
              <w:t>%&lt;89%</w:t>
            </w:r>
            <w:r w:rsidR="00E1074E">
              <w:t xml:space="preserve"> of Target</w:t>
            </w:r>
          </w:p>
        </w:tc>
        <w:tc>
          <w:tcPr>
            <w:tcW w:w="2670" w:type="dxa"/>
            <w:vAlign w:val="center"/>
          </w:tcPr>
          <w:p w14:paraId="19660740" w14:textId="6906E48F" w:rsidR="002F683F" w:rsidRDefault="008801BA" w:rsidP="009128B9">
            <w:pPr>
              <w:contextualSpacing/>
              <w:jc w:val="center"/>
            </w:pPr>
            <w:r>
              <w:t>No Action</w:t>
            </w:r>
          </w:p>
        </w:tc>
      </w:tr>
      <w:tr w:rsidR="00A23276" w14:paraId="0FB009B7" w14:textId="77777777" w:rsidTr="009128B9">
        <w:tc>
          <w:tcPr>
            <w:tcW w:w="2605" w:type="dxa"/>
            <w:shd w:val="clear" w:color="auto" w:fill="FF0000"/>
            <w:vAlign w:val="center"/>
          </w:tcPr>
          <w:p w14:paraId="3D5BC245" w14:textId="44F0A7D7" w:rsidR="00A23276" w:rsidRDefault="00A23276" w:rsidP="009128B9">
            <w:pPr>
              <w:contextualSpacing/>
              <w:jc w:val="center"/>
            </w:pPr>
            <w:r>
              <w:t>Red (Significantly Off Target)</w:t>
            </w:r>
          </w:p>
        </w:tc>
        <w:tc>
          <w:tcPr>
            <w:tcW w:w="3292" w:type="dxa"/>
            <w:vAlign w:val="center"/>
          </w:tcPr>
          <w:p w14:paraId="0438A238" w14:textId="2F78BC41" w:rsidR="00A23276" w:rsidRDefault="008801BA" w:rsidP="009128B9">
            <w:pPr>
              <w:contextualSpacing/>
              <w:jc w:val="center"/>
            </w:pPr>
            <w:r>
              <w:t>&lt;69%</w:t>
            </w:r>
            <w:r w:rsidR="00E1074E">
              <w:t xml:space="preserve"> of Target</w:t>
            </w:r>
          </w:p>
        </w:tc>
        <w:tc>
          <w:tcPr>
            <w:tcW w:w="2670" w:type="dxa"/>
            <w:vAlign w:val="center"/>
          </w:tcPr>
          <w:p w14:paraId="0BB3E6F5" w14:textId="1DBD4E2B" w:rsidR="00A23276" w:rsidRDefault="008801BA" w:rsidP="009128B9">
            <w:pPr>
              <w:contextualSpacing/>
              <w:jc w:val="center"/>
            </w:pPr>
            <w:r>
              <w:t>Recovery Plan</w:t>
            </w:r>
          </w:p>
        </w:tc>
      </w:tr>
    </w:tbl>
    <w:p w14:paraId="67861518" w14:textId="159470B4" w:rsidR="001B758B" w:rsidRDefault="001B758B" w:rsidP="008E1332">
      <w:pPr>
        <w:spacing w:after="0" w:line="240" w:lineRule="auto"/>
      </w:pPr>
    </w:p>
    <w:p w14:paraId="423A8600" w14:textId="7FA34D2F" w:rsidR="00C73DAA" w:rsidRDefault="00C73DAA" w:rsidP="00844479">
      <w:pPr>
        <w:spacing w:line="240" w:lineRule="auto"/>
      </w:pPr>
    </w:p>
    <w:p w14:paraId="0C68792F" w14:textId="0637834A" w:rsidR="00B77C74" w:rsidRDefault="00B77C74" w:rsidP="003833CD">
      <w:pPr>
        <w:pStyle w:val="Heading2"/>
        <w:rPr>
          <w:rFonts w:ascii="Arial" w:hAnsi="Arial" w:cs="Arial"/>
          <w:b/>
          <w:color w:val="auto"/>
          <w:sz w:val="24"/>
          <w:szCs w:val="24"/>
        </w:rPr>
      </w:pPr>
      <w:bookmarkStart w:id="44" w:name="_Toc52374131"/>
      <w:bookmarkStart w:id="45" w:name="_Toc52464911"/>
      <w:r w:rsidRPr="003833CD">
        <w:rPr>
          <w:rFonts w:ascii="Arial" w:hAnsi="Arial" w:cs="Arial"/>
          <w:b/>
          <w:color w:val="auto"/>
          <w:sz w:val="24"/>
          <w:szCs w:val="24"/>
        </w:rPr>
        <w:t>MONITORING AND AUDIT</w:t>
      </w:r>
      <w:bookmarkEnd w:id="44"/>
      <w:bookmarkEnd w:id="45"/>
    </w:p>
    <w:p w14:paraId="18C80033" w14:textId="77777777" w:rsidR="00FE73C5" w:rsidRPr="00FE73C5" w:rsidRDefault="00FE73C5" w:rsidP="00BA681D">
      <w:pPr>
        <w:spacing w:after="0"/>
      </w:pPr>
    </w:p>
    <w:p w14:paraId="4D402370" w14:textId="7BBA5920" w:rsidR="00DB1752" w:rsidRPr="00CD15FD" w:rsidRDefault="005B58D5" w:rsidP="008671BE">
      <w:pPr>
        <w:pStyle w:val="ListParagraph"/>
        <w:numPr>
          <w:ilvl w:val="0"/>
          <w:numId w:val="14"/>
        </w:numPr>
        <w:spacing w:line="240" w:lineRule="auto"/>
        <w:ind w:left="567" w:hanging="567"/>
        <w:jc w:val="both"/>
        <w:rPr>
          <w:rFonts w:ascii="Arial" w:hAnsi="Arial" w:cs="Arial"/>
          <w:sz w:val="24"/>
          <w:szCs w:val="24"/>
        </w:rPr>
      </w:pPr>
      <w:r>
        <w:rPr>
          <w:rFonts w:ascii="Arial" w:hAnsi="Arial" w:cs="Arial"/>
          <w:sz w:val="24"/>
          <w:szCs w:val="24"/>
        </w:rPr>
        <w:t xml:space="preserve">As part of </w:t>
      </w:r>
      <w:r w:rsidR="00C86092">
        <w:rPr>
          <w:rFonts w:ascii="Arial" w:hAnsi="Arial" w:cs="Arial"/>
          <w:sz w:val="24"/>
          <w:szCs w:val="24"/>
        </w:rPr>
        <w:t xml:space="preserve">the overall evaluation of project outcomes the </w:t>
      </w:r>
      <w:r w:rsidR="0097055F">
        <w:rPr>
          <w:rFonts w:ascii="Arial" w:hAnsi="Arial" w:cs="Arial"/>
          <w:sz w:val="24"/>
          <w:szCs w:val="24"/>
        </w:rPr>
        <w:t xml:space="preserve">BEIS </w:t>
      </w:r>
      <w:r w:rsidR="00C86092">
        <w:rPr>
          <w:rFonts w:ascii="Arial" w:hAnsi="Arial" w:cs="Arial"/>
          <w:sz w:val="24"/>
          <w:szCs w:val="24"/>
        </w:rPr>
        <w:t xml:space="preserve">Project Team </w:t>
      </w:r>
      <w:r w:rsidR="00A90559">
        <w:rPr>
          <w:rFonts w:ascii="Arial" w:hAnsi="Arial" w:cs="Arial"/>
          <w:sz w:val="24"/>
          <w:szCs w:val="24"/>
        </w:rPr>
        <w:t xml:space="preserve">will engage support from </w:t>
      </w:r>
      <w:r w:rsidR="00BC7AE8">
        <w:rPr>
          <w:rFonts w:ascii="Arial" w:hAnsi="Arial" w:cs="Arial"/>
          <w:sz w:val="24"/>
          <w:szCs w:val="24"/>
        </w:rPr>
        <w:t xml:space="preserve">a monitoring and evaluation </w:t>
      </w:r>
      <w:r w:rsidR="00E0700F">
        <w:rPr>
          <w:rFonts w:ascii="Arial" w:hAnsi="Arial" w:cs="Arial"/>
          <w:sz w:val="24"/>
          <w:szCs w:val="24"/>
        </w:rPr>
        <w:t>partner</w:t>
      </w:r>
      <w:r w:rsidR="00B81916">
        <w:rPr>
          <w:rFonts w:ascii="Arial" w:hAnsi="Arial" w:cs="Arial"/>
          <w:sz w:val="24"/>
          <w:szCs w:val="24"/>
        </w:rPr>
        <w:t xml:space="preserve">, and further support the aggregation of performance data across other schemes through a data analytics partner. </w:t>
      </w:r>
      <w:r w:rsidR="5052C571" w:rsidRPr="208E8338">
        <w:rPr>
          <w:rFonts w:ascii="Arial" w:hAnsi="Arial" w:cs="Arial"/>
          <w:sz w:val="24"/>
          <w:szCs w:val="24"/>
        </w:rPr>
        <w:t>The Authority will</w:t>
      </w:r>
      <w:r w:rsidR="7EDB0C2F" w:rsidRPr="208E8338">
        <w:rPr>
          <w:rFonts w:ascii="Arial" w:hAnsi="Arial" w:cs="Arial"/>
          <w:sz w:val="24"/>
          <w:szCs w:val="24"/>
        </w:rPr>
        <w:t xml:space="preserve"> </w:t>
      </w:r>
      <w:r w:rsidR="14A10226" w:rsidRPr="208E8338">
        <w:rPr>
          <w:rFonts w:ascii="Arial" w:hAnsi="Arial" w:cs="Arial"/>
          <w:sz w:val="24"/>
          <w:szCs w:val="24"/>
        </w:rPr>
        <w:t xml:space="preserve">support all activities </w:t>
      </w:r>
      <w:r w:rsidR="333B4B88" w:rsidRPr="208E8338">
        <w:rPr>
          <w:rFonts w:ascii="Arial" w:hAnsi="Arial" w:cs="Arial"/>
          <w:sz w:val="24"/>
          <w:szCs w:val="24"/>
        </w:rPr>
        <w:t xml:space="preserve">in relation to </w:t>
      </w:r>
      <w:r w:rsidR="40E0D7BF" w:rsidRPr="208E8338">
        <w:rPr>
          <w:rFonts w:ascii="Arial" w:hAnsi="Arial" w:cs="Arial"/>
          <w:sz w:val="24"/>
          <w:szCs w:val="24"/>
        </w:rPr>
        <w:t>m</w:t>
      </w:r>
      <w:r w:rsidR="333B4B88" w:rsidRPr="208E8338">
        <w:rPr>
          <w:rFonts w:ascii="Arial" w:hAnsi="Arial" w:cs="Arial"/>
          <w:sz w:val="24"/>
          <w:szCs w:val="24"/>
        </w:rPr>
        <w:t xml:space="preserve">onitoring and </w:t>
      </w:r>
      <w:r w:rsidR="40E0D7BF" w:rsidRPr="208E8338">
        <w:rPr>
          <w:rFonts w:ascii="Arial" w:hAnsi="Arial" w:cs="Arial"/>
          <w:sz w:val="24"/>
          <w:szCs w:val="24"/>
        </w:rPr>
        <w:t>a</w:t>
      </w:r>
      <w:r w:rsidR="333B4B88" w:rsidRPr="208E8338">
        <w:rPr>
          <w:rFonts w:ascii="Arial" w:hAnsi="Arial" w:cs="Arial"/>
          <w:sz w:val="24"/>
          <w:szCs w:val="24"/>
        </w:rPr>
        <w:t>udit. The Authority will:</w:t>
      </w:r>
    </w:p>
    <w:p w14:paraId="309C5BDA" w14:textId="30D77132" w:rsidR="00DB1752" w:rsidRPr="00CD15FD" w:rsidRDefault="008671BE" w:rsidP="008671BE">
      <w:pPr>
        <w:numPr>
          <w:ilvl w:val="0"/>
          <w:numId w:val="21"/>
        </w:numPr>
        <w:spacing w:line="240" w:lineRule="auto"/>
        <w:ind w:hanging="513"/>
        <w:jc w:val="both"/>
      </w:pPr>
      <w:r>
        <w:t>R</w:t>
      </w:r>
      <w:r w:rsidR="00DB1752" w:rsidRPr="00CD15FD">
        <w:t>espond fully, truthfully and promptly to any enquiries the Secretary of State, or the Comptroller and Auditor General, or their representatives, may make about the Proposal or the use of the Grant and provide any information and evidence reasonably requested, including by providing a statement of usage of the Grant (at such times, and in such form, as they may reasonably specify);</w:t>
      </w:r>
    </w:p>
    <w:p w14:paraId="797C7DB4" w14:textId="29B74FD6" w:rsidR="00DB1752" w:rsidRPr="00F8468D" w:rsidRDefault="008671BE" w:rsidP="008671BE">
      <w:pPr>
        <w:numPr>
          <w:ilvl w:val="0"/>
          <w:numId w:val="21"/>
        </w:numPr>
        <w:spacing w:line="240" w:lineRule="auto"/>
        <w:ind w:hanging="513"/>
        <w:jc w:val="both"/>
      </w:pPr>
      <w:r w:rsidRPr="00F8468D">
        <w:t>A</w:t>
      </w:r>
      <w:r w:rsidR="00DB1752" w:rsidRPr="00F8468D">
        <w:t>llow the Secretary of State, the Comptroller and Auditor General, and their representatives, access to all relevant documents and records, and reasonable access for inspecting any relevant site;</w:t>
      </w:r>
    </w:p>
    <w:p w14:paraId="65558C37" w14:textId="77777777" w:rsidR="001C6EFF" w:rsidRPr="00F8468D" w:rsidRDefault="008531B7" w:rsidP="001C6EFF">
      <w:pPr>
        <w:numPr>
          <w:ilvl w:val="0"/>
          <w:numId w:val="21"/>
        </w:numPr>
        <w:spacing w:line="240" w:lineRule="auto"/>
        <w:ind w:hanging="513"/>
        <w:jc w:val="both"/>
      </w:pPr>
      <w:r w:rsidRPr="00F8468D">
        <w:t>W</w:t>
      </w:r>
      <w:r w:rsidR="00DB1752" w:rsidRPr="00F8468D">
        <w:t>here requested, ensure that any information or evidence provided to the Secretary of State, the Comptroller and Auditor General, or their representatives, is audited by an identified and independent reporting accountant or otherwise confirmed or verified by a person of such other relevant expertise as they may reasonably specify; and</w:t>
      </w:r>
    </w:p>
    <w:p w14:paraId="7B19BE40" w14:textId="50E9F789" w:rsidR="005F0EAD" w:rsidRPr="00F8468D" w:rsidRDefault="00F8468D" w:rsidP="001C6EFF">
      <w:pPr>
        <w:numPr>
          <w:ilvl w:val="0"/>
          <w:numId w:val="21"/>
        </w:numPr>
        <w:spacing w:line="240" w:lineRule="auto"/>
        <w:ind w:hanging="513"/>
        <w:jc w:val="both"/>
      </w:pPr>
      <w:r w:rsidRPr="00F8468D">
        <w:t>Give reasonable assistance to the Secretary of State or the Secretary of State’s contractors to carry out work in connection with the Grant throughout delivery of the Proposal and up to three years after completion of the Proposal, for example as part of the Secretary of State’s ongoing evaluation commitments.</w:t>
      </w:r>
    </w:p>
    <w:p w14:paraId="2F51EFBD" w14:textId="77777777" w:rsidR="00F8468D" w:rsidRDefault="00F8468D" w:rsidP="003833CD">
      <w:pPr>
        <w:pStyle w:val="Heading2"/>
        <w:rPr>
          <w:rFonts w:ascii="Arial" w:hAnsi="Arial" w:cs="Arial"/>
          <w:b/>
          <w:color w:val="auto"/>
          <w:sz w:val="24"/>
          <w:szCs w:val="24"/>
        </w:rPr>
      </w:pPr>
      <w:bookmarkStart w:id="46" w:name="_Toc52374132"/>
      <w:bookmarkStart w:id="47" w:name="_Toc52464912"/>
    </w:p>
    <w:p w14:paraId="07B05B7F" w14:textId="77777777" w:rsidR="00055014" w:rsidRDefault="00055014" w:rsidP="003833CD">
      <w:pPr>
        <w:pStyle w:val="Heading2"/>
        <w:rPr>
          <w:rFonts w:ascii="Arial" w:hAnsi="Arial" w:cs="Arial"/>
          <w:b/>
          <w:color w:val="auto"/>
          <w:sz w:val="24"/>
          <w:szCs w:val="24"/>
        </w:rPr>
      </w:pPr>
      <w:r w:rsidRPr="003833CD">
        <w:rPr>
          <w:rFonts w:ascii="Arial" w:hAnsi="Arial" w:cs="Arial"/>
          <w:b/>
          <w:color w:val="auto"/>
          <w:sz w:val="24"/>
          <w:szCs w:val="24"/>
        </w:rPr>
        <w:t>RECORD KEEPING</w:t>
      </w:r>
      <w:bookmarkEnd w:id="46"/>
      <w:bookmarkEnd w:id="47"/>
    </w:p>
    <w:p w14:paraId="1554DB59" w14:textId="77777777" w:rsidR="00FE73C5" w:rsidRPr="00FE73C5" w:rsidRDefault="00FE73C5" w:rsidP="00BA681D">
      <w:pPr>
        <w:spacing w:after="0"/>
      </w:pPr>
    </w:p>
    <w:p w14:paraId="13B2D734" w14:textId="77777777" w:rsidR="00055014" w:rsidRPr="00CD15FD" w:rsidRDefault="00055014" w:rsidP="00477707">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The Authority will keep for ten years records relating to any spending funded (or defrayed) by the Grant. Such records should indicate:</w:t>
      </w:r>
    </w:p>
    <w:p w14:paraId="4EF6A4FB" w14:textId="61DC18D1" w:rsidR="00055014" w:rsidRPr="00CD15FD" w:rsidRDefault="002E218C" w:rsidP="00477707">
      <w:pPr>
        <w:numPr>
          <w:ilvl w:val="0"/>
          <w:numId w:val="30"/>
        </w:numPr>
        <w:tabs>
          <w:tab w:val="clear" w:pos="1080"/>
          <w:tab w:val="num" w:pos="1134"/>
        </w:tabs>
        <w:spacing w:line="240" w:lineRule="auto"/>
        <w:ind w:hanging="513"/>
        <w:jc w:val="both"/>
      </w:pPr>
      <w:r>
        <w:t>T</w:t>
      </w:r>
      <w:r w:rsidR="00055014" w:rsidRPr="00CD15FD">
        <w:t>he identity of any third party concerned and their business;</w:t>
      </w:r>
    </w:p>
    <w:p w14:paraId="672408C6" w14:textId="44E7DED2" w:rsidR="00055014" w:rsidRPr="00CD15FD" w:rsidRDefault="002E218C" w:rsidP="00477707">
      <w:pPr>
        <w:numPr>
          <w:ilvl w:val="0"/>
          <w:numId w:val="30"/>
        </w:numPr>
        <w:tabs>
          <w:tab w:val="clear" w:pos="1080"/>
          <w:tab w:val="num" w:pos="1134"/>
        </w:tabs>
        <w:spacing w:line="240" w:lineRule="auto"/>
        <w:ind w:hanging="513"/>
        <w:jc w:val="both"/>
      </w:pPr>
      <w:r>
        <w:t>T</w:t>
      </w:r>
      <w:r w:rsidR="00055014" w:rsidRPr="00CD15FD">
        <w:t>he amounts any third party has been given;</w:t>
      </w:r>
    </w:p>
    <w:p w14:paraId="6C717ABB" w14:textId="7BFCBC9E" w:rsidR="00055014" w:rsidRPr="00CD15FD" w:rsidRDefault="002E218C" w:rsidP="00477707">
      <w:pPr>
        <w:numPr>
          <w:ilvl w:val="0"/>
          <w:numId w:val="30"/>
        </w:numPr>
        <w:tabs>
          <w:tab w:val="clear" w:pos="1080"/>
          <w:tab w:val="num" w:pos="1134"/>
        </w:tabs>
        <w:spacing w:line="240" w:lineRule="auto"/>
        <w:ind w:hanging="513"/>
        <w:jc w:val="both"/>
      </w:pPr>
      <w:r>
        <w:t>T</w:t>
      </w:r>
      <w:r w:rsidR="00055014" w:rsidRPr="00CD15FD">
        <w:t>he purpose for which the money was spent;</w:t>
      </w:r>
    </w:p>
    <w:p w14:paraId="587E39DD" w14:textId="27E0AC07" w:rsidR="00055014" w:rsidRPr="00CD15FD" w:rsidRDefault="002E218C" w:rsidP="00477707">
      <w:pPr>
        <w:numPr>
          <w:ilvl w:val="0"/>
          <w:numId w:val="30"/>
        </w:numPr>
        <w:tabs>
          <w:tab w:val="clear" w:pos="1080"/>
          <w:tab w:val="num" w:pos="1134"/>
        </w:tabs>
        <w:spacing w:line="240" w:lineRule="auto"/>
        <w:ind w:hanging="513"/>
        <w:jc w:val="both"/>
      </w:pPr>
      <w:r>
        <w:t>E</w:t>
      </w:r>
      <w:r w:rsidR="00055014" w:rsidRPr="00CD15FD">
        <w:t>vidence that contracts have been awarded in accordance with public procurement law where they are required to be; and</w:t>
      </w:r>
    </w:p>
    <w:p w14:paraId="7D7EBCB5" w14:textId="00A9870C" w:rsidR="00055014" w:rsidRPr="00CD15FD" w:rsidRDefault="002E218C" w:rsidP="00BA681D">
      <w:pPr>
        <w:numPr>
          <w:ilvl w:val="0"/>
          <w:numId w:val="30"/>
        </w:numPr>
        <w:tabs>
          <w:tab w:val="clear" w:pos="1080"/>
          <w:tab w:val="num" w:pos="1134"/>
        </w:tabs>
        <w:spacing w:after="0" w:line="240" w:lineRule="auto"/>
        <w:ind w:hanging="513"/>
        <w:jc w:val="both"/>
      </w:pPr>
      <w:r>
        <w:t>D</w:t>
      </w:r>
      <w:r w:rsidR="00055014" w:rsidRPr="00CD15FD">
        <w:t>etails of and information relating to any significant sub-contracting by the Authority.</w:t>
      </w:r>
    </w:p>
    <w:p w14:paraId="1A20DC11" w14:textId="77777777" w:rsidR="00FE73C5" w:rsidRPr="00CD15FD" w:rsidRDefault="00FE73C5" w:rsidP="00BA681D">
      <w:pPr>
        <w:spacing w:after="0" w:line="240" w:lineRule="auto"/>
        <w:ind w:left="1080"/>
        <w:jc w:val="both"/>
      </w:pPr>
    </w:p>
    <w:p w14:paraId="6FB58BFA" w14:textId="77777777" w:rsidR="00055014" w:rsidRDefault="00055014" w:rsidP="003833CD">
      <w:pPr>
        <w:pStyle w:val="Heading2"/>
        <w:rPr>
          <w:rFonts w:ascii="Arial" w:hAnsi="Arial" w:cs="Arial"/>
          <w:b/>
          <w:color w:val="auto"/>
          <w:sz w:val="24"/>
          <w:szCs w:val="24"/>
        </w:rPr>
      </w:pPr>
      <w:bookmarkStart w:id="48" w:name="_Toc52374133"/>
      <w:bookmarkStart w:id="49" w:name="_Toc52464913"/>
      <w:r w:rsidRPr="003833CD">
        <w:rPr>
          <w:rFonts w:ascii="Arial" w:hAnsi="Arial" w:cs="Arial"/>
          <w:b/>
          <w:color w:val="auto"/>
          <w:sz w:val="24"/>
          <w:szCs w:val="24"/>
        </w:rPr>
        <w:t>RISK MANAGEMENT</w:t>
      </w:r>
      <w:bookmarkEnd w:id="48"/>
      <w:bookmarkEnd w:id="49"/>
    </w:p>
    <w:p w14:paraId="1CF1FAF7" w14:textId="77777777" w:rsidR="00FE73C5" w:rsidRPr="00FE73C5" w:rsidRDefault="00FE73C5" w:rsidP="00BA681D">
      <w:pPr>
        <w:spacing w:after="0"/>
      </w:pPr>
    </w:p>
    <w:p w14:paraId="22C7E697" w14:textId="220A60EC" w:rsidR="00055014" w:rsidRPr="00CD15FD" w:rsidRDefault="00055014" w:rsidP="00E45140">
      <w:pPr>
        <w:pStyle w:val="ListParagraph"/>
        <w:numPr>
          <w:ilvl w:val="0"/>
          <w:numId w:val="14"/>
        </w:numPr>
        <w:ind w:left="567" w:hanging="567"/>
        <w:jc w:val="both"/>
        <w:rPr>
          <w:rFonts w:ascii="Arial" w:hAnsi="Arial" w:cs="Arial"/>
          <w:sz w:val="24"/>
          <w:szCs w:val="24"/>
        </w:rPr>
      </w:pPr>
      <w:r w:rsidRPr="208E8338">
        <w:rPr>
          <w:rFonts w:ascii="Arial" w:hAnsi="Arial" w:cs="Arial"/>
          <w:sz w:val="24"/>
          <w:szCs w:val="24"/>
        </w:rPr>
        <w:t>The Authority agrees to provide assurance that risks in relation to the delivery of the Proposal have been identified</w:t>
      </w:r>
      <w:r w:rsidR="6ACFFC16" w:rsidRPr="208E8338">
        <w:rPr>
          <w:rFonts w:ascii="Arial" w:hAnsi="Arial" w:cs="Arial"/>
          <w:sz w:val="24"/>
          <w:szCs w:val="24"/>
        </w:rPr>
        <w:t xml:space="preserve"> and mitigated</w:t>
      </w:r>
      <w:r w:rsidRPr="208E8338">
        <w:rPr>
          <w:rFonts w:ascii="Arial" w:hAnsi="Arial" w:cs="Arial"/>
          <w:sz w:val="24"/>
          <w:szCs w:val="24"/>
        </w:rPr>
        <w:t>. The Authority will complete the Risk Register</w:t>
      </w:r>
      <w:r w:rsidR="3E27B25D" w:rsidRPr="208E8338">
        <w:rPr>
          <w:rFonts w:ascii="Arial" w:hAnsi="Arial" w:cs="Arial"/>
          <w:sz w:val="24"/>
          <w:szCs w:val="24"/>
        </w:rPr>
        <w:t xml:space="preserve"> at </w:t>
      </w:r>
      <w:r w:rsidR="00805431">
        <w:rPr>
          <w:rFonts w:ascii="Arial" w:hAnsi="Arial" w:cs="Arial"/>
          <w:sz w:val="24"/>
          <w:szCs w:val="24"/>
        </w:rPr>
        <w:t>Appendix</w:t>
      </w:r>
      <w:r w:rsidR="3E27B25D" w:rsidRPr="208E8338">
        <w:rPr>
          <w:rFonts w:ascii="Arial" w:hAnsi="Arial" w:cs="Arial"/>
          <w:sz w:val="24"/>
          <w:szCs w:val="24"/>
        </w:rPr>
        <w:t xml:space="preserve"> </w:t>
      </w:r>
      <w:r w:rsidR="00805431">
        <w:rPr>
          <w:rFonts w:ascii="Arial" w:hAnsi="Arial" w:cs="Arial"/>
          <w:sz w:val="24"/>
          <w:szCs w:val="24"/>
        </w:rPr>
        <w:t>6</w:t>
      </w:r>
      <w:r w:rsidRPr="208E8338">
        <w:rPr>
          <w:rFonts w:ascii="Arial" w:hAnsi="Arial" w:cs="Arial"/>
          <w:sz w:val="24"/>
          <w:szCs w:val="24"/>
        </w:rPr>
        <w:t xml:space="preserve"> and return it to the Secretary of State </w:t>
      </w:r>
      <w:r w:rsidR="05FB9C62" w:rsidRPr="208E8338">
        <w:rPr>
          <w:rFonts w:ascii="Arial" w:hAnsi="Arial" w:cs="Arial"/>
          <w:sz w:val="24"/>
          <w:szCs w:val="24"/>
        </w:rPr>
        <w:t xml:space="preserve">as part of their MOU submission. </w:t>
      </w:r>
    </w:p>
    <w:p w14:paraId="69E5F091" w14:textId="77777777" w:rsidR="00055014" w:rsidRPr="00CD15FD" w:rsidRDefault="00055014" w:rsidP="00E45140">
      <w:pPr>
        <w:pStyle w:val="ListParagraph"/>
        <w:ind w:left="567" w:hanging="567"/>
        <w:jc w:val="both"/>
        <w:rPr>
          <w:rFonts w:ascii="Arial" w:hAnsi="Arial" w:cs="Arial"/>
          <w:sz w:val="24"/>
          <w:szCs w:val="24"/>
        </w:rPr>
      </w:pPr>
    </w:p>
    <w:p w14:paraId="354ACFFB" w14:textId="44C72E85" w:rsidR="00055014" w:rsidRDefault="00055014" w:rsidP="00E45140">
      <w:pPr>
        <w:pStyle w:val="ListParagraph"/>
        <w:numPr>
          <w:ilvl w:val="0"/>
          <w:numId w:val="14"/>
        </w:numPr>
        <w:spacing w:after="0"/>
        <w:ind w:left="567" w:hanging="567"/>
        <w:jc w:val="both"/>
        <w:rPr>
          <w:rFonts w:ascii="Arial" w:hAnsi="Arial" w:cs="Arial"/>
          <w:sz w:val="24"/>
          <w:szCs w:val="24"/>
        </w:rPr>
      </w:pPr>
      <w:bookmarkStart w:id="50" w:name="_Ref425529134"/>
      <w:r w:rsidRPr="208E8338">
        <w:rPr>
          <w:rFonts w:ascii="Arial" w:hAnsi="Arial" w:cs="Arial"/>
          <w:sz w:val="24"/>
          <w:szCs w:val="24"/>
        </w:rPr>
        <w:t xml:space="preserve">The Secretary of State has specified that all Authorities funded through the </w:t>
      </w:r>
      <w:r w:rsidR="002D5099">
        <w:rPr>
          <w:rFonts w:ascii="Arial" w:hAnsi="Arial" w:cs="Arial"/>
          <w:sz w:val="24"/>
          <w:szCs w:val="24"/>
        </w:rPr>
        <w:t xml:space="preserve">SHDF </w:t>
      </w:r>
      <w:r w:rsidR="00C37118">
        <w:rPr>
          <w:rFonts w:ascii="Arial" w:hAnsi="Arial" w:cs="Arial"/>
          <w:sz w:val="24"/>
          <w:szCs w:val="24"/>
        </w:rPr>
        <w:t>D</w:t>
      </w:r>
      <w:r w:rsidR="002D5099">
        <w:rPr>
          <w:rFonts w:ascii="Arial" w:hAnsi="Arial" w:cs="Arial"/>
          <w:sz w:val="24"/>
          <w:szCs w:val="24"/>
        </w:rPr>
        <w:t>emonstrator</w:t>
      </w:r>
      <w:r w:rsidR="186CD4EC" w:rsidRPr="208E8338">
        <w:rPr>
          <w:rFonts w:ascii="Arial" w:hAnsi="Arial" w:cs="Arial"/>
          <w:sz w:val="24"/>
          <w:szCs w:val="24"/>
        </w:rPr>
        <w:t xml:space="preserve"> </w:t>
      </w:r>
      <w:r w:rsidRPr="208E8338">
        <w:rPr>
          <w:rFonts w:ascii="Arial" w:hAnsi="Arial" w:cs="Arial"/>
          <w:sz w:val="24"/>
          <w:szCs w:val="24"/>
        </w:rPr>
        <w:t>should provide assurance about the management of the following</w:t>
      </w:r>
      <w:r w:rsidR="006E683F">
        <w:rPr>
          <w:rFonts w:ascii="Arial" w:hAnsi="Arial" w:cs="Arial"/>
          <w:sz w:val="24"/>
          <w:szCs w:val="24"/>
        </w:rPr>
        <w:t xml:space="preserve"> generic</w:t>
      </w:r>
      <w:r w:rsidRPr="208E8338">
        <w:rPr>
          <w:rFonts w:ascii="Arial" w:hAnsi="Arial" w:cs="Arial"/>
          <w:sz w:val="24"/>
          <w:szCs w:val="24"/>
        </w:rPr>
        <w:t xml:space="preserve"> </w:t>
      </w:r>
      <w:bookmarkEnd w:id="50"/>
      <w:r w:rsidR="00052FF1">
        <w:rPr>
          <w:rFonts w:ascii="Arial" w:hAnsi="Arial" w:cs="Arial"/>
          <w:sz w:val="24"/>
          <w:szCs w:val="24"/>
        </w:rPr>
        <w:t>risks</w:t>
      </w:r>
      <w:r w:rsidR="103ECDB0" w:rsidRPr="00052FF1">
        <w:rPr>
          <w:rFonts w:ascii="Arial" w:hAnsi="Arial" w:cs="Arial"/>
          <w:sz w:val="24"/>
          <w:szCs w:val="24"/>
        </w:rPr>
        <w:t>:</w:t>
      </w:r>
    </w:p>
    <w:p w14:paraId="147B4174" w14:textId="77777777" w:rsidR="00992C4C" w:rsidRPr="00992C4C" w:rsidRDefault="00992C4C" w:rsidP="00992C4C">
      <w:pPr>
        <w:spacing w:after="0"/>
      </w:pPr>
    </w:p>
    <w:p w14:paraId="6D7F26B9" w14:textId="32BFF672" w:rsidR="00CB1C5B" w:rsidRDefault="00213782" w:rsidP="00705F60">
      <w:pPr>
        <w:pStyle w:val="ListParagraph"/>
        <w:numPr>
          <w:ilvl w:val="0"/>
          <w:numId w:val="39"/>
        </w:numPr>
        <w:rPr>
          <w:rFonts w:ascii="Arial" w:hAnsi="Arial" w:cs="Arial"/>
          <w:sz w:val="24"/>
          <w:szCs w:val="24"/>
        </w:rPr>
      </w:pPr>
      <w:r>
        <w:rPr>
          <w:rFonts w:ascii="Arial" w:hAnsi="Arial" w:cs="Arial"/>
          <w:sz w:val="24"/>
          <w:szCs w:val="24"/>
        </w:rPr>
        <w:t xml:space="preserve">Poor quality installations </w:t>
      </w:r>
      <w:r w:rsidR="00DB4176">
        <w:rPr>
          <w:rFonts w:ascii="Arial" w:hAnsi="Arial" w:cs="Arial"/>
          <w:sz w:val="24"/>
          <w:szCs w:val="24"/>
        </w:rPr>
        <w:t>result in sub-standard performance of properties retrofitted</w:t>
      </w:r>
      <w:r w:rsidR="00972CE9">
        <w:rPr>
          <w:rFonts w:ascii="Arial" w:hAnsi="Arial" w:cs="Arial"/>
          <w:sz w:val="24"/>
          <w:szCs w:val="24"/>
        </w:rPr>
        <w:t>;</w:t>
      </w:r>
    </w:p>
    <w:p w14:paraId="5691D67A" w14:textId="3830E4CB" w:rsidR="00810610" w:rsidRDefault="00DB01A1" w:rsidP="00705F60">
      <w:pPr>
        <w:pStyle w:val="ListParagraph"/>
        <w:numPr>
          <w:ilvl w:val="0"/>
          <w:numId w:val="39"/>
        </w:numPr>
        <w:rPr>
          <w:rFonts w:ascii="Arial" w:hAnsi="Arial" w:cs="Arial"/>
          <w:sz w:val="24"/>
          <w:szCs w:val="24"/>
        </w:rPr>
      </w:pPr>
      <w:r>
        <w:rPr>
          <w:rFonts w:ascii="Arial" w:hAnsi="Arial" w:cs="Arial"/>
          <w:sz w:val="24"/>
          <w:szCs w:val="24"/>
        </w:rPr>
        <w:t>Being able to secure the correct whole house retrofit assessor capability</w:t>
      </w:r>
      <w:r w:rsidR="005E719D">
        <w:rPr>
          <w:rFonts w:ascii="Arial" w:hAnsi="Arial" w:cs="Arial"/>
          <w:sz w:val="24"/>
          <w:szCs w:val="24"/>
        </w:rPr>
        <w:t>;</w:t>
      </w:r>
    </w:p>
    <w:p w14:paraId="1BA55ACF" w14:textId="6F8F4CE6" w:rsidR="00DB4176" w:rsidRDefault="0096714F" w:rsidP="00705F60">
      <w:pPr>
        <w:pStyle w:val="ListParagraph"/>
        <w:numPr>
          <w:ilvl w:val="0"/>
          <w:numId w:val="39"/>
        </w:numPr>
        <w:rPr>
          <w:rFonts w:ascii="Arial" w:hAnsi="Arial" w:cs="Arial"/>
          <w:sz w:val="24"/>
          <w:szCs w:val="24"/>
        </w:rPr>
      </w:pPr>
      <w:r>
        <w:rPr>
          <w:rFonts w:ascii="Arial" w:hAnsi="Arial" w:cs="Arial"/>
          <w:sz w:val="24"/>
          <w:szCs w:val="24"/>
        </w:rPr>
        <w:t>C</w:t>
      </w:r>
      <w:r w:rsidR="005E719D">
        <w:rPr>
          <w:rFonts w:ascii="Arial" w:hAnsi="Arial" w:cs="Arial"/>
          <w:sz w:val="24"/>
          <w:szCs w:val="24"/>
        </w:rPr>
        <w:t>OVID</w:t>
      </w:r>
      <w:r>
        <w:rPr>
          <w:rFonts w:ascii="Arial" w:hAnsi="Arial" w:cs="Arial"/>
          <w:sz w:val="24"/>
          <w:szCs w:val="24"/>
        </w:rPr>
        <w:t>-19 causes a delay to the p</w:t>
      </w:r>
      <w:r w:rsidR="006D4ABB">
        <w:rPr>
          <w:rFonts w:ascii="Arial" w:hAnsi="Arial" w:cs="Arial"/>
          <w:sz w:val="24"/>
          <w:szCs w:val="24"/>
        </w:rPr>
        <w:t>ro</w:t>
      </w:r>
      <w:r w:rsidR="00972CE9">
        <w:rPr>
          <w:rFonts w:ascii="Arial" w:hAnsi="Arial" w:cs="Arial"/>
          <w:sz w:val="24"/>
          <w:szCs w:val="24"/>
        </w:rPr>
        <w:t>ject</w:t>
      </w:r>
      <w:r w:rsidR="00155950">
        <w:rPr>
          <w:rFonts w:ascii="Arial" w:hAnsi="Arial" w:cs="Arial"/>
          <w:sz w:val="24"/>
          <w:szCs w:val="24"/>
        </w:rPr>
        <w:t>;</w:t>
      </w:r>
      <w:r w:rsidR="00972CE9">
        <w:rPr>
          <w:rFonts w:ascii="Arial" w:hAnsi="Arial" w:cs="Arial"/>
          <w:sz w:val="24"/>
          <w:szCs w:val="24"/>
        </w:rPr>
        <w:t xml:space="preserve"> </w:t>
      </w:r>
    </w:p>
    <w:p w14:paraId="3E36B1CB" w14:textId="67C9AC29" w:rsidR="00972CE9" w:rsidRDefault="000571F1">
      <w:pPr>
        <w:pStyle w:val="ListParagraph"/>
        <w:numPr>
          <w:ilvl w:val="0"/>
          <w:numId w:val="39"/>
        </w:numPr>
        <w:rPr>
          <w:rFonts w:ascii="Arial" w:hAnsi="Arial" w:cs="Arial"/>
          <w:sz w:val="24"/>
          <w:szCs w:val="24"/>
        </w:rPr>
      </w:pPr>
      <w:r>
        <w:rPr>
          <w:rFonts w:ascii="Arial" w:hAnsi="Arial" w:cs="Arial"/>
          <w:sz w:val="24"/>
          <w:szCs w:val="24"/>
        </w:rPr>
        <w:t>The f</w:t>
      </w:r>
      <w:r w:rsidR="00972CE9">
        <w:rPr>
          <w:rFonts w:ascii="Arial" w:hAnsi="Arial" w:cs="Arial"/>
          <w:sz w:val="24"/>
          <w:szCs w:val="24"/>
        </w:rPr>
        <w:t xml:space="preserve">ailure of systems and/or </w:t>
      </w:r>
      <w:r w:rsidR="00FE1D48">
        <w:rPr>
          <w:rFonts w:ascii="Arial" w:hAnsi="Arial" w:cs="Arial"/>
          <w:sz w:val="24"/>
          <w:szCs w:val="24"/>
        </w:rPr>
        <w:t>processes</w:t>
      </w:r>
      <w:r w:rsidR="00155950">
        <w:rPr>
          <w:rFonts w:ascii="Arial" w:hAnsi="Arial" w:cs="Arial"/>
          <w:sz w:val="24"/>
          <w:szCs w:val="24"/>
        </w:rPr>
        <w:t>;</w:t>
      </w:r>
    </w:p>
    <w:p w14:paraId="6BD5DD12" w14:textId="3EDE97BB" w:rsidR="00471A07" w:rsidRDefault="000571F1">
      <w:pPr>
        <w:pStyle w:val="ListParagraph"/>
        <w:numPr>
          <w:ilvl w:val="0"/>
          <w:numId w:val="39"/>
        </w:numPr>
        <w:rPr>
          <w:rFonts w:ascii="Arial" w:hAnsi="Arial" w:cs="Arial"/>
          <w:sz w:val="24"/>
          <w:szCs w:val="24"/>
        </w:rPr>
      </w:pPr>
      <w:r>
        <w:rPr>
          <w:rFonts w:ascii="Arial" w:hAnsi="Arial" w:cs="Arial"/>
          <w:sz w:val="24"/>
          <w:szCs w:val="24"/>
        </w:rPr>
        <w:t>The failure to d</w:t>
      </w:r>
      <w:r w:rsidR="00471A07" w:rsidRPr="00471A07">
        <w:rPr>
          <w:rFonts w:ascii="Arial" w:hAnsi="Arial" w:cs="Arial"/>
          <w:sz w:val="24"/>
          <w:szCs w:val="24"/>
        </w:rPr>
        <w:t xml:space="preserve">eliver the </w:t>
      </w:r>
      <w:r w:rsidR="00AC3B15">
        <w:rPr>
          <w:rFonts w:ascii="Arial" w:hAnsi="Arial" w:cs="Arial"/>
          <w:sz w:val="24"/>
          <w:szCs w:val="24"/>
        </w:rPr>
        <w:t>intended outcomes of</w:t>
      </w:r>
      <w:r w:rsidR="00471A07" w:rsidRPr="00471A07">
        <w:rPr>
          <w:rFonts w:ascii="Arial" w:hAnsi="Arial" w:cs="Arial"/>
          <w:sz w:val="24"/>
          <w:szCs w:val="24"/>
        </w:rPr>
        <w:t xml:space="preserve"> the project</w:t>
      </w:r>
      <w:r w:rsidR="00155950">
        <w:rPr>
          <w:rFonts w:ascii="Arial" w:hAnsi="Arial" w:cs="Arial"/>
          <w:sz w:val="24"/>
          <w:szCs w:val="24"/>
        </w:rPr>
        <w:t>;</w:t>
      </w:r>
    </w:p>
    <w:p w14:paraId="4821CFE1" w14:textId="24827796" w:rsidR="0007067F" w:rsidRDefault="0007067F">
      <w:pPr>
        <w:pStyle w:val="ListParagraph"/>
        <w:numPr>
          <w:ilvl w:val="0"/>
          <w:numId w:val="39"/>
        </w:numPr>
        <w:rPr>
          <w:rFonts w:ascii="Arial" w:hAnsi="Arial" w:cs="Arial"/>
          <w:sz w:val="24"/>
          <w:szCs w:val="24"/>
        </w:rPr>
      </w:pPr>
      <w:r w:rsidRPr="0007067F">
        <w:rPr>
          <w:rFonts w:ascii="Arial" w:hAnsi="Arial" w:cs="Arial"/>
          <w:sz w:val="24"/>
          <w:szCs w:val="24"/>
        </w:rPr>
        <w:t xml:space="preserve">A lack of Supply Chain capability and capacity in the market to deliver </w:t>
      </w:r>
      <w:r>
        <w:rPr>
          <w:rFonts w:ascii="Arial" w:hAnsi="Arial" w:cs="Arial"/>
          <w:sz w:val="24"/>
          <w:szCs w:val="24"/>
        </w:rPr>
        <w:t>the</w:t>
      </w:r>
      <w:r w:rsidRPr="0007067F">
        <w:rPr>
          <w:rFonts w:ascii="Arial" w:hAnsi="Arial" w:cs="Arial"/>
          <w:sz w:val="24"/>
          <w:szCs w:val="24"/>
        </w:rPr>
        <w:t xml:space="preserve"> work</w:t>
      </w:r>
      <w:r w:rsidR="00155950">
        <w:rPr>
          <w:rFonts w:ascii="Arial" w:hAnsi="Arial" w:cs="Arial"/>
          <w:sz w:val="24"/>
          <w:szCs w:val="24"/>
        </w:rPr>
        <w:t xml:space="preserve">; and </w:t>
      </w:r>
    </w:p>
    <w:p w14:paraId="17D07CBB" w14:textId="5BE93253" w:rsidR="00A31A1B" w:rsidRDefault="000571F1">
      <w:pPr>
        <w:pStyle w:val="ListParagraph"/>
        <w:numPr>
          <w:ilvl w:val="0"/>
          <w:numId w:val="39"/>
        </w:numPr>
        <w:rPr>
          <w:rFonts w:ascii="Arial" w:hAnsi="Arial" w:cs="Arial"/>
          <w:sz w:val="24"/>
          <w:szCs w:val="24"/>
        </w:rPr>
      </w:pPr>
      <w:r>
        <w:rPr>
          <w:rFonts w:ascii="Arial" w:hAnsi="Arial" w:cs="Arial"/>
          <w:sz w:val="24"/>
          <w:szCs w:val="24"/>
        </w:rPr>
        <w:t>The m</w:t>
      </w:r>
      <w:r w:rsidR="00A31A1B">
        <w:rPr>
          <w:rFonts w:ascii="Arial" w:hAnsi="Arial" w:cs="Arial"/>
          <w:sz w:val="24"/>
          <w:szCs w:val="24"/>
        </w:rPr>
        <w:t xml:space="preserve">aterial condition of </w:t>
      </w:r>
      <w:r>
        <w:rPr>
          <w:rFonts w:ascii="Arial" w:hAnsi="Arial" w:cs="Arial"/>
          <w:sz w:val="24"/>
          <w:szCs w:val="24"/>
        </w:rPr>
        <w:t xml:space="preserve">the </w:t>
      </w:r>
      <w:r w:rsidR="00A31A1B">
        <w:rPr>
          <w:rFonts w:ascii="Arial" w:hAnsi="Arial" w:cs="Arial"/>
          <w:sz w:val="24"/>
          <w:szCs w:val="24"/>
        </w:rPr>
        <w:t>housing stock</w:t>
      </w:r>
      <w:r>
        <w:rPr>
          <w:rFonts w:ascii="Arial" w:hAnsi="Arial" w:cs="Arial"/>
          <w:sz w:val="24"/>
          <w:szCs w:val="24"/>
        </w:rPr>
        <w:t xml:space="preserve"> not improving</w:t>
      </w:r>
      <w:r w:rsidR="00A07C78">
        <w:rPr>
          <w:rFonts w:ascii="Arial" w:hAnsi="Arial" w:cs="Arial"/>
          <w:sz w:val="24"/>
          <w:szCs w:val="24"/>
        </w:rPr>
        <w:t>.</w:t>
      </w:r>
      <w:r>
        <w:rPr>
          <w:rFonts w:ascii="Arial" w:hAnsi="Arial" w:cs="Arial"/>
          <w:sz w:val="24"/>
          <w:szCs w:val="24"/>
        </w:rPr>
        <w:t xml:space="preserve"> </w:t>
      </w:r>
    </w:p>
    <w:p w14:paraId="595130F8" w14:textId="77777777" w:rsidR="002B32D6" w:rsidRPr="006C31B7" w:rsidRDefault="002B32D6" w:rsidP="00123B39">
      <w:pPr>
        <w:pStyle w:val="ListParagraph"/>
        <w:ind w:left="1080"/>
        <w:rPr>
          <w:rFonts w:ascii="Arial" w:hAnsi="Arial" w:cs="Arial"/>
          <w:sz w:val="24"/>
          <w:szCs w:val="24"/>
        </w:rPr>
      </w:pPr>
    </w:p>
    <w:p w14:paraId="660F9A87" w14:textId="6C437B8B" w:rsidR="00055014" w:rsidRPr="00CD15FD" w:rsidRDefault="00055014" w:rsidP="002262BD">
      <w:pPr>
        <w:pStyle w:val="ListParagraph"/>
        <w:numPr>
          <w:ilvl w:val="0"/>
          <w:numId w:val="14"/>
        </w:numPr>
        <w:ind w:left="567" w:hanging="567"/>
        <w:rPr>
          <w:rFonts w:ascii="Arial" w:hAnsi="Arial" w:cs="Arial"/>
          <w:sz w:val="24"/>
          <w:szCs w:val="24"/>
        </w:rPr>
      </w:pPr>
      <w:r w:rsidRPr="00CD15FD">
        <w:rPr>
          <w:rFonts w:ascii="Arial" w:hAnsi="Arial" w:cs="Arial"/>
          <w:sz w:val="24"/>
          <w:szCs w:val="24"/>
        </w:rPr>
        <w:t xml:space="preserve">The Authority will also include any other risks not included in paragraph </w:t>
      </w:r>
      <w:r>
        <w:rPr>
          <w:rFonts w:ascii="Arial" w:hAnsi="Arial" w:cs="Arial"/>
          <w:sz w:val="24"/>
          <w:szCs w:val="24"/>
        </w:rPr>
        <w:fldChar w:fldCharType="begin"/>
      </w:r>
      <w:r>
        <w:rPr>
          <w:rFonts w:ascii="Arial" w:hAnsi="Arial" w:cs="Arial"/>
          <w:sz w:val="24"/>
          <w:szCs w:val="24"/>
        </w:rPr>
        <w:instrText xml:space="preserve"> REF _Ref425529134 \r \h </w:instrText>
      </w:r>
      <w:r>
        <w:rPr>
          <w:rFonts w:ascii="Arial" w:hAnsi="Arial" w:cs="Arial"/>
          <w:sz w:val="24"/>
          <w:szCs w:val="24"/>
        </w:rPr>
      </w:r>
      <w:r>
        <w:rPr>
          <w:rFonts w:ascii="Arial" w:hAnsi="Arial" w:cs="Arial"/>
          <w:sz w:val="24"/>
          <w:szCs w:val="24"/>
        </w:rPr>
        <w:fldChar w:fldCharType="separate"/>
      </w:r>
      <w:r w:rsidR="00B13672">
        <w:rPr>
          <w:rFonts w:ascii="Arial" w:hAnsi="Arial" w:cs="Arial"/>
          <w:sz w:val="24"/>
          <w:szCs w:val="24"/>
        </w:rPr>
        <w:t>58</w:t>
      </w:r>
      <w:r>
        <w:rPr>
          <w:rFonts w:ascii="Arial" w:hAnsi="Arial" w:cs="Arial"/>
          <w:sz w:val="24"/>
          <w:szCs w:val="24"/>
        </w:rPr>
        <w:fldChar w:fldCharType="end"/>
      </w:r>
      <w:r>
        <w:rPr>
          <w:rFonts w:ascii="Arial" w:hAnsi="Arial" w:cs="Arial"/>
          <w:sz w:val="24"/>
          <w:szCs w:val="24"/>
        </w:rPr>
        <w:t xml:space="preserve"> </w:t>
      </w:r>
      <w:r w:rsidRPr="00CD15FD">
        <w:rPr>
          <w:rFonts w:ascii="Arial" w:hAnsi="Arial" w:cs="Arial"/>
          <w:sz w:val="24"/>
          <w:szCs w:val="24"/>
        </w:rPr>
        <w:t>which it believes are relevant to the scheme.</w:t>
      </w:r>
    </w:p>
    <w:p w14:paraId="7FA81B8F" w14:textId="77777777" w:rsidR="00055014" w:rsidRPr="00CD15FD" w:rsidRDefault="00055014" w:rsidP="002262BD">
      <w:pPr>
        <w:pStyle w:val="ListParagraph"/>
        <w:ind w:left="567" w:hanging="567"/>
        <w:rPr>
          <w:rFonts w:ascii="Arial" w:hAnsi="Arial" w:cs="Arial"/>
          <w:sz w:val="24"/>
          <w:szCs w:val="24"/>
        </w:rPr>
      </w:pPr>
    </w:p>
    <w:p w14:paraId="6F363A14" w14:textId="1157C10A" w:rsidR="00055014" w:rsidRPr="00CD15FD" w:rsidRDefault="00055014" w:rsidP="002262BD">
      <w:pPr>
        <w:pStyle w:val="ListParagraph"/>
        <w:numPr>
          <w:ilvl w:val="0"/>
          <w:numId w:val="14"/>
        </w:numPr>
        <w:ind w:left="567" w:hanging="567"/>
        <w:rPr>
          <w:rFonts w:ascii="Arial" w:hAnsi="Arial" w:cs="Arial"/>
          <w:sz w:val="24"/>
          <w:szCs w:val="24"/>
        </w:rPr>
      </w:pPr>
      <w:r w:rsidRPr="208E8338">
        <w:rPr>
          <w:rFonts w:ascii="Arial" w:hAnsi="Arial" w:cs="Arial"/>
          <w:sz w:val="24"/>
          <w:szCs w:val="24"/>
        </w:rPr>
        <w:t xml:space="preserve">In providing assurance about the management of risks the Authority will identify risks and issues which arise from its own activities and those which arise from third </w:t>
      </w:r>
      <w:r w:rsidR="00253252">
        <w:rPr>
          <w:rFonts w:ascii="Arial" w:hAnsi="Arial" w:cs="Arial"/>
          <w:sz w:val="24"/>
          <w:szCs w:val="24"/>
        </w:rPr>
        <w:t>p</w:t>
      </w:r>
      <w:r w:rsidRPr="208E8338">
        <w:rPr>
          <w:rFonts w:ascii="Arial" w:hAnsi="Arial" w:cs="Arial"/>
          <w:sz w:val="24"/>
          <w:szCs w:val="24"/>
        </w:rPr>
        <w:t xml:space="preserve">arties, including those delivering measures or services under the scheme </w:t>
      </w:r>
      <w:r w:rsidRPr="208E8338">
        <w:rPr>
          <w:rFonts w:ascii="Arial" w:hAnsi="Arial" w:cs="Arial"/>
          <w:sz w:val="24"/>
          <w:szCs w:val="24"/>
        </w:rPr>
        <w:lastRenderedPageBreak/>
        <w:t xml:space="preserve">and those referring potential scheme recipients or otherwise publicising the scheme. </w:t>
      </w:r>
    </w:p>
    <w:p w14:paraId="0E5EF84C" w14:textId="77777777" w:rsidR="00055014" w:rsidRPr="00CD15FD" w:rsidRDefault="00055014" w:rsidP="002262BD">
      <w:pPr>
        <w:pStyle w:val="ListParagraph"/>
        <w:ind w:left="567" w:hanging="567"/>
        <w:rPr>
          <w:rFonts w:ascii="Arial" w:hAnsi="Arial" w:cs="Arial"/>
          <w:sz w:val="24"/>
          <w:szCs w:val="24"/>
        </w:rPr>
      </w:pPr>
    </w:p>
    <w:p w14:paraId="6C6825CB" w14:textId="49D8F88B" w:rsidR="00055014" w:rsidRDefault="6256C060" w:rsidP="00E45140">
      <w:pPr>
        <w:pStyle w:val="ListParagraph"/>
        <w:numPr>
          <w:ilvl w:val="0"/>
          <w:numId w:val="14"/>
        </w:numPr>
        <w:ind w:left="567" w:hanging="567"/>
        <w:jc w:val="both"/>
        <w:rPr>
          <w:rFonts w:ascii="Arial" w:hAnsi="Arial" w:cs="Arial"/>
          <w:sz w:val="24"/>
          <w:szCs w:val="24"/>
        </w:rPr>
      </w:pPr>
      <w:r w:rsidRPr="208E8338">
        <w:rPr>
          <w:rFonts w:ascii="Arial" w:hAnsi="Arial" w:cs="Arial"/>
          <w:sz w:val="24"/>
          <w:szCs w:val="24"/>
        </w:rPr>
        <w:t xml:space="preserve">As part of the </w:t>
      </w:r>
      <w:r w:rsidR="00102262">
        <w:rPr>
          <w:rFonts w:ascii="Arial" w:hAnsi="Arial" w:cs="Arial"/>
          <w:sz w:val="24"/>
          <w:szCs w:val="24"/>
        </w:rPr>
        <w:t>M</w:t>
      </w:r>
      <w:r w:rsidRPr="208E8338">
        <w:rPr>
          <w:rFonts w:ascii="Arial" w:hAnsi="Arial" w:cs="Arial"/>
          <w:sz w:val="24"/>
          <w:szCs w:val="24"/>
        </w:rPr>
        <w:t xml:space="preserve">onthly </w:t>
      </w:r>
      <w:r w:rsidR="00102262">
        <w:rPr>
          <w:rFonts w:ascii="Arial" w:hAnsi="Arial" w:cs="Arial"/>
          <w:sz w:val="24"/>
          <w:szCs w:val="24"/>
        </w:rPr>
        <w:t>R</w:t>
      </w:r>
      <w:r w:rsidRPr="208E8338">
        <w:rPr>
          <w:rFonts w:ascii="Arial" w:hAnsi="Arial" w:cs="Arial"/>
          <w:sz w:val="24"/>
          <w:szCs w:val="24"/>
        </w:rPr>
        <w:t xml:space="preserve">eport, the Authority shall report the </w:t>
      </w:r>
      <w:r w:rsidR="00055014" w:rsidRPr="208E8338">
        <w:rPr>
          <w:rFonts w:ascii="Arial" w:hAnsi="Arial" w:cs="Arial"/>
          <w:sz w:val="24"/>
          <w:szCs w:val="24"/>
        </w:rPr>
        <w:t xml:space="preserve">status of the </w:t>
      </w:r>
      <w:r w:rsidRPr="208E8338">
        <w:rPr>
          <w:rFonts w:ascii="Arial" w:hAnsi="Arial" w:cs="Arial"/>
          <w:sz w:val="24"/>
          <w:szCs w:val="24"/>
        </w:rPr>
        <w:t xml:space="preserve">top five </w:t>
      </w:r>
      <w:r w:rsidR="00055014" w:rsidRPr="208E8338">
        <w:rPr>
          <w:rFonts w:ascii="Arial" w:hAnsi="Arial" w:cs="Arial"/>
          <w:sz w:val="24"/>
          <w:szCs w:val="24"/>
        </w:rPr>
        <w:t>risks and issues identified within the Risk Register and whether any new risks or issues have emerged. The report will also provide a statement as to whether risk management is effective and whether any remedial action is necessary.</w:t>
      </w:r>
    </w:p>
    <w:p w14:paraId="727EC0B3" w14:textId="77777777" w:rsidR="00055014" w:rsidRPr="00703BA9" w:rsidRDefault="00055014" w:rsidP="002262BD">
      <w:pPr>
        <w:pStyle w:val="ListParagraph"/>
        <w:ind w:left="567" w:hanging="567"/>
        <w:rPr>
          <w:rFonts w:ascii="Arial" w:hAnsi="Arial" w:cs="Arial"/>
          <w:sz w:val="24"/>
          <w:szCs w:val="24"/>
        </w:rPr>
      </w:pPr>
    </w:p>
    <w:p w14:paraId="03B378DC" w14:textId="51C2FF87" w:rsidR="00055014" w:rsidRPr="00CD15FD" w:rsidRDefault="00055014" w:rsidP="00E31067">
      <w:pPr>
        <w:pStyle w:val="ListParagraph"/>
        <w:numPr>
          <w:ilvl w:val="0"/>
          <w:numId w:val="14"/>
        </w:numPr>
        <w:ind w:left="567" w:hanging="567"/>
        <w:jc w:val="both"/>
        <w:rPr>
          <w:rFonts w:ascii="Arial" w:hAnsi="Arial" w:cs="Arial"/>
          <w:sz w:val="24"/>
          <w:szCs w:val="24"/>
        </w:rPr>
      </w:pPr>
      <w:r w:rsidRPr="208E8338">
        <w:rPr>
          <w:rFonts w:ascii="Arial" w:hAnsi="Arial" w:cs="Arial"/>
          <w:sz w:val="24"/>
          <w:szCs w:val="24"/>
        </w:rPr>
        <w:t xml:space="preserve">As soon as it becomes apparent to the Authority that a risk on the Risk Register is scoring high or above </w:t>
      </w:r>
      <w:r w:rsidR="7863F5DF" w:rsidRPr="208E8338">
        <w:rPr>
          <w:rFonts w:ascii="Arial" w:hAnsi="Arial" w:cs="Arial"/>
          <w:sz w:val="24"/>
          <w:szCs w:val="24"/>
        </w:rPr>
        <w:t xml:space="preserve">in the </w:t>
      </w:r>
      <w:r w:rsidR="00102262">
        <w:rPr>
          <w:rFonts w:ascii="Arial" w:hAnsi="Arial" w:cs="Arial"/>
          <w:sz w:val="24"/>
          <w:szCs w:val="24"/>
        </w:rPr>
        <w:t>M</w:t>
      </w:r>
      <w:r w:rsidR="7863F5DF" w:rsidRPr="208E8338">
        <w:rPr>
          <w:rFonts w:ascii="Arial" w:hAnsi="Arial" w:cs="Arial"/>
          <w:sz w:val="24"/>
          <w:szCs w:val="24"/>
        </w:rPr>
        <w:t xml:space="preserve">onthly </w:t>
      </w:r>
      <w:r w:rsidR="00102262">
        <w:rPr>
          <w:rFonts w:ascii="Arial" w:hAnsi="Arial" w:cs="Arial"/>
          <w:sz w:val="24"/>
          <w:szCs w:val="24"/>
        </w:rPr>
        <w:t>R</w:t>
      </w:r>
      <w:r w:rsidR="7863F5DF" w:rsidRPr="208E8338">
        <w:rPr>
          <w:rFonts w:ascii="Arial" w:hAnsi="Arial" w:cs="Arial"/>
          <w:sz w:val="24"/>
          <w:szCs w:val="24"/>
        </w:rPr>
        <w:t>eport</w:t>
      </w:r>
      <w:r w:rsidRPr="208E8338">
        <w:rPr>
          <w:rFonts w:ascii="Arial" w:hAnsi="Arial" w:cs="Arial"/>
          <w:sz w:val="24"/>
          <w:szCs w:val="24"/>
        </w:rPr>
        <w:t xml:space="preserve">, the Authority will inform the </w:t>
      </w:r>
      <w:r w:rsidR="00B95D54">
        <w:rPr>
          <w:rFonts w:ascii="Arial" w:hAnsi="Arial" w:cs="Arial"/>
          <w:sz w:val="24"/>
          <w:szCs w:val="24"/>
        </w:rPr>
        <w:t>Project Team</w:t>
      </w:r>
      <w:r w:rsidRPr="208E8338">
        <w:rPr>
          <w:rFonts w:ascii="Arial" w:hAnsi="Arial" w:cs="Arial"/>
          <w:sz w:val="24"/>
          <w:szCs w:val="24"/>
        </w:rPr>
        <w:t xml:space="preserve">. </w:t>
      </w:r>
    </w:p>
    <w:p w14:paraId="27FA3380" w14:textId="2A2BE22A" w:rsidR="00201A12" w:rsidRDefault="00201A12" w:rsidP="00E31067">
      <w:pPr>
        <w:pStyle w:val="Heading2"/>
        <w:jc w:val="both"/>
        <w:rPr>
          <w:rFonts w:ascii="Arial" w:hAnsi="Arial" w:cs="Arial"/>
          <w:b/>
          <w:color w:val="auto"/>
          <w:sz w:val="24"/>
          <w:szCs w:val="24"/>
        </w:rPr>
      </w:pPr>
      <w:bookmarkStart w:id="51" w:name="_Toc52374134"/>
      <w:bookmarkStart w:id="52" w:name="_Toc52464914"/>
      <w:r w:rsidRPr="003833CD">
        <w:rPr>
          <w:rFonts w:ascii="Arial" w:hAnsi="Arial" w:cs="Arial"/>
          <w:b/>
          <w:color w:val="auto"/>
          <w:sz w:val="24"/>
          <w:szCs w:val="24"/>
        </w:rPr>
        <w:t>INFORMATION SHARING</w:t>
      </w:r>
      <w:bookmarkEnd w:id="51"/>
      <w:bookmarkEnd w:id="52"/>
    </w:p>
    <w:p w14:paraId="646D8652" w14:textId="77777777" w:rsidR="00A440A1" w:rsidRPr="00A440A1" w:rsidRDefault="00A440A1" w:rsidP="00E31067">
      <w:pPr>
        <w:spacing w:after="0"/>
        <w:jc w:val="both"/>
      </w:pPr>
    </w:p>
    <w:p w14:paraId="44968945" w14:textId="77777777" w:rsidR="00201A12" w:rsidRPr="00A85C6C" w:rsidRDefault="5E6C6DE7" w:rsidP="00E31067">
      <w:pPr>
        <w:pStyle w:val="ListParagraph"/>
        <w:numPr>
          <w:ilvl w:val="0"/>
          <w:numId w:val="14"/>
        </w:numPr>
        <w:spacing w:line="240" w:lineRule="auto"/>
        <w:ind w:left="567" w:hanging="567"/>
        <w:jc w:val="both"/>
        <w:rPr>
          <w:rFonts w:ascii="Arial" w:hAnsi="Arial" w:cs="Arial"/>
          <w:b/>
          <w:bCs/>
          <w:sz w:val="24"/>
          <w:szCs w:val="24"/>
        </w:rPr>
      </w:pPr>
      <w:r w:rsidRPr="208E8338">
        <w:rPr>
          <w:rFonts w:ascii="Arial" w:hAnsi="Arial" w:cs="Arial"/>
          <w:sz w:val="24"/>
          <w:szCs w:val="24"/>
        </w:rPr>
        <w:t>The Secretary of State may share information relevant to the Grant and Proposal with the agents of the Secretary of State, other public authorities and the European Commission.</w:t>
      </w:r>
    </w:p>
    <w:p w14:paraId="5E1CF8C0" w14:textId="75B41D71" w:rsidR="00201A12" w:rsidRDefault="00201A12" w:rsidP="003833CD">
      <w:pPr>
        <w:pStyle w:val="Heading2"/>
        <w:rPr>
          <w:rFonts w:ascii="Arial" w:hAnsi="Arial" w:cs="Arial"/>
          <w:b/>
          <w:color w:val="auto"/>
          <w:sz w:val="24"/>
          <w:szCs w:val="24"/>
        </w:rPr>
      </w:pPr>
      <w:bookmarkStart w:id="53" w:name="_Toc52374135"/>
      <w:bookmarkStart w:id="54" w:name="_Toc52464915"/>
      <w:r w:rsidRPr="003833CD">
        <w:rPr>
          <w:rFonts w:ascii="Arial" w:hAnsi="Arial" w:cs="Arial"/>
          <w:b/>
          <w:color w:val="auto"/>
          <w:sz w:val="24"/>
          <w:szCs w:val="24"/>
        </w:rPr>
        <w:t>DATA PROTECTION</w:t>
      </w:r>
      <w:bookmarkEnd w:id="53"/>
      <w:bookmarkEnd w:id="54"/>
    </w:p>
    <w:p w14:paraId="5E595FAD" w14:textId="77777777" w:rsidR="00A440A1" w:rsidRPr="00A440A1" w:rsidRDefault="00A440A1" w:rsidP="00967836">
      <w:pPr>
        <w:spacing w:after="0"/>
      </w:pPr>
    </w:p>
    <w:p w14:paraId="187FD20B" w14:textId="3E4F388B" w:rsidR="00201A12" w:rsidRPr="00CD15FD" w:rsidRDefault="5E6C6DE7" w:rsidP="00201A12">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In so far as it is possible to do so in accordance with the </w:t>
      </w:r>
      <w:r w:rsidR="4417C165" w:rsidRPr="208E8338">
        <w:rPr>
          <w:rFonts w:ascii="Arial" w:hAnsi="Arial" w:cs="Arial"/>
          <w:sz w:val="24"/>
          <w:szCs w:val="24"/>
        </w:rPr>
        <w:t xml:space="preserve">General Data Protection </w:t>
      </w:r>
      <w:r w:rsidR="6477460F" w:rsidRPr="208E8338">
        <w:rPr>
          <w:rFonts w:ascii="Arial" w:hAnsi="Arial" w:cs="Arial"/>
          <w:sz w:val="24"/>
          <w:szCs w:val="24"/>
        </w:rPr>
        <w:t>Regulation (GDPR)</w:t>
      </w:r>
      <w:r w:rsidR="00763989">
        <w:rPr>
          <w:rFonts w:ascii="Arial" w:hAnsi="Arial" w:cs="Arial"/>
          <w:sz w:val="24"/>
          <w:szCs w:val="24"/>
        </w:rPr>
        <w:t xml:space="preserve"> and the </w:t>
      </w:r>
      <w:r w:rsidR="00201A12" w:rsidRPr="208E8338" w:rsidDel="5E6C6DE7">
        <w:rPr>
          <w:rFonts w:ascii="Arial" w:hAnsi="Arial" w:cs="Arial"/>
          <w:sz w:val="24"/>
          <w:szCs w:val="24"/>
        </w:rPr>
        <w:t xml:space="preserve">Data Protection Act </w:t>
      </w:r>
      <w:r w:rsidR="00763989">
        <w:rPr>
          <w:rFonts w:ascii="Arial" w:hAnsi="Arial" w:cs="Arial"/>
          <w:sz w:val="24"/>
          <w:szCs w:val="24"/>
        </w:rPr>
        <w:t>2018</w:t>
      </w:r>
      <w:r w:rsidRPr="208E8338">
        <w:rPr>
          <w:rFonts w:ascii="Arial" w:hAnsi="Arial" w:cs="Arial"/>
          <w:sz w:val="24"/>
          <w:szCs w:val="24"/>
        </w:rPr>
        <w:t xml:space="preserve"> the Market Research Society Code regarding the collection and use of personal data for research and statistical purposes and all other law, the Authority agrees to collect information for evaluation and reporting purposes (referred to below as “the Information”) in a way which:</w:t>
      </w:r>
    </w:p>
    <w:p w14:paraId="7AA99FDF" w14:textId="37B46CD6" w:rsidR="00201A12" w:rsidRPr="00CD15FD" w:rsidRDefault="004A7A19" w:rsidP="00201A12">
      <w:pPr>
        <w:numPr>
          <w:ilvl w:val="0"/>
          <w:numId w:val="29"/>
        </w:numPr>
        <w:spacing w:line="240" w:lineRule="auto"/>
        <w:ind w:left="1134" w:hanging="567"/>
        <w:jc w:val="both"/>
        <w:rPr>
          <w:rFonts w:eastAsia="Calibri"/>
        </w:rPr>
      </w:pPr>
      <w:r>
        <w:rPr>
          <w:rFonts w:eastAsia="Calibri"/>
        </w:rPr>
        <w:t>A</w:t>
      </w:r>
      <w:r w:rsidR="00201A12" w:rsidRPr="00CD15FD">
        <w:rPr>
          <w:rFonts w:eastAsia="Calibri"/>
        </w:rPr>
        <w:t xml:space="preserve">llows it to share the Information with </w:t>
      </w:r>
      <w:r w:rsidR="00201A12">
        <w:rPr>
          <w:rFonts w:eastAsia="Calibri"/>
        </w:rPr>
        <w:t>BEIS</w:t>
      </w:r>
      <w:r w:rsidR="00201A12" w:rsidRPr="00CD15FD">
        <w:rPr>
          <w:rFonts w:eastAsia="Calibri"/>
        </w:rPr>
        <w:t>;</w:t>
      </w:r>
    </w:p>
    <w:p w14:paraId="586730D6" w14:textId="3F8823F7" w:rsidR="00201A12" w:rsidRPr="00CD15FD" w:rsidRDefault="004A7A19" w:rsidP="00201A12">
      <w:pPr>
        <w:numPr>
          <w:ilvl w:val="0"/>
          <w:numId w:val="29"/>
        </w:numPr>
        <w:spacing w:line="240" w:lineRule="auto"/>
        <w:ind w:left="1134" w:hanging="567"/>
        <w:jc w:val="both"/>
        <w:rPr>
          <w:rFonts w:eastAsia="Calibri"/>
        </w:rPr>
      </w:pPr>
      <w:r>
        <w:rPr>
          <w:rFonts w:eastAsia="Calibri"/>
        </w:rPr>
        <w:t>A</w:t>
      </w:r>
      <w:r w:rsidR="00201A12" w:rsidRPr="00CD15FD">
        <w:rPr>
          <w:rFonts w:eastAsia="Calibri"/>
        </w:rPr>
        <w:t xml:space="preserve">llows </w:t>
      </w:r>
      <w:r w:rsidR="00201A12">
        <w:rPr>
          <w:rFonts w:eastAsia="Calibri"/>
        </w:rPr>
        <w:t>BEIS</w:t>
      </w:r>
      <w:r w:rsidR="00201A12" w:rsidRPr="00CD15FD">
        <w:rPr>
          <w:rFonts w:eastAsia="Calibri"/>
        </w:rPr>
        <w:t xml:space="preserve"> to share the Information with any of its research or evaluation partners;</w:t>
      </w:r>
      <w:r w:rsidR="00AC106B">
        <w:rPr>
          <w:rFonts w:eastAsia="Calibri"/>
        </w:rPr>
        <w:t xml:space="preserve"> and</w:t>
      </w:r>
    </w:p>
    <w:p w14:paraId="0DA5AAFA" w14:textId="25DDB169" w:rsidR="00201A12" w:rsidRDefault="004A7A19" w:rsidP="00201A12">
      <w:pPr>
        <w:numPr>
          <w:ilvl w:val="0"/>
          <w:numId w:val="29"/>
        </w:numPr>
        <w:spacing w:line="240" w:lineRule="auto"/>
        <w:ind w:left="1134" w:hanging="567"/>
        <w:jc w:val="both"/>
        <w:rPr>
          <w:rFonts w:eastAsia="Calibri"/>
        </w:rPr>
      </w:pPr>
      <w:r>
        <w:rPr>
          <w:rFonts w:eastAsia="Calibri"/>
        </w:rPr>
        <w:t>A</w:t>
      </w:r>
      <w:r w:rsidR="00201A12" w:rsidRPr="00CD15FD">
        <w:rPr>
          <w:rFonts w:eastAsia="Calibri"/>
        </w:rPr>
        <w:t xml:space="preserve">llows </w:t>
      </w:r>
      <w:r w:rsidR="00201A12">
        <w:rPr>
          <w:rFonts w:eastAsia="Calibri"/>
        </w:rPr>
        <w:t>BEIS</w:t>
      </w:r>
      <w:r w:rsidR="00201A12" w:rsidRPr="00CD15FD">
        <w:rPr>
          <w:rFonts w:eastAsia="Calibri"/>
        </w:rPr>
        <w:t xml:space="preserve"> to use the Information for research and statistical purposes (this does not include publishing the Information in a way that identifies individual households)</w:t>
      </w:r>
      <w:r w:rsidR="00201A12">
        <w:rPr>
          <w:rFonts w:eastAsia="Calibri"/>
        </w:rPr>
        <w:t xml:space="preserve"> </w:t>
      </w:r>
      <w:r w:rsidR="00201A12" w:rsidRPr="002A61A2">
        <w:rPr>
          <w:rFonts w:eastAsia="Calibri"/>
        </w:rPr>
        <w:t xml:space="preserve">provided always that BEIS complies with the provisions of the Data Protection Act </w:t>
      </w:r>
      <w:r w:rsidR="006516DF">
        <w:rPr>
          <w:rFonts w:eastAsia="Calibri"/>
        </w:rPr>
        <w:t>2018</w:t>
      </w:r>
      <w:r w:rsidR="00201A12" w:rsidRPr="002A61A2">
        <w:rPr>
          <w:rFonts w:eastAsia="Calibri"/>
        </w:rPr>
        <w:t xml:space="preserve">. </w:t>
      </w:r>
    </w:p>
    <w:p w14:paraId="6D2D1EF6" w14:textId="07BC90D5" w:rsidR="00AD22C2" w:rsidRDefault="00D60A00" w:rsidP="003833CD">
      <w:pPr>
        <w:pStyle w:val="Heading2"/>
        <w:rPr>
          <w:rFonts w:ascii="Arial" w:hAnsi="Arial" w:cs="Arial"/>
          <w:b/>
          <w:color w:val="auto"/>
          <w:sz w:val="24"/>
          <w:szCs w:val="24"/>
        </w:rPr>
      </w:pPr>
      <w:bookmarkStart w:id="55" w:name="_Toc52374136"/>
      <w:bookmarkStart w:id="56" w:name="_Toc52464916"/>
      <w:r w:rsidRPr="003833CD">
        <w:rPr>
          <w:rFonts w:ascii="Arial" w:hAnsi="Arial" w:cs="Arial"/>
          <w:b/>
          <w:color w:val="auto"/>
          <w:sz w:val="24"/>
          <w:szCs w:val="24"/>
        </w:rPr>
        <w:t>F</w:t>
      </w:r>
      <w:r w:rsidR="00B21792" w:rsidRPr="003833CD">
        <w:rPr>
          <w:rFonts w:ascii="Arial" w:hAnsi="Arial" w:cs="Arial"/>
          <w:b/>
          <w:color w:val="auto"/>
          <w:sz w:val="24"/>
          <w:szCs w:val="24"/>
        </w:rPr>
        <w:t>REEDOM OF INFORMATION</w:t>
      </w:r>
      <w:bookmarkEnd w:id="55"/>
      <w:bookmarkEnd w:id="56"/>
    </w:p>
    <w:p w14:paraId="2C56DAEF" w14:textId="77777777" w:rsidR="00A440A1" w:rsidRPr="00A440A1" w:rsidRDefault="00A440A1" w:rsidP="00967836">
      <w:pPr>
        <w:spacing w:after="0"/>
      </w:pPr>
    </w:p>
    <w:p w14:paraId="7709B51B" w14:textId="2EC485C8" w:rsidR="008B2DC6" w:rsidRPr="00CD15FD" w:rsidRDefault="2EFAC0AF" w:rsidP="00FA6228">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The </w:t>
      </w:r>
      <w:r w:rsidR="3B9A901C" w:rsidRPr="208E8338">
        <w:rPr>
          <w:rFonts w:ascii="Arial" w:hAnsi="Arial" w:cs="Arial"/>
          <w:sz w:val="24"/>
          <w:szCs w:val="24"/>
        </w:rPr>
        <w:t>Parties</w:t>
      </w:r>
      <w:r w:rsidRPr="208E8338">
        <w:rPr>
          <w:rFonts w:ascii="Arial" w:hAnsi="Arial" w:cs="Arial"/>
          <w:sz w:val="24"/>
          <w:szCs w:val="24"/>
        </w:rPr>
        <w:t xml:space="preserve"> may be obliged to disclose information relating to the </w:t>
      </w:r>
      <w:r w:rsidR="00413E6D">
        <w:rPr>
          <w:rFonts w:ascii="Arial" w:hAnsi="Arial" w:cs="Arial"/>
          <w:sz w:val="24"/>
          <w:szCs w:val="24"/>
        </w:rPr>
        <w:t>SHDF Demonstrator</w:t>
      </w:r>
      <w:r w:rsidR="1F65FE9F" w:rsidRPr="208E8338">
        <w:rPr>
          <w:rFonts w:ascii="Arial" w:hAnsi="Arial" w:cs="Arial"/>
          <w:sz w:val="24"/>
          <w:szCs w:val="24"/>
        </w:rPr>
        <w:t>,</w:t>
      </w:r>
      <w:r w:rsidR="7F24D6E6" w:rsidRPr="208E8338">
        <w:rPr>
          <w:rFonts w:ascii="Arial" w:hAnsi="Arial" w:cs="Arial"/>
          <w:sz w:val="24"/>
          <w:szCs w:val="24"/>
        </w:rPr>
        <w:t xml:space="preserve"> </w:t>
      </w:r>
      <w:r w:rsidRPr="208E8338">
        <w:rPr>
          <w:rFonts w:ascii="Arial" w:hAnsi="Arial" w:cs="Arial"/>
          <w:sz w:val="24"/>
          <w:szCs w:val="24"/>
        </w:rPr>
        <w:t xml:space="preserve">the </w:t>
      </w:r>
      <w:r w:rsidR="1547FAE0" w:rsidRPr="208E8338">
        <w:rPr>
          <w:rFonts w:ascii="Arial" w:hAnsi="Arial" w:cs="Arial"/>
          <w:sz w:val="24"/>
          <w:szCs w:val="24"/>
        </w:rPr>
        <w:t>Grant</w:t>
      </w:r>
      <w:r w:rsidR="1F65FE9F" w:rsidRPr="208E8338">
        <w:rPr>
          <w:rFonts w:ascii="Arial" w:hAnsi="Arial" w:cs="Arial"/>
          <w:sz w:val="24"/>
          <w:szCs w:val="24"/>
        </w:rPr>
        <w:t>,</w:t>
      </w:r>
      <w:r w:rsidRPr="208E8338">
        <w:rPr>
          <w:rFonts w:ascii="Arial" w:hAnsi="Arial" w:cs="Arial"/>
          <w:sz w:val="24"/>
          <w:szCs w:val="24"/>
        </w:rPr>
        <w:t xml:space="preserve"> and the Proposal under the Freedom of Information Act 2000, the Environmental Information Regulations 2004 or under another requirement of law.</w:t>
      </w:r>
    </w:p>
    <w:p w14:paraId="4A75C2D2" w14:textId="77777777" w:rsidR="00D03EEE" w:rsidRPr="00CD15FD" w:rsidRDefault="00D03EEE" w:rsidP="00FA6228">
      <w:pPr>
        <w:pStyle w:val="ListParagraph"/>
        <w:spacing w:line="240" w:lineRule="auto"/>
        <w:ind w:left="567" w:hanging="567"/>
        <w:jc w:val="both"/>
        <w:rPr>
          <w:rFonts w:ascii="Arial" w:hAnsi="Arial" w:cs="Arial"/>
          <w:sz w:val="24"/>
          <w:szCs w:val="24"/>
        </w:rPr>
      </w:pPr>
    </w:p>
    <w:p w14:paraId="22BFCF6D" w14:textId="77777777" w:rsidR="00D03EEE" w:rsidRPr="00CD15FD" w:rsidRDefault="2EFAC0AF" w:rsidP="00FA6228">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The </w:t>
      </w:r>
      <w:r w:rsidR="3B9A901C" w:rsidRPr="208E8338">
        <w:rPr>
          <w:rFonts w:ascii="Arial" w:hAnsi="Arial" w:cs="Arial"/>
          <w:sz w:val="24"/>
          <w:szCs w:val="24"/>
        </w:rPr>
        <w:t>Parties</w:t>
      </w:r>
      <w:r w:rsidRPr="208E8338">
        <w:rPr>
          <w:rFonts w:ascii="Arial" w:hAnsi="Arial" w:cs="Arial"/>
          <w:sz w:val="24"/>
          <w:szCs w:val="24"/>
        </w:rPr>
        <w:t xml:space="preserve"> will assist and cooperate with each other as reasonably requested to facilitate comp</w:t>
      </w:r>
      <w:r w:rsidR="623537C1" w:rsidRPr="208E8338">
        <w:rPr>
          <w:rFonts w:ascii="Arial" w:hAnsi="Arial" w:cs="Arial"/>
          <w:sz w:val="24"/>
          <w:szCs w:val="24"/>
        </w:rPr>
        <w:t>liance with those requirements.</w:t>
      </w:r>
    </w:p>
    <w:p w14:paraId="338559F9" w14:textId="77777777" w:rsidR="00D03EEE" w:rsidRPr="00CD15FD" w:rsidRDefault="00D03EEE" w:rsidP="00FA6228">
      <w:pPr>
        <w:pStyle w:val="ListParagraph"/>
        <w:ind w:left="567" w:hanging="567"/>
        <w:rPr>
          <w:rFonts w:ascii="Arial" w:hAnsi="Arial" w:cs="Arial"/>
          <w:sz w:val="24"/>
          <w:szCs w:val="24"/>
        </w:rPr>
      </w:pPr>
    </w:p>
    <w:p w14:paraId="29E2505A" w14:textId="6D70F44B" w:rsidR="00A440A1" w:rsidRPr="00A440A1" w:rsidRDefault="2EFAC0AF" w:rsidP="00967836">
      <w:pPr>
        <w:pStyle w:val="ListParagraph"/>
        <w:numPr>
          <w:ilvl w:val="0"/>
          <w:numId w:val="14"/>
        </w:numPr>
        <w:spacing w:after="0" w:line="240" w:lineRule="auto"/>
        <w:ind w:left="567" w:hanging="567"/>
        <w:rPr>
          <w:rFonts w:ascii="Arial" w:hAnsi="Arial" w:cs="Arial"/>
          <w:sz w:val="24"/>
          <w:szCs w:val="24"/>
        </w:rPr>
      </w:pPr>
      <w:r w:rsidRPr="208E8338">
        <w:rPr>
          <w:rFonts w:ascii="Arial" w:hAnsi="Arial" w:cs="Arial"/>
          <w:sz w:val="24"/>
          <w:szCs w:val="24"/>
        </w:rPr>
        <w:t xml:space="preserve">In the event that the Secretary of State provides information in response to a request for information under the Freedom of Information Act 2000 or the </w:t>
      </w:r>
      <w:r w:rsidRPr="208E8338">
        <w:rPr>
          <w:rFonts w:ascii="Arial" w:hAnsi="Arial" w:cs="Arial"/>
          <w:sz w:val="24"/>
          <w:szCs w:val="24"/>
        </w:rPr>
        <w:lastRenderedPageBreak/>
        <w:t>Environmental Information Regulations 2004, the Secretary of State may make that response publicly available for the purposes of transparency.</w:t>
      </w:r>
    </w:p>
    <w:p w14:paraId="4A33376E" w14:textId="77777777" w:rsidR="00A440A1" w:rsidRPr="00CD15FD" w:rsidRDefault="00A440A1" w:rsidP="00967836">
      <w:pPr>
        <w:pStyle w:val="ListParagraph"/>
        <w:spacing w:after="0" w:line="240" w:lineRule="auto"/>
        <w:ind w:left="567"/>
        <w:rPr>
          <w:rFonts w:ascii="Arial" w:hAnsi="Arial" w:cs="Arial"/>
          <w:sz w:val="24"/>
          <w:szCs w:val="24"/>
        </w:rPr>
      </w:pPr>
    </w:p>
    <w:p w14:paraId="5805DFFD" w14:textId="73AA6508" w:rsidR="00A440A1" w:rsidRDefault="00C67878" w:rsidP="00967836">
      <w:pPr>
        <w:pStyle w:val="Heading2"/>
        <w:rPr>
          <w:rFonts w:ascii="Arial" w:hAnsi="Arial" w:cs="Arial"/>
          <w:b/>
          <w:color w:val="auto"/>
          <w:sz w:val="24"/>
          <w:szCs w:val="24"/>
        </w:rPr>
      </w:pPr>
      <w:bookmarkStart w:id="57" w:name="_Toc52374137"/>
      <w:bookmarkStart w:id="58" w:name="_Toc52464917"/>
      <w:r w:rsidRPr="003833CD">
        <w:rPr>
          <w:rFonts w:ascii="Arial" w:hAnsi="Arial" w:cs="Arial"/>
          <w:b/>
          <w:color w:val="auto"/>
          <w:sz w:val="24"/>
          <w:szCs w:val="24"/>
        </w:rPr>
        <w:t>INTELLECTUAL PROPERTY</w:t>
      </w:r>
      <w:bookmarkEnd w:id="57"/>
      <w:bookmarkEnd w:id="58"/>
    </w:p>
    <w:p w14:paraId="7F5A43A1" w14:textId="77777777" w:rsidR="00967836" w:rsidRPr="00967836" w:rsidRDefault="00967836" w:rsidP="00967836">
      <w:pPr>
        <w:spacing w:after="0"/>
      </w:pPr>
    </w:p>
    <w:p w14:paraId="0D7D4944" w14:textId="47EB8952" w:rsidR="00C67878" w:rsidRPr="00CD15FD" w:rsidRDefault="4E4571EB" w:rsidP="005274EB">
      <w:pPr>
        <w:pStyle w:val="ListParagraph"/>
        <w:numPr>
          <w:ilvl w:val="0"/>
          <w:numId w:val="14"/>
        </w:numPr>
        <w:spacing w:line="240" w:lineRule="auto"/>
        <w:ind w:left="567" w:hanging="567"/>
        <w:rPr>
          <w:rFonts w:ascii="Arial" w:hAnsi="Arial" w:cs="Arial"/>
          <w:sz w:val="24"/>
          <w:szCs w:val="24"/>
        </w:rPr>
      </w:pPr>
      <w:r w:rsidRPr="208E8338">
        <w:rPr>
          <w:rFonts w:ascii="Arial" w:hAnsi="Arial" w:cs="Arial"/>
          <w:sz w:val="24"/>
          <w:szCs w:val="24"/>
        </w:rPr>
        <w:t xml:space="preserve">In undertaking the Proposal, the Authority will not infringe the </w:t>
      </w:r>
      <w:r w:rsidR="1957E252" w:rsidRPr="208E8338">
        <w:rPr>
          <w:rFonts w:ascii="Arial" w:hAnsi="Arial" w:cs="Arial"/>
          <w:sz w:val="24"/>
          <w:szCs w:val="24"/>
        </w:rPr>
        <w:t>i</w:t>
      </w:r>
      <w:r w:rsidRPr="208E8338">
        <w:rPr>
          <w:rFonts w:ascii="Arial" w:hAnsi="Arial" w:cs="Arial"/>
          <w:sz w:val="24"/>
          <w:szCs w:val="24"/>
        </w:rPr>
        <w:t>ntellectual property rights of any third party.</w:t>
      </w:r>
    </w:p>
    <w:p w14:paraId="1A705C25" w14:textId="77777777" w:rsidR="00D03EEE" w:rsidRPr="00CD15FD" w:rsidRDefault="00D03EEE" w:rsidP="005274EB">
      <w:pPr>
        <w:pStyle w:val="ListParagraph"/>
        <w:spacing w:line="240" w:lineRule="auto"/>
        <w:ind w:left="567" w:hanging="567"/>
        <w:rPr>
          <w:rFonts w:ascii="Arial" w:hAnsi="Arial" w:cs="Arial"/>
          <w:sz w:val="24"/>
          <w:szCs w:val="24"/>
        </w:rPr>
      </w:pPr>
    </w:p>
    <w:p w14:paraId="638BB1E2" w14:textId="43C280AF" w:rsidR="00C67878" w:rsidRPr="00CD15FD" w:rsidRDefault="4E4571EB" w:rsidP="005274EB">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Where the Proposal gives rise to the generation of any intellectual </w:t>
      </w:r>
      <w:r w:rsidR="1957E252" w:rsidRPr="208E8338">
        <w:rPr>
          <w:rFonts w:ascii="Arial" w:hAnsi="Arial" w:cs="Arial"/>
          <w:sz w:val="24"/>
          <w:szCs w:val="24"/>
        </w:rPr>
        <w:t>p</w:t>
      </w:r>
      <w:r w:rsidRPr="208E8338">
        <w:rPr>
          <w:rFonts w:ascii="Arial" w:hAnsi="Arial" w:cs="Arial"/>
          <w:sz w:val="24"/>
          <w:szCs w:val="24"/>
        </w:rPr>
        <w:t xml:space="preserve">roperty, the Authority will not subsequently seek to make profit from the use of such intellectual property, for example through the </w:t>
      </w:r>
      <w:r w:rsidR="1957E252" w:rsidRPr="208E8338">
        <w:rPr>
          <w:rFonts w:ascii="Arial" w:hAnsi="Arial" w:cs="Arial"/>
          <w:sz w:val="24"/>
          <w:szCs w:val="24"/>
        </w:rPr>
        <w:t>grant</w:t>
      </w:r>
      <w:r w:rsidRPr="208E8338">
        <w:rPr>
          <w:rFonts w:ascii="Arial" w:hAnsi="Arial" w:cs="Arial"/>
          <w:sz w:val="24"/>
          <w:szCs w:val="24"/>
        </w:rPr>
        <w:t xml:space="preserve"> of licences.</w:t>
      </w:r>
    </w:p>
    <w:p w14:paraId="01341F05" w14:textId="77777777" w:rsidR="00D03EEE" w:rsidRPr="00CD15FD" w:rsidRDefault="00D03EEE" w:rsidP="005274EB">
      <w:pPr>
        <w:pStyle w:val="ListParagraph"/>
        <w:ind w:left="567" w:hanging="567"/>
        <w:rPr>
          <w:rFonts w:ascii="Arial" w:hAnsi="Arial" w:cs="Arial"/>
          <w:sz w:val="24"/>
          <w:szCs w:val="24"/>
        </w:rPr>
      </w:pPr>
    </w:p>
    <w:p w14:paraId="4796B638" w14:textId="77777777" w:rsidR="00C67878" w:rsidRPr="00CD15FD" w:rsidRDefault="4E4571EB" w:rsidP="005274EB">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Unless otherwise agreed by the Secretary of State, the Authority will allow the Secretary of State royalty free use of any intellectual property created whilst delivering the Proposal.</w:t>
      </w:r>
    </w:p>
    <w:p w14:paraId="4FF00387" w14:textId="77777777" w:rsidR="00A440A1" w:rsidRPr="00A440A1" w:rsidRDefault="00A440A1" w:rsidP="00967836">
      <w:pPr>
        <w:pStyle w:val="ListParagraph"/>
        <w:spacing w:after="0"/>
        <w:rPr>
          <w:rFonts w:ascii="Arial" w:hAnsi="Arial" w:cs="Arial"/>
          <w:sz w:val="24"/>
          <w:szCs w:val="24"/>
        </w:rPr>
      </w:pPr>
    </w:p>
    <w:p w14:paraId="7BD94D0C" w14:textId="77777777" w:rsidR="00C67878" w:rsidRDefault="00C67878" w:rsidP="003833CD">
      <w:pPr>
        <w:pStyle w:val="Heading2"/>
        <w:rPr>
          <w:rFonts w:ascii="Arial" w:hAnsi="Arial" w:cs="Arial"/>
          <w:b/>
          <w:color w:val="auto"/>
          <w:sz w:val="24"/>
          <w:szCs w:val="24"/>
        </w:rPr>
      </w:pPr>
      <w:bookmarkStart w:id="59" w:name="_Toc52374138"/>
      <w:bookmarkStart w:id="60" w:name="_Toc52464918"/>
      <w:r w:rsidRPr="003833CD">
        <w:rPr>
          <w:rFonts w:ascii="Arial" w:hAnsi="Arial" w:cs="Arial"/>
          <w:b/>
          <w:color w:val="auto"/>
          <w:sz w:val="24"/>
          <w:szCs w:val="24"/>
        </w:rPr>
        <w:t>COMPLIANCE WITH THE LAW</w:t>
      </w:r>
      <w:bookmarkEnd w:id="59"/>
      <w:bookmarkEnd w:id="60"/>
    </w:p>
    <w:p w14:paraId="3A9525F8" w14:textId="77777777" w:rsidR="00A440A1" w:rsidRPr="00A440A1" w:rsidRDefault="00A440A1" w:rsidP="00967836">
      <w:pPr>
        <w:spacing w:after="0"/>
      </w:pPr>
    </w:p>
    <w:p w14:paraId="5A6DAE55" w14:textId="17CF8CBF" w:rsidR="00C67878" w:rsidRPr="00CD15FD" w:rsidRDefault="4E4571EB" w:rsidP="005274EB">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The Authority will comply with all laws and regulatory requirements when delivering the Proposal</w:t>
      </w:r>
      <w:r w:rsidR="07C9203D" w:rsidRPr="0E57F2A3">
        <w:rPr>
          <w:rFonts w:ascii="Arial" w:hAnsi="Arial" w:cs="Arial"/>
          <w:sz w:val="24"/>
          <w:szCs w:val="24"/>
        </w:rPr>
        <w:t xml:space="preserve"> (including, without limitation compliance with </w:t>
      </w:r>
      <w:r w:rsidR="0616BBFE" w:rsidRPr="0E57F2A3">
        <w:rPr>
          <w:rFonts w:ascii="Arial" w:hAnsi="Arial" w:cs="Arial"/>
          <w:sz w:val="24"/>
          <w:szCs w:val="24"/>
        </w:rPr>
        <w:t xml:space="preserve">all </w:t>
      </w:r>
      <w:r w:rsidR="07C9203D" w:rsidRPr="0E57F2A3">
        <w:rPr>
          <w:rFonts w:ascii="Arial" w:hAnsi="Arial" w:cs="Arial"/>
          <w:sz w:val="24"/>
          <w:szCs w:val="24"/>
        </w:rPr>
        <w:t>laws and regulatory requirements relating to public procurement and state aid).</w:t>
      </w:r>
    </w:p>
    <w:p w14:paraId="3CC5DF27" w14:textId="77777777" w:rsidR="00D03EEE" w:rsidRPr="00CD15FD" w:rsidRDefault="00D03EEE" w:rsidP="005274EB">
      <w:pPr>
        <w:pStyle w:val="ListParagraph"/>
        <w:spacing w:line="240" w:lineRule="auto"/>
        <w:ind w:left="567" w:hanging="567"/>
        <w:jc w:val="both"/>
        <w:rPr>
          <w:rFonts w:ascii="Arial" w:hAnsi="Arial" w:cs="Arial"/>
          <w:sz w:val="24"/>
          <w:szCs w:val="24"/>
        </w:rPr>
      </w:pPr>
    </w:p>
    <w:p w14:paraId="1E641012" w14:textId="3C0476A9" w:rsidR="00A440A1" w:rsidRDefault="4E4571EB" w:rsidP="00967836">
      <w:pPr>
        <w:pStyle w:val="ListParagraph"/>
        <w:numPr>
          <w:ilvl w:val="0"/>
          <w:numId w:val="14"/>
        </w:numPr>
        <w:spacing w:after="0" w:line="240" w:lineRule="auto"/>
        <w:ind w:left="567" w:hanging="567"/>
        <w:jc w:val="both"/>
        <w:rPr>
          <w:rFonts w:ascii="Arial" w:hAnsi="Arial" w:cs="Arial"/>
          <w:sz w:val="24"/>
          <w:szCs w:val="24"/>
        </w:rPr>
      </w:pPr>
      <w:r w:rsidRPr="208E8338">
        <w:rPr>
          <w:rFonts w:ascii="Arial" w:hAnsi="Arial" w:cs="Arial"/>
          <w:sz w:val="24"/>
          <w:szCs w:val="24"/>
        </w:rPr>
        <w:t xml:space="preserve">In signing this </w:t>
      </w:r>
      <w:r w:rsidR="5F3F06F4" w:rsidRPr="208E8338">
        <w:rPr>
          <w:rFonts w:ascii="Arial" w:hAnsi="Arial" w:cs="Arial"/>
          <w:sz w:val="24"/>
          <w:szCs w:val="24"/>
        </w:rPr>
        <w:t>MOU</w:t>
      </w:r>
      <w:r w:rsidRPr="208E8338">
        <w:rPr>
          <w:rFonts w:ascii="Arial" w:hAnsi="Arial" w:cs="Arial"/>
          <w:sz w:val="24"/>
          <w:szCs w:val="24"/>
        </w:rPr>
        <w:t xml:space="preserve">, the Authority confirms that use of the </w:t>
      </w:r>
      <w:r w:rsidR="1547FAE0" w:rsidRPr="208E8338">
        <w:rPr>
          <w:rFonts w:ascii="Arial" w:hAnsi="Arial" w:cs="Arial"/>
          <w:sz w:val="24"/>
          <w:szCs w:val="24"/>
        </w:rPr>
        <w:t>Grant</w:t>
      </w:r>
      <w:r w:rsidRPr="208E8338">
        <w:rPr>
          <w:rFonts w:ascii="Arial" w:hAnsi="Arial" w:cs="Arial"/>
          <w:sz w:val="24"/>
          <w:szCs w:val="24"/>
        </w:rPr>
        <w:t xml:space="preserve"> for the purpose of the Proposal and in accordance with the </w:t>
      </w:r>
      <w:r w:rsidR="5F3F06F4" w:rsidRPr="208E8338">
        <w:rPr>
          <w:rFonts w:ascii="Arial" w:hAnsi="Arial" w:cs="Arial"/>
          <w:sz w:val="24"/>
          <w:szCs w:val="24"/>
        </w:rPr>
        <w:t>MOU</w:t>
      </w:r>
      <w:r w:rsidRPr="208E8338">
        <w:rPr>
          <w:rFonts w:ascii="Arial" w:hAnsi="Arial" w:cs="Arial"/>
          <w:sz w:val="24"/>
          <w:szCs w:val="24"/>
        </w:rPr>
        <w:t xml:space="preserve"> is in compliance with all laws and regulatory requirements. </w:t>
      </w:r>
    </w:p>
    <w:p w14:paraId="175D8D2E" w14:textId="77777777" w:rsidR="00967836" w:rsidRPr="00967836" w:rsidRDefault="00967836" w:rsidP="00967836">
      <w:pPr>
        <w:spacing w:after="0" w:line="240" w:lineRule="auto"/>
        <w:jc w:val="both"/>
      </w:pPr>
    </w:p>
    <w:p w14:paraId="6237E272" w14:textId="77777777" w:rsidR="00C67878" w:rsidRDefault="00C67878" w:rsidP="003833CD">
      <w:pPr>
        <w:pStyle w:val="Heading2"/>
        <w:rPr>
          <w:rFonts w:ascii="Arial" w:hAnsi="Arial" w:cs="Arial"/>
          <w:b/>
          <w:color w:val="auto"/>
          <w:sz w:val="24"/>
          <w:szCs w:val="24"/>
        </w:rPr>
      </w:pPr>
      <w:bookmarkStart w:id="61" w:name="_Toc52374139"/>
      <w:bookmarkStart w:id="62" w:name="_Toc52464919"/>
      <w:r w:rsidRPr="003833CD">
        <w:rPr>
          <w:rFonts w:ascii="Arial" w:hAnsi="Arial" w:cs="Arial"/>
          <w:b/>
          <w:color w:val="auto"/>
          <w:sz w:val="24"/>
          <w:szCs w:val="24"/>
        </w:rPr>
        <w:t>ANTI-DISCRIMINATION</w:t>
      </w:r>
      <w:bookmarkEnd w:id="61"/>
      <w:bookmarkEnd w:id="62"/>
    </w:p>
    <w:p w14:paraId="4D7DAA51" w14:textId="77777777" w:rsidR="00A440A1" w:rsidRPr="00A440A1" w:rsidRDefault="00A440A1" w:rsidP="00967836">
      <w:pPr>
        <w:spacing w:after="0"/>
      </w:pPr>
    </w:p>
    <w:p w14:paraId="14F70D14" w14:textId="77777777" w:rsidR="00C67878" w:rsidRPr="00CD15FD" w:rsidRDefault="4E4571EB" w:rsidP="005274EB">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The Authority will comply with the requirements of the </w:t>
      </w:r>
      <w:bookmarkStart w:id="63" w:name="_Hlk52545367"/>
      <w:r w:rsidRPr="208E8338">
        <w:rPr>
          <w:rFonts w:ascii="Arial" w:hAnsi="Arial" w:cs="Arial"/>
          <w:sz w:val="24"/>
          <w:szCs w:val="24"/>
        </w:rPr>
        <w:t xml:space="preserve">Equality Act 2010 </w:t>
      </w:r>
      <w:bookmarkEnd w:id="63"/>
      <w:r w:rsidRPr="208E8338">
        <w:rPr>
          <w:rFonts w:ascii="Arial" w:hAnsi="Arial" w:cs="Arial"/>
          <w:sz w:val="24"/>
          <w:szCs w:val="24"/>
        </w:rPr>
        <w:t>and avoid any unlawful discrimination.</w:t>
      </w:r>
    </w:p>
    <w:p w14:paraId="5D031685" w14:textId="77777777" w:rsidR="00A440A1" w:rsidRDefault="00A440A1" w:rsidP="001E2BBA">
      <w:pPr>
        <w:pStyle w:val="ListParagraph"/>
        <w:spacing w:after="0" w:line="240" w:lineRule="auto"/>
        <w:ind w:left="567"/>
        <w:jc w:val="both"/>
        <w:rPr>
          <w:rFonts w:ascii="Arial" w:hAnsi="Arial" w:cs="Arial"/>
          <w:sz w:val="24"/>
          <w:szCs w:val="24"/>
        </w:rPr>
      </w:pPr>
    </w:p>
    <w:p w14:paraId="64BD6DB0" w14:textId="77777777" w:rsidR="00C67878" w:rsidRDefault="00C67878" w:rsidP="003833CD">
      <w:pPr>
        <w:pStyle w:val="Heading2"/>
        <w:rPr>
          <w:rFonts w:ascii="Arial" w:hAnsi="Arial" w:cs="Arial"/>
          <w:b/>
          <w:color w:val="auto"/>
          <w:sz w:val="24"/>
          <w:szCs w:val="24"/>
        </w:rPr>
      </w:pPr>
      <w:bookmarkStart w:id="64" w:name="_Toc52374140"/>
      <w:bookmarkStart w:id="65" w:name="_Toc52464920"/>
      <w:r w:rsidRPr="003833CD">
        <w:rPr>
          <w:rFonts w:ascii="Arial" w:hAnsi="Arial" w:cs="Arial"/>
          <w:b/>
          <w:color w:val="auto"/>
          <w:sz w:val="24"/>
          <w:szCs w:val="24"/>
        </w:rPr>
        <w:t>RESPONSIBILTY FOR EMPLOYEES, CONTRACTORS, AGENTS AND PARTNERS</w:t>
      </w:r>
      <w:bookmarkEnd w:id="64"/>
      <w:bookmarkEnd w:id="65"/>
    </w:p>
    <w:p w14:paraId="5631E352" w14:textId="77777777" w:rsidR="00A440A1" w:rsidRPr="00A440A1" w:rsidRDefault="00A440A1" w:rsidP="001E2BBA">
      <w:pPr>
        <w:spacing w:after="0"/>
      </w:pPr>
    </w:p>
    <w:p w14:paraId="5225E655" w14:textId="77777777" w:rsidR="00C67878" w:rsidRPr="00CD15FD" w:rsidRDefault="4E4571EB" w:rsidP="005274EB">
      <w:pPr>
        <w:pStyle w:val="ListParagraph"/>
        <w:numPr>
          <w:ilvl w:val="0"/>
          <w:numId w:val="14"/>
        </w:numPr>
        <w:spacing w:after="0" w:line="240" w:lineRule="auto"/>
        <w:ind w:left="567" w:hanging="567"/>
        <w:jc w:val="both"/>
        <w:rPr>
          <w:rFonts w:ascii="Arial" w:hAnsi="Arial" w:cs="Arial"/>
          <w:sz w:val="24"/>
          <w:szCs w:val="24"/>
        </w:rPr>
      </w:pPr>
      <w:r w:rsidRPr="208E8338">
        <w:rPr>
          <w:rFonts w:ascii="Arial" w:hAnsi="Arial" w:cs="Arial"/>
          <w:sz w:val="24"/>
          <w:szCs w:val="24"/>
        </w:rPr>
        <w:t>The Authority will ensure that its employees, contractors, agents, partners and other local authorities or organisations it works with in delivering the Proposal</w:t>
      </w:r>
      <w:r w:rsidR="0D1DAB91" w:rsidRPr="208E8338">
        <w:rPr>
          <w:rFonts w:ascii="Arial" w:hAnsi="Arial" w:cs="Arial"/>
          <w:sz w:val="24"/>
          <w:szCs w:val="24"/>
        </w:rPr>
        <w:t xml:space="preserve"> (whether or not as part of a Consortium)</w:t>
      </w:r>
      <w:r w:rsidRPr="208E8338">
        <w:rPr>
          <w:rFonts w:ascii="Arial" w:hAnsi="Arial" w:cs="Arial"/>
          <w:sz w:val="24"/>
          <w:szCs w:val="24"/>
        </w:rPr>
        <w:t xml:space="preserve"> comply with the commitments and principles set out in the </w:t>
      </w:r>
      <w:r w:rsidR="5F3F06F4" w:rsidRPr="208E8338">
        <w:rPr>
          <w:rFonts w:ascii="Arial" w:hAnsi="Arial" w:cs="Arial"/>
          <w:sz w:val="24"/>
          <w:szCs w:val="24"/>
        </w:rPr>
        <w:t>MOU</w:t>
      </w:r>
      <w:r w:rsidRPr="208E8338">
        <w:rPr>
          <w:rFonts w:ascii="Arial" w:hAnsi="Arial" w:cs="Arial"/>
          <w:sz w:val="24"/>
          <w:szCs w:val="24"/>
        </w:rPr>
        <w:t xml:space="preserve"> and will be responsible for any failure by them to meet those commitments and principles. </w:t>
      </w:r>
    </w:p>
    <w:p w14:paraId="13022C37" w14:textId="77777777" w:rsidR="00C67878" w:rsidRPr="00CD15FD" w:rsidRDefault="00C67878" w:rsidP="005E4F0C">
      <w:pPr>
        <w:spacing w:after="0" w:line="240" w:lineRule="auto"/>
        <w:jc w:val="both"/>
      </w:pPr>
    </w:p>
    <w:p w14:paraId="68689668" w14:textId="710E2975" w:rsidR="00C67878" w:rsidRDefault="00C67878" w:rsidP="003833CD">
      <w:pPr>
        <w:pStyle w:val="Heading2"/>
        <w:rPr>
          <w:rFonts w:ascii="Arial" w:hAnsi="Arial" w:cs="Arial"/>
          <w:b/>
          <w:color w:val="auto"/>
          <w:sz w:val="24"/>
          <w:szCs w:val="24"/>
        </w:rPr>
      </w:pPr>
      <w:bookmarkStart w:id="66" w:name="_Toc52374141"/>
      <w:bookmarkStart w:id="67" w:name="_Toc52464921"/>
      <w:r w:rsidRPr="003833CD">
        <w:rPr>
          <w:rFonts w:ascii="Arial" w:hAnsi="Arial" w:cs="Arial"/>
          <w:b/>
          <w:color w:val="auto"/>
          <w:sz w:val="24"/>
          <w:szCs w:val="24"/>
        </w:rPr>
        <w:t>WARRANTIES</w:t>
      </w:r>
      <w:bookmarkEnd w:id="66"/>
      <w:bookmarkEnd w:id="67"/>
    </w:p>
    <w:p w14:paraId="0F31ED88" w14:textId="77777777" w:rsidR="00A440A1" w:rsidRPr="00A440A1" w:rsidRDefault="00A440A1" w:rsidP="001E2BBA">
      <w:pPr>
        <w:spacing w:after="0"/>
      </w:pPr>
    </w:p>
    <w:p w14:paraId="0F5F0779" w14:textId="77777777" w:rsidR="00C67878" w:rsidRPr="00CD15FD" w:rsidRDefault="4E4571EB" w:rsidP="008260AE">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The Authority confirms that:</w:t>
      </w:r>
    </w:p>
    <w:p w14:paraId="4BAE71D1" w14:textId="505A1890" w:rsidR="00C67878" w:rsidRPr="00CD15FD" w:rsidRDefault="009D1ECB" w:rsidP="00E87F7E">
      <w:pPr>
        <w:numPr>
          <w:ilvl w:val="0"/>
          <w:numId w:val="32"/>
        </w:numPr>
        <w:spacing w:line="240" w:lineRule="auto"/>
        <w:ind w:left="1134" w:hanging="567"/>
        <w:jc w:val="both"/>
      </w:pPr>
      <w:r>
        <w:t>It</w:t>
      </w:r>
      <w:r w:rsidR="00C67878" w:rsidRPr="00CD15FD">
        <w:t xml:space="preserve"> has full capacity and authority to deliver the Proposal and to enter</w:t>
      </w:r>
      <w:r w:rsidR="00AE7FC7">
        <w:t xml:space="preserve"> </w:t>
      </w:r>
      <w:r w:rsidR="00C67878" w:rsidRPr="00CD15FD">
        <w:t>into this MOU;</w:t>
      </w:r>
    </w:p>
    <w:p w14:paraId="7E5135FD" w14:textId="6DD05C8E" w:rsidR="00C67878" w:rsidRPr="00CD15FD" w:rsidRDefault="009D1ECB" w:rsidP="00E87F7E">
      <w:pPr>
        <w:numPr>
          <w:ilvl w:val="0"/>
          <w:numId w:val="32"/>
        </w:numPr>
        <w:spacing w:line="240" w:lineRule="auto"/>
        <w:ind w:left="1134" w:hanging="567"/>
        <w:jc w:val="both"/>
      </w:pPr>
      <w:r>
        <w:t>It</w:t>
      </w:r>
      <w:r w:rsidR="00C67878" w:rsidRPr="00CD15FD">
        <w:t xml:space="preserve"> will obtain any consents necessary to undertake the Proposal; </w:t>
      </w:r>
    </w:p>
    <w:p w14:paraId="0C912DAA" w14:textId="105746B1" w:rsidR="00C67878" w:rsidRPr="00CD15FD" w:rsidRDefault="009D1ECB" w:rsidP="00E87F7E">
      <w:pPr>
        <w:numPr>
          <w:ilvl w:val="0"/>
          <w:numId w:val="32"/>
        </w:numPr>
        <w:spacing w:line="240" w:lineRule="auto"/>
        <w:ind w:left="1134" w:hanging="567"/>
        <w:jc w:val="both"/>
      </w:pPr>
      <w:r>
        <w:lastRenderedPageBreak/>
        <w:t>T</w:t>
      </w:r>
      <w:r w:rsidR="00C67878" w:rsidRPr="00CD15FD">
        <w:t xml:space="preserve">he information and evidence in its </w:t>
      </w:r>
      <w:r w:rsidR="008E3968">
        <w:t>P</w:t>
      </w:r>
      <w:r w:rsidR="007C7A9D" w:rsidRPr="00CD15FD">
        <w:t>roposal</w:t>
      </w:r>
      <w:r w:rsidR="00C67878" w:rsidRPr="00CD15FD">
        <w:t xml:space="preserve"> remains true, complete and accurate, and that its circumstances have not materially changed since submitting its </w:t>
      </w:r>
      <w:r w:rsidR="00965C7D" w:rsidRPr="00CD15FD">
        <w:t>proposal</w:t>
      </w:r>
      <w:r w:rsidR="00C67878" w:rsidRPr="00CD15FD">
        <w:t>; and</w:t>
      </w:r>
    </w:p>
    <w:p w14:paraId="389184E3" w14:textId="20E627D8" w:rsidR="00C67878" w:rsidRPr="00CD15FD" w:rsidRDefault="009D1ECB" w:rsidP="00E87F7E">
      <w:pPr>
        <w:numPr>
          <w:ilvl w:val="0"/>
          <w:numId w:val="32"/>
        </w:numPr>
        <w:spacing w:line="240" w:lineRule="auto"/>
        <w:ind w:left="1134" w:hanging="567"/>
        <w:jc w:val="both"/>
      </w:pPr>
      <w:r>
        <w:t>I</w:t>
      </w:r>
      <w:r w:rsidR="00C67878" w:rsidRPr="00CD15FD">
        <w:t>t</w:t>
      </w:r>
      <w:r w:rsidR="004232F2">
        <w:t xml:space="preserve"> does not</w:t>
      </w:r>
      <w:r w:rsidR="00C67878" w:rsidRPr="00CD15FD">
        <w:t xml:space="preserve"> know of the existence of </w:t>
      </w:r>
      <w:r w:rsidR="008F61F6">
        <w:t>any</w:t>
      </w:r>
      <w:r w:rsidR="008F61F6" w:rsidRPr="00CD15FD">
        <w:t xml:space="preserve"> </w:t>
      </w:r>
      <w:r w:rsidR="00C67878" w:rsidRPr="00CD15FD">
        <w:t>circumstances which might materially and adversely impact on its ability to undertake the Proposal or observe the provisions and principles of this MOU.</w:t>
      </w:r>
    </w:p>
    <w:p w14:paraId="41A3BFCC" w14:textId="77777777" w:rsidR="00C67878" w:rsidRDefault="00C67878" w:rsidP="003833CD">
      <w:pPr>
        <w:pStyle w:val="Heading2"/>
        <w:rPr>
          <w:rFonts w:ascii="Arial" w:hAnsi="Arial" w:cs="Arial"/>
          <w:b/>
          <w:color w:val="auto"/>
          <w:sz w:val="24"/>
          <w:szCs w:val="24"/>
        </w:rPr>
      </w:pPr>
      <w:bookmarkStart w:id="68" w:name="_Toc52374142"/>
      <w:bookmarkStart w:id="69" w:name="_Toc52464922"/>
      <w:r w:rsidRPr="003833CD">
        <w:rPr>
          <w:rFonts w:ascii="Arial" w:hAnsi="Arial" w:cs="Arial"/>
          <w:b/>
          <w:color w:val="auto"/>
          <w:sz w:val="24"/>
          <w:szCs w:val="24"/>
        </w:rPr>
        <w:t>LIMITATION OF LIABILITY</w:t>
      </w:r>
      <w:bookmarkEnd w:id="68"/>
      <w:bookmarkEnd w:id="69"/>
    </w:p>
    <w:p w14:paraId="7D6DDC3A" w14:textId="77777777" w:rsidR="00A440A1" w:rsidRPr="00A440A1" w:rsidRDefault="00A440A1" w:rsidP="001E2BBA">
      <w:pPr>
        <w:spacing w:after="0"/>
      </w:pPr>
    </w:p>
    <w:p w14:paraId="4201CBF4" w14:textId="494AE356" w:rsidR="00C67878" w:rsidRPr="00CD15FD" w:rsidRDefault="4E4571EB" w:rsidP="00E87F7E">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The Authority confirms that the Secretary of State’s liability to the Authority is limited to payment of the </w:t>
      </w:r>
      <w:r w:rsidR="1547FAE0" w:rsidRPr="208E8338">
        <w:rPr>
          <w:rFonts w:ascii="Arial" w:hAnsi="Arial" w:cs="Arial"/>
          <w:sz w:val="24"/>
          <w:szCs w:val="24"/>
        </w:rPr>
        <w:t>Grant</w:t>
      </w:r>
      <w:r w:rsidRPr="208E8338">
        <w:rPr>
          <w:rFonts w:ascii="Arial" w:hAnsi="Arial" w:cs="Arial"/>
          <w:sz w:val="24"/>
          <w:szCs w:val="24"/>
        </w:rPr>
        <w:t xml:space="preserve"> (subject to the Authority meeting the commitments and principles of the MOU and its </w:t>
      </w:r>
      <w:r w:rsidR="7698FB65" w:rsidRPr="208E8338">
        <w:rPr>
          <w:rFonts w:ascii="Arial" w:hAnsi="Arial" w:cs="Arial"/>
          <w:sz w:val="24"/>
          <w:szCs w:val="24"/>
        </w:rPr>
        <w:t>A</w:t>
      </w:r>
      <w:r w:rsidR="00805431">
        <w:rPr>
          <w:rFonts w:ascii="Arial" w:hAnsi="Arial" w:cs="Arial"/>
          <w:sz w:val="24"/>
          <w:szCs w:val="24"/>
        </w:rPr>
        <w:t>ppendices</w:t>
      </w:r>
      <w:r w:rsidRPr="208E8338">
        <w:rPr>
          <w:rFonts w:ascii="Arial" w:hAnsi="Arial" w:cs="Arial"/>
          <w:sz w:val="24"/>
          <w:szCs w:val="24"/>
        </w:rPr>
        <w:t xml:space="preserve"> and to the Secretary of State’s rights set out therein).  The Authority remains entirely responsible for its risks and liabilities in undertaking the Proposal, and the Secretary of State shall have no liability for any consequence, direct or indirect, that may arise through the Authority’s undertaking of the Proposal or its use of the </w:t>
      </w:r>
      <w:r w:rsidR="1547FAE0" w:rsidRPr="208E8338">
        <w:rPr>
          <w:rFonts w:ascii="Arial" w:hAnsi="Arial" w:cs="Arial"/>
          <w:sz w:val="24"/>
          <w:szCs w:val="24"/>
        </w:rPr>
        <w:t>Grant</w:t>
      </w:r>
      <w:r w:rsidRPr="208E8338">
        <w:rPr>
          <w:rFonts w:ascii="Arial" w:hAnsi="Arial" w:cs="Arial"/>
          <w:sz w:val="24"/>
          <w:szCs w:val="24"/>
        </w:rPr>
        <w:t>.</w:t>
      </w:r>
    </w:p>
    <w:p w14:paraId="59FA171F" w14:textId="77777777" w:rsidR="00C67878" w:rsidRDefault="00C67878" w:rsidP="003833CD">
      <w:pPr>
        <w:pStyle w:val="Heading2"/>
        <w:rPr>
          <w:rFonts w:ascii="Arial" w:hAnsi="Arial" w:cs="Arial"/>
          <w:b/>
          <w:color w:val="auto"/>
          <w:sz w:val="24"/>
          <w:szCs w:val="24"/>
        </w:rPr>
      </w:pPr>
      <w:bookmarkStart w:id="70" w:name="_Toc52374143"/>
      <w:bookmarkStart w:id="71" w:name="_Toc52464923"/>
      <w:r w:rsidRPr="003833CD">
        <w:rPr>
          <w:rFonts w:ascii="Arial" w:hAnsi="Arial" w:cs="Arial"/>
          <w:b/>
          <w:color w:val="auto"/>
          <w:sz w:val="24"/>
          <w:szCs w:val="24"/>
        </w:rPr>
        <w:t>VARIATION</w:t>
      </w:r>
      <w:bookmarkEnd w:id="70"/>
      <w:bookmarkEnd w:id="71"/>
    </w:p>
    <w:p w14:paraId="627114D5" w14:textId="77777777" w:rsidR="00A440A1" w:rsidRPr="00A440A1" w:rsidRDefault="00A440A1" w:rsidP="001E2BBA">
      <w:pPr>
        <w:spacing w:after="0"/>
      </w:pPr>
    </w:p>
    <w:p w14:paraId="7C40963B" w14:textId="6BF2C1C1" w:rsidR="00784ADF" w:rsidRDefault="4E4571EB" w:rsidP="005E4F0C">
      <w:pPr>
        <w:pStyle w:val="ListParagraph"/>
        <w:numPr>
          <w:ilvl w:val="0"/>
          <w:numId w:val="14"/>
        </w:numPr>
        <w:spacing w:after="0" w:line="240" w:lineRule="auto"/>
        <w:ind w:left="567" w:hanging="567"/>
        <w:jc w:val="both"/>
        <w:rPr>
          <w:rFonts w:ascii="Arial" w:hAnsi="Arial" w:cs="Arial"/>
          <w:sz w:val="24"/>
          <w:szCs w:val="24"/>
        </w:rPr>
      </w:pPr>
      <w:r w:rsidRPr="208E8338">
        <w:rPr>
          <w:rFonts w:ascii="Arial" w:hAnsi="Arial" w:cs="Arial"/>
          <w:sz w:val="24"/>
          <w:szCs w:val="24"/>
        </w:rPr>
        <w:t xml:space="preserve">No variation of this </w:t>
      </w:r>
      <w:r w:rsidR="5F3F06F4" w:rsidRPr="208E8338">
        <w:rPr>
          <w:rFonts w:ascii="Arial" w:hAnsi="Arial" w:cs="Arial"/>
          <w:sz w:val="24"/>
          <w:szCs w:val="24"/>
        </w:rPr>
        <w:t>MOU</w:t>
      </w:r>
      <w:r w:rsidRPr="208E8338">
        <w:rPr>
          <w:rFonts w:ascii="Arial" w:hAnsi="Arial" w:cs="Arial"/>
          <w:sz w:val="24"/>
          <w:szCs w:val="24"/>
        </w:rPr>
        <w:t xml:space="preserve"> will be effective unless it is agreed in writing and signed by both </w:t>
      </w:r>
      <w:r w:rsidR="3B9A901C" w:rsidRPr="208E8338">
        <w:rPr>
          <w:rFonts w:ascii="Arial" w:hAnsi="Arial" w:cs="Arial"/>
          <w:sz w:val="24"/>
          <w:szCs w:val="24"/>
        </w:rPr>
        <w:t>Parties</w:t>
      </w:r>
      <w:r w:rsidRPr="208E8338">
        <w:rPr>
          <w:rFonts w:ascii="Arial" w:hAnsi="Arial" w:cs="Arial"/>
          <w:sz w:val="24"/>
          <w:szCs w:val="24"/>
        </w:rPr>
        <w:t>.  This does not prevent</w:t>
      </w:r>
      <w:r w:rsidR="44BE852D" w:rsidRPr="208E8338">
        <w:rPr>
          <w:rFonts w:ascii="Arial" w:hAnsi="Arial" w:cs="Arial"/>
          <w:sz w:val="24"/>
          <w:szCs w:val="24"/>
        </w:rPr>
        <w:t xml:space="preserve"> either Party making reasonable</w:t>
      </w:r>
      <w:r w:rsidRPr="208E8338">
        <w:rPr>
          <w:rFonts w:ascii="Arial" w:hAnsi="Arial" w:cs="Arial"/>
          <w:sz w:val="24"/>
          <w:szCs w:val="24"/>
        </w:rPr>
        <w:t xml:space="preserve"> changes in relation to the administrative arrangements in the </w:t>
      </w:r>
      <w:r w:rsidR="5F3F06F4" w:rsidRPr="208E8338">
        <w:rPr>
          <w:rFonts w:ascii="Arial" w:hAnsi="Arial" w:cs="Arial"/>
          <w:sz w:val="24"/>
          <w:szCs w:val="24"/>
        </w:rPr>
        <w:t>MOU</w:t>
      </w:r>
      <w:r w:rsidRPr="208E8338">
        <w:rPr>
          <w:rFonts w:ascii="Arial" w:hAnsi="Arial" w:cs="Arial"/>
          <w:sz w:val="24"/>
          <w:szCs w:val="24"/>
        </w:rPr>
        <w:t xml:space="preserve"> (such as contact details) </w:t>
      </w:r>
      <w:r w:rsidR="3ACFEA80" w:rsidRPr="208E8338">
        <w:rPr>
          <w:rFonts w:ascii="Arial" w:hAnsi="Arial" w:cs="Arial"/>
          <w:sz w:val="24"/>
          <w:szCs w:val="24"/>
        </w:rPr>
        <w:t xml:space="preserve">by notice in writing to the other Party, </w:t>
      </w:r>
      <w:r w:rsidRPr="208E8338">
        <w:rPr>
          <w:rFonts w:ascii="Arial" w:hAnsi="Arial" w:cs="Arial"/>
          <w:sz w:val="24"/>
          <w:szCs w:val="24"/>
        </w:rPr>
        <w:t xml:space="preserve">without such agreement in writing signed by both </w:t>
      </w:r>
      <w:r w:rsidR="3B9A901C" w:rsidRPr="208E8338">
        <w:rPr>
          <w:rFonts w:ascii="Arial" w:hAnsi="Arial" w:cs="Arial"/>
          <w:sz w:val="24"/>
          <w:szCs w:val="24"/>
        </w:rPr>
        <w:t>Parties</w:t>
      </w:r>
      <w:r w:rsidRPr="208E8338">
        <w:rPr>
          <w:rFonts w:ascii="Arial" w:hAnsi="Arial" w:cs="Arial"/>
          <w:sz w:val="24"/>
          <w:szCs w:val="24"/>
        </w:rPr>
        <w:t>.</w:t>
      </w:r>
    </w:p>
    <w:p w14:paraId="5AFFF04A" w14:textId="77777777" w:rsidR="00283EFD" w:rsidRPr="00283EFD" w:rsidRDefault="00283EFD" w:rsidP="00283EFD">
      <w:pPr>
        <w:pStyle w:val="ListParagraph"/>
        <w:spacing w:after="0" w:line="240" w:lineRule="auto"/>
        <w:ind w:left="567"/>
        <w:jc w:val="both"/>
        <w:rPr>
          <w:rFonts w:ascii="Arial" w:hAnsi="Arial" w:cs="Arial"/>
          <w:sz w:val="24"/>
          <w:szCs w:val="24"/>
        </w:rPr>
      </w:pPr>
    </w:p>
    <w:p w14:paraId="54D06153" w14:textId="77777777" w:rsidR="00C67878" w:rsidRDefault="00C67878" w:rsidP="003833CD">
      <w:pPr>
        <w:pStyle w:val="Heading2"/>
        <w:rPr>
          <w:rFonts w:ascii="Arial" w:hAnsi="Arial" w:cs="Arial"/>
          <w:b/>
          <w:color w:val="auto"/>
          <w:sz w:val="24"/>
          <w:szCs w:val="24"/>
        </w:rPr>
      </w:pPr>
      <w:bookmarkStart w:id="72" w:name="_Toc52374144"/>
      <w:bookmarkStart w:id="73" w:name="_Toc52464924"/>
      <w:r w:rsidRPr="003833CD">
        <w:rPr>
          <w:rFonts w:ascii="Arial" w:hAnsi="Arial" w:cs="Arial"/>
          <w:b/>
          <w:color w:val="auto"/>
          <w:sz w:val="24"/>
          <w:szCs w:val="24"/>
        </w:rPr>
        <w:t>ASSIGNMENT</w:t>
      </w:r>
      <w:bookmarkEnd w:id="72"/>
      <w:bookmarkEnd w:id="73"/>
    </w:p>
    <w:p w14:paraId="52AD74CF" w14:textId="77777777" w:rsidR="00A440A1" w:rsidRPr="00A440A1" w:rsidRDefault="00A440A1" w:rsidP="001E2BBA">
      <w:pPr>
        <w:spacing w:after="0"/>
      </w:pPr>
    </w:p>
    <w:p w14:paraId="59328BC9" w14:textId="77777777" w:rsidR="00C67878" w:rsidRPr="00CD15FD" w:rsidRDefault="4E4571EB" w:rsidP="00E87F7E">
      <w:pPr>
        <w:pStyle w:val="ListParagraph"/>
        <w:numPr>
          <w:ilvl w:val="0"/>
          <w:numId w:val="14"/>
        </w:numPr>
        <w:spacing w:after="0" w:line="240" w:lineRule="auto"/>
        <w:ind w:left="567" w:hanging="567"/>
        <w:jc w:val="both"/>
        <w:rPr>
          <w:rFonts w:ascii="Arial" w:hAnsi="Arial" w:cs="Arial"/>
          <w:sz w:val="24"/>
          <w:szCs w:val="24"/>
        </w:rPr>
      </w:pPr>
      <w:r w:rsidRPr="208E8338">
        <w:rPr>
          <w:rFonts w:ascii="Arial" w:hAnsi="Arial" w:cs="Arial"/>
          <w:sz w:val="24"/>
          <w:szCs w:val="24"/>
        </w:rPr>
        <w:t xml:space="preserve">The Authority will not assign or otherwise transfer to any other person the benefit of the </w:t>
      </w:r>
      <w:r w:rsidR="1547FAE0" w:rsidRPr="208E8338">
        <w:rPr>
          <w:rFonts w:ascii="Arial" w:hAnsi="Arial" w:cs="Arial"/>
          <w:sz w:val="24"/>
          <w:szCs w:val="24"/>
        </w:rPr>
        <w:t>Grant</w:t>
      </w:r>
      <w:r w:rsidRPr="208E8338">
        <w:rPr>
          <w:rFonts w:ascii="Arial" w:hAnsi="Arial" w:cs="Arial"/>
          <w:sz w:val="24"/>
          <w:szCs w:val="24"/>
        </w:rPr>
        <w:t xml:space="preserve"> or any other benefit arising by virtue of this </w:t>
      </w:r>
      <w:r w:rsidR="5F3F06F4" w:rsidRPr="208E8338">
        <w:rPr>
          <w:rFonts w:ascii="Arial" w:hAnsi="Arial" w:cs="Arial"/>
          <w:sz w:val="24"/>
          <w:szCs w:val="24"/>
        </w:rPr>
        <w:t>MOU</w:t>
      </w:r>
      <w:r w:rsidRPr="208E8338">
        <w:rPr>
          <w:rFonts w:ascii="Arial" w:hAnsi="Arial" w:cs="Arial"/>
          <w:sz w:val="24"/>
          <w:szCs w:val="24"/>
        </w:rPr>
        <w:t xml:space="preserve"> without the approval in writing of the Secretary of State. </w:t>
      </w:r>
    </w:p>
    <w:p w14:paraId="032987AC" w14:textId="77777777" w:rsidR="00C67878" w:rsidRPr="00CD15FD" w:rsidRDefault="00C67878" w:rsidP="005E4F0C">
      <w:pPr>
        <w:spacing w:after="0" w:line="240" w:lineRule="auto"/>
        <w:jc w:val="both"/>
      </w:pPr>
    </w:p>
    <w:p w14:paraId="6B46894E" w14:textId="77777777" w:rsidR="00C67878" w:rsidRDefault="00C67878" w:rsidP="003833CD">
      <w:pPr>
        <w:pStyle w:val="Heading2"/>
        <w:rPr>
          <w:rFonts w:ascii="Arial" w:hAnsi="Arial" w:cs="Arial"/>
          <w:b/>
          <w:color w:val="auto"/>
          <w:sz w:val="24"/>
          <w:szCs w:val="24"/>
        </w:rPr>
      </w:pPr>
      <w:bookmarkStart w:id="74" w:name="_Toc52374145"/>
      <w:bookmarkStart w:id="75" w:name="_Toc52464925"/>
      <w:r w:rsidRPr="003833CD">
        <w:rPr>
          <w:rFonts w:ascii="Arial" w:hAnsi="Arial" w:cs="Arial"/>
          <w:b/>
          <w:color w:val="auto"/>
          <w:sz w:val="24"/>
          <w:szCs w:val="24"/>
        </w:rPr>
        <w:t>STATUS</w:t>
      </w:r>
      <w:bookmarkEnd w:id="74"/>
      <w:bookmarkEnd w:id="75"/>
    </w:p>
    <w:p w14:paraId="00F5336E" w14:textId="77777777" w:rsidR="00A440A1" w:rsidRPr="00A440A1" w:rsidRDefault="00A440A1" w:rsidP="00967836">
      <w:pPr>
        <w:spacing w:after="0"/>
      </w:pPr>
    </w:p>
    <w:p w14:paraId="0C0E5B8B" w14:textId="77777777" w:rsidR="00C67878" w:rsidRPr="00CD15FD" w:rsidRDefault="4E4571EB" w:rsidP="00E87F7E">
      <w:pPr>
        <w:pStyle w:val="ListParagraph"/>
        <w:numPr>
          <w:ilvl w:val="0"/>
          <w:numId w:val="14"/>
        </w:numPr>
        <w:tabs>
          <w:tab w:val="left" w:pos="567"/>
        </w:tabs>
        <w:spacing w:line="240" w:lineRule="auto"/>
        <w:ind w:left="567" w:hanging="567"/>
        <w:jc w:val="both"/>
        <w:rPr>
          <w:rFonts w:ascii="Arial" w:hAnsi="Arial" w:cs="Arial"/>
          <w:sz w:val="24"/>
          <w:szCs w:val="24"/>
        </w:rPr>
      </w:pPr>
      <w:r w:rsidRPr="208E8338">
        <w:rPr>
          <w:rFonts w:ascii="Arial" w:hAnsi="Arial" w:cs="Arial"/>
          <w:sz w:val="24"/>
          <w:szCs w:val="24"/>
        </w:rPr>
        <w:t xml:space="preserve">This </w:t>
      </w:r>
      <w:r w:rsidR="5F3F06F4" w:rsidRPr="208E8338">
        <w:rPr>
          <w:rFonts w:ascii="Arial" w:hAnsi="Arial" w:cs="Arial"/>
          <w:sz w:val="24"/>
          <w:szCs w:val="24"/>
        </w:rPr>
        <w:t>MOU</w:t>
      </w:r>
      <w:r w:rsidRPr="208E8338">
        <w:rPr>
          <w:rFonts w:ascii="Arial" w:hAnsi="Arial" w:cs="Arial"/>
          <w:sz w:val="24"/>
          <w:szCs w:val="24"/>
        </w:rPr>
        <w:t xml:space="preserve"> is not intended to be legally binding, and no legal obligations or legal rights shall arise between the </w:t>
      </w:r>
      <w:r w:rsidR="3B9A901C" w:rsidRPr="208E8338">
        <w:rPr>
          <w:rFonts w:ascii="Arial" w:hAnsi="Arial" w:cs="Arial"/>
          <w:sz w:val="24"/>
          <w:szCs w:val="24"/>
        </w:rPr>
        <w:t>Parties</w:t>
      </w:r>
      <w:r w:rsidRPr="208E8338">
        <w:rPr>
          <w:rFonts w:ascii="Arial" w:hAnsi="Arial" w:cs="Arial"/>
          <w:sz w:val="24"/>
          <w:szCs w:val="24"/>
        </w:rPr>
        <w:t xml:space="preserve"> from this </w:t>
      </w:r>
      <w:r w:rsidR="5F3F06F4" w:rsidRPr="208E8338">
        <w:rPr>
          <w:rFonts w:ascii="Arial" w:hAnsi="Arial" w:cs="Arial"/>
          <w:sz w:val="24"/>
          <w:szCs w:val="24"/>
        </w:rPr>
        <w:t>MOU</w:t>
      </w:r>
      <w:r w:rsidRPr="208E8338">
        <w:rPr>
          <w:rFonts w:ascii="Arial" w:hAnsi="Arial" w:cs="Arial"/>
          <w:sz w:val="24"/>
          <w:szCs w:val="24"/>
        </w:rPr>
        <w:t xml:space="preserve">. The </w:t>
      </w:r>
      <w:r w:rsidR="3B9A901C" w:rsidRPr="208E8338">
        <w:rPr>
          <w:rFonts w:ascii="Arial" w:hAnsi="Arial" w:cs="Arial"/>
          <w:sz w:val="24"/>
          <w:szCs w:val="24"/>
        </w:rPr>
        <w:t>Parties</w:t>
      </w:r>
      <w:r w:rsidRPr="208E8338">
        <w:rPr>
          <w:rFonts w:ascii="Arial" w:hAnsi="Arial" w:cs="Arial"/>
          <w:sz w:val="24"/>
          <w:szCs w:val="24"/>
        </w:rPr>
        <w:t xml:space="preserve"> do, however, enter into the </w:t>
      </w:r>
      <w:r w:rsidR="5F3F06F4" w:rsidRPr="208E8338">
        <w:rPr>
          <w:rFonts w:ascii="Arial" w:hAnsi="Arial" w:cs="Arial"/>
          <w:sz w:val="24"/>
          <w:szCs w:val="24"/>
        </w:rPr>
        <w:t>MOU</w:t>
      </w:r>
      <w:r w:rsidRPr="208E8338">
        <w:rPr>
          <w:rFonts w:ascii="Arial" w:hAnsi="Arial" w:cs="Arial"/>
          <w:sz w:val="24"/>
          <w:szCs w:val="24"/>
        </w:rPr>
        <w:t xml:space="preserve"> intending to honour all their commitments under it.</w:t>
      </w:r>
    </w:p>
    <w:p w14:paraId="1DDAA4C3" w14:textId="77777777" w:rsidR="00D03EEE" w:rsidRPr="00CD15FD" w:rsidRDefault="00D03EEE" w:rsidP="00E87F7E">
      <w:pPr>
        <w:pStyle w:val="ListParagraph"/>
        <w:tabs>
          <w:tab w:val="left" w:pos="567"/>
        </w:tabs>
        <w:spacing w:line="240" w:lineRule="auto"/>
        <w:ind w:left="567" w:hanging="567"/>
        <w:jc w:val="both"/>
        <w:rPr>
          <w:rFonts w:ascii="Arial" w:hAnsi="Arial" w:cs="Arial"/>
          <w:sz w:val="24"/>
          <w:szCs w:val="24"/>
        </w:rPr>
      </w:pPr>
    </w:p>
    <w:p w14:paraId="67EF8855" w14:textId="706A059A" w:rsidR="00C67878" w:rsidRDefault="4E4571EB" w:rsidP="00E87F7E">
      <w:pPr>
        <w:pStyle w:val="ListParagraph"/>
        <w:numPr>
          <w:ilvl w:val="0"/>
          <w:numId w:val="14"/>
        </w:numPr>
        <w:tabs>
          <w:tab w:val="left" w:pos="567"/>
        </w:tabs>
        <w:spacing w:line="240" w:lineRule="auto"/>
        <w:ind w:left="567" w:hanging="567"/>
        <w:jc w:val="both"/>
        <w:rPr>
          <w:rFonts w:ascii="Arial" w:hAnsi="Arial" w:cs="Arial"/>
          <w:sz w:val="24"/>
          <w:szCs w:val="24"/>
        </w:rPr>
      </w:pPr>
      <w:r w:rsidRPr="208E8338">
        <w:rPr>
          <w:rFonts w:ascii="Arial" w:hAnsi="Arial" w:cs="Arial"/>
          <w:sz w:val="24"/>
          <w:szCs w:val="24"/>
        </w:rPr>
        <w:t xml:space="preserve">Nothing in this </w:t>
      </w:r>
      <w:r w:rsidR="5F3F06F4" w:rsidRPr="208E8338">
        <w:rPr>
          <w:rFonts w:ascii="Arial" w:hAnsi="Arial" w:cs="Arial"/>
          <w:sz w:val="24"/>
          <w:szCs w:val="24"/>
        </w:rPr>
        <w:t>MOU</w:t>
      </w:r>
      <w:r w:rsidRPr="208E8338">
        <w:rPr>
          <w:rFonts w:ascii="Arial" w:hAnsi="Arial" w:cs="Arial"/>
          <w:sz w:val="24"/>
          <w:szCs w:val="24"/>
        </w:rPr>
        <w:t xml:space="preserve"> is intended to, or shall be deemed to, establish any partnership, joint venture or relationship of employment between the </w:t>
      </w:r>
      <w:r w:rsidR="3B9A901C" w:rsidRPr="208E8338">
        <w:rPr>
          <w:rFonts w:ascii="Arial" w:hAnsi="Arial" w:cs="Arial"/>
          <w:sz w:val="24"/>
          <w:szCs w:val="24"/>
        </w:rPr>
        <w:t>Parties</w:t>
      </w:r>
      <w:r w:rsidRPr="208E8338">
        <w:rPr>
          <w:rFonts w:ascii="Arial" w:hAnsi="Arial" w:cs="Arial"/>
          <w:sz w:val="24"/>
          <w:szCs w:val="24"/>
        </w:rPr>
        <w:t xml:space="preserve">, constitute either party as the agent of the other party, nor authorise either of the </w:t>
      </w:r>
      <w:r w:rsidR="3B9A901C" w:rsidRPr="208E8338">
        <w:rPr>
          <w:rFonts w:ascii="Arial" w:hAnsi="Arial" w:cs="Arial"/>
          <w:sz w:val="24"/>
          <w:szCs w:val="24"/>
        </w:rPr>
        <w:t>Parties</w:t>
      </w:r>
      <w:r w:rsidRPr="208E8338">
        <w:rPr>
          <w:rFonts w:ascii="Arial" w:hAnsi="Arial" w:cs="Arial"/>
          <w:sz w:val="24"/>
          <w:szCs w:val="24"/>
        </w:rPr>
        <w:t xml:space="preserve"> to make or enter into any commitments for or on behalf of the other party. Accordingly, the Authority will not hold itself out as having any such relationship with the Secretary of State.</w:t>
      </w:r>
    </w:p>
    <w:p w14:paraId="6B4E0742" w14:textId="77777777" w:rsidR="00C67878" w:rsidRDefault="00C67878" w:rsidP="003833CD">
      <w:pPr>
        <w:pStyle w:val="Heading2"/>
        <w:rPr>
          <w:rFonts w:ascii="Arial" w:hAnsi="Arial" w:cs="Arial"/>
          <w:b/>
          <w:color w:val="auto"/>
          <w:sz w:val="24"/>
          <w:szCs w:val="24"/>
        </w:rPr>
      </w:pPr>
      <w:bookmarkStart w:id="76" w:name="_Toc52374146"/>
      <w:bookmarkStart w:id="77" w:name="_Toc52464926"/>
      <w:r w:rsidRPr="003833CD">
        <w:rPr>
          <w:rFonts w:ascii="Arial" w:hAnsi="Arial" w:cs="Arial"/>
          <w:b/>
          <w:color w:val="auto"/>
          <w:sz w:val="24"/>
          <w:szCs w:val="24"/>
        </w:rPr>
        <w:t>FURTHER FUNDING</w:t>
      </w:r>
      <w:bookmarkEnd w:id="76"/>
      <w:bookmarkEnd w:id="77"/>
    </w:p>
    <w:p w14:paraId="1F2B295C" w14:textId="77777777" w:rsidR="00A440A1" w:rsidRPr="00A440A1" w:rsidRDefault="00A440A1" w:rsidP="00967836">
      <w:pPr>
        <w:spacing w:after="0"/>
      </w:pPr>
    </w:p>
    <w:p w14:paraId="69C28AE0" w14:textId="1C52FB70" w:rsidR="005E4F0C" w:rsidRDefault="4E4571EB" w:rsidP="005E4F0C">
      <w:pPr>
        <w:pStyle w:val="ListParagraph"/>
        <w:numPr>
          <w:ilvl w:val="0"/>
          <w:numId w:val="14"/>
        </w:numPr>
        <w:spacing w:after="0" w:line="240" w:lineRule="auto"/>
        <w:ind w:left="567" w:hanging="567"/>
        <w:jc w:val="both"/>
        <w:rPr>
          <w:rFonts w:ascii="Arial" w:hAnsi="Arial" w:cs="Arial"/>
          <w:sz w:val="24"/>
          <w:szCs w:val="24"/>
        </w:rPr>
      </w:pPr>
      <w:r w:rsidRPr="208E8338">
        <w:rPr>
          <w:rFonts w:ascii="Arial" w:hAnsi="Arial" w:cs="Arial"/>
          <w:sz w:val="24"/>
          <w:szCs w:val="24"/>
        </w:rPr>
        <w:t>The Secretary of State is under no obligation to provide the Authority with any further funding in respect of the Proposal or for any other purpose.</w:t>
      </w:r>
    </w:p>
    <w:p w14:paraId="3684BD26" w14:textId="77777777" w:rsidR="00A935F4" w:rsidRPr="00A935F4" w:rsidRDefault="00A935F4" w:rsidP="00A935F4">
      <w:pPr>
        <w:pStyle w:val="ListParagraph"/>
        <w:spacing w:after="0" w:line="240" w:lineRule="auto"/>
        <w:ind w:left="567"/>
        <w:jc w:val="both"/>
        <w:rPr>
          <w:rFonts w:ascii="Arial" w:hAnsi="Arial" w:cs="Arial"/>
          <w:sz w:val="24"/>
          <w:szCs w:val="24"/>
        </w:rPr>
      </w:pPr>
    </w:p>
    <w:p w14:paraId="6756AC4F" w14:textId="77777777" w:rsidR="005E4F0C" w:rsidRDefault="005E4F0C" w:rsidP="003833CD">
      <w:pPr>
        <w:pStyle w:val="Heading2"/>
        <w:rPr>
          <w:rFonts w:ascii="Arial" w:hAnsi="Arial" w:cs="Arial"/>
          <w:b/>
          <w:color w:val="auto"/>
          <w:sz w:val="24"/>
          <w:szCs w:val="24"/>
        </w:rPr>
      </w:pPr>
      <w:bookmarkStart w:id="78" w:name="_Toc52374147"/>
      <w:bookmarkStart w:id="79" w:name="_Toc52464927"/>
      <w:r w:rsidRPr="003833CD">
        <w:rPr>
          <w:rFonts w:ascii="Arial" w:hAnsi="Arial" w:cs="Arial"/>
          <w:b/>
          <w:color w:val="auto"/>
          <w:sz w:val="24"/>
          <w:szCs w:val="24"/>
        </w:rPr>
        <w:t>REFERENCES</w:t>
      </w:r>
      <w:bookmarkEnd w:id="78"/>
      <w:bookmarkEnd w:id="79"/>
    </w:p>
    <w:p w14:paraId="541E6F85" w14:textId="77777777" w:rsidR="00A440A1" w:rsidRPr="00A440A1" w:rsidRDefault="00A440A1" w:rsidP="00967836">
      <w:pPr>
        <w:spacing w:after="0"/>
      </w:pPr>
    </w:p>
    <w:p w14:paraId="031D32FC" w14:textId="0A0D357F" w:rsidR="005E4F0C" w:rsidRDefault="206C4B2E" w:rsidP="006571A4">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In this </w:t>
      </w:r>
      <w:r w:rsidR="5F3F06F4" w:rsidRPr="208E8338">
        <w:rPr>
          <w:rFonts w:ascii="Arial" w:hAnsi="Arial" w:cs="Arial"/>
          <w:sz w:val="24"/>
          <w:szCs w:val="24"/>
        </w:rPr>
        <w:t>MOU</w:t>
      </w:r>
      <w:r w:rsidRPr="208E8338">
        <w:rPr>
          <w:rFonts w:ascii="Arial" w:hAnsi="Arial" w:cs="Arial"/>
          <w:sz w:val="24"/>
          <w:szCs w:val="24"/>
        </w:rPr>
        <w:t xml:space="preserve"> references to legislation, including EU legislation and any documents issued by the EU institutions, are to that legislation as amended or re-enacted from time to time (including any amendment or re-enactment having taken place before the date of this </w:t>
      </w:r>
      <w:r w:rsidR="5F3F06F4" w:rsidRPr="208E8338">
        <w:rPr>
          <w:rFonts w:ascii="Arial" w:hAnsi="Arial" w:cs="Arial"/>
          <w:sz w:val="24"/>
          <w:szCs w:val="24"/>
        </w:rPr>
        <w:t>MOU</w:t>
      </w:r>
      <w:r w:rsidRPr="208E8338">
        <w:rPr>
          <w:rFonts w:ascii="Arial" w:hAnsi="Arial" w:cs="Arial"/>
          <w:sz w:val="24"/>
          <w:szCs w:val="24"/>
        </w:rPr>
        <w:t>).</w:t>
      </w:r>
    </w:p>
    <w:p w14:paraId="1A9E3512" w14:textId="77777777" w:rsidR="00967836" w:rsidRDefault="00967836" w:rsidP="00967836">
      <w:pPr>
        <w:pStyle w:val="ListParagraph"/>
        <w:spacing w:after="0" w:line="240" w:lineRule="auto"/>
        <w:ind w:left="567"/>
        <w:jc w:val="both"/>
        <w:rPr>
          <w:rFonts w:ascii="Arial" w:hAnsi="Arial" w:cs="Arial"/>
          <w:sz w:val="24"/>
          <w:szCs w:val="24"/>
        </w:rPr>
      </w:pPr>
    </w:p>
    <w:p w14:paraId="2BAB5ADD" w14:textId="73D82505" w:rsidR="00A440A1" w:rsidRPr="00A440A1" w:rsidRDefault="005468A6" w:rsidP="00A440A1">
      <w:r w:rsidRPr="003833CD">
        <w:rPr>
          <w:b/>
        </w:rPr>
        <w:t>NOTICE AND COMMUNICATIONS</w:t>
      </w:r>
    </w:p>
    <w:p w14:paraId="74BA8F7C" w14:textId="77777777" w:rsidR="005468A6" w:rsidRPr="00CD15FD" w:rsidRDefault="7ACEEC7F" w:rsidP="00DB7117">
      <w:pPr>
        <w:pStyle w:val="ListParagraph"/>
        <w:numPr>
          <w:ilvl w:val="0"/>
          <w:numId w:val="14"/>
        </w:numPr>
        <w:spacing w:line="240" w:lineRule="auto"/>
        <w:ind w:left="567" w:hanging="567"/>
        <w:jc w:val="both"/>
        <w:rPr>
          <w:rFonts w:ascii="Arial" w:hAnsi="Arial" w:cs="Arial"/>
          <w:sz w:val="24"/>
          <w:szCs w:val="24"/>
        </w:rPr>
      </w:pPr>
      <w:r w:rsidRPr="208E8338">
        <w:rPr>
          <w:rFonts w:ascii="Arial" w:hAnsi="Arial" w:cs="Arial"/>
          <w:sz w:val="24"/>
          <w:szCs w:val="24"/>
        </w:rPr>
        <w:t xml:space="preserve">The Authority will be able to contact BEIS in writing by post or hand delivery to the following address: </w:t>
      </w:r>
    </w:p>
    <w:tbl>
      <w:tblPr>
        <w:tblStyle w:val="TableGrid"/>
        <w:tblpPr w:leftFromText="180" w:rightFromText="180" w:vertAnchor="text" w:horzAnchor="page" w:tblpX="2177" w:tblpY="47"/>
        <w:tblW w:w="0" w:type="auto"/>
        <w:tblLook w:val="04A0" w:firstRow="1" w:lastRow="0" w:firstColumn="1" w:lastColumn="0" w:noHBand="0" w:noVBand="1"/>
      </w:tblPr>
      <w:tblGrid>
        <w:gridCol w:w="8472"/>
      </w:tblGrid>
      <w:tr w:rsidR="005468A6" w:rsidRPr="00CD15FD" w14:paraId="2B99532D" w14:textId="77777777" w:rsidTr="009128B9">
        <w:tc>
          <w:tcPr>
            <w:tcW w:w="8472" w:type="dxa"/>
          </w:tcPr>
          <w:p w14:paraId="341F8A20" w14:textId="77777777" w:rsidR="005468A6" w:rsidRPr="00CD15FD" w:rsidRDefault="005468A6" w:rsidP="00E523CF">
            <w:r w:rsidRPr="00CD15FD">
              <w:t xml:space="preserve">Department </w:t>
            </w:r>
            <w:r>
              <w:t>for Business, Energy and Industrial Strategy</w:t>
            </w:r>
          </w:p>
          <w:p w14:paraId="3902ADB0" w14:textId="77777777" w:rsidR="005468A6" w:rsidRPr="00CD15FD" w:rsidRDefault="005468A6" w:rsidP="00E523CF">
            <w:r>
              <w:t>1</w:t>
            </w:r>
            <w:r w:rsidRPr="00CD15FD">
              <w:t xml:space="preserve"> </w:t>
            </w:r>
            <w:r>
              <w:t>Victoria Street</w:t>
            </w:r>
          </w:p>
          <w:p w14:paraId="36CE1E64" w14:textId="77777777" w:rsidR="005468A6" w:rsidRPr="00CD15FD" w:rsidRDefault="005468A6" w:rsidP="00E523CF">
            <w:r w:rsidRPr="00CD15FD">
              <w:t>London</w:t>
            </w:r>
          </w:p>
          <w:p w14:paraId="1C70B9EC" w14:textId="77777777" w:rsidR="005468A6" w:rsidRPr="00CD15FD" w:rsidRDefault="005468A6" w:rsidP="00E523CF">
            <w:r w:rsidRPr="00CD15FD">
              <w:t>SW1</w:t>
            </w:r>
            <w:r>
              <w:t>H</w:t>
            </w:r>
            <w:r w:rsidRPr="00CD15FD">
              <w:t xml:space="preserve"> </w:t>
            </w:r>
            <w:r>
              <w:t>0ET</w:t>
            </w:r>
          </w:p>
        </w:tc>
      </w:tr>
    </w:tbl>
    <w:p w14:paraId="3418A0EB" w14:textId="77777777" w:rsidR="005468A6" w:rsidRPr="00CD15FD" w:rsidRDefault="005468A6" w:rsidP="005468A6">
      <w:pPr>
        <w:spacing w:line="240" w:lineRule="auto"/>
      </w:pPr>
    </w:p>
    <w:p w14:paraId="2FE21A5C" w14:textId="77777777" w:rsidR="005468A6" w:rsidRPr="00CD15FD" w:rsidRDefault="005468A6" w:rsidP="005468A6">
      <w:pPr>
        <w:spacing w:line="240" w:lineRule="auto"/>
      </w:pPr>
    </w:p>
    <w:p w14:paraId="1019FDBD" w14:textId="77777777" w:rsidR="005468A6" w:rsidRPr="00CD15FD" w:rsidRDefault="005468A6" w:rsidP="005468A6">
      <w:pPr>
        <w:spacing w:line="240" w:lineRule="auto"/>
      </w:pPr>
    </w:p>
    <w:p w14:paraId="5027E59F" w14:textId="77777777" w:rsidR="005468A6" w:rsidRPr="00CD15FD" w:rsidRDefault="7ACEEC7F" w:rsidP="005468A6">
      <w:pPr>
        <w:pStyle w:val="ListParagraph"/>
        <w:numPr>
          <w:ilvl w:val="0"/>
          <w:numId w:val="14"/>
        </w:numPr>
        <w:spacing w:line="240" w:lineRule="auto"/>
        <w:ind w:left="567" w:hanging="567"/>
        <w:rPr>
          <w:rFonts w:ascii="Arial" w:hAnsi="Arial" w:cs="Arial"/>
          <w:sz w:val="24"/>
          <w:szCs w:val="24"/>
        </w:rPr>
      </w:pPr>
      <w:r w:rsidRPr="208E8338">
        <w:rPr>
          <w:rFonts w:ascii="Arial" w:hAnsi="Arial" w:cs="Arial"/>
          <w:sz w:val="24"/>
          <w:szCs w:val="24"/>
        </w:rPr>
        <w:t>The Authority’s day to day contacts with the Department on any working day by telephone or email between 9am and 5pm are:</w:t>
      </w:r>
    </w:p>
    <w:p w14:paraId="25A0D3D0" w14:textId="77777777" w:rsidR="005468A6" w:rsidRPr="00CD15FD" w:rsidRDefault="005468A6" w:rsidP="005468A6">
      <w:pPr>
        <w:pStyle w:val="ListParagraph"/>
        <w:spacing w:line="240" w:lineRule="auto"/>
        <w:rPr>
          <w:rFonts w:ascii="Arial" w:hAnsi="Arial" w:cs="Arial"/>
          <w:sz w:val="24"/>
          <w:szCs w:val="24"/>
        </w:rPr>
      </w:pPr>
    </w:p>
    <w:tbl>
      <w:tblPr>
        <w:tblStyle w:val="TableGrid"/>
        <w:tblW w:w="0" w:type="auto"/>
        <w:tblInd w:w="675" w:type="dxa"/>
        <w:tblLook w:val="04A0" w:firstRow="1" w:lastRow="0" w:firstColumn="1" w:lastColumn="0" w:noHBand="0" w:noVBand="1"/>
      </w:tblPr>
      <w:tblGrid>
        <w:gridCol w:w="2773"/>
        <w:gridCol w:w="2772"/>
        <w:gridCol w:w="2796"/>
      </w:tblGrid>
      <w:tr w:rsidR="005468A6" w:rsidRPr="00CD15FD" w14:paraId="6800DB49" w14:textId="77777777" w:rsidTr="009128B9">
        <w:tc>
          <w:tcPr>
            <w:tcW w:w="2835" w:type="dxa"/>
          </w:tcPr>
          <w:p w14:paraId="25EA9E3E" w14:textId="77777777" w:rsidR="005468A6" w:rsidRPr="00CD15FD" w:rsidRDefault="005468A6" w:rsidP="00E523CF">
            <w:pPr>
              <w:rPr>
                <w:b/>
              </w:rPr>
            </w:pPr>
            <w:r w:rsidRPr="00CD15FD">
              <w:rPr>
                <w:b/>
              </w:rPr>
              <w:t>NAME</w:t>
            </w:r>
          </w:p>
        </w:tc>
        <w:tc>
          <w:tcPr>
            <w:tcW w:w="2835" w:type="dxa"/>
          </w:tcPr>
          <w:p w14:paraId="34C57589" w14:textId="77777777" w:rsidR="005468A6" w:rsidRPr="00CD15FD" w:rsidRDefault="005468A6" w:rsidP="00E523CF">
            <w:pPr>
              <w:rPr>
                <w:b/>
              </w:rPr>
            </w:pPr>
            <w:r w:rsidRPr="00CD15FD">
              <w:rPr>
                <w:b/>
              </w:rPr>
              <w:t>EMAIL</w:t>
            </w:r>
          </w:p>
        </w:tc>
        <w:tc>
          <w:tcPr>
            <w:tcW w:w="2835" w:type="dxa"/>
          </w:tcPr>
          <w:p w14:paraId="163AC76A" w14:textId="77777777" w:rsidR="005468A6" w:rsidRPr="00CD15FD" w:rsidRDefault="005468A6" w:rsidP="00E523CF">
            <w:pPr>
              <w:rPr>
                <w:b/>
              </w:rPr>
            </w:pPr>
            <w:r w:rsidRPr="00CD15FD">
              <w:rPr>
                <w:b/>
              </w:rPr>
              <w:t>TELEPHONE</w:t>
            </w:r>
          </w:p>
        </w:tc>
      </w:tr>
      <w:tr w:rsidR="005468A6" w:rsidRPr="00CD15FD" w14:paraId="3451716A" w14:textId="77777777" w:rsidTr="009128B9">
        <w:tc>
          <w:tcPr>
            <w:tcW w:w="2835" w:type="dxa"/>
          </w:tcPr>
          <w:p w14:paraId="03E97F0D" w14:textId="1C4A0077" w:rsidR="005468A6" w:rsidRPr="00CD15FD" w:rsidRDefault="00B42BAF" w:rsidP="00E523CF">
            <w:r w:rsidRPr="00F8468D">
              <w:rPr>
                <w:highlight w:val="yellow"/>
              </w:rPr>
              <w:t>To be agreed</w:t>
            </w:r>
          </w:p>
        </w:tc>
        <w:tc>
          <w:tcPr>
            <w:tcW w:w="2835" w:type="dxa"/>
          </w:tcPr>
          <w:p w14:paraId="2FBBCF0B" w14:textId="77777777" w:rsidR="005468A6" w:rsidRPr="00CD15FD" w:rsidRDefault="005468A6" w:rsidP="00E523CF">
            <w:r w:rsidRPr="00CD15FD">
              <w:t xml:space="preserve"> </w:t>
            </w:r>
          </w:p>
          <w:p w14:paraId="5302B11C" w14:textId="77777777" w:rsidR="005468A6" w:rsidRPr="00CD15FD" w:rsidRDefault="005468A6" w:rsidP="00E523CF"/>
        </w:tc>
        <w:tc>
          <w:tcPr>
            <w:tcW w:w="2835" w:type="dxa"/>
          </w:tcPr>
          <w:p w14:paraId="29517064" w14:textId="77777777" w:rsidR="005468A6" w:rsidRPr="00CD15FD" w:rsidRDefault="005468A6" w:rsidP="00E523CF"/>
        </w:tc>
      </w:tr>
      <w:tr w:rsidR="005468A6" w:rsidRPr="00CD15FD" w14:paraId="5AB51B97" w14:textId="77777777" w:rsidTr="009128B9">
        <w:tc>
          <w:tcPr>
            <w:tcW w:w="2835" w:type="dxa"/>
          </w:tcPr>
          <w:p w14:paraId="3378B51E" w14:textId="77777777" w:rsidR="005468A6" w:rsidRPr="00CD15FD" w:rsidRDefault="005468A6" w:rsidP="00E523CF"/>
        </w:tc>
        <w:tc>
          <w:tcPr>
            <w:tcW w:w="2835" w:type="dxa"/>
          </w:tcPr>
          <w:p w14:paraId="38C90FEC" w14:textId="77777777" w:rsidR="005468A6" w:rsidRPr="00CD15FD" w:rsidRDefault="005468A6" w:rsidP="00E523CF"/>
        </w:tc>
        <w:tc>
          <w:tcPr>
            <w:tcW w:w="2835" w:type="dxa"/>
          </w:tcPr>
          <w:p w14:paraId="1474AA47" w14:textId="77777777" w:rsidR="005468A6" w:rsidRPr="00CD15FD" w:rsidRDefault="005468A6" w:rsidP="00E523CF"/>
        </w:tc>
      </w:tr>
    </w:tbl>
    <w:p w14:paraId="70F059BA" w14:textId="77777777" w:rsidR="005468A6" w:rsidRPr="00CD15FD" w:rsidRDefault="005468A6" w:rsidP="005468A6">
      <w:pPr>
        <w:spacing w:line="240" w:lineRule="auto"/>
        <w:ind w:left="567" w:hanging="567"/>
      </w:pPr>
    </w:p>
    <w:p w14:paraId="4FAF27A9" w14:textId="77777777" w:rsidR="005468A6" w:rsidRPr="00CD15FD" w:rsidRDefault="7ACEEC7F" w:rsidP="005468A6">
      <w:pPr>
        <w:pStyle w:val="ListParagraph"/>
        <w:numPr>
          <w:ilvl w:val="0"/>
          <w:numId w:val="14"/>
        </w:numPr>
        <w:spacing w:line="240" w:lineRule="auto"/>
        <w:ind w:left="567" w:hanging="567"/>
        <w:rPr>
          <w:rFonts w:ascii="Arial" w:hAnsi="Arial" w:cs="Arial"/>
          <w:sz w:val="24"/>
          <w:szCs w:val="24"/>
        </w:rPr>
      </w:pPr>
      <w:r w:rsidRPr="208E8338">
        <w:rPr>
          <w:rFonts w:ascii="Arial" w:hAnsi="Arial" w:cs="Arial"/>
          <w:sz w:val="24"/>
          <w:szCs w:val="24"/>
        </w:rPr>
        <w:t>The Authority’s day to day contacts for the Department are:</w:t>
      </w:r>
    </w:p>
    <w:tbl>
      <w:tblPr>
        <w:tblStyle w:val="TableGrid"/>
        <w:tblW w:w="0" w:type="auto"/>
        <w:tblInd w:w="675" w:type="dxa"/>
        <w:tblLook w:val="04A0" w:firstRow="1" w:lastRow="0" w:firstColumn="1" w:lastColumn="0" w:noHBand="0" w:noVBand="1"/>
      </w:tblPr>
      <w:tblGrid>
        <w:gridCol w:w="2773"/>
        <w:gridCol w:w="2772"/>
        <w:gridCol w:w="2796"/>
      </w:tblGrid>
      <w:tr w:rsidR="005468A6" w:rsidRPr="00CD15FD" w14:paraId="3066D4C6" w14:textId="77777777" w:rsidTr="009128B9">
        <w:tc>
          <w:tcPr>
            <w:tcW w:w="2835" w:type="dxa"/>
          </w:tcPr>
          <w:p w14:paraId="0D91583D" w14:textId="77777777" w:rsidR="005468A6" w:rsidRPr="00CD15FD" w:rsidRDefault="005468A6" w:rsidP="00E523CF">
            <w:pPr>
              <w:rPr>
                <w:b/>
              </w:rPr>
            </w:pPr>
            <w:r w:rsidRPr="00CD15FD">
              <w:rPr>
                <w:b/>
              </w:rPr>
              <w:t>NAME</w:t>
            </w:r>
          </w:p>
        </w:tc>
        <w:tc>
          <w:tcPr>
            <w:tcW w:w="2835" w:type="dxa"/>
          </w:tcPr>
          <w:p w14:paraId="1BF2C779" w14:textId="77777777" w:rsidR="005468A6" w:rsidRPr="00CD15FD" w:rsidRDefault="005468A6" w:rsidP="00E523CF">
            <w:pPr>
              <w:rPr>
                <w:b/>
              </w:rPr>
            </w:pPr>
            <w:r w:rsidRPr="00CD15FD">
              <w:rPr>
                <w:b/>
              </w:rPr>
              <w:t>EMAIL</w:t>
            </w:r>
          </w:p>
        </w:tc>
        <w:tc>
          <w:tcPr>
            <w:tcW w:w="2835" w:type="dxa"/>
          </w:tcPr>
          <w:p w14:paraId="4BDB1FFC" w14:textId="77777777" w:rsidR="005468A6" w:rsidRPr="00CD15FD" w:rsidRDefault="005468A6" w:rsidP="00E523CF">
            <w:pPr>
              <w:rPr>
                <w:b/>
              </w:rPr>
            </w:pPr>
            <w:r w:rsidRPr="00CD15FD">
              <w:rPr>
                <w:b/>
              </w:rPr>
              <w:t>TELEPHONE</w:t>
            </w:r>
          </w:p>
        </w:tc>
      </w:tr>
      <w:tr w:rsidR="005468A6" w:rsidRPr="00CD15FD" w14:paraId="0B1CAE13" w14:textId="77777777" w:rsidTr="009128B9">
        <w:tc>
          <w:tcPr>
            <w:tcW w:w="2835" w:type="dxa"/>
          </w:tcPr>
          <w:p w14:paraId="73FD7BAE" w14:textId="661CD858" w:rsidR="005468A6" w:rsidRPr="00CD15FD" w:rsidRDefault="00B42BAF" w:rsidP="00E523CF">
            <w:r w:rsidRPr="000814E4">
              <w:rPr>
                <w:highlight w:val="yellow"/>
              </w:rPr>
              <w:t>To be agreed</w:t>
            </w:r>
          </w:p>
        </w:tc>
        <w:tc>
          <w:tcPr>
            <w:tcW w:w="2835" w:type="dxa"/>
          </w:tcPr>
          <w:p w14:paraId="5E7EB48D" w14:textId="77777777" w:rsidR="005468A6" w:rsidRPr="00CD15FD" w:rsidRDefault="005468A6" w:rsidP="00E523CF"/>
        </w:tc>
        <w:tc>
          <w:tcPr>
            <w:tcW w:w="2835" w:type="dxa"/>
          </w:tcPr>
          <w:p w14:paraId="3DE16641" w14:textId="77777777" w:rsidR="005468A6" w:rsidRPr="00CD15FD" w:rsidRDefault="005468A6" w:rsidP="00E523CF"/>
        </w:tc>
      </w:tr>
      <w:tr w:rsidR="005468A6" w:rsidRPr="00CD15FD" w14:paraId="7C09CDE8" w14:textId="77777777" w:rsidTr="009128B9">
        <w:tc>
          <w:tcPr>
            <w:tcW w:w="2835" w:type="dxa"/>
          </w:tcPr>
          <w:p w14:paraId="664EB5F0" w14:textId="77777777" w:rsidR="005468A6" w:rsidRPr="00CD15FD" w:rsidRDefault="005468A6" w:rsidP="00E523CF"/>
        </w:tc>
        <w:tc>
          <w:tcPr>
            <w:tcW w:w="2835" w:type="dxa"/>
          </w:tcPr>
          <w:p w14:paraId="74A6AA60" w14:textId="77777777" w:rsidR="005468A6" w:rsidRPr="00CD15FD" w:rsidRDefault="005468A6" w:rsidP="00E523CF"/>
        </w:tc>
        <w:tc>
          <w:tcPr>
            <w:tcW w:w="2835" w:type="dxa"/>
          </w:tcPr>
          <w:p w14:paraId="38E31E2F" w14:textId="77777777" w:rsidR="005468A6" w:rsidRPr="00CD15FD" w:rsidRDefault="005468A6" w:rsidP="00E523CF"/>
        </w:tc>
      </w:tr>
    </w:tbl>
    <w:p w14:paraId="1F2D3F82" w14:textId="20BEE286" w:rsidR="003067B2" w:rsidRDefault="003067B2" w:rsidP="00FB6BC8">
      <w:pPr>
        <w:rPr>
          <w:b/>
        </w:rPr>
      </w:pPr>
    </w:p>
    <w:p w14:paraId="1239B0B0" w14:textId="5EFADA33" w:rsidR="00C67878" w:rsidRPr="00967836" w:rsidRDefault="003D51F0" w:rsidP="00FB6BC8">
      <w:pPr>
        <w:rPr>
          <w:b/>
        </w:rPr>
      </w:pPr>
      <w:r w:rsidRPr="00CD15FD">
        <w:rPr>
          <w:b/>
        </w:rPr>
        <w:t>Signed for and on behalf of the Secretary of State</w:t>
      </w:r>
    </w:p>
    <w:p w14:paraId="4A3BF9D3" w14:textId="77777777" w:rsidR="003D51F0" w:rsidRPr="00CD15FD" w:rsidRDefault="003D51F0" w:rsidP="005E4F0C">
      <w:pPr>
        <w:spacing w:line="240" w:lineRule="auto"/>
      </w:pPr>
      <w:r w:rsidRPr="00CD15FD">
        <w:rPr>
          <w:b/>
        </w:rPr>
        <w:t>Signature</w:t>
      </w:r>
    </w:p>
    <w:p w14:paraId="79EBF2BC" w14:textId="77777777" w:rsidR="001123E1" w:rsidRPr="00CD15FD" w:rsidRDefault="001123E1" w:rsidP="005E4F0C">
      <w:pPr>
        <w:spacing w:line="240" w:lineRule="auto"/>
        <w:rPr>
          <w:b/>
        </w:rPr>
      </w:pPr>
    </w:p>
    <w:p w14:paraId="6BCC0364" w14:textId="77777777" w:rsidR="003D51F0" w:rsidRPr="00CD15FD" w:rsidRDefault="003D51F0" w:rsidP="005E4F0C">
      <w:pPr>
        <w:spacing w:line="240" w:lineRule="auto"/>
      </w:pPr>
      <w:r w:rsidRPr="00CD15FD">
        <w:rPr>
          <w:b/>
        </w:rPr>
        <w:t>Name</w:t>
      </w:r>
      <w:r w:rsidR="00992ADC" w:rsidRPr="00CD15FD">
        <w:rPr>
          <w:b/>
        </w:rPr>
        <w:tab/>
      </w:r>
      <w:r w:rsidR="00992ADC" w:rsidRPr="00CD15FD">
        <w:rPr>
          <w:b/>
        </w:rPr>
        <w:tab/>
      </w:r>
    </w:p>
    <w:p w14:paraId="0CAAFF27" w14:textId="77777777" w:rsidR="001123E1" w:rsidRPr="00CD15FD" w:rsidRDefault="001123E1" w:rsidP="005E4F0C">
      <w:pPr>
        <w:spacing w:line="240" w:lineRule="auto"/>
        <w:rPr>
          <w:b/>
        </w:rPr>
      </w:pPr>
    </w:p>
    <w:p w14:paraId="170B3D55" w14:textId="77777777" w:rsidR="001123E1" w:rsidRPr="00CD15FD" w:rsidRDefault="003D51F0" w:rsidP="005E4F0C">
      <w:pPr>
        <w:spacing w:line="240" w:lineRule="auto"/>
        <w:rPr>
          <w:b/>
        </w:rPr>
      </w:pPr>
      <w:r w:rsidRPr="00CD15FD">
        <w:rPr>
          <w:b/>
        </w:rPr>
        <w:t>Position</w:t>
      </w:r>
      <w:r w:rsidR="00992ADC" w:rsidRPr="00CD15FD">
        <w:rPr>
          <w:b/>
        </w:rPr>
        <w:tab/>
      </w:r>
    </w:p>
    <w:p w14:paraId="253CA844" w14:textId="77777777" w:rsidR="001123E1" w:rsidRPr="00CD15FD" w:rsidRDefault="001123E1" w:rsidP="005E4F0C">
      <w:pPr>
        <w:spacing w:line="240" w:lineRule="auto"/>
        <w:rPr>
          <w:b/>
        </w:rPr>
      </w:pPr>
    </w:p>
    <w:p w14:paraId="23100FFF" w14:textId="77777777" w:rsidR="003D51F0" w:rsidRPr="00CD15FD" w:rsidRDefault="003D51F0" w:rsidP="005E4F0C">
      <w:pPr>
        <w:spacing w:line="240" w:lineRule="auto"/>
        <w:rPr>
          <w:b/>
        </w:rPr>
      </w:pPr>
      <w:r w:rsidRPr="00CD15FD">
        <w:rPr>
          <w:b/>
        </w:rPr>
        <w:t>Date</w:t>
      </w:r>
    </w:p>
    <w:p w14:paraId="3A427491" w14:textId="77777777" w:rsidR="003D51F0" w:rsidRPr="00CD15FD" w:rsidRDefault="003D51F0" w:rsidP="005E4F0C">
      <w:pPr>
        <w:spacing w:line="240" w:lineRule="auto"/>
        <w:rPr>
          <w:b/>
        </w:rPr>
      </w:pPr>
    </w:p>
    <w:p w14:paraId="227EAABB" w14:textId="77777777" w:rsidR="003D51F0" w:rsidRPr="00CD15FD" w:rsidRDefault="003D51F0" w:rsidP="005E4F0C">
      <w:pPr>
        <w:spacing w:line="240" w:lineRule="auto"/>
        <w:rPr>
          <w:b/>
        </w:rPr>
      </w:pPr>
    </w:p>
    <w:p w14:paraId="7068896B" w14:textId="77777777" w:rsidR="003D51F0" w:rsidRPr="00CD15FD" w:rsidRDefault="003D51F0" w:rsidP="005E4F0C">
      <w:pPr>
        <w:spacing w:line="240" w:lineRule="auto"/>
        <w:rPr>
          <w:b/>
        </w:rPr>
      </w:pPr>
    </w:p>
    <w:p w14:paraId="756CC4A1" w14:textId="77777777" w:rsidR="003D51F0" w:rsidRPr="00CD15FD" w:rsidRDefault="003D51F0" w:rsidP="005E4F0C">
      <w:pPr>
        <w:spacing w:line="240" w:lineRule="auto"/>
        <w:rPr>
          <w:b/>
        </w:rPr>
      </w:pPr>
      <w:r w:rsidRPr="00CD15FD">
        <w:rPr>
          <w:b/>
        </w:rPr>
        <w:t>Signed for and on behalf of the Authority</w:t>
      </w:r>
    </w:p>
    <w:p w14:paraId="68C050F1" w14:textId="77777777" w:rsidR="003D51F0" w:rsidRPr="00CD15FD" w:rsidRDefault="003D51F0" w:rsidP="005E4F0C">
      <w:pPr>
        <w:spacing w:line="240" w:lineRule="auto"/>
        <w:rPr>
          <w:b/>
        </w:rPr>
      </w:pPr>
    </w:p>
    <w:p w14:paraId="34EE2284" w14:textId="77777777" w:rsidR="003D51F0" w:rsidRPr="00CD15FD" w:rsidRDefault="003D51F0" w:rsidP="005E4F0C">
      <w:pPr>
        <w:spacing w:line="240" w:lineRule="auto"/>
        <w:rPr>
          <w:b/>
        </w:rPr>
      </w:pPr>
      <w:r w:rsidRPr="00CD15FD">
        <w:rPr>
          <w:b/>
        </w:rPr>
        <w:t>Signature</w:t>
      </w:r>
    </w:p>
    <w:p w14:paraId="2EAEEA2F" w14:textId="77777777" w:rsidR="003D51F0" w:rsidRPr="00CD15FD" w:rsidRDefault="003D51F0" w:rsidP="005E4F0C">
      <w:pPr>
        <w:spacing w:line="240" w:lineRule="auto"/>
        <w:rPr>
          <w:b/>
        </w:rPr>
      </w:pPr>
    </w:p>
    <w:p w14:paraId="075AEAD0" w14:textId="77777777" w:rsidR="003D51F0" w:rsidRPr="00CD15FD" w:rsidRDefault="003D51F0" w:rsidP="005E4F0C">
      <w:pPr>
        <w:spacing w:line="240" w:lineRule="auto"/>
        <w:rPr>
          <w:b/>
        </w:rPr>
      </w:pPr>
      <w:r w:rsidRPr="00CD15FD">
        <w:rPr>
          <w:b/>
        </w:rPr>
        <w:t>Name</w:t>
      </w:r>
    </w:p>
    <w:p w14:paraId="45EEE9F4" w14:textId="77777777" w:rsidR="003D51F0" w:rsidRPr="00CD15FD" w:rsidRDefault="003D51F0" w:rsidP="005E4F0C">
      <w:pPr>
        <w:spacing w:line="240" w:lineRule="auto"/>
        <w:rPr>
          <w:b/>
        </w:rPr>
      </w:pPr>
    </w:p>
    <w:p w14:paraId="79921EE9" w14:textId="77777777" w:rsidR="003D51F0" w:rsidRPr="00CD15FD" w:rsidRDefault="003D51F0" w:rsidP="005E4F0C">
      <w:pPr>
        <w:spacing w:line="240" w:lineRule="auto"/>
        <w:rPr>
          <w:b/>
        </w:rPr>
      </w:pPr>
      <w:r w:rsidRPr="00CD15FD">
        <w:rPr>
          <w:b/>
        </w:rPr>
        <w:t>Position</w:t>
      </w:r>
    </w:p>
    <w:p w14:paraId="75B8D8B6" w14:textId="77777777" w:rsidR="003D51F0" w:rsidRPr="00CD15FD" w:rsidRDefault="003D51F0" w:rsidP="005E4F0C">
      <w:pPr>
        <w:spacing w:line="240" w:lineRule="auto"/>
        <w:rPr>
          <w:b/>
        </w:rPr>
      </w:pPr>
    </w:p>
    <w:p w14:paraId="4F5EB8ED" w14:textId="77777777" w:rsidR="003D51F0" w:rsidRPr="00CD15FD" w:rsidRDefault="003D51F0" w:rsidP="005E4F0C">
      <w:pPr>
        <w:spacing w:line="240" w:lineRule="auto"/>
        <w:rPr>
          <w:b/>
        </w:rPr>
      </w:pPr>
      <w:r w:rsidRPr="00CD15FD">
        <w:rPr>
          <w:b/>
        </w:rPr>
        <w:t>Date</w:t>
      </w:r>
    </w:p>
    <w:p w14:paraId="7FE92AD8" w14:textId="77777777" w:rsidR="008055EC" w:rsidRPr="00CD15FD" w:rsidRDefault="00290C2A" w:rsidP="005E4F0C">
      <w:pPr>
        <w:spacing w:after="0" w:line="240" w:lineRule="auto"/>
        <w:rPr>
          <w:rFonts w:eastAsia="Times New Roman"/>
        </w:rPr>
      </w:pPr>
      <w:r w:rsidRPr="00CD15FD">
        <w:rPr>
          <w:rFonts w:eastAsia="Times New Roman"/>
        </w:rPr>
        <w:t xml:space="preserve"> </w:t>
      </w:r>
    </w:p>
    <w:p w14:paraId="2F1D9D00" w14:textId="77777777" w:rsidR="008055EC" w:rsidRPr="00CD15FD" w:rsidRDefault="008055EC">
      <w:pPr>
        <w:rPr>
          <w:rFonts w:eastAsia="Times New Roman"/>
        </w:rPr>
      </w:pPr>
      <w:r w:rsidRPr="00CD15FD">
        <w:rPr>
          <w:rFonts w:eastAsia="Times New Roman"/>
        </w:rPr>
        <w:br w:type="page"/>
      </w:r>
    </w:p>
    <w:p w14:paraId="1E1CDEA5" w14:textId="5891C220" w:rsidR="00290C2A" w:rsidRPr="0067456B" w:rsidRDefault="008C661B" w:rsidP="00654E18">
      <w:pPr>
        <w:pStyle w:val="Heading1"/>
        <w:rPr>
          <w:rFonts w:ascii="Arial" w:eastAsia="Times New Roman" w:hAnsi="Arial" w:cs="Arial"/>
          <w:b/>
          <w:color w:val="auto"/>
          <w:sz w:val="24"/>
          <w:szCs w:val="24"/>
        </w:rPr>
      </w:pPr>
      <w:bookmarkStart w:id="80" w:name="_Toc52374148"/>
      <w:bookmarkStart w:id="81" w:name="_Toc52464928"/>
      <w:r w:rsidRPr="0067456B">
        <w:rPr>
          <w:rFonts w:ascii="Arial" w:eastAsia="Times New Roman" w:hAnsi="Arial" w:cs="Arial"/>
          <w:b/>
          <w:color w:val="auto"/>
          <w:sz w:val="24"/>
          <w:szCs w:val="24"/>
        </w:rPr>
        <w:lastRenderedPageBreak/>
        <w:t>A</w:t>
      </w:r>
      <w:r w:rsidR="008C5D2A" w:rsidRPr="0067456B">
        <w:rPr>
          <w:rFonts w:ascii="Arial" w:eastAsia="Times New Roman" w:hAnsi="Arial" w:cs="Arial"/>
          <w:b/>
          <w:color w:val="auto"/>
          <w:sz w:val="24"/>
          <w:szCs w:val="24"/>
        </w:rPr>
        <w:t>PPENDIX</w:t>
      </w:r>
      <w:r w:rsidR="008055EC" w:rsidRPr="0067456B">
        <w:rPr>
          <w:rFonts w:ascii="Arial" w:eastAsia="Times New Roman" w:hAnsi="Arial" w:cs="Arial"/>
          <w:b/>
          <w:color w:val="auto"/>
          <w:sz w:val="24"/>
          <w:szCs w:val="24"/>
        </w:rPr>
        <w:t xml:space="preserve"> 1</w:t>
      </w:r>
      <w:bookmarkEnd w:id="80"/>
      <w:bookmarkEnd w:id="81"/>
    </w:p>
    <w:p w14:paraId="54962B05" w14:textId="77777777" w:rsidR="008055EC" w:rsidRPr="00CD15FD" w:rsidRDefault="008055EC" w:rsidP="005E4F0C">
      <w:pPr>
        <w:spacing w:after="0" w:line="240" w:lineRule="auto"/>
        <w:rPr>
          <w:rFonts w:eastAsia="Times New Roman"/>
          <w:b/>
        </w:rPr>
      </w:pPr>
    </w:p>
    <w:p w14:paraId="1FFD38CF" w14:textId="4BDC1AC4" w:rsidR="008055EC" w:rsidRPr="00F8468D" w:rsidRDefault="008055EC" w:rsidP="005E4F0C">
      <w:pPr>
        <w:spacing w:after="0" w:line="240" w:lineRule="auto"/>
        <w:rPr>
          <w:rFonts w:eastAsia="Times New Roman"/>
        </w:rPr>
      </w:pPr>
      <w:r w:rsidRPr="00CA7130">
        <w:rPr>
          <w:rFonts w:eastAsia="Times New Roman"/>
        </w:rPr>
        <w:t xml:space="preserve">Documentation to be provided by the Authority before the </w:t>
      </w:r>
      <w:r w:rsidR="00ED2A2E" w:rsidRPr="00CA7130">
        <w:rPr>
          <w:rFonts w:eastAsia="Times New Roman"/>
        </w:rPr>
        <w:t>Grant</w:t>
      </w:r>
      <w:r w:rsidRPr="00CA7130">
        <w:rPr>
          <w:rFonts w:eastAsia="Times New Roman"/>
        </w:rPr>
        <w:t xml:space="preserve"> will be released</w:t>
      </w:r>
      <w:r w:rsidR="00165CA3">
        <w:rPr>
          <w:rFonts w:eastAsia="Times New Roman"/>
        </w:rPr>
        <w:t xml:space="preserve"> </w:t>
      </w:r>
      <w:r w:rsidR="00165CA3" w:rsidRPr="00373491">
        <w:rPr>
          <w:rFonts w:eastAsia="Times New Roman"/>
        </w:rPr>
        <w:t>[England and Wales]:</w:t>
      </w:r>
    </w:p>
    <w:p w14:paraId="50791672" w14:textId="77777777" w:rsidR="00135B48" w:rsidRPr="00F8468D" w:rsidRDefault="00135B48" w:rsidP="005E4F0C">
      <w:pPr>
        <w:spacing w:after="0" w:line="240" w:lineRule="auto"/>
        <w:rPr>
          <w:rFonts w:eastAsia="Times New Roman"/>
          <w:b/>
        </w:rPr>
      </w:pPr>
    </w:p>
    <w:tbl>
      <w:tblPr>
        <w:tblStyle w:val="TableGrid"/>
        <w:tblW w:w="0" w:type="auto"/>
        <w:tblInd w:w="108" w:type="dxa"/>
        <w:tblLook w:val="04A0" w:firstRow="1" w:lastRow="0" w:firstColumn="1" w:lastColumn="0" w:noHBand="0" w:noVBand="1"/>
      </w:tblPr>
      <w:tblGrid>
        <w:gridCol w:w="3169"/>
        <w:gridCol w:w="2775"/>
        <w:gridCol w:w="2964"/>
      </w:tblGrid>
      <w:tr w:rsidR="00D6091F" w:rsidRPr="00373491" w14:paraId="2B614E5A" w14:textId="77777777" w:rsidTr="00165CA3">
        <w:tc>
          <w:tcPr>
            <w:tcW w:w="3169" w:type="dxa"/>
          </w:tcPr>
          <w:p w14:paraId="505EE490" w14:textId="77777777" w:rsidR="00D6091F" w:rsidRPr="00373491" w:rsidRDefault="00D6091F" w:rsidP="0053228E">
            <w:pPr>
              <w:rPr>
                <w:rFonts w:eastAsia="Times New Roman"/>
                <w:b/>
              </w:rPr>
            </w:pPr>
            <w:r w:rsidRPr="00373491">
              <w:rPr>
                <w:rFonts w:eastAsia="Times New Roman"/>
                <w:b/>
              </w:rPr>
              <w:t xml:space="preserve">What needs to be </w:t>
            </w:r>
            <w:r w:rsidR="0053228E" w:rsidRPr="00373491">
              <w:rPr>
                <w:rFonts w:eastAsia="Times New Roman"/>
                <w:b/>
              </w:rPr>
              <w:t>provided?</w:t>
            </w:r>
          </w:p>
        </w:tc>
        <w:tc>
          <w:tcPr>
            <w:tcW w:w="2775" w:type="dxa"/>
          </w:tcPr>
          <w:p w14:paraId="63733749" w14:textId="15FF3BC4" w:rsidR="00D6091F" w:rsidRPr="00373491" w:rsidRDefault="00D6091F" w:rsidP="00442B0C">
            <w:pPr>
              <w:rPr>
                <w:rFonts w:eastAsia="Times New Roman"/>
                <w:b/>
              </w:rPr>
            </w:pPr>
            <w:r w:rsidRPr="00373491">
              <w:rPr>
                <w:rFonts w:eastAsia="Times New Roman"/>
                <w:b/>
              </w:rPr>
              <w:t xml:space="preserve">When </w:t>
            </w:r>
            <w:r w:rsidR="00905DB6" w:rsidRPr="00373491">
              <w:rPr>
                <w:rFonts w:eastAsia="Times New Roman"/>
                <w:b/>
              </w:rPr>
              <w:t xml:space="preserve">it needs to be </w:t>
            </w:r>
            <w:r w:rsidR="00442B0C" w:rsidRPr="00373491">
              <w:rPr>
                <w:rFonts w:eastAsia="Times New Roman"/>
                <w:b/>
              </w:rPr>
              <w:t>provided</w:t>
            </w:r>
            <w:r w:rsidR="0053228E" w:rsidRPr="00373491">
              <w:rPr>
                <w:rFonts w:eastAsia="Times New Roman"/>
                <w:b/>
              </w:rPr>
              <w:t>?</w:t>
            </w:r>
          </w:p>
        </w:tc>
        <w:tc>
          <w:tcPr>
            <w:tcW w:w="2964" w:type="dxa"/>
          </w:tcPr>
          <w:p w14:paraId="561CD697" w14:textId="1D38A4FF" w:rsidR="00D6091F" w:rsidRPr="00373491" w:rsidRDefault="00D06DEE" w:rsidP="005E4F0C">
            <w:pPr>
              <w:rPr>
                <w:rFonts w:eastAsia="Times New Roman"/>
                <w:b/>
              </w:rPr>
            </w:pPr>
            <w:r w:rsidRPr="00373491">
              <w:rPr>
                <w:rFonts w:eastAsia="Times New Roman"/>
                <w:b/>
              </w:rPr>
              <w:t>Appendix</w:t>
            </w:r>
          </w:p>
        </w:tc>
      </w:tr>
      <w:tr w:rsidR="00C86DF7" w:rsidRPr="00373491" w14:paraId="4B561385" w14:textId="77777777" w:rsidTr="00165CA3">
        <w:tc>
          <w:tcPr>
            <w:tcW w:w="3169" w:type="dxa"/>
          </w:tcPr>
          <w:p w14:paraId="0E60A275" w14:textId="410C216F" w:rsidR="00C86DF7" w:rsidRPr="00373491" w:rsidRDefault="00C86DF7" w:rsidP="00C86DF7">
            <w:pPr>
              <w:rPr>
                <w:rFonts w:eastAsia="Times New Roman"/>
              </w:rPr>
            </w:pPr>
            <w:r w:rsidRPr="00373491">
              <w:rPr>
                <w:rFonts w:eastAsia="Times New Roman"/>
              </w:rPr>
              <w:t>Two signed copies of this MOU</w:t>
            </w:r>
          </w:p>
        </w:tc>
        <w:tc>
          <w:tcPr>
            <w:tcW w:w="2775" w:type="dxa"/>
          </w:tcPr>
          <w:p w14:paraId="2C450892" w14:textId="151E3E32" w:rsidR="00C86DF7" w:rsidRPr="00373491" w:rsidRDefault="00C86DF7" w:rsidP="005E4F0C">
            <w:pPr>
              <w:rPr>
                <w:rFonts w:eastAsia="Times New Roman"/>
              </w:rPr>
            </w:pPr>
          </w:p>
        </w:tc>
        <w:tc>
          <w:tcPr>
            <w:tcW w:w="2964" w:type="dxa"/>
          </w:tcPr>
          <w:p w14:paraId="6F668701" w14:textId="77777777" w:rsidR="00C86DF7" w:rsidRPr="00373491" w:rsidRDefault="00C86DF7" w:rsidP="005E4F0C">
            <w:pPr>
              <w:rPr>
                <w:rFonts w:eastAsia="Times New Roman"/>
              </w:rPr>
            </w:pPr>
          </w:p>
        </w:tc>
      </w:tr>
      <w:tr w:rsidR="00D6091F" w:rsidRPr="00373491" w14:paraId="435657BC" w14:textId="77777777" w:rsidTr="00165CA3">
        <w:tc>
          <w:tcPr>
            <w:tcW w:w="3169" w:type="dxa"/>
          </w:tcPr>
          <w:p w14:paraId="4F0790F6" w14:textId="2CA74760" w:rsidR="00D6091F" w:rsidRPr="00373491" w:rsidRDefault="00D6091F" w:rsidP="005E4F0C">
            <w:pPr>
              <w:rPr>
                <w:rFonts w:eastAsia="Times New Roman"/>
              </w:rPr>
            </w:pPr>
            <w:r w:rsidRPr="00373491">
              <w:rPr>
                <w:rFonts w:eastAsia="Times New Roman"/>
              </w:rPr>
              <w:t>A signed copy of the Section 151 Officer declaration</w:t>
            </w:r>
            <w:r w:rsidR="0098002F" w:rsidRPr="00373491">
              <w:rPr>
                <w:rFonts w:eastAsia="Times New Roman"/>
              </w:rPr>
              <w:t xml:space="preserve"> </w:t>
            </w:r>
          </w:p>
        </w:tc>
        <w:tc>
          <w:tcPr>
            <w:tcW w:w="2775" w:type="dxa"/>
          </w:tcPr>
          <w:p w14:paraId="70510508" w14:textId="77777777" w:rsidR="00D6091F" w:rsidRPr="00373491" w:rsidRDefault="00D6091F" w:rsidP="005E4F0C">
            <w:pPr>
              <w:rPr>
                <w:rFonts w:eastAsia="Times New Roman"/>
              </w:rPr>
            </w:pPr>
          </w:p>
        </w:tc>
        <w:tc>
          <w:tcPr>
            <w:tcW w:w="2964" w:type="dxa"/>
          </w:tcPr>
          <w:p w14:paraId="6F3AF1AC" w14:textId="15FECB66" w:rsidR="00D6091F" w:rsidRPr="00373491" w:rsidRDefault="00FB1EDF" w:rsidP="005E4F0C">
            <w:pPr>
              <w:rPr>
                <w:rFonts w:eastAsia="Times New Roman"/>
              </w:rPr>
            </w:pPr>
            <w:r w:rsidRPr="00373491">
              <w:rPr>
                <w:rFonts w:eastAsia="Times New Roman"/>
              </w:rPr>
              <w:t>Appendix 2</w:t>
            </w:r>
            <w:r w:rsidR="005574D4" w:rsidRPr="00373491">
              <w:rPr>
                <w:rFonts w:eastAsia="Times New Roman"/>
              </w:rPr>
              <w:t>A</w:t>
            </w:r>
          </w:p>
        </w:tc>
      </w:tr>
      <w:tr w:rsidR="00D13C9A" w:rsidRPr="00373491" w14:paraId="287EF6D9" w14:textId="77777777" w:rsidTr="00165CA3">
        <w:tc>
          <w:tcPr>
            <w:tcW w:w="3169" w:type="dxa"/>
          </w:tcPr>
          <w:p w14:paraId="733D73EF" w14:textId="292E7CBE" w:rsidR="00D13C9A" w:rsidRPr="00373491" w:rsidRDefault="00D06DEE" w:rsidP="00B206BC">
            <w:pPr>
              <w:rPr>
                <w:rFonts w:eastAsia="Times New Roman"/>
              </w:rPr>
            </w:pPr>
            <w:r w:rsidRPr="00373491">
              <w:rPr>
                <w:rFonts w:eastAsia="Times New Roman"/>
              </w:rPr>
              <w:t xml:space="preserve">A signed copy of the </w:t>
            </w:r>
            <w:r w:rsidRPr="00373491" w:rsidDel="009849F2">
              <w:rPr>
                <w:rFonts w:eastAsia="Times New Roman"/>
              </w:rPr>
              <w:t>S</w:t>
            </w:r>
            <w:r w:rsidR="00D13C9A" w:rsidRPr="00373491" w:rsidDel="009849F2">
              <w:rPr>
                <w:rFonts w:eastAsia="Times New Roman"/>
              </w:rPr>
              <w:t xml:space="preserve">ection 31 </w:t>
            </w:r>
            <w:r w:rsidR="00D13C9A" w:rsidRPr="00373491">
              <w:rPr>
                <w:rFonts w:eastAsia="Times New Roman"/>
              </w:rPr>
              <w:t xml:space="preserve">Grant Letter </w:t>
            </w:r>
          </w:p>
        </w:tc>
        <w:tc>
          <w:tcPr>
            <w:tcW w:w="2775" w:type="dxa"/>
          </w:tcPr>
          <w:p w14:paraId="17959AF4" w14:textId="77777777" w:rsidR="00D13C9A" w:rsidRPr="00373491" w:rsidRDefault="00D13C9A" w:rsidP="005E4F0C">
            <w:pPr>
              <w:rPr>
                <w:rFonts w:eastAsia="Times New Roman"/>
              </w:rPr>
            </w:pPr>
          </w:p>
        </w:tc>
        <w:tc>
          <w:tcPr>
            <w:tcW w:w="2964" w:type="dxa"/>
          </w:tcPr>
          <w:p w14:paraId="61663152" w14:textId="56AC72D9" w:rsidR="00D13C9A" w:rsidRPr="00373491" w:rsidRDefault="00FB1EDF" w:rsidP="005E4F0C">
            <w:pPr>
              <w:rPr>
                <w:rFonts w:eastAsia="Times New Roman"/>
              </w:rPr>
            </w:pPr>
            <w:r w:rsidRPr="00373491">
              <w:rPr>
                <w:rFonts w:eastAsia="Times New Roman"/>
              </w:rPr>
              <w:t>Appendix 3</w:t>
            </w:r>
          </w:p>
        </w:tc>
      </w:tr>
      <w:tr w:rsidR="00D6091F" w:rsidRPr="00373491" w14:paraId="778FA368" w14:textId="77777777" w:rsidTr="00165CA3">
        <w:tc>
          <w:tcPr>
            <w:tcW w:w="3169" w:type="dxa"/>
          </w:tcPr>
          <w:p w14:paraId="13926808" w14:textId="01429DA7" w:rsidR="00D6091F" w:rsidRPr="00373491" w:rsidRDefault="00D02D7D" w:rsidP="00B206BC">
            <w:pPr>
              <w:rPr>
                <w:rFonts w:eastAsia="Times New Roman"/>
              </w:rPr>
            </w:pPr>
            <w:r w:rsidRPr="00373491">
              <w:rPr>
                <w:rFonts w:eastAsia="Times New Roman"/>
              </w:rPr>
              <w:t>A c</w:t>
            </w:r>
            <w:r w:rsidR="00442B0C" w:rsidRPr="00373491">
              <w:rPr>
                <w:rFonts w:eastAsia="Times New Roman"/>
              </w:rPr>
              <w:t xml:space="preserve">ompleted </w:t>
            </w:r>
            <w:r w:rsidR="0053228E" w:rsidRPr="00373491">
              <w:rPr>
                <w:rFonts w:eastAsia="Times New Roman"/>
              </w:rPr>
              <w:t xml:space="preserve">Grant </w:t>
            </w:r>
            <w:r w:rsidR="0098002F" w:rsidRPr="00373491">
              <w:rPr>
                <w:rFonts w:eastAsia="Times New Roman"/>
              </w:rPr>
              <w:t>C</w:t>
            </w:r>
            <w:r w:rsidR="0053228E" w:rsidRPr="00373491">
              <w:rPr>
                <w:rFonts w:eastAsia="Times New Roman"/>
              </w:rPr>
              <w:t xml:space="preserve">laim </w:t>
            </w:r>
            <w:r w:rsidR="0098002F" w:rsidRPr="00373491">
              <w:rPr>
                <w:rFonts w:eastAsia="Times New Roman"/>
              </w:rPr>
              <w:t>F</w:t>
            </w:r>
            <w:r w:rsidR="0053228E" w:rsidRPr="00373491">
              <w:rPr>
                <w:rFonts w:eastAsia="Times New Roman"/>
              </w:rPr>
              <w:t>orm</w:t>
            </w:r>
            <w:r w:rsidR="0098002F" w:rsidRPr="00373491">
              <w:rPr>
                <w:rFonts w:eastAsia="Times New Roman"/>
              </w:rPr>
              <w:t xml:space="preserve"> </w:t>
            </w:r>
            <w:r w:rsidRPr="00373491">
              <w:rPr>
                <w:rFonts w:eastAsia="Times New Roman"/>
              </w:rPr>
              <w:t>including Bank Details</w:t>
            </w:r>
          </w:p>
        </w:tc>
        <w:tc>
          <w:tcPr>
            <w:tcW w:w="2775" w:type="dxa"/>
          </w:tcPr>
          <w:p w14:paraId="72ADB2E0" w14:textId="77777777" w:rsidR="00D6091F" w:rsidRPr="00373491" w:rsidRDefault="00D6091F" w:rsidP="005E4F0C">
            <w:pPr>
              <w:rPr>
                <w:rFonts w:eastAsia="Times New Roman"/>
              </w:rPr>
            </w:pPr>
          </w:p>
        </w:tc>
        <w:tc>
          <w:tcPr>
            <w:tcW w:w="2964" w:type="dxa"/>
          </w:tcPr>
          <w:p w14:paraId="0CB42F84" w14:textId="49F6B980" w:rsidR="00905DB6" w:rsidRPr="00373491" w:rsidRDefault="00FB1EDF" w:rsidP="005E4F0C">
            <w:pPr>
              <w:rPr>
                <w:rFonts w:eastAsia="Times New Roman"/>
              </w:rPr>
            </w:pPr>
            <w:r w:rsidRPr="00373491">
              <w:rPr>
                <w:rFonts w:eastAsia="Times New Roman"/>
              </w:rPr>
              <w:t>Appendix 5</w:t>
            </w:r>
          </w:p>
        </w:tc>
      </w:tr>
    </w:tbl>
    <w:p w14:paraId="768C1777" w14:textId="77777777" w:rsidR="00135B48" w:rsidRPr="00373491" w:rsidRDefault="00135B48" w:rsidP="005E4F0C">
      <w:pPr>
        <w:spacing w:after="0" w:line="240" w:lineRule="auto"/>
        <w:rPr>
          <w:rFonts w:eastAsia="Times New Roman"/>
          <w:b/>
        </w:rPr>
      </w:pPr>
    </w:p>
    <w:p w14:paraId="27E177C4" w14:textId="77777777" w:rsidR="00165CA3" w:rsidRPr="00373491" w:rsidRDefault="00165CA3">
      <w:pPr>
        <w:rPr>
          <w:rFonts w:eastAsia="Times New Roman"/>
          <w:b/>
        </w:rPr>
      </w:pPr>
    </w:p>
    <w:p w14:paraId="0FBC7000" w14:textId="09BC682D" w:rsidR="00165CA3" w:rsidRPr="00F8468D" w:rsidRDefault="00165CA3" w:rsidP="00165CA3">
      <w:pPr>
        <w:spacing w:after="0" w:line="240" w:lineRule="auto"/>
        <w:rPr>
          <w:rFonts w:eastAsia="Times New Roman"/>
        </w:rPr>
      </w:pPr>
      <w:r w:rsidRPr="00373491">
        <w:rPr>
          <w:rFonts w:eastAsia="Times New Roman"/>
        </w:rPr>
        <w:t>Documentation to be provided by the Authority before the Grant will be released [Scotland and Northern Ireland</w:t>
      </w:r>
      <w:r w:rsidRPr="00F8468D">
        <w:rPr>
          <w:rFonts w:eastAsia="Times New Roman"/>
        </w:rPr>
        <w:t>]:</w:t>
      </w:r>
    </w:p>
    <w:p w14:paraId="4B2162A7" w14:textId="77777777" w:rsidR="00165CA3" w:rsidRPr="00F8468D" w:rsidRDefault="00165CA3" w:rsidP="00165CA3">
      <w:pPr>
        <w:spacing w:after="0" w:line="240" w:lineRule="auto"/>
        <w:rPr>
          <w:rFonts w:eastAsia="Times New Roman"/>
          <w:b/>
        </w:rPr>
      </w:pPr>
    </w:p>
    <w:tbl>
      <w:tblPr>
        <w:tblStyle w:val="TableGrid"/>
        <w:tblW w:w="0" w:type="auto"/>
        <w:tblInd w:w="108" w:type="dxa"/>
        <w:tblLook w:val="04A0" w:firstRow="1" w:lastRow="0" w:firstColumn="1" w:lastColumn="0" w:noHBand="0" w:noVBand="1"/>
      </w:tblPr>
      <w:tblGrid>
        <w:gridCol w:w="3158"/>
        <w:gridCol w:w="2780"/>
        <w:gridCol w:w="2970"/>
      </w:tblGrid>
      <w:tr w:rsidR="00165CA3" w:rsidRPr="00373491" w14:paraId="38F35A3E" w14:textId="77777777" w:rsidTr="00165CA3">
        <w:tc>
          <w:tcPr>
            <w:tcW w:w="3158" w:type="dxa"/>
          </w:tcPr>
          <w:p w14:paraId="5AD2726A" w14:textId="77777777" w:rsidR="00165CA3" w:rsidRPr="00373491" w:rsidRDefault="00165CA3" w:rsidP="00BF5332">
            <w:pPr>
              <w:rPr>
                <w:rFonts w:eastAsia="Times New Roman"/>
                <w:b/>
              </w:rPr>
            </w:pPr>
            <w:r w:rsidRPr="00373491">
              <w:rPr>
                <w:rFonts w:eastAsia="Times New Roman"/>
                <w:b/>
              </w:rPr>
              <w:t>What needs to be provided?</w:t>
            </w:r>
          </w:p>
        </w:tc>
        <w:tc>
          <w:tcPr>
            <w:tcW w:w="2780" w:type="dxa"/>
          </w:tcPr>
          <w:p w14:paraId="567C2CDD" w14:textId="77777777" w:rsidR="00165CA3" w:rsidRPr="00373491" w:rsidRDefault="00165CA3" w:rsidP="00BF5332">
            <w:pPr>
              <w:rPr>
                <w:rFonts w:eastAsia="Times New Roman"/>
                <w:b/>
              </w:rPr>
            </w:pPr>
            <w:r w:rsidRPr="00373491">
              <w:rPr>
                <w:rFonts w:eastAsia="Times New Roman"/>
                <w:b/>
              </w:rPr>
              <w:t>When it needs to be provided?</w:t>
            </w:r>
          </w:p>
        </w:tc>
        <w:tc>
          <w:tcPr>
            <w:tcW w:w="2970" w:type="dxa"/>
          </w:tcPr>
          <w:p w14:paraId="74D20AC0" w14:textId="77777777" w:rsidR="00165CA3" w:rsidRPr="00373491" w:rsidRDefault="00165CA3" w:rsidP="00BF5332">
            <w:pPr>
              <w:rPr>
                <w:rFonts w:eastAsia="Times New Roman"/>
                <w:b/>
              </w:rPr>
            </w:pPr>
            <w:r w:rsidRPr="00373491">
              <w:rPr>
                <w:rFonts w:eastAsia="Times New Roman"/>
                <w:b/>
              </w:rPr>
              <w:t>Appendix</w:t>
            </w:r>
          </w:p>
        </w:tc>
      </w:tr>
      <w:tr w:rsidR="00165CA3" w:rsidRPr="00373491" w14:paraId="296B241E" w14:textId="77777777" w:rsidTr="00165CA3">
        <w:tc>
          <w:tcPr>
            <w:tcW w:w="3158" w:type="dxa"/>
          </w:tcPr>
          <w:p w14:paraId="6AD9C4FA" w14:textId="77777777" w:rsidR="00165CA3" w:rsidRPr="00373491" w:rsidRDefault="00165CA3" w:rsidP="00BF5332">
            <w:pPr>
              <w:rPr>
                <w:rFonts w:eastAsia="Times New Roman"/>
              </w:rPr>
            </w:pPr>
            <w:r w:rsidRPr="00373491">
              <w:rPr>
                <w:rFonts w:eastAsia="Times New Roman"/>
              </w:rPr>
              <w:t>Two signed copies of this MOU</w:t>
            </w:r>
          </w:p>
        </w:tc>
        <w:tc>
          <w:tcPr>
            <w:tcW w:w="2780" w:type="dxa"/>
          </w:tcPr>
          <w:p w14:paraId="3F669D76" w14:textId="77777777" w:rsidR="00165CA3" w:rsidRPr="00373491" w:rsidRDefault="00165CA3" w:rsidP="00BF5332">
            <w:pPr>
              <w:rPr>
                <w:rFonts w:eastAsia="Times New Roman"/>
              </w:rPr>
            </w:pPr>
          </w:p>
        </w:tc>
        <w:tc>
          <w:tcPr>
            <w:tcW w:w="2970" w:type="dxa"/>
          </w:tcPr>
          <w:p w14:paraId="5EB38E68" w14:textId="77777777" w:rsidR="00165CA3" w:rsidRPr="00373491" w:rsidRDefault="00165CA3" w:rsidP="00BF5332">
            <w:pPr>
              <w:rPr>
                <w:rFonts w:eastAsia="Times New Roman"/>
              </w:rPr>
            </w:pPr>
          </w:p>
        </w:tc>
      </w:tr>
      <w:tr w:rsidR="00165CA3" w:rsidRPr="00373491" w14:paraId="750D45C2" w14:textId="77777777" w:rsidTr="00165CA3">
        <w:tc>
          <w:tcPr>
            <w:tcW w:w="3158" w:type="dxa"/>
          </w:tcPr>
          <w:p w14:paraId="0E5561CD" w14:textId="4159D5DE" w:rsidR="00165CA3" w:rsidRPr="00373491" w:rsidRDefault="006F6C9C" w:rsidP="00BF5332">
            <w:pPr>
              <w:rPr>
                <w:rFonts w:eastAsia="Times New Roman"/>
              </w:rPr>
            </w:pPr>
            <w:r w:rsidRPr="00373491">
              <w:rPr>
                <w:rFonts w:eastAsia="Times New Roman"/>
              </w:rPr>
              <w:t>A signed copy of the Senior Local Authority Officer declaration</w:t>
            </w:r>
          </w:p>
        </w:tc>
        <w:tc>
          <w:tcPr>
            <w:tcW w:w="2780" w:type="dxa"/>
          </w:tcPr>
          <w:p w14:paraId="7C95B336" w14:textId="77777777" w:rsidR="00165CA3" w:rsidRPr="00373491" w:rsidRDefault="00165CA3" w:rsidP="00BF5332">
            <w:pPr>
              <w:rPr>
                <w:rFonts w:eastAsia="Times New Roman"/>
              </w:rPr>
            </w:pPr>
          </w:p>
        </w:tc>
        <w:tc>
          <w:tcPr>
            <w:tcW w:w="2970" w:type="dxa"/>
          </w:tcPr>
          <w:p w14:paraId="1609123C" w14:textId="6ACDCBDD" w:rsidR="00165CA3" w:rsidRPr="00373491" w:rsidRDefault="00165CA3" w:rsidP="00BF5332">
            <w:pPr>
              <w:rPr>
                <w:rFonts w:eastAsia="Times New Roman"/>
              </w:rPr>
            </w:pPr>
            <w:r w:rsidRPr="00373491">
              <w:rPr>
                <w:rFonts w:eastAsia="Times New Roman"/>
              </w:rPr>
              <w:t>Appendix 2</w:t>
            </w:r>
            <w:r w:rsidR="005574D4" w:rsidRPr="00373491">
              <w:rPr>
                <w:rFonts w:eastAsia="Times New Roman"/>
              </w:rPr>
              <w:t>B</w:t>
            </w:r>
          </w:p>
        </w:tc>
      </w:tr>
      <w:tr w:rsidR="005574D4" w:rsidRPr="00373491" w14:paraId="5F2AAD19" w14:textId="77777777" w:rsidTr="00165CA3">
        <w:tc>
          <w:tcPr>
            <w:tcW w:w="3158" w:type="dxa"/>
          </w:tcPr>
          <w:p w14:paraId="030DF644" w14:textId="3E8D7DC5" w:rsidR="005574D4" w:rsidRPr="00373491" w:rsidRDefault="005574D4" w:rsidP="005574D4">
            <w:pPr>
              <w:rPr>
                <w:rFonts w:eastAsia="Times New Roman"/>
              </w:rPr>
            </w:pPr>
            <w:r w:rsidRPr="00373491">
              <w:rPr>
                <w:rFonts w:eastAsia="Times New Roman"/>
              </w:rPr>
              <w:t>A completed Grant Claim Form including Bank Details</w:t>
            </w:r>
          </w:p>
        </w:tc>
        <w:tc>
          <w:tcPr>
            <w:tcW w:w="2780" w:type="dxa"/>
          </w:tcPr>
          <w:p w14:paraId="49AD3D4F" w14:textId="77777777" w:rsidR="005574D4" w:rsidRPr="00373491" w:rsidRDefault="005574D4" w:rsidP="005574D4">
            <w:pPr>
              <w:rPr>
                <w:rFonts w:eastAsia="Times New Roman"/>
              </w:rPr>
            </w:pPr>
          </w:p>
        </w:tc>
        <w:tc>
          <w:tcPr>
            <w:tcW w:w="2970" w:type="dxa"/>
          </w:tcPr>
          <w:p w14:paraId="1615D8CB" w14:textId="551ED4D8" w:rsidR="005574D4" w:rsidRPr="00373491" w:rsidRDefault="005574D4" w:rsidP="005574D4">
            <w:pPr>
              <w:rPr>
                <w:rFonts w:eastAsia="Times New Roman"/>
              </w:rPr>
            </w:pPr>
            <w:r w:rsidRPr="00373491">
              <w:rPr>
                <w:rFonts w:eastAsia="Times New Roman"/>
              </w:rPr>
              <w:t>Appendix 5</w:t>
            </w:r>
          </w:p>
        </w:tc>
      </w:tr>
      <w:tr w:rsidR="005574D4" w:rsidRPr="00CD15FD" w14:paraId="42D494F5" w14:textId="77777777" w:rsidTr="00165CA3">
        <w:tc>
          <w:tcPr>
            <w:tcW w:w="3158" w:type="dxa"/>
          </w:tcPr>
          <w:p w14:paraId="223148D1" w14:textId="2852CDBF" w:rsidR="005574D4" w:rsidRPr="00373491" w:rsidRDefault="005574D4" w:rsidP="005574D4">
            <w:pPr>
              <w:rPr>
                <w:rFonts w:eastAsia="Times New Roman"/>
              </w:rPr>
            </w:pPr>
            <w:r w:rsidRPr="00373491">
              <w:rPr>
                <w:rFonts w:eastAsia="Times New Roman"/>
              </w:rPr>
              <w:t xml:space="preserve">Milestone Payment Plan </w:t>
            </w:r>
          </w:p>
        </w:tc>
        <w:tc>
          <w:tcPr>
            <w:tcW w:w="2780" w:type="dxa"/>
          </w:tcPr>
          <w:p w14:paraId="57C33FC2" w14:textId="77777777" w:rsidR="005574D4" w:rsidRPr="00373491" w:rsidRDefault="005574D4" w:rsidP="005574D4">
            <w:pPr>
              <w:rPr>
                <w:rFonts w:eastAsia="Times New Roman"/>
              </w:rPr>
            </w:pPr>
          </w:p>
        </w:tc>
        <w:tc>
          <w:tcPr>
            <w:tcW w:w="2970" w:type="dxa"/>
          </w:tcPr>
          <w:p w14:paraId="7871DA67" w14:textId="77777777" w:rsidR="005574D4" w:rsidRPr="00373491" w:rsidRDefault="005574D4" w:rsidP="005574D4">
            <w:pPr>
              <w:rPr>
                <w:rFonts w:eastAsia="Times New Roman"/>
              </w:rPr>
            </w:pPr>
            <w:r w:rsidRPr="00373491">
              <w:rPr>
                <w:rFonts w:eastAsia="Times New Roman"/>
              </w:rPr>
              <w:t>Appendix 9</w:t>
            </w:r>
          </w:p>
        </w:tc>
      </w:tr>
    </w:tbl>
    <w:p w14:paraId="776D2258" w14:textId="63165DDE" w:rsidR="008055EC" w:rsidRPr="00CD15FD" w:rsidRDefault="008055EC">
      <w:pPr>
        <w:rPr>
          <w:rFonts w:eastAsia="Times New Roman"/>
          <w:b/>
        </w:rPr>
      </w:pPr>
    </w:p>
    <w:p w14:paraId="7182EB86" w14:textId="77777777" w:rsidR="00A0358D" w:rsidRDefault="00A0358D">
      <w:pPr>
        <w:rPr>
          <w:rFonts w:eastAsia="Times New Roman"/>
          <w:b/>
          <w:bCs/>
        </w:rPr>
      </w:pPr>
      <w:r>
        <w:rPr>
          <w:rFonts w:eastAsia="Times New Roman"/>
          <w:b/>
          <w:bCs/>
        </w:rPr>
        <w:br w:type="page"/>
      </w:r>
    </w:p>
    <w:p w14:paraId="30CB7C63" w14:textId="0E767569" w:rsidR="008055EC" w:rsidRPr="00F8468D" w:rsidRDefault="008C661B" w:rsidP="00654E18">
      <w:pPr>
        <w:pStyle w:val="Heading1"/>
        <w:rPr>
          <w:rFonts w:ascii="Arial" w:eastAsia="Times New Roman" w:hAnsi="Arial" w:cs="Arial"/>
          <w:b/>
          <w:color w:val="auto"/>
          <w:sz w:val="24"/>
          <w:szCs w:val="24"/>
        </w:rPr>
      </w:pPr>
      <w:bookmarkStart w:id="82" w:name="_Toc52374149"/>
      <w:bookmarkStart w:id="83" w:name="_Toc52464929"/>
      <w:r w:rsidRPr="00F8468D">
        <w:rPr>
          <w:rFonts w:ascii="Arial" w:eastAsia="Times New Roman" w:hAnsi="Arial" w:cs="Arial"/>
          <w:b/>
          <w:bCs/>
          <w:color w:val="auto"/>
          <w:sz w:val="24"/>
          <w:szCs w:val="24"/>
        </w:rPr>
        <w:lastRenderedPageBreak/>
        <w:t>A</w:t>
      </w:r>
      <w:r w:rsidR="008C5D2A" w:rsidRPr="00F8468D">
        <w:rPr>
          <w:rFonts w:ascii="Arial" w:eastAsia="Times New Roman" w:hAnsi="Arial" w:cs="Arial"/>
          <w:b/>
          <w:bCs/>
          <w:color w:val="auto"/>
          <w:sz w:val="24"/>
          <w:szCs w:val="24"/>
        </w:rPr>
        <w:t>PPENDI</w:t>
      </w:r>
      <w:r w:rsidRPr="00F8468D">
        <w:rPr>
          <w:rFonts w:ascii="Arial" w:eastAsia="Times New Roman" w:hAnsi="Arial" w:cs="Arial"/>
          <w:b/>
          <w:bCs/>
          <w:color w:val="auto"/>
          <w:sz w:val="24"/>
          <w:szCs w:val="24"/>
        </w:rPr>
        <w:t>X</w:t>
      </w:r>
      <w:r w:rsidR="008055EC" w:rsidRPr="00F8468D">
        <w:rPr>
          <w:rFonts w:ascii="Arial" w:eastAsia="Times New Roman" w:hAnsi="Arial" w:cs="Arial"/>
          <w:b/>
          <w:bCs/>
          <w:color w:val="auto"/>
          <w:sz w:val="24"/>
          <w:szCs w:val="24"/>
        </w:rPr>
        <w:t xml:space="preserve"> 2</w:t>
      </w:r>
      <w:r w:rsidR="005574D4" w:rsidRPr="00F8468D">
        <w:rPr>
          <w:rFonts w:ascii="Arial" w:eastAsia="Times New Roman" w:hAnsi="Arial" w:cs="Arial"/>
          <w:b/>
          <w:bCs/>
          <w:color w:val="auto"/>
          <w:sz w:val="24"/>
          <w:szCs w:val="24"/>
        </w:rPr>
        <w:t>A</w:t>
      </w:r>
      <w:r w:rsidR="00C225AB" w:rsidRPr="00CA6F77">
        <w:rPr>
          <w:rFonts w:ascii="Arial" w:eastAsia="Times New Roman" w:hAnsi="Arial" w:cs="Arial"/>
          <w:b/>
          <w:bCs/>
          <w:color w:val="auto"/>
          <w:sz w:val="24"/>
          <w:szCs w:val="24"/>
        </w:rPr>
        <w:t xml:space="preserve"> </w:t>
      </w:r>
      <w:r w:rsidR="00C225AB" w:rsidRPr="00373491">
        <w:rPr>
          <w:rFonts w:ascii="Arial" w:eastAsia="Times New Roman" w:hAnsi="Arial" w:cs="Arial"/>
          <w:b/>
          <w:bCs/>
          <w:color w:val="auto"/>
          <w:sz w:val="24"/>
          <w:szCs w:val="24"/>
        </w:rPr>
        <w:t>[England and Wales]</w:t>
      </w:r>
      <w:bookmarkEnd w:id="82"/>
      <w:bookmarkEnd w:id="83"/>
    </w:p>
    <w:p w14:paraId="096FA388" w14:textId="77777777" w:rsidR="008055EC" w:rsidRPr="00F8468D" w:rsidRDefault="008055EC" w:rsidP="005E4F0C">
      <w:pPr>
        <w:spacing w:after="0" w:line="240" w:lineRule="auto"/>
        <w:rPr>
          <w:rFonts w:eastAsia="Times New Roman"/>
          <w:b/>
        </w:rPr>
      </w:pPr>
    </w:p>
    <w:p w14:paraId="1AE14969" w14:textId="78CDC8BF" w:rsidR="008055EC" w:rsidRPr="00F82E3A" w:rsidRDefault="008055EC" w:rsidP="005E4F0C">
      <w:pPr>
        <w:spacing w:after="0" w:line="240" w:lineRule="auto"/>
        <w:rPr>
          <w:rFonts w:eastAsia="Times New Roman"/>
        </w:rPr>
      </w:pPr>
      <w:r w:rsidRPr="00373491">
        <w:rPr>
          <w:rFonts w:eastAsia="Times New Roman"/>
        </w:rPr>
        <w:t>Section 151 Officer Declaration</w:t>
      </w:r>
    </w:p>
    <w:p w14:paraId="4FCA130A" w14:textId="77777777" w:rsidR="00D80FEB" w:rsidRPr="00F82E3A" w:rsidRDefault="00D80FEB">
      <w:pPr>
        <w:rPr>
          <w:rFonts w:eastAsia="Times New Roman"/>
        </w:rPr>
      </w:pPr>
    </w:p>
    <w:p w14:paraId="164954EE" w14:textId="77777777" w:rsidR="00D80FEB" w:rsidRPr="00F82E3A" w:rsidRDefault="00D80FEB">
      <w:pPr>
        <w:rPr>
          <w:rFonts w:eastAsia="Times New Roman"/>
        </w:rPr>
      </w:pPr>
      <w:r w:rsidRPr="00F82E3A">
        <w:rPr>
          <w:rFonts w:eastAsia="Times New Roman"/>
        </w:rPr>
        <w:t xml:space="preserve">In my position as the Section 151 Officer for </w:t>
      </w:r>
      <w:r w:rsidR="007D1B64" w:rsidRPr="00F82E3A">
        <w:rPr>
          <w:rFonts w:eastAsia="Times New Roman"/>
        </w:rPr>
        <w:fldChar w:fldCharType="begin"/>
      </w:r>
      <w:r w:rsidR="007D1B64" w:rsidRPr="00F82E3A">
        <w:rPr>
          <w:rFonts w:eastAsia="Times New Roman"/>
        </w:rPr>
        <w:instrText xml:space="preserve"> MERGEFIELD Lead_LA </w:instrText>
      </w:r>
      <w:r w:rsidR="007D1B64" w:rsidRPr="00F82E3A">
        <w:rPr>
          <w:rFonts w:eastAsia="Times New Roman"/>
        </w:rPr>
        <w:fldChar w:fldCharType="separate"/>
      </w:r>
      <w:r w:rsidR="00861741" w:rsidRPr="00F82E3A">
        <w:rPr>
          <w:rFonts w:eastAsia="Times New Roman"/>
        </w:rPr>
        <w:t>«Lead_LA»</w:t>
      </w:r>
      <w:r w:rsidR="007D1B64" w:rsidRPr="00F82E3A">
        <w:rPr>
          <w:rFonts w:eastAsia="Times New Roman"/>
        </w:rPr>
        <w:fldChar w:fldCharType="end"/>
      </w:r>
      <w:r w:rsidR="007D1B64" w:rsidRPr="00F82E3A">
        <w:rPr>
          <w:rFonts w:eastAsia="Times New Roman"/>
        </w:rPr>
        <w:t xml:space="preserve"> </w:t>
      </w:r>
      <w:r w:rsidRPr="00F82E3A">
        <w:rPr>
          <w:rFonts w:eastAsia="Times New Roman"/>
        </w:rPr>
        <w:t>I confirm that:</w:t>
      </w:r>
    </w:p>
    <w:p w14:paraId="164BF053" w14:textId="38E6599C" w:rsidR="00AB7FA9" w:rsidRPr="00CD15FD" w:rsidRDefault="007D1B64" w:rsidP="005C709B">
      <w:pPr>
        <w:pStyle w:val="ListParagraph"/>
        <w:numPr>
          <w:ilvl w:val="0"/>
          <w:numId w:val="10"/>
        </w:numPr>
        <w:jc w:val="both"/>
        <w:rPr>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MERGEFIELD Lead_LA </w:instrText>
      </w:r>
      <w:r>
        <w:rPr>
          <w:rFonts w:ascii="Arial" w:eastAsia="Times New Roman" w:hAnsi="Arial" w:cs="Arial"/>
          <w:sz w:val="24"/>
          <w:szCs w:val="24"/>
        </w:rPr>
        <w:fldChar w:fldCharType="separate"/>
      </w:r>
      <w:r w:rsidR="00861741">
        <w:rPr>
          <w:rFonts w:ascii="Arial" w:eastAsia="Times New Roman" w:hAnsi="Arial" w:cs="Arial"/>
          <w:noProof/>
          <w:sz w:val="24"/>
          <w:szCs w:val="24"/>
        </w:rPr>
        <w:t>«Lead_LA»</w:t>
      </w:r>
      <w:r>
        <w:rPr>
          <w:rFonts w:ascii="Arial" w:eastAsia="Times New Roman" w:hAnsi="Arial" w:cs="Arial"/>
          <w:sz w:val="24"/>
          <w:szCs w:val="24"/>
        </w:rPr>
        <w:fldChar w:fldCharType="end"/>
      </w:r>
      <w:r>
        <w:rPr>
          <w:rFonts w:ascii="Arial" w:eastAsia="Times New Roman" w:hAnsi="Arial" w:cs="Arial"/>
          <w:sz w:val="24"/>
          <w:szCs w:val="24"/>
        </w:rPr>
        <w:t xml:space="preserve"> </w:t>
      </w:r>
      <w:r w:rsidR="00D80FEB" w:rsidRPr="00CD15FD">
        <w:rPr>
          <w:rFonts w:ascii="Arial" w:eastAsia="Times New Roman" w:hAnsi="Arial" w:cs="Arial"/>
          <w:sz w:val="24"/>
          <w:szCs w:val="24"/>
        </w:rPr>
        <w:t xml:space="preserve">will accept the </w:t>
      </w:r>
      <w:r w:rsidR="00857B44" w:rsidRPr="00CD15FD">
        <w:rPr>
          <w:rFonts w:ascii="Arial" w:eastAsia="Times New Roman" w:hAnsi="Arial" w:cs="Arial"/>
          <w:sz w:val="24"/>
          <w:szCs w:val="24"/>
        </w:rPr>
        <w:t>g</w:t>
      </w:r>
      <w:r w:rsidR="00ED2A2E" w:rsidRPr="00CD15FD">
        <w:rPr>
          <w:rFonts w:ascii="Arial" w:eastAsia="Times New Roman" w:hAnsi="Arial" w:cs="Arial"/>
          <w:sz w:val="24"/>
          <w:szCs w:val="24"/>
        </w:rPr>
        <w:t>rant</w:t>
      </w:r>
      <w:r w:rsidR="00D80FEB" w:rsidRPr="00CD15FD">
        <w:rPr>
          <w:rFonts w:ascii="Arial" w:eastAsia="Times New Roman" w:hAnsi="Arial" w:cs="Arial"/>
          <w:sz w:val="24"/>
          <w:szCs w:val="24"/>
        </w:rPr>
        <w:t xml:space="preserve"> funding that has been offered through the </w:t>
      </w:r>
      <w:r w:rsidR="00B845F9">
        <w:rPr>
          <w:rFonts w:ascii="Arial" w:hAnsi="Arial" w:cs="Arial"/>
          <w:sz w:val="24"/>
          <w:szCs w:val="24"/>
        </w:rPr>
        <w:t>Social Housing Decarbonisation Fund Demonstrator</w:t>
      </w:r>
      <w:r w:rsidR="00AB7FA9" w:rsidRPr="00CD15FD">
        <w:rPr>
          <w:rFonts w:ascii="Arial" w:eastAsia="Times New Roman" w:hAnsi="Arial" w:cs="Arial"/>
          <w:sz w:val="24"/>
          <w:szCs w:val="24"/>
        </w:rPr>
        <w:t>;</w:t>
      </w:r>
    </w:p>
    <w:p w14:paraId="7A4F6D07" w14:textId="77777777" w:rsidR="00BD0353" w:rsidRPr="00CD15FD" w:rsidRDefault="00BD0353" w:rsidP="005C709B">
      <w:pPr>
        <w:pStyle w:val="ListParagraph"/>
        <w:jc w:val="both"/>
        <w:rPr>
          <w:rFonts w:ascii="Arial" w:eastAsia="Times New Roman" w:hAnsi="Arial" w:cs="Arial"/>
          <w:sz w:val="24"/>
          <w:szCs w:val="24"/>
        </w:rPr>
      </w:pPr>
    </w:p>
    <w:p w14:paraId="54168D51" w14:textId="77777777" w:rsidR="00AB7FA9" w:rsidRPr="00CD15FD" w:rsidRDefault="00AB7FA9" w:rsidP="005C709B">
      <w:pPr>
        <w:pStyle w:val="ListParagraph"/>
        <w:numPr>
          <w:ilvl w:val="0"/>
          <w:numId w:val="10"/>
        </w:numPr>
        <w:jc w:val="both"/>
        <w:rPr>
          <w:rFonts w:ascii="Arial" w:eastAsia="Times New Roman" w:hAnsi="Arial" w:cs="Arial"/>
          <w:sz w:val="24"/>
          <w:szCs w:val="24"/>
        </w:rPr>
      </w:pPr>
      <w:r w:rsidRPr="00CD15FD">
        <w:rPr>
          <w:rFonts w:ascii="Arial" w:eastAsia="Times New Roman" w:hAnsi="Arial" w:cs="Arial"/>
          <w:sz w:val="24"/>
          <w:szCs w:val="24"/>
        </w:rPr>
        <w:t xml:space="preserve">The information and evidence pertaining to this </w:t>
      </w:r>
      <w:r w:rsidR="00857B44" w:rsidRPr="00CD15FD">
        <w:rPr>
          <w:rFonts w:ascii="Arial" w:eastAsia="Times New Roman" w:hAnsi="Arial" w:cs="Arial"/>
          <w:sz w:val="24"/>
          <w:szCs w:val="24"/>
        </w:rPr>
        <w:t>g</w:t>
      </w:r>
      <w:r w:rsidR="00ED2A2E" w:rsidRPr="00CD15FD">
        <w:rPr>
          <w:rFonts w:ascii="Arial" w:eastAsia="Times New Roman" w:hAnsi="Arial" w:cs="Arial"/>
          <w:sz w:val="24"/>
          <w:szCs w:val="24"/>
        </w:rPr>
        <w:t>rant</w:t>
      </w:r>
      <w:r w:rsidRPr="00CD15FD">
        <w:rPr>
          <w:rFonts w:ascii="Arial" w:eastAsia="Times New Roman" w:hAnsi="Arial" w:cs="Arial"/>
          <w:sz w:val="24"/>
          <w:szCs w:val="24"/>
        </w:rPr>
        <w:t xml:space="preserve"> claim is complete, true and accurate;</w:t>
      </w:r>
    </w:p>
    <w:p w14:paraId="00384C4C" w14:textId="77777777" w:rsidR="00BD0353" w:rsidRPr="00CD15FD" w:rsidRDefault="00BD0353" w:rsidP="005C709B">
      <w:pPr>
        <w:pStyle w:val="ListParagraph"/>
        <w:jc w:val="both"/>
        <w:rPr>
          <w:rFonts w:ascii="Arial" w:eastAsia="Times New Roman" w:hAnsi="Arial" w:cs="Arial"/>
          <w:sz w:val="24"/>
          <w:szCs w:val="24"/>
        </w:rPr>
      </w:pPr>
    </w:p>
    <w:p w14:paraId="0AD3BA5B" w14:textId="610D9198" w:rsidR="00BD0353" w:rsidRPr="00CD15FD" w:rsidRDefault="007D1B64" w:rsidP="005C709B">
      <w:pPr>
        <w:pStyle w:val="ListParagraph"/>
        <w:numPr>
          <w:ilvl w:val="0"/>
          <w:numId w:val="10"/>
        </w:numPr>
        <w:ind w:left="714" w:hanging="357"/>
        <w:contextualSpacing w:val="0"/>
        <w:jc w:val="both"/>
        <w:rPr>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MERGEFIELD Lead_LA </w:instrText>
      </w:r>
      <w:r>
        <w:rPr>
          <w:rFonts w:ascii="Arial" w:eastAsia="Times New Roman" w:hAnsi="Arial" w:cs="Arial"/>
          <w:sz w:val="24"/>
          <w:szCs w:val="24"/>
        </w:rPr>
        <w:fldChar w:fldCharType="separate"/>
      </w:r>
      <w:r w:rsidR="00861741">
        <w:rPr>
          <w:rFonts w:ascii="Arial" w:eastAsia="Times New Roman" w:hAnsi="Arial" w:cs="Arial"/>
          <w:noProof/>
          <w:sz w:val="24"/>
          <w:szCs w:val="24"/>
        </w:rPr>
        <w:t>«Lead_LA»</w:t>
      </w:r>
      <w:r>
        <w:rPr>
          <w:rFonts w:ascii="Arial" w:eastAsia="Times New Roman" w:hAnsi="Arial" w:cs="Arial"/>
          <w:sz w:val="24"/>
          <w:szCs w:val="24"/>
        </w:rPr>
        <w:fldChar w:fldCharType="end"/>
      </w:r>
      <w:r w:rsidR="000D15FD">
        <w:rPr>
          <w:rFonts w:ascii="Arial" w:eastAsia="Times New Roman" w:hAnsi="Arial" w:cs="Arial"/>
          <w:sz w:val="24"/>
          <w:szCs w:val="24"/>
        </w:rPr>
        <w:t xml:space="preserve"> </w:t>
      </w:r>
      <w:r w:rsidR="00AB7FA9" w:rsidRPr="00CD15FD">
        <w:rPr>
          <w:rFonts w:ascii="Arial" w:eastAsia="Times New Roman" w:hAnsi="Arial" w:cs="Arial"/>
          <w:sz w:val="24"/>
          <w:szCs w:val="24"/>
        </w:rPr>
        <w:t xml:space="preserve">will </w:t>
      </w:r>
      <w:r w:rsidR="00960C68">
        <w:rPr>
          <w:rFonts w:ascii="Arial" w:eastAsia="Times New Roman" w:hAnsi="Arial" w:cs="Arial"/>
          <w:sz w:val="24"/>
          <w:szCs w:val="24"/>
        </w:rPr>
        <w:t xml:space="preserve">ensure the </w:t>
      </w:r>
      <w:r w:rsidR="00AB7FA9" w:rsidRPr="00CD15FD">
        <w:rPr>
          <w:rFonts w:ascii="Arial" w:eastAsia="Times New Roman" w:hAnsi="Arial" w:cs="Arial"/>
          <w:sz w:val="24"/>
          <w:szCs w:val="24"/>
        </w:rPr>
        <w:t>deliver</w:t>
      </w:r>
      <w:r w:rsidR="00960C68">
        <w:rPr>
          <w:rFonts w:ascii="Arial" w:eastAsia="Times New Roman" w:hAnsi="Arial" w:cs="Arial"/>
          <w:sz w:val="24"/>
          <w:szCs w:val="24"/>
        </w:rPr>
        <w:t>y of</w:t>
      </w:r>
      <w:r w:rsidR="00AB7FA9" w:rsidRPr="00CD15FD">
        <w:rPr>
          <w:rFonts w:ascii="Arial" w:eastAsia="Times New Roman" w:hAnsi="Arial" w:cs="Arial"/>
          <w:sz w:val="24"/>
          <w:szCs w:val="24"/>
        </w:rPr>
        <w:t xml:space="preserve"> the </w:t>
      </w:r>
      <w:r w:rsidR="0026422D">
        <w:rPr>
          <w:rFonts w:ascii="Arial" w:eastAsia="Times New Roman" w:hAnsi="Arial" w:cs="Arial"/>
          <w:sz w:val="24"/>
          <w:szCs w:val="24"/>
        </w:rPr>
        <w:t xml:space="preserve">Services in </w:t>
      </w:r>
      <w:r w:rsidR="00AB7FA9" w:rsidRPr="00CD15FD">
        <w:rPr>
          <w:rFonts w:ascii="Arial" w:eastAsia="Times New Roman" w:hAnsi="Arial" w:cs="Arial"/>
          <w:sz w:val="24"/>
          <w:szCs w:val="24"/>
        </w:rPr>
        <w:t>accordance with the terms of the Proposal; and</w:t>
      </w:r>
    </w:p>
    <w:p w14:paraId="77A0F81E" w14:textId="03C7EEDC" w:rsidR="00AB7FA9" w:rsidRPr="00CD15FD" w:rsidRDefault="007D1B64" w:rsidP="005C709B">
      <w:pPr>
        <w:pStyle w:val="ListParagraph"/>
        <w:numPr>
          <w:ilvl w:val="0"/>
          <w:numId w:val="10"/>
        </w:numPr>
        <w:jc w:val="both"/>
        <w:rPr>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MERGEFIELD Lead_LA </w:instrText>
      </w:r>
      <w:r>
        <w:rPr>
          <w:rFonts w:ascii="Arial" w:eastAsia="Times New Roman" w:hAnsi="Arial" w:cs="Arial"/>
          <w:sz w:val="24"/>
          <w:szCs w:val="24"/>
        </w:rPr>
        <w:fldChar w:fldCharType="separate"/>
      </w:r>
      <w:r w:rsidR="00861741">
        <w:rPr>
          <w:rFonts w:ascii="Arial" w:eastAsia="Times New Roman" w:hAnsi="Arial" w:cs="Arial"/>
          <w:noProof/>
          <w:sz w:val="24"/>
          <w:szCs w:val="24"/>
        </w:rPr>
        <w:t>«Lead_LA»</w:t>
      </w:r>
      <w:r>
        <w:rPr>
          <w:rFonts w:ascii="Arial" w:eastAsia="Times New Roman" w:hAnsi="Arial" w:cs="Arial"/>
          <w:sz w:val="24"/>
          <w:szCs w:val="24"/>
        </w:rPr>
        <w:fldChar w:fldCharType="end"/>
      </w:r>
      <w:r w:rsidR="000D15FD">
        <w:rPr>
          <w:rFonts w:ascii="Arial" w:eastAsia="Times New Roman" w:hAnsi="Arial" w:cs="Arial"/>
          <w:sz w:val="24"/>
          <w:szCs w:val="24"/>
        </w:rPr>
        <w:t xml:space="preserve"> </w:t>
      </w:r>
      <w:r w:rsidR="00AB7FA9" w:rsidRPr="00CD15FD">
        <w:rPr>
          <w:rFonts w:ascii="Arial" w:eastAsia="Times New Roman" w:hAnsi="Arial" w:cs="Arial"/>
          <w:sz w:val="24"/>
          <w:szCs w:val="24"/>
        </w:rPr>
        <w:t>will comply with the provisions of the Mem</w:t>
      </w:r>
      <w:r w:rsidR="009274DE" w:rsidRPr="00CD15FD">
        <w:rPr>
          <w:rFonts w:ascii="Arial" w:eastAsia="Times New Roman" w:hAnsi="Arial" w:cs="Arial"/>
          <w:sz w:val="24"/>
          <w:szCs w:val="24"/>
        </w:rPr>
        <w:t xml:space="preserve">orandum of Understanding dated </w:t>
      </w:r>
      <w:r w:rsidR="009274DE" w:rsidRPr="00CD15FD">
        <w:rPr>
          <w:rFonts w:ascii="Arial" w:eastAsia="Times New Roman" w:hAnsi="Arial" w:cs="Arial"/>
          <w:b/>
          <w:sz w:val="24"/>
          <w:szCs w:val="24"/>
        </w:rPr>
        <w:t>___/___/20</w:t>
      </w:r>
      <w:r w:rsidR="00350C24">
        <w:rPr>
          <w:rFonts w:ascii="Arial" w:eastAsia="Times New Roman" w:hAnsi="Arial" w:cs="Arial"/>
          <w:b/>
          <w:sz w:val="24"/>
          <w:szCs w:val="24"/>
        </w:rPr>
        <w:t>20</w:t>
      </w:r>
      <w:r w:rsidR="00AB7FA9" w:rsidRPr="00CD15FD">
        <w:rPr>
          <w:rFonts w:ascii="Arial" w:eastAsia="Times New Roman" w:hAnsi="Arial" w:cs="Arial"/>
          <w:sz w:val="24"/>
          <w:szCs w:val="24"/>
        </w:rPr>
        <w:t xml:space="preserve"> in connection with its delivery of the </w:t>
      </w:r>
      <w:r w:rsidR="001517BB">
        <w:rPr>
          <w:rFonts w:ascii="Arial" w:eastAsia="Times New Roman" w:hAnsi="Arial" w:cs="Arial"/>
          <w:sz w:val="24"/>
          <w:szCs w:val="24"/>
        </w:rPr>
        <w:t>P</w:t>
      </w:r>
      <w:r w:rsidR="001517BB" w:rsidRPr="00CD15FD">
        <w:rPr>
          <w:rFonts w:ascii="Arial" w:eastAsia="Times New Roman" w:hAnsi="Arial" w:cs="Arial"/>
          <w:sz w:val="24"/>
          <w:szCs w:val="24"/>
        </w:rPr>
        <w:t>roposal</w:t>
      </w:r>
    </w:p>
    <w:p w14:paraId="755B94EA" w14:textId="77777777" w:rsidR="00AB7FA9" w:rsidRPr="00CD15FD" w:rsidRDefault="00AB7FA9" w:rsidP="00AB7FA9">
      <w:pPr>
        <w:rPr>
          <w:rFonts w:eastAsia="Times New Roman"/>
          <w:b/>
        </w:rPr>
      </w:pPr>
    </w:p>
    <w:p w14:paraId="556CDA01" w14:textId="77777777" w:rsidR="00AB7FA9" w:rsidRPr="003D34AC" w:rsidRDefault="00AB7FA9" w:rsidP="00AB7FA9">
      <w:pPr>
        <w:rPr>
          <w:rFonts w:eastAsia="Times New Roman"/>
        </w:rPr>
      </w:pPr>
      <w:r w:rsidRPr="003D34AC">
        <w:rPr>
          <w:rFonts w:eastAsia="Times New Roman"/>
        </w:rPr>
        <w:t>SIGNATURE</w:t>
      </w:r>
    </w:p>
    <w:p w14:paraId="4BF44216" w14:textId="77777777" w:rsidR="00AB7FA9" w:rsidRPr="003D34AC" w:rsidRDefault="00AB7FA9" w:rsidP="00AB7FA9">
      <w:pPr>
        <w:rPr>
          <w:rFonts w:eastAsia="Times New Roman"/>
        </w:rPr>
      </w:pPr>
    </w:p>
    <w:p w14:paraId="74982B24" w14:textId="77777777" w:rsidR="00AB7FA9" w:rsidRPr="003D34AC" w:rsidRDefault="00AB7FA9" w:rsidP="00AB7FA9">
      <w:pPr>
        <w:rPr>
          <w:rFonts w:eastAsia="Times New Roman"/>
        </w:rPr>
      </w:pPr>
      <w:r w:rsidRPr="003D34AC">
        <w:rPr>
          <w:rFonts w:eastAsia="Times New Roman"/>
        </w:rPr>
        <w:t>NAME</w:t>
      </w:r>
    </w:p>
    <w:p w14:paraId="0CBC0C87" w14:textId="77777777" w:rsidR="00AB7FA9" w:rsidRPr="003D34AC" w:rsidRDefault="00AB7FA9" w:rsidP="00AB7FA9">
      <w:pPr>
        <w:rPr>
          <w:rFonts w:eastAsia="Times New Roman"/>
        </w:rPr>
      </w:pPr>
    </w:p>
    <w:p w14:paraId="253941AE" w14:textId="77777777" w:rsidR="00AB7FA9" w:rsidRPr="003D34AC" w:rsidRDefault="00AB7FA9" w:rsidP="00AB7FA9">
      <w:pPr>
        <w:rPr>
          <w:rFonts w:eastAsia="Times New Roman"/>
        </w:rPr>
      </w:pPr>
      <w:r w:rsidRPr="003D34AC">
        <w:rPr>
          <w:rFonts w:eastAsia="Times New Roman"/>
        </w:rPr>
        <w:t>POSITION</w:t>
      </w:r>
    </w:p>
    <w:p w14:paraId="20997140" w14:textId="77777777" w:rsidR="00AB7FA9" w:rsidRPr="003D34AC" w:rsidRDefault="00AB7FA9" w:rsidP="00AB7FA9">
      <w:pPr>
        <w:rPr>
          <w:rFonts w:eastAsia="Times New Roman"/>
        </w:rPr>
      </w:pPr>
    </w:p>
    <w:p w14:paraId="5F50EF5C" w14:textId="77777777" w:rsidR="008C5D2A" w:rsidRPr="003D34AC" w:rsidRDefault="00AB7FA9" w:rsidP="00AB7FA9">
      <w:pPr>
        <w:rPr>
          <w:rFonts w:eastAsia="Times New Roman"/>
        </w:rPr>
      </w:pPr>
      <w:r w:rsidRPr="003D34AC">
        <w:rPr>
          <w:rFonts w:eastAsia="Times New Roman"/>
        </w:rPr>
        <w:t>DATE</w:t>
      </w:r>
    </w:p>
    <w:p w14:paraId="399A7134" w14:textId="5C666581" w:rsidR="008055EC" w:rsidRPr="00CD15FD" w:rsidRDefault="008055EC" w:rsidP="00AB7FA9">
      <w:pPr>
        <w:rPr>
          <w:rFonts w:eastAsia="Times New Roman"/>
          <w:b/>
        </w:rPr>
      </w:pPr>
      <w:r w:rsidRPr="00CD15FD">
        <w:rPr>
          <w:rFonts w:eastAsia="Times New Roman"/>
          <w:b/>
        </w:rPr>
        <w:br w:type="page"/>
      </w:r>
    </w:p>
    <w:p w14:paraId="1F5F9618" w14:textId="0F3E5ED3" w:rsidR="00A013C7" w:rsidRPr="006C2B2D" w:rsidRDefault="00C225AB" w:rsidP="00A013C7">
      <w:pPr>
        <w:pStyle w:val="Heading1"/>
        <w:rPr>
          <w:rFonts w:ascii="Arial" w:eastAsia="Times New Roman" w:hAnsi="Arial" w:cs="Arial"/>
          <w:b/>
          <w:color w:val="auto"/>
          <w:sz w:val="24"/>
          <w:szCs w:val="24"/>
        </w:rPr>
      </w:pPr>
      <w:bookmarkStart w:id="84" w:name="_Toc52374150"/>
      <w:bookmarkStart w:id="85" w:name="_Toc52464930"/>
      <w:r w:rsidRPr="007517A4">
        <w:rPr>
          <w:rFonts w:ascii="Arial" w:eastAsia="Times New Roman" w:hAnsi="Arial" w:cs="Arial"/>
          <w:b/>
          <w:bCs/>
          <w:color w:val="auto"/>
          <w:sz w:val="24"/>
          <w:szCs w:val="24"/>
        </w:rPr>
        <w:lastRenderedPageBreak/>
        <w:t>APPENDIX 2</w:t>
      </w:r>
      <w:r w:rsidR="005574D4" w:rsidRPr="007517A4">
        <w:rPr>
          <w:rFonts w:ascii="Arial" w:eastAsia="Times New Roman" w:hAnsi="Arial" w:cs="Arial"/>
          <w:b/>
          <w:bCs/>
          <w:color w:val="auto"/>
          <w:sz w:val="24"/>
          <w:szCs w:val="24"/>
        </w:rPr>
        <w:t>B</w:t>
      </w:r>
      <w:r w:rsidRPr="007517A4">
        <w:rPr>
          <w:rFonts w:ascii="Arial" w:eastAsia="Times New Roman" w:hAnsi="Arial" w:cs="Arial"/>
          <w:b/>
          <w:bCs/>
          <w:color w:val="auto"/>
          <w:sz w:val="24"/>
          <w:szCs w:val="24"/>
        </w:rPr>
        <w:t xml:space="preserve"> [Scotland and NI]</w:t>
      </w:r>
      <w:bookmarkEnd w:id="84"/>
      <w:bookmarkEnd w:id="85"/>
    </w:p>
    <w:p w14:paraId="7CF3297B" w14:textId="77777777" w:rsidR="001F0CD5" w:rsidRDefault="001F0CD5" w:rsidP="001F0CD5"/>
    <w:p w14:paraId="01C15703" w14:textId="2B9BCB99" w:rsidR="001F0CD5" w:rsidRPr="00F82E3A" w:rsidRDefault="001F0CD5" w:rsidP="001F0CD5">
      <w:pPr>
        <w:spacing w:after="0" w:line="240" w:lineRule="auto"/>
        <w:rPr>
          <w:rFonts w:eastAsia="Times New Roman"/>
        </w:rPr>
      </w:pPr>
      <w:r w:rsidRPr="00F82E3A">
        <w:rPr>
          <w:rFonts w:eastAsia="Times New Roman"/>
        </w:rPr>
        <w:t>Se</w:t>
      </w:r>
      <w:r w:rsidR="00415611">
        <w:rPr>
          <w:rFonts w:eastAsia="Times New Roman"/>
        </w:rPr>
        <w:t>nior Local Authority Officer</w:t>
      </w:r>
      <w:r w:rsidRPr="00F82E3A">
        <w:rPr>
          <w:rFonts w:eastAsia="Times New Roman"/>
        </w:rPr>
        <w:t xml:space="preserve"> Declaration</w:t>
      </w:r>
    </w:p>
    <w:p w14:paraId="7133CE00" w14:textId="77777777" w:rsidR="001F0CD5" w:rsidRPr="00F82E3A" w:rsidRDefault="001F0CD5" w:rsidP="001F0CD5">
      <w:pPr>
        <w:rPr>
          <w:rFonts w:eastAsia="Times New Roman"/>
        </w:rPr>
      </w:pPr>
    </w:p>
    <w:p w14:paraId="6B72D3E1" w14:textId="0FF71ECD" w:rsidR="001F0CD5" w:rsidRPr="00F82E3A" w:rsidRDefault="001F0CD5" w:rsidP="005C709B">
      <w:pPr>
        <w:jc w:val="both"/>
        <w:rPr>
          <w:rFonts w:eastAsia="Times New Roman"/>
        </w:rPr>
      </w:pPr>
      <w:r w:rsidRPr="00F82E3A">
        <w:rPr>
          <w:rFonts w:eastAsia="Times New Roman"/>
        </w:rPr>
        <w:t xml:space="preserve">In my position as the </w:t>
      </w:r>
      <w:r w:rsidR="00415611" w:rsidRPr="00F82E3A">
        <w:rPr>
          <w:rFonts w:eastAsia="Times New Roman"/>
        </w:rPr>
        <w:t>Se</w:t>
      </w:r>
      <w:r w:rsidR="00415611">
        <w:rPr>
          <w:rFonts w:eastAsia="Times New Roman"/>
        </w:rPr>
        <w:t>nior Local Authority Officer</w:t>
      </w:r>
      <w:r w:rsidRPr="00F82E3A">
        <w:rPr>
          <w:rFonts w:eastAsia="Times New Roman"/>
        </w:rPr>
        <w:t xml:space="preserve"> for </w:t>
      </w:r>
      <w:r w:rsidRPr="00F82E3A">
        <w:rPr>
          <w:rFonts w:eastAsia="Times New Roman"/>
        </w:rPr>
        <w:fldChar w:fldCharType="begin"/>
      </w:r>
      <w:r w:rsidRPr="00F82E3A">
        <w:rPr>
          <w:rFonts w:eastAsia="Times New Roman"/>
        </w:rPr>
        <w:instrText xml:space="preserve"> MERGEFIELD Lead_LA </w:instrText>
      </w:r>
      <w:r w:rsidRPr="00F82E3A">
        <w:rPr>
          <w:rFonts w:eastAsia="Times New Roman"/>
        </w:rPr>
        <w:fldChar w:fldCharType="separate"/>
      </w:r>
      <w:r w:rsidRPr="00F82E3A">
        <w:rPr>
          <w:rFonts w:eastAsia="Times New Roman"/>
        </w:rPr>
        <w:t>«Lead_LA»</w:t>
      </w:r>
      <w:r w:rsidRPr="00F82E3A">
        <w:rPr>
          <w:rFonts w:eastAsia="Times New Roman"/>
        </w:rPr>
        <w:fldChar w:fldCharType="end"/>
      </w:r>
      <w:r w:rsidRPr="00F82E3A">
        <w:rPr>
          <w:rFonts w:eastAsia="Times New Roman"/>
        </w:rPr>
        <w:t xml:space="preserve"> I confirm that:</w:t>
      </w:r>
    </w:p>
    <w:p w14:paraId="2F3755A7" w14:textId="77777777" w:rsidR="001F0CD5" w:rsidRPr="00CD15FD" w:rsidRDefault="001F0CD5" w:rsidP="005C709B">
      <w:pPr>
        <w:pStyle w:val="ListParagraph"/>
        <w:numPr>
          <w:ilvl w:val="0"/>
          <w:numId w:val="48"/>
        </w:numPr>
        <w:jc w:val="both"/>
        <w:rPr>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MERGEFIELD Lead_LA </w:instrText>
      </w:r>
      <w:r>
        <w:rPr>
          <w:rFonts w:ascii="Arial" w:eastAsia="Times New Roman" w:hAnsi="Arial" w:cs="Arial"/>
          <w:sz w:val="24"/>
          <w:szCs w:val="24"/>
        </w:rPr>
        <w:fldChar w:fldCharType="separate"/>
      </w:r>
      <w:r>
        <w:rPr>
          <w:rFonts w:ascii="Arial" w:eastAsia="Times New Roman" w:hAnsi="Arial" w:cs="Arial"/>
          <w:noProof/>
          <w:sz w:val="24"/>
          <w:szCs w:val="24"/>
        </w:rPr>
        <w:t>«Lead_LA»</w:t>
      </w:r>
      <w:r>
        <w:rPr>
          <w:rFonts w:ascii="Arial" w:eastAsia="Times New Roman" w:hAnsi="Arial" w:cs="Arial"/>
          <w:sz w:val="24"/>
          <w:szCs w:val="24"/>
        </w:rPr>
        <w:fldChar w:fldCharType="end"/>
      </w:r>
      <w:r>
        <w:rPr>
          <w:rFonts w:ascii="Arial" w:eastAsia="Times New Roman" w:hAnsi="Arial" w:cs="Arial"/>
          <w:sz w:val="24"/>
          <w:szCs w:val="24"/>
        </w:rPr>
        <w:t xml:space="preserve"> </w:t>
      </w:r>
      <w:r w:rsidRPr="00CD15FD">
        <w:rPr>
          <w:rFonts w:ascii="Arial" w:eastAsia="Times New Roman" w:hAnsi="Arial" w:cs="Arial"/>
          <w:sz w:val="24"/>
          <w:szCs w:val="24"/>
        </w:rPr>
        <w:t xml:space="preserve">will accept the grant funding that has been offered through the </w:t>
      </w:r>
      <w:r>
        <w:rPr>
          <w:rFonts w:ascii="Arial" w:hAnsi="Arial" w:cs="Arial"/>
          <w:sz w:val="24"/>
          <w:szCs w:val="24"/>
        </w:rPr>
        <w:t>Social Housing Decarbonisation Fund Demonstrator</w:t>
      </w:r>
      <w:r w:rsidRPr="00CD15FD">
        <w:rPr>
          <w:rFonts w:ascii="Arial" w:eastAsia="Times New Roman" w:hAnsi="Arial" w:cs="Arial"/>
          <w:sz w:val="24"/>
          <w:szCs w:val="24"/>
        </w:rPr>
        <w:t>;</w:t>
      </w:r>
    </w:p>
    <w:p w14:paraId="78DDA555" w14:textId="77777777" w:rsidR="001F0CD5" w:rsidRPr="00CD15FD" w:rsidRDefault="001F0CD5" w:rsidP="005C709B">
      <w:pPr>
        <w:pStyle w:val="ListParagraph"/>
        <w:jc w:val="both"/>
        <w:rPr>
          <w:rFonts w:ascii="Arial" w:eastAsia="Times New Roman" w:hAnsi="Arial" w:cs="Arial"/>
          <w:sz w:val="24"/>
          <w:szCs w:val="24"/>
        </w:rPr>
      </w:pPr>
    </w:p>
    <w:p w14:paraId="6A1C9A86" w14:textId="77777777" w:rsidR="001F0CD5" w:rsidRPr="00CD15FD" w:rsidRDefault="001F0CD5" w:rsidP="005C709B">
      <w:pPr>
        <w:pStyle w:val="ListParagraph"/>
        <w:numPr>
          <w:ilvl w:val="0"/>
          <w:numId w:val="48"/>
        </w:numPr>
        <w:jc w:val="both"/>
        <w:rPr>
          <w:rFonts w:ascii="Arial" w:eastAsia="Times New Roman" w:hAnsi="Arial" w:cs="Arial"/>
          <w:sz w:val="24"/>
          <w:szCs w:val="24"/>
        </w:rPr>
      </w:pPr>
      <w:r w:rsidRPr="00CD15FD">
        <w:rPr>
          <w:rFonts w:ascii="Arial" w:eastAsia="Times New Roman" w:hAnsi="Arial" w:cs="Arial"/>
          <w:sz w:val="24"/>
          <w:szCs w:val="24"/>
        </w:rPr>
        <w:t>The information and evidence pertaining to this grant claim is complete, true and accurate;</w:t>
      </w:r>
    </w:p>
    <w:p w14:paraId="6660EF34" w14:textId="77777777" w:rsidR="001F0CD5" w:rsidRPr="00CD15FD" w:rsidRDefault="001F0CD5" w:rsidP="005C709B">
      <w:pPr>
        <w:pStyle w:val="ListParagraph"/>
        <w:jc w:val="both"/>
        <w:rPr>
          <w:rFonts w:ascii="Arial" w:eastAsia="Times New Roman" w:hAnsi="Arial" w:cs="Arial"/>
          <w:sz w:val="24"/>
          <w:szCs w:val="24"/>
        </w:rPr>
      </w:pPr>
    </w:p>
    <w:p w14:paraId="2FC586A4" w14:textId="175919F2" w:rsidR="001F0CD5" w:rsidRPr="00CD15FD" w:rsidRDefault="001F0CD5" w:rsidP="005C709B">
      <w:pPr>
        <w:pStyle w:val="ListParagraph"/>
        <w:numPr>
          <w:ilvl w:val="0"/>
          <w:numId w:val="48"/>
        </w:numPr>
        <w:ind w:left="714" w:hanging="357"/>
        <w:contextualSpacing w:val="0"/>
        <w:jc w:val="both"/>
        <w:rPr>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MERGEFIELD Lead_LA </w:instrText>
      </w:r>
      <w:r>
        <w:rPr>
          <w:rFonts w:ascii="Arial" w:eastAsia="Times New Roman" w:hAnsi="Arial" w:cs="Arial"/>
          <w:sz w:val="24"/>
          <w:szCs w:val="24"/>
        </w:rPr>
        <w:fldChar w:fldCharType="separate"/>
      </w:r>
      <w:r>
        <w:rPr>
          <w:rFonts w:ascii="Arial" w:eastAsia="Times New Roman" w:hAnsi="Arial" w:cs="Arial"/>
          <w:noProof/>
          <w:sz w:val="24"/>
          <w:szCs w:val="24"/>
        </w:rPr>
        <w:t>«Lead_LA»</w:t>
      </w:r>
      <w:r>
        <w:rPr>
          <w:rFonts w:ascii="Arial" w:eastAsia="Times New Roman" w:hAnsi="Arial" w:cs="Arial"/>
          <w:sz w:val="24"/>
          <w:szCs w:val="24"/>
        </w:rPr>
        <w:fldChar w:fldCharType="end"/>
      </w:r>
      <w:r>
        <w:rPr>
          <w:rFonts w:ascii="Arial" w:eastAsia="Times New Roman" w:hAnsi="Arial" w:cs="Arial"/>
          <w:sz w:val="24"/>
          <w:szCs w:val="24"/>
        </w:rPr>
        <w:t xml:space="preserve"> </w:t>
      </w:r>
      <w:r w:rsidRPr="00CD15FD">
        <w:rPr>
          <w:rFonts w:ascii="Arial" w:eastAsia="Times New Roman" w:hAnsi="Arial" w:cs="Arial"/>
          <w:sz w:val="24"/>
          <w:szCs w:val="24"/>
        </w:rPr>
        <w:t xml:space="preserve">will </w:t>
      </w:r>
      <w:r>
        <w:rPr>
          <w:rFonts w:ascii="Arial" w:eastAsia="Times New Roman" w:hAnsi="Arial" w:cs="Arial"/>
          <w:sz w:val="24"/>
          <w:szCs w:val="24"/>
        </w:rPr>
        <w:t xml:space="preserve">ensure the </w:t>
      </w:r>
      <w:r w:rsidRPr="00CD15FD">
        <w:rPr>
          <w:rFonts w:ascii="Arial" w:eastAsia="Times New Roman" w:hAnsi="Arial" w:cs="Arial"/>
          <w:sz w:val="24"/>
          <w:szCs w:val="24"/>
        </w:rPr>
        <w:t>deliver</w:t>
      </w:r>
      <w:r>
        <w:rPr>
          <w:rFonts w:ascii="Arial" w:eastAsia="Times New Roman" w:hAnsi="Arial" w:cs="Arial"/>
          <w:sz w:val="24"/>
          <w:szCs w:val="24"/>
        </w:rPr>
        <w:t>y of</w:t>
      </w:r>
      <w:r w:rsidRPr="00CD15FD">
        <w:rPr>
          <w:rFonts w:ascii="Arial" w:eastAsia="Times New Roman" w:hAnsi="Arial" w:cs="Arial"/>
          <w:sz w:val="24"/>
          <w:szCs w:val="24"/>
        </w:rPr>
        <w:t xml:space="preserve"> the </w:t>
      </w:r>
      <w:r>
        <w:rPr>
          <w:rFonts w:ascii="Arial" w:eastAsia="Times New Roman" w:hAnsi="Arial" w:cs="Arial"/>
          <w:sz w:val="24"/>
          <w:szCs w:val="24"/>
        </w:rPr>
        <w:t xml:space="preserve">Services in </w:t>
      </w:r>
      <w:r w:rsidRPr="00CD15FD">
        <w:rPr>
          <w:rFonts w:ascii="Arial" w:eastAsia="Times New Roman" w:hAnsi="Arial" w:cs="Arial"/>
          <w:sz w:val="24"/>
          <w:szCs w:val="24"/>
        </w:rPr>
        <w:t>accordance with the terms of the Proposal</w:t>
      </w:r>
      <w:r w:rsidR="0014027F">
        <w:rPr>
          <w:rFonts w:ascii="Arial" w:eastAsia="Times New Roman" w:hAnsi="Arial" w:cs="Arial"/>
          <w:sz w:val="24"/>
          <w:szCs w:val="24"/>
        </w:rPr>
        <w:t xml:space="preserve"> and milestones</w:t>
      </w:r>
      <w:r w:rsidRPr="00CD15FD">
        <w:rPr>
          <w:rFonts w:ascii="Arial" w:eastAsia="Times New Roman" w:hAnsi="Arial" w:cs="Arial"/>
          <w:sz w:val="24"/>
          <w:szCs w:val="24"/>
        </w:rPr>
        <w:t>; and</w:t>
      </w:r>
    </w:p>
    <w:p w14:paraId="47CB18DF" w14:textId="77777777" w:rsidR="001F0CD5" w:rsidRPr="00CD15FD" w:rsidRDefault="001F0CD5" w:rsidP="005C709B">
      <w:pPr>
        <w:pStyle w:val="ListParagraph"/>
        <w:numPr>
          <w:ilvl w:val="0"/>
          <w:numId w:val="48"/>
        </w:numPr>
        <w:jc w:val="both"/>
        <w:rPr>
          <w:rFonts w:ascii="Arial" w:eastAsia="Times New Roman" w:hAnsi="Arial" w:cs="Arial"/>
          <w:sz w:val="24"/>
          <w:szCs w:val="24"/>
        </w:rPr>
      </w:pPr>
      <w:r>
        <w:rPr>
          <w:rFonts w:ascii="Arial" w:eastAsia="Times New Roman" w:hAnsi="Arial" w:cs="Arial"/>
          <w:sz w:val="24"/>
          <w:szCs w:val="24"/>
        </w:rPr>
        <w:fldChar w:fldCharType="begin"/>
      </w:r>
      <w:r>
        <w:rPr>
          <w:rFonts w:ascii="Arial" w:eastAsia="Times New Roman" w:hAnsi="Arial" w:cs="Arial"/>
          <w:sz w:val="24"/>
          <w:szCs w:val="24"/>
        </w:rPr>
        <w:instrText xml:space="preserve"> MERGEFIELD Lead_LA </w:instrText>
      </w:r>
      <w:r>
        <w:rPr>
          <w:rFonts w:ascii="Arial" w:eastAsia="Times New Roman" w:hAnsi="Arial" w:cs="Arial"/>
          <w:sz w:val="24"/>
          <w:szCs w:val="24"/>
        </w:rPr>
        <w:fldChar w:fldCharType="separate"/>
      </w:r>
      <w:r>
        <w:rPr>
          <w:rFonts w:ascii="Arial" w:eastAsia="Times New Roman" w:hAnsi="Arial" w:cs="Arial"/>
          <w:noProof/>
          <w:sz w:val="24"/>
          <w:szCs w:val="24"/>
        </w:rPr>
        <w:t>«Lead_LA»</w:t>
      </w:r>
      <w:r>
        <w:rPr>
          <w:rFonts w:ascii="Arial" w:eastAsia="Times New Roman" w:hAnsi="Arial" w:cs="Arial"/>
          <w:sz w:val="24"/>
          <w:szCs w:val="24"/>
        </w:rPr>
        <w:fldChar w:fldCharType="end"/>
      </w:r>
      <w:r>
        <w:rPr>
          <w:rFonts w:ascii="Arial" w:eastAsia="Times New Roman" w:hAnsi="Arial" w:cs="Arial"/>
          <w:sz w:val="24"/>
          <w:szCs w:val="24"/>
        </w:rPr>
        <w:t xml:space="preserve"> </w:t>
      </w:r>
      <w:r w:rsidRPr="00CD15FD">
        <w:rPr>
          <w:rFonts w:ascii="Arial" w:eastAsia="Times New Roman" w:hAnsi="Arial" w:cs="Arial"/>
          <w:sz w:val="24"/>
          <w:szCs w:val="24"/>
        </w:rPr>
        <w:t xml:space="preserve">will comply with the provisions of the Memorandum of Understanding dated </w:t>
      </w:r>
      <w:r w:rsidRPr="00CD15FD">
        <w:rPr>
          <w:rFonts w:ascii="Arial" w:eastAsia="Times New Roman" w:hAnsi="Arial" w:cs="Arial"/>
          <w:b/>
          <w:sz w:val="24"/>
          <w:szCs w:val="24"/>
        </w:rPr>
        <w:t>___/___/20</w:t>
      </w:r>
      <w:r>
        <w:rPr>
          <w:rFonts w:ascii="Arial" w:eastAsia="Times New Roman" w:hAnsi="Arial" w:cs="Arial"/>
          <w:b/>
          <w:sz w:val="24"/>
          <w:szCs w:val="24"/>
        </w:rPr>
        <w:t>20</w:t>
      </w:r>
      <w:r w:rsidRPr="00CD15FD">
        <w:rPr>
          <w:rFonts w:ascii="Arial" w:eastAsia="Times New Roman" w:hAnsi="Arial" w:cs="Arial"/>
          <w:sz w:val="24"/>
          <w:szCs w:val="24"/>
        </w:rPr>
        <w:t xml:space="preserve"> in connection with its delivery of the </w:t>
      </w:r>
      <w:r>
        <w:rPr>
          <w:rFonts w:ascii="Arial" w:eastAsia="Times New Roman" w:hAnsi="Arial" w:cs="Arial"/>
          <w:sz w:val="24"/>
          <w:szCs w:val="24"/>
        </w:rPr>
        <w:t>P</w:t>
      </w:r>
      <w:r w:rsidRPr="00CD15FD">
        <w:rPr>
          <w:rFonts w:ascii="Arial" w:eastAsia="Times New Roman" w:hAnsi="Arial" w:cs="Arial"/>
          <w:sz w:val="24"/>
          <w:szCs w:val="24"/>
        </w:rPr>
        <w:t>roposal</w:t>
      </w:r>
    </w:p>
    <w:p w14:paraId="5585EDF0" w14:textId="77777777" w:rsidR="001F0CD5" w:rsidRPr="00CD15FD" w:rsidRDefault="001F0CD5" w:rsidP="001F0CD5">
      <w:pPr>
        <w:rPr>
          <w:rFonts w:eastAsia="Times New Roman"/>
          <w:b/>
        </w:rPr>
      </w:pPr>
    </w:p>
    <w:p w14:paraId="0E06029B" w14:textId="77777777" w:rsidR="001F0CD5" w:rsidRPr="003D34AC" w:rsidRDefault="001F0CD5" w:rsidP="001F0CD5">
      <w:pPr>
        <w:rPr>
          <w:rFonts w:eastAsia="Times New Roman"/>
        </w:rPr>
      </w:pPr>
      <w:r w:rsidRPr="003D34AC">
        <w:rPr>
          <w:rFonts w:eastAsia="Times New Roman"/>
        </w:rPr>
        <w:t>SIGNATURE</w:t>
      </w:r>
    </w:p>
    <w:p w14:paraId="179EB5CC" w14:textId="77777777" w:rsidR="001F0CD5" w:rsidRPr="003D34AC" w:rsidRDefault="001F0CD5" w:rsidP="001F0CD5">
      <w:pPr>
        <w:rPr>
          <w:rFonts w:eastAsia="Times New Roman"/>
        </w:rPr>
      </w:pPr>
    </w:p>
    <w:p w14:paraId="3EB12382" w14:textId="77777777" w:rsidR="001F0CD5" w:rsidRPr="003D34AC" w:rsidRDefault="001F0CD5" w:rsidP="001F0CD5">
      <w:pPr>
        <w:rPr>
          <w:rFonts w:eastAsia="Times New Roman"/>
        </w:rPr>
      </w:pPr>
      <w:r w:rsidRPr="003D34AC">
        <w:rPr>
          <w:rFonts w:eastAsia="Times New Roman"/>
        </w:rPr>
        <w:t>NAME</w:t>
      </w:r>
    </w:p>
    <w:p w14:paraId="2CAC083F" w14:textId="77777777" w:rsidR="001F0CD5" w:rsidRPr="003D34AC" w:rsidRDefault="001F0CD5" w:rsidP="001F0CD5">
      <w:pPr>
        <w:rPr>
          <w:rFonts w:eastAsia="Times New Roman"/>
        </w:rPr>
      </w:pPr>
    </w:p>
    <w:p w14:paraId="5EC52071" w14:textId="77777777" w:rsidR="001F0CD5" w:rsidRPr="003D34AC" w:rsidRDefault="001F0CD5" w:rsidP="001F0CD5">
      <w:pPr>
        <w:rPr>
          <w:rFonts w:eastAsia="Times New Roman"/>
        </w:rPr>
      </w:pPr>
      <w:r w:rsidRPr="003D34AC">
        <w:rPr>
          <w:rFonts w:eastAsia="Times New Roman"/>
        </w:rPr>
        <w:t>POSITION</w:t>
      </w:r>
    </w:p>
    <w:p w14:paraId="4B7A7ACC" w14:textId="77777777" w:rsidR="001F0CD5" w:rsidRPr="003D34AC" w:rsidRDefault="001F0CD5" w:rsidP="001F0CD5">
      <w:pPr>
        <w:rPr>
          <w:rFonts w:eastAsia="Times New Roman"/>
        </w:rPr>
      </w:pPr>
    </w:p>
    <w:p w14:paraId="34C5C598" w14:textId="77777777" w:rsidR="001F0CD5" w:rsidRPr="003D34AC" w:rsidRDefault="001F0CD5" w:rsidP="001F0CD5">
      <w:pPr>
        <w:rPr>
          <w:rFonts w:eastAsia="Times New Roman"/>
        </w:rPr>
      </w:pPr>
      <w:r w:rsidRPr="003D34AC">
        <w:rPr>
          <w:rFonts w:eastAsia="Times New Roman"/>
        </w:rPr>
        <w:t>DATE</w:t>
      </w:r>
    </w:p>
    <w:p w14:paraId="54A2B9DE" w14:textId="77777777" w:rsidR="001F0CD5" w:rsidRPr="001F7F5F" w:rsidRDefault="001F0CD5" w:rsidP="001F7F5F"/>
    <w:p w14:paraId="089ECD72" w14:textId="77777777" w:rsidR="00C225AB" w:rsidRPr="00C225AB" w:rsidRDefault="00C225AB" w:rsidP="00C225AB"/>
    <w:p w14:paraId="3534D6E6" w14:textId="77777777" w:rsidR="00BF13CE" w:rsidRDefault="00BF13CE" w:rsidP="00C225AB">
      <w:pPr>
        <w:shd w:val="clear" w:color="auto" w:fill="FFFFFF" w:themeFill="background1"/>
        <w:spacing w:after="0" w:line="240" w:lineRule="auto"/>
        <w:jc w:val="center"/>
        <w:rPr>
          <w:b/>
          <w:u w:val="single"/>
        </w:rPr>
      </w:pPr>
    </w:p>
    <w:p w14:paraId="726AD744" w14:textId="77777777" w:rsidR="00BF13CE" w:rsidRDefault="00BF13CE" w:rsidP="00C225AB">
      <w:pPr>
        <w:shd w:val="clear" w:color="auto" w:fill="FFFFFF" w:themeFill="background1"/>
        <w:spacing w:after="0" w:line="240" w:lineRule="auto"/>
        <w:jc w:val="center"/>
        <w:rPr>
          <w:b/>
          <w:u w:val="single"/>
        </w:rPr>
      </w:pPr>
    </w:p>
    <w:p w14:paraId="0481E7C9" w14:textId="77777777" w:rsidR="00BF13CE" w:rsidRDefault="00BF13CE" w:rsidP="00C225AB">
      <w:pPr>
        <w:shd w:val="clear" w:color="auto" w:fill="FFFFFF" w:themeFill="background1"/>
        <w:spacing w:after="0" w:line="240" w:lineRule="auto"/>
        <w:jc w:val="center"/>
        <w:rPr>
          <w:b/>
          <w:u w:val="single"/>
        </w:rPr>
      </w:pPr>
    </w:p>
    <w:p w14:paraId="210A0FCD" w14:textId="77777777" w:rsidR="00BF13CE" w:rsidRDefault="00BF13CE" w:rsidP="00C225AB">
      <w:pPr>
        <w:shd w:val="clear" w:color="auto" w:fill="FFFFFF" w:themeFill="background1"/>
        <w:spacing w:after="0" w:line="240" w:lineRule="auto"/>
        <w:jc w:val="center"/>
        <w:rPr>
          <w:b/>
          <w:u w:val="single"/>
        </w:rPr>
      </w:pPr>
    </w:p>
    <w:p w14:paraId="7BF434E2" w14:textId="77777777" w:rsidR="00BF13CE" w:rsidRDefault="00BF13CE" w:rsidP="00C225AB">
      <w:pPr>
        <w:shd w:val="clear" w:color="auto" w:fill="FFFFFF" w:themeFill="background1"/>
        <w:spacing w:after="0" w:line="240" w:lineRule="auto"/>
        <w:jc w:val="center"/>
        <w:rPr>
          <w:b/>
          <w:u w:val="single"/>
        </w:rPr>
      </w:pPr>
    </w:p>
    <w:p w14:paraId="5A0012F9" w14:textId="77777777" w:rsidR="00BF13CE" w:rsidRDefault="00BF13CE" w:rsidP="00C225AB">
      <w:pPr>
        <w:shd w:val="clear" w:color="auto" w:fill="FFFFFF" w:themeFill="background1"/>
        <w:spacing w:after="0" w:line="240" w:lineRule="auto"/>
        <w:jc w:val="center"/>
        <w:rPr>
          <w:b/>
          <w:u w:val="single"/>
        </w:rPr>
      </w:pPr>
    </w:p>
    <w:p w14:paraId="1810094E" w14:textId="77777777" w:rsidR="00BF13CE" w:rsidRDefault="00BF13CE" w:rsidP="00C225AB">
      <w:pPr>
        <w:shd w:val="clear" w:color="auto" w:fill="FFFFFF" w:themeFill="background1"/>
        <w:spacing w:after="0" w:line="240" w:lineRule="auto"/>
        <w:jc w:val="center"/>
        <w:rPr>
          <w:b/>
          <w:u w:val="single"/>
        </w:rPr>
      </w:pPr>
    </w:p>
    <w:p w14:paraId="04BC5C51" w14:textId="77777777" w:rsidR="00BF13CE" w:rsidRDefault="00BF13CE" w:rsidP="00C225AB">
      <w:pPr>
        <w:shd w:val="clear" w:color="auto" w:fill="FFFFFF" w:themeFill="background1"/>
        <w:spacing w:after="0" w:line="240" w:lineRule="auto"/>
        <w:jc w:val="center"/>
        <w:rPr>
          <w:b/>
          <w:u w:val="single"/>
        </w:rPr>
      </w:pPr>
    </w:p>
    <w:p w14:paraId="0C59A5A8" w14:textId="77777777" w:rsidR="00BF13CE" w:rsidRDefault="00BF13CE" w:rsidP="00C225AB">
      <w:pPr>
        <w:shd w:val="clear" w:color="auto" w:fill="FFFFFF" w:themeFill="background1"/>
        <w:spacing w:after="0" w:line="240" w:lineRule="auto"/>
        <w:jc w:val="center"/>
        <w:rPr>
          <w:b/>
          <w:u w:val="single"/>
        </w:rPr>
      </w:pPr>
    </w:p>
    <w:p w14:paraId="3438574D" w14:textId="47F82F06" w:rsidR="00C81864" w:rsidRPr="00C074DA" w:rsidRDefault="00C81864" w:rsidP="00C81864">
      <w:pPr>
        <w:pStyle w:val="Heading1"/>
        <w:rPr>
          <w:rFonts w:ascii="Arial" w:eastAsia="Times New Roman" w:hAnsi="Arial" w:cs="Arial"/>
          <w:b/>
          <w:color w:val="auto"/>
          <w:sz w:val="24"/>
          <w:szCs w:val="24"/>
        </w:rPr>
      </w:pPr>
      <w:bookmarkStart w:id="86" w:name="_Toc52374151"/>
      <w:bookmarkStart w:id="87" w:name="_Toc52464931"/>
      <w:r w:rsidRPr="00C074DA">
        <w:rPr>
          <w:rFonts w:ascii="Arial" w:eastAsia="Times New Roman" w:hAnsi="Arial" w:cs="Arial"/>
          <w:b/>
          <w:color w:val="auto"/>
          <w:sz w:val="24"/>
          <w:szCs w:val="24"/>
        </w:rPr>
        <w:lastRenderedPageBreak/>
        <w:t xml:space="preserve">APPENDIX </w:t>
      </w:r>
      <w:r w:rsidRPr="008D0BC3">
        <w:rPr>
          <w:rFonts w:ascii="Arial" w:eastAsia="Times New Roman" w:hAnsi="Arial" w:cs="Arial"/>
          <w:b/>
          <w:color w:val="auto"/>
          <w:sz w:val="24"/>
          <w:szCs w:val="24"/>
        </w:rPr>
        <w:t>3</w:t>
      </w:r>
      <w:r w:rsidR="00C074DA" w:rsidRPr="008D0BC3">
        <w:rPr>
          <w:rFonts w:ascii="Arial" w:eastAsia="Times New Roman" w:hAnsi="Arial" w:cs="Arial"/>
          <w:b/>
          <w:bCs/>
          <w:color w:val="auto"/>
          <w:sz w:val="24"/>
          <w:szCs w:val="24"/>
        </w:rPr>
        <w:t xml:space="preserve"> </w:t>
      </w:r>
      <w:r w:rsidR="00C074DA" w:rsidRPr="007517A4">
        <w:rPr>
          <w:rFonts w:ascii="Arial" w:eastAsia="Times New Roman" w:hAnsi="Arial" w:cs="Arial"/>
          <w:b/>
          <w:bCs/>
          <w:color w:val="auto"/>
          <w:sz w:val="24"/>
          <w:szCs w:val="24"/>
        </w:rPr>
        <w:t>[England and Wales]</w:t>
      </w:r>
      <w:bookmarkEnd w:id="86"/>
      <w:bookmarkEnd w:id="87"/>
    </w:p>
    <w:p w14:paraId="7079EBA1" w14:textId="77777777" w:rsidR="00C81864" w:rsidRPr="00B21F87" w:rsidRDefault="00C81864" w:rsidP="00C81864">
      <w:pPr>
        <w:spacing w:after="0" w:line="240" w:lineRule="auto"/>
        <w:rPr>
          <w:rFonts w:eastAsia="Times New Roman"/>
          <w:b/>
        </w:rPr>
      </w:pPr>
    </w:p>
    <w:p w14:paraId="787E9461" w14:textId="77777777" w:rsidR="00F5611C" w:rsidRPr="003D34AC" w:rsidRDefault="00F5611C" w:rsidP="00F5611C">
      <w:bookmarkStart w:id="88" w:name="_Toc476132591"/>
      <w:bookmarkStart w:id="89" w:name="_Toc479084313"/>
      <w:r w:rsidRPr="003D34AC">
        <w:t>Section CAPITAL grant determination (non-ringfenced)</w:t>
      </w:r>
      <w:bookmarkEnd w:id="88"/>
      <w:bookmarkEnd w:id="89"/>
    </w:p>
    <w:p w14:paraId="0673AA48" w14:textId="41FEC5F6" w:rsidR="00F5611C" w:rsidRPr="007D7CDD" w:rsidRDefault="00F5611C" w:rsidP="007D7CDD">
      <w:pPr>
        <w:rPr>
          <w:sz w:val="28"/>
        </w:rPr>
      </w:pPr>
      <w:r w:rsidRPr="003D34AC">
        <w:rPr>
          <w:sz w:val="28"/>
        </w:rPr>
        <w:t>(insert name of grant) GRANT DETERMINATION (insert year): No 31/xx (xx obtained from LGF see Appendix F)</w:t>
      </w:r>
    </w:p>
    <w:p w14:paraId="3C290908" w14:textId="16A4D1A0" w:rsidR="00F5611C" w:rsidRPr="00F5611C" w:rsidRDefault="00F5611C" w:rsidP="00F5611C">
      <w:pPr>
        <w:jc w:val="both"/>
      </w:pPr>
      <w:r w:rsidRPr="00F5611C">
        <w:t>The Minister of State for xxxxxxxx (“the Minister of State”), in exercise of the powers conferred by section 31 of the Local Government Act 2003, makes the following determination:</w:t>
      </w:r>
    </w:p>
    <w:p w14:paraId="0D4C4370" w14:textId="77777777" w:rsidR="00F5611C" w:rsidRPr="00F5611C" w:rsidRDefault="00F5611C" w:rsidP="00F5611C">
      <w:pPr>
        <w:jc w:val="both"/>
        <w:rPr>
          <w:u w:val="single"/>
        </w:rPr>
      </w:pPr>
      <w:r w:rsidRPr="00F5611C">
        <w:rPr>
          <w:b/>
          <w:u w:val="single"/>
        </w:rPr>
        <w:t>Citation</w:t>
      </w:r>
    </w:p>
    <w:p w14:paraId="41C3D6C3" w14:textId="77777777" w:rsidR="00F5611C" w:rsidRPr="00F5611C" w:rsidRDefault="00F5611C" w:rsidP="00F5611C">
      <w:pPr>
        <w:jc w:val="both"/>
      </w:pPr>
      <w:r w:rsidRPr="00F5611C">
        <w:t>1) This determination may be cited as the xxxxxxxx Determination (year) [No31/xx].</w:t>
      </w:r>
    </w:p>
    <w:p w14:paraId="1112BDBA" w14:textId="77777777" w:rsidR="00F5611C" w:rsidRPr="00F5611C" w:rsidRDefault="00F5611C" w:rsidP="00F5611C">
      <w:pPr>
        <w:jc w:val="both"/>
      </w:pPr>
      <w:r w:rsidRPr="00F5611C">
        <w:rPr>
          <w:b/>
          <w:u w:val="single"/>
        </w:rPr>
        <w:t>Purpose of the grant</w:t>
      </w:r>
    </w:p>
    <w:p w14:paraId="1705359B" w14:textId="6CAE696B" w:rsidR="00F5611C" w:rsidRPr="00F5611C" w:rsidRDefault="00F5611C" w:rsidP="00F5611C">
      <w:pPr>
        <w:jc w:val="both"/>
      </w:pPr>
      <w:r w:rsidRPr="00F5611C">
        <w:t>2) The purpose of the grant is to provide support to local authorities in England</w:t>
      </w:r>
      <w:r>
        <w:t xml:space="preserve"> </w:t>
      </w:r>
      <w:r w:rsidR="00C25D3C">
        <w:t>and Wales</w:t>
      </w:r>
      <w:r w:rsidRPr="00F5611C">
        <w:rPr>
          <w:b/>
        </w:rPr>
        <w:t xml:space="preserve"> </w:t>
      </w:r>
      <w:r w:rsidRPr="00F5611C">
        <w:t>towards expenditure lawfully incurred or to be incurred by them.</w:t>
      </w:r>
    </w:p>
    <w:p w14:paraId="3DE63527" w14:textId="77777777" w:rsidR="00F5611C" w:rsidRPr="00F5611C" w:rsidRDefault="00F5611C" w:rsidP="00F5611C">
      <w:pPr>
        <w:jc w:val="both"/>
        <w:rPr>
          <w:b/>
          <w:u w:val="single"/>
        </w:rPr>
      </w:pPr>
      <w:r w:rsidRPr="00F5611C">
        <w:rPr>
          <w:b/>
          <w:u w:val="single"/>
        </w:rPr>
        <w:t>Determination</w:t>
      </w:r>
    </w:p>
    <w:p w14:paraId="4391FBB3" w14:textId="77777777" w:rsidR="00F5611C" w:rsidRPr="00F5611C" w:rsidRDefault="00F5611C" w:rsidP="00F5611C">
      <w:pPr>
        <w:jc w:val="both"/>
      </w:pPr>
      <w:r w:rsidRPr="00F5611C">
        <w:t>3) The Minister of State determines as the authorities to which grant is to be paid and the amount of grant to be paid, the authorities and the amounts set out in Annex A.</w:t>
      </w:r>
    </w:p>
    <w:p w14:paraId="5271D665" w14:textId="77777777" w:rsidR="00F5611C" w:rsidRPr="00F5611C" w:rsidRDefault="00F5611C" w:rsidP="00F5611C">
      <w:pPr>
        <w:jc w:val="both"/>
        <w:rPr>
          <w:b/>
          <w:u w:val="single"/>
        </w:rPr>
      </w:pPr>
      <w:r w:rsidRPr="00F5611C">
        <w:rPr>
          <w:b/>
          <w:u w:val="single"/>
        </w:rPr>
        <w:t>Grant conditions</w:t>
      </w:r>
    </w:p>
    <w:p w14:paraId="743ACEC2" w14:textId="77777777" w:rsidR="00F5611C" w:rsidRPr="00F5611C" w:rsidRDefault="00F5611C" w:rsidP="00F5611C">
      <w:pPr>
        <w:jc w:val="both"/>
      </w:pPr>
      <w:r w:rsidRPr="00F5611C">
        <w:t xml:space="preserve">4) Pursuant to section </w:t>
      </w:r>
      <w:r w:rsidRPr="00F5611C">
        <w:rPr>
          <w:b/>
        </w:rPr>
        <w:t>[</w:t>
      </w:r>
      <w:r w:rsidRPr="00F5611C">
        <w:t>31(3) and</w:t>
      </w:r>
      <w:r w:rsidRPr="00F5611C">
        <w:rPr>
          <w:b/>
        </w:rPr>
        <w:t>]</w:t>
      </w:r>
      <w:r w:rsidRPr="00F5611C">
        <w:t xml:space="preserve"> 31(4) of the Local Government Act 2003, the Minister of State determines that the grant will be paid subject to the conditions in Annex B. </w:t>
      </w:r>
    </w:p>
    <w:p w14:paraId="0F1AE22A" w14:textId="77777777" w:rsidR="00F5611C" w:rsidRPr="00F5611C" w:rsidRDefault="00F5611C" w:rsidP="00F5611C">
      <w:pPr>
        <w:jc w:val="both"/>
      </w:pPr>
      <w:r w:rsidRPr="00F5611C">
        <w:rPr>
          <w:b/>
          <w:u w:val="single"/>
        </w:rPr>
        <w:t>Treasury consent</w:t>
      </w:r>
    </w:p>
    <w:p w14:paraId="15631823" w14:textId="77777777" w:rsidR="00F5611C" w:rsidRPr="00F5611C" w:rsidRDefault="00F5611C" w:rsidP="00F5611C">
      <w:pPr>
        <w:jc w:val="both"/>
      </w:pPr>
      <w:r w:rsidRPr="00F5611C">
        <w:t>5) Before making this determination in relation to local authorities in England, the Minister of State obtained the consent of the Treasury.</w:t>
      </w:r>
    </w:p>
    <w:p w14:paraId="15A1B702" w14:textId="77777777" w:rsidR="00F5611C" w:rsidRPr="00F5611C" w:rsidRDefault="00F5611C" w:rsidP="00F5611C">
      <w:pPr>
        <w:jc w:val="both"/>
      </w:pPr>
      <w:r w:rsidRPr="00F5611C">
        <w:t>Signed by authority of the Minister of State for xxxxxxxxxxxx</w:t>
      </w:r>
    </w:p>
    <w:p w14:paraId="77F6755B" w14:textId="77777777" w:rsidR="00F5611C" w:rsidRPr="00F5611C" w:rsidRDefault="00F5611C" w:rsidP="00F5611C">
      <w:pPr>
        <w:jc w:val="both"/>
      </w:pPr>
    </w:p>
    <w:p w14:paraId="450115A6" w14:textId="77777777" w:rsidR="00F5611C" w:rsidRPr="00F5611C" w:rsidRDefault="00F5611C" w:rsidP="00F5611C">
      <w:pPr>
        <w:jc w:val="both"/>
      </w:pPr>
      <w:r w:rsidRPr="00F5611C">
        <w:t>[A senior civil servant within the (name of government department)]</w:t>
      </w:r>
    </w:p>
    <w:p w14:paraId="55A8693B" w14:textId="7D80E6DB" w:rsidR="00F5611C" w:rsidRPr="00F5611C" w:rsidRDefault="00F5611C" w:rsidP="00F5611C">
      <w:pPr>
        <w:jc w:val="right"/>
      </w:pPr>
      <w:r w:rsidRPr="00F5611C">
        <w:t>[xx xxxx] 2020</w:t>
      </w:r>
    </w:p>
    <w:p w14:paraId="55255F29" w14:textId="77777777" w:rsidR="003941BA" w:rsidRDefault="003941BA">
      <w:r>
        <w:br w:type="page"/>
      </w:r>
    </w:p>
    <w:p w14:paraId="583ED512" w14:textId="77777777" w:rsidR="00F5611C" w:rsidRPr="00F5611C" w:rsidRDefault="00F5611C" w:rsidP="00F5611C">
      <w:pPr>
        <w:jc w:val="right"/>
      </w:pPr>
    </w:p>
    <w:p w14:paraId="179F315F" w14:textId="71685176" w:rsidR="00F5611C" w:rsidRPr="00C074DA" w:rsidRDefault="00F5611C" w:rsidP="00F5611C">
      <w:pPr>
        <w:rPr>
          <w:b/>
        </w:rPr>
      </w:pPr>
      <w:r w:rsidRPr="00C074DA">
        <w:rPr>
          <w:b/>
        </w:rPr>
        <w:t>ANNEX A</w:t>
      </w:r>
    </w:p>
    <w:p w14:paraId="5135D171" w14:textId="77777777" w:rsidR="00F5611C" w:rsidRPr="00F63A32" w:rsidRDefault="00F5611C" w:rsidP="00F5611C">
      <w:pPr>
        <w:tabs>
          <w:tab w:val="left" w:pos="1971"/>
        </w:tabs>
      </w:pPr>
      <w:r w:rsidRPr="00F63A32">
        <w:t>Authorities to which</w:t>
      </w:r>
      <w:r w:rsidRPr="00F63A32">
        <w:tab/>
      </w:r>
      <w:r w:rsidRPr="00F63A32">
        <w:tab/>
      </w:r>
      <w:r w:rsidRPr="00F63A32">
        <w:tab/>
      </w:r>
      <w:r w:rsidRPr="00F63A32">
        <w:tab/>
        <w:t>Amount of grant</w:t>
      </w:r>
      <w:r w:rsidRPr="00F63A32">
        <w:tab/>
      </w:r>
      <w:r w:rsidRPr="00F63A32">
        <w:tab/>
      </w:r>
    </w:p>
    <w:p w14:paraId="18B0C447" w14:textId="77777777" w:rsidR="00F5611C" w:rsidRPr="00F63A32" w:rsidRDefault="00F5611C" w:rsidP="00F5611C">
      <w:pPr>
        <w:tabs>
          <w:tab w:val="left" w:pos="1971"/>
        </w:tabs>
      </w:pPr>
      <w:r w:rsidRPr="00F63A32">
        <w:t>grant is to be paid</w:t>
      </w:r>
      <w:r w:rsidRPr="00F63A32">
        <w:tab/>
      </w:r>
      <w:r w:rsidRPr="00F63A32">
        <w:tab/>
      </w:r>
      <w:r w:rsidRPr="00F63A32">
        <w:tab/>
      </w:r>
      <w:r w:rsidRPr="00F63A32">
        <w:tab/>
      </w:r>
      <w:r w:rsidRPr="00F63A32">
        <w:tab/>
        <w:t>to be paid</w:t>
      </w:r>
    </w:p>
    <w:p w14:paraId="5066A4AB" w14:textId="77777777" w:rsidR="00F5611C" w:rsidRPr="00F63A32" w:rsidRDefault="00F5611C" w:rsidP="00F5611C">
      <w:pPr>
        <w:tabs>
          <w:tab w:val="left" w:pos="1971"/>
        </w:tabs>
      </w:pPr>
    </w:p>
    <w:p w14:paraId="0CC81BE6" w14:textId="77777777" w:rsidR="00F5611C" w:rsidRPr="00F63A32" w:rsidRDefault="00F5611C" w:rsidP="00F5611C">
      <w:pPr>
        <w:tabs>
          <w:tab w:val="left" w:pos="1971"/>
        </w:tabs>
      </w:pPr>
      <w:r w:rsidRPr="00F63A32">
        <w:t>XXXXX</w:t>
      </w:r>
      <w:r w:rsidRPr="00F63A32">
        <w:tab/>
      </w:r>
      <w:r w:rsidRPr="00F63A32">
        <w:tab/>
      </w:r>
      <w:r w:rsidRPr="00F63A32">
        <w:tab/>
      </w:r>
      <w:r w:rsidRPr="00F63A32">
        <w:tab/>
      </w:r>
      <w:r w:rsidRPr="00F63A32">
        <w:tab/>
      </w:r>
      <w:r w:rsidRPr="00F63A32">
        <w:tab/>
        <w:t>XXXXX</w:t>
      </w:r>
    </w:p>
    <w:p w14:paraId="73E30FFB" w14:textId="77777777" w:rsidR="00F5611C" w:rsidRPr="00F63A32" w:rsidRDefault="00F5611C" w:rsidP="00F5611C">
      <w:pPr>
        <w:tabs>
          <w:tab w:val="left" w:pos="1971"/>
        </w:tabs>
      </w:pPr>
      <w:r w:rsidRPr="00F63A32">
        <w:t>XXXXX</w:t>
      </w:r>
      <w:r w:rsidRPr="00F63A32">
        <w:tab/>
      </w:r>
      <w:r w:rsidRPr="00F63A32">
        <w:tab/>
      </w:r>
      <w:r w:rsidRPr="00F63A32">
        <w:tab/>
      </w:r>
      <w:r w:rsidRPr="00F63A32">
        <w:tab/>
      </w:r>
      <w:r w:rsidRPr="00F63A32">
        <w:tab/>
      </w:r>
      <w:r w:rsidRPr="00F63A32">
        <w:tab/>
        <w:t>XXXXX</w:t>
      </w:r>
    </w:p>
    <w:p w14:paraId="68E910AF" w14:textId="77777777" w:rsidR="00F5611C" w:rsidRPr="00F5611C" w:rsidRDefault="00F5611C" w:rsidP="00F5611C">
      <w:pPr>
        <w:rPr>
          <w:b/>
        </w:rPr>
      </w:pPr>
    </w:p>
    <w:p w14:paraId="5031F732" w14:textId="77777777" w:rsidR="00F5611C" w:rsidRPr="00F5611C" w:rsidRDefault="00F5611C" w:rsidP="00F5611C">
      <w:pPr>
        <w:rPr>
          <w:b/>
        </w:rPr>
      </w:pPr>
      <w:r w:rsidRPr="00F5611C">
        <w:rPr>
          <w:b/>
        </w:rPr>
        <w:t>ANNEX B</w:t>
      </w:r>
    </w:p>
    <w:p w14:paraId="27E5090A" w14:textId="77777777" w:rsidR="00F5611C" w:rsidRPr="00F63A32" w:rsidRDefault="00F5611C" w:rsidP="00F5611C">
      <w:r w:rsidRPr="00F63A32">
        <w:t>GRANT CONDITIONS</w:t>
      </w:r>
    </w:p>
    <w:p w14:paraId="1898903D" w14:textId="77777777" w:rsidR="00F5611C" w:rsidRPr="00F5611C" w:rsidRDefault="00F5611C" w:rsidP="00F5611C">
      <w:r w:rsidRPr="00F5611C">
        <w:t>1.  Grant paid to a local authority under this determination may be used only for the purposes that a capital receipt may be used for in accordance with regulations made under section 11 of the Local Government Act 2003.</w:t>
      </w:r>
    </w:p>
    <w:p w14:paraId="2FE23234" w14:textId="77777777" w:rsidR="00F5611C" w:rsidRPr="00F5611C" w:rsidRDefault="00F5611C" w:rsidP="00F5611C">
      <w:r w:rsidRPr="00F5611C">
        <w:t>2.  The Chief Executive and Chief Internal Auditor of each of the recipient authorities are required to sign and return to the team leader of the [insert name of Division] Division of the [insert Department’s name] a declaration, to be received no later than [insert date], in the following terms:</w:t>
      </w:r>
    </w:p>
    <w:p w14:paraId="13ACB7A8" w14:textId="77777777" w:rsidR="00F5611C" w:rsidRPr="00F5611C" w:rsidRDefault="00F5611C" w:rsidP="00F5611C">
      <w:r w:rsidRPr="00F5611C">
        <w:t>“To the best of our knowledge and belief, and having carried out appropriate investigations and checks, in our opinion, in all significant respects, the conditions attached to [insert name of grant determination] No 31/**** have been complied with”.</w:t>
      </w:r>
    </w:p>
    <w:p w14:paraId="640E5570" w14:textId="77777777" w:rsidR="00F5611C" w:rsidRPr="00F5611C" w:rsidRDefault="00F5611C" w:rsidP="00F5611C">
      <w:r w:rsidRPr="00F5611C">
        <w:t>3.  If an authority fails to comply with any of the conditions and requirements of paragraphs 1 and 2, the Minister of State may-</w:t>
      </w:r>
    </w:p>
    <w:p w14:paraId="14F08660" w14:textId="77777777" w:rsidR="00F5611C" w:rsidRPr="00F5611C" w:rsidRDefault="00F5611C" w:rsidP="00F5611C">
      <w:r w:rsidRPr="00F5611C">
        <w:t>reduce, suspend or withhold grant; or</w:t>
      </w:r>
    </w:p>
    <w:p w14:paraId="6A5FDECC" w14:textId="77777777" w:rsidR="00F5611C" w:rsidRPr="00F5611C" w:rsidRDefault="00F5611C" w:rsidP="00F5611C">
      <w:r w:rsidRPr="00F5611C">
        <w:t>by notification in writing to the authority, require the repayment of the whole or any part of the grant.</w:t>
      </w:r>
    </w:p>
    <w:p w14:paraId="5F3A2CF1" w14:textId="2279AFC3" w:rsidR="00F5611C" w:rsidRPr="00F5611C" w:rsidRDefault="00F5611C" w:rsidP="00F5611C">
      <w:pPr>
        <w:rPr>
          <w:rFonts w:eastAsia="Times New Roman"/>
          <w:b/>
          <w:bCs/>
        </w:rPr>
      </w:pPr>
      <w:r w:rsidRPr="00F5611C">
        <w:t>4.</w:t>
      </w:r>
      <w:r w:rsidRPr="00F5611C">
        <w:tab/>
        <w:t>Any sum notified by the Minister of State under paragraph 3(b) shall immediately become repayable to the Minister.</w:t>
      </w:r>
    </w:p>
    <w:p w14:paraId="13338D88" w14:textId="1E8A0538" w:rsidR="008C5D2A" w:rsidRPr="000D0E15" w:rsidRDefault="008C5D2A">
      <w:pPr>
        <w:rPr>
          <w:rFonts w:eastAsia="Times New Roman"/>
          <w:b/>
          <w:bCs/>
        </w:rPr>
      </w:pPr>
      <w:r w:rsidRPr="000D0E15">
        <w:rPr>
          <w:rFonts w:eastAsia="Times New Roman"/>
          <w:b/>
          <w:bCs/>
        </w:rPr>
        <w:br w:type="page"/>
      </w:r>
    </w:p>
    <w:p w14:paraId="74F5A045" w14:textId="3FACBDE7" w:rsidR="008055EC" w:rsidRPr="00654E18" w:rsidRDefault="008C661B" w:rsidP="00654E18">
      <w:pPr>
        <w:pStyle w:val="Heading1"/>
        <w:rPr>
          <w:rFonts w:ascii="Arial" w:eastAsia="Times New Roman" w:hAnsi="Arial" w:cs="Arial"/>
          <w:b/>
          <w:bCs/>
          <w:color w:val="auto"/>
          <w:sz w:val="24"/>
          <w:szCs w:val="24"/>
        </w:rPr>
      </w:pPr>
      <w:bookmarkStart w:id="90" w:name="_Toc52374152"/>
      <w:bookmarkStart w:id="91" w:name="_Toc52464932"/>
      <w:r w:rsidRPr="00654E18">
        <w:rPr>
          <w:rFonts w:ascii="Arial" w:eastAsia="Times New Roman" w:hAnsi="Arial" w:cs="Arial"/>
          <w:b/>
          <w:bCs/>
          <w:color w:val="auto"/>
          <w:sz w:val="24"/>
          <w:szCs w:val="24"/>
        </w:rPr>
        <w:lastRenderedPageBreak/>
        <w:t>A</w:t>
      </w:r>
      <w:r w:rsidR="00302E3B">
        <w:rPr>
          <w:rFonts w:ascii="Arial" w:eastAsia="Times New Roman" w:hAnsi="Arial" w:cs="Arial"/>
          <w:b/>
          <w:bCs/>
          <w:color w:val="auto"/>
          <w:sz w:val="24"/>
          <w:szCs w:val="24"/>
        </w:rPr>
        <w:t>PPENDIX 4</w:t>
      </w:r>
      <w:r w:rsidR="00C074DA">
        <w:rPr>
          <w:rFonts w:ascii="Arial" w:eastAsia="Times New Roman" w:hAnsi="Arial" w:cs="Arial"/>
          <w:b/>
          <w:bCs/>
          <w:color w:val="auto"/>
          <w:sz w:val="24"/>
          <w:szCs w:val="24"/>
        </w:rPr>
        <w:t xml:space="preserve"> [UK wide]</w:t>
      </w:r>
      <w:bookmarkEnd w:id="90"/>
      <w:bookmarkEnd w:id="91"/>
    </w:p>
    <w:p w14:paraId="0E1262BE" w14:textId="77777777" w:rsidR="008055EC" w:rsidRPr="00CD15FD" w:rsidRDefault="008055EC" w:rsidP="005E4F0C">
      <w:pPr>
        <w:spacing w:after="0" w:line="240" w:lineRule="auto"/>
        <w:rPr>
          <w:rFonts w:eastAsia="Times New Roman"/>
          <w:b/>
        </w:rPr>
      </w:pPr>
    </w:p>
    <w:p w14:paraId="7262C73F" w14:textId="77777777" w:rsidR="008055EC" w:rsidRPr="00B011D1" w:rsidRDefault="008055EC" w:rsidP="005E4F0C">
      <w:pPr>
        <w:spacing w:after="0" w:line="240" w:lineRule="auto"/>
        <w:rPr>
          <w:rFonts w:eastAsia="Times New Roman"/>
          <w:b/>
        </w:rPr>
      </w:pPr>
      <w:r w:rsidRPr="00CD15FD">
        <w:rPr>
          <w:rFonts w:eastAsia="Times New Roman"/>
          <w:b/>
        </w:rPr>
        <w:t>T</w:t>
      </w:r>
      <w:r w:rsidRPr="00B011D1">
        <w:rPr>
          <w:rFonts w:eastAsia="Times New Roman"/>
          <w:b/>
        </w:rPr>
        <w:t>he Proposal</w:t>
      </w:r>
      <w:r w:rsidR="00520AE6" w:rsidRPr="00B011D1">
        <w:rPr>
          <w:rFonts w:eastAsia="Times New Roman"/>
          <w:b/>
        </w:rPr>
        <w:t xml:space="preserve"> </w:t>
      </w:r>
    </w:p>
    <w:p w14:paraId="5282ACE1" w14:textId="6AC80D7D" w:rsidR="00520AE6" w:rsidRPr="00B011D1" w:rsidRDefault="00520AE6" w:rsidP="005E4F0C">
      <w:pPr>
        <w:spacing w:after="0" w:line="240" w:lineRule="auto"/>
        <w:rPr>
          <w:rFonts w:eastAsia="Times New Roman"/>
          <w:b/>
        </w:rPr>
      </w:pPr>
    </w:p>
    <w:p w14:paraId="17BA5EA9" w14:textId="2330D17D" w:rsidR="00E02E61" w:rsidRPr="00B011D1" w:rsidRDefault="00B011D1" w:rsidP="005E4F0C">
      <w:pPr>
        <w:spacing w:after="0" w:line="240" w:lineRule="auto"/>
        <w:rPr>
          <w:rFonts w:eastAsia="Times New Roman"/>
        </w:rPr>
      </w:pPr>
      <w:r w:rsidRPr="00E74CB7">
        <w:rPr>
          <w:rFonts w:eastAsia="Times New Roman"/>
          <w:bCs/>
        </w:rPr>
        <w:t>[</w:t>
      </w:r>
      <w:r w:rsidR="005572E4" w:rsidRPr="001F7F5F">
        <w:rPr>
          <w:rFonts w:eastAsia="Times New Roman"/>
        </w:rPr>
        <w:t>For the purposes of the</w:t>
      </w:r>
      <w:r w:rsidR="00516112" w:rsidRPr="001F7F5F">
        <w:rPr>
          <w:rFonts w:eastAsia="Times New Roman"/>
        </w:rPr>
        <w:t xml:space="preserve"> SHDF</w:t>
      </w:r>
      <w:r w:rsidR="00E15E28" w:rsidRPr="001F7F5F">
        <w:rPr>
          <w:rFonts w:eastAsia="Times New Roman"/>
        </w:rPr>
        <w:t xml:space="preserve"> </w:t>
      </w:r>
      <w:r w:rsidR="00516112" w:rsidRPr="001F7F5F">
        <w:rPr>
          <w:rFonts w:eastAsia="Times New Roman"/>
        </w:rPr>
        <w:t>Demonstrator</w:t>
      </w:r>
      <w:r w:rsidR="005572E4" w:rsidRPr="001F7F5F">
        <w:rPr>
          <w:rFonts w:eastAsia="Times New Roman"/>
        </w:rPr>
        <w:t xml:space="preserve">, the proposal is the </w:t>
      </w:r>
      <w:r w:rsidR="00040611" w:rsidRPr="001F7F5F">
        <w:rPr>
          <w:rFonts w:eastAsia="Times New Roman"/>
        </w:rPr>
        <w:t xml:space="preserve">application form </w:t>
      </w:r>
      <w:r w:rsidR="008204CE" w:rsidRPr="001F7F5F">
        <w:rPr>
          <w:rFonts w:eastAsia="Times New Roman"/>
        </w:rPr>
        <w:t xml:space="preserve">found on the </w:t>
      </w:r>
      <w:hyperlink r:id="rId13" w:history="1">
        <w:r w:rsidR="0034472C" w:rsidRPr="001F7F5F">
          <w:rPr>
            <w:rStyle w:val="Hyperlink"/>
          </w:rPr>
          <w:t xml:space="preserve">SHDF Demonstrator </w:t>
        </w:r>
        <w:r w:rsidR="005C134B" w:rsidRPr="00725877">
          <w:rPr>
            <w:rStyle w:val="Hyperlink"/>
            <w:rFonts w:eastAsia="Times New Roman"/>
          </w:rPr>
          <w:t xml:space="preserve">competition </w:t>
        </w:r>
        <w:r w:rsidR="0034472C" w:rsidRPr="001F7F5F">
          <w:rPr>
            <w:rStyle w:val="Hyperlink"/>
          </w:rPr>
          <w:t>web</w:t>
        </w:r>
        <w:r w:rsidR="00725877" w:rsidRPr="00725877">
          <w:rPr>
            <w:rStyle w:val="Hyperlink"/>
            <w:rFonts w:eastAsia="Times New Roman"/>
          </w:rPr>
          <w:t>page</w:t>
        </w:r>
      </w:hyperlink>
      <w:r w:rsidR="001A3DDC" w:rsidRPr="001F7F5F">
        <w:rPr>
          <w:rFonts w:eastAsia="Times New Roman"/>
          <w:bCs/>
        </w:rPr>
        <w:t>.</w:t>
      </w:r>
      <w:r w:rsidRPr="001F7F5F">
        <w:rPr>
          <w:rFonts w:eastAsia="Times New Roman"/>
          <w:bCs/>
        </w:rPr>
        <w:t>]</w:t>
      </w:r>
    </w:p>
    <w:p w14:paraId="5E456949" w14:textId="77777777" w:rsidR="00025267" w:rsidRPr="004B39E4" w:rsidRDefault="00025267" w:rsidP="005E4F0C">
      <w:pPr>
        <w:spacing w:after="0" w:line="240" w:lineRule="auto"/>
        <w:rPr>
          <w:rFonts w:eastAsia="Times New Roman"/>
          <w:bCs/>
          <w:highlight w:val="cyan"/>
        </w:rPr>
      </w:pPr>
    </w:p>
    <w:p w14:paraId="68589203" w14:textId="77777777" w:rsidR="00345CBD" w:rsidRDefault="00345CBD" w:rsidP="005E4F0C">
      <w:pPr>
        <w:spacing w:after="0" w:line="240" w:lineRule="auto"/>
        <w:rPr>
          <w:rFonts w:eastAsia="Times New Roman"/>
          <w:bCs/>
        </w:rPr>
      </w:pPr>
    </w:p>
    <w:p w14:paraId="06E65828" w14:textId="77777777" w:rsidR="00025267" w:rsidRPr="009128B9" w:rsidRDefault="00025267" w:rsidP="005E4F0C">
      <w:pPr>
        <w:spacing w:after="0" w:line="240" w:lineRule="auto"/>
        <w:rPr>
          <w:rFonts w:eastAsia="Times New Roman"/>
          <w:bCs/>
        </w:rPr>
      </w:pPr>
    </w:p>
    <w:p w14:paraId="77BD6419" w14:textId="77777777" w:rsidR="001042DB" w:rsidRPr="00CD15FD" w:rsidRDefault="001042DB" w:rsidP="005E4F0C">
      <w:pPr>
        <w:spacing w:after="0" w:line="240" w:lineRule="auto"/>
        <w:rPr>
          <w:rFonts w:eastAsia="Times New Roman"/>
          <w:b/>
        </w:rPr>
      </w:pPr>
    </w:p>
    <w:p w14:paraId="7A2F0A47" w14:textId="517C9CD2" w:rsidR="008055EC" w:rsidRPr="009128B9" w:rsidRDefault="008055EC" w:rsidP="009128B9">
      <w:pPr>
        <w:rPr>
          <w:rFonts w:eastAsia="Times New Roman"/>
        </w:rPr>
      </w:pPr>
      <w:r w:rsidRPr="009128B9">
        <w:rPr>
          <w:rFonts w:eastAsia="Times New Roman"/>
        </w:rPr>
        <w:br w:type="page"/>
      </w:r>
    </w:p>
    <w:p w14:paraId="79AA3E20" w14:textId="41BC8A20" w:rsidR="004746A7" w:rsidRPr="00654E18" w:rsidRDefault="000F6CBF" w:rsidP="00654E18">
      <w:pPr>
        <w:pStyle w:val="Heading1"/>
        <w:rPr>
          <w:rFonts w:ascii="Arial" w:hAnsi="Arial" w:cs="Arial"/>
          <w:b/>
          <w:bCs/>
          <w:color w:val="auto"/>
          <w:sz w:val="24"/>
          <w:szCs w:val="24"/>
        </w:rPr>
      </w:pPr>
      <w:bookmarkStart w:id="92" w:name="_Toc52374153"/>
      <w:bookmarkStart w:id="93" w:name="_Toc52464933"/>
      <w:r w:rsidRPr="00654E18">
        <w:rPr>
          <w:rFonts w:ascii="Arial" w:hAnsi="Arial" w:cs="Arial"/>
          <w:b/>
          <w:bCs/>
          <w:color w:val="auto"/>
          <w:sz w:val="24"/>
          <w:szCs w:val="24"/>
        </w:rPr>
        <w:lastRenderedPageBreak/>
        <w:t>A</w:t>
      </w:r>
      <w:r w:rsidR="00FA794F">
        <w:rPr>
          <w:rFonts w:ascii="Arial" w:hAnsi="Arial" w:cs="Arial"/>
          <w:b/>
          <w:bCs/>
          <w:color w:val="auto"/>
          <w:sz w:val="24"/>
          <w:szCs w:val="24"/>
        </w:rPr>
        <w:t>PPENDI</w:t>
      </w:r>
      <w:r w:rsidRPr="00654E18">
        <w:rPr>
          <w:rFonts w:ascii="Arial" w:hAnsi="Arial" w:cs="Arial"/>
          <w:b/>
          <w:bCs/>
          <w:color w:val="auto"/>
          <w:sz w:val="24"/>
          <w:szCs w:val="24"/>
        </w:rPr>
        <w:t xml:space="preserve">X </w:t>
      </w:r>
      <w:r w:rsidR="00302E3B">
        <w:rPr>
          <w:rFonts w:ascii="Arial" w:hAnsi="Arial" w:cs="Arial"/>
          <w:b/>
          <w:bCs/>
          <w:color w:val="auto"/>
          <w:sz w:val="24"/>
          <w:szCs w:val="24"/>
        </w:rPr>
        <w:t>5</w:t>
      </w:r>
      <w:r w:rsidR="003A5D94">
        <w:rPr>
          <w:rFonts w:ascii="Arial" w:hAnsi="Arial" w:cs="Arial"/>
          <w:b/>
          <w:bCs/>
          <w:color w:val="auto"/>
          <w:sz w:val="24"/>
          <w:szCs w:val="24"/>
        </w:rPr>
        <w:t xml:space="preserve"> [UK wide]</w:t>
      </w:r>
      <w:bookmarkEnd w:id="92"/>
      <w:bookmarkEnd w:id="93"/>
    </w:p>
    <w:p w14:paraId="33D8DE6F" w14:textId="77777777" w:rsidR="003A5D94" w:rsidRPr="003A5D94" w:rsidRDefault="003A5D94" w:rsidP="003A5D94">
      <w:pPr>
        <w:spacing w:after="0"/>
      </w:pPr>
    </w:p>
    <w:p w14:paraId="131E470A" w14:textId="77A8B542" w:rsidR="00E93217" w:rsidRPr="00CD15FD" w:rsidRDefault="00E93217" w:rsidP="00E93217">
      <w:pPr>
        <w:spacing w:after="0" w:line="240" w:lineRule="auto"/>
        <w:rPr>
          <w:rFonts w:eastAsia="Times New Roman"/>
          <w:b/>
        </w:rPr>
      </w:pPr>
      <w:r w:rsidRPr="00CD15FD">
        <w:rPr>
          <w:rFonts w:eastAsia="Times New Roman"/>
          <w:b/>
        </w:rPr>
        <w:t xml:space="preserve">Grant </w:t>
      </w:r>
      <w:r w:rsidR="00F81005">
        <w:rPr>
          <w:rFonts w:eastAsia="Times New Roman"/>
          <w:b/>
        </w:rPr>
        <w:t>C</w:t>
      </w:r>
      <w:r w:rsidRPr="00CD15FD">
        <w:rPr>
          <w:rFonts w:eastAsia="Times New Roman"/>
          <w:b/>
        </w:rPr>
        <w:t xml:space="preserve">laim </w:t>
      </w:r>
      <w:r w:rsidR="00F81005">
        <w:rPr>
          <w:rFonts w:eastAsia="Times New Roman"/>
          <w:b/>
        </w:rPr>
        <w:t>F</w:t>
      </w:r>
      <w:r w:rsidRPr="00CD15FD">
        <w:rPr>
          <w:rFonts w:eastAsia="Times New Roman"/>
          <w:b/>
        </w:rPr>
        <w:t>orm</w:t>
      </w:r>
    </w:p>
    <w:p w14:paraId="0B981664" w14:textId="77777777" w:rsidR="00E93217" w:rsidRPr="00CD15FD" w:rsidRDefault="00E93217" w:rsidP="00E93217">
      <w:pPr>
        <w:spacing w:after="0" w:line="240" w:lineRule="auto"/>
        <w:rPr>
          <w:rFonts w:eastAsia="Times New Roman"/>
          <w:b/>
        </w:rPr>
      </w:pPr>
    </w:p>
    <w:tbl>
      <w:tblPr>
        <w:tblStyle w:val="TableGrid"/>
        <w:tblW w:w="9747" w:type="dxa"/>
        <w:tblLook w:val="04A0" w:firstRow="1" w:lastRow="0" w:firstColumn="1" w:lastColumn="0" w:noHBand="0" w:noVBand="1"/>
      </w:tblPr>
      <w:tblGrid>
        <w:gridCol w:w="4621"/>
        <w:gridCol w:w="5126"/>
      </w:tblGrid>
      <w:tr w:rsidR="00E93217" w:rsidRPr="00CD15FD" w14:paraId="5AC7C16F" w14:textId="77777777" w:rsidTr="00E93217">
        <w:tc>
          <w:tcPr>
            <w:tcW w:w="9747" w:type="dxa"/>
            <w:gridSpan w:val="2"/>
            <w:shd w:val="clear" w:color="auto" w:fill="A6A6A6" w:themeFill="background1" w:themeFillShade="A6"/>
          </w:tcPr>
          <w:p w14:paraId="649F9FF1" w14:textId="77777777" w:rsidR="00E93217" w:rsidRPr="00CD15FD" w:rsidRDefault="00E93217" w:rsidP="00E93217">
            <w:pPr>
              <w:rPr>
                <w:rFonts w:eastAsia="Times New Roman"/>
                <w:b/>
              </w:rPr>
            </w:pPr>
            <w:r w:rsidRPr="00CD15FD">
              <w:rPr>
                <w:rFonts w:eastAsia="Times New Roman"/>
                <w:b/>
                <w:color w:val="FFFFFF" w:themeColor="background1"/>
              </w:rPr>
              <w:t>SECTION 1 REQUESTER DETAILS</w:t>
            </w:r>
          </w:p>
        </w:tc>
      </w:tr>
      <w:tr w:rsidR="00E93217" w:rsidRPr="00CD15FD" w14:paraId="66F0CB06" w14:textId="77777777" w:rsidTr="00E93217">
        <w:tc>
          <w:tcPr>
            <w:tcW w:w="4621" w:type="dxa"/>
            <w:shd w:val="clear" w:color="auto" w:fill="D9D9D9" w:themeFill="background1" w:themeFillShade="D9"/>
            <w:vAlign w:val="center"/>
          </w:tcPr>
          <w:p w14:paraId="3C5493D8" w14:textId="77777777" w:rsidR="00E93217" w:rsidRPr="00CD15FD" w:rsidRDefault="00E93217" w:rsidP="00E93217">
            <w:pPr>
              <w:rPr>
                <w:rFonts w:eastAsia="Times New Roman"/>
                <w:b/>
              </w:rPr>
            </w:pPr>
            <w:r w:rsidRPr="00CD15FD">
              <w:rPr>
                <w:rFonts w:eastAsia="Times New Roman"/>
                <w:b/>
              </w:rPr>
              <w:t>LOCAL AUTHORITY</w:t>
            </w:r>
          </w:p>
          <w:p w14:paraId="13B89B1D" w14:textId="77777777" w:rsidR="00E93217" w:rsidRPr="00CD15FD" w:rsidRDefault="00E93217" w:rsidP="00E93217">
            <w:pPr>
              <w:rPr>
                <w:rFonts w:eastAsia="Times New Roman"/>
                <w:b/>
              </w:rPr>
            </w:pPr>
          </w:p>
        </w:tc>
        <w:tc>
          <w:tcPr>
            <w:tcW w:w="5126" w:type="dxa"/>
          </w:tcPr>
          <w:p w14:paraId="2C23729D" w14:textId="77777777" w:rsidR="00E93217" w:rsidRPr="00CD15FD" w:rsidRDefault="00E93217" w:rsidP="00E93217">
            <w:pPr>
              <w:rPr>
                <w:rFonts w:eastAsia="Times New Roman"/>
                <w:b/>
              </w:rPr>
            </w:pPr>
          </w:p>
        </w:tc>
      </w:tr>
      <w:tr w:rsidR="00D02D7D" w:rsidRPr="00CD15FD" w14:paraId="258B2211" w14:textId="77777777" w:rsidTr="00E93217">
        <w:tc>
          <w:tcPr>
            <w:tcW w:w="4621" w:type="dxa"/>
            <w:shd w:val="clear" w:color="auto" w:fill="D9D9D9" w:themeFill="background1" w:themeFillShade="D9"/>
            <w:vAlign w:val="center"/>
          </w:tcPr>
          <w:p w14:paraId="22977D03" w14:textId="5133E023" w:rsidR="00D02D7D" w:rsidRPr="00CD15FD" w:rsidRDefault="00D02D7D" w:rsidP="00E93217">
            <w:pPr>
              <w:rPr>
                <w:rFonts w:eastAsia="Times New Roman"/>
                <w:b/>
              </w:rPr>
            </w:pPr>
            <w:r>
              <w:rPr>
                <w:rFonts w:eastAsia="Times New Roman"/>
                <w:b/>
              </w:rPr>
              <w:t>BANK DETAILS</w:t>
            </w:r>
          </w:p>
        </w:tc>
        <w:tc>
          <w:tcPr>
            <w:tcW w:w="5126" w:type="dxa"/>
          </w:tcPr>
          <w:p w14:paraId="28A38DFE" w14:textId="77777777" w:rsidR="00D02D7D" w:rsidRPr="00CD15FD" w:rsidRDefault="00D02D7D" w:rsidP="00E93217">
            <w:pPr>
              <w:rPr>
                <w:rFonts w:eastAsia="Times New Roman"/>
                <w:b/>
              </w:rPr>
            </w:pPr>
          </w:p>
        </w:tc>
      </w:tr>
      <w:tr w:rsidR="00E93217" w:rsidRPr="00CD15FD" w14:paraId="65CBBE4F" w14:textId="77777777" w:rsidTr="00E93217">
        <w:tc>
          <w:tcPr>
            <w:tcW w:w="4621" w:type="dxa"/>
            <w:shd w:val="clear" w:color="auto" w:fill="D9D9D9" w:themeFill="background1" w:themeFillShade="D9"/>
            <w:vAlign w:val="center"/>
          </w:tcPr>
          <w:p w14:paraId="3EA984CA" w14:textId="77777777" w:rsidR="00E93217" w:rsidRPr="00CD15FD" w:rsidRDefault="00E93217" w:rsidP="00E93217">
            <w:pPr>
              <w:rPr>
                <w:rFonts w:eastAsia="Times New Roman"/>
                <w:b/>
              </w:rPr>
            </w:pPr>
            <w:r w:rsidRPr="00CD15FD">
              <w:rPr>
                <w:rFonts w:eastAsia="Times New Roman"/>
                <w:b/>
              </w:rPr>
              <w:t>PURCHASE ORDER NUMBER</w:t>
            </w:r>
          </w:p>
          <w:p w14:paraId="08580A89" w14:textId="77777777" w:rsidR="00E93217" w:rsidRPr="00CD15FD" w:rsidRDefault="00E93217" w:rsidP="00E93217">
            <w:pPr>
              <w:rPr>
                <w:rFonts w:eastAsia="Times New Roman"/>
                <w:b/>
              </w:rPr>
            </w:pPr>
          </w:p>
        </w:tc>
        <w:tc>
          <w:tcPr>
            <w:tcW w:w="5126" w:type="dxa"/>
          </w:tcPr>
          <w:p w14:paraId="3498D262" w14:textId="77777777" w:rsidR="00E93217" w:rsidRPr="00CD15FD" w:rsidRDefault="00E93217" w:rsidP="00E93217">
            <w:pPr>
              <w:rPr>
                <w:rFonts w:eastAsia="Times New Roman"/>
                <w:b/>
              </w:rPr>
            </w:pPr>
          </w:p>
        </w:tc>
      </w:tr>
      <w:tr w:rsidR="00E93217" w:rsidRPr="00CD15FD" w14:paraId="2F4126E5" w14:textId="77777777" w:rsidTr="00E93217">
        <w:tc>
          <w:tcPr>
            <w:tcW w:w="4621" w:type="dxa"/>
            <w:shd w:val="clear" w:color="auto" w:fill="D9D9D9" w:themeFill="background1" w:themeFillShade="D9"/>
            <w:vAlign w:val="center"/>
          </w:tcPr>
          <w:p w14:paraId="5450CC31" w14:textId="77777777" w:rsidR="00E93217" w:rsidRPr="00CD15FD" w:rsidRDefault="00E93217" w:rsidP="00E93217">
            <w:pPr>
              <w:rPr>
                <w:rFonts w:eastAsia="Times New Roman"/>
                <w:b/>
              </w:rPr>
            </w:pPr>
            <w:r w:rsidRPr="00CD15FD">
              <w:rPr>
                <w:rFonts w:eastAsia="Times New Roman"/>
                <w:b/>
              </w:rPr>
              <w:t>CONTACT NAME</w:t>
            </w:r>
          </w:p>
          <w:p w14:paraId="3AB6586E" w14:textId="77777777" w:rsidR="00E93217" w:rsidRPr="00CD15FD" w:rsidRDefault="00E93217" w:rsidP="00E93217">
            <w:pPr>
              <w:rPr>
                <w:rFonts w:eastAsia="Times New Roman"/>
                <w:b/>
              </w:rPr>
            </w:pPr>
          </w:p>
        </w:tc>
        <w:tc>
          <w:tcPr>
            <w:tcW w:w="5126" w:type="dxa"/>
          </w:tcPr>
          <w:p w14:paraId="006B4BA2" w14:textId="77777777" w:rsidR="00E93217" w:rsidRPr="00CD15FD" w:rsidRDefault="00E93217" w:rsidP="00E93217">
            <w:pPr>
              <w:rPr>
                <w:rFonts w:eastAsia="Times New Roman"/>
                <w:b/>
              </w:rPr>
            </w:pPr>
          </w:p>
        </w:tc>
      </w:tr>
      <w:tr w:rsidR="00E93217" w:rsidRPr="00CD15FD" w14:paraId="67D2C186" w14:textId="77777777" w:rsidTr="00E93217">
        <w:tc>
          <w:tcPr>
            <w:tcW w:w="4621" w:type="dxa"/>
            <w:shd w:val="clear" w:color="auto" w:fill="D9D9D9" w:themeFill="background1" w:themeFillShade="D9"/>
            <w:vAlign w:val="center"/>
          </w:tcPr>
          <w:p w14:paraId="717DFD00" w14:textId="77777777" w:rsidR="00E93217" w:rsidRPr="00CD15FD" w:rsidRDefault="00E93217" w:rsidP="00E93217">
            <w:pPr>
              <w:rPr>
                <w:rFonts w:eastAsia="Times New Roman"/>
                <w:b/>
              </w:rPr>
            </w:pPr>
            <w:r w:rsidRPr="00CD15FD">
              <w:rPr>
                <w:rFonts w:eastAsia="Times New Roman"/>
                <w:b/>
              </w:rPr>
              <w:t>TELEPHONE NUMBER</w:t>
            </w:r>
          </w:p>
          <w:p w14:paraId="095FDE3B" w14:textId="77777777" w:rsidR="00E93217" w:rsidRPr="00CD15FD" w:rsidRDefault="00E93217" w:rsidP="00E93217">
            <w:pPr>
              <w:rPr>
                <w:rFonts w:eastAsia="Times New Roman"/>
                <w:b/>
              </w:rPr>
            </w:pPr>
          </w:p>
        </w:tc>
        <w:tc>
          <w:tcPr>
            <w:tcW w:w="5126" w:type="dxa"/>
          </w:tcPr>
          <w:p w14:paraId="3DDD249F" w14:textId="77777777" w:rsidR="00E93217" w:rsidRPr="00CD15FD" w:rsidRDefault="00E93217" w:rsidP="00E93217">
            <w:pPr>
              <w:rPr>
                <w:rFonts w:eastAsia="Times New Roman"/>
                <w:b/>
              </w:rPr>
            </w:pPr>
          </w:p>
        </w:tc>
      </w:tr>
      <w:tr w:rsidR="00E93217" w:rsidRPr="00CD15FD" w14:paraId="29EEE58A" w14:textId="77777777" w:rsidTr="00E93217">
        <w:tc>
          <w:tcPr>
            <w:tcW w:w="4621" w:type="dxa"/>
            <w:shd w:val="clear" w:color="auto" w:fill="D9D9D9" w:themeFill="background1" w:themeFillShade="D9"/>
            <w:vAlign w:val="center"/>
          </w:tcPr>
          <w:p w14:paraId="1B5722C0" w14:textId="77777777" w:rsidR="00E93217" w:rsidRPr="00CD15FD" w:rsidRDefault="00E93217" w:rsidP="00E93217">
            <w:pPr>
              <w:rPr>
                <w:rFonts w:eastAsia="Times New Roman"/>
                <w:b/>
              </w:rPr>
            </w:pPr>
            <w:r w:rsidRPr="00CD15FD">
              <w:rPr>
                <w:rFonts w:eastAsia="Times New Roman"/>
                <w:b/>
              </w:rPr>
              <w:t>EMAIL ADDRESS</w:t>
            </w:r>
          </w:p>
          <w:p w14:paraId="78DCD6E5" w14:textId="77777777" w:rsidR="00E93217" w:rsidRPr="00CD15FD" w:rsidRDefault="00E93217" w:rsidP="00E93217">
            <w:pPr>
              <w:rPr>
                <w:rFonts w:eastAsia="Times New Roman"/>
                <w:b/>
              </w:rPr>
            </w:pPr>
          </w:p>
          <w:p w14:paraId="4B2D0368" w14:textId="77777777" w:rsidR="00E93217" w:rsidRPr="00CD15FD" w:rsidRDefault="00E93217" w:rsidP="00E93217">
            <w:pPr>
              <w:rPr>
                <w:rFonts w:eastAsia="Times New Roman"/>
                <w:b/>
              </w:rPr>
            </w:pPr>
          </w:p>
        </w:tc>
        <w:tc>
          <w:tcPr>
            <w:tcW w:w="5126" w:type="dxa"/>
          </w:tcPr>
          <w:p w14:paraId="18E87C22" w14:textId="77777777" w:rsidR="00E93217" w:rsidRPr="00CD15FD" w:rsidRDefault="00E93217" w:rsidP="00E93217">
            <w:pPr>
              <w:rPr>
                <w:rFonts w:eastAsia="Times New Roman"/>
                <w:b/>
              </w:rPr>
            </w:pPr>
          </w:p>
        </w:tc>
      </w:tr>
    </w:tbl>
    <w:p w14:paraId="4CE8BA05" w14:textId="77777777" w:rsidR="00E93217" w:rsidRPr="00CD15FD" w:rsidRDefault="00E93217" w:rsidP="00E93217">
      <w:pPr>
        <w:rPr>
          <w:rFonts w:eastAsia="Times New Roman"/>
          <w:b/>
        </w:rPr>
      </w:pPr>
    </w:p>
    <w:tbl>
      <w:tblPr>
        <w:tblStyle w:val="TableGrid"/>
        <w:tblW w:w="9747" w:type="dxa"/>
        <w:tblLook w:val="04A0" w:firstRow="1" w:lastRow="0" w:firstColumn="1" w:lastColumn="0" w:noHBand="0" w:noVBand="1"/>
      </w:tblPr>
      <w:tblGrid>
        <w:gridCol w:w="4621"/>
        <w:gridCol w:w="5126"/>
      </w:tblGrid>
      <w:tr w:rsidR="00E93217" w:rsidRPr="00CD15FD" w14:paraId="6FBE67D8" w14:textId="77777777" w:rsidTr="00E93217">
        <w:tc>
          <w:tcPr>
            <w:tcW w:w="9747" w:type="dxa"/>
            <w:gridSpan w:val="2"/>
            <w:shd w:val="clear" w:color="auto" w:fill="A6A6A6" w:themeFill="background1" w:themeFillShade="A6"/>
          </w:tcPr>
          <w:p w14:paraId="17353852" w14:textId="77777777" w:rsidR="00E93217" w:rsidRPr="00CD15FD" w:rsidRDefault="00E93217" w:rsidP="00E93217">
            <w:pPr>
              <w:rPr>
                <w:rFonts w:eastAsia="Times New Roman"/>
                <w:b/>
              </w:rPr>
            </w:pPr>
            <w:r w:rsidRPr="00CD15FD">
              <w:rPr>
                <w:rFonts w:eastAsia="Times New Roman"/>
                <w:b/>
                <w:color w:val="FFFFFF" w:themeColor="background1"/>
              </w:rPr>
              <w:t>SECTION 2 CLAIM DETAILS</w:t>
            </w:r>
          </w:p>
        </w:tc>
      </w:tr>
      <w:tr w:rsidR="00E93217" w:rsidRPr="00CD15FD" w14:paraId="61E69E60" w14:textId="77777777" w:rsidTr="00E93217">
        <w:tc>
          <w:tcPr>
            <w:tcW w:w="4621" w:type="dxa"/>
            <w:shd w:val="clear" w:color="auto" w:fill="D9D9D9" w:themeFill="background1" w:themeFillShade="D9"/>
          </w:tcPr>
          <w:p w14:paraId="76A2C34D" w14:textId="2568B586" w:rsidR="00E93217" w:rsidRPr="00CD15FD" w:rsidRDefault="00576072" w:rsidP="00E93217">
            <w:pPr>
              <w:rPr>
                <w:rFonts w:eastAsia="Times New Roman"/>
                <w:b/>
              </w:rPr>
            </w:pPr>
            <w:r w:rsidRPr="00576072">
              <w:rPr>
                <w:rFonts w:eastAsia="Times New Roman"/>
                <w:b/>
              </w:rPr>
              <w:t>SOCIAL HOUSING DECARBONISATION FUND DEMONSTRATOR</w:t>
            </w:r>
            <w:r w:rsidR="00D9647F">
              <w:rPr>
                <w:rFonts w:eastAsia="Times New Roman"/>
                <w:b/>
              </w:rPr>
              <w:t xml:space="preserve"> GRANT</w:t>
            </w:r>
            <w:r w:rsidR="00E93217" w:rsidRPr="00CD15FD">
              <w:rPr>
                <w:rFonts w:eastAsia="Times New Roman"/>
                <w:b/>
              </w:rPr>
              <w:t xml:space="preserve"> TOTAL TO BE CLAIMED </w:t>
            </w:r>
          </w:p>
          <w:p w14:paraId="5D2B484C" w14:textId="77777777" w:rsidR="00E93217" w:rsidRPr="00CD15FD" w:rsidRDefault="00E93217" w:rsidP="00E93217">
            <w:pPr>
              <w:rPr>
                <w:rFonts w:eastAsia="Times New Roman"/>
                <w:b/>
              </w:rPr>
            </w:pPr>
          </w:p>
        </w:tc>
        <w:tc>
          <w:tcPr>
            <w:tcW w:w="5126" w:type="dxa"/>
          </w:tcPr>
          <w:p w14:paraId="60817807" w14:textId="77777777" w:rsidR="00E93217" w:rsidRPr="00CD15FD" w:rsidRDefault="00E93217" w:rsidP="00E93217">
            <w:pPr>
              <w:rPr>
                <w:rFonts w:eastAsia="Times New Roman"/>
                <w:b/>
              </w:rPr>
            </w:pPr>
          </w:p>
        </w:tc>
      </w:tr>
      <w:tr w:rsidR="00E93217" w:rsidRPr="00CD15FD" w14:paraId="05E22545" w14:textId="77777777" w:rsidTr="00E93217">
        <w:tc>
          <w:tcPr>
            <w:tcW w:w="4621" w:type="dxa"/>
            <w:shd w:val="clear" w:color="auto" w:fill="D9D9D9" w:themeFill="background1" w:themeFillShade="D9"/>
          </w:tcPr>
          <w:p w14:paraId="6756B00D" w14:textId="77777777" w:rsidR="00E93217" w:rsidRPr="00CD15FD" w:rsidRDefault="00E93217" w:rsidP="00E93217">
            <w:pPr>
              <w:rPr>
                <w:rFonts w:eastAsia="Times New Roman"/>
                <w:b/>
              </w:rPr>
            </w:pPr>
            <w:r w:rsidRPr="00CD15FD">
              <w:rPr>
                <w:rFonts w:eastAsia="Times New Roman"/>
                <w:b/>
              </w:rPr>
              <w:t>DATE OF CLAIM</w:t>
            </w:r>
          </w:p>
          <w:p w14:paraId="03ACC123" w14:textId="77777777" w:rsidR="00E93217" w:rsidRPr="00CD15FD" w:rsidRDefault="00E93217" w:rsidP="00E93217">
            <w:pPr>
              <w:rPr>
                <w:rFonts w:eastAsia="Times New Roman"/>
                <w:b/>
              </w:rPr>
            </w:pPr>
          </w:p>
        </w:tc>
        <w:tc>
          <w:tcPr>
            <w:tcW w:w="5126" w:type="dxa"/>
          </w:tcPr>
          <w:p w14:paraId="157A0A19" w14:textId="77777777" w:rsidR="00E93217" w:rsidRPr="00CD15FD" w:rsidRDefault="00E93217" w:rsidP="00E93217">
            <w:pPr>
              <w:rPr>
                <w:rFonts w:eastAsia="Times New Roman"/>
                <w:b/>
              </w:rPr>
            </w:pPr>
          </w:p>
        </w:tc>
      </w:tr>
      <w:tr w:rsidR="00E93217" w:rsidRPr="00CD15FD" w14:paraId="18FE379D" w14:textId="77777777" w:rsidTr="00E93217">
        <w:tc>
          <w:tcPr>
            <w:tcW w:w="9747" w:type="dxa"/>
            <w:gridSpan w:val="2"/>
          </w:tcPr>
          <w:p w14:paraId="4FBC86C8" w14:textId="77777777" w:rsidR="00E93217" w:rsidRPr="00CD15FD" w:rsidRDefault="00E93217" w:rsidP="00E93217">
            <w:pPr>
              <w:rPr>
                <w:rFonts w:eastAsia="Times New Roman"/>
                <w:i/>
              </w:rPr>
            </w:pPr>
          </w:p>
          <w:p w14:paraId="0E8B81C6" w14:textId="3164A774" w:rsidR="00E93217" w:rsidRPr="00CD15FD" w:rsidRDefault="00E93217" w:rsidP="00223E21">
            <w:pPr>
              <w:rPr>
                <w:rFonts w:eastAsia="Times New Roman"/>
                <w:i/>
              </w:rPr>
            </w:pPr>
            <w:r w:rsidRPr="00CD15FD">
              <w:rPr>
                <w:rFonts w:eastAsia="Times New Roman"/>
                <w:i/>
              </w:rPr>
              <w:t xml:space="preserve">Claims may include </w:t>
            </w:r>
            <w:r w:rsidR="00223E21" w:rsidRPr="00CD15FD">
              <w:rPr>
                <w:rFonts w:eastAsia="Times New Roman"/>
                <w:i/>
              </w:rPr>
              <w:t>VAT</w:t>
            </w:r>
            <w:r w:rsidRPr="00CD15FD">
              <w:rPr>
                <w:rFonts w:eastAsia="Times New Roman"/>
                <w:i/>
              </w:rPr>
              <w:t xml:space="preserve"> that the authority is not able to reclaim from </w:t>
            </w:r>
            <w:r w:rsidR="00223E21" w:rsidRPr="00CD15FD">
              <w:rPr>
                <w:rFonts w:eastAsia="Times New Roman"/>
                <w:i/>
              </w:rPr>
              <w:t>HM</w:t>
            </w:r>
            <w:r w:rsidRPr="00CD15FD">
              <w:rPr>
                <w:rFonts w:eastAsia="Times New Roman"/>
                <w:i/>
              </w:rPr>
              <w:t xml:space="preserve"> </w:t>
            </w:r>
            <w:r w:rsidR="00223E21" w:rsidRPr="00CD15FD">
              <w:rPr>
                <w:rFonts w:eastAsia="Times New Roman"/>
                <w:i/>
              </w:rPr>
              <w:t>R</w:t>
            </w:r>
            <w:r w:rsidRPr="00CD15FD">
              <w:rPr>
                <w:rFonts w:eastAsia="Times New Roman"/>
                <w:i/>
              </w:rPr>
              <w:t xml:space="preserve">evenue &amp; </w:t>
            </w:r>
            <w:r w:rsidR="00223E21" w:rsidRPr="00CD15FD">
              <w:rPr>
                <w:rFonts w:eastAsia="Times New Roman"/>
                <w:i/>
              </w:rPr>
              <w:t>C</w:t>
            </w:r>
            <w:r w:rsidRPr="00CD15FD">
              <w:rPr>
                <w:rFonts w:eastAsia="Times New Roman"/>
                <w:i/>
              </w:rPr>
              <w:t>ustoms or not likely to become able to claim</w:t>
            </w:r>
            <w:r w:rsidR="00EB19B7">
              <w:rPr>
                <w:rFonts w:eastAsia="Times New Roman"/>
                <w:i/>
              </w:rPr>
              <w:t>.</w:t>
            </w:r>
          </w:p>
        </w:tc>
      </w:tr>
    </w:tbl>
    <w:p w14:paraId="6BA83BBA" w14:textId="77777777" w:rsidR="00E93217" w:rsidRPr="00CD15FD" w:rsidRDefault="00E93217" w:rsidP="00E93217">
      <w:pPr>
        <w:rPr>
          <w:rFonts w:eastAsia="Times New Roman"/>
          <w:b/>
        </w:rPr>
      </w:pPr>
    </w:p>
    <w:tbl>
      <w:tblPr>
        <w:tblStyle w:val="TableGrid"/>
        <w:tblW w:w="9747" w:type="dxa"/>
        <w:tblLook w:val="04A0" w:firstRow="1" w:lastRow="0" w:firstColumn="1" w:lastColumn="0" w:noHBand="0" w:noVBand="1"/>
      </w:tblPr>
      <w:tblGrid>
        <w:gridCol w:w="9747"/>
      </w:tblGrid>
      <w:tr w:rsidR="00E93217" w:rsidRPr="00CD15FD" w14:paraId="48F99CBB" w14:textId="77777777" w:rsidTr="00E93217">
        <w:tc>
          <w:tcPr>
            <w:tcW w:w="9747" w:type="dxa"/>
            <w:shd w:val="clear" w:color="auto" w:fill="A6A6A6" w:themeFill="background1" w:themeFillShade="A6"/>
          </w:tcPr>
          <w:p w14:paraId="30084987" w14:textId="3F1EEFE4" w:rsidR="00E93217" w:rsidRPr="00CD15FD" w:rsidRDefault="00E93217" w:rsidP="00E93217">
            <w:pPr>
              <w:rPr>
                <w:rFonts w:eastAsia="Times New Roman"/>
                <w:b/>
              </w:rPr>
            </w:pPr>
            <w:r w:rsidRPr="00CD15FD">
              <w:rPr>
                <w:rFonts w:eastAsia="Times New Roman"/>
                <w:b/>
                <w:color w:val="FFFFFF" w:themeColor="background1"/>
              </w:rPr>
              <w:t>SECTION 6: SENIOR LOCAL AUTHORITY OFFICER’S DECLARATION</w:t>
            </w:r>
          </w:p>
        </w:tc>
      </w:tr>
      <w:tr w:rsidR="00E93217" w14:paraId="2C8DB59A" w14:textId="77777777" w:rsidTr="00E93217">
        <w:tc>
          <w:tcPr>
            <w:tcW w:w="9747" w:type="dxa"/>
          </w:tcPr>
          <w:p w14:paraId="2AFE7FDC" w14:textId="77777777" w:rsidR="00E93217" w:rsidRPr="003A5D94" w:rsidRDefault="00E93217" w:rsidP="00E93217">
            <w:pPr>
              <w:rPr>
                <w:rFonts w:eastAsia="Times New Roman"/>
                <w:sz w:val="10"/>
                <w:szCs w:val="10"/>
              </w:rPr>
            </w:pPr>
          </w:p>
          <w:p w14:paraId="007BF12B" w14:textId="0695392B" w:rsidR="00E93217" w:rsidRPr="00CD15FD" w:rsidRDefault="00E93217" w:rsidP="00E93217">
            <w:pPr>
              <w:rPr>
                <w:rFonts w:eastAsia="Times New Roman"/>
              </w:rPr>
            </w:pPr>
            <w:r w:rsidRPr="00CD15FD">
              <w:rPr>
                <w:rFonts w:eastAsia="Times New Roman"/>
              </w:rPr>
              <w:t>I confirm that I have considered the Authority’s proposal (copied as at A</w:t>
            </w:r>
            <w:r w:rsidR="00FC34E1">
              <w:rPr>
                <w:rFonts w:eastAsia="Times New Roman"/>
              </w:rPr>
              <w:t>ppendix</w:t>
            </w:r>
            <w:r w:rsidRPr="00CD15FD">
              <w:rPr>
                <w:rFonts w:eastAsia="Times New Roman"/>
              </w:rPr>
              <w:t xml:space="preserve"> </w:t>
            </w:r>
            <w:r w:rsidR="00FC34E1">
              <w:rPr>
                <w:rFonts w:eastAsia="Times New Roman"/>
              </w:rPr>
              <w:t>4</w:t>
            </w:r>
            <w:r w:rsidR="00442B0C" w:rsidRPr="00CD15FD">
              <w:rPr>
                <w:rFonts w:eastAsia="Times New Roman"/>
              </w:rPr>
              <w:t xml:space="preserve"> </w:t>
            </w:r>
            <w:r w:rsidRPr="00CD15FD">
              <w:rPr>
                <w:rFonts w:eastAsia="Times New Roman"/>
              </w:rPr>
              <w:t>of the MOU) against which this Grant claim is made, as well as the principles set out in the Memorandum of Understanding, and that:</w:t>
            </w:r>
          </w:p>
          <w:p w14:paraId="2DDFB4B9" w14:textId="77777777" w:rsidR="00E93217" w:rsidRPr="00CD15FD" w:rsidRDefault="00E93217" w:rsidP="00E93217">
            <w:pPr>
              <w:rPr>
                <w:rFonts w:eastAsia="Times New Roman"/>
              </w:rPr>
            </w:pPr>
          </w:p>
          <w:p w14:paraId="7A24D63A" w14:textId="77777777" w:rsidR="00E93217" w:rsidRPr="00CD15FD" w:rsidRDefault="00E93217" w:rsidP="00350C24">
            <w:pPr>
              <w:pStyle w:val="ListParagraph"/>
              <w:numPr>
                <w:ilvl w:val="0"/>
                <w:numId w:val="11"/>
              </w:numPr>
              <w:rPr>
                <w:rFonts w:ascii="Arial" w:eastAsia="Times New Roman" w:hAnsi="Arial" w:cs="Arial"/>
                <w:sz w:val="24"/>
                <w:szCs w:val="24"/>
              </w:rPr>
            </w:pPr>
            <w:r w:rsidRPr="00CD15FD">
              <w:rPr>
                <w:rFonts w:ascii="Arial" w:eastAsia="Times New Roman" w:hAnsi="Arial" w:cs="Arial"/>
                <w:sz w:val="24"/>
                <w:szCs w:val="24"/>
              </w:rPr>
              <w:t>The information and evidence pertaining to this Grant claim is complete, true and accurate</w:t>
            </w:r>
          </w:p>
          <w:p w14:paraId="723B5D2D" w14:textId="77777777" w:rsidR="00E93217" w:rsidRPr="00CD15FD" w:rsidRDefault="00E93217" w:rsidP="00E93217">
            <w:pPr>
              <w:rPr>
                <w:rFonts w:eastAsia="Times New Roman"/>
              </w:rPr>
            </w:pPr>
          </w:p>
          <w:p w14:paraId="6A72715E" w14:textId="77777777" w:rsidR="00E93217" w:rsidRPr="00CD15FD" w:rsidRDefault="00E93217" w:rsidP="00350C24">
            <w:pPr>
              <w:pStyle w:val="ListParagraph"/>
              <w:numPr>
                <w:ilvl w:val="0"/>
                <w:numId w:val="11"/>
              </w:numPr>
              <w:rPr>
                <w:rFonts w:ascii="Arial" w:eastAsia="Times New Roman" w:hAnsi="Arial" w:cs="Arial"/>
                <w:sz w:val="24"/>
                <w:szCs w:val="24"/>
              </w:rPr>
            </w:pPr>
            <w:r w:rsidRPr="00CD15FD">
              <w:rPr>
                <w:rFonts w:ascii="Arial" w:eastAsia="Times New Roman" w:hAnsi="Arial" w:cs="Arial"/>
                <w:sz w:val="24"/>
                <w:szCs w:val="24"/>
              </w:rPr>
              <w:t>We will comply with the principles set out in the Memorandum of Understanding</w:t>
            </w:r>
          </w:p>
          <w:p w14:paraId="43742440" w14:textId="77777777" w:rsidR="00E93217" w:rsidRPr="00CD15FD" w:rsidRDefault="00E93217" w:rsidP="00E93217">
            <w:pPr>
              <w:rPr>
                <w:rFonts w:eastAsia="Times New Roman"/>
                <w:b/>
              </w:rPr>
            </w:pPr>
          </w:p>
          <w:p w14:paraId="599F83D0" w14:textId="77777777" w:rsidR="00E93217" w:rsidRPr="00CD15FD" w:rsidRDefault="00E93217" w:rsidP="00E93217">
            <w:pPr>
              <w:rPr>
                <w:rFonts w:eastAsia="Times New Roman"/>
                <w:b/>
              </w:rPr>
            </w:pPr>
            <w:r w:rsidRPr="00CD15FD">
              <w:rPr>
                <w:rFonts w:eastAsia="Times New Roman"/>
                <w:b/>
              </w:rPr>
              <w:t>Signed</w:t>
            </w:r>
          </w:p>
          <w:p w14:paraId="5790B73A" w14:textId="77777777" w:rsidR="00E93217" w:rsidRPr="00CD15FD" w:rsidRDefault="00E93217" w:rsidP="00E93217">
            <w:pPr>
              <w:rPr>
                <w:rFonts w:eastAsia="Times New Roman"/>
                <w:b/>
              </w:rPr>
            </w:pPr>
          </w:p>
          <w:p w14:paraId="65D1FECA" w14:textId="77777777" w:rsidR="00E93217" w:rsidRPr="00CD15FD" w:rsidRDefault="00E93217" w:rsidP="00E93217">
            <w:pPr>
              <w:rPr>
                <w:rFonts w:eastAsia="Times New Roman"/>
                <w:b/>
              </w:rPr>
            </w:pPr>
            <w:r w:rsidRPr="00CD15FD">
              <w:rPr>
                <w:rFonts w:eastAsia="Times New Roman"/>
                <w:b/>
              </w:rPr>
              <w:t>Printed name</w:t>
            </w:r>
          </w:p>
          <w:p w14:paraId="4428799A" w14:textId="77777777" w:rsidR="00E93217" w:rsidRPr="00CD15FD" w:rsidRDefault="00E93217" w:rsidP="00E93217">
            <w:pPr>
              <w:rPr>
                <w:rFonts w:eastAsia="Times New Roman"/>
                <w:b/>
              </w:rPr>
            </w:pPr>
          </w:p>
          <w:p w14:paraId="5FCDEA33" w14:textId="77777777" w:rsidR="00E93217" w:rsidRPr="00CD15FD" w:rsidRDefault="00E93217" w:rsidP="00E93217">
            <w:pPr>
              <w:rPr>
                <w:rFonts w:eastAsia="Times New Roman"/>
                <w:b/>
              </w:rPr>
            </w:pPr>
            <w:r w:rsidRPr="00CD15FD">
              <w:rPr>
                <w:rFonts w:eastAsia="Times New Roman"/>
                <w:b/>
              </w:rPr>
              <w:t>Position</w:t>
            </w:r>
          </w:p>
          <w:p w14:paraId="799E9DE3" w14:textId="77777777" w:rsidR="00E93217" w:rsidRPr="00CD15FD" w:rsidRDefault="00E93217" w:rsidP="00E93217">
            <w:pPr>
              <w:rPr>
                <w:rFonts w:eastAsia="Times New Roman"/>
                <w:b/>
              </w:rPr>
            </w:pPr>
          </w:p>
          <w:p w14:paraId="551BF4DD" w14:textId="77777777" w:rsidR="00E93217" w:rsidRDefault="00E93217" w:rsidP="00E93217">
            <w:pPr>
              <w:rPr>
                <w:rFonts w:eastAsia="Times New Roman"/>
                <w:b/>
              </w:rPr>
            </w:pPr>
            <w:r w:rsidRPr="00CD15FD">
              <w:rPr>
                <w:rFonts w:eastAsia="Times New Roman"/>
                <w:b/>
              </w:rPr>
              <w:t>Date</w:t>
            </w:r>
          </w:p>
        </w:tc>
      </w:tr>
    </w:tbl>
    <w:p w14:paraId="537C9D53" w14:textId="77777777" w:rsidR="00D2050B" w:rsidRDefault="00D2050B">
      <w:pPr>
        <w:rPr>
          <w:rFonts w:eastAsia="Times New Roman"/>
          <w:b/>
        </w:rPr>
        <w:sectPr w:rsidR="00D2050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28DB0EE7" w14:textId="60BAB3F8" w:rsidR="003528BA" w:rsidRDefault="006A4C2A" w:rsidP="003528BA">
      <w:pPr>
        <w:pStyle w:val="Heading1"/>
        <w:rPr>
          <w:rFonts w:ascii="Arial" w:eastAsia="Times New Roman" w:hAnsi="Arial" w:cs="Arial"/>
          <w:b/>
          <w:bCs/>
          <w:color w:val="auto"/>
          <w:sz w:val="24"/>
          <w:szCs w:val="24"/>
        </w:rPr>
      </w:pPr>
      <w:bookmarkStart w:id="94" w:name="_Toc52374154"/>
      <w:bookmarkStart w:id="95" w:name="_Toc52464934"/>
      <w:r w:rsidRPr="003528BA">
        <w:rPr>
          <w:rFonts w:ascii="Arial" w:eastAsia="Times New Roman" w:hAnsi="Arial" w:cs="Arial"/>
          <w:b/>
          <w:bCs/>
          <w:color w:val="auto"/>
          <w:sz w:val="24"/>
          <w:szCs w:val="24"/>
        </w:rPr>
        <w:lastRenderedPageBreak/>
        <w:t>A</w:t>
      </w:r>
      <w:r w:rsidR="00302E3B">
        <w:rPr>
          <w:rFonts w:ascii="Arial" w:eastAsia="Times New Roman" w:hAnsi="Arial" w:cs="Arial"/>
          <w:b/>
          <w:bCs/>
          <w:color w:val="auto"/>
          <w:sz w:val="24"/>
          <w:szCs w:val="24"/>
        </w:rPr>
        <w:t>PPENDIX 6</w:t>
      </w:r>
      <w:r w:rsidR="003528BA" w:rsidRPr="003528BA">
        <w:rPr>
          <w:rFonts w:ascii="Arial" w:eastAsia="Times New Roman" w:hAnsi="Arial" w:cs="Arial"/>
          <w:b/>
          <w:bCs/>
          <w:color w:val="auto"/>
          <w:sz w:val="24"/>
          <w:szCs w:val="24"/>
        </w:rPr>
        <w:t xml:space="preserve"> </w:t>
      </w:r>
      <w:r w:rsidR="0076023B">
        <w:rPr>
          <w:rFonts w:ascii="Arial" w:eastAsia="Times New Roman" w:hAnsi="Arial" w:cs="Arial"/>
          <w:b/>
          <w:bCs/>
          <w:color w:val="auto"/>
          <w:sz w:val="24"/>
          <w:szCs w:val="24"/>
        </w:rPr>
        <w:t>[UK wide]</w:t>
      </w:r>
      <w:bookmarkEnd w:id="94"/>
      <w:bookmarkEnd w:id="95"/>
    </w:p>
    <w:p w14:paraId="6100D315" w14:textId="77777777" w:rsidR="0076023B" w:rsidRPr="0076023B" w:rsidRDefault="0076023B" w:rsidP="0076023B">
      <w:pPr>
        <w:spacing w:after="0"/>
      </w:pPr>
    </w:p>
    <w:p w14:paraId="3E174830" w14:textId="77777777" w:rsidR="00725877" w:rsidRDefault="003528BA" w:rsidP="00A73B68">
      <w:pPr>
        <w:rPr>
          <w:b/>
          <w:bCs/>
        </w:rPr>
      </w:pPr>
      <w:r w:rsidRPr="00A73B68">
        <w:rPr>
          <w:b/>
          <w:bCs/>
        </w:rPr>
        <w:t>Risk Register</w:t>
      </w:r>
      <w:r w:rsidR="00C376BB">
        <w:rPr>
          <w:b/>
          <w:bCs/>
        </w:rPr>
        <w:t xml:space="preserve"> </w:t>
      </w:r>
    </w:p>
    <w:p w14:paraId="55DF0BAC" w14:textId="4B652F5C" w:rsidR="00D84802" w:rsidRDefault="00725877" w:rsidP="00A73B68">
      <w:pPr>
        <w:rPr>
          <w:b/>
          <w:bCs/>
        </w:rPr>
      </w:pPr>
      <w:r>
        <w:t>P</w:t>
      </w:r>
      <w:r w:rsidR="00C376BB" w:rsidRPr="001F7F5F">
        <w:t xml:space="preserve">lease refer to </w:t>
      </w:r>
      <w:r w:rsidR="00A56B2A" w:rsidRPr="001F7F5F">
        <w:t>R</w:t>
      </w:r>
      <w:r w:rsidR="00C376BB" w:rsidRPr="001F7F5F">
        <w:t xml:space="preserve">isk </w:t>
      </w:r>
      <w:r w:rsidR="00A56B2A" w:rsidRPr="001F7F5F">
        <w:t xml:space="preserve">Assessment </w:t>
      </w:r>
      <w:r w:rsidR="00C376BB" w:rsidRPr="001F7F5F">
        <w:t>in Annex 3B</w:t>
      </w:r>
      <w:r w:rsidR="006E43A3" w:rsidRPr="001F7F5F">
        <w:t xml:space="preserve"> (Competition workbook) on the </w:t>
      </w:r>
      <w:hyperlink r:id="rId20" w:history="1">
        <w:r w:rsidR="006E43A3" w:rsidRPr="001F7F5F">
          <w:rPr>
            <w:rStyle w:val="Hyperlink"/>
          </w:rPr>
          <w:t>SHDF Demonstrator competition webpage</w:t>
        </w:r>
      </w:hyperlink>
      <w:r w:rsidR="006E43A3" w:rsidRPr="001F7F5F">
        <w:t>.</w:t>
      </w:r>
    </w:p>
    <w:p w14:paraId="409D359F" w14:textId="77777777" w:rsidR="00D84802" w:rsidRPr="00A73B68" w:rsidRDefault="00D84802" w:rsidP="00A73B68">
      <w:pPr>
        <w:rPr>
          <w:b/>
          <w:bCs/>
        </w:rPr>
      </w:pPr>
    </w:p>
    <w:p w14:paraId="7449CE1B" w14:textId="1BCDCBB4" w:rsidR="00F17846" w:rsidRPr="00B011D1" w:rsidRDefault="00F17846" w:rsidP="00F17846">
      <w:pPr>
        <w:pStyle w:val="Heading1"/>
        <w:rPr>
          <w:rFonts w:ascii="Arial" w:eastAsia="Times New Roman" w:hAnsi="Arial" w:cs="Arial"/>
          <w:b/>
          <w:color w:val="auto"/>
          <w:sz w:val="24"/>
          <w:szCs w:val="24"/>
        </w:rPr>
      </w:pPr>
      <w:r>
        <w:rPr>
          <w:b/>
          <w:bCs/>
        </w:rPr>
        <w:br w:type="page"/>
      </w:r>
      <w:bookmarkStart w:id="96" w:name="_Toc52374155"/>
      <w:bookmarkStart w:id="97" w:name="_Toc52464935"/>
      <w:r w:rsidRPr="00B011D1">
        <w:rPr>
          <w:rFonts w:ascii="Arial" w:eastAsia="Times New Roman" w:hAnsi="Arial" w:cs="Arial"/>
          <w:b/>
          <w:color w:val="auto"/>
          <w:sz w:val="24"/>
          <w:szCs w:val="24"/>
        </w:rPr>
        <w:lastRenderedPageBreak/>
        <w:t>A</w:t>
      </w:r>
      <w:r w:rsidR="00805431" w:rsidRPr="00B011D1">
        <w:rPr>
          <w:rFonts w:ascii="Arial" w:eastAsia="Times New Roman" w:hAnsi="Arial" w:cs="Arial"/>
          <w:b/>
          <w:color w:val="auto"/>
          <w:sz w:val="24"/>
          <w:szCs w:val="24"/>
        </w:rPr>
        <w:t>PPENDIX 7</w:t>
      </w:r>
      <w:r w:rsidRPr="00B011D1">
        <w:rPr>
          <w:rFonts w:ascii="Arial" w:eastAsia="Times New Roman" w:hAnsi="Arial" w:cs="Arial"/>
          <w:b/>
          <w:color w:val="auto"/>
          <w:sz w:val="24"/>
          <w:szCs w:val="24"/>
        </w:rPr>
        <w:t xml:space="preserve"> </w:t>
      </w:r>
      <w:r w:rsidR="0076023B">
        <w:rPr>
          <w:rFonts w:ascii="Arial" w:eastAsia="Times New Roman" w:hAnsi="Arial" w:cs="Arial"/>
          <w:b/>
          <w:color w:val="auto"/>
          <w:sz w:val="24"/>
          <w:szCs w:val="24"/>
        </w:rPr>
        <w:t>[UK wide]</w:t>
      </w:r>
      <w:bookmarkEnd w:id="96"/>
      <w:bookmarkEnd w:id="97"/>
    </w:p>
    <w:p w14:paraId="145C57C8" w14:textId="77777777" w:rsidR="0076023B" w:rsidRPr="0076023B" w:rsidRDefault="0076023B" w:rsidP="0076023B">
      <w:pPr>
        <w:spacing w:after="0"/>
      </w:pPr>
    </w:p>
    <w:p w14:paraId="62E75672" w14:textId="60056BC7" w:rsidR="00F17846" w:rsidRDefault="00F17846" w:rsidP="00F17846">
      <w:pPr>
        <w:rPr>
          <w:b/>
          <w:bCs/>
        </w:rPr>
      </w:pPr>
      <w:r w:rsidRPr="00B011D1">
        <w:rPr>
          <w:b/>
        </w:rPr>
        <w:t>Monthly Report</w:t>
      </w:r>
    </w:p>
    <w:tbl>
      <w:tblPr>
        <w:tblStyle w:val="TableGrid"/>
        <w:tblW w:w="0" w:type="auto"/>
        <w:tblLook w:val="04A0" w:firstRow="1" w:lastRow="0" w:firstColumn="1" w:lastColumn="0" w:noHBand="0" w:noVBand="1"/>
      </w:tblPr>
      <w:tblGrid>
        <w:gridCol w:w="535"/>
        <w:gridCol w:w="2951"/>
        <w:gridCol w:w="1091"/>
        <w:gridCol w:w="79"/>
        <w:gridCol w:w="2330"/>
        <w:gridCol w:w="1631"/>
        <w:gridCol w:w="691"/>
        <w:gridCol w:w="1164"/>
        <w:gridCol w:w="3481"/>
      </w:tblGrid>
      <w:tr w:rsidR="00AE3871" w14:paraId="69448331" w14:textId="77777777" w:rsidTr="009128B9">
        <w:tc>
          <w:tcPr>
            <w:tcW w:w="3543" w:type="dxa"/>
            <w:gridSpan w:val="2"/>
            <w:tcBorders>
              <w:top w:val="nil"/>
              <w:left w:val="nil"/>
              <w:bottom w:val="nil"/>
              <w:right w:val="nil"/>
            </w:tcBorders>
          </w:tcPr>
          <w:p w14:paraId="7FC74285" w14:textId="77777777" w:rsidR="00AE3871" w:rsidRDefault="00AE3871" w:rsidP="009128B9">
            <w:pPr>
              <w:jc w:val="center"/>
              <w:rPr>
                <w:b/>
                <w:bCs/>
              </w:rPr>
            </w:pPr>
          </w:p>
        </w:tc>
        <w:tc>
          <w:tcPr>
            <w:tcW w:w="5212" w:type="dxa"/>
            <w:gridSpan w:val="4"/>
            <w:tcBorders>
              <w:top w:val="nil"/>
              <w:left w:val="nil"/>
              <w:bottom w:val="nil"/>
              <w:right w:val="single" w:sz="4" w:space="0" w:color="auto"/>
            </w:tcBorders>
          </w:tcPr>
          <w:p w14:paraId="1A4FD2B8" w14:textId="77777777" w:rsidR="00AE3871" w:rsidRDefault="00AE3871" w:rsidP="009128B9">
            <w:pPr>
              <w:jc w:val="center"/>
              <w:rPr>
                <w:b/>
                <w:bCs/>
              </w:rPr>
            </w:pPr>
          </w:p>
        </w:tc>
        <w:tc>
          <w:tcPr>
            <w:tcW w:w="1875" w:type="dxa"/>
            <w:gridSpan w:val="2"/>
            <w:tcBorders>
              <w:top w:val="single" w:sz="4" w:space="0" w:color="auto"/>
              <w:left w:val="single" w:sz="4" w:space="0" w:color="auto"/>
              <w:bottom w:val="single" w:sz="4" w:space="0" w:color="auto"/>
              <w:right w:val="single" w:sz="4" w:space="0" w:color="auto"/>
            </w:tcBorders>
          </w:tcPr>
          <w:p w14:paraId="03538DA0" w14:textId="0CF2835D" w:rsidR="00AE3871" w:rsidRDefault="00786631" w:rsidP="009128B9">
            <w:pPr>
              <w:jc w:val="center"/>
              <w:rPr>
                <w:b/>
                <w:bCs/>
              </w:rPr>
            </w:pPr>
            <w:r>
              <w:rPr>
                <w:b/>
                <w:bCs/>
              </w:rPr>
              <w:t>Status</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14:paraId="376CF01E" w14:textId="09A3090C" w:rsidR="00AE3871" w:rsidRDefault="002C577A" w:rsidP="009128B9">
            <w:pPr>
              <w:jc w:val="center"/>
              <w:rPr>
                <w:b/>
                <w:bCs/>
              </w:rPr>
            </w:pPr>
            <w:r>
              <w:rPr>
                <w:b/>
                <w:bCs/>
              </w:rPr>
              <w:t>R</w:t>
            </w:r>
            <w:r w:rsidRPr="009128B9">
              <w:rPr>
                <w:b/>
                <w:bCs/>
                <w:shd w:val="clear" w:color="auto" w:fill="92D050"/>
              </w:rPr>
              <w:t>/A/G</w:t>
            </w:r>
          </w:p>
        </w:tc>
      </w:tr>
      <w:tr w:rsidR="00323EBD" w14:paraId="08B6EDED" w14:textId="77777777" w:rsidTr="009128B9">
        <w:tc>
          <w:tcPr>
            <w:tcW w:w="3543" w:type="dxa"/>
            <w:gridSpan w:val="2"/>
            <w:tcBorders>
              <w:top w:val="nil"/>
              <w:left w:val="nil"/>
              <w:bottom w:val="single" w:sz="4" w:space="0" w:color="auto"/>
              <w:right w:val="nil"/>
            </w:tcBorders>
          </w:tcPr>
          <w:p w14:paraId="1EBA00AD" w14:textId="77777777" w:rsidR="00323EBD" w:rsidRDefault="00323EBD" w:rsidP="00786631">
            <w:pPr>
              <w:jc w:val="center"/>
              <w:rPr>
                <w:b/>
                <w:bCs/>
              </w:rPr>
            </w:pPr>
          </w:p>
        </w:tc>
        <w:tc>
          <w:tcPr>
            <w:tcW w:w="3544" w:type="dxa"/>
            <w:gridSpan w:val="3"/>
            <w:tcBorders>
              <w:top w:val="nil"/>
              <w:left w:val="nil"/>
              <w:bottom w:val="single" w:sz="4" w:space="0" w:color="auto"/>
              <w:right w:val="nil"/>
            </w:tcBorders>
          </w:tcPr>
          <w:p w14:paraId="60B89DA0" w14:textId="77777777" w:rsidR="00323EBD" w:rsidRDefault="00323EBD" w:rsidP="00786631">
            <w:pPr>
              <w:jc w:val="center"/>
              <w:rPr>
                <w:b/>
                <w:bCs/>
              </w:rPr>
            </w:pPr>
          </w:p>
        </w:tc>
        <w:tc>
          <w:tcPr>
            <w:tcW w:w="3543" w:type="dxa"/>
            <w:gridSpan w:val="3"/>
            <w:tcBorders>
              <w:top w:val="nil"/>
              <w:left w:val="nil"/>
              <w:bottom w:val="single" w:sz="4" w:space="0" w:color="auto"/>
              <w:right w:val="nil"/>
            </w:tcBorders>
          </w:tcPr>
          <w:p w14:paraId="2583E67B" w14:textId="77777777" w:rsidR="00323EBD" w:rsidRDefault="00323EBD" w:rsidP="00786631">
            <w:pPr>
              <w:jc w:val="center"/>
              <w:rPr>
                <w:b/>
                <w:bCs/>
              </w:rPr>
            </w:pPr>
          </w:p>
        </w:tc>
        <w:tc>
          <w:tcPr>
            <w:tcW w:w="3544" w:type="dxa"/>
            <w:tcBorders>
              <w:top w:val="nil"/>
              <w:left w:val="nil"/>
              <w:bottom w:val="single" w:sz="4" w:space="0" w:color="auto"/>
              <w:right w:val="nil"/>
            </w:tcBorders>
          </w:tcPr>
          <w:p w14:paraId="502DD0FA" w14:textId="77777777" w:rsidR="00323EBD" w:rsidRDefault="00323EBD" w:rsidP="00786631">
            <w:pPr>
              <w:jc w:val="center"/>
              <w:rPr>
                <w:b/>
                <w:bCs/>
              </w:rPr>
            </w:pPr>
          </w:p>
        </w:tc>
      </w:tr>
      <w:tr w:rsidR="004C798D" w14:paraId="46021C45" w14:textId="59B774C2" w:rsidTr="009128B9">
        <w:tc>
          <w:tcPr>
            <w:tcW w:w="3543" w:type="dxa"/>
            <w:gridSpan w:val="2"/>
            <w:tcBorders>
              <w:top w:val="single" w:sz="4" w:space="0" w:color="auto"/>
            </w:tcBorders>
          </w:tcPr>
          <w:p w14:paraId="72C3D603" w14:textId="70E97F4A" w:rsidR="004C798D" w:rsidRDefault="004C798D" w:rsidP="009128B9">
            <w:pPr>
              <w:jc w:val="center"/>
              <w:rPr>
                <w:b/>
                <w:bCs/>
              </w:rPr>
            </w:pPr>
            <w:r>
              <w:rPr>
                <w:b/>
                <w:bCs/>
              </w:rPr>
              <w:t>Local Authority</w:t>
            </w:r>
          </w:p>
        </w:tc>
        <w:tc>
          <w:tcPr>
            <w:tcW w:w="3544" w:type="dxa"/>
            <w:gridSpan w:val="3"/>
            <w:tcBorders>
              <w:top w:val="single" w:sz="4" w:space="0" w:color="auto"/>
            </w:tcBorders>
          </w:tcPr>
          <w:p w14:paraId="5DF61EA2" w14:textId="1E578ACF" w:rsidR="004C798D" w:rsidRDefault="000F32B3" w:rsidP="009128B9">
            <w:pPr>
              <w:jc w:val="center"/>
              <w:rPr>
                <w:b/>
                <w:bCs/>
              </w:rPr>
            </w:pPr>
            <w:r>
              <w:rPr>
                <w:b/>
                <w:bCs/>
              </w:rPr>
              <w:t>Grant Reference</w:t>
            </w:r>
          </w:p>
        </w:tc>
        <w:tc>
          <w:tcPr>
            <w:tcW w:w="3543" w:type="dxa"/>
            <w:gridSpan w:val="3"/>
            <w:tcBorders>
              <w:top w:val="single" w:sz="4" w:space="0" w:color="auto"/>
            </w:tcBorders>
          </w:tcPr>
          <w:p w14:paraId="6E072A8A" w14:textId="42E3B497" w:rsidR="004C798D" w:rsidRDefault="000F32B3" w:rsidP="009128B9">
            <w:pPr>
              <w:jc w:val="center"/>
              <w:rPr>
                <w:b/>
                <w:bCs/>
              </w:rPr>
            </w:pPr>
            <w:r>
              <w:rPr>
                <w:b/>
                <w:bCs/>
              </w:rPr>
              <w:t>Local Authority Lead</w:t>
            </w:r>
          </w:p>
        </w:tc>
        <w:tc>
          <w:tcPr>
            <w:tcW w:w="3544" w:type="dxa"/>
            <w:tcBorders>
              <w:top w:val="single" w:sz="4" w:space="0" w:color="auto"/>
            </w:tcBorders>
          </w:tcPr>
          <w:p w14:paraId="23F7D7D6" w14:textId="73B0FA34" w:rsidR="004C798D" w:rsidRDefault="00AE3871" w:rsidP="009128B9">
            <w:pPr>
              <w:jc w:val="center"/>
              <w:rPr>
                <w:b/>
                <w:bCs/>
              </w:rPr>
            </w:pPr>
            <w:r>
              <w:rPr>
                <w:b/>
                <w:bCs/>
              </w:rPr>
              <w:t>Report Date</w:t>
            </w:r>
          </w:p>
        </w:tc>
      </w:tr>
      <w:tr w:rsidR="004C798D" w14:paraId="4F2EDF74" w14:textId="262FAB21" w:rsidTr="009128B9">
        <w:tc>
          <w:tcPr>
            <w:tcW w:w="3543" w:type="dxa"/>
            <w:gridSpan w:val="2"/>
            <w:tcBorders>
              <w:bottom w:val="single" w:sz="4" w:space="0" w:color="auto"/>
            </w:tcBorders>
          </w:tcPr>
          <w:p w14:paraId="5A0360BA" w14:textId="700F5384" w:rsidR="004C798D" w:rsidRDefault="002C577A" w:rsidP="009128B9">
            <w:pPr>
              <w:jc w:val="center"/>
              <w:rPr>
                <w:b/>
                <w:bCs/>
              </w:rPr>
            </w:pPr>
            <w:r>
              <w:rPr>
                <w:b/>
                <w:bCs/>
              </w:rPr>
              <w:t>INSERT FULL NAME</w:t>
            </w:r>
          </w:p>
        </w:tc>
        <w:tc>
          <w:tcPr>
            <w:tcW w:w="3544" w:type="dxa"/>
            <w:gridSpan w:val="3"/>
            <w:tcBorders>
              <w:bottom w:val="single" w:sz="4" w:space="0" w:color="auto"/>
            </w:tcBorders>
          </w:tcPr>
          <w:p w14:paraId="4EA29B5B" w14:textId="5E2C8A60" w:rsidR="004C798D" w:rsidRDefault="002C577A" w:rsidP="009128B9">
            <w:pPr>
              <w:jc w:val="center"/>
              <w:rPr>
                <w:b/>
                <w:bCs/>
              </w:rPr>
            </w:pPr>
            <w:r>
              <w:rPr>
                <w:b/>
                <w:bCs/>
              </w:rPr>
              <w:t>INSERT REFERENCE #</w:t>
            </w:r>
          </w:p>
        </w:tc>
        <w:tc>
          <w:tcPr>
            <w:tcW w:w="3543" w:type="dxa"/>
            <w:gridSpan w:val="3"/>
            <w:tcBorders>
              <w:bottom w:val="single" w:sz="4" w:space="0" w:color="auto"/>
            </w:tcBorders>
          </w:tcPr>
          <w:p w14:paraId="0DC4C4FE" w14:textId="38DBCCD4" w:rsidR="004C798D" w:rsidRDefault="000F5709" w:rsidP="009128B9">
            <w:pPr>
              <w:jc w:val="center"/>
              <w:rPr>
                <w:b/>
                <w:bCs/>
              </w:rPr>
            </w:pPr>
            <w:r>
              <w:rPr>
                <w:b/>
                <w:bCs/>
              </w:rPr>
              <w:t>INSERT LEAD OFFICIAL</w:t>
            </w:r>
          </w:p>
        </w:tc>
        <w:tc>
          <w:tcPr>
            <w:tcW w:w="3544" w:type="dxa"/>
            <w:tcBorders>
              <w:bottom w:val="single" w:sz="4" w:space="0" w:color="auto"/>
            </w:tcBorders>
          </w:tcPr>
          <w:p w14:paraId="50C5F9FF" w14:textId="35121819" w:rsidR="004C798D" w:rsidRDefault="000F5709" w:rsidP="009128B9">
            <w:pPr>
              <w:jc w:val="center"/>
              <w:rPr>
                <w:b/>
                <w:bCs/>
              </w:rPr>
            </w:pPr>
            <w:r>
              <w:rPr>
                <w:b/>
                <w:bCs/>
              </w:rPr>
              <w:t>INSERT DATE</w:t>
            </w:r>
          </w:p>
        </w:tc>
      </w:tr>
      <w:tr w:rsidR="00786631" w14:paraId="3726C0B6" w14:textId="77777777" w:rsidTr="009128B9">
        <w:tc>
          <w:tcPr>
            <w:tcW w:w="3543" w:type="dxa"/>
            <w:gridSpan w:val="2"/>
            <w:tcBorders>
              <w:top w:val="single" w:sz="4" w:space="0" w:color="auto"/>
              <w:left w:val="nil"/>
              <w:bottom w:val="single" w:sz="4" w:space="0" w:color="auto"/>
              <w:right w:val="nil"/>
            </w:tcBorders>
          </w:tcPr>
          <w:p w14:paraId="4568F9C7" w14:textId="77777777" w:rsidR="00786631" w:rsidRDefault="00786631" w:rsidP="00F17846">
            <w:pPr>
              <w:rPr>
                <w:b/>
                <w:bCs/>
              </w:rPr>
            </w:pPr>
          </w:p>
        </w:tc>
        <w:tc>
          <w:tcPr>
            <w:tcW w:w="5212" w:type="dxa"/>
            <w:gridSpan w:val="4"/>
            <w:tcBorders>
              <w:top w:val="single" w:sz="4" w:space="0" w:color="auto"/>
              <w:left w:val="nil"/>
              <w:bottom w:val="single" w:sz="4" w:space="0" w:color="auto"/>
              <w:right w:val="nil"/>
            </w:tcBorders>
          </w:tcPr>
          <w:p w14:paraId="674332AA" w14:textId="77777777" w:rsidR="00786631" w:rsidRDefault="00786631" w:rsidP="00F17846">
            <w:pPr>
              <w:rPr>
                <w:b/>
                <w:bCs/>
              </w:rPr>
            </w:pPr>
          </w:p>
        </w:tc>
        <w:tc>
          <w:tcPr>
            <w:tcW w:w="1875" w:type="dxa"/>
            <w:gridSpan w:val="2"/>
            <w:tcBorders>
              <w:top w:val="single" w:sz="4" w:space="0" w:color="auto"/>
              <w:left w:val="nil"/>
              <w:bottom w:val="single" w:sz="4" w:space="0" w:color="auto"/>
              <w:right w:val="nil"/>
            </w:tcBorders>
          </w:tcPr>
          <w:p w14:paraId="17FB88C4" w14:textId="77777777" w:rsidR="00786631" w:rsidRDefault="00786631" w:rsidP="00F17846">
            <w:pPr>
              <w:rPr>
                <w:b/>
                <w:bCs/>
              </w:rPr>
            </w:pPr>
          </w:p>
        </w:tc>
        <w:tc>
          <w:tcPr>
            <w:tcW w:w="3544" w:type="dxa"/>
            <w:tcBorders>
              <w:top w:val="single" w:sz="4" w:space="0" w:color="auto"/>
              <w:left w:val="nil"/>
              <w:bottom w:val="single" w:sz="4" w:space="0" w:color="auto"/>
              <w:right w:val="nil"/>
            </w:tcBorders>
          </w:tcPr>
          <w:p w14:paraId="27BA74FC" w14:textId="77777777" w:rsidR="00786631" w:rsidRDefault="00786631" w:rsidP="00F17846">
            <w:pPr>
              <w:rPr>
                <w:b/>
                <w:bCs/>
              </w:rPr>
            </w:pPr>
          </w:p>
        </w:tc>
      </w:tr>
      <w:tr w:rsidR="00014C91" w14:paraId="24C2AC04" w14:textId="29CA786F" w:rsidTr="009128B9">
        <w:tc>
          <w:tcPr>
            <w:tcW w:w="4723" w:type="dxa"/>
            <w:gridSpan w:val="4"/>
            <w:tcBorders>
              <w:top w:val="single" w:sz="4" w:space="0" w:color="auto"/>
              <w:bottom w:val="single" w:sz="4" w:space="0" w:color="auto"/>
            </w:tcBorders>
          </w:tcPr>
          <w:p w14:paraId="1A7F67ED" w14:textId="559A7279" w:rsidR="00014C91" w:rsidRDefault="00014C91" w:rsidP="009128B9">
            <w:pPr>
              <w:jc w:val="center"/>
              <w:rPr>
                <w:b/>
                <w:bCs/>
              </w:rPr>
            </w:pPr>
            <w:r>
              <w:rPr>
                <w:b/>
                <w:bCs/>
              </w:rPr>
              <w:t>Summary of Status</w:t>
            </w:r>
          </w:p>
        </w:tc>
        <w:tc>
          <w:tcPr>
            <w:tcW w:w="4727" w:type="dxa"/>
            <w:gridSpan w:val="3"/>
            <w:tcBorders>
              <w:top w:val="single" w:sz="4" w:space="0" w:color="auto"/>
              <w:bottom w:val="single" w:sz="4" w:space="0" w:color="auto"/>
            </w:tcBorders>
          </w:tcPr>
          <w:p w14:paraId="577B0FAB" w14:textId="06A174E6" w:rsidR="00014C91" w:rsidRDefault="00552FEB" w:rsidP="009128B9">
            <w:pPr>
              <w:jc w:val="center"/>
              <w:rPr>
                <w:b/>
                <w:bCs/>
              </w:rPr>
            </w:pPr>
            <w:r>
              <w:rPr>
                <w:b/>
                <w:bCs/>
              </w:rPr>
              <w:t>Progress Over Previous Month</w:t>
            </w:r>
          </w:p>
        </w:tc>
        <w:tc>
          <w:tcPr>
            <w:tcW w:w="4724" w:type="dxa"/>
            <w:gridSpan w:val="2"/>
            <w:tcBorders>
              <w:top w:val="single" w:sz="4" w:space="0" w:color="auto"/>
              <w:bottom w:val="single" w:sz="4" w:space="0" w:color="auto"/>
            </w:tcBorders>
          </w:tcPr>
          <w:p w14:paraId="2714E8B1" w14:textId="6FBBD8C6" w:rsidR="00014C91" w:rsidRDefault="00552FEB" w:rsidP="009128B9">
            <w:pPr>
              <w:jc w:val="center"/>
              <w:rPr>
                <w:b/>
                <w:bCs/>
              </w:rPr>
            </w:pPr>
            <w:r>
              <w:rPr>
                <w:b/>
                <w:bCs/>
              </w:rPr>
              <w:t>Plan for Next Month</w:t>
            </w:r>
          </w:p>
        </w:tc>
      </w:tr>
      <w:tr w:rsidR="00014C91" w14:paraId="1FB5BA06" w14:textId="0D7A30DA" w:rsidTr="009128B9">
        <w:trPr>
          <w:trHeight w:val="2268"/>
        </w:trPr>
        <w:tc>
          <w:tcPr>
            <w:tcW w:w="4723" w:type="dxa"/>
            <w:gridSpan w:val="4"/>
            <w:tcBorders>
              <w:bottom w:val="single" w:sz="4" w:space="0" w:color="auto"/>
            </w:tcBorders>
          </w:tcPr>
          <w:p w14:paraId="5601D784" w14:textId="77777777" w:rsidR="00014C91" w:rsidRDefault="00014C91" w:rsidP="009128B9">
            <w:pPr>
              <w:jc w:val="center"/>
              <w:rPr>
                <w:b/>
                <w:bCs/>
              </w:rPr>
            </w:pPr>
          </w:p>
        </w:tc>
        <w:tc>
          <w:tcPr>
            <w:tcW w:w="4727" w:type="dxa"/>
            <w:gridSpan w:val="3"/>
            <w:tcBorders>
              <w:bottom w:val="single" w:sz="4" w:space="0" w:color="auto"/>
            </w:tcBorders>
          </w:tcPr>
          <w:p w14:paraId="23B0C981" w14:textId="77777777" w:rsidR="00014C91" w:rsidRDefault="00014C91" w:rsidP="009128B9">
            <w:pPr>
              <w:jc w:val="center"/>
              <w:rPr>
                <w:b/>
                <w:bCs/>
              </w:rPr>
            </w:pPr>
          </w:p>
        </w:tc>
        <w:tc>
          <w:tcPr>
            <w:tcW w:w="4724" w:type="dxa"/>
            <w:gridSpan w:val="2"/>
            <w:tcBorders>
              <w:bottom w:val="single" w:sz="4" w:space="0" w:color="auto"/>
            </w:tcBorders>
          </w:tcPr>
          <w:p w14:paraId="502F1714" w14:textId="77777777" w:rsidR="00014C91" w:rsidRDefault="00014C91" w:rsidP="009128B9">
            <w:pPr>
              <w:jc w:val="center"/>
              <w:rPr>
                <w:b/>
                <w:bCs/>
              </w:rPr>
            </w:pPr>
          </w:p>
        </w:tc>
      </w:tr>
      <w:tr w:rsidR="00782C8F" w14:paraId="1E3FBF60" w14:textId="77777777" w:rsidTr="009128B9">
        <w:trPr>
          <w:trHeight w:val="459"/>
        </w:trPr>
        <w:tc>
          <w:tcPr>
            <w:tcW w:w="4723" w:type="dxa"/>
            <w:gridSpan w:val="4"/>
            <w:tcBorders>
              <w:top w:val="single" w:sz="4" w:space="0" w:color="auto"/>
              <w:left w:val="nil"/>
              <w:bottom w:val="single" w:sz="4" w:space="0" w:color="auto"/>
              <w:right w:val="nil"/>
            </w:tcBorders>
          </w:tcPr>
          <w:p w14:paraId="2BB2B08B" w14:textId="77777777" w:rsidR="00782C8F" w:rsidRDefault="00782C8F" w:rsidP="00552FEB">
            <w:pPr>
              <w:jc w:val="center"/>
              <w:rPr>
                <w:b/>
                <w:bCs/>
              </w:rPr>
            </w:pPr>
          </w:p>
        </w:tc>
        <w:tc>
          <w:tcPr>
            <w:tcW w:w="4727" w:type="dxa"/>
            <w:gridSpan w:val="3"/>
            <w:tcBorders>
              <w:top w:val="single" w:sz="4" w:space="0" w:color="auto"/>
              <w:left w:val="nil"/>
              <w:bottom w:val="single" w:sz="4" w:space="0" w:color="auto"/>
              <w:right w:val="nil"/>
            </w:tcBorders>
          </w:tcPr>
          <w:p w14:paraId="012B8A7C" w14:textId="77777777" w:rsidR="00782C8F" w:rsidRDefault="00782C8F" w:rsidP="00552FEB">
            <w:pPr>
              <w:jc w:val="center"/>
              <w:rPr>
                <w:b/>
                <w:bCs/>
              </w:rPr>
            </w:pPr>
          </w:p>
        </w:tc>
        <w:tc>
          <w:tcPr>
            <w:tcW w:w="4724" w:type="dxa"/>
            <w:gridSpan w:val="2"/>
            <w:tcBorders>
              <w:top w:val="single" w:sz="4" w:space="0" w:color="auto"/>
              <w:left w:val="nil"/>
              <w:bottom w:val="single" w:sz="4" w:space="0" w:color="auto"/>
              <w:right w:val="nil"/>
            </w:tcBorders>
          </w:tcPr>
          <w:p w14:paraId="7E6C5D2F" w14:textId="77777777" w:rsidR="00782C8F" w:rsidRDefault="00782C8F" w:rsidP="00552FEB">
            <w:pPr>
              <w:jc w:val="center"/>
              <w:rPr>
                <w:b/>
                <w:bCs/>
              </w:rPr>
            </w:pPr>
          </w:p>
        </w:tc>
      </w:tr>
      <w:tr w:rsidR="008F1A48" w14:paraId="4694A278" w14:textId="77777777" w:rsidTr="00EE7415">
        <w:trPr>
          <w:trHeight w:val="454"/>
        </w:trPr>
        <w:tc>
          <w:tcPr>
            <w:tcW w:w="14174" w:type="dxa"/>
            <w:gridSpan w:val="9"/>
            <w:tcBorders>
              <w:top w:val="single" w:sz="4" w:space="0" w:color="auto"/>
            </w:tcBorders>
          </w:tcPr>
          <w:p w14:paraId="435247AD" w14:textId="6219AEFB" w:rsidR="008F1A48" w:rsidRDefault="008F1A48" w:rsidP="00552FEB">
            <w:pPr>
              <w:jc w:val="center"/>
              <w:rPr>
                <w:b/>
                <w:bCs/>
              </w:rPr>
            </w:pPr>
            <w:r>
              <w:rPr>
                <w:b/>
                <w:bCs/>
              </w:rPr>
              <w:t>Top 5 Risks / Issues to Project Delivery</w:t>
            </w:r>
          </w:p>
        </w:tc>
      </w:tr>
      <w:tr w:rsidR="008F1A48" w14:paraId="23839217" w14:textId="77777777" w:rsidTr="009128B9">
        <w:trPr>
          <w:trHeight w:val="454"/>
        </w:trPr>
        <w:tc>
          <w:tcPr>
            <w:tcW w:w="534" w:type="dxa"/>
            <w:tcBorders>
              <w:top w:val="single" w:sz="4" w:space="0" w:color="auto"/>
            </w:tcBorders>
          </w:tcPr>
          <w:p w14:paraId="43AAE9EE" w14:textId="1754F661" w:rsidR="008F1A48" w:rsidRDefault="008F1A48" w:rsidP="00552FEB">
            <w:pPr>
              <w:jc w:val="center"/>
              <w:rPr>
                <w:b/>
                <w:bCs/>
              </w:rPr>
            </w:pPr>
            <w:r>
              <w:rPr>
                <w:b/>
                <w:bCs/>
              </w:rPr>
              <w:t>#</w:t>
            </w:r>
          </w:p>
        </w:tc>
        <w:tc>
          <w:tcPr>
            <w:tcW w:w="4110" w:type="dxa"/>
            <w:gridSpan w:val="2"/>
            <w:tcBorders>
              <w:top w:val="single" w:sz="4" w:space="0" w:color="auto"/>
            </w:tcBorders>
          </w:tcPr>
          <w:p w14:paraId="74CB3ADF" w14:textId="1E5CE4A4" w:rsidR="008F1A48" w:rsidRDefault="008F1A48" w:rsidP="00552FEB">
            <w:pPr>
              <w:jc w:val="center"/>
              <w:rPr>
                <w:b/>
                <w:bCs/>
              </w:rPr>
            </w:pPr>
            <w:r>
              <w:rPr>
                <w:b/>
                <w:bCs/>
              </w:rPr>
              <w:t>Risk/Issue</w:t>
            </w:r>
          </w:p>
        </w:tc>
        <w:tc>
          <w:tcPr>
            <w:tcW w:w="4111" w:type="dxa"/>
            <w:gridSpan w:val="3"/>
            <w:tcBorders>
              <w:top w:val="single" w:sz="4" w:space="0" w:color="auto"/>
            </w:tcBorders>
          </w:tcPr>
          <w:p w14:paraId="35BEC56E" w14:textId="35D07211" w:rsidR="008F1A48" w:rsidRDefault="008F1A48" w:rsidP="00552FEB">
            <w:pPr>
              <w:jc w:val="center"/>
              <w:rPr>
                <w:b/>
                <w:bCs/>
              </w:rPr>
            </w:pPr>
            <w:r>
              <w:rPr>
                <w:b/>
                <w:bCs/>
              </w:rPr>
              <w:t>Mitigating Actions</w:t>
            </w:r>
          </w:p>
        </w:tc>
        <w:tc>
          <w:tcPr>
            <w:tcW w:w="1875" w:type="dxa"/>
            <w:gridSpan w:val="2"/>
            <w:tcBorders>
              <w:top w:val="single" w:sz="4" w:space="0" w:color="auto"/>
            </w:tcBorders>
          </w:tcPr>
          <w:p w14:paraId="339E83F5" w14:textId="0CB99BDE" w:rsidR="008F1A48" w:rsidRDefault="008F1A48" w:rsidP="00552FEB">
            <w:pPr>
              <w:jc w:val="center"/>
              <w:rPr>
                <w:b/>
                <w:bCs/>
              </w:rPr>
            </w:pPr>
            <w:r>
              <w:rPr>
                <w:b/>
                <w:bCs/>
              </w:rPr>
              <w:t>Status</w:t>
            </w:r>
          </w:p>
        </w:tc>
        <w:tc>
          <w:tcPr>
            <w:tcW w:w="3544" w:type="dxa"/>
            <w:tcBorders>
              <w:top w:val="single" w:sz="4" w:space="0" w:color="auto"/>
            </w:tcBorders>
          </w:tcPr>
          <w:p w14:paraId="63392D16" w14:textId="461A70F5" w:rsidR="008F1A48" w:rsidRDefault="008F1A48" w:rsidP="00552FEB">
            <w:pPr>
              <w:jc w:val="center"/>
              <w:rPr>
                <w:b/>
                <w:bCs/>
              </w:rPr>
            </w:pPr>
            <w:r>
              <w:rPr>
                <w:b/>
                <w:bCs/>
              </w:rPr>
              <w:t>Owner</w:t>
            </w:r>
          </w:p>
        </w:tc>
      </w:tr>
      <w:tr w:rsidR="002C577A" w14:paraId="4152FFCC" w14:textId="77777777" w:rsidTr="009128B9">
        <w:trPr>
          <w:trHeight w:val="454"/>
        </w:trPr>
        <w:tc>
          <w:tcPr>
            <w:tcW w:w="534" w:type="dxa"/>
            <w:tcBorders>
              <w:top w:val="single" w:sz="4" w:space="0" w:color="auto"/>
            </w:tcBorders>
          </w:tcPr>
          <w:p w14:paraId="6286C83E" w14:textId="7675C72A" w:rsidR="002C577A" w:rsidRDefault="002C577A" w:rsidP="002C577A">
            <w:pPr>
              <w:jc w:val="center"/>
              <w:rPr>
                <w:b/>
                <w:bCs/>
              </w:rPr>
            </w:pPr>
            <w:r>
              <w:rPr>
                <w:b/>
                <w:bCs/>
              </w:rPr>
              <w:t>1</w:t>
            </w:r>
          </w:p>
        </w:tc>
        <w:tc>
          <w:tcPr>
            <w:tcW w:w="4110" w:type="dxa"/>
            <w:gridSpan w:val="2"/>
            <w:tcBorders>
              <w:top w:val="single" w:sz="4" w:space="0" w:color="auto"/>
            </w:tcBorders>
          </w:tcPr>
          <w:p w14:paraId="67BCD521" w14:textId="77777777" w:rsidR="002C577A" w:rsidRDefault="002C577A" w:rsidP="002C577A">
            <w:pPr>
              <w:jc w:val="center"/>
              <w:rPr>
                <w:b/>
                <w:bCs/>
              </w:rPr>
            </w:pPr>
          </w:p>
        </w:tc>
        <w:tc>
          <w:tcPr>
            <w:tcW w:w="4111" w:type="dxa"/>
            <w:gridSpan w:val="3"/>
            <w:tcBorders>
              <w:top w:val="single" w:sz="4" w:space="0" w:color="auto"/>
            </w:tcBorders>
          </w:tcPr>
          <w:p w14:paraId="52492E53" w14:textId="77777777" w:rsidR="002C577A" w:rsidRDefault="002C577A" w:rsidP="002C577A">
            <w:pPr>
              <w:jc w:val="center"/>
              <w:rPr>
                <w:b/>
                <w:bCs/>
              </w:rPr>
            </w:pPr>
          </w:p>
        </w:tc>
        <w:tc>
          <w:tcPr>
            <w:tcW w:w="1875" w:type="dxa"/>
            <w:gridSpan w:val="2"/>
            <w:tcBorders>
              <w:top w:val="single" w:sz="4" w:space="0" w:color="auto"/>
            </w:tcBorders>
            <w:shd w:val="clear" w:color="auto" w:fill="92D050"/>
          </w:tcPr>
          <w:p w14:paraId="5C831019" w14:textId="5E1863FA" w:rsidR="002C577A" w:rsidRDefault="002C577A" w:rsidP="002C577A">
            <w:pPr>
              <w:jc w:val="center"/>
              <w:rPr>
                <w:b/>
                <w:bCs/>
              </w:rPr>
            </w:pPr>
            <w:r>
              <w:rPr>
                <w:b/>
                <w:bCs/>
              </w:rPr>
              <w:t>R/A/G</w:t>
            </w:r>
          </w:p>
        </w:tc>
        <w:tc>
          <w:tcPr>
            <w:tcW w:w="3544" w:type="dxa"/>
            <w:tcBorders>
              <w:top w:val="single" w:sz="4" w:space="0" w:color="auto"/>
            </w:tcBorders>
          </w:tcPr>
          <w:p w14:paraId="2B0D8924" w14:textId="77777777" w:rsidR="002C577A" w:rsidRDefault="002C577A" w:rsidP="002C577A">
            <w:pPr>
              <w:jc w:val="center"/>
              <w:rPr>
                <w:b/>
                <w:bCs/>
              </w:rPr>
            </w:pPr>
          </w:p>
        </w:tc>
      </w:tr>
      <w:tr w:rsidR="002C577A" w14:paraId="166FE98E" w14:textId="77777777" w:rsidTr="009128B9">
        <w:trPr>
          <w:trHeight w:val="454"/>
        </w:trPr>
        <w:tc>
          <w:tcPr>
            <w:tcW w:w="534" w:type="dxa"/>
            <w:tcBorders>
              <w:top w:val="single" w:sz="4" w:space="0" w:color="auto"/>
            </w:tcBorders>
          </w:tcPr>
          <w:p w14:paraId="5BBF1D2A" w14:textId="1F667CE9" w:rsidR="002C577A" w:rsidRDefault="002C577A" w:rsidP="002C577A">
            <w:pPr>
              <w:jc w:val="center"/>
              <w:rPr>
                <w:b/>
                <w:bCs/>
              </w:rPr>
            </w:pPr>
            <w:r>
              <w:rPr>
                <w:b/>
                <w:bCs/>
              </w:rPr>
              <w:t>2</w:t>
            </w:r>
          </w:p>
        </w:tc>
        <w:tc>
          <w:tcPr>
            <w:tcW w:w="4110" w:type="dxa"/>
            <w:gridSpan w:val="2"/>
            <w:tcBorders>
              <w:top w:val="single" w:sz="4" w:space="0" w:color="auto"/>
            </w:tcBorders>
          </w:tcPr>
          <w:p w14:paraId="4DCEAA20" w14:textId="77777777" w:rsidR="002C577A" w:rsidRDefault="002C577A" w:rsidP="002C577A">
            <w:pPr>
              <w:jc w:val="center"/>
              <w:rPr>
                <w:b/>
                <w:bCs/>
              </w:rPr>
            </w:pPr>
          </w:p>
        </w:tc>
        <w:tc>
          <w:tcPr>
            <w:tcW w:w="4111" w:type="dxa"/>
            <w:gridSpan w:val="3"/>
            <w:tcBorders>
              <w:top w:val="single" w:sz="4" w:space="0" w:color="auto"/>
            </w:tcBorders>
          </w:tcPr>
          <w:p w14:paraId="0C616D9D" w14:textId="77777777" w:rsidR="002C577A" w:rsidRDefault="002C577A" w:rsidP="002C577A">
            <w:pPr>
              <w:jc w:val="center"/>
              <w:rPr>
                <w:b/>
                <w:bCs/>
              </w:rPr>
            </w:pPr>
          </w:p>
        </w:tc>
        <w:tc>
          <w:tcPr>
            <w:tcW w:w="1875" w:type="dxa"/>
            <w:gridSpan w:val="2"/>
            <w:tcBorders>
              <w:top w:val="single" w:sz="4" w:space="0" w:color="auto"/>
            </w:tcBorders>
            <w:shd w:val="clear" w:color="auto" w:fill="FFC000"/>
          </w:tcPr>
          <w:p w14:paraId="10B6C74D" w14:textId="5DF91DCA" w:rsidR="002C577A" w:rsidRDefault="002C577A" w:rsidP="002C577A">
            <w:pPr>
              <w:jc w:val="center"/>
              <w:rPr>
                <w:b/>
                <w:bCs/>
              </w:rPr>
            </w:pPr>
            <w:r>
              <w:rPr>
                <w:b/>
                <w:bCs/>
              </w:rPr>
              <w:t>R</w:t>
            </w:r>
            <w:r w:rsidRPr="00087722">
              <w:rPr>
                <w:b/>
                <w:bCs/>
              </w:rPr>
              <w:t>/A/G</w:t>
            </w:r>
          </w:p>
        </w:tc>
        <w:tc>
          <w:tcPr>
            <w:tcW w:w="3544" w:type="dxa"/>
            <w:tcBorders>
              <w:top w:val="single" w:sz="4" w:space="0" w:color="auto"/>
            </w:tcBorders>
          </w:tcPr>
          <w:p w14:paraId="4F088F57" w14:textId="77777777" w:rsidR="002C577A" w:rsidRDefault="002C577A" w:rsidP="002C577A">
            <w:pPr>
              <w:jc w:val="center"/>
              <w:rPr>
                <w:b/>
                <w:bCs/>
              </w:rPr>
            </w:pPr>
          </w:p>
        </w:tc>
      </w:tr>
      <w:tr w:rsidR="00377C1A" w14:paraId="71ACBB82" w14:textId="77777777" w:rsidTr="009128B9">
        <w:trPr>
          <w:trHeight w:val="454"/>
        </w:trPr>
        <w:tc>
          <w:tcPr>
            <w:tcW w:w="534" w:type="dxa"/>
            <w:tcBorders>
              <w:top w:val="single" w:sz="4" w:space="0" w:color="auto"/>
            </w:tcBorders>
          </w:tcPr>
          <w:p w14:paraId="15E100C5" w14:textId="39D2CACA" w:rsidR="00377C1A" w:rsidRDefault="00377C1A" w:rsidP="00377C1A">
            <w:pPr>
              <w:jc w:val="center"/>
              <w:rPr>
                <w:b/>
                <w:bCs/>
              </w:rPr>
            </w:pPr>
            <w:r>
              <w:rPr>
                <w:b/>
                <w:bCs/>
              </w:rPr>
              <w:t>3</w:t>
            </w:r>
          </w:p>
        </w:tc>
        <w:tc>
          <w:tcPr>
            <w:tcW w:w="4110" w:type="dxa"/>
            <w:gridSpan w:val="2"/>
            <w:tcBorders>
              <w:top w:val="single" w:sz="4" w:space="0" w:color="auto"/>
            </w:tcBorders>
          </w:tcPr>
          <w:p w14:paraId="73E73225" w14:textId="77777777" w:rsidR="00377C1A" w:rsidRDefault="00377C1A" w:rsidP="00377C1A">
            <w:pPr>
              <w:jc w:val="center"/>
              <w:rPr>
                <w:b/>
                <w:bCs/>
              </w:rPr>
            </w:pPr>
          </w:p>
        </w:tc>
        <w:tc>
          <w:tcPr>
            <w:tcW w:w="4111" w:type="dxa"/>
            <w:gridSpan w:val="3"/>
            <w:tcBorders>
              <w:top w:val="single" w:sz="4" w:space="0" w:color="auto"/>
            </w:tcBorders>
          </w:tcPr>
          <w:p w14:paraId="077BB892" w14:textId="77777777" w:rsidR="00377C1A" w:rsidRDefault="00377C1A" w:rsidP="00377C1A">
            <w:pPr>
              <w:jc w:val="center"/>
              <w:rPr>
                <w:b/>
                <w:bCs/>
              </w:rPr>
            </w:pPr>
          </w:p>
        </w:tc>
        <w:tc>
          <w:tcPr>
            <w:tcW w:w="1875" w:type="dxa"/>
            <w:gridSpan w:val="2"/>
            <w:tcBorders>
              <w:top w:val="single" w:sz="4" w:space="0" w:color="auto"/>
            </w:tcBorders>
            <w:shd w:val="clear" w:color="auto" w:fill="FF0000"/>
          </w:tcPr>
          <w:p w14:paraId="306467B8" w14:textId="689843B3" w:rsidR="00377C1A" w:rsidRDefault="00377C1A" w:rsidP="00377C1A">
            <w:pPr>
              <w:jc w:val="center"/>
              <w:rPr>
                <w:b/>
                <w:bCs/>
              </w:rPr>
            </w:pPr>
            <w:r>
              <w:rPr>
                <w:b/>
                <w:bCs/>
              </w:rPr>
              <w:t>R</w:t>
            </w:r>
            <w:r w:rsidRPr="00087722">
              <w:rPr>
                <w:b/>
                <w:bCs/>
              </w:rPr>
              <w:t>/A/G</w:t>
            </w:r>
          </w:p>
        </w:tc>
        <w:tc>
          <w:tcPr>
            <w:tcW w:w="3544" w:type="dxa"/>
            <w:tcBorders>
              <w:top w:val="single" w:sz="4" w:space="0" w:color="auto"/>
            </w:tcBorders>
          </w:tcPr>
          <w:p w14:paraId="16EBDDE8" w14:textId="77777777" w:rsidR="00377C1A" w:rsidRDefault="00377C1A" w:rsidP="00377C1A">
            <w:pPr>
              <w:jc w:val="center"/>
              <w:rPr>
                <w:b/>
                <w:bCs/>
              </w:rPr>
            </w:pPr>
          </w:p>
        </w:tc>
      </w:tr>
      <w:tr w:rsidR="00377C1A" w14:paraId="68A4108C" w14:textId="77777777" w:rsidTr="009128B9">
        <w:trPr>
          <w:trHeight w:val="454"/>
        </w:trPr>
        <w:tc>
          <w:tcPr>
            <w:tcW w:w="534" w:type="dxa"/>
            <w:tcBorders>
              <w:top w:val="single" w:sz="4" w:space="0" w:color="auto"/>
            </w:tcBorders>
          </w:tcPr>
          <w:p w14:paraId="376CF061" w14:textId="66BA808C" w:rsidR="00377C1A" w:rsidRDefault="00377C1A" w:rsidP="00377C1A">
            <w:pPr>
              <w:jc w:val="center"/>
              <w:rPr>
                <w:b/>
                <w:bCs/>
              </w:rPr>
            </w:pPr>
            <w:r>
              <w:rPr>
                <w:b/>
                <w:bCs/>
              </w:rPr>
              <w:t>4</w:t>
            </w:r>
          </w:p>
        </w:tc>
        <w:tc>
          <w:tcPr>
            <w:tcW w:w="4110" w:type="dxa"/>
            <w:gridSpan w:val="2"/>
            <w:tcBorders>
              <w:top w:val="single" w:sz="4" w:space="0" w:color="auto"/>
            </w:tcBorders>
          </w:tcPr>
          <w:p w14:paraId="694E92C7" w14:textId="77777777" w:rsidR="00377C1A" w:rsidRDefault="00377C1A" w:rsidP="00377C1A">
            <w:pPr>
              <w:jc w:val="center"/>
              <w:rPr>
                <w:b/>
                <w:bCs/>
              </w:rPr>
            </w:pPr>
          </w:p>
        </w:tc>
        <w:tc>
          <w:tcPr>
            <w:tcW w:w="4111" w:type="dxa"/>
            <w:gridSpan w:val="3"/>
            <w:tcBorders>
              <w:top w:val="single" w:sz="4" w:space="0" w:color="auto"/>
            </w:tcBorders>
          </w:tcPr>
          <w:p w14:paraId="0661B875" w14:textId="77777777" w:rsidR="00377C1A" w:rsidRDefault="00377C1A" w:rsidP="00377C1A">
            <w:pPr>
              <w:jc w:val="center"/>
              <w:rPr>
                <w:b/>
                <w:bCs/>
              </w:rPr>
            </w:pPr>
          </w:p>
        </w:tc>
        <w:tc>
          <w:tcPr>
            <w:tcW w:w="1875" w:type="dxa"/>
            <w:gridSpan w:val="2"/>
            <w:tcBorders>
              <w:top w:val="single" w:sz="4" w:space="0" w:color="auto"/>
            </w:tcBorders>
            <w:shd w:val="clear" w:color="auto" w:fill="92D050"/>
          </w:tcPr>
          <w:p w14:paraId="6DEE2403" w14:textId="22FBA5F3" w:rsidR="00377C1A" w:rsidRDefault="00377C1A" w:rsidP="00377C1A">
            <w:pPr>
              <w:jc w:val="center"/>
              <w:rPr>
                <w:b/>
                <w:bCs/>
              </w:rPr>
            </w:pPr>
            <w:r>
              <w:rPr>
                <w:b/>
                <w:bCs/>
              </w:rPr>
              <w:t>R</w:t>
            </w:r>
            <w:r w:rsidRPr="00087722">
              <w:rPr>
                <w:b/>
                <w:bCs/>
              </w:rPr>
              <w:t>/A/G</w:t>
            </w:r>
          </w:p>
        </w:tc>
        <w:tc>
          <w:tcPr>
            <w:tcW w:w="3544" w:type="dxa"/>
            <w:tcBorders>
              <w:top w:val="single" w:sz="4" w:space="0" w:color="auto"/>
            </w:tcBorders>
          </w:tcPr>
          <w:p w14:paraId="63E87A2E" w14:textId="77777777" w:rsidR="00377C1A" w:rsidRDefault="00377C1A" w:rsidP="00377C1A">
            <w:pPr>
              <w:jc w:val="center"/>
              <w:rPr>
                <w:b/>
                <w:bCs/>
              </w:rPr>
            </w:pPr>
          </w:p>
        </w:tc>
      </w:tr>
      <w:tr w:rsidR="00377C1A" w14:paraId="53C9C487" w14:textId="77777777" w:rsidTr="009128B9">
        <w:trPr>
          <w:trHeight w:val="454"/>
        </w:trPr>
        <w:tc>
          <w:tcPr>
            <w:tcW w:w="534" w:type="dxa"/>
            <w:tcBorders>
              <w:top w:val="single" w:sz="4" w:space="0" w:color="auto"/>
            </w:tcBorders>
          </w:tcPr>
          <w:p w14:paraId="29D88638" w14:textId="1BE25A8C" w:rsidR="00377C1A" w:rsidRDefault="00377C1A" w:rsidP="00377C1A">
            <w:pPr>
              <w:jc w:val="center"/>
              <w:rPr>
                <w:b/>
                <w:bCs/>
              </w:rPr>
            </w:pPr>
            <w:r>
              <w:rPr>
                <w:b/>
                <w:bCs/>
              </w:rPr>
              <w:t>5</w:t>
            </w:r>
          </w:p>
        </w:tc>
        <w:tc>
          <w:tcPr>
            <w:tcW w:w="4110" w:type="dxa"/>
            <w:gridSpan w:val="2"/>
            <w:tcBorders>
              <w:top w:val="single" w:sz="4" w:space="0" w:color="auto"/>
            </w:tcBorders>
          </w:tcPr>
          <w:p w14:paraId="72A1E357" w14:textId="77777777" w:rsidR="00377C1A" w:rsidRDefault="00377C1A" w:rsidP="00377C1A">
            <w:pPr>
              <w:jc w:val="center"/>
              <w:rPr>
                <w:b/>
                <w:bCs/>
              </w:rPr>
            </w:pPr>
          </w:p>
        </w:tc>
        <w:tc>
          <w:tcPr>
            <w:tcW w:w="4111" w:type="dxa"/>
            <w:gridSpan w:val="3"/>
            <w:tcBorders>
              <w:top w:val="single" w:sz="4" w:space="0" w:color="auto"/>
            </w:tcBorders>
          </w:tcPr>
          <w:p w14:paraId="479B6802" w14:textId="77777777" w:rsidR="00377C1A" w:rsidRDefault="00377C1A" w:rsidP="00377C1A">
            <w:pPr>
              <w:jc w:val="center"/>
              <w:rPr>
                <w:b/>
                <w:bCs/>
              </w:rPr>
            </w:pPr>
          </w:p>
        </w:tc>
        <w:tc>
          <w:tcPr>
            <w:tcW w:w="1875" w:type="dxa"/>
            <w:gridSpan w:val="2"/>
            <w:tcBorders>
              <w:top w:val="single" w:sz="4" w:space="0" w:color="auto"/>
            </w:tcBorders>
            <w:shd w:val="clear" w:color="auto" w:fill="FFC000"/>
          </w:tcPr>
          <w:p w14:paraId="2FF1E1AE" w14:textId="035E3320" w:rsidR="00377C1A" w:rsidRDefault="00377C1A" w:rsidP="00377C1A">
            <w:pPr>
              <w:jc w:val="center"/>
              <w:rPr>
                <w:b/>
                <w:bCs/>
              </w:rPr>
            </w:pPr>
            <w:r>
              <w:rPr>
                <w:b/>
                <w:bCs/>
              </w:rPr>
              <w:t>R</w:t>
            </w:r>
            <w:r w:rsidRPr="00087722">
              <w:rPr>
                <w:b/>
                <w:bCs/>
              </w:rPr>
              <w:t>/A/G</w:t>
            </w:r>
          </w:p>
        </w:tc>
        <w:tc>
          <w:tcPr>
            <w:tcW w:w="3544" w:type="dxa"/>
            <w:tcBorders>
              <w:top w:val="single" w:sz="4" w:space="0" w:color="auto"/>
            </w:tcBorders>
          </w:tcPr>
          <w:p w14:paraId="6D6B9897" w14:textId="77777777" w:rsidR="00377C1A" w:rsidRDefault="00377C1A" w:rsidP="00377C1A">
            <w:pPr>
              <w:jc w:val="center"/>
              <w:rPr>
                <w:b/>
                <w:bCs/>
              </w:rPr>
            </w:pPr>
          </w:p>
        </w:tc>
      </w:tr>
    </w:tbl>
    <w:p w14:paraId="4B049087" w14:textId="5BDB0F72" w:rsidR="006350D4" w:rsidRDefault="006350D4" w:rsidP="00F17846">
      <w:pPr>
        <w:rPr>
          <w:b/>
          <w:bCs/>
        </w:rPr>
      </w:pPr>
    </w:p>
    <w:tbl>
      <w:tblPr>
        <w:tblStyle w:val="TableGrid"/>
        <w:tblW w:w="0" w:type="auto"/>
        <w:tblInd w:w="-34" w:type="dxa"/>
        <w:tblLook w:val="04A0" w:firstRow="1" w:lastRow="0" w:firstColumn="1" w:lastColumn="0" w:noHBand="0" w:noVBand="1"/>
      </w:tblPr>
      <w:tblGrid>
        <w:gridCol w:w="571"/>
        <w:gridCol w:w="985"/>
        <w:gridCol w:w="1744"/>
        <w:gridCol w:w="1220"/>
        <w:gridCol w:w="1510"/>
        <w:gridCol w:w="1590"/>
        <w:gridCol w:w="1565"/>
        <w:gridCol w:w="1552"/>
        <w:gridCol w:w="1621"/>
        <w:gridCol w:w="1590"/>
        <w:gridCol w:w="34"/>
      </w:tblGrid>
      <w:tr w:rsidR="005D14E6" w:rsidRPr="00B57E24" w14:paraId="0B22332E" w14:textId="77777777" w:rsidTr="00E7555D">
        <w:tc>
          <w:tcPr>
            <w:tcW w:w="1556" w:type="dxa"/>
            <w:gridSpan w:val="2"/>
            <w:shd w:val="clear" w:color="auto" w:fill="FFFFFF" w:themeFill="background1"/>
          </w:tcPr>
          <w:p w14:paraId="02C5E0EB" w14:textId="77777777" w:rsidR="00882AB3" w:rsidRDefault="00882AB3" w:rsidP="0044726F">
            <w:pPr>
              <w:spacing w:after="160" w:line="259" w:lineRule="auto"/>
              <w:contextualSpacing/>
              <w:jc w:val="center"/>
              <w:rPr>
                <w:b/>
              </w:rPr>
            </w:pPr>
          </w:p>
        </w:tc>
        <w:tc>
          <w:tcPr>
            <w:tcW w:w="12421" w:type="dxa"/>
            <w:gridSpan w:val="9"/>
            <w:shd w:val="clear" w:color="auto" w:fill="FFFFFF" w:themeFill="background1"/>
            <w:vAlign w:val="center"/>
          </w:tcPr>
          <w:p w14:paraId="4D3526E6" w14:textId="2368B3C9" w:rsidR="00882AB3" w:rsidRPr="009B1C0D" w:rsidRDefault="00882AB3" w:rsidP="0044726F">
            <w:pPr>
              <w:spacing w:after="160" w:line="259" w:lineRule="auto"/>
              <w:contextualSpacing/>
              <w:jc w:val="center"/>
              <w:rPr>
                <w:b/>
              </w:rPr>
            </w:pPr>
            <w:r>
              <w:rPr>
                <w:b/>
              </w:rPr>
              <w:t>Performance Levels</w:t>
            </w:r>
          </w:p>
        </w:tc>
      </w:tr>
      <w:tr w:rsidR="00F72B43" w:rsidRPr="00B57E24" w14:paraId="4F813291" w14:textId="7425CE3B" w:rsidTr="00E7555D">
        <w:trPr>
          <w:gridAfter w:val="1"/>
          <w:wAfter w:w="34" w:type="dxa"/>
        </w:trPr>
        <w:tc>
          <w:tcPr>
            <w:tcW w:w="566" w:type="dxa"/>
            <w:shd w:val="clear" w:color="auto" w:fill="FFFFFF" w:themeFill="background1"/>
            <w:vAlign w:val="center"/>
          </w:tcPr>
          <w:p w14:paraId="677F63E6" w14:textId="5AEE9628" w:rsidR="00882AB3" w:rsidRPr="009128B9" w:rsidRDefault="00882AB3" w:rsidP="009128B9">
            <w:pPr>
              <w:spacing w:after="160" w:line="259" w:lineRule="auto"/>
              <w:contextualSpacing/>
              <w:jc w:val="center"/>
              <w:rPr>
                <w:b/>
              </w:rPr>
            </w:pPr>
            <w:r w:rsidRPr="009128B9">
              <w:rPr>
                <w:b/>
              </w:rPr>
              <w:t>#</w:t>
            </w:r>
          </w:p>
        </w:tc>
        <w:tc>
          <w:tcPr>
            <w:tcW w:w="2729" w:type="dxa"/>
            <w:gridSpan w:val="2"/>
            <w:shd w:val="clear" w:color="auto" w:fill="FFFFFF" w:themeFill="background1"/>
            <w:vAlign w:val="center"/>
          </w:tcPr>
          <w:p w14:paraId="75A9DC87" w14:textId="784AC548" w:rsidR="00882AB3" w:rsidRPr="009128B9" w:rsidRDefault="00882AB3" w:rsidP="009128B9">
            <w:pPr>
              <w:spacing w:after="160" w:line="259" w:lineRule="auto"/>
              <w:contextualSpacing/>
              <w:jc w:val="center"/>
              <w:rPr>
                <w:b/>
              </w:rPr>
            </w:pPr>
            <w:r w:rsidRPr="009128B9">
              <w:rPr>
                <w:b/>
              </w:rPr>
              <w:t>Key Performance Indicator</w:t>
            </w:r>
          </w:p>
        </w:tc>
        <w:tc>
          <w:tcPr>
            <w:tcW w:w="1220" w:type="dxa"/>
            <w:shd w:val="clear" w:color="auto" w:fill="FFFFFF" w:themeFill="background1"/>
          </w:tcPr>
          <w:p w14:paraId="69021E97" w14:textId="78F8C723" w:rsidR="00882AB3" w:rsidRDefault="00882AB3" w:rsidP="00633B35">
            <w:pPr>
              <w:spacing w:after="160" w:line="259" w:lineRule="auto"/>
              <w:contextualSpacing/>
              <w:jc w:val="center"/>
              <w:rPr>
                <w:b/>
              </w:rPr>
            </w:pPr>
            <w:r>
              <w:rPr>
                <w:b/>
              </w:rPr>
              <w:t>Status</w:t>
            </w:r>
          </w:p>
        </w:tc>
        <w:tc>
          <w:tcPr>
            <w:tcW w:w="1510" w:type="dxa"/>
            <w:shd w:val="clear" w:color="auto" w:fill="FFFFFF" w:themeFill="background1"/>
          </w:tcPr>
          <w:p w14:paraId="7F3A9722" w14:textId="046A9805" w:rsidR="00882AB3" w:rsidRDefault="00DF0FE4" w:rsidP="00633B35">
            <w:pPr>
              <w:spacing w:after="160" w:line="259" w:lineRule="auto"/>
              <w:contextualSpacing/>
              <w:jc w:val="center"/>
              <w:rPr>
                <w:b/>
              </w:rPr>
            </w:pPr>
            <w:r>
              <w:rPr>
                <w:b/>
              </w:rPr>
              <w:t xml:space="preserve">Cumulative </w:t>
            </w:r>
            <w:r w:rsidR="00882AB3">
              <w:rPr>
                <w:b/>
              </w:rPr>
              <w:t>Target</w:t>
            </w:r>
          </w:p>
        </w:tc>
        <w:tc>
          <w:tcPr>
            <w:tcW w:w="1590" w:type="dxa"/>
            <w:shd w:val="clear" w:color="auto" w:fill="FFFFFF" w:themeFill="background1"/>
            <w:vAlign w:val="center"/>
          </w:tcPr>
          <w:p w14:paraId="74229604" w14:textId="7E1E0F2A" w:rsidR="00882AB3" w:rsidRPr="009128B9" w:rsidRDefault="00DF0FE4" w:rsidP="009128B9">
            <w:pPr>
              <w:spacing w:after="160" w:line="259" w:lineRule="auto"/>
              <w:contextualSpacing/>
              <w:jc w:val="center"/>
              <w:rPr>
                <w:b/>
              </w:rPr>
            </w:pPr>
            <w:r>
              <w:rPr>
                <w:b/>
              </w:rPr>
              <w:t>Cumulative</w:t>
            </w:r>
            <w:r w:rsidR="00CE1F58">
              <w:rPr>
                <w:b/>
              </w:rPr>
              <w:t xml:space="preserve"> </w:t>
            </w:r>
            <w:r w:rsidR="00882AB3">
              <w:rPr>
                <w:b/>
              </w:rPr>
              <w:t>Actual</w:t>
            </w:r>
          </w:p>
        </w:tc>
        <w:tc>
          <w:tcPr>
            <w:tcW w:w="1565" w:type="dxa"/>
            <w:shd w:val="clear" w:color="auto" w:fill="FFFFFF" w:themeFill="background1"/>
            <w:vAlign w:val="center"/>
          </w:tcPr>
          <w:p w14:paraId="518D11EC" w14:textId="6820853D" w:rsidR="00882AB3" w:rsidRPr="009128B9" w:rsidRDefault="00DF49B1" w:rsidP="009128B9">
            <w:pPr>
              <w:spacing w:after="160" w:line="259" w:lineRule="auto"/>
              <w:contextualSpacing/>
              <w:jc w:val="center"/>
              <w:rPr>
                <w:b/>
              </w:rPr>
            </w:pPr>
            <w:r>
              <w:rPr>
                <w:b/>
              </w:rPr>
              <w:t xml:space="preserve">Current </w:t>
            </w:r>
            <w:r w:rsidR="00882AB3">
              <w:rPr>
                <w:b/>
              </w:rPr>
              <w:t xml:space="preserve">Monthly </w:t>
            </w:r>
            <w:r w:rsidR="00882AB3" w:rsidRPr="00702788">
              <w:rPr>
                <w:b/>
              </w:rPr>
              <w:t>Target</w:t>
            </w:r>
          </w:p>
        </w:tc>
        <w:tc>
          <w:tcPr>
            <w:tcW w:w="1552" w:type="dxa"/>
            <w:shd w:val="clear" w:color="auto" w:fill="FFFFFF" w:themeFill="background1"/>
            <w:vAlign w:val="center"/>
          </w:tcPr>
          <w:p w14:paraId="3AA36B83" w14:textId="4B2EEA83" w:rsidR="00882AB3" w:rsidRPr="009128B9" w:rsidRDefault="00DF49B1" w:rsidP="009128B9">
            <w:pPr>
              <w:spacing w:after="160" w:line="259" w:lineRule="auto"/>
              <w:contextualSpacing/>
              <w:jc w:val="center"/>
              <w:rPr>
                <w:b/>
              </w:rPr>
            </w:pPr>
            <w:r>
              <w:rPr>
                <w:b/>
              </w:rPr>
              <w:t xml:space="preserve">Current </w:t>
            </w:r>
            <w:r w:rsidR="00882AB3">
              <w:rPr>
                <w:b/>
              </w:rPr>
              <w:t xml:space="preserve">Monthly </w:t>
            </w:r>
            <w:r w:rsidR="00882AB3" w:rsidRPr="00702788">
              <w:rPr>
                <w:b/>
              </w:rPr>
              <w:t>Actual</w:t>
            </w:r>
          </w:p>
        </w:tc>
        <w:tc>
          <w:tcPr>
            <w:tcW w:w="1621" w:type="dxa"/>
            <w:shd w:val="clear" w:color="auto" w:fill="FFFFFF" w:themeFill="background1"/>
            <w:vAlign w:val="center"/>
          </w:tcPr>
          <w:p w14:paraId="62C82EF5" w14:textId="3A77A620" w:rsidR="00882AB3" w:rsidRPr="009128B9" w:rsidRDefault="00DF49B1" w:rsidP="009128B9">
            <w:pPr>
              <w:spacing w:after="160" w:line="259" w:lineRule="auto"/>
              <w:contextualSpacing/>
              <w:jc w:val="center"/>
              <w:rPr>
                <w:b/>
              </w:rPr>
            </w:pPr>
            <w:r>
              <w:rPr>
                <w:b/>
              </w:rPr>
              <w:t xml:space="preserve">Current </w:t>
            </w:r>
            <w:r w:rsidR="00882AB3">
              <w:rPr>
                <w:b/>
              </w:rPr>
              <w:t xml:space="preserve">Monthly </w:t>
            </w:r>
            <w:r w:rsidR="00882AB3" w:rsidRPr="00702788">
              <w:rPr>
                <w:b/>
              </w:rPr>
              <w:t>Difference</w:t>
            </w:r>
          </w:p>
        </w:tc>
        <w:tc>
          <w:tcPr>
            <w:tcW w:w="1590" w:type="dxa"/>
            <w:shd w:val="clear" w:color="auto" w:fill="FFFFFF" w:themeFill="background1"/>
          </w:tcPr>
          <w:p w14:paraId="69659A27" w14:textId="15AF95FD" w:rsidR="00882AB3" w:rsidRDefault="00CA460F" w:rsidP="009128B9">
            <w:pPr>
              <w:spacing w:after="160" w:line="259" w:lineRule="auto"/>
              <w:contextualSpacing/>
              <w:jc w:val="center"/>
              <w:rPr>
                <w:b/>
              </w:rPr>
            </w:pPr>
            <w:r>
              <w:rPr>
                <w:b/>
              </w:rPr>
              <w:t>Subsequent Month Target</w:t>
            </w:r>
          </w:p>
        </w:tc>
      </w:tr>
      <w:tr w:rsidR="00B749DA" w:rsidRPr="00B57E24" w14:paraId="6A75A743" w14:textId="2AEEED1B" w:rsidTr="00E7555D">
        <w:trPr>
          <w:gridAfter w:val="1"/>
          <w:wAfter w:w="34" w:type="dxa"/>
        </w:trPr>
        <w:tc>
          <w:tcPr>
            <w:tcW w:w="566" w:type="dxa"/>
            <w:vAlign w:val="center"/>
          </w:tcPr>
          <w:p w14:paraId="0D7C2114" w14:textId="0E036BA7" w:rsidR="00882AB3" w:rsidRPr="00B57E24" w:rsidRDefault="00882AB3" w:rsidP="009128B9">
            <w:pPr>
              <w:spacing w:after="160" w:line="259" w:lineRule="auto"/>
              <w:contextualSpacing/>
              <w:jc w:val="center"/>
            </w:pPr>
            <w:r>
              <w:t>1</w:t>
            </w:r>
          </w:p>
        </w:tc>
        <w:tc>
          <w:tcPr>
            <w:tcW w:w="2729" w:type="dxa"/>
            <w:gridSpan w:val="2"/>
          </w:tcPr>
          <w:p w14:paraId="2A7DBD3E" w14:textId="28189E4C" w:rsidR="00882AB3" w:rsidRPr="00E7555D" w:rsidRDefault="00E7555D" w:rsidP="009128B9">
            <w:pPr>
              <w:spacing w:after="160" w:line="259" w:lineRule="auto"/>
              <w:contextualSpacing/>
              <w:jc w:val="center"/>
            </w:pPr>
            <w:r w:rsidRPr="0061795A">
              <w:rPr>
                <w:rStyle w:val="normaltextrun"/>
                <w:color w:val="000000"/>
                <w:bdr w:val="none" w:sz="0" w:space="0" w:color="auto" w:frame="1"/>
              </w:rPr>
              <w:t>Number and nature of partnerships or relationships set up</w:t>
            </w:r>
          </w:p>
        </w:tc>
        <w:tc>
          <w:tcPr>
            <w:tcW w:w="1220" w:type="dxa"/>
          </w:tcPr>
          <w:p w14:paraId="198B68B8" w14:textId="77777777" w:rsidR="00882AB3" w:rsidRPr="00B57E24" w:rsidRDefault="00882AB3" w:rsidP="00633B35">
            <w:pPr>
              <w:spacing w:after="160" w:line="259" w:lineRule="auto"/>
              <w:contextualSpacing/>
              <w:jc w:val="center"/>
            </w:pPr>
          </w:p>
        </w:tc>
        <w:tc>
          <w:tcPr>
            <w:tcW w:w="1510" w:type="dxa"/>
          </w:tcPr>
          <w:p w14:paraId="1756DF74" w14:textId="77777777" w:rsidR="00882AB3" w:rsidRPr="00B57E24" w:rsidRDefault="00882AB3" w:rsidP="00633B35">
            <w:pPr>
              <w:spacing w:after="160" w:line="259" w:lineRule="auto"/>
              <w:contextualSpacing/>
              <w:jc w:val="center"/>
            </w:pPr>
          </w:p>
        </w:tc>
        <w:tc>
          <w:tcPr>
            <w:tcW w:w="1590" w:type="dxa"/>
            <w:vAlign w:val="center"/>
          </w:tcPr>
          <w:p w14:paraId="751D5F0F" w14:textId="77777777" w:rsidR="00882AB3" w:rsidRPr="00B57E24" w:rsidRDefault="00882AB3" w:rsidP="009128B9">
            <w:pPr>
              <w:spacing w:after="160" w:line="259" w:lineRule="auto"/>
              <w:contextualSpacing/>
              <w:jc w:val="center"/>
            </w:pPr>
          </w:p>
        </w:tc>
        <w:tc>
          <w:tcPr>
            <w:tcW w:w="1565" w:type="dxa"/>
            <w:vAlign w:val="center"/>
          </w:tcPr>
          <w:p w14:paraId="4A0AABB5" w14:textId="77777777" w:rsidR="00882AB3" w:rsidRPr="00B57E24" w:rsidRDefault="00882AB3" w:rsidP="009128B9">
            <w:pPr>
              <w:spacing w:after="160" w:line="259" w:lineRule="auto"/>
              <w:contextualSpacing/>
              <w:jc w:val="center"/>
            </w:pPr>
          </w:p>
        </w:tc>
        <w:tc>
          <w:tcPr>
            <w:tcW w:w="1552" w:type="dxa"/>
            <w:vAlign w:val="center"/>
          </w:tcPr>
          <w:p w14:paraId="047B8E80" w14:textId="77777777" w:rsidR="00882AB3" w:rsidRPr="00B57E24" w:rsidRDefault="00882AB3" w:rsidP="009128B9">
            <w:pPr>
              <w:spacing w:after="160" w:line="259" w:lineRule="auto"/>
              <w:contextualSpacing/>
              <w:jc w:val="center"/>
            </w:pPr>
          </w:p>
        </w:tc>
        <w:tc>
          <w:tcPr>
            <w:tcW w:w="1621" w:type="dxa"/>
            <w:vAlign w:val="center"/>
          </w:tcPr>
          <w:p w14:paraId="3122E6D6" w14:textId="77777777" w:rsidR="00882AB3" w:rsidRPr="00B57E24" w:rsidRDefault="00882AB3" w:rsidP="009128B9">
            <w:pPr>
              <w:spacing w:after="160" w:line="259" w:lineRule="auto"/>
              <w:contextualSpacing/>
              <w:jc w:val="center"/>
            </w:pPr>
          </w:p>
        </w:tc>
        <w:tc>
          <w:tcPr>
            <w:tcW w:w="1590" w:type="dxa"/>
          </w:tcPr>
          <w:p w14:paraId="2B0AF9C7" w14:textId="77777777" w:rsidR="00882AB3" w:rsidRPr="00B57E24" w:rsidRDefault="00882AB3" w:rsidP="009128B9">
            <w:pPr>
              <w:spacing w:after="160" w:line="259" w:lineRule="auto"/>
              <w:contextualSpacing/>
              <w:jc w:val="center"/>
            </w:pPr>
          </w:p>
        </w:tc>
      </w:tr>
      <w:tr w:rsidR="00B749DA" w:rsidRPr="00B57E24" w14:paraId="388F3D41" w14:textId="18C787AA" w:rsidTr="00E7555D">
        <w:trPr>
          <w:gridAfter w:val="1"/>
          <w:wAfter w:w="34" w:type="dxa"/>
        </w:trPr>
        <w:tc>
          <w:tcPr>
            <w:tcW w:w="566" w:type="dxa"/>
            <w:vAlign w:val="center"/>
          </w:tcPr>
          <w:p w14:paraId="3F3C2D19" w14:textId="6A64CA16" w:rsidR="00882AB3" w:rsidRPr="00B57E24" w:rsidRDefault="00882AB3" w:rsidP="009128B9">
            <w:pPr>
              <w:spacing w:after="160" w:line="259" w:lineRule="auto"/>
              <w:contextualSpacing/>
              <w:jc w:val="center"/>
            </w:pPr>
            <w:r>
              <w:t>2</w:t>
            </w:r>
          </w:p>
        </w:tc>
        <w:tc>
          <w:tcPr>
            <w:tcW w:w="2729" w:type="dxa"/>
            <w:gridSpan w:val="2"/>
          </w:tcPr>
          <w:p w14:paraId="4D03EF08" w14:textId="537D936A" w:rsidR="00882AB3" w:rsidRPr="00E7555D" w:rsidRDefault="00E7555D" w:rsidP="009128B9">
            <w:pPr>
              <w:spacing w:after="160" w:line="259" w:lineRule="auto"/>
              <w:contextualSpacing/>
              <w:jc w:val="center"/>
            </w:pPr>
            <w:r w:rsidRPr="0061795A">
              <w:rPr>
                <w:rStyle w:val="normaltextrun"/>
                <w:color w:val="000000"/>
                <w:bdr w:val="none" w:sz="0" w:space="0" w:color="auto" w:frame="1"/>
              </w:rPr>
              <w:t>Number of installers/suppliers engaged during pre-market engagement and who apply for delivery contracts</w:t>
            </w:r>
          </w:p>
        </w:tc>
        <w:tc>
          <w:tcPr>
            <w:tcW w:w="1220" w:type="dxa"/>
          </w:tcPr>
          <w:p w14:paraId="60FFF828" w14:textId="77777777" w:rsidR="00882AB3" w:rsidRPr="00B57E24" w:rsidRDefault="00882AB3" w:rsidP="00633B35">
            <w:pPr>
              <w:spacing w:after="160" w:line="259" w:lineRule="auto"/>
              <w:contextualSpacing/>
              <w:jc w:val="center"/>
            </w:pPr>
          </w:p>
        </w:tc>
        <w:tc>
          <w:tcPr>
            <w:tcW w:w="1510" w:type="dxa"/>
          </w:tcPr>
          <w:p w14:paraId="2B3F0166" w14:textId="77777777" w:rsidR="00882AB3" w:rsidRPr="00B57E24" w:rsidRDefault="00882AB3" w:rsidP="00633B35">
            <w:pPr>
              <w:spacing w:after="160" w:line="259" w:lineRule="auto"/>
              <w:contextualSpacing/>
              <w:jc w:val="center"/>
            </w:pPr>
          </w:p>
        </w:tc>
        <w:tc>
          <w:tcPr>
            <w:tcW w:w="1590" w:type="dxa"/>
            <w:vAlign w:val="center"/>
          </w:tcPr>
          <w:p w14:paraId="1C48B287" w14:textId="77777777" w:rsidR="00882AB3" w:rsidRPr="00B57E24" w:rsidRDefault="00882AB3" w:rsidP="009128B9">
            <w:pPr>
              <w:spacing w:after="160" w:line="259" w:lineRule="auto"/>
              <w:contextualSpacing/>
              <w:jc w:val="center"/>
            </w:pPr>
          </w:p>
        </w:tc>
        <w:tc>
          <w:tcPr>
            <w:tcW w:w="1565" w:type="dxa"/>
            <w:vAlign w:val="center"/>
          </w:tcPr>
          <w:p w14:paraId="091BA25E" w14:textId="77777777" w:rsidR="00882AB3" w:rsidRPr="00B57E24" w:rsidRDefault="00882AB3" w:rsidP="009128B9">
            <w:pPr>
              <w:spacing w:after="160" w:line="259" w:lineRule="auto"/>
              <w:contextualSpacing/>
              <w:jc w:val="center"/>
            </w:pPr>
          </w:p>
        </w:tc>
        <w:tc>
          <w:tcPr>
            <w:tcW w:w="1552" w:type="dxa"/>
            <w:vAlign w:val="center"/>
          </w:tcPr>
          <w:p w14:paraId="70C1AF9C" w14:textId="77777777" w:rsidR="00882AB3" w:rsidRPr="00B57E24" w:rsidRDefault="00882AB3" w:rsidP="009128B9">
            <w:pPr>
              <w:spacing w:after="160" w:line="259" w:lineRule="auto"/>
              <w:contextualSpacing/>
              <w:jc w:val="center"/>
            </w:pPr>
          </w:p>
        </w:tc>
        <w:tc>
          <w:tcPr>
            <w:tcW w:w="1621" w:type="dxa"/>
            <w:vAlign w:val="center"/>
          </w:tcPr>
          <w:p w14:paraId="777CAAA8" w14:textId="77777777" w:rsidR="00882AB3" w:rsidRPr="00B57E24" w:rsidRDefault="00882AB3" w:rsidP="009128B9">
            <w:pPr>
              <w:spacing w:after="160" w:line="259" w:lineRule="auto"/>
              <w:contextualSpacing/>
              <w:jc w:val="center"/>
            </w:pPr>
          </w:p>
        </w:tc>
        <w:tc>
          <w:tcPr>
            <w:tcW w:w="1590" w:type="dxa"/>
          </w:tcPr>
          <w:p w14:paraId="39AC4F50" w14:textId="77777777" w:rsidR="00882AB3" w:rsidRPr="00B57E24" w:rsidRDefault="00882AB3" w:rsidP="009128B9">
            <w:pPr>
              <w:spacing w:after="160" w:line="259" w:lineRule="auto"/>
              <w:contextualSpacing/>
              <w:jc w:val="center"/>
            </w:pPr>
          </w:p>
        </w:tc>
      </w:tr>
      <w:tr w:rsidR="00B749DA" w:rsidRPr="00B57E24" w14:paraId="4377D763" w14:textId="23BDB33A" w:rsidTr="00E7555D">
        <w:trPr>
          <w:gridAfter w:val="1"/>
          <w:wAfter w:w="34" w:type="dxa"/>
        </w:trPr>
        <w:tc>
          <w:tcPr>
            <w:tcW w:w="566" w:type="dxa"/>
            <w:vAlign w:val="center"/>
          </w:tcPr>
          <w:p w14:paraId="4E2D3B8A" w14:textId="002FAB56" w:rsidR="00882AB3" w:rsidRDefault="00882AB3" w:rsidP="009128B9">
            <w:pPr>
              <w:contextualSpacing/>
              <w:jc w:val="center"/>
            </w:pPr>
            <w:r>
              <w:t>3</w:t>
            </w:r>
          </w:p>
        </w:tc>
        <w:tc>
          <w:tcPr>
            <w:tcW w:w="2729" w:type="dxa"/>
            <w:gridSpan w:val="2"/>
          </w:tcPr>
          <w:p w14:paraId="6A2DA613" w14:textId="138D2021" w:rsidR="00882AB3" w:rsidRPr="00E7555D" w:rsidRDefault="00E7555D" w:rsidP="009128B9">
            <w:pPr>
              <w:contextualSpacing/>
              <w:jc w:val="center"/>
            </w:pPr>
            <w:r w:rsidRPr="0061795A">
              <w:rPr>
                <w:rStyle w:val="normaltextrun"/>
                <w:color w:val="000000"/>
                <w:shd w:val="clear" w:color="auto" w:fill="FFFFFF"/>
              </w:rPr>
              <w:t>Number and value of contracts issued to installers/suppliers</w:t>
            </w:r>
            <w:r w:rsidRPr="0061795A">
              <w:rPr>
                <w:rStyle w:val="eop"/>
                <w:color w:val="000000"/>
                <w:shd w:val="clear" w:color="auto" w:fill="FFFFFF"/>
              </w:rPr>
              <w:t> </w:t>
            </w:r>
          </w:p>
        </w:tc>
        <w:tc>
          <w:tcPr>
            <w:tcW w:w="1220" w:type="dxa"/>
          </w:tcPr>
          <w:p w14:paraId="279AFE9A" w14:textId="77777777" w:rsidR="00882AB3" w:rsidRDefault="00882AB3" w:rsidP="00633B35">
            <w:pPr>
              <w:contextualSpacing/>
              <w:jc w:val="center"/>
            </w:pPr>
          </w:p>
        </w:tc>
        <w:tc>
          <w:tcPr>
            <w:tcW w:w="1510" w:type="dxa"/>
          </w:tcPr>
          <w:p w14:paraId="789F188B" w14:textId="77777777" w:rsidR="00882AB3" w:rsidRDefault="00882AB3" w:rsidP="00633B35">
            <w:pPr>
              <w:contextualSpacing/>
              <w:jc w:val="center"/>
            </w:pPr>
          </w:p>
        </w:tc>
        <w:tc>
          <w:tcPr>
            <w:tcW w:w="1590" w:type="dxa"/>
            <w:vAlign w:val="center"/>
          </w:tcPr>
          <w:p w14:paraId="72E2C517" w14:textId="77777777" w:rsidR="00882AB3" w:rsidRDefault="00882AB3" w:rsidP="009128B9">
            <w:pPr>
              <w:contextualSpacing/>
              <w:jc w:val="center"/>
            </w:pPr>
          </w:p>
        </w:tc>
        <w:tc>
          <w:tcPr>
            <w:tcW w:w="1565" w:type="dxa"/>
            <w:vAlign w:val="center"/>
          </w:tcPr>
          <w:p w14:paraId="45F4C600" w14:textId="77777777" w:rsidR="00882AB3" w:rsidRDefault="00882AB3" w:rsidP="009128B9">
            <w:pPr>
              <w:contextualSpacing/>
              <w:jc w:val="center"/>
            </w:pPr>
          </w:p>
        </w:tc>
        <w:tc>
          <w:tcPr>
            <w:tcW w:w="1552" w:type="dxa"/>
            <w:vAlign w:val="center"/>
          </w:tcPr>
          <w:p w14:paraId="7184D21E" w14:textId="77777777" w:rsidR="00882AB3" w:rsidRDefault="00882AB3" w:rsidP="009128B9">
            <w:pPr>
              <w:contextualSpacing/>
              <w:jc w:val="center"/>
            </w:pPr>
          </w:p>
        </w:tc>
        <w:tc>
          <w:tcPr>
            <w:tcW w:w="1621" w:type="dxa"/>
            <w:vAlign w:val="center"/>
          </w:tcPr>
          <w:p w14:paraId="6F24E070" w14:textId="77777777" w:rsidR="00882AB3" w:rsidRDefault="00882AB3" w:rsidP="009128B9">
            <w:pPr>
              <w:contextualSpacing/>
              <w:jc w:val="center"/>
            </w:pPr>
          </w:p>
        </w:tc>
        <w:tc>
          <w:tcPr>
            <w:tcW w:w="1590" w:type="dxa"/>
          </w:tcPr>
          <w:p w14:paraId="3F917955" w14:textId="77777777" w:rsidR="00882AB3" w:rsidRDefault="00882AB3" w:rsidP="009128B9">
            <w:pPr>
              <w:contextualSpacing/>
              <w:jc w:val="center"/>
            </w:pPr>
          </w:p>
        </w:tc>
      </w:tr>
      <w:tr w:rsidR="00B749DA" w:rsidRPr="00B57E24" w14:paraId="4D555281" w14:textId="43475AA5" w:rsidTr="00E7555D">
        <w:trPr>
          <w:gridAfter w:val="1"/>
          <w:wAfter w:w="34" w:type="dxa"/>
        </w:trPr>
        <w:tc>
          <w:tcPr>
            <w:tcW w:w="566" w:type="dxa"/>
            <w:vAlign w:val="center"/>
          </w:tcPr>
          <w:p w14:paraId="525B159A" w14:textId="3FCCAF93" w:rsidR="00882AB3" w:rsidRPr="00B57E24" w:rsidRDefault="00882AB3" w:rsidP="009128B9">
            <w:pPr>
              <w:spacing w:after="160" w:line="259" w:lineRule="auto"/>
              <w:contextualSpacing/>
              <w:jc w:val="center"/>
            </w:pPr>
            <w:r>
              <w:t>4</w:t>
            </w:r>
          </w:p>
        </w:tc>
        <w:tc>
          <w:tcPr>
            <w:tcW w:w="2729" w:type="dxa"/>
            <w:gridSpan w:val="2"/>
          </w:tcPr>
          <w:p w14:paraId="517FE25F" w14:textId="28164491" w:rsidR="00882AB3" w:rsidRPr="00E7555D" w:rsidRDefault="00E7555D" w:rsidP="009128B9">
            <w:pPr>
              <w:spacing w:after="160" w:line="259" w:lineRule="auto"/>
              <w:contextualSpacing/>
              <w:jc w:val="center"/>
            </w:pPr>
            <w:r w:rsidRPr="0061795A">
              <w:rPr>
                <w:rStyle w:val="normaltextrun"/>
                <w:color w:val="000000"/>
                <w:shd w:val="clear" w:color="auto" w:fill="FFFFFF"/>
              </w:rPr>
              <w:t xml:space="preserve">Number of homes identified as eligible </w:t>
            </w:r>
          </w:p>
        </w:tc>
        <w:tc>
          <w:tcPr>
            <w:tcW w:w="1220" w:type="dxa"/>
          </w:tcPr>
          <w:p w14:paraId="1DAB9846" w14:textId="77777777" w:rsidR="00882AB3" w:rsidRPr="00B57E24" w:rsidRDefault="00882AB3" w:rsidP="00633B35">
            <w:pPr>
              <w:spacing w:after="160" w:line="259" w:lineRule="auto"/>
              <w:contextualSpacing/>
              <w:jc w:val="center"/>
            </w:pPr>
          </w:p>
        </w:tc>
        <w:tc>
          <w:tcPr>
            <w:tcW w:w="1510" w:type="dxa"/>
          </w:tcPr>
          <w:p w14:paraId="6922D617" w14:textId="77777777" w:rsidR="00882AB3" w:rsidRPr="00B57E24" w:rsidRDefault="00882AB3" w:rsidP="00633B35">
            <w:pPr>
              <w:spacing w:after="160" w:line="259" w:lineRule="auto"/>
              <w:contextualSpacing/>
              <w:jc w:val="center"/>
            </w:pPr>
          </w:p>
        </w:tc>
        <w:tc>
          <w:tcPr>
            <w:tcW w:w="1590" w:type="dxa"/>
            <w:vAlign w:val="center"/>
          </w:tcPr>
          <w:p w14:paraId="12810958" w14:textId="77777777" w:rsidR="00882AB3" w:rsidRPr="00B57E24" w:rsidRDefault="00882AB3" w:rsidP="009128B9">
            <w:pPr>
              <w:spacing w:after="160" w:line="259" w:lineRule="auto"/>
              <w:contextualSpacing/>
              <w:jc w:val="center"/>
            </w:pPr>
          </w:p>
        </w:tc>
        <w:tc>
          <w:tcPr>
            <w:tcW w:w="1565" w:type="dxa"/>
            <w:vAlign w:val="center"/>
          </w:tcPr>
          <w:p w14:paraId="4069EF5B" w14:textId="77777777" w:rsidR="00882AB3" w:rsidRPr="00B57E24" w:rsidRDefault="00882AB3" w:rsidP="009128B9">
            <w:pPr>
              <w:spacing w:after="160" w:line="259" w:lineRule="auto"/>
              <w:contextualSpacing/>
              <w:jc w:val="center"/>
            </w:pPr>
          </w:p>
        </w:tc>
        <w:tc>
          <w:tcPr>
            <w:tcW w:w="1552" w:type="dxa"/>
            <w:vAlign w:val="center"/>
          </w:tcPr>
          <w:p w14:paraId="348C2840" w14:textId="77777777" w:rsidR="00882AB3" w:rsidRPr="00B57E24" w:rsidRDefault="00882AB3" w:rsidP="009128B9">
            <w:pPr>
              <w:spacing w:after="160" w:line="259" w:lineRule="auto"/>
              <w:contextualSpacing/>
              <w:jc w:val="center"/>
            </w:pPr>
          </w:p>
        </w:tc>
        <w:tc>
          <w:tcPr>
            <w:tcW w:w="1621" w:type="dxa"/>
            <w:vAlign w:val="center"/>
          </w:tcPr>
          <w:p w14:paraId="33DE1C58" w14:textId="77777777" w:rsidR="00882AB3" w:rsidRPr="00B57E24" w:rsidRDefault="00882AB3" w:rsidP="009128B9">
            <w:pPr>
              <w:spacing w:after="160" w:line="259" w:lineRule="auto"/>
              <w:contextualSpacing/>
              <w:jc w:val="center"/>
            </w:pPr>
          </w:p>
        </w:tc>
        <w:tc>
          <w:tcPr>
            <w:tcW w:w="1590" w:type="dxa"/>
          </w:tcPr>
          <w:p w14:paraId="236D3BE4" w14:textId="77777777" w:rsidR="00882AB3" w:rsidRPr="00B57E24" w:rsidRDefault="00882AB3" w:rsidP="009128B9">
            <w:pPr>
              <w:spacing w:after="160" w:line="259" w:lineRule="auto"/>
              <w:contextualSpacing/>
              <w:jc w:val="center"/>
            </w:pPr>
          </w:p>
        </w:tc>
      </w:tr>
      <w:tr w:rsidR="00B749DA" w:rsidRPr="00B57E24" w14:paraId="413917B3" w14:textId="16527DBE" w:rsidTr="00E7555D">
        <w:trPr>
          <w:gridAfter w:val="1"/>
          <w:wAfter w:w="34" w:type="dxa"/>
        </w:trPr>
        <w:tc>
          <w:tcPr>
            <w:tcW w:w="566" w:type="dxa"/>
            <w:vAlign w:val="center"/>
          </w:tcPr>
          <w:p w14:paraId="76606678" w14:textId="2A787020" w:rsidR="00882AB3" w:rsidRDefault="00882AB3" w:rsidP="009128B9">
            <w:pPr>
              <w:contextualSpacing/>
              <w:jc w:val="center"/>
            </w:pPr>
            <w:r>
              <w:t>5</w:t>
            </w:r>
          </w:p>
        </w:tc>
        <w:tc>
          <w:tcPr>
            <w:tcW w:w="2729" w:type="dxa"/>
            <w:gridSpan w:val="2"/>
          </w:tcPr>
          <w:p w14:paraId="1E1DA472" w14:textId="79513973" w:rsidR="00882AB3" w:rsidRPr="00E7555D" w:rsidRDefault="00E7555D" w:rsidP="009128B9">
            <w:pPr>
              <w:contextualSpacing/>
              <w:jc w:val="center"/>
            </w:pPr>
            <w:r w:rsidRPr="0061795A">
              <w:rPr>
                <w:rStyle w:val="normaltextrun"/>
                <w:color w:val="000000"/>
                <w:shd w:val="clear" w:color="auto" w:fill="FFFFFF"/>
              </w:rPr>
              <w:t>Number of homes contacted</w:t>
            </w:r>
          </w:p>
        </w:tc>
        <w:tc>
          <w:tcPr>
            <w:tcW w:w="1220" w:type="dxa"/>
          </w:tcPr>
          <w:p w14:paraId="54D8A94F" w14:textId="77777777" w:rsidR="00882AB3" w:rsidRDefault="00882AB3" w:rsidP="00633B35">
            <w:pPr>
              <w:contextualSpacing/>
              <w:jc w:val="center"/>
            </w:pPr>
          </w:p>
        </w:tc>
        <w:tc>
          <w:tcPr>
            <w:tcW w:w="1510" w:type="dxa"/>
          </w:tcPr>
          <w:p w14:paraId="1A139338" w14:textId="77777777" w:rsidR="00882AB3" w:rsidRDefault="00882AB3" w:rsidP="00633B35">
            <w:pPr>
              <w:contextualSpacing/>
              <w:jc w:val="center"/>
            </w:pPr>
          </w:p>
        </w:tc>
        <w:tc>
          <w:tcPr>
            <w:tcW w:w="1590" w:type="dxa"/>
            <w:vAlign w:val="center"/>
          </w:tcPr>
          <w:p w14:paraId="2D420944" w14:textId="77777777" w:rsidR="00882AB3" w:rsidRDefault="00882AB3" w:rsidP="009128B9">
            <w:pPr>
              <w:contextualSpacing/>
              <w:jc w:val="center"/>
            </w:pPr>
          </w:p>
        </w:tc>
        <w:tc>
          <w:tcPr>
            <w:tcW w:w="1565" w:type="dxa"/>
            <w:vAlign w:val="center"/>
          </w:tcPr>
          <w:p w14:paraId="5D5B30DD" w14:textId="77777777" w:rsidR="00882AB3" w:rsidRDefault="00882AB3" w:rsidP="009128B9">
            <w:pPr>
              <w:contextualSpacing/>
              <w:jc w:val="center"/>
            </w:pPr>
          </w:p>
        </w:tc>
        <w:tc>
          <w:tcPr>
            <w:tcW w:w="1552" w:type="dxa"/>
            <w:vAlign w:val="center"/>
          </w:tcPr>
          <w:p w14:paraId="0B110CA8" w14:textId="77777777" w:rsidR="00882AB3" w:rsidRDefault="00882AB3" w:rsidP="009128B9">
            <w:pPr>
              <w:contextualSpacing/>
              <w:jc w:val="center"/>
            </w:pPr>
          </w:p>
        </w:tc>
        <w:tc>
          <w:tcPr>
            <w:tcW w:w="1621" w:type="dxa"/>
            <w:vAlign w:val="center"/>
          </w:tcPr>
          <w:p w14:paraId="632A9290" w14:textId="77777777" w:rsidR="00882AB3" w:rsidRDefault="00882AB3" w:rsidP="009128B9">
            <w:pPr>
              <w:contextualSpacing/>
              <w:jc w:val="center"/>
            </w:pPr>
          </w:p>
        </w:tc>
        <w:tc>
          <w:tcPr>
            <w:tcW w:w="1590" w:type="dxa"/>
          </w:tcPr>
          <w:p w14:paraId="75AEB245" w14:textId="77777777" w:rsidR="00882AB3" w:rsidRDefault="00882AB3" w:rsidP="009128B9">
            <w:pPr>
              <w:contextualSpacing/>
              <w:jc w:val="center"/>
            </w:pPr>
          </w:p>
        </w:tc>
      </w:tr>
      <w:tr w:rsidR="00B749DA" w:rsidRPr="00B57E24" w14:paraId="6EAFDC15" w14:textId="326034B4" w:rsidTr="00E7555D">
        <w:trPr>
          <w:gridAfter w:val="1"/>
          <w:wAfter w:w="34" w:type="dxa"/>
        </w:trPr>
        <w:tc>
          <w:tcPr>
            <w:tcW w:w="566" w:type="dxa"/>
            <w:vAlign w:val="center"/>
          </w:tcPr>
          <w:p w14:paraId="4669A688" w14:textId="697235B1" w:rsidR="00882AB3" w:rsidRDefault="00882AB3" w:rsidP="009128B9">
            <w:pPr>
              <w:contextualSpacing/>
              <w:jc w:val="center"/>
            </w:pPr>
            <w:r>
              <w:t>6</w:t>
            </w:r>
          </w:p>
        </w:tc>
        <w:tc>
          <w:tcPr>
            <w:tcW w:w="2729" w:type="dxa"/>
            <w:gridSpan w:val="2"/>
          </w:tcPr>
          <w:p w14:paraId="464F0611" w14:textId="3C15FB9F" w:rsidR="00882AB3" w:rsidRPr="00E7555D" w:rsidRDefault="00E7555D" w:rsidP="009128B9">
            <w:pPr>
              <w:contextualSpacing/>
              <w:jc w:val="center"/>
            </w:pPr>
            <w:r w:rsidRPr="0061795A">
              <w:rPr>
                <w:rStyle w:val="normaltextrun"/>
                <w:color w:val="000000"/>
                <w:shd w:val="clear" w:color="auto" w:fill="FFFFFF"/>
              </w:rPr>
              <w:t>Number of homes agreeing to an installation</w:t>
            </w:r>
            <w:r w:rsidRPr="0061795A">
              <w:rPr>
                <w:rStyle w:val="eop"/>
                <w:color w:val="000000"/>
                <w:shd w:val="clear" w:color="auto" w:fill="FFFFFF"/>
              </w:rPr>
              <w:t> </w:t>
            </w:r>
          </w:p>
        </w:tc>
        <w:tc>
          <w:tcPr>
            <w:tcW w:w="1220" w:type="dxa"/>
          </w:tcPr>
          <w:p w14:paraId="50F78046" w14:textId="77777777" w:rsidR="00882AB3" w:rsidRDefault="00882AB3" w:rsidP="00633B35">
            <w:pPr>
              <w:contextualSpacing/>
              <w:jc w:val="center"/>
            </w:pPr>
          </w:p>
        </w:tc>
        <w:tc>
          <w:tcPr>
            <w:tcW w:w="1510" w:type="dxa"/>
          </w:tcPr>
          <w:p w14:paraId="591F555E" w14:textId="77777777" w:rsidR="00882AB3" w:rsidRDefault="00882AB3" w:rsidP="00633B35">
            <w:pPr>
              <w:contextualSpacing/>
              <w:jc w:val="center"/>
            </w:pPr>
          </w:p>
        </w:tc>
        <w:tc>
          <w:tcPr>
            <w:tcW w:w="1590" w:type="dxa"/>
            <w:vAlign w:val="center"/>
          </w:tcPr>
          <w:p w14:paraId="6A05F57F" w14:textId="77777777" w:rsidR="00882AB3" w:rsidRDefault="00882AB3" w:rsidP="009128B9">
            <w:pPr>
              <w:contextualSpacing/>
              <w:jc w:val="center"/>
            </w:pPr>
          </w:p>
        </w:tc>
        <w:tc>
          <w:tcPr>
            <w:tcW w:w="1565" w:type="dxa"/>
            <w:vAlign w:val="center"/>
          </w:tcPr>
          <w:p w14:paraId="47189542" w14:textId="77777777" w:rsidR="00882AB3" w:rsidRDefault="00882AB3" w:rsidP="009128B9">
            <w:pPr>
              <w:contextualSpacing/>
              <w:jc w:val="center"/>
            </w:pPr>
          </w:p>
        </w:tc>
        <w:tc>
          <w:tcPr>
            <w:tcW w:w="1552" w:type="dxa"/>
            <w:vAlign w:val="center"/>
          </w:tcPr>
          <w:p w14:paraId="6E9810D9" w14:textId="77777777" w:rsidR="00882AB3" w:rsidRDefault="00882AB3" w:rsidP="009128B9">
            <w:pPr>
              <w:contextualSpacing/>
              <w:jc w:val="center"/>
            </w:pPr>
          </w:p>
        </w:tc>
        <w:tc>
          <w:tcPr>
            <w:tcW w:w="1621" w:type="dxa"/>
            <w:vAlign w:val="center"/>
          </w:tcPr>
          <w:p w14:paraId="5225FD48" w14:textId="77777777" w:rsidR="00882AB3" w:rsidRDefault="00882AB3" w:rsidP="009128B9">
            <w:pPr>
              <w:contextualSpacing/>
              <w:jc w:val="center"/>
            </w:pPr>
          </w:p>
        </w:tc>
        <w:tc>
          <w:tcPr>
            <w:tcW w:w="1590" w:type="dxa"/>
          </w:tcPr>
          <w:p w14:paraId="2FD2BDAD" w14:textId="77777777" w:rsidR="00882AB3" w:rsidRDefault="00882AB3" w:rsidP="009128B9">
            <w:pPr>
              <w:contextualSpacing/>
              <w:jc w:val="center"/>
            </w:pPr>
          </w:p>
        </w:tc>
      </w:tr>
      <w:tr w:rsidR="006E683F" w:rsidRPr="00B57E24" w14:paraId="46C6B986" w14:textId="77777777" w:rsidTr="00E7555D">
        <w:tc>
          <w:tcPr>
            <w:tcW w:w="566" w:type="dxa"/>
            <w:vAlign w:val="center"/>
          </w:tcPr>
          <w:p w14:paraId="58894CA6" w14:textId="4CEA64A9" w:rsidR="00882AB3" w:rsidRDefault="00882AB3" w:rsidP="009F02CD">
            <w:pPr>
              <w:contextualSpacing/>
              <w:jc w:val="center"/>
            </w:pPr>
            <w:r>
              <w:t>7</w:t>
            </w:r>
          </w:p>
        </w:tc>
        <w:tc>
          <w:tcPr>
            <w:tcW w:w="2729" w:type="dxa"/>
            <w:gridSpan w:val="2"/>
          </w:tcPr>
          <w:p w14:paraId="264E67AE" w14:textId="3262CC91" w:rsidR="00882AB3" w:rsidRPr="00E7555D" w:rsidRDefault="00E7555D" w:rsidP="009F02CD">
            <w:pPr>
              <w:contextualSpacing/>
              <w:jc w:val="center"/>
            </w:pPr>
            <w:r w:rsidRPr="0061795A">
              <w:rPr>
                <w:rStyle w:val="normaltextrun"/>
                <w:color w:val="000000"/>
                <w:shd w:val="clear" w:color="auto" w:fill="FFFFFF"/>
              </w:rPr>
              <w:t>Dates of each Whole House Retrofit</w:t>
            </w:r>
          </w:p>
        </w:tc>
        <w:tc>
          <w:tcPr>
            <w:tcW w:w="1220" w:type="dxa"/>
          </w:tcPr>
          <w:p w14:paraId="28EC3CDA" w14:textId="77777777" w:rsidR="00882AB3" w:rsidRDefault="00882AB3" w:rsidP="009F02CD">
            <w:pPr>
              <w:contextualSpacing/>
              <w:jc w:val="center"/>
            </w:pPr>
          </w:p>
        </w:tc>
        <w:tc>
          <w:tcPr>
            <w:tcW w:w="1510" w:type="dxa"/>
          </w:tcPr>
          <w:p w14:paraId="09E74B58" w14:textId="77777777" w:rsidR="00882AB3" w:rsidRDefault="00882AB3" w:rsidP="009F02CD">
            <w:pPr>
              <w:contextualSpacing/>
              <w:jc w:val="center"/>
            </w:pPr>
          </w:p>
        </w:tc>
        <w:tc>
          <w:tcPr>
            <w:tcW w:w="1590" w:type="dxa"/>
            <w:vAlign w:val="center"/>
          </w:tcPr>
          <w:p w14:paraId="094221C6" w14:textId="77777777" w:rsidR="00882AB3" w:rsidRDefault="00882AB3" w:rsidP="009F02CD">
            <w:pPr>
              <w:contextualSpacing/>
              <w:jc w:val="center"/>
            </w:pPr>
          </w:p>
        </w:tc>
        <w:tc>
          <w:tcPr>
            <w:tcW w:w="1565" w:type="dxa"/>
            <w:vAlign w:val="center"/>
          </w:tcPr>
          <w:p w14:paraId="49166240" w14:textId="77777777" w:rsidR="00882AB3" w:rsidRDefault="00882AB3" w:rsidP="009F02CD">
            <w:pPr>
              <w:contextualSpacing/>
              <w:jc w:val="center"/>
            </w:pPr>
          </w:p>
        </w:tc>
        <w:tc>
          <w:tcPr>
            <w:tcW w:w="1552" w:type="dxa"/>
            <w:vAlign w:val="center"/>
          </w:tcPr>
          <w:p w14:paraId="7AC4095D" w14:textId="77777777" w:rsidR="00882AB3" w:rsidRDefault="00882AB3" w:rsidP="009F02CD">
            <w:pPr>
              <w:contextualSpacing/>
              <w:jc w:val="center"/>
            </w:pPr>
          </w:p>
        </w:tc>
        <w:tc>
          <w:tcPr>
            <w:tcW w:w="1621" w:type="dxa"/>
          </w:tcPr>
          <w:p w14:paraId="39FCFC9A" w14:textId="77777777" w:rsidR="00882AB3" w:rsidRDefault="00882AB3" w:rsidP="009F02CD">
            <w:pPr>
              <w:contextualSpacing/>
              <w:jc w:val="center"/>
            </w:pPr>
          </w:p>
        </w:tc>
        <w:tc>
          <w:tcPr>
            <w:tcW w:w="1624" w:type="dxa"/>
            <w:gridSpan w:val="2"/>
            <w:vAlign w:val="center"/>
          </w:tcPr>
          <w:p w14:paraId="4DA82600" w14:textId="49B4D931" w:rsidR="00882AB3" w:rsidRDefault="00882AB3" w:rsidP="009F02CD">
            <w:pPr>
              <w:contextualSpacing/>
              <w:jc w:val="center"/>
            </w:pPr>
          </w:p>
        </w:tc>
      </w:tr>
      <w:tr w:rsidR="00FE1D48" w:rsidRPr="00B57E24" w14:paraId="4B611610" w14:textId="77777777" w:rsidTr="00E7555D">
        <w:trPr>
          <w:gridAfter w:val="1"/>
          <w:wAfter w:w="34" w:type="dxa"/>
        </w:trPr>
        <w:tc>
          <w:tcPr>
            <w:tcW w:w="571" w:type="dxa"/>
            <w:vAlign w:val="center"/>
          </w:tcPr>
          <w:p w14:paraId="5F44290E" w14:textId="7FCC089B" w:rsidR="00BB7966" w:rsidRDefault="00E7555D" w:rsidP="009F02CD">
            <w:pPr>
              <w:contextualSpacing/>
              <w:jc w:val="center"/>
            </w:pPr>
            <w:r>
              <w:t>8</w:t>
            </w:r>
          </w:p>
        </w:tc>
        <w:tc>
          <w:tcPr>
            <w:tcW w:w="2729" w:type="dxa"/>
            <w:gridSpan w:val="2"/>
          </w:tcPr>
          <w:p w14:paraId="54E7E629" w14:textId="5B9D58DB" w:rsidR="00BB7966" w:rsidRPr="00B011D1" w:rsidDel="004C059D" w:rsidRDefault="00E7555D" w:rsidP="009F02CD">
            <w:pPr>
              <w:contextualSpacing/>
              <w:jc w:val="center"/>
            </w:pPr>
            <w:r w:rsidRPr="0061795A">
              <w:rPr>
                <w:rStyle w:val="normaltextrun"/>
                <w:color w:val="000000"/>
                <w:shd w:val="clear" w:color="auto" w:fill="FFFFFF"/>
              </w:rPr>
              <w:t>Cost to LA of each Whole House Retrofit</w:t>
            </w:r>
          </w:p>
        </w:tc>
        <w:tc>
          <w:tcPr>
            <w:tcW w:w="1220" w:type="dxa"/>
          </w:tcPr>
          <w:p w14:paraId="5F759832" w14:textId="77777777" w:rsidR="00BB7966" w:rsidRDefault="00BB7966" w:rsidP="009F02CD">
            <w:pPr>
              <w:contextualSpacing/>
              <w:jc w:val="center"/>
            </w:pPr>
          </w:p>
        </w:tc>
        <w:tc>
          <w:tcPr>
            <w:tcW w:w="1510" w:type="dxa"/>
          </w:tcPr>
          <w:p w14:paraId="3D5CA62F" w14:textId="77777777" w:rsidR="00BB7966" w:rsidRDefault="00BB7966" w:rsidP="009F02CD">
            <w:pPr>
              <w:contextualSpacing/>
              <w:jc w:val="center"/>
            </w:pPr>
          </w:p>
        </w:tc>
        <w:tc>
          <w:tcPr>
            <w:tcW w:w="1590" w:type="dxa"/>
            <w:vAlign w:val="center"/>
          </w:tcPr>
          <w:p w14:paraId="266021C2" w14:textId="77777777" w:rsidR="00BB7966" w:rsidRDefault="00BB7966" w:rsidP="009F02CD">
            <w:pPr>
              <w:contextualSpacing/>
              <w:jc w:val="center"/>
            </w:pPr>
          </w:p>
        </w:tc>
        <w:tc>
          <w:tcPr>
            <w:tcW w:w="1565" w:type="dxa"/>
            <w:vAlign w:val="center"/>
          </w:tcPr>
          <w:p w14:paraId="50FBCA4B" w14:textId="77777777" w:rsidR="00BB7966" w:rsidRDefault="00BB7966" w:rsidP="009F02CD">
            <w:pPr>
              <w:contextualSpacing/>
              <w:jc w:val="center"/>
            </w:pPr>
          </w:p>
        </w:tc>
        <w:tc>
          <w:tcPr>
            <w:tcW w:w="1552" w:type="dxa"/>
            <w:vAlign w:val="center"/>
          </w:tcPr>
          <w:p w14:paraId="668C8FA3" w14:textId="77777777" w:rsidR="00BB7966" w:rsidRDefault="00BB7966" w:rsidP="009F02CD">
            <w:pPr>
              <w:contextualSpacing/>
              <w:jc w:val="center"/>
            </w:pPr>
          </w:p>
        </w:tc>
        <w:tc>
          <w:tcPr>
            <w:tcW w:w="1621" w:type="dxa"/>
          </w:tcPr>
          <w:p w14:paraId="396F4BBD" w14:textId="77777777" w:rsidR="00BB7966" w:rsidRDefault="00BB7966" w:rsidP="009F02CD">
            <w:pPr>
              <w:contextualSpacing/>
              <w:jc w:val="center"/>
            </w:pPr>
          </w:p>
        </w:tc>
        <w:tc>
          <w:tcPr>
            <w:tcW w:w="1590" w:type="dxa"/>
            <w:vAlign w:val="center"/>
          </w:tcPr>
          <w:p w14:paraId="7DB95E3C" w14:textId="77777777" w:rsidR="00BB7966" w:rsidRDefault="00BB7966" w:rsidP="009F02CD">
            <w:pPr>
              <w:contextualSpacing/>
              <w:jc w:val="center"/>
            </w:pPr>
          </w:p>
        </w:tc>
      </w:tr>
      <w:tr w:rsidR="00FE1D48" w:rsidRPr="00B57E24" w14:paraId="3F94A205" w14:textId="77777777" w:rsidTr="00E7555D">
        <w:trPr>
          <w:gridAfter w:val="1"/>
          <w:wAfter w:w="34" w:type="dxa"/>
        </w:trPr>
        <w:tc>
          <w:tcPr>
            <w:tcW w:w="571" w:type="dxa"/>
            <w:vAlign w:val="center"/>
          </w:tcPr>
          <w:p w14:paraId="3696B519" w14:textId="51731879" w:rsidR="00BB7966" w:rsidRDefault="00E7555D" w:rsidP="009F02CD">
            <w:pPr>
              <w:contextualSpacing/>
              <w:jc w:val="center"/>
            </w:pPr>
            <w:r>
              <w:lastRenderedPageBreak/>
              <w:t>9</w:t>
            </w:r>
          </w:p>
        </w:tc>
        <w:tc>
          <w:tcPr>
            <w:tcW w:w="2729" w:type="dxa"/>
            <w:gridSpan w:val="2"/>
          </w:tcPr>
          <w:p w14:paraId="4EAE53ED" w14:textId="3E66B9F4" w:rsidR="00BB7966" w:rsidRPr="00B011D1" w:rsidDel="004C059D" w:rsidRDefault="00E7555D" w:rsidP="009F02CD">
            <w:pPr>
              <w:contextualSpacing/>
              <w:jc w:val="center"/>
            </w:pPr>
            <w:r w:rsidRPr="0061795A">
              <w:rPr>
                <w:rStyle w:val="normaltextrun"/>
                <w:color w:val="000000"/>
                <w:shd w:val="clear" w:color="auto" w:fill="FFFFFF"/>
              </w:rPr>
              <w:t>Number of people working (FTE) per project</w:t>
            </w:r>
          </w:p>
        </w:tc>
        <w:tc>
          <w:tcPr>
            <w:tcW w:w="1220" w:type="dxa"/>
          </w:tcPr>
          <w:p w14:paraId="10D68EC1" w14:textId="77777777" w:rsidR="00BB7966" w:rsidRDefault="00BB7966" w:rsidP="009F02CD">
            <w:pPr>
              <w:contextualSpacing/>
              <w:jc w:val="center"/>
            </w:pPr>
          </w:p>
        </w:tc>
        <w:tc>
          <w:tcPr>
            <w:tcW w:w="1510" w:type="dxa"/>
          </w:tcPr>
          <w:p w14:paraId="122F4BEC" w14:textId="77777777" w:rsidR="00BB7966" w:rsidRDefault="00BB7966" w:rsidP="009F02CD">
            <w:pPr>
              <w:contextualSpacing/>
              <w:jc w:val="center"/>
            </w:pPr>
          </w:p>
        </w:tc>
        <w:tc>
          <w:tcPr>
            <w:tcW w:w="1590" w:type="dxa"/>
            <w:vAlign w:val="center"/>
          </w:tcPr>
          <w:p w14:paraId="3B804CFD" w14:textId="77777777" w:rsidR="00BB7966" w:rsidRDefault="00BB7966" w:rsidP="009F02CD">
            <w:pPr>
              <w:contextualSpacing/>
              <w:jc w:val="center"/>
            </w:pPr>
          </w:p>
        </w:tc>
        <w:tc>
          <w:tcPr>
            <w:tcW w:w="1565" w:type="dxa"/>
            <w:vAlign w:val="center"/>
          </w:tcPr>
          <w:p w14:paraId="44165EDA" w14:textId="77777777" w:rsidR="00BB7966" w:rsidRDefault="00BB7966" w:rsidP="009F02CD">
            <w:pPr>
              <w:contextualSpacing/>
              <w:jc w:val="center"/>
            </w:pPr>
          </w:p>
        </w:tc>
        <w:tc>
          <w:tcPr>
            <w:tcW w:w="1552" w:type="dxa"/>
            <w:vAlign w:val="center"/>
          </w:tcPr>
          <w:p w14:paraId="29419BFA" w14:textId="77777777" w:rsidR="00BB7966" w:rsidRDefault="00BB7966" w:rsidP="009F02CD">
            <w:pPr>
              <w:contextualSpacing/>
              <w:jc w:val="center"/>
            </w:pPr>
          </w:p>
        </w:tc>
        <w:tc>
          <w:tcPr>
            <w:tcW w:w="1621" w:type="dxa"/>
          </w:tcPr>
          <w:p w14:paraId="550983EF" w14:textId="77777777" w:rsidR="00BB7966" w:rsidRDefault="00BB7966" w:rsidP="009F02CD">
            <w:pPr>
              <w:contextualSpacing/>
              <w:jc w:val="center"/>
            </w:pPr>
          </w:p>
        </w:tc>
        <w:tc>
          <w:tcPr>
            <w:tcW w:w="1590" w:type="dxa"/>
            <w:vAlign w:val="center"/>
          </w:tcPr>
          <w:p w14:paraId="691757EA" w14:textId="77777777" w:rsidR="00BB7966" w:rsidRDefault="00BB7966" w:rsidP="009F02CD">
            <w:pPr>
              <w:contextualSpacing/>
              <w:jc w:val="center"/>
            </w:pPr>
          </w:p>
        </w:tc>
      </w:tr>
      <w:tr w:rsidR="00FE1D48" w:rsidRPr="00B57E24" w14:paraId="2E113FF5" w14:textId="77777777" w:rsidTr="00E7555D">
        <w:trPr>
          <w:gridAfter w:val="1"/>
          <w:wAfter w:w="34" w:type="dxa"/>
        </w:trPr>
        <w:tc>
          <w:tcPr>
            <w:tcW w:w="571" w:type="dxa"/>
            <w:vAlign w:val="center"/>
          </w:tcPr>
          <w:p w14:paraId="69E5C06C" w14:textId="61547B55" w:rsidR="00BB7966" w:rsidRDefault="00E7555D" w:rsidP="009F02CD">
            <w:pPr>
              <w:contextualSpacing/>
              <w:jc w:val="center"/>
            </w:pPr>
            <w:r>
              <w:t>10</w:t>
            </w:r>
          </w:p>
        </w:tc>
        <w:tc>
          <w:tcPr>
            <w:tcW w:w="2729" w:type="dxa"/>
            <w:gridSpan w:val="2"/>
          </w:tcPr>
          <w:p w14:paraId="2E13D6DD" w14:textId="05F88ACE" w:rsidR="00BB7966" w:rsidRPr="00B011D1" w:rsidDel="004C059D" w:rsidRDefault="00E7555D" w:rsidP="009F02CD">
            <w:pPr>
              <w:contextualSpacing/>
              <w:jc w:val="center"/>
            </w:pPr>
            <w:r w:rsidRPr="0061795A">
              <w:rPr>
                <w:rStyle w:val="normaltextrun"/>
                <w:color w:val="000000"/>
                <w:shd w:val="clear" w:color="auto" w:fill="FFFFFF"/>
              </w:rPr>
              <w:t>Installations carried out</w:t>
            </w:r>
          </w:p>
        </w:tc>
        <w:tc>
          <w:tcPr>
            <w:tcW w:w="1220" w:type="dxa"/>
          </w:tcPr>
          <w:p w14:paraId="4A2697C7" w14:textId="77777777" w:rsidR="00BB7966" w:rsidRDefault="00BB7966" w:rsidP="009F02CD">
            <w:pPr>
              <w:contextualSpacing/>
              <w:jc w:val="center"/>
            </w:pPr>
          </w:p>
        </w:tc>
        <w:tc>
          <w:tcPr>
            <w:tcW w:w="1510" w:type="dxa"/>
          </w:tcPr>
          <w:p w14:paraId="45998FAC" w14:textId="77777777" w:rsidR="00BB7966" w:rsidRDefault="00BB7966" w:rsidP="009F02CD">
            <w:pPr>
              <w:contextualSpacing/>
              <w:jc w:val="center"/>
            </w:pPr>
          </w:p>
        </w:tc>
        <w:tc>
          <w:tcPr>
            <w:tcW w:w="1590" w:type="dxa"/>
            <w:vAlign w:val="center"/>
          </w:tcPr>
          <w:p w14:paraId="2F29A648" w14:textId="77777777" w:rsidR="00BB7966" w:rsidRDefault="00BB7966" w:rsidP="009F02CD">
            <w:pPr>
              <w:contextualSpacing/>
              <w:jc w:val="center"/>
            </w:pPr>
          </w:p>
        </w:tc>
        <w:tc>
          <w:tcPr>
            <w:tcW w:w="1565" w:type="dxa"/>
            <w:vAlign w:val="center"/>
          </w:tcPr>
          <w:p w14:paraId="6BDCE81A" w14:textId="77777777" w:rsidR="00BB7966" w:rsidRDefault="00BB7966" w:rsidP="009F02CD">
            <w:pPr>
              <w:contextualSpacing/>
              <w:jc w:val="center"/>
            </w:pPr>
          </w:p>
        </w:tc>
        <w:tc>
          <w:tcPr>
            <w:tcW w:w="1552" w:type="dxa"/>
            <w:vAlign w:val="center"/>
          </w:tcPr>
          <w:p w14:paraId="14C12662" w14:textId="77777777" w:rsidR="00BB7966" w:rsidRDefault="00BB7966" w:rsidP="009F02CD">
            <w:pPr>
              <w:contextualSpacing/>
              <w:jc w:val="center"/>
            </w:pPr>
          </w:p>
        </w:tc>
        <w:tc>
          <w:tcPr>
            <w:tcW w:w="1621" w:type="dxa"/>
          </w:tcPr>
          <w:p w14:paraId="50EA37AC" w14:textId="77777777" w:rsidR="00BB7966" w:rsidRDefault="00BB7966" w:rsidP="009F02CD">
            <w:pPr>
              <w:contextualSpacing/>
              <w:jc w:val="center"/>
            </w:pPr>
          </w:p>
        </w:tc>
        <w:tc>
          <w:tcPr>
            <w:tcW w:w="1590" w:type="dxa"/>
            <w:vAlign w:val="center"/>
          </w:tcPr>
          <w:p w14:paraId="4466928F" w14:textId="77777777" w:rsidR="00BB7966" w:rsidRDefault="00BB7966" w:rsidP="009F02CD">
            <w:pPr>
              <w:contextualSpacing/>
              <w:jc w:val="center"/>
            </w:pPr>
          </w:p>
        </w:tc>
      </w:tr>
      <w:tr w:rsidR="00FE1D48" w:rsidRPr="00B57E24" w14:paraId="422921F5" w14:textId="77777777" w:rsidTr="00E7555D">
        <w:trPr>
          <w:gridAfter w:val="1"/>
          <w:wAfter w:w="34" w:type="dxa"/>
        </w:trPr>
        <w:tc>
          <w:tcPr>
            <w:tcW w:w="571" w:type="dxa"/>
            <w:vAlign w:val="center"/>
          </w:tcPr>
          <w:p w14:paraId="0DDB2372" w14:textId="531A04A1" w:rsidR="00BB7966" w:rsidRDefault="00E7555D" w:rsidP="009F02CD">
            <w:pPr>
              <w:contextualSpacing/>
              <w:jc w:val="center"/>
            </w:pPr>
            <w:r>
              <w:t>11</w:t>
            </w:r>
          </w:p>
        </w:tc>
        <w:tc>
          <w:tcPr>
            <w:tcW w:w="2729" w:type="dxa"/>
            <w:gridSpan w:val="2"/>
          </w:tcPr>
          <w:p w14:paraId="2AEB8CA1" w14:textId="2AF1A70D" w:rsidR="00BB7966" w:rsidRPr="00B011D1" w:rsidDel="004C059D" w:rsidRDefault="00E7555D" w:rsidP="009F02CD">
            <w:pPr>
              <w:contextualSpacing/>
              <w:jc w:val="center"/>
            </w:pPr>
            <w:r w:rsidRPr="0061795A">
              <w:rPr>
                <w:rStyle w:val="normaltextrun"/>
                <w:color w:val="000000"/>
                <w:shd w:val="clear" w:color="auto" w:fill="FFFFFF"/>
              </w:rPr>
              <w:t>Number of homes improved to EPC band C or higher</w:t>
            </w:r>
          </w:p>
        </w:tc>
        <w:tc>
          <w:tcPr>
            <w:tcW w:w="1220" w:type="dxa"/>
          </w:tcPr>
          <w:p w14:paraId="297EC984" w14:textId="77777777" w:rsidR="00BB7966" w:rsidRDefault="00BB7966" w:rsidP="009F02CD">
            <w:pPr>
              <w:contextualSpacing/>
              <w:jc w:val="center"/>
            </w:pPr>
          </w:p>
        </w:tc>
        <w:tc>
          <w:tcPr>
            <w:tcW w:w="1510" w:type="dxa"/>
          </w:tcPr>
          <w:p w14:paraId="00059C4E" w14:textId="77777777" w:rsidR="00BB7966" w:rsidRDefault="00BB7966" w:rsidP="009F02CD">
            <w:pPr>
              <w:contextualSpacing/>
              <w:jc w:val="center"/>
            </w:pPr>
          </w:p>
        </w:tc>
        <w:tc>
          <w:tcPr>
            <w:tcW w:w="1590" w:type="dxa"/>
            <w:vAlign w:val="center"/>
          </w:tcPr>
          <w:p w14:paraId="724A1D85" w14:textId="77777777" w:rsidR="00BB7966" w:rsidRDefault="00BB7966" w:rsidP="009F02CD">
            <w:pPr>
              <w:contextualSpacing/>
              <w:jc w:val="center"/>
            </w:pPr>
          </w:p>
        </w:tc>
        <w:tc>
          <w:tcPr>
            <w:tcW w:w="1565" w:type="dxa"/>
            <w:vAlign w:val="center"/>
          </w:tcPr>
          <w:p w14:paraId="205B7892" w14:textId="77777777" w:rsidR="00BB7966" w:rsidRDefault="00BB7966" w:rsidP="009F02CD">
            <w:pPr>
              <w:contextualSpacing/>
              <w:jc w:val="center"/>
            </w:pPr>
          </w:p>
        </w:tc>
        <w:tc>
          <w:tcPr>
            <w:tcW w:w="1552" w:type="dxa"/>
            <w:vAlign w:val="center"/>
          </w:tcPr>
          <w:p w14:paraId="702D4709" w14:textId="77777777" w:rsidR="00BB7966" w:rsidRDefault="00BB7966" w:rsidP="009F02CD">
            <w:pPr>
              <w:contextualSpacing/>
              <w:jc w:val="center"/>
            </w:pPr>
          </w:p>
        </w:tc>
        <w:tc>
          <w:tcPr>
            <w:tcW w:w="1621" w:type="dxa"/>
          </w:tcPr>
          <w:p w14:paraId="140B27D9" w14:textId="77777777" w:rsidR="00BB7966" w:rsidRDefault="00BB7966" w:rsidP="009F02CD">
            <w:pPr>
              <w:contextualSpacing/>
              <w:jc w:val="center"/>
            </w:pPr>
          </w:p>
        </w:tc>
        <w:tc>
          <w:tcPr>
            <w:tcW w:w="1590" w:type="dxa"/>
            <w:vAlign w:val="center"/>
          </w:tcPr>
          <w:p w14:paraId="0B0461D0" w14:textId="77777777" w:rsidR="00BB7966" w:rsidRDefault="00BB7966" w:rsidP="009F02CD">
            <w:pPr>
              <w:contextualSpacing/>
              <w:jc w:val="center"/>
            </w:pPr>
          </w:p>
        </w:tc>
      </w:tr>
    </w:tbl>
    <w:p w14:paraId="7DEC7C66" w14:textId="5CD71E72" w:rsidR="006846C0" w:rsidRDefault="006846C0"/>
    <w:p w14:paraId="43B7E357" w14:textId="77777777" w:rsidR="002C7B8D" w:rsidRDefault="002C7B8D">
      <w:r>
        <w:br w:type="page"/>
      </w:r>
    </w:p>
    <w:p w14:paraId="3B87813A" w14:textId="79B7B923" w:rsidR="00FD4670" w:rsidRPr="001729C4" w:rsidRDefault="00FD4670" w:rsidP="001729C4">
      <w:pPr>
        <w:pStyle w:val="Heading1"/>
        <w:rPr>
          <w:rFonts w:ascii="Arial" w:hAnsi="Arial" w:cs="Arial"/>
          <w:b/>
          <w:bCs/>
          <w:color w:val="auto"/>
          <w:sz w:val="24"/>
          <w:szCs w:val="24"/>
        </w:rPr>
      </w:pPr>
      <w:bookmarkStart w:id="98" w:name="_Toc52374156"/>
      <w:bookmarkStart w:id="99" w:name="_Toc52464936"/>
      <w:r w:rsidRPr="001729C4">
        <w:rPr>
          <w:rFonts w:ascii="Arial" w:hAnsi="Arial" w:cs="Arial"/>
          <w:b/>
          <w:bCs/>
          <w:color w:val="auto"/>
          <w:sz w:val="24"/>
          <w:szCs w:val="24"/>
        </w:rPr>
        <w:lastRenderedPageBreak/>
        <w:t>A</w:t>
      </w:r>
      <w:r w:rsidR="00FA794F" w:rsidRPr="001729C4">
        <w:rPr>
          <w:rFonts w:ascii="Arial" w:hAnsi="Arial" w:cs="Arial"/>
          <w:b/>
          <w:bCs/>
          <w:color w:val="auto"/>
          <w:sz w:val="24"/>
          <w:szCs w:val="24"/>
        </w:rPr>
        <w:t>PPENDI</w:t>
      </w:r>
      <w:r w:rsidRPr="001729C4">
        <w:rPr>
          <w:rFonts w:ascii="Arial" w:hAnsi="Arial" w:cs="Arial"/>
          <w:b/>
          <w:bCs/>
          <w:color w:val="auto"/>
          <w:sz w:val="24"/>
          <w:szCs w:val="24"/>
        </w:rPr>
        <w:t xml:space="preserve">X </w:t>
      </w:r>
      <w:r w:rsidR="00805431" w:rsidRPr="001729C4">
        <w:rPr>
          <w:rFonts w:ascii="Arial" w:hAnsi="Arial" w:cs="Arial"/>
          <w:b/>
          <w:bCs/>
          <w:color w:val="auto"/>
          <w:sz w:val="24"/>
          <w:szCs w:val="24"/>
        </w:rPr>
        <w:t>8</w:t>
      </w:r>
      <w:r w:rsidR="0076023B">
        <w:rPr>
          <w:rFonts w:ascii="Arial" w:hAnsi="Arial" w:cs="Arial"/>
          <w:b/>
          <w:bCs/>
          <w:color w:val="auto"/>
          <w:sz w:val="24"/>
          <w:szCs w:val="24"/>
        </w:rPr>
        <w:t xml:space="preserve"> [UK wide]</w:t>
      </w:r>
      <w:bookmarkEnd w:id="98"/>
      <w:bookmarkEnd w:id="99"/>
    </w:p>
    <w:p w14:paraId="60E57B2F" w14:textId="77777777" w:rsidR="0076023B" w:rsidRPr="0076023B" w:rsidRDefault="0076023B" w:rsidP="0076023B">
      <w:pPr>
        <w:spacing w:after="0"/>
      </w:pPr>
    </w:p>
    <w:p w14:paraId="43F52321" w14:textId="7A87CFE8" w:rsidR="00FD4670" w:rsidRDefault="00FD4670">
      <w:pPr>
        <w:rPr>
          <w:b/>
          <w:bCs/>
        </w:rPr>
      </w:pPr>
      <w:r w:rsidRPr="00B011D1">
        <w:rPr>
          <w:b/>
        </w:rPr>
        <w:t>Recovery Plan</w:t>
      </w:r>
    </w:p>
    <w:tbl>
      <w:tblPr>
        <w:tblStyle w:val="TableGrid"/>
        <w:tblW w:w="0" w:type="auto"/>
        <w:tblLook w:val="04A0" w:firstRow="1" w:lastRow="0" w:firstColumn="1" w:lastColumn="0" w:noHBand="0" w:noVBand="1"/>
      </w:tblPr>
      <w:tblGrid>
        <w:gridCol w:w="534"/>
        <w:gridCol w:w="2951"/>
        <w:gridCol w:w="1090"/>
        <w:gridCol w:w="79"/>
        <w:gridCol w:w="1945"/>
        <w:gridCol w:w="383"/>
        <w:gridCol w:w="1642"/>
        <w:gridCol w:w="688"/>
        <w:gridCol w:w="1161"/>
        <w:gridCol w:w="3475"/>
      </w:tblGrid>
      <w:tr w:rsidR="00912739" w14:paraId="14C6E0FC" w14:textId="77777777" w:rsidTr="00B669D7">
        <w:tc>
          <w:tcPr>
            <w:tcW w:w="3543" w:type="dxa"/>
            <w:gridSpan w:val="2"/>
            <w:tcBorders>
              <w:top w:val="single" w:sz="4" w:space="0" w:color="auto"/>
            </w:tcBorders>
          </w:tcPr>
          <w:p w14:paraId="21673282" w14:textId="77777777" w:rsidR="00912739" w:rsidRDefault="00912739" w:rsidP="0021691C">
            <w:pPr>
              <w:jc w:val="center"/>
              <w:rPr>
                <w:b/>
                <w:bCs/>
              </w:rPr>
            </w:pPr>
            <w:r>
              <w:rPr>
                <w:b/>
                <w:bCs/>
              </w:rPr>
              <w:t>Local Authority</w:t>
            </w:r>
          </w:p>
        </w:tc>
        <w:tc>
          <w:tcPr>
            <w:tcW w:w="3544" w:type="dxa"/>
            <w:gridSpan w:val="4"/>
            <w:tcBorders>
              <w:top w:val="single" w:sz="4" w:space="0" w:color="auto"/>
            </w:tcBorders>
          </w:tcPr>
          <w:p w14:paraId="0F095662" w14:textId="77777777" w:rsidR="00912739" w:rsidRDefault="00912739" w:rsidP="0021691C">
            <w:pPr>
              <w:jc w:val="center"/>
              <w:rPr>
                <w:b/>
                <w:bCs/>
              </w:rPr>
            </w:pPr>
            <w:r>
              <w:rPr>
                <w:b/>
                <w:bCs/>
              </w:rPr>
              <w:t>Grant Reference</w:t>
            </w:r>
          </w:p>
        </w:tc>
        <w:tc>
          <w:tcPr>
            <w:tcW w:w="3543" w:type="dxa"/>
            <w:gridSpan w:val="3"/>
            <w:tcBorders>
              <w:top w:val="single" w:sz="4" w:space="0" w:color="auto"/>
            </w:tcBorders>
          </w:tcPr>
          <w:p w14:paraId="7443A712" w14:textId="77777777" w:rsidR="00912739" w:rsidRDefault="00912739" w:rsidP="0021691C">
            <w:pPr>
              <w:jc w:val="center"/>
              <w:rPr>
                <w:b/>
                <w:bCs/>
              </w:rPr>
            </w:pPr>
            <w:r>
              <w:rPr>
                <w:b/>
                <w:bCs/>
              </w:rPr>
              <w:t>Local Authority Lead</w:t>
            </w:r>
          </w:p>
        </w:tc>
        <w:tc>
          <w:tcPr>
            <w:tcW w:w="3544" w:type="dxa"/>
            <w:tcBorders>
              <w:top w:val="single" w:sz="4" w:space="0" w:color="auto"/>
            </w:tcBorders>
          </w:tcPr>
          <w:p w14:paraId="626D4397" w14:textId="77777777" w:rsidR="00912739" w:rsidRDefault="00912739" w:rsidP="0021691C">
            <w:pPr>
              <w:jc w:val="center"/>
              <w:rPr>
                <w:b/>
                <w:bCs/>
              </w:rPr>
            </w:pPr>
            <w:r>
              <w:rPr>
                <w:b/>
                <w:bCs/>
              </w:rPr>
              <w:t>Report Date</w:t>
            </w:r>
          </w:p>
        </w:tc>
      </w:tr>
      <w:tr w:rsidR="00912739" w14:paraId="05E41FB6" w14:textId="77777777" w:rsidTr="00B669D7">
        <w:tc>
          <w:tcPr>
            <w:tcW w:w="3543" w:type="dxa"/>
            <w:gridSpan w:val="2"/>
            <w:tcBorders>
              <w:bottom w:val="single" w:sz="4" w:space="0" w:color="auto"/>
            </w:tcBorders>
          </w:tcPr>
          <w:p w14:paraId="2CB1D0F4" w14:textId="77777777" w:rsidR="00912739" w:rsidRDefault="00912739" w:rsidP="0021691C">
            <w:pPr>
              <w:jc w:val="center"/>
              <w:rPr>
                <w:b/>
                <w:bCs/>
              </w:rPr>
            </w:pPr>
            <w:r>
              <w:rPr>
                <w:b/>
                <w:bCs/>
              </w:rPr>
              <w:t>INSERT FULL NAME</w:t>
            </w:r>
          </w:p>
        </w:tc>
        <w:tc>
          <w:tcPr>
            <w:tcW w:w="3544" w:type="dxa"/>
            <w:gridSpan w:val="4"/>
            <w:tcBorders>
              <w:bottom w:val="single" w:sz="4" w:space="0" w:color="auto"/>
            </w:tcBorders>
          </w:tcPr>
          <w:p w14:paraId="3CA9FD54" w14:textId="77777777" w:rsidR="00912739" w:rsidRDefault="00912739" w:rsidP="0021691C">
            <w:pPr>
              <w:jc w:val="center"/>
              <w:rPr>
                <w:b/>
                <w:bCs/>
              </w:rPr>
            </w:pPr>
            <w:r>
              <w:rPr>
                <w:b/>
                <w:bCs/>
              </w:rPr>
              <w:t>INSERT REFERENCE #</w:t>
            </w:r>
          </w:p>
        </w:tc>
        <w:tc>
          <w:tcPr>
            <w:tcW w:w="3543" w:type="dxa"/>
            <w:gridSpan w:val="3"/>
            <w:tcBorders>
              <w:bottom w:val="single" w:sz="4" w:space="0" w:color="auto"/>
            </w:tcBorders>
          </w:tcPr>
          <w:p w14:paraId="60684D70" w14:textId="77777777" w:rsidR="00912739" w:rsidRDefault="00912739" w:rsidP="0021691C">
            <w:pPr>
              <w:jc w:val="center"/>
              <w:rPr>
                <w:b/>
                <w:bCs/>
              </w:rPr>
            </w:pPr>
            <w:r>
              <w:rPr>
                <w:b/>
                <w:bCs/>
              </w:rPr>
              <w:t>INSERT LEAD OFFICIAL</w:t>
            </w:r>
          </w:p>
        </w:tc>
        <w:tc>
          <w:tcPr>
            <w:tcW w:w="3544" w:type="dxa"/>
            <w:tcBorders>
              <w:bottom w:val="single" w:sz="4" w:space="0" w:color="auto"/>
            </w:tcBorders>
          </w:tcPr>
          <w:p w14:paraId="1C6FBE4C" w14:textId="77777777" w:rsidR="00912739" w:rsidRDefault="00912739" w:rsidP="0021691C">
            <w:pPr>
              <w:jc w:val="center"/>
              <w:rPr>
                <w:b/>
                <w:bCs/>
              </w:rPr>
            </w:pPr>
            <w:r>
              <w:rPr>
                <w:b/>
                <w:bCs/>
              </w:rPr>
              <w:t>INSERT DATE</w:t>
            </w:r>
          </w:p>
        </w:tc>
      </w:tr>
      <w:tr w:rsidR="00912739" w14:paraId="17D6301A" w14:textId="77777777" w:rsidTr="00B669D7">
        <w:tc>
          <w:tcPr>
            <w:tcW w:w="3543" w:type="dxa"/>
            <w:gridSpan w:val="2"/>
            <w:tcBorders>
              <w:top w:val="single" w:sz="4" w:space="0" w:color="auto"/>
              <w:left w:val="nil"/>
              <w:bottom w:val="single" w:sz="4" w:space="0" w:color="auto"/>
              <w:right w:val="nil"/>
            </w:tcBorders>
          </w:tcPr>
          <w:p w14:paraId="1BA14224" w14:textId="77777777" w:rsidR="00912739" w:rsidRDefault="00912739" w:rsidP="0021691C">
            <w:pPr>
              <w:rPr>
                <w:b/>
                <w:bCs/>
              </w:rPr>
            </w:pPr>
          </w:p>
        </w:tc>
        <w:tc>
          <w:tcPr>
            <w:tcW w:w="5212" w:type="dxa"/>
            <w:gridSpan w:val="5"/>
            <w:tcBorders>
              <w:top w:val="single" w:sz="4" w:space="0" w:color="auto"/>
              <w:left w:val="nil"/>
              <w:bottom w:val="single" w:sz="4" w:space="0" w:color="auto"/>
              <w:right w:val="nil"/>
            </w:tcBorders>
          </w:tcPr>
          <w:p w14:paraId="14731B53" w14:textId="77777777" w:rsidR="00912739" w:rsidRDefault="00912739" w:rsidP="0021691C">
            <w:pPr>
              <w:rPr>
                <w:b/>
                <w:bCs/>
              </w:rPr>
            </w:pPr>
          </w:p>
        </w:tc>
        <w:tc>
          <w:tcPr>
            <w:tcW w:w="1875" w:type="dxa"/>
            <w:gridSpan w:val="2"/>
            <w:tcBorders>
              <w:top w:val="single" w:sz="4" w:space="0" w:color="auto"/>
              <w:left w:val="nil"/>
              <w:bottom w:val="single" w:sz="4" w:space="0" w:color="auto"/>
              <w:right w:val="nil"/>
            </w:tcBorders>
          </w:tcPr>
          <w:p w14:paraId="1EEBF421" w14:textId="77777777" w:rsidR="00912739" w:rsidRDefault="00912739" w:rsidP="0021691C">
            <w:pPr>
              <w:rPr>
                <w:b/>
                <w:bCs/>
              </w:rPr>
            </w:pPr>
          </w:p>
        </w:tc>
        <w:tc>
          <w:tcPr>
            <w:tcW w:w="3544" w:type="dxa"/>
            <w:tcBorders>
              <w:top w:val="single" w:sz="4" w:space="0" w:color="auto"/>
              <w:left w:val="nil"/>
              <w:bottom w:val="single" w:sz="4" w:space="0" w:color="auto"/>
              <w:right w:val="nil"/>
            </w:tcBorders>
          </w:tcPr>
          <w:p w14:paraId="5D015992" w14:textId="77777777" w:rsidR="00912739" w:rsidRDefault="00912739" w:rsidP="0021691C">
            <w:pPr>
              <w:rPr>
                <w:b/>
                <w:bCs/>
              </w:rPr>
            </w:pPr>
          </w:p>
        </w:tc>
      </w:tr>
      <w:tr w:rsidR="00A35822" w14:paraId="5D448D0E" w14:textId="77777777" w:rsidTr="00562CEB">
        <w:tc>
          <w:tcPr>
            <w:tcW w:w="14174" w:type="dxa"/>
            <w:gridSpan w:val="10"/>
            <w:tcBorders>
              <w:top w:val="single" w:sz="4" w:space="0" w:color="auto"/>
              <w:bottom w:val="single" w:sz="4" w:space="0" w:color="auto"/>
            </w:tcBorders>
          </w:tcPr>
          <w:p w14:paraId="36650A2F" w14:textId="2DE96DBE" w:rsidR="00A35822" w:rsidRDefault="00A35822" w:rsidP="0021691C">
            <w:pPr>
              <w:jc w:val="center"/>
              <w:rPr>
                <w:b/>
                <w:bCs/>
              </w:rPr>
            </w:pPr>
            <w:r>
              <w:rPr>
                <w:b/>
                <w:bCs/>
              </w:rPr>
              <w:t>Summary of Recovery Plan</w:t>
            </w:r>
          </w:p>
        </w:tc>
      </w:tr>
      <w:tr w:rsidR="001351DF" w14:paraId="395395FF" w14:textId="77777777" w:rsidTr="009128B9">
        <w:trPr>
          <w:trHeight w:val="2268"/>
        </w:trPr>
        <w:tc>
          <w:tcPr>
            <w:tcW w:w="14174" w:type="dxa"/>
            <w:gridSpan w:val="10"/>
            <w:tcBorders>
              <w:bottom w:val="single" w:sz="4" w:space="0" w:color="auto"/>
            </w:tcBorders>
            <w:vAlign w:val="center"/>
          </w:tcPr>
          <w:p w14:paraId="6B3A5ECC" w14:textId="4EF1B34D" w:rsidR="001351DF" w:rsidRPr="00783109" w:rsidRDefault="001351DF">
            <w:pPr>
              <w:jc w:val="center"/>
              <w:rPr>
                <w:b/>
              </w:rPr>
            </w:pPr>
          </w:p>
        </w:tc>
      </w:tr>
      <w:tr w:rsidR="00912739" w14:paraId="7660F949" w14:textId="77777777" w:rsidTr="00B669D7">
        <w:trPr>
          <w:trHeight w:val="459"/>
        </w:trPr>
        <w:tc>
          <w:tcPr>
            <w:tcW w:w="4723" w:type="dxa"/>
            <w:gridSpan w:val="4"/>
            <w:tcBorders>
              <w:top w:val="single" w:sz="4" w:space="0" w:color="auto"/>
              <w:left w:val="nil"/>
              <w:bottom w:val="single" w:sz="4" w:space="0" w:color="auto"/>
              <w:right w:val="nil"/>
            </w:tcBorders>
          </w:tcPr>
          <w:p w14:paraId="56AE220A" w14:textId="77777777" w:rsidR="00912739" w:rsidRDefault="00912739" w:rsidP="0021691C">
            <w:pPr>
              <w:jc w:val="center"/>
              <w:rPr>
                <w:b/>
                <w:bCs/>
              </w:rPr>
            </w:pPr>
          </w:p>
        </w:tc>
        <w:tc>
          <w:tcPr>
            <w:tcW w:w="4727" w:type="dxa"/>
            <w:gridSpan w:val="4"/>
            <w:tcBorders>
              <w:top w:val="single" w:sz="4" w:space="0" w:color="auto"/>
              <w:left w:val="nil"/>
              <w:bottom w:val="single" w:sz="4" w:space="0" w:color="auto"/>
              <w:right w:val="nil"/>
            </w:tcBorders>
          </w:tcPr>
          <w:p w14:paraId="715CC1A1" w14:textId="77777777" w:rsidR="00912739" w:rsidRDefault="00912739" w:rsidP="0021691C">
            <w:pPr>
              <w:jc w:val="center"/>
              <w:rPr>
                <w:b/>
                <w:bCs/>
              </w:rPr>
            </w:pPr>
          </w:p>
        </w:tc>
        <w:tc>
          <w:tcPr>
            <w:tcW w:w="4724" w:type="dxa"/>
            <w:gridSpan w:val="2"/>
            <w:tcBorders>
              <w:top w:val="single" w:sz="4" w:space="0" w:color="auto"/>
              <w:left w:val="nil"/>
              <w:bottom w:val="single" w:sz="4" w:space="0" w:color="auto"/>
              <w:right w:val="nil"/>
            </w:tcBorders>
          </w:tcPr>
          <w:p w14:paraId="0E7D4231" w14:textId="77777777" w:rsidR="00912739" w:rsidRDefault="00912739" w:rsidP="0021691C">
            <w:pPr>
              <w:jc w:val="center"/>
              <w:rPr>
                <w:b/>
                <w:bCs/>
              </w:rPr>
            </w:pPr>
          </w:p>
        </w:tc>
      </w:tr>
      <w:tr w:rsidR="00465700" w14:paraId="651CA98D" w14:textId="77777777" w:rsidTr="0021691C">
        <w:trPr>
          <w:trHeight w:val="454"/>
        </w:trPr>
        <w:tc>
          <w:tcPr>
            <w:tcW w:w="14174" w:type="dxa"/>
            <w:gridSpan w:val="10"/>
            <w:tcBorders>
              <w:top w:val="single" w:sz="4" w:space="0" w:color="auto"/>
            </w:tcBorders>
          </w:tcPr>
          <w:p w14:paraId="2BBF4DE9" w14:textId="24C4B47C" w:rsidR="00465700" w:rsidRDefault="00441DC4" w:rsidP="0021691C">
            <w:pPr>
              <w:jc w:val="center"/>
              <w:rPr>
                <w:b/>
                <w:bCs/>
              </w:rPr>
            </w:pPr>
            <w:r>
              <w:rPr>
                <w:b/>
                <w:bCs/>
              </w:rPr>
              <w:t>Summary of Recovery Interventions</w:t>
            </w:r>
          </w:p>
        </w:tc>
      </w:tr>
      <w:tr w:rsidR="002E5662" w14:paraId="4372A045" w14:textId="77777777" w:rsidTr="009132D9">
        <w:trPr>
          <w:trHeight w:val="454"/>
        </w:trPr>
        <w:tc>
          <w:tcPr>
            <w:tcW w:w="534" w:type="dxa"/>
            <w:tcBorders>
              <w:top w:val="single" w:sz="4" w:space="0" w:color="auto"/>
            </w:tcBorders>
          </w:tcPr>
          <w:p w14:paraId="17A1721F" w14:textId="77777777" w:rsidR="002E5662" w:rsidRDefault="002E5662" w:rsidP="0021691C">
            <w:pPr>
              <w:jc w:val="center"/>
              <w:rPr>
                <w:b/>
                <w:bCs/>
              </w:rPr>
            </w:pPr>
            <w:r>
              <w:rPr>
                <w:b/>
                <w:bCs/>
              </w:rPr>
              <w:t>#</w:t>
            </w:r>
          </w:p>
        </w:tc>
        <w:tc>
          <w:tcPr>
            <w:tcW w:w="4110" w:type="dxa"/>
            <w:gridSpan w:val="2"/>
            <w:tcBorders>
              <w:top w:val="single" w:sz="4" w:space="0" w:color="auto"/>
            </w:tcBorders>
          </w:tcPr>
          <w:p w14:paraId="27A3D852" w14:textId="506C3631" w:rsidR="002E5662" w:rsidRDefault="002E5662" w:rsidP="0021691C">
            <w:pPr>
              <w:jc w:val="center"/>
              <w:rPr>
                <w:b/>
                <w:bCs/>
              </w:rPr>
            </w:pPr>
            <w:r>
              <w:rPr>
                <w:b/>
                <w:bCs/>
              </w:rPr>
              <w:t>Interventions</w:t>
            </w:r>
          </w:p>
        </w:tc>
        <w:tc>
          <w:tcPr>
            <w:tcW w:w="2055" w:type="dxa"/>
            <w:gridSpan w:val="2"/>
            <w:tcBorders>
              <w:top w:val="single" w:sz="4" w:space="0" w:color="auto"/>
            </w:tcBorders>
          </w:tcPr>
          <w:p w14:paraId="4C1E326E" w14:textId="53DE7474" w:rsidR="002E5662" w:rsidRDefault="002E5662" w:rsidP="0021691C">
            <w:pPr>
              <w:jc w:val="center"/>
              <w:rPr>
                <w:b/>
                <w:bCs/>
              </w:rPr>
            </w:pPr>
            <w:r>
              <w:rPr>
                <w:b/>
                <w:bCs/>
              </w:rPr>
              <w:t>Target Date</w:t>
            </w:r>
          </w:p>
        </w:tc>
        <w:tc>
          <w:tcPr>
            <w:tcW w:w="2056" w:type="dxa"/>
            <w:gridSpan w:val="2"/>
            <w:tcBorders>
              <w:top w:val="single" w:sz="4" w:space="0" w:color="auto"/>
            </w:tcBorders>
          </w:tcPr>
          <w:p w14:paraId="53AE7916" w14:textId="7F72EE13" w:rsidR="002E5662" w:rsidRDefault="002E5662" w:rsidP="0021691C">
            <w:pPr>
              <w:jc w:val="center"/>
              <w:rPr>
                <w:b/>
                <w:bCs/>
              </w:rPr>
            </w:pPr>
            <w:r>
              <w:rPr>
                <w:b/>
                <w:bCs/>
              </w:rPr>
              <w:t>Actual Date</w:t>
            </w:r>
          </w:p>
        </w:tc>
        <w:tc>
          <w:tcPr>
            <w:tcW w:w="1875" w:type="dxa"/>
            <w:gridSpan w:val="2"/>
            <w:tcBorders>
              <w:top w:val="single" w:sz="4" w:space="0" w:color="auto"/>
            </w:tcBorders>
          </w:tcPr>
          <w:p w14:paraId="67681CC7" w14:textId="77777777" w:rsidR="002E5662" w:rsidRDefault="002E5662" w:rsidP="0021691C">
            <w:pPr>
              <w:jc w:val="center"/>
              <w:rPr>
                <w:b/>
                <w:bCs/>
              </w:rPr>
            </w:pPr>
            <w:r>
              <w:rPr>
                <w:b/>
                <w:bCs/>
              </w:rPr>
              <w:t>Status</w:t>
            </w:r>
          </w:p>
        </w:tc>
        <w:tc>
          <w:tcPr>
            <w:tcW w:w="3544" w:type="dxa"/>
            <w:tcBorders>
              <w:top w:val="single" w:sz="4" w:space="0" w:color="auto"/>
            </w:tcBorders>
          </w:tcPr>
          <w:p w14:paraId="2024EBB1" w14:textId="77777777" w:rsidR="002E5662" w:rsidRDefault="002E5662" w:rsidP="0021691C">
            <w:pPr>
              <w:jc w:val="center"/>
              <w:rPr>
                <w:b/>
                <w:bCs/>
              </w:rPr>
            </w:pPr>
            <w:r>
              <w:rPr>
                <w:b/>
                <w:bCs/>
              </w:rPr>
              <w:t>Owner</w:t>
            </w:r>
          </w:p>
        </w:tc>
      </w:tr>
      <w:tr w:rsidR="002E5662" w14:paraId="65A3B31F" w14:textId="77777777" w:rsidTr="009132D9">
        <w:trPr>
          <w:trHeight w:val="454"/>
        </w:trPr>
        <w:tc>
          <w:tcPr>
            <w:tcW w:w="534" w:type="dxa"/>
            <w:tcBorders>
              <w:top w:val="single" w:sz="4" w:space="0" w:color="auto"/>
            </w:tcBorders>
          </w:tcPr>
          <w:p w14:paraId="1F7B4F09" w14:textId="77777777" w:rsidR="002E5662" w:rsidRDefault="002E5662" w:rsidP="0021691C">
            <w:pPr>
              <w:jc w:val="center"/>
              <w:rPr>
                <w:b/>
                <w:bCs/>
              </w:rPr>
            </w:pPr>
            <w:r>
              <w:rPr>
                <w:b/>
                <w:bCs/>
              </w:rPr>
              <w:t>1</w:t>
            </w:r>
          </w:p>
        </w:tc>
        <w:tc>
          <w:tcPr>
            <w:tcW w:w="4110" w:type="dxa"/>
            <w:gridSpan w:val="2"/>
            <w:tcBorders>
              <w:top w:val="single" w:sz="4" w:space="0" w:color="auto"/>
            </w:tcBorders>
          </w:tcPr>
          <w:p w14:paraId="5893C92F" w14:textId="77777777" w:rsidR="002E5662" w:rsidRDefault="002E5662" w:rsidP="0021691C">
            <w:pPr>
              <w:jc w:val="center"/>
              <w:rPr>
                <w:b/>
                <w:bCs/>
              </w:rPr>
            </w:pPr>
          </w:p>
        </w:tc>
        <w:tc>
          <w:tcPr>
            <w:tcW w:w="2055" w:type="dxa"/>
            <w:gridSpan w:val="2"/>
          </w:tcPr>
          <w:p w14:paraId="1A5C9B79" w14:textId="77777777" w:rsidR="002E5662" w:rsidRDefault="002E5662" w:rsidP="0021691C">
            <w:pPr>
              <w:jc w:val="center"/>
              <w:rPr>
                <w:b/>
                <w:bCs/>
              </w:rPr>
            </w:pPr>
          </w:p>
        </w:tc>
        <w:tc>
          <w:tcPr>
            <w:tcW w:w="2056" w:type="dxa"/>
            <w:gridSpan w:val="2"/>
          </w:tcPr>
          <w:p w14:paraId="389A03C4" w14:textId="170E4AE9" w:rsidR="002E5662" w:rsidRDefault="002E5662" w:rsidP="0021691C">
            <w:pPr>
              <w:jc w:val="center"/>
              <w:rPr>
                <w:b/>
                <w:bCs/>
              </w:rPr>
            </w:pPr>
          </w:p>
        </w:tc>
        <w:tc>
          <w:tcPr>
            <w:tcW w:w="1875" w:type="dxa"/>
            <w:gridSpan w:val="2"/>
            <w:tcBorders>
              <w:top w:val="single" w:sz="4" w:space="0" w:color="auto"/>
            </w:tcBorders>
            <w:shd w:val="clear" w:color="auto" w:fill="92D050"/>
          </w:tcPr>
          <w:p w14:paraId="078F3B11" w14:textId="77777777" w:rsidR="002E5662" w:rsidRDefault="002E5662" w:rsidP="0021691C">
            <w:pPr>
              <w:jc w:val="center"/>
              <w:rPr>
                <w:b/>
                <w:bCs/>
              </w:rPr>
            </w:pPr>
            <w:r>
              <w:rPr>
                <w:b/>
                <w:bCs/>
              </w:rPr>
              <w:t>R/A/G</w:t>
            </w:r>
          </w:p>
        </w:tc>
        <w:tc>
          <w:tcPr>
            <w:tcW w:w="3544" w:type="dxa"/>
            <w:tcBorders>
              <w:top w:val="single" w:sz="4" w:space="0" w:color="auto"/>
            </w:tcBorders>
          </w:tcPr>
          <w:p w14:paraId="1CD9ABE2" w14:textId="77777777" w:rsidR="002E5662" w:rsidRDefault="002E5662" w:rsidP="0021691C">
            <w:pPr>
              <w:jc w:val="center"/>
              <w:rPr>
                <w:b/>
                <w:bCs/>
              </w:rPr>
            </w:pPr>
          </w:p>
        </w:tc>
      </w:tr>
      <w:tr w:rsidR="002E5662" w14:paraId="1DED0BF4" w14:textId="77777777" w:rsidTr="009132D9">
        <w:trPr>
          <w:trHeight w:val="454"/>
        </w:trPr>
        <w:tc>
          <w:tcPr>
            <w:tcW w:w="534" w:type="dxa"/>
            <w:tcBorders>
              <w:top w:val="single" w:sz="4" w:space="0" w:color="auto"/>
            </w:tcBorders>
          </w:tcPr>
          <w:p w14:paraId="541BAB0A" w14:textId="77777777" w:rsidR="002E5662" w:rsidRDefault="002E5662" w:rsidP="0021691C">
            <w:pPr>
              <w:jc w:val="center"/>
              <w:rPr>
                <w:b/>
                <w:bCs/>
              </w:rPr>
            </w:pPr>
            <w:r>
              <w:rPr>
                <w:b/>
                <w:bCs/>
              </w:rPr>
              <w:t>2</w:t>
            </w:r>
          </w:p>
        </w:tc>
        <w:tc>
          <w:tcPr>
            <w:tcW w:w="4110" w:type="dxa"/>
            <w:gridSpan w:val="2"/>
            <w:tcBorders>
              <w:top w:val="single" w:sz="4" w:space="0" w:color="auto"/>
            </w:tcBorders>
          </w:tcPr>
          <w:p w14:paraId="447D855C" w14:textId="77777777" w:rsidR="002E5662" w:rsidRDefault="002E5662" w:rsidP="0021691C">
            <w:pPr>
              <w:jc w:val="center"/>
              <w:rPr>
                <w:b/>
                <w:bCs/>
              </w:rPr>
            </w:pPr>
          </w:p>
        </w:tc>
        <w:tc>
          <w:tcPr>
            <w:tcW w:w="2055" w:type="dxa"/>
            <w:gridSpan w:val="2"/>
          </w:tcPr>
          <w:p w14:paraId="1DC07510" w14:textId="77777777" w:rsidR="002E5662" w:rsidRDefault="002E5662" w:rsidP="0021691C">
            <w:pPr>
              <w:jc w:val="center"/>
              <w:rPr>
                <w:b/>
                <w:bCs/>
              </w:rPr>
            </w:pPr>
          </w:p>
        </w:tc>
        <w:tc>
          <w:tcPr>
            <w:tcW w:w="2056" w:type="dxa"/>
            <w:gridSpan w:val="2"/>
          </w:tcPr>
          <w:p w14:paraId="1E71F563" w14:textId="5A2D7A7A" w:rsidR="002E5662" w:rsidRDefault="002E5662" w:rsidP="0021691C">
            <w:pPr>
              <w:jc w:val="center"/>
              <w:rPr>
                <w:b/>
                <w:bCs/>
              </w:rPr>
            </w:pPr>
          </w:p>
        </w:tc>
        <w:tc>
          <w:tcPr>
            <w:tcW w:w="1875" w:type="dxa"/>
            <w:gridSpan w:val="2"/>
            <w:tcBorders>
              <w:top w:val="single" w:sz="4" w:space="0" w:color="auto"/>
            </w:tcBorders>
            <w:shd w:val="clear" w:color="auto" w:fill="FFC000"/>
          </w:tcPr>
          <w:p w14:paraId="14DF9E13" w14:textId="77777777" w:rsidR="002E5662" w:rsidRDefault="002E5662" w:rsidP="0021691C">
            <w:pPr>
              <w:jc w:val="center"/>
              <w:rPr>
                <w:b/>
                <w:bCs/>
              </w:rPr>
            </w:pPr>
            <w:r>
              <w:rPr>
                <w:b/>
                <w:bCs/>
              </w:rPr>
              <w:t>R</w:t>
            </w:r>
            <w:r w:rsidRPr="00087722">
              <w:rPr>
                <w:b/>
                <w:bCs/>
              </w:rPr>
              <w:t>/A/G</w:t>
            </w:r>
          </w:p>
        </w:tc>
        <w:tc>
          <w:tcPr>
            <w:tcW w:w="3544" w:type="dxa"/>
            <w:tcBorders>
              <w:top w:val="single" w:sz="4" w:space="0" w:color="auto"/>
            </w:tcBorders>
          </w:tcPr>
          <w:p w14:paraId="61C000D6" w14:textId="77777777" w:rsidR="002E5662" w:rsidRDefault="002E5662" w:rsidP="0021691C">
            <w:pPr>
              <w:jc w:val="center"/>
              <w:rPr>
                <w:b/>
                <w:bCs/>
              </w:rPr>
            </w:pPr>
          </w:p>
        </w:tc>
      </w:tr>
      <w:tr w:rsidR="002E5662" w14:paraId="6E3ED4D1" w14:textId="77777777" w:rsidTr="009132D9">
        <w:trPr>
          <w:trHeight w:val="454"/>
        </w:trPr>
        <w:tc>
          <w:tcPr>
            <w:tcW w:w="534" w:type="dxa"/>
            <w:tcBorders>
              <w:top w:val="single" w:sz="4" w:space="0" w:color="auto"/>
            </w:tcBorders>
          </w:tcPr>
          <w:p w14:paraId="29F04CEF" w14:textId="77777777" w:rsidR="002E5662" w:rsidRDefault="002E5662" w:rsidP="0021691C">
            <w:pPr>
              <w:jc w:val="center"/>
              <w:rPr>
                <w:b/>
                <w:bCs/>
              </w:rPr>
            </w:pPr>
            <w:r>
              <w:rPr>
                <w:b/>
                <w:bCs/>
              </w:rPr>
              <w:t>3</w:t>
            </w:r>
          </w:p>
        </w:tc>
        <w:tc>
          <w:tcPr>
            <w:tcW w:w="4110" w:type="dxa"/>
            <w:gridSpan w:val="2"/>
            <w:tcBorders>
              <w:top w:val="single" w:sz="4" w:space="0" w:color="auto"/>
            </w:tcBorders>
          </w:tcPr>
          <w:p w14:paraId="02C436A2" w14:textId="77777777" w:rsidR="002E5662" w:rsidRDefault="002E5662" w:rsidP="0021691C">
            <w:pPr>
              <w:jc w:val="center"/>
              <w:rPr>
                <w:b/>
                <w:bCs/>
              </w:rPr>
            </w:pPr>
          </w:p>
        </w:tc>
        <w:tc>
          <w:tcPr>
            <w:tcW w:w="2055" w:type="dxa"/>
            <w:gridSpan w:val="2"/>
          </w:tcPr>
          <w:p w14:paraId="3D3F8A40" w14:textId="77777777" w:rsidR="002E5662" w:rsidRDefault="002E5662" w:rsidP="0021691C">
            <w:pPr>
              <w:jc w:val="center"/>
              <w:rPr>
                <w:b/>
                <w:bCs/>
              </w:rPr>
            </w:pPr>
          </w:p>
        </w:tc>
        <w:tc>
          <w:tcPr>
            <w:tcW w:w="2056" w:type="dxa"/>
            <w:gridSpan w:val="2"/>
          </w:tcPr>
          <w:p w14:paraId="3C70951B" w14:textId="12A41ED5" w:rsidR="002E5662" w:rsidRDefault="002E5662" w:rsidP="0021691C">
            <w:pPr>
              <w:jc w:val="center"/>
              <w:rPr>
                <w:b/>
                <w:bCs/>
              </w:rPr>
            </w:pPr>
          </w:p>
        </w:tc>
        <w:tc>
          <w:tcPr>
            <w:tcW w:w="1875" w:type="dxa"/>
            <w:gridSpan w:val="2"/>
            <w:tcBorders>
              <w:top w:val="single" w:sz="4" w:space="0" w:color="auto"/>
            </w:tcBorders>
            <w:shd w:val="clear" w:color="auto" w:fill="FF0000"/>
          </w:tcPr>
          <w:p w14:paraId="461505C0" w14:textId="77777777" w:rsidR="002E5662" w:rsidRDefault="002E5662" w:rsidP="0021691C">
            <w:pPr>
              <w:jc w:val="center"/>
              <w:rPr>
                <w:b/>
                <w:bCs/>
              </w:rPr>
            </w:pPr>
            <w:r>
              <w:rPr>
                <w:b/>
                <w:bCs/>
              </w:rPr>
              <w:t>R</w:t>
            </w:r>
            <w:r w:rsidRPr="00087722">
              <w:rPr>
                <w:b/>
                <w:bCs/>
              </w:rPr>
              <w:t>/A/G</w:t>
            </w:r>
          </w:p>
        </w:tc>
        <w:tc>
          <w:tcPr>
            <w:tcW w:w="3544" w:type="dxa"/>
            <w:tcBorders>
              <w:top w:val="single" w:sz="4" w:space="0" w:color="auto"/>
            </w:tcBorders>
          </w:tcPr>
          <w:p w14:paraId="2F8A7888" w14:textId="77777777" w:rsidR="002E5662" w:rsidRDefault="002E5662" w:rsidP="0021691C">
            <w:pPr>
              <w:jc w:val="center"/>
              <w:rPr>
                <w:b/>
                <w:bCs/>
              </w:rPr>
            </w:pPr>
          </w:p>
        </w:tc>
      </w:tr>
      <w:tr w:rsidR="002E5662" w14:paraId="11F4C437" w14:textId="77777777" w:rsidTr="009132D9">
        <w:trPr>
          <w:trHeight w:val="454"/>
        </w:trPr>
        <w:tc>
          <w:tcPr>
            <w:tcW w:w="534" w:type="dxa"/>
            <w:tcBorders>
              <w:top w:val="single" w:sz="4" w:space="0" w:color="auto"/>
            </w:tcBorders>
          </w:tcPr>
          <w:p w14:paraId="7B7746D7" w14:textId="77777777" w:rsidR="002E5662" w:rsidRDefault="002E5662" w:rsidP="0021691C">
            <w:pPr>
              <w:jc w:val="center"/>
              <w:rPr>
                <w:b/>
                <w:bCs/>
              </w:rPr>
            </w:pPr>
            <w:r>
              <w:rPr>
                <w:b/>
                <w:bCs/>
              </w:rPr>
              <w:t>4</w:t>
            </w:r>
          </w:p>
        </w:tc>
        <w:tc>
          <w:tcPr>
            <w:tcW w:w="4110" w:type="dxa"/>
            <w:gridSpan w:val="2"/>
            <w:tcBorders>
              <w:top w:val="single" w:sz="4" w:space="0" w:color="auto"/>
            </w:tcBorders>
          </w:tcPr>
          <w:p w14:paraId="29E59C1F" w14:textId="77777777" w:rsidR="002E5662" w:rsidRDefault="002E5662" w:rsidP="0021691C">
            <w:pPr>
              <w:jc w:val="center"/>
              <w:rPr>
                <w:b/>
                <w:bCs/>
              </w:rPr>
            </w:pPr>
          </w:p>
        </w:tc>
        <w:tc>
          <w:tcPr>
            <w:tcW w:w="2055" w:type="dxa"/>
            <w:gridSpan w:val="2"/>
          </w:tcPr>
          <w:p w14:paraId="4A6E1509" w14:textId="77777777" w:rsidR="002E5662" w:rsidRDefault="002E5662" w:rsidP="0021691C">
            <w:pPr>
              <w:jc w:val="center"/>
              <w:rPr>
                <w:b/>
                <w:bCs/>
              </w:rPr>
            </w:pPr>
          </w:p>
        </w:tc>
        <w:tc>
          <w:tcPr>
            <w:tcW w:w="2056" w:type="dxa"/>
            <w:gridSpan w:val="2"/>
          </w:tcPr>
          <w:p w14:paraId="68A30808" w14:textId="3617CF07" w:rsidR="002E5662" w:rsidRDefault="002E5662" w:rsidP="0021691C">
            <w:pPr>
              <w:jc w:val="center"/>
              <w:rPr>
                <w:b/>
                <w:bCs/>
              </w:rPr>
            </w:pPr>
          </w:p>
        </w:tc>
        <w:tc>
          <w:tcPr>
            <w:tcW w:w="1875" w:type="dxa"/>
            <w:gridSpan w:val="2"/>
            <w:tcBorders>
              <w:top w:val="single" w:sz="4" w:space="0" w:color="auto"/>
            </w:tcBorders>
            <w:shd w:val="clear" w:color="auto" w:fill="92D050"/>
          </w:tcPr>
          <w:p w14:paraId="517812A4" w14:textId="77777777" w:rsidR="002E5662" w:rsidRDefault="002E5662" w:rsidP="0021691C">
            <w:pPr>
              <w:jc w:val="center"/>
              <w:rPr>
                <w:b/>
                <w:bCs/>
              </w:rPr>
            </w:pPr>
            <w:r>
              <w:rPr>
                <w:b/>
                <w:bCs/>
              </w:rPr>
              <w:t>R</w:t>
            </w:r>
            <w:r w:rsidRPr="00087722">
              <w:rPr>
                <w:b/>
                <w:bCs/>
              </w:rPr>
              <w:t>/A/G</w:t>
            </w:r>
          </w:p>
        </w:tc>
        <w:tc>
          <w:tcPr>
            <w:tcW w:w="3544" w:type="dxa"/>
            <w:tcBorders>
              <w:top w:val="single" w:sz="4" w:space="0" w:color="auto"/>
            </w:tcBorders>
          </w:tcPr>
          <w:p w14:paraId="06700176" w14:textId="77777777" w:rsidR="002E5662" w:rsidRDefault="002E5662" w:rsidP="0021691C">
            <w:pPr>
              <w:jc w:val="center"/>
              <w:rPr>
                <w:b/>
                <w:bCs/>
              </w:rPr>
            </w:pPr>
          </w:p>
        </w:tc>
      </w:tr>
      <w:tr w:rsidR="002E5662" w14:paraId="17C6A24A" w14:textId="77777777" w:rsidTr="009132D9">
        <w:trPr>
          <w:trHeight w:val="454"/>
        </w:trPr>
        <w:tc>
          <w:tcPr>
            <w:tcW w:w="534" w:type="dxa"/>
            <w:tcBorders>
              <w:top w:val="single" w:sz="4" w:space="0" w:color="auto"/>
            </w:tcBorders>
          </w:tcPr>
          <w:p w14:paraId="76183C3B" w14:textId="77777777" w:rsidR="002E5662" w:rsidRDefault="002E5662" w:rsidP="0021691C">
            <w:pPr>
              <w:jc w:val="center"/>
              <w:rPr>
                <w:b/>
                <w:bCs/>
              </w:rPr>
            </w:pPr>
            <w:r>
              <w:rPr>
                <w:b/>
                <w:bCs/>
              </w:rPr>
              <w:t>5</w:t>
            </w:r>
          </w:p>
        </w:tc>
        <w:tc>
          <w:tcPr>
            <w:tcW w:w="4110" w:type="dxa"/>
            <w:gridSpan w:val="2"/>
            <w:tcBorders>
              <w:top w:val="single" w:sz="4" w:space="0" w:color="auto"/>
            </w:tcBorders>
          </w:tcPr>
          <w:p w14:paraId="1ACBA3DD" w14:textId="77777777" w:rsidR="002E5662" w:rsidRDefault="002E5662" w:rsidP="0021691C">
            <w:pPr>
              <w:jc w:val="center"/>
              <w:rPr>
                <w:b/>
                <w:bCs/>
              </w:rPr>
            </w:pPr>
          </w:p>
        </w:tc>
        <w:tc>
          <w:tcPr>
            <w:tcW w:w="2055" w:type="dxa"/>
            <w:gridSpan w:val="2"/>
          </w:tcPr>
          <w:p w14:paraId="75513540" w14:textId="77777777" w:rsidR="002E5662" w:rsidRDefault="002E5662" w:rsidP="0021691C">
            <w:pPr>
              <w:jc w:val="center"/>
              <w:rPr>
                <w:b/>
                <w:bCs/>
              </w:rPr>
            </w:pPr>
          </w:p>
        </w:tc>
        <w:tc>
          <w:tcPr>
            <w:tcW w:w="2056" w:type="dxa"/>
            <w:gridSpan w:val="2"/>
          </w:tcPr>
          <w:p w14:paraId="115A15A7" w14:textId="2EC276B8" w:rsidR="002E5662" w:rsidRDefault="002E5662" w:rsidP="0021691C">
            <w:pPr>
              <w:jc w:val="center"/>
              <w:rPr>
                <w:b/>
                <w:bCs/>
              </w:rPr>
            </w:pPr>
          </w:p>
        </w:tc>
        <w:tc>
          <w:tcPr>
            <w:tcW w:w="1875" w:type="dxa"/>
            <w:gridSpan w:val="2"/>
            <w:tcBorders>
              <w:top w:val="single" w:sz="4" w:space="0" w:color="auto"/>
            </w:tcBorders>
            <w:shd w:val="clear" w:color="auto" w:fill="FFC000"/>
          </w:tcPr>
          <w:p w14:paraId="47FD5C44" w14:textId="77777777" w:rsidR="002E5662" w:rsidRDefault="002E5662" w:rsidP="0021691C">
            <w:pPr>
              <w:jc w:val="center"/>
              <w:rPr>
                <w:b/>
                <w:bCs/>
              </w:rPr>
            </w:pPr>
            <w:r>
              <w:rPr>
                <w:b/>
                <w:bCs/>
              </w:rPr>
              <w:t>R</w:t>
            </w:r>
            <w:r w:rsidRPr="00087722">
              <w:rPr>
                <w:b/>
                <w:bCs/>
              </w:rPr>
              <w:t>/A/G</w:t>
            </w:r>
          </w:p>
        </w:tc>
        <w:tc>
          <w:tcPr>
            <w:tcW w:w="3544" w:type="dxa"/>
            <w:tcBorders>
              <w:top w:val="single" w:sz="4" w:space="0" w:color="auto"/>
            </w:tcBorders>
          </w:tcPr>
          <w:p w14:paraId="5DC98A2C" w14:textId="77777777" w:rsidR="002E5662" w:rsidRDefault="002E5662" w:rsidP="0021691C">
            <w:pPr>
              <w:jc w:val="center"/>
              <w:rPr>
                <w:b/>
                <w:bCs/>
              </w:rPr>
            </w:pPr>
          </w:p>
        </w:tc>
      </w:tr>
    </w:tbl>
    <w:p w14:paraId="6968B1C5" w14:textId="04B78578" w:rsidR="008A3366" w:rsidRDefault="008A3366"/>
    <w:p w14:paraId="7078C4AE" w14:textId="6C79DF53" w:rsidR="008A3366" w:rsidRPr="00CA6F77" w:rsidRDefault="008A3366" w:rsidP="008A3366">
      <w:pPr>
        <w:pStyle w:val="Heading1"/>
        <w:rPr>
          <w:rFonts w:ascii="Arial" w:hAnsi="Arial" w:cs="Arial"/>
          <w:b/>
          <w:bCs/>
          <w:color w:val="auto"/>
          <w:sz w:val="24"/>
          <w:szCs w:val="24"/>
        </w:rPr>
      </w:pPr>
      <w:bookmarkStart w:id="100" w:name="_Toc52374157"/>
      <w:bookmarkStart w:id="101" w:name="_Toc52464937"/>
      <w:r w:rsidRPr="00CA6F77">
        <w:rPr>
          <w:rFonts w:ascii="Arial" w:hAnsi="Arial" w:cs="Arial"/>
          <w:b/>
          <w:bCs/>
          <w:color w:val="auto"/>
          <w:sz w:val="24"/>
          <w:szCs w:val="24"/>
        </w:rPr>
        <w:lastRenderedPageBreak/>
        <w:t>APPENDIX 9</w:t>
      </w:r>
      <w:r w:rsidR="00D125E3" w:rsidRPr="00CA6F77">
        <w:rPr>
          <w:rFonts w:ascii="Arial" w:hAnsi="Arial" w:cs="Arial"/>
          <w:b/>
          <w:bCs/>
          <w:color w:val="auto"/>
          <w:sz w:val="24"/>
          <w:szCs w:val="24"/>
        </w:rPr>
        <w:t xml:space="preserve"> [Scotland and Northern Ireland]</w:t>
      </w:r>
      <w:bookmarkEnd w:id="100"/>
      <w:bookmarkEnd w:id="101"/>
    </w:p>
    <w:p w14:paraId="1C5F946B" w14:textId="4301BAAF" w:rsidR="0076023B" w:rsidRPr="00CA6F77" w:rsidRDefault="0076023B" w:rsidP="0076023B"/>
    <w:p w14:paraId="3463A93C" w14:textId="2C3D3A03" w:rsidR="00A0358D" w:rsidRDefault="00F8468D" w:rsidP="0076023B">
      <w:r w:rsidRPr="00CA6F77">
        <w:t>See E</w:t>
      </w:r>
      <w:r w:rsidR="003B39C0" w:rsidRPr="00CA6F77">
        <w:t xml:space="preserve">xcel document: </w:t>
      </w:r>
      <w:r w:rsidR="00F94CBC" w:rsidRPr="00CA6F77">
        <w:t>Appendix 9 Milestone template (S</w:t>
      </w:r>
      <w:r w:rsidR="003B39C0" w:rsidRPr="00CA6F77">
        <w:t>cotland</w:t>
      </w:r>
      <w:r w:rsidR="00F94CBC" w:rsidRPr="00CA6F77">
        <w:t xml:space="preserve"> and N</w:t>
      </w:r>
      <w:r w:rsidR="003B39C0" w:rsidRPr="00CA6F77">
        <w:t xml:space="preserve">orthern </w:t>
      </w:r>
      <w:r w:rsidR="00F94CBC" w:rsidRPr="00CA6F77">
        <w:t>I</w:t>
      </w:r>
      <w:r w:rsidR="003B39C0" w:rsidRPr="00CA6F77">
        <w:t>reland</w:t>
      </w:r>
      <w:r w:rsidR="00F94CBC" w:rsidRPr="00CA6F77">
        <w:t>)</w:t>
      </w:r>
      <w:r w:rsidR="00FC49B0" w:rsidRPr="00CA6F77">
        <w:t xml:space="preserve"> </w:t>
      </w:r>
      <w:r w:rsidR="00CA6F77" w:rsidRPr="00CA6F77">
        <w:t xml:space="preserve">on the </w:t>
      </w:r>
      <w:hyperlink r:id="rId21" w:history="1">
        <w:r w:rsidR="00CA6F77" w:rsidRPr="00CA6F77">
          <w:rPr>
            <w:rStyle w:val="Hyperlink"/>
          </w:rPr>
          <w:t>SHDF Demonstrator competition webpage</w:t>
        </w:r>
      </w:hyperlink>
      <w:r w:rsidR="00CA6F77" w:rsidRPr="00CA6F77">
        <w:rPr>
          <w:rStyle w:val="Hyperlink"/>
        </w:rPr>
        <w:t>.</w:t>
      </w:r>
    </w:p>
    <w:p w14:paraId="07445338" w14:textId="77777777" w:rsidR="008A3366" w:rsidRPr="006846C0" w:rsidRDefault="008A3366" w:rsidP="008A3366"/>
    <w:p w14:paraId="06C9218C" w14:textId="77777777" w:rsidR="005326FB" w:rsidRPr="006846C0" w:rsidRDefault="005326FB"/>
    <w:sectPr w:rsidR="005326FB" w:rsidRPr="006846C0" w:rsidSect="003B439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AA779" w14:textId="77777777" w:rsidR="0065495D" w:rsidRDefault="0065495D" w:rsidP="003D51F0">
      <w:pPr>
        <w:spacing w:after="0" w:line="240" w:lineRule="auto"/>
      </w:pPr>
      <w:r>
        <w:separator/>
      </w:r>
    </w:p>
  </w:endnote>
  <w:endnote w:type="continuationSeparator" w:id="0">
    <w:p w14:paraId="44D4AB76" w14:textId="77777777" w:rsidR="0065495D" w:rsidRDefault="0065495D" w:rsidP="003D51F0">
      <w:pPr>
        <w:spacing w:after="0" w:line="240" w:lineRule="auto"/>
      </w:pPr>
      <w:r>
        <w:continuationSeparator/>
      </w:r>
    </w:p>
  </w:endnote>
  <w:endnote w:type="continuationNotice" w:id="1">
    <w:p w14:paraId="1F132327" w14:textId="77777777" w:rsidR="0065495D" w:rsidRDefault="00654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Zhongsong">
    <w:altName w:val="STZhongsong"/>
    <w:charset w:val="86"/>
    <w:family w:val="auto"/>
    <w:pitch w:val="variable"/>
    <w:sig w:usb0="00000287" w:usb1="080F0000" w:usb2="00000010" w:usb3="00000000" w:csb0="0004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1EE0" w14:textId="77777777" w:rsidR="0061483C" w:rsidRDefault="0061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8EB0" w14:textId="6FD99AAE" w:rsidR="003F16DB" w:rsidRDefault="003F16DB">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p w14:paraId="2B44DB64" w14:textId="77777777" w:rsidR="003F16DB" w:rsidRDefault="003F1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A515" w14:textId="77777777" w:rsidR="0061483C" w:rsidRDefault="0061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13A2" w14:textId="77777777" w:rsidR="0065495D" w:rsidRDefault="0065495D" w:rsidP="003D51F0">
      <w:pPr>
        <w:spacing w:after="0" w:line="240" w:lineRule="auto"/>
      </w:pPr>
      <w:r>
        <w:separator/>
      </w:r>
    </w:p>
  </w:footnote>
  <w:footnote w:type="continuationSeparator" w:id="0">
    <w:p w14:paraId="65CB7302" w14:textId="77777777" w:rsidR="0065495D" w:rsidRDefault="0065495D" w:rsidP="003D51F0">
      <w:pPr>
        <w:spacing w:after="0" w:line="240" w:lineRule="auto"/>
      </w:pPr>
      <w:r>
        <w:continuationSeparator/>
      </w:r>
    </w:p>
  </w:footnote>
  <w:footnote w:type="continuationNotice" w:id="1">
    <w:p w14:paraId="51F7D0EA" w14:textId="77777777" w:rsidR="0065495D" w:rsidRDefault="0065495D">
      <w:pPr>
        <w:spacing w:after="0" w:line="240" w:lineRule="auto"/>
      </w:pPr>
    </w:p>
  </w:footnote>
  <w:footnote w:id="2">
    <w:p w14:paraId="69EA9B4C" w14:textId="77777777" w:rsidR="00C8311D" w:rsidRDefault="00C8311D" w:rsidP="00C8311D">
      <w:pPr>
        <w:pStyle w:val="FootnoteText"/>
      </w:pPr>
      <w:r>
        <w:rPr>
          <w:rStyle w:val="FootnoteReference"/>
        </w:rPr>
        <w:footnoteRef/>
      </w:r>
      <w:r>
        <w:t xml:space="preserve"> Including </w:t>
      </w:r>
      <w:r w:rsidRPr="00F6320B">
        <w:t>Repair Maintenance and Improvement (RMI)</w:t>
      </w:r>
      <w:r>
        <w:t xml:space="preserve"> </w:t>
      </w:r>
      <w:r w:rsidRPr="00EE2A4A">
        <w:t>installers</w:t>
      </w:r>
      <w:r>
        <w:t xml:space="preserve">, </w:t>
      </w:r>
      <w:r w:rsidRPr="00CC731F">
        <w:t>retrofit installers</w:t>
      </w:r>
      <w:r>
        <w:t xml:space="preserve">, manufacturers, </w:t>
      </w:r>
      <w:r w:rsidRPr="00F52B28">
        <w:t>design, surveying</w:t>
      </w:r>
      <w:r>
        <w:t xml:space="preserve"> and retrofit coordinators</w:t>
      </w:r>
    </w:p>
  </w:footnote>
  <w:footnote w:id="3">
    <w:p w14:paraId="0D2EC4D6" w14:textId="181BB269" w:rsidR="003F16DB" w:rsidRDefault="003F16DB">
      <w:pPr>
        <w:pStyle w:val="FootnoteText"/>
      </w:pPr>
      <w:r>
        <w:rPr>
          <w:rStyle w:val="FootnoteReference"/>
        </w:rPr>
        <w:footnoteRef/>
      </w:r>
      <w:r>
        <w:t xml:space="preserve"> </w:t>
      </w:r>
      <w:r w:rsidRPr="0028388D">
        <w:rPr>
          <w:sz w:val="16"/>
          <w:szCs w:val="16"/>
        </w:rPr>
        <w:t>State aid rules ensure that the governments of EU Member States do not distort competition by unfairly subsidising their own industry or particular parts of it.</w:t>
      </w:r>
    </w:p>
  </w:footnote>
  <w:footnote w:id="4">
    <w:p w14:paraId="6217F639" w14:textId="77777777" w:rsidR="003F16DB" w:rsidRDefault="003F16DB" w:rsidP="003946DB">
      <w:pPr>
        <w:pStyle w:val="FootnoteText"/>
      </w:pPr>
      <w:r>
        <w:rPr>
          <w:rStyle w:val="FootnoteReference"/>
        </w:rPr>
        <w:footnoteRef/>
      </w:r>
      <w:r>
        <w:t xml:space="preserve"> </w:t>
      </w:r>
      <w:r w:rsidRPr="005762EA">
        <w:rPr>
          <w:sz w:val="16"/>
          <w:szCs w:val="16"/>
        </w:rPr>
        <w:t>COMMISSION REGULATION (EU) No 1407/2013 of 18 December 2013 on the application of Articles 107 and 108 of the Treaty on the Functioning of the European Union to de minimis aid.</w:t>
      </w:r>
    </w:p>
  </w:footnote>
  <w:footnote w:id="5">
    <w:p w14:paraId="4F0052FA" w14:textId="76E8C895" w:rsidR="009653F2" w:rsidRDefault="009653F2">
      <w:pPr>
        <w:pStyle w:val="FootnoteText"/>
      </w:pPr>
      <w:r>
        <w:rPr>
          <w:rStyle w:val="FootnoteReference"/>
        </w:rPr>
        <w:footnoteRef/>
      </w:r>
      <w:r>
        <w:t xml:space="preserve"> Including </w:t>
      </w:r>
      <w:r w:rsidRPr="00F6320B">
        <w:t>Repair Maintenance and Improvement (RMI)</w:t>
      </w:r>
      <w:r>
        <w:t xml:space="preserve"> </w:t>
      </w:r>
      <w:r w:rsidRPr="00EE2A4A">
        <w:t>installers</w:t>
      </w:r>
      <w:r>
        <w:t xml:space="preserve">, </w:t>
      </w:r>
      <w:r w:rsidRPr="00CC731F">
        <w:t>retrofit installers</w:t>
      </w:r>
      <w:r>
        <w:t xml:space="preserve">, manufacturers, </w:t>
      </w:r>
      <w:r w:rsidRPr="00F52B28">
        <w:t>design, surveying</w:t>
      </w:r>
      <w:r>
        <w:t xml:space="preserve"> and retrofit coordinators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EC05" w14:textId="77777777" w:rsidR="0061483C" w:rsidRDefault="00614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187D" w14:textId="0583C15D" w:rsidR="003F16DB" w:rsidRPr="00B209DA" w:rsidRDefault="00C21290" w:rsidP="00B209DA">
    <w:pPr>
      <w:pStyle w:val="Header"/>
      <w:jc w:val="right"/>
      <w:rPr>
        <w:b/>
        <w:sz w:val="16"/>
        <w:szCs w:val="16"/>
      </w:rPr>
    </w:pPr>
    <w:sdt>
      <w:sdtPr>
        <w:rPr>
          <w:b/>
          <w:sz w:val="16"/>
          <w:szCs w:val="16"/>
        </w:rPr>
        <w:id w:val="-1178729953"/>
        <w:docPartObj>
          <w:docPartGallery w:val="Watermarks"/>
          <w:docPartUnique/>
        </w:docPartObj>
      </w:sdtPr>
      <w:sdtEndPr/>
      <w:sdtContent>
        <w:r>
          <w:rPr>
            <w:b/>
            <w:noProof/>
            <w:sz w:val="16"/>
            <w:szCs w:val="16"/>
          </w:rPr>
          <w:pict w14:anchorId="360D0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16DB">
      <w:rPr>
        <w:b/>
        <w:sz w:val="16"/>
        <w:szCs w:val="16"/>
      </w:rPr>
      <w:t>BEIS</w:t>
    </w:r>
    <w:r w:rsidR="003F16DB" w:rsidRPr="00B209DA">
      <w:rPr>
        <w:b/>
        <w:sz w:val="16"/>
        <w:szCs w:val="16"/>
      </w:rPr>
      <w:t xml:space="preserve"> </w:t>
    </w:r>
    <w:r w:rsidR="00E07205">
      <w:rPr>
        <w:b/>
        <w:sz w:val="16"/>
        <w:szCs w:val="16"/>
      </w:rPr>
      <w:t>SOCIAL HOUSING DECARBONISATION FUND DEMONSTRATOR</w:t>
    </w:r>
    <w:r w:rsidR="003F16DB" w:rsidRPr="00B209DA">
      <w:rPr>
        <w:b/>
        <w:sz w:val="16"/>
        <w:szCs w:val="16"/>
      </w:rPr>
      <w:t xml:space="preserve"> </w:t>
    </w:r>
  </w:p>
  <w:p w14:paraId="0B5A5F76" w14:textId="77777777" w:rsidR="003F16DB" w:rsidRPr="00B209DA" w:rsidRDefault="003F16DB" w:rsidP="00B209DA">
    <w:pPr>
      <w:pStyle w:val="Header"/>
      <w:jc w:val="right"/>
      <w:rPr>
        <w:b/>
        <w:sz w:val="16"/>
        <w:szCs w:val="16"/>
      </w:rPr>
    </w:pPr>
    <w:r w:rsidRPr="00B209DA">
      <w:rPr>
        <w:b/>
        <w:sz w:val="16"/>
        <w:szCs w:val="16"/>
      </w:rPr>
      <w:t>MEMORANDUM OF UNDERSTANDING</w:t>
    </w:r>
  </w:p>
  <w:p w14:paraId="250CE27F" w14:textId="3DE453B0" w:rsidR="003F16DB" w:rsidRPr="00B209DA" w:rsidRDefault="003F16DB" w:rsidP="00B209DA">
    <w:pPr>
      <w:pStyle w:val="Header"/>
      <w:jc w:val="right"/>
      <w:rPr>
        <w:b/>
        <w:sz w:val="16"/>
        <w:szCs w:val="16"/>
      </w:rPr>
    </w:pPr>
    <w:r>
      <w:rPr>
        <w:b/>
        <w:sz w:val="16"/>
        <w:szCs w:val="16"/>
      </w:rPr>
      <w:t>BEIS</w:t>
    </w:r>
    <w:r w:rsidRPr="00B209DA">
      <w:rPr>
        <w:b/>
        <w:sz w:val="16"/>
        <w:szCs w:val="16"/>
      </w:rPr>
      <w:t xml:space="preserve"> REFERENCE </w:t>
    </w:r>
    <w:r>
      <w:rPr>
        <w:b/>
        <w:sz w:val="16"/>
        <w:szCs w:val="16"/>
      </w:rPr>
      <w:t>00</w:t>
    </w:r>
    <w:r>
      <w:rPr>
        <w:b/>
        <w:sz w:val="16"/>
        <w:szCs w:val="16"/>
        <w:highlight w:val="yellow"/>
      </w:rPr>
      <w:fldChar w:fldCharType="begin"/>
    </w:r>
    <w:r>
      <w:rPr>
        <w:b/>
        <w:sz w:val="16"/>
        <w:szCs w:val="16"/>
        <w:highlight w:val="yellow"/>
      </w:rPr>
      <w:instrText xml:space="preserve"> MERGEFIELD ID_number </w:instrText>
    </w:r>
    <w:r>
      <w:rPr>
        <w:b/>
        <w:sz w:val="16"/>
        <w:szCs w:val="16"/>
        <w:highlight w:val="yellow"/>
      </w:rPr>
      <w:fldChar w:fldCharType="separate"/>
    </w:r>
    <w:r>
      <w:rPr>
        <w:b/>
        <w:noProof/>
        <w:sz w:val="16"/>
        <w:szCs w:val="16"/>
        <w:highlight w:val="yellow"/>
      </w:rPr>
      <w:t>«ID_number»</w:t>
    </w:r>
    <w:r>
      <w:rPr>
        <w:b/>
        <w:sz w:val="16"/>
        <w:szCs w:val="16"/>
        <w:highlight w:val="yellow"/>
      </w:rPr>
      <w:fldChar w:fldCharType="end"/>
    </w:r>
  </w:p>
  <w:p w14:paraId="7A59F78D" w14:textId="77777777" w:rsidR="003F16DB" w:rsidRDefault="003F1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A703" w14:textId="77777777" w:rsidR="0061483C" w:rsidRDefault="00614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9E1"/>
    <w:multiLevelType w:val="hybridMultilevel"/>
    <w:tmpl w:val="C7081C40"/>
    <w:lvl w:ilvl="0" w:tplc="08090019">
      <w:start w:val="1"/>
      <w:numFmt w:val="lowerLetter"/>
      <w:lvlText w:val="%1."/>
      <w:lvlJc w:val="left"/>
      <w:pPr>
        <w:ind w:left="1133" w:hanging="360"/>
      </w:pPr>
    </w:lvl>
    <w:lvl w:ilvl="1" w:tplc="08090019" w:tentative="1">
      <w:start w:val="1"/>
      <w:numFmt w:val="lowerLetter"/>
      <w:lvlText w:val="%2."/>
      <w:lvlJc w:val="left"/>
      <w:pPr>
        <w:ind w:left="1853" w:hanging="360"/>
      </w:pPr>
      <w:rPr>
        <w:rFonts w:cs="Times New Roman"/>
      </w:rPr>
    </w:lvl>
    <w:lvl w:ilvl="2" w:tplc="0809001B" w:tentative="1">
      <w:start w:val="1"/>
      <w:numFmt w:val="lowerRoman"/>
      <w:lvlText w:val="%3."/>
      <w:lvlJc w:val="right"/>
      <w:pPr>
        <w:ind w:left="2573" w:hanging="180"/>
      </w:pPr>
      <w:rPr>
        <w:rFonts w:cs="Times New Roman"/>
      </w:rPr>
    </w:lvl>
    <w:lvl w:ilvl="3" w:tplc="0809000F" w:tentative="1">
      <w:start w:val="1"/>
      <w:numFmt w:val="decimal"/>
      <w:lvlText w:val="%4."/>
      <w:lvlJc w:val="left"/>
      <w:pPr>
        <w:ind w:left="3293" w:hanging="360"/>
      </w:pPr>
      <w:rPr>
        <w:rFonts w:cs="Times New Roman"/>
      </w:rPr>
    </w:lvl>
    <w:lvl w:ilvl="4" w:tplc="08090019" w:tentative="1">
      <w:start w:val="1"/>
      <w:numFmt w:val="lowerLetter"/>
      <w:lvlText w:val="%5."/>
      <w:lvlJc w:val="left"/>
      <w:pPr>
        <w:ind w:left="4013" w:hanging="360"/>
      </w:pPr>
      <w:rPr>
        <w:rFonts w:cs="Times New Roman"/>
      </w:rPr>
    </w:lvl>
    <w:lvl w:ilvl="5" w:tplc="0809001B" w:tentative="1">
      <w:start w:val="1"/>
      <w:numFmt w:val="lowerRoman"/>
      <w:lvlText w:val="%6."/>
      <w:lvlJc w:val="right"/>
      <w:pPr>
        <w:ind w:left="4733" w:hanging="180"/>
      </w:pPr>
      <w:rPr>
        <w:rFonts w:cs="Times New Roman"/>
      </w:rPr>
    </w:lvl>
    <w:lvl w:ilvl="6" w:tplc="0809000F" w:tentative="1">
      <w:start w:val="1"/>
      <w:numFmt w:val="decimal"/>
      <w:lvlText w:val="%7."/>
      <w:lvlJc w:val="left"/>
      <w:pPr>
        <w:ind w:left="5453" w:hanging="360"/>
      </w:pPr>
      <w:rPr>
        <w:rFonts w:cs="Times New Roman"/>
      </w:rPr>
    </w:lvl>
    <w:lvl w:ilvl="7" w:tplc="08090019" w:tentative="1">
      <w:start w:val="1"/>
      <w:numFmt w:val="lowerLetter"/>
      <w:lvlText w:val="%8."/>
      <w:lvlJc w:val="left"/>
      <w:pPr>
        <w:ind w:left="6173" w:hanging="360"/>
      </w:pPr>
      <w:rPr>
        <w:rFonts w:cs="Times New Roman"/>
      </w:rPr>
    </w:lvl>
    <w:lvl w:ilvl="8" w:tplc="0809001B" w:tentative="1">
      <w:start w:val="1"/>
      <w:numFmt w:val="lowerRoman"/>
      <w:lvlText w:val="%9."/>
      <w:lvlJc w:val="right"/>
      <w:pPr>
        <w:ind w:left="6893" w:hanging="180"/>
      </w:pPr>
      <w:rPr>
        <w:rFonts w:cs="Times New Roman"/>
      </w:rPr>
    </w:lvl>
  </w:abstractNum>
  <w:abstractNum w:abstractNumId="1" w15:restartNumberingAfterBreak="0">
    <w:nsid w:val="02286594"/>
    <w:multiLevelType w:val="hybridMultilevel"/>
    <w:tmpl w:val="52087C2E"/>
    <w:lvl w:ilvl="0" w:tplc="08090019">
      <w:start w:val="1"/>
      <w:numFmt w:val="lowerLetter"/>
      <w:lvlText w:val="%1."/>
      <w:lvlJc w:val="left"/>
      <w:pPr>
        <w:ind w:left="1080" w:hanging="360"/>
      </w:p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033530CB"/>
    <w:multiLevelType w:val="hybridMultilevel"/>
    <w:tmpl w:val="54023760"/>
    <w:lvl w:ilvl="0" w:tplc="6726B9EE">
      <w:start w:val="1"/>
      <w:numFmt w:val="decimal"/>
      <w:lvlText w:val="%1."/>
      <w:lvlJc w:val="left"/>
      <w:pPr>
        <w:ind w:left="1440" w:hanging="87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34116A4"/>
    <w:multiLevelType w:val="hybridMultilevel"/>
    <w:tmpl w:val="8EFA89BC"/>
    <w:lvl w:ilvl="0" w:tplc="08090019">
      <w:start w:val="1"/>
      <w:numFmt w:val="lowerLetter"/>
      <w:lvlText w:val="%1."/>
      <w:lvlJc w:val="left"/>
      <w:pPr>
        <w:tabs>
          <w:tab w:val="num" w:pos="1080"/>
        </w:tabs>
        <w:ind w:left="1080" w:hanging="360"/>
      </w:pPr>
    </w:lvl>
    <w:lvl w:ilvl="1" w:tplc="04090017">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5D29FB"/>
    <w:multiLevelType w:val="hybridMultilevel"/>
    <w:tmpl w:val="7726721A"/>
    <w:lvl w:ilvl="0" w:tplc="08090019">
      <w:start w:val="1"/>
      <w:numFmt w:val="lowerLetter"/>
      <w:lvlText w:val="%1."/>
      <w:lvlJc w:val="left"/>
      <w:pPr>
        <w:ind w:left="1080" w:hanging="360"/>
      </w:p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47A4F91"/>
    <w:multiLevelType w:val="hybridMultilevel"/>
    <w:tmpl w:val="47DC51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66D0088"/>
    <w:multiLevelType w:val="hybridMultilevel"/>
    <w:tmpl w:val="348EAD94"/>
    <w:lvl w:ilvl="0" w:tplc="0680C1D0">
      <w:start w:val="1"/>
      <w:numFmt w:val="decimal"/>
      <w:lvlText w:val="%1."/>
      <w:lvlJc w:val="left"/>
      <w:pPr>
        <w:ind w:left="927" w:hanging="360"/>
      </w:pPr>
      <w:rPr>
        <w:rFonts w:ascii="Arial" w:hAnsi="Arial" w:hint="default"/>
        <w:b w:val="0"/>
        <w:bCs/>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046CE"/>
    <w:multiLevelType w:val="hybridMultilevel"/>
    <w:tmpl w:val="6150B6AA"/>
    <w:lvl w:ilvl="0" w:tplc="470E6744">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980370"/>
    <w:multiLevelType w:val="hybridMultilevel"/>
    <w:tmpl w:val="DD78C648"/>
    <w:lvl w:ilvl="0" w:tplc="0680C1D0">
      <w:start w:val="1"/>
      <w:numFmt w:val="decimal"/>
      <w:lvlText w:val="%1."/>
      <w:lvlJc w:val="left"/>
      <w:pPr>
        <w:ind w:left="927" w:hanging="360"/>
      </w:pPr>
      <w:rPr>
        <w:rFonts w:ascii="Arial" w:hAnsi="Arial" w:hint="default"/>
        <w:b w:val="0"/>
        <w:bCs/>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C030C"/>
    <w:multiLevelType w:val="hybridMultilevel"/>
    <w:tmpl w:val="05422D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D02F06"/>
    <w:multiLevelType w:val="hybridMultilevel"/>
    <w:tmpl w:val="70D63B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3929AD"/>
    <w:multiLevelType w:val="hybridMultilevel"/>
    <w:tmpl w:val="A6F452C4"/>
    <w:lvl w:ilvl="0" w:tplc="470E6744">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0285F"/>
    <w:multiLevelType w:val="hybridMultilevel"/>
    <w:tmpl w:val="F67C99C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34F425A"/>
    <w:multiLevelType w:val="hybridMultilevel"/>
    <w:tmpl w:val="16B6971E"/>
    <w:lvl w:ilvl="0" w:tplc="0680C1D0">
      <w:start w:val="1"/>
      <w:numFmt w:val="decimal"/>
      <w:lvlText w:val="%1."/>
      <w:lvlJc w:val="left"/>
      <w:pPr>
        <w:ind w:left="720" w:hanging="360"/>
      </w:pPr>
      <w:rPr>
        <w:rFonts w:ascii="Arial" w:hAnsi="Arial" w:hint="default"/>
        <w:b w:val="0"/>
        <w:bCs/>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CA17E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DF08F2"/>
    <w:multiLevelType w:val="hybridMultilevel"/>
    <w:tmpl w:val="D63C6EEC"/>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B082F"/>
    <w:multiLevelType w:val="hybridMultilevel"/>
    <w:tmpl w:val="5B30C454"/>
    <w:lvl w:ilvl="0" w:tplc="470E6744">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B45F1"/>
    <w:multiLevelType w:val="hybridMultilevel"/>
    <w:tmpl w:val="A648B7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B50C6A"/>
    <w:multiLevelType w:val="hybridMultilevel"/>
    <w:tmpl w:val="04CA3710"/>
    <w:lvl w:ilvl="0" w:tplc="D604E3CC">
      <w:start w:val="1"/>
      <w:numFmt w:val="bullet"/>
      <w:lvlText w:val="•"/>
      <w:lvlJc w:val="left"/>
      <w:pPr>
        <w:tabs>
          <w:tab w:val="num" w:pos="720"/>
        </w:tabs>
        <w:ind w:left="720" w:hanging="360"/>
      </w:pPr>
      <w:rPr>
        <w:rFonts w:ascii="Arial" w:hAnsi="Arial" w:hint="default"/>
      </w:rPr>
    </w:lvl>
    <w:lvl w:ilvl="1" w:tplc="8DB871E8" w:tentative="1">
      <w:start w:val="1"/>
      <w:numFmt w:val="bullet"/>
      <w:lvlText w:val="•"/>
      <w:lvlJc w:val="left"/>
      <w:pPr>
        <w:tabs>
          <w:tab w:val="num" w:pos="1440"/>
        </w:tabs>
        <w:ind w:left="1440" w:hanging="360"/>
      </w:pPr>
      <w:rPr>
        <w:rFonts w:ascii="Arial" w:hAnsi="Arial" w:hint="default"/>
      </w:rPr>
    </w:lvl>
    <w:lvl w:ilvl="2" w:tplc="32EC0276" w:tentative="1">
      <w:start w:val="1"/>
      <w:numFmt w:val="bullet"/>
      <w:lvlText w:val="•"/>
      <w:lvlJc w:val="left"/>
      <w:pPr>
        <w:tabs>
          <w:tab w:val="num" w:pos="2160"/>
        </w:tabs>
        <w:ind w:left="2160" w:hanging="360"/>
      </w:pPr>
      <w:rPr>
        <w:rFonts w:ascii="Arial" w:hAnsi="Arial" w:hint="default"/>
      </w:rPr>
    </w:lvl>
    <w:lvl w:ilvl="3" w:tplc="B002D95C" w:tentative="1">
      <w:start w:val="1"/>
      <w:numFmt w:val="bullet"/>
      <w:lvlText w:val="•"/>
      <w:lvlJc w:val="left"/>
      <w:pPr>
        <w:tabs>
          <w:tab w:val="num" w:pos="2880"/>
        </w:tabs>
        <w:ind w:left="2880" w:hanging="360"/>
      </w:pPr>
      <w:rPr>
        <w:rFonts w:ascii="Arial" w:hAnsi="Arial" w:hint="default"/>
      </w:rPr>
    </w:lvl>
    <w:lvl w:ilvl="4" w:tplc="5D805CAE" w:tentative="1">
      <w:start w:val="1"/>
      <w:numFmt w:val="bullet"/>
      <w:lvlText w:val="•"/>
      <w:lvlJc w:val="left"/>
      <w:pPr>
        <w:tabs>
          <w:tab w:val="num" w:pos="3600"/>
        </w:tabs>
        <w:ind w:left="3600" w:hanging="360"/>
      </w:pPr>
      <w:rPr>
        <w:rFonts w:ascii="Arial" w:hAnsi="Arial" w:hint="default"/>
      </w:rPr>
    </w:lvl>
    <w:lvl w:ilvl="5" w:tplc="0FB28DE8" w:tentative="1">
      <w:start w:val="1"/>
      <w:numFmt w:val="bullet"/>
      <w:lvlText w:val="•"/>
      <w:lvlJc w:val="left"/>
      <w:pPr>
        <w:tabs>
          <w:tab w:val="num" w:pos="4320"/>
        </w:tabs>
        <w:ind w:left="4320" w:hanging="360"/>
      </w:pPr>
      <w:rPr>
        <w:rFonts w:ascii="Arial" w:hAnsi="Arial" w:hint="default"/>
      </w:rPr>
    </w:lvl>
    <w:lvl w:ilvl="6" w:tplc="7B1E9D48" w:tentative="1">
      <w:start w:val="1"/>
      <w:numFmt w:val="bullet"/>
      <w:lvlText w:val="•"/>
      <w:lvlJc w:val="left"/>
      <w:pPr>
        <w:tabs>
          <w:tab w:val="num" w:pos="5040"/>
        </w:tabs>
        <w:ind w:left="5040" w:hanging="360"/>
      </w:pPr>
      <w:rPr>
        <w:rFonts w:ascii="Arial" w:hAnsi="Arial" w:hint="default"/>
      </w:rPr>
    </w:lvl>
    <w:lvl w:ilvl="7" w:tplc="84C88948" w:tentative="1">
      <w:start w:val="1"/>
      <w:numFmt w:val="bullet"/>
      <w:lvlText w:val="•"/>
      <w:lvlJc w:val="left"/>
      <w:pPr>
        <w:tabs>
          <w:tab w:val="num" w:pos="5760"/>
        </w:tabs>
        <w:ind w:left="5760" w:hanging="360"/>
      </w:pPr>
      <w:rPr>
        <w:rFonts w:ascii="Arial" w:hAnsi="Arial" w:hint="default"/>
      </w:rPr>
    </w:lvl>
    <w:lvl w:ilvl="8" w:tplc="FC748E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432D07"/>
    <w:multiLevelType w:val="hybridMultilevel"/>
    <w:tmpl w:val="536A6690"/>
    <w:lvl w:ilvl="0" w:tplc="08090019">
      <w:start w:val="1"/>
      <w:numFmt w:val="lowerLetter"/>
      <w:lvlText w:val="%1."/>
      <w:lvlJc w:val="left"/>
      <w:pPr>
        <w:ind w:left="1004" w:hanging="360"/>
      </w:p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0809000F">
      <w:start w:val="1"/>
      <w:numFmt w:val="decimal"/>
      <w:lvlText w:val="%4."/>
      <w:lvlJc w:val="left"/>
      <w:pPr>
        <w:ind w:left="3164" w:hanging="360"/>
      </w:pPr>
      <w:rPr>
        <w:rFonts w:cs="Times New Roman"/>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0809000F">
      <w:start w:val="1"/>
      <w:numFmt w:val="decimal"/>
      <w:lvlText w:val="%7."/>
      <w:lvlJc w:val="left"/>
      <w:pPr>
        <w:ind w:left="5324" w:hanging="360"/>
      </w:pPr>
      <w:rPr>
        <w:rFonts w:cs="Times New Roman"/>
      </w:rPr>
    </w:lvl>
    <w:lvl w:ilvl="7" w:tplc="08090019">
      <w:start w:val="1"/>
      <w:numFmt w:val="lowerLetter"/>
      <w:lvlText w:val="%8."/>
      <w:lvlJc w:val="left"/>
      <w:pPr>
        <w:ind w:left="6044" w:hanging="360"/>
      </w:pPr>
      <w:rPr>
        <w:rFonts w:cs="Times New Roman"/>
      </w:rPr>
    </w:lvl>
    <w:lvl w:ilvl="8" w:tplc="0809001B">
      <w:start w:val="1"/>
      <w:numFmt w:val="lowerRoman"/>
      <w:lvlText w:val="%9."/>
      <w:lvlJc w:val="right"/>
      <w:pPr>
        <w:ind w:left="6764" w:hanging="180"/>
      </w:pPr>
      <w:rPr>
        <w:rFonts w:cs="Times New Roman"/>
      </w:rPr>
    </w:lvl>
  </w:abstractNum>
  <w:abstractNum w:abstractNumId="21" w15:restartNumberingAfterBreak="0">
    <w:nsid w:val="35040837"/>
    <w:multiLevelType w:val="hybridMultilevel"/>
    <w:tmpl w:val="AF54A8A4"/>
    <w:lvl w:ilvl="0" w:tplc="08090019">
      <w:start w:val="1"/>
      <w:numFmt w:val="lowerLetter"/>
      <w:lvlText w:val="%1."/>
      <w:lvlJc w:val="left"/>
      <w:pPr>
        <w:ind w:left="1080" w:hanging="360"/>
      </w:p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351933B7"/>
    <w:multiLevelType w:val="hybridMultilevel"/>
    <w:tmpl w:val="55CCEE18"/>
    <w:lvl w:ilvl="0" w:tplc="04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5F068CD"/>
    <w:multiLevelType w:val="hybridMultilevel"/>
    <w:tmpl w:val="91946D78"/>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38C05898"/>
    <w:multiLevelType w:val="hybridMultilevel"/>
    <w:tmpl w:val="F3E66F44"/>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5" w15:restartNumberingAfterBreak="0">
    <w:nsid w:val="39A35BB0"/>
    <w:multiLevelType w:val="hybridMultilevel"/>
    <w:tmpl w:val="6F98B9D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3A284349"/>
    <w:multiLevelType w:val="hybridMultilevel"/>
    <w:tmpl w:val="324AD2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3AD2396E"/>
    <w:multiLevelType w:val="hybridMultilevel"/>
    <w:tmpl w:val="BBF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5C6F6D"/>
    <w:multiLevelType w:val="hybridMultilevel"/>
    <w:tmpl w:val="B224A024"/>
    <w:lvl w:ilvl="0" w:tplc="35FC8E04">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A170982"/>
    <w:multiLevelType w:val="hybridMultilevel"/>
    <w:tmpl w:val="FECA3F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A5C716E"/>
    <w:multiLevelType w:val="hybridMultilevel"/>
    <w:tmpl w:val="A906BD84"/>
    <w:lvl w:ilvl="0" w:tplc="08090017">
      <w:start w:val="1"/>
      <w:numFmt w:val="lowerLetter"/>
      <w:lvlText w:val="%1)"/>
      <w:lvlJc w:val="left"/>
      <w:pPr>
        <w:tabs>
          <w:tab w:val="num" w:pos="1080"/>
        </w:tabs>
        <w:ind w:left="1080" w:hanging="360"/>
      </w:pPr>
    </w:lvl>
    <w:lvl w:ilvl="1" w:tplc="04090017">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3396A92"/>
    <w:multiLevelType w:val="hybridMultilevel"/>
    <w:tmpl w:val="7592E1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6F1FC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4DD753C"/>
    <w:multiLevelType w:val="hybridMultilevel"/>
    <w:tmpl w:val="7F28BB26"/>
    <w:lvl w:ilvl="0" w:tplc="08090017">
      <w:start w:val="1"/>
      <w:numFmt w:val="lowerLetter"/>
      <w:lvlText w:val="%1)"/>
      <w:lvlJc w:val="left"/>
      <w:pPr>
        <w:ind w:left="1004" w:hanging="360"/>
      </w:pPr>
      <w:rPr>
        <w:rFonts w:cs="Times New Roman"/>
      </w:rPr>
    </w:lvl>
    <w:lvl w:ilvl="1" w:tplc="08090019">
      <w:start w:val="1"/>
      <w:numFmt w:val="lowerLetter"/>
      <w:lvlText w:val="%2."/>
      <w:lvlJc w:val="left"/>
      <w:pPr>
        <w:ind w:left="1724" w:hanging="360"/>
      </w:pPr>
      <w:rPr>
        <w:rFonts w:cs="Times New Roman"/>
      </w:rPr>
    </w:lvl>
    <w:lvl w:ilvl="2" w:tplc="0809001B">
      <w:start w:val="1"/>
      <w:numFmt w:val="lowerRoman"/>
      <w:lvlText w:val="%3."/>
      <w:lvlJc w:val="right"/>
      <w:pPr>
        <w:ind w:left="2444" w:hanging="180"/>
      </w:pPr>
      <w:rPr>
        <w:rFonts w:cs="Times New Roman"/>
      </w:rPr>
    </w:lvl>
    <w:lvl w:ilvl="3" w:tplc="0809000F">
      <w:start w:val="1"/>
      <w:numFmt w:val="decimal"/>
      <w:lvlText w:val="%4."/>
      <w:lvlJc w:val="left"/>
      <w:pPr>
        <w:ind w:left="3164" w:hanging="360"/>
      </w:pPr>
      <w:rPr>
        <w:rFonts w:cs="Times New Roman"/>
      </w:rPr>
    </w:lvl>
    <w:lvl w:ilvl="4" w:tplc="08090019">
      <w:start w:val="1"/>
      <w:numFmt w:val="lowerLetter"/>
      <w:lvlText w:val="%5."/>
      <w:lvlJc w:val="left"/>
      <w:pPr>
        <w:ind w:left="3884" w:hanging="360"/>
      </w:pPr>
      <w:rPr>
        <w:rFonts w:cs="Times New Roman"/>
      </w:rPr>
    </w:lvl>
    <w:lvl w:ilvl="5" w:tplc="0809001B">
      <w:start w:val="1"/>
      <w:numFmt w:val="lowerRoman"/>
      <w:lvlText w:val="%6."/>
      <w:lvlJc w:val="right"/>
      <w:pPr>
        <w:ind w:left="4604" w:hanging="180"/>
      </w:pPr>
      <w:rPr>
        <w:rFonts w:cs="Times New Roman"/>
      </w:rPr>
    </w:lvl>
    <w:lvl w:ilvl="6" w:tplc="0809000F">
      <w:start w:val="1"/>
      <w:numFmt w:val="decimal"/>
      <w:lvlText w:val="%7."/>
      <w:lvlJc w:val="left"/>
      <w:pPr>
        <w:ind w:left="5324" w:hanging="360"/>
      </w:pPr>
      <w:rPr>
        <w:rFonts w:cs="Times New Roman"/>
      </w:rPr>
    </w:lvl>
    <w:lvl w:ilvl="7" w:tplc="08090019">
      <w:start w:val="1"/>
      <w:numFmt w:val="lowerLetter"/>
      <w:lvlText w:val="%8."/>
      <w:lvlJc w:val="left"/>
      <w:pPr>
        <w:ind w:left="6044" w:hanging="360"/>
      </w:pPr>
      <w:rPr>
        <w:rFonts w:cs="Times New Roman"/>
      </w:rPr>
    </w:lvl>
    <w:lvl w:ilvl="8" w:tplc="0809001B">
      <w:start w:val="1"/>
      <w:numFmt w:val="lowerRoman"/>
      <w:lvlText w:val="%9."/>
      <w:lvlJc w:val="right"/>
      <w:pPr>
        <w:ind w:left="6764" w:hanging="180"/>
      </w:pPr>
      <w:rPr>
        <w:rFonts w:cs="Times New Roman"/>
      </w:rPr>
    </w:lvl>
  </w:abstractNum>
  <w:abstractNum w:abstractNumId="34" w15:restartNumberingAfterBreak="0">
    <w:nsid w:val="55FD1A9C"/>
    <w:multiLevelType w:val="hybridMultilevel"/>
    <w:tmpl w:val="FC9C7B24"/>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650003F"/>
    <w:multiLevelType w:val="hybridMultilevel"/>
    <w:tmpl w:val="378A27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B256CEB"/>
    <w:multiLevelType w:val="hybridMultilevel"/>
    <w:tmpl w:val="A51CC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4A5ECD"/>
    <w:multiLevelType w:val="hybridMultilevel"/>
    <w:tmpl w:val="65E2E962"/>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8" w15:restartNumberingAfterBreak="0">
    <w:nsid w:val="5B5C297B"/>
    <w:multiLevelType w:val="hybridMultilevel"/>
    <w:tmpl w:val="622250C4"/>
    <w:lvl w:ilvl="0" w:tplc="08090019">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9" w15:restartNumberingAfterBreak="0">
    <w:nsid w:val="60B82D0F"/>
    <w:multiLevelType w:val="hybridMultilevel"/>
    <w:tmpl w:val="A6F452C4"/>
    <w:lvl w:ilvl="0" w:tplc="470E6744">
      <w:start w:val="1"/>
      <w:numFmt w:val="low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2C1BFE"/>
    <w:multiLevelType w:val="hybridMultilevel"/>
    <w:tmpl w:val="2F12251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15:restartNumberingAfterBreak="0">
    <w:nsid w:val="65B94569"/>
    <w:multiLevelType w:val="hybridMultilevel"/>
    <w:tmpl w:val="26C82E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7F14F10"/>
    <w:multiLevelType w:val="hybridMultilevel"/>
    <w:tmpl w:val="AF9C68D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86549A4"/>
    <w:multiLevelType w:val="hybridMultilevel"/>
    <w:tmpl w:val="AFFA813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97D3F65"/>
    <w:multiLevelType w:val="hybridMultilevel"/>
    <w:tmpl w:val="345647FA"/>
    <w:lvl w:ilvl="0" w:tplc="08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5" w15:restartNumberingAfterBreak="0">
    <w:nsid w:val="6F7C3844"/>
    <w:multiLevelType w:val="hybridMultilevel"/>
    <w:tmpl w:val="622250C4"/>
    <w:lvl w:ilvl="0" w:tplc="08090019">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6"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6E06EB"/>
    <w:multiLevelType w:val="multilevel"/>
    <w:tmpl w:val="188631FE"/>
    <w:lvl w:ilvl="0">
      <w:start w:val="8"/>
      <w:numFmt w:val="decimal"/>
      <w:lvlText w:val="%1."/>
      <w:lvlJc w:val="left"/>
      <w:pPr>
        <w:ind w:left="1211" w:hanging="360"/>
      </w:pPr>
      <w:rPr>
        <w:rFonts w:hint="default"/>
      </w:rPr>
    </w:lvl>
    <w:lvl w:ilvl="1">
      <w:start w:val="1"/>
      <w:numFmt w:val="decimal"/>
      <w:lvlText w:val="%1.%2."/>
      <w:lvlJc w:val="left"/>
      <w:pPr>
        <w:ind w:left="928" w:hanging="360"/>
      </w:pPr>
      <w:rPr>
        <w:rFonts w:ascii="Arial" w:hAnsi="Arial" w:cs="Arial" w:hint="default"/>
        <w:b w:val="0"/>
        <w:color w:val="auto"/>
        <w:sz w:val="22"/>
        <w:szCs w:val="22"/>
      </w:rPr>
    </w:lvl>
    <w:lvl w:ilvl="2">
      <w:start w:val="1"/>
      <w:numFmt w:val="decimal"/>
      <w:lvlText w:val="%1.%2.%3."/>
      <w:lvlJc w:val="left"/>
      <w:pPr>
        <w:ind w:left="143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D9047A8"/>
    <w:multiLevelType w:val="hybridMultilevel"/>
    <w:tmpl w:val="93584294"/>
    <w:lvl w:ilvl="0" w:tplc="08090017">
      <w:start w:val="1"/>
      <w:numFmt w:val="lowerLetter"/>
      <w:lvlText w:val="%1)"/>
      <w:lvlJc w:val="left"/>
      <w:pPr>
        <w:ind w:left="1440" w:hanging="873"/>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7F745493"/>
    <w:multiLevelType w:val="hybridMultilevel"/>
    <w:tmpl w:val="8FD8CB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4"/>
  </w:num>
  <w:num w:numId="2">
    <w:abstractNumId w:val="0"/>
  </w:num>
  <w:num w:numId="3">
    <w:abstractNumId w:val="15"/>
  </w:num>
  <w:num w:numId="4">
    <w:abstractNumId w:val="24"/>
  </w:num>
  <w:num w:numId="5">
    <w:abstractNumId w:val="33"/>
  </w:num>
  <w:num w:numId="6">
    <w:abstractNumId w:val="23"/>
  </w:num>
  <w:num w:numId="7">
    <w:abstractNumId w:val="37"/>
  </w:num>
  <w:num w:numId="8">
    <w:abstractNumId w:val="22"/>
  </w:num>
  <w:num w:numId="9">
    <w:abstractNumId w:val="40"/>
  </w:num>
  <w:num w:numId="10">
    <w:abstractNumId w:val="39"/>
  </w:num>
  <w:num w:numId="11">
    <w:abstractNumId w:val="17"/>
  </w:num>
  <w:num w:numId="12">
    <w:abstractNumId w:val="7"/>
  </w:num>
  <w:num w:numId="13">
    <w:abstractNumId w:val="29"/>
  </w:num>
  <w:num w:numId="14">
    <w:abstractNumId w:val="6"/>
  </w:num>
  <w:num w:numId="15">
    <w:abstractNumId w:val="49"/>
  </w:num>
  <w:num w:numId="16">
    <w:abstractNumId w:val="9"/>
  </w:num>
  <w:num w:numId="17">
    <w:abstractNumId w:val="30"/>
  </w:num>
  <w:num w:numId="18">
    <w:abstractNumId w:val="13"/>
  </w:num>
  <w:num w:numId="19">
    <w:abstractNumId w:val="8"/>
  </w:num>
  <w:num w:numId="20">
    <w:abstractNumId w:val="28"/>
  </w:num>
  <w:num w:numId="21">
    <w:abstractNumId w:val="34"/>
  </w:num>
  <w:num w:numId="22">
    <w:abstractNumId w:val="43"/>
  </w:num>
  <w:num w:numId="23">
    <w:abstractNumId w:val="26"/>
  </w:num>
  <w:num w:numId="24">
    <w:abstractNumId w:val="20"/>
  </w:num>
  <w:num w:numId="25">
    <w:abstractNumId w:val="21"/>
  </w:num>
  <w:num w:numId="26">
    <w:abstractNumId w:val="4"/>
  </w:num>
  <w:num w:numId="27">
    <w:abstractNumId w:val="1"/>
  </w:num>
  <w:num w:numId="28">
    <w:abstractNumId w:val="41"/>
  </w:num>
  <w:num w:numId="29">
    <w:abstractNumId w:val="35"/>
  </w:num>
  <w:num w:numId="30">
    <w:abstractNumId w:val="3"/>
  </w:num>
  <w:num w:numId="31">
    <w:abstractNumId w:val="31"/>
  </w:num>
  <w:num w:numId="32">
    <w:abstractNumId w:val="5"/>
  </w:num>
  <w:num w:numId="33">
    <w:abstractNumId w:val="19"/>
  </w:num>
  <w:num w:numId="34">
    <w:abstractNumId w:val="27"/>
  </w:num>
  <w:num w:numId="35">
    <w:abstractNumId w:val="36"/>
  </w:num>
  <w:num w:numId="36">
    <w:abstractNumId w:val="16"/>
  </w:num>
  <w:num w:numId="37">
    <w:abstractNumId w:val="25"/>
  </w:num>
  <w:num w:numId="38">
    <w:abstractNumId w:val="18"/>
  </w:num>
  <w:num w:numId="39">
    <w:abstractNumId w:val="42"/>
  </w:num>
  <w:num w:numId="40">
    <w:abstractNumId w:val="12"/>
  </w:num>
  <w:num w:numId="41">
    <w:abstractNumId w:val="2"/>
  </w:num>
  <w:num w:numId="42">
    <w:abstractNumId w:val="48"/>
  </w:num>
  <w:num w:numId="43">
    <w:abstractNumId w:val="45"/>
  </w:num>
  <w:num w:numId="44">
    <w:abstractNumId w:val="38"/>
  </w:num>
  <w:num w:numId="45">
    <w:abstractNumId w:val="10"/>
  </w:num>
  <w:num w:numId="46">
    <w:abstractNumId w:val="46"/>
  </w:num>
  <w:num w:numId="47">
    <w:abstractNumId w:val="47"/>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82"/>
    <w:rsid w:val="00000034"/>
    <w:rsid w:val="00000E01"/>
    <w:rsid w:val="00000E9B"/>
    <w:rsid w:val="00001482"/>
    <w:rsid w:val="0000148C"/>
    <w:rsid w:val="000014CB"/>
    <w:rsid w:val="00001550"/>
    <w:rsid w:val="000015E5"/>
    <w:rsid w:val="00001758"/>
    <w:rsid w:val="000023B5"/>
    <w:rsid w:val="000023F6"/>
    <w:rsid w:val="000024A8"/>
    <w:rsid w:val="000028F6"/>
    <w:rsid w:val="00002CA5"/>
    <w:rsid w:val="00002FCA"/>
    <w:rsid w:val="00003764"/>
    <w:rsid w:val="00003D74"/>
    <w:rsid w:val="00003DF7"/>
    <w:rsid w:val="00004B12"/>
    <w:rsid w:val="00004BF5"/>
    <w:rsid w:val="00004C51"/>
    <w:rsid w:val="00004EAC"/>
    <w:rsid w:val="00006543"/>
    <w:rsid w:val="00006758"/>
    <w:rsid w:val="00006823"/>
    <w:rsid w:val="00006C6F"/>
    <w:rsid w:val="00006EE9"/>
    <w:rsid w:val="000072AB"/>
    <w:rsid w:val="00007452"/>
    <w:rsid w:val="0001002C"/>
    <w:rsid w:val="0001219B"/>
    <w:rsid w:val="0001281A"/>
    <w:rsid w:val="000136C9"/>
    <w:rsid w:val="00013BF3"/>
    <w:rsid w:val="00013D9A"/>
    <w:rsid w:val="00014595"/>
    <w:rsid w:val="000146C2"/>
    <w:rsid w:val="00014755"/>
    <w:rsid w:val="00014C91"/>
    <w:rsid w:val="00014D26"/>
    <w:rsid w:val="00014D36"/>
    <w:rsid w:val="000152B1"/>
    <w:rsid w:val="0001577C"/>
    <w:rsid w:val="0001661C"/>
    <w:rsid w:val="00017208"/>
    <w:rsid w:val="0001754C"/>
    <w:rsid w:val="00017DC0"/>
    <w:rsid w:val="00020B18"/>
    <w:rsid w:val="000210DB"/>
    <w:rsid w:val="00021B1B"/>
    <w:rsid w:val="00021C2B"/>
    <w:rsid w:val="0002261A"/>
    <w:rsid w:val="0002266C"/>
    <w:rsid w:val="00022F59"/>
    <w:rsid w:val="000239AC"/>
    <w:rsid w:val="00023EF8"/>
    <w:rsid w:val="00024800"/>
    <w:rsid w:val="000248DA"/>
    <w:rsid w:val="00024A7B"/>
    <w:rsid w:val="00024E12"/>
    <w:rsid w:val="00025267"/>
    <w:rsid w:val="000261AC"/>
    <w:rsid w:val="000271C4"/>
    <w:rsid w:val="00027216"/>
    <w:rsid w:val="00027F48"/>
    <w:rsid w:val="00030B28"/>
    <w:rsid w:val="00030D6B"/>
    <w:rsid w:val="00030F61"/>
    <w:rsid w:val="00031A32"/>
    <w:rsid w:val="00031BB3"/>
    <w:rsid w:val="0003209F"/>
    <w:rsid w:val="000320E6"/>
    <w:rsid w:val="0003215C"/>
    <w:rsid w:val="000331A1"/>
    <w:rsid w:val="000353FB"/>
    <w:rsid w:val="000354E9"/>
    <w:rsid w:val="000357CB"/>
    <w:rsid w:val="00035986"/>
    <w:rsid w:val="00035CF5"/>
    <w:rsid w:val="00035E33"/>
    <w:rsid w:val="00036A02"/>
    <w:rsid w:val="00036B4D"/>
    <w:rsid w:val="0004031D"/>
    <w:rsid w:val="00040388"/>
    <w:rsid w:val="00040611"/>
    <w:rsid w:val="00040805"/>
    <w:rsid w:val="00040B2B"/>
    <w:rsid w:val="00041535"/>
    <w:rsid w:val="00043506"/>
    <w:rsid w:val="00043614"/>
    <w:rsid w:val="00044512"/>
    <w:rsid w:val="0004474C"/>
    <w:rsid w:val="0004504D"/>
    <w:rsid w:val="00045402"/>
    <w:rsid w:val="0004567F"/>
    <w:rsid w:val="00045E1E"/>
    <w:rsid w:val="00046079"/>
    <w:rsid w:val="00046AA5"/>
    <w:rsid w:val="00046DDA"/>
    <w:rsid w:val="00047146"/>
    <w:rsid w:val="00047329"/>
    <w:rsid w:val="00047569"/>
    <w:rsid w:val="0004768F"/>
    <w:rsid w:val="00047692"/>
    <w:rsid w:val="00047CC6"/>
    <w:rsid w:val="00047D4A"/>
    <w:rsid w:val="00047F65"/>
    <w:rsid w:val="00047FB2"/>
    <w:rsid w:val="00050159"/>
    <w:rsid w:val="00050E4B"/>
    <w:rsid w:val="00051A5F"/>
    <w:rsid w:val="00051A7D"/>
    <w:rsid w:val="00051F45"/>
    <w:rsid w:val="00051F46"/>
    <w:rsid w:val="00052261"/>
    <w:rsid w:val="000522C9"/>
    <w:rsid w:val="00052729"/>
    <w:rsid w:val="0005293E"/>
    <w:rsid w:val="00052A03"/>
    <w:rsid w:val="00052FF1"/>
    <w:rsid w:val="000538F2"/>
    <w:rsid w:val="00053ECD"/>
    <w:rsid w:val="00054291"/>
    <w:rsid w:val="000542C0"/>
    <w:rsid w:val="00054664"/>
    <w:rsid w:val="0005484F"/>
    <w:rsid w:val="0005494E"/>
    <w:rsid w:val="00054B37"/>
    <w:rsid w:val="00054B5E"/>
    <w:rsid w:val="00054F29"/>
    <w:rsid w:val="00055014"/>
    <w:rsid w:val="0005505A"/>
    <w:rsid w:val="0005516E"/>
    <w:rsid w:val="00055219"/>
    <w:rsid w:val="0005531F"/>
    <w:rsid w:val="00055479"/>
    <w:rsid w:val="0005569A"/>
    <w:rsid w:val="00055F52"/>
    <w:rsid w:val="00056217"/>
    <w:rsid w:val="000562A3"/>
    <w:rsid w:val="00056B03"/>
    <w:rsid w:val="000571DC"/>
    <w:rsid w:val="000571F1"/>
    <w:rsid w:val="00057651"/>
    <w:rsid w:val="00057E7A"/>
    <w:rsid w:val="00057E9B"/>
    <w:rsid w:val="00060055"/>
    <w:rsid w:val="000600C5"/>
    <w:rsid w:val="00060419"/>
    <w:rsid w:val="00060769"/>
    <w:rsid w:val="0006087A"/>
    <w:rsid w:val="00060ED0"/>
    <w:rsid w:val="0006177D"/>
    <w:rsid w:val="00061792"/>
    <w:rsid w:val="00061F76"/>
    <w:rsid w:val="0006215B"/>
    <w:rsid w:val="000622CB"/>
    <w:rsid w:val="00062441"/>
    <w:rsid w:val="00062739"/>
    <w:rsid w:val="0006290A"/>
    <w:rsid w:val="00062ECB"/>
    <w:rsid w:val="00063ACA"/>
    <w:rsid w:val="00063CF5"/>
    <w:rsid w:val="0006458E"/>
    <w:rsid w:val="0006474E"/>
    <w:rsid w:val="00064B40"/>
    <w:rsid w:val="00065446"/>
    <w:rsid w:val="00065C9E"/>
    <w:rsid w:val="0006612B"/>
    <w:rsid w:val="0006648E"/>
    <w:rsid w:val="0006670C"/>
    <w:rsid w:val="000669AB"/>
    <w:rsid w:val="00066ABC"/>
    <w:rsid w:val="00066D96"/>
    <w:rsid w:val="00066DB0"/>
    <w:rsid w:val="00066E06"/>
    <w:rsid w:val="0006769A"/>
    <w:rsid w:val="00070505"/>
    <w:rsid w:val="0007067F"/>
    <w:rsid w:val="00070A13"/>
    <w:rsid w:val="00070F49"/>
    <w:rsid w:val="00071070"/>
    <w:rsid w:val="00071319"/>
    <w:rsid w:val="00071A6E"/>
    <w:rsid w:val="00071FEE"/>
    <w:rsid w:val="000725F2"/>
    <w:rsid w:val="000733C7"/>
    <w:rsid w:val="000740EF"/>
    <w:rsid w:val="000742BE"/>
    <w:rsid w:val="0007439D"/>
    <w:rsid w:val="00074A4C"/>
    <w:rsid w:val="00074B18"/>
    <w:rsid w:val="0007509A"/>
    <w:rsid w:val="00075A69"/>
    <w:rsid w:val="00075E29"/>
    <w:rsid w:val="00076674"/>
    <w:rsid w:val="00076871"/>
    <w:rsid w:val="00077809"/>
    <w:rsid w:val="00077854"/>
    <w:rsid w:val="00077CD4"/>
    <w:rsid w:val="00080336"/>
    <w:rsid w:val="000814CA"/>
    <w:rsid w:val="000814F8"/>
    <w:rsid w:val="00081AA2"/>
    <w:rsid w:val="00081BA3"/>
    <w:rsid w:val="00081C11"/>
    <w:rsid w:val="000822DF"/>
    <w:rsid w:val="0008275C"/>
    <w:rsid w:val="00082FE8"/>
    <w:rsid w:val="00083667"/>
    <w:rsid w:val="00083894"/>
    <w:rsid w:val="00083DCF"/>
    <w:rsid w:val="0008410D"/>
    <w:rsid w:val="000844C3"/>
    <w:rsid w:val="00084683"/>
    <w:rsid w:val="00084D9C"/>
    <w:rsid w:val="00085405"/>
    <w:rsid w:val="000856A5"/>
    <w:rsid w:val="00085766"/>
    <w:rsid w:val="00086688"/>
    <w:rsid w:val="00087E8A"/>
    <w:rsid w:val="00090027"/>
    <w:rsid w:val="0009030E"/>
    <w:rsid w:val="00090383"/>
    <w:rsid w:val="00090539"/>
    <w:rsid w:val="000906D9"/>
    <w:rsid w:val="00091736"/>
    <w:rsid w:val="00091D9D"/>
    <w:rsid w:val="00091DF9"/>
    <w:rsid w:val="00092DA4"/>
    <w:rsid w:val="00092ED9"/>
    <w:rsid w:val="00093C89"/>
    <w:rsid w:val="000945AE"/>
    <w:rsid w:val="000949B0"/>
    <w:rsid w:val="00094BF4"/>
    <w:rsid w:val="00094F18"/>
    <w:rsid w:val="00095194"/>
    <w:rsid w:val="00095953"/>
    <w:rsid w:val="00095BBC"/>
    <w:rsid w:val="00095CF9"/>
    <w:rsid w:val="00096284"/>
    <w:rsid w:val="0009668B"/>
    <w:rsid w:val="000969FC"/>
    <w:rsid w:val="00097704"/>
    <w:rsid w:val="00097822"/>
    <w:rsid w:val="00097F0B"/>
    <w:rsid w:val="000A1963"/>
    <w:rsid w:val="000A1A94"/>
    <w:rsid w:val="000A1C5F"/>
    <w:rsid w:val="000A3775"/>
    <w:rsid w:val="000A3887"/>
    <w:rsid w:val="000A3A8D"/>
    <w:rsid w:val="000A407B"/>
    <w:rsid w:val="000A4401"/>
    <w:rsid w:val="000A4FE6"/>
    <w:rsid w:val="000A52DD"/>
    <w:rsid w:val="000A5379"/>
    <w:rsid w:val="000A5629"/>
    <w:rsid w:val="000A64F6"/>
    <w:rsid w:val="000A6AE3"/>
    <w:rsid w:val="000A7068"/>
    <w:rsid w:val="000B004F"/>
    <w:rsid w:val="000B01B8"/>
    <w:rsid w:val="000B03DE"/>
    <w:rsid w:val="000B09D0"/>
    <w:rsid w:val="000B09D6"/>
    <w:rsid w:val="000B0EF6"/>
    <w:rsid w:val="000B1E31"/>
    <w:rsid w:val="000B24E5"/>
    <w:rsid w:val="000B2BDA"/>
    <w:rsid w:val="000B3191"/>
    <w:rsid w:val="000B3CFB"/>
    <w:rsid w:val="000B3D01"/>
    <w:rsid w:val="000B48CF"/>
    <w:rsid w:val="000B49A3"/>
    <w:rsid w:val="000B4C86"/>
    <w:rsid w:val="000B4EEB"/>
    <w:rsid w:val="000B5015"/>
    <w:rsid w:val="000B53DA"/>
    <w:rsid w:val="000B5496"/>
    <w:rsid w:val="000B574A"/>
    <w:rsid w:val="000B62F7"/>
    <w:rsid w:val="000B663E"/>
    <w:rsid w:val="000B6693"/>
    <w:rsid w:val="000B6694"/>
    <w:rsid w:val="000B6A63"/>
    <w:rsid w:val="000B6F57"/>
    <w:rsid w:val="000B71A4"/>
    <w:rsid w:val="000B71CE"/>
    <w:rsid w:val="000B7B15"/>
    <w:rsid w:val="000B7DA6"/>
    <w:rsid w:val="000C1131"/>
    <w:rsid w:val="000C167D"/>
    <w:rsid w:val="000C17AA"/>
    <w:rsid w:val="000C17BF"/>
    <w:rsid w:val="000C1BD9"/>
    <w:rsid w:val="000C1D90"/>
    <w:rsid w:val="000C2E44"/>
    <w:rsid w:val="000C2F60"/>
    <w:rsid w:val="000C374A"/>
    <w:rsid w:val="000C46E0"/>
    <w:rsid w:val="000C4832"/>
    <w:rsid w:val="000C4960"/>
    <w:rsid w:val="000C4962"/>
    <w:rsid w:val="000C499D"/>
    <w:rsid w:val="000C4B0B"/>
    <w:rsid w:val="000C5DBA"/>
    <w:rsid w:val="000C5EF0"/>
    <w:rsid w:val="000C5F0A"/>
    <w:rsid w:val="000C6914"/>
    <w:rsid w:val="000C6C5F"/>
    <w:rsid w:val="000C7A5C"/>
    <w:rsid w:val="000C7ADD"/>
    <w:rsid w:val="000C7F13"/>
    <w:rsid w:val="000C7F6C"/>
    <w:rsid w:val="000D022D"/>
    <w:rsid w:val="000D03C9"/>
    <w:rsid w:val="000D0A0F"/>
    <w:rsid w:val="000D0E15"/>
    <w:rsid w:val="000D14E0"/>
    <w:rsid w:val="000D15FD"/>
    <w:rsid w:val="000D1F90"/>
    <w:rsid w:val="000D2098"/>
    <w:rsid w:val="000D2227"/>
    <w:rsid w:val="000D2A6C"/>
    <w:rsid w:val="000D36F0"/>
    <w:rsid w:val="000D423B"/>
    <w:rsid w:val="000D4AA3"/>
    <w:rsid w:val="000D4F00"/>
    <w:rsid w:val="000D55F8"/>
    <w:rsid w:val="000D5837"/>
    <w:rsid w:val="000D6177"/>
    <w:rsid w:val="000D635E"/>
    <w:rsid w:val="000D6CC5"/>
    <w:rsid w:val="000D7631"/>
    <w:rsid w:val="000D786C"/>
    <w:rsid w:val="000D7D41"/>
    <w:rsid w:val="000D7DB3"/>
    <w:rsid w:val="000E09DB"/>
    <w:rsid w:val="000E101C"/>
    <w:rsid w:val="000E120C"/>
    <w:rsid w:val="000E19B0"/>
    <w:rsid w:val="000E1EF6"/>
    <w:rsid w:val="000E2000"/>
    <w:rsid w:val="000E2573"/>
    <w:rsid w:val="000E3ED6"/>
    <w:rsid w:val="000E426D"/>
    <w:rsid w:val="000E4C2F"/>
    <w:rsid w:val="000E4D1D"/>
    <w:rsid w:val="000E4E6D"/>
    <w:rsid w:val="000E4F70"/>
    <w:rsid w:val="000E5C5D"/>
    <w:rsid w:val="000E5C78"/>
    <w:rsid w:val="000E72D2"/>
    <w:rsid w:val="000F07DE"/>
    <w:rsid w:val="000F0AAE"/>
    <w:rsid w:val="000F0E22"/>
    <w:rsid w:val="000F10ED"/>
    <w:rsid w:val="000F1FEC"/>
    <w:rsid w:val="000F200C"/>
    <w:rsid w:val="000F216B"/>
    <w:rsid w:val="000F21EB"/>
    <w:rsid w:val="000F2475"/>
    <w:rsid w:val="000F2A3A"/>
    <w:rsid w:val="000F2E21"/>
    <w:rsid w:val="000F2E72"/>
    <w:rsid w:val="000F32B3"/>
    <w:rsid w:val="000F38A6"/>
    <w:rsid w:val="000F395A"/>
    <w:rsid w:val="000F399E"/>
    <w:rsid w:val="000F3BC7"/>
    <w:rsid w:val="000F4245"/>
    <w:rsid w:val="000F42B4"/>
    <w:rsid w:val="000F511B"/>
    <w:rsid w:val="000F557C"/>
    <w:rsid w:val="000F5709"/>
    <w:rsid w:val="000F5727"/>
    <w:rsid w:val="000F5BB3"/>
    <w:rsid w:val="000F6CBF"/>
    <w:rsid w:val="000F6E09"/>
    <w:rsid w:val="000F7232"/>
    <w:rsid w:val="000F7235"/>
    <w:rsid w:val="000F7589"/>
    <w:rsid w:val="00100460"/>
    <w:rsid w:val="0010066C"/>
    <w:rsid w:val="001006E1"/>
    <w:rsid w:val="00100B4E"/>
    <w:rsid w:val="00100E94"/>
    <w:rsid w:val="00101757"/>
    <w:rsid w:val="00101A86"/>
    <w:rsid w:val="00101BA3"/>
    <w:rsid w:val="00101F71"/>
    <w:rsid w:val="00102262"/>
    <w:rsid w:val="00102ACF"/>
    <w:rsid w:val="00102F25"/>
    <w:rsid w:val="0010312D"/>
    <w:rsid w:val="00103866"/>
    <w:rsid w:val="00103AED"/>
    <w:rsid w:val="00103D18"/>
    <w:rsid w:val="00103D88"/>
    <w:rsid w:val="00103E10"/>
    <w:rsid w:val="00104212"/>
    <w:rsid w:val="0010423C"/>
    <w:rsid w:val="001042DB"/>
    <w:rsid w:val="0010462D"/>
    <w:rsid w:val="00104A43"/>
    <w:rsid w:val="00104A64"/>
    <w:rsid w:val="00104E34"/>
    <w:rsid w:val="00104EA4"/>
    <w:rsid w:val="00104EED"/>
    <w:rsid w:val="00105728"/>
    <w:rsid w:val="0010586E"/>
    <w:rsid w:val="00105E54"/>
    <w:rsid w:val="00106276"/>
    <w:rsid w:val="0010629E"/>
    <w:rsid w:val="001068BA"/>
    <w:rsid w:val="0010699D"/>
    <w:rsid w:val="001079EA"/>
    <w:rsid w:val="00111630"/>
    <w:rsid w:val="0011183F"/>
    <w:rsid w:val="001122B9"/>
    <w:rsid w:val="001123E1"/>
    <w:rsid w:val="0011254E"/>
    <w:rsid w:val="00112C02"/>
    <w:rsid w:val="001137D5"/>
    <w:rsid w:val="00114753"/>
    <w:rsid w:val="00114D00"/>
    <w:rsid w:val="00115500"/>
    <w:rsid w:val="00115606"/>
    <w:rsid w:val="001157F0"/>
    <w:rsid w:val="0011581E"/>
    <w:rsid w:val="00115DDA"/>
    <w:rsid w:val="00116B2D"/>
    <w:rsid w:val="00116D55"/>
    <w:rsid w:val="00116FDD"/>
    <w:rsid w:val="001171E1"/>
    <w:rsid w:val="001177FE"/>
    <w:rsid w:val="00117990"/>
    <w:rsid w:val="00120862"/>
    <w:rsid w:val="00120AA3"/>
    <w:rsid w:val="00120B6D"/>
    <w:rsid w:val="00120E2D"/>
    <w:rsid w:val="001212FB"/>
    <w:rsid w:val="00121ED4"/>
    <w:rsid w:val="00122729"/>
    <w:rsid w:val="00122A12"/>
    <w:rsid w:val="00123865"/>
    <w:rsid w:val="00123B39"/>
    <w:rsid w:val="00124538"/>
    <w:rsid w:val="00124ADD"/>
    <w:rsid w:val="00124B15"/>
    <w:rsid w:val="00124BFF"/>
    <w:rsid w:val="00124E80"/>
    <w:rsid w:val="00125143"/>
    <w:rsid w:val="00125697"/>
    <w:rsid w:val="001257D0"/>
    <w:rsid w:val="001266D0"/>
    <w:rsid w:val="00126A43"/>
    <w:rsid w:val="00126B11"/>
    <w:rsid w:val="00126FCC"/>
    <w:rsid w:val="0012731A"/>
    <w:rsid w:val="00127964"/>
    <w:rsid w:val="00127D16"/>
    <w:rsid w:val="00127DC5"/>
    <w:rsid w:val="00127E4A"/>
    <w:rsid w:val="00127F33"/>
    <w:rsid w:val="00127F41"/>
    <w:rsid w:val="00130278"/>
    <w:rsid w:val="00130E0F"/>
    <w:rsid w:val="00130E83"/>
    <w:rsid w:val="001310E9"/>
    <w:rsid w:val="0013128B"/>
    <w:rsid w:val="00131FA3"/>
    <w:rsid w:val="00133BD0"/>
    <w:rsid w:val="00133E15"/>
    <w:rsid w:val="00134104"/>
    <w:rsid w:val="0013420A"/>
    <w:rsid w:val="001346A0"/>
    <w:rsid w:val="0013491A"/>
    <w:rsid w:val="00134B7E"/>
    <w:rsid w:val="00134D39"/>
    <w:rsid w:val="00134FE2"/>
    <w:rsid w:val="001351DF"/>
    <w:rsid w:val="0013554F"/>
    <w:rsid w:val="00135A34"/>
    <w:rsid w:val="00135B48"/>
    <w:rsid w:val="00135FBA"/>
    <w:rsid w:val="00137D44"/>
    <w:rsid w:val="00137DF0"/>
    <w:rsid w:val="0014010A"/>
    <w:rsid w:val="0014027F"/>
    <w:rsid w:val="00140938"/>
    <w:rsid w:val="001409F4"/>
    <w:rsid w:val="001412BE"/>
    <w:rsid w:val="001414EC"/>
    <w:rsid w:val="00141584"/>
    <w:rsid w:val="00141C11"/>
    <w:rsid w:val="0014234C"/>
    <w:rsid w:val="0014310E"/>
    <w:rsid w:val="0014316B"/>
    <w:rsid w:val="001431B9"/>
    <w:rsid w:val="00143A38"/>
    <w:rsid w:val="001446BC"/>
    <w:rsid w:val="00145218"/>
    <w:rsid w:val="00145473"/>
    <w:rsid w:val="00146A8B"/>
    <w:rsid w:val="00147541"/>
    <w:rsid w:val="00150578"/>
    <w:rsid w:val="00151332"/>
    <w:rsid w:val="001517BB"/>
    <w:rsid w:val="00151B2C"/>
    <w:rsid w:val="0015221B"/>
    <w:rsid w:val="0015226D"/>
    <w:rsid w:val="001523F6"/>
    <w:rsid w:val="00152FBC"/>
    <w:rsid w:val="0015368F"/>
    <w:rsid w:val="00153A20"/>
    <w:rsid w:val="00153B37"/>
    <w:rsid w:val="0015428C"/>
    <w:rsid w:val="00154532"/>
    <w:rsid w:val="001549F9"/>
    <w:rsid w:val="00154E7D"/>
    <w:rsid w:val="0015529F"/>
    <w:rsid w:val="00155950"/>
    <w:rsid w:val="00156113"/>
    <w:rsid w:val="0015692A"/>
    <w:rsid w:val="00157635"/>
    <w:rsid w:val="00157BCA"/>
    <w:rsid w:val="0016003D"/>
    <w:rsid w:val="00160511"/>
    <w:rsid w:val="001606E2"/>
    <w:rsid w:val="001608DF"/>
    <w:rsid w:val="00161010"/>
    <w:rsid w:val="00161182"/>
    <w:rsid w:val="00161BCB"/>
    <w:rsid w:val="00163B10"/>
    <w:rsid w:val="00163BF7"/>
    <w:rsid w:val="00163ECA"/>
    <w:rsid w:val="0016465A"/>
    <w:rsid w:val="00165C2D"/>
    <w:rsid w:val="00165CA3"/>
    <w:rsid w:val="00165DD5"/>
    <w:rsid w:val="00166918"/>
    <w:rsid w:val="00166A36"/>
    <w:rsid w:val="00166B59"/>
    <w:rsid w:val="00166E4D"/>
    <w:rsid w:val="001679CE"/>
    <w:rsid w:val="00167B19"/>
    <w:rsid w:val="00167B86"/>
    <w:rsid w:val="001702DD"/>
    <w:rsid w:val="00170547"/>
    <w:rsid w:val="0017163D"/>
    <w:rsid w:val="0017182B"/>
    <w:rsid w:val="00171DBD"/>
    <w:rsid w:val="001727C4"/>
    <w:rsid w:val="001729C4"/>
    <w:rsid w:val="00173474"/>
    <w:rsid w:val="00173911"/>
    <w:rsid w:val="00173925"/>
    <w:rsid w:val="001739A3"/>
    <w:rsid w:val="00173C1E"/>
    <w:rsid w:val="00174208"/>
    <w:rsid w:val="001744CE"/>
    <w:rsid w:val="001746CD"/>
    <w:rsid w:val="00174F1A"/>
    <w:rsid w:val="001754F3"/>
    <w:rsid w:val="00175A67"/>
    <w:rsid w:val="00176323"/>
    <w:rsid w:val="00176423"/>
    <w:rsid w:val="001765F4"/>
    <w:rsid w:val="0017686F"/>
    <w:rsid w:val="00176EA8"/>
    <w:rsid w:val="00177411"/>
    <w:rsid w:val="00177A4C"/>
    <w:rsid w:val="0018048D"/>
    <w:rsid w:val="001808E7"/>
    <w:rsid w:val="0018123E"/>
    <w:rsid w:val="0018152A"/>
    <w:rsid w:val="001818B4"/>
    <w:rsid w:val="00181A01"/>
    <w:rsid w:val="00181BBE"/>
    <w:rsid w:val="00182148"/>
    <w:rsid w:val="0018230C"/>
    <w:rsid w:val="00182372"/>
    <w:rsid w:val="0018244A"/>
    <w:rsid w:val="00182DB2"/>
    <w:rsid w:val="00182E3F"/>
    <w:rsid w:val="001836D9"/>
    <w:rsid w:val="001837D5"/>
    <w:rsid w:val="00184892"/>
    <w:rsid w:val="0018521C"/>
    <w:rsid w:val="00185484"/>
    <w:rsid w:val="001860F6"/>
    <w:rsid w:val="001863BC"/>
    <w:rsid w:val="001866CD"/>
    <w:rsid w:val="001877E2"/>
    <w:rsid w:val="0018791F"/>
    <w:rsid w:val="00187D36"/>
    <w:rsid w:val="00187FBB"/>
    <w:rsid w:val="00190E35"/>
    <w:rsid w:val="0019139A"/>
    <w:rsid w:val="00191EAC"/>
    <w:rsid w:val="00191FF6"/>
    <w:rsid w:val="0019218D"/>
    <w:rsid w:val="001921EA"/>
    <w:rsid w:val="0019253A"/>
    <w:rsid w:val="001926EF"/>
    <w:rsid w:val="0019308F"/>
    <w:rsid w:val="00193154"/>
    <w:rsid w:val="00193818"/>
    <w:rsid w:val="0019393D"/>
    <w:rsid w:val="001939BB"/>
    <w:rsid w:val="00194052"/>
    <w:rsid w:val="0019412B"/>
    <w:rsid w:val="00194321"/>
    <w:rsid w:val="0019444D"/>
    <w:rsid w:val="00194601"/>
    <w:rsid w:val="001946D4"/>
    <w:rsid w:val="00194847"/>
    <w:rsid w:val="00194923"/>
    <w:rsid w:val="00194EF6"/>
    <w:rsid w:val="001957B3"/>
    <w:rsid w:val="00195B36"/>
    <w:rsid w:val="00195D75"/>
    <w:rsid w:val="00195D8E"/>
    <w:rsid w:val="00196994"/>
    <w:rsid w:val="00196B77"/>
    <w:rsid w:val="00196D81"/>
    <w:rsid w:val="001972C5"/>
    <w:rsid w:val="0019752B"/>
    <w:rsid w:val="001A01EB"/>
    <w:rsid w:val="001A077D"/>
    <w:rsid w:val="001A07D5"/>
    <w:rsid w:val="001A0FEC"/>
    <w:rsid w:val="001A145D"/>
    <w:rsid w:val="001A15A2"/>
    <w:rsid w:val="001A1CFF"/>
    <w:rsid w:val="001A1F85"/>
    <w:rsid w:val="001A2645"/>
    <w:rsid w:val="001A270B"/>
    <w:rsid w:val="001A2D89"/>
    <w:rsid w:val="001A30EE"/>
    <w:rsid w:val="001A355B"/>
    <w:rsid w:val="001A3954"/>
    <w:rsid w:val="001A39BC"/>
    <w:rsid w:val="001A3DDC"/>
    <w:rsid w:val="001A41AF"/>
    <w:rsid w:val="001A4450"/>
    <w:rsid w:val="001A44BA"/>
    <w:rsid w:val="001A47F1"/>
    <w:rsid w:val="001A4977"/>
    <w:rsid w:val="001A4D93"/>
    <w:rsid w:val="001A530F"/>
    <w:rsid w:val="001A55F3"/>
    <w:rsid w:val="001A569E"/>
    <w:rsid w:val="001A5756"/>
    <w:rsid w:val="001A64DC"/>
    <w:rsid w:val="001A699F"/>
    <w:rsid w:val="001A70BF"/>
    <w:rsid w:val="001A714E"/>
    <w:rsid w:val="001A7675"/>
    <w:rsid w:val="001A7A4B"/>
    <w:rsid w:val="001A7BB1"/>
    <w:rsid w:val="001A7D9F"/>
    <w:rsid w:val="001B07B9"/>
    <w:rsid w:val="001B07D5"/>
    <w:rsid w:val="001B1002"/>
    <w:rsid w:val="001B16BA"/>
    <w:rsid w:val="001B243D"/>
    <w:rsid w:val="001B2473"/>
    <w:rsid w:val="001B2868"/>
    <w:rsid w:val="001B2C0F"/>
    <w:rsid w:val="001B3257"/>
    <w:rsid w:val="001B3B40"/>
    <w:rsid w:val="001B42DD"/>
    <w:rsid w:val="001B4421"/>
    <w:rsid w:val="001B5123"/>
    <w:rsid w:val="001B5D4C"/>
    <w:rsid w:val="001B5F52"/>
    <w:rsid w:val="001B61B6"/>
    <w:rsid w:val="001B64C5"/>
    <w:rsid w:val="001B676B"/>
    <w:rsid w:val="001B6DDC"/>
    <w:rsid w:val="001B758B"/>
    <w:rsid w:val="001B778E"/>
    <w:rsid w:val="001B7E36"/>
    <w:rsid w:val="001C09BB"/>
    <w:rsid w:val="001C1067"/>
    <w:rsid w:val="001C1BB0"/>
    <w:rsid w:val="001C201A"/>
    <w:rsid w:val="001C2158"/>
    <w:rsid w:val="001C382E"/>
    <w:rsid w:val="001C3857"/>
    <w:rsid w:val="001C3AE3"/>
    <w:rsid w:val="001C3E3E"/>
    <w:rsid w:val="001C426F"/>
    <w:rsid w:val="001C473C"/>
    <w:rsid w:val="001C4B71"/>
    <w:rsid w:val="001C4BE7"/>
    <w:rsid w:val="001C53E0"/>
    <w:rsid w:val="001C561A"/>
    <w:rsid w:val="001C5BB5"/>
    <w:rsid w:val="001C5FE8"/>
    <w:rsid w:val="001C6E00"/>
    <w:rsid w:val="001C6EFF"/>
    <w:rsid w:val="001C751A"/>
    <w:rsid w:val="001C7954"/>
    <w:rsid w:val="001C7A29"/>
    <w:rsid w:val="001C7F38"/>
    <w:rsid w:val="001D03C3"/>
    <w:rsid w:val="001D0A2B"/>
    <w:rsid w:val="001D0F69"/>
    <w:rsid w:val="001D102B"/>
    <w:rsid w:val="001D10FE"/>
    <w:rsid w:val="001D16CD"/>
    <w:rsid w:val="001D171D"/>
    <w:rsid w:val="001D1BAF"/>
    <w:rsid w:val="001D24DC"/>
    <w:rsid w:val="001D2653"/>
    <w:rsid w:val="001D2B19"/>
    <w:rsid w:val="001D315A"/>
    <w:rsid w:val="001D3ED8"/>
    <w:rsid w:val="001D3FE0"/>
    <w:rsid w:val="001D4453"/>
    <w:rsid w:val="001D4FB0"/>
    <w:rsid w:val="001D5676"/>
    <w:rsid w:val="001D5BC8"/>
    <w:rsid w:val="001D6474"/>
    <w:rsid w:val="001D6C9D"/>
    <w:rsid w:val="001D6CDA"/>
    <w:rsid w:val="001D738F"/>
    <w:rsid w:val="001D7846"/>
    <w:rsid w:val="001E04EB"/>
    <w:rsid w:val="001E0A45"/>
    <w:rsid w:val="001E138A"/>
    <w:rsid w:val="001E163D"/>
    <w:rsid w:val="001E1D3F"/>
    <w:rsid w:val="001E1FFE"/>
    <w:rsid w:val="001E22AF"/>
    <w:rsid w:val="001E2325"/>
    <w:rsid w:val="001E250D"/>
    <w:rsid w:val="001E2B3E"/>
    <w:rsid w:val="001E2BBA"/>
    <w:rsid w:val="001E2C3D"/>
    <w:rsid w:val="001E2E76"/>
    <w:rsid w:val="001E3286"/>
    <w:rsid w:val="001E3EE1"/>
    <w:rsid w:val="001E3F2C"/>
    <w:rsid w:val="001E405C"/>
    <w:rsid w:val="001E4185"/>
    <w:rsid w:val="001E4B2A"/>
    <w:rsid w:val="001E4BC2"/>
    <w:rsid w:val="001E5344"/>
    <w:rsid w:val="001E5999"/>
    <w:rsid w:val="001E59FF"/>
    <w:rsid w:val="001E5EE3"/>
    <w:rsid w:val="001E5F27"/>
    <w:rsid w:val="001E659D"/>
    <w:rsid w:val="001E6766"/>
    <w:rsid w:val="001E6B09"/>
    <w:rsid w:val="001E6D6F"/>
    <w:rsid w:val="001E7196"/>
    <w:rsid w:val="001E7362"/>
    <w:rsid w:val="001E7396"/>
    <w:rsid w:val="001E73D6"/>
    <w:rsid w:val="001E7AFC"/>
    <w:rsid w:val="001F035A"/>
    <w:rsid w:val="001F08A2"/>
    <w:rsid w:val="001F0CD5"/>
    <w:rsid w:val="001F1B48"/>
    <w:rsid w:val="001F1CF9"/>
    <w:rsid w:val="001F1F31"/>
    <w:rsid w:val="001F2412"/>
    <w:rsid w:val="001F24C9"/>
    <w:rsid w:val="001F2B4C"/>
    <w:rsid w:val="001F2FC0"/>
    <w:rsid w:val="001F2FDA"/>
    <w:rsid w:val="001F36A6"/>
    <w:rsid w:val="001F3F25"/>
    <w:rsid w:val="001F40FA"/>
    <w:rsid w:val="001F4C62"/>
    <w:rsid w:val="001F5ED9"/>
    <w:rsid w:val="001F6D8E"/>
    <w:rsid w:val="001F6DC2"/>
    <w:rsid w:val="001F6E8B"/>
    <w:rsid w:val="001F6E94"/>
    <w:rsid w:val="001F6F37"/>
    <w:rsid w:val="001F7109"/>
    <w:rsid w:val="001F7632"/>
    <w:rsid w:val="001F76B0"/>
    <w:rsid w:val="001F7E4A"/>
    <w:rsid w:val="001F7F5F"/>
    <w:rsid w:val="001F7FDA"/>
    <w:rsid w:val="0020006D"/>
    <w:rsid w:val="002008B7"/>
    <w:rsid w:val="002009CD"/>
    <w:rsid w:val="00200BDF"/>
    <w:rsid w:val="00200CD2"/>
    <w:rsid w:val="00200D26"/>
    <w:rsid w:val="00200E58"/>
    <w:rsid w:val="00201656"/>
    <w:rsid w:val="00201A12"/>
    <w:rsid w:val="00201C2A"/>
    <w:rsid w:val="00201CEC"/>
    <w:rsid w:val="00201EE9"/>
    <w:rsid w:val="00202C23"/>
    <w:rsid w:val="00202D8C"/>
    <w:rsid w:val="002030FD"/>
    <w:rsid w:val="00205227"/>
    <w:rsid w:val="00206186"/>
    <w:rsid w:val="00206409"/>
    <w:rsid w:val="002066B4"/>
    <w:rsid w:val="00206913"/>
    <w:rsid w:val="00206B32"/>
    <w:rsid w:val="00206C83"/>
    <w:rsid w:val="002071A1"/>
    <w:rsid w:val="0020769B"/>
    <w:rsid w:val="00207D52"/>
    <w:rsid w:val="00207F1C"/>
    <w:rsid w:val="002102AE"/>
    <w:rsid w:val="0021063D"/>
    <w:rsid w:val="00210AA9"/>
    <w:rsid w:val="00210E20"/>
    <w:rsid w:val="00211228"/>
    <w:rsid w:val="0021142E"/>
    <w:rsid w:val="0021176E"/>
    <w:rsid w:val="00211866"/>
    <w:rsid w:val="00211B17"/>
    <w:rsid w:val="00211F5F"/>
    <w:rsid w:val="00212270"/>
    <w:rsid w:val="00213227"/>
    <w:rsid w:val="002136BB"/>
    <w:rsid w:val="00213782"/>
    <w:rsid w:val="00213784"/>
    <w:rsid w:val="002137F3"/>
    <w:rsid w:val="00213A9E"/>
    <w:rsid w:val="00213FD0"/>
    <w:rsid w:val="002154A8"/>
    <w:rsid w:val="002157B6"/>
    <w:rsid w:val="00215911"/>
    <w:rsid w:val="00215AE7"/>
    <w:rsid w:val="00215EA2"/>
    <w:rsid w:val="0021633D"/>
    <w:rsid w:val="0021654B"/>
    <w:rsid w:val="0021691C"/>
    <w:rsid w:val="00216D4D"/>
    <w:rsid w:val="002174A1"/>
    <w:rsid w:val="00217A9B"/>
    <w:rsid w:val="00220A69"/>
    <w:rsid w:val="00220D92"/>
    <w:rsid w:val="00220EB3"/>
    <w:rsid w:val="002217EB"/>
    <w:rsid w:val="00222BBF"/>
    <w:rsid w:val="00222DAD"/>
    <w:rsid w:val="00222FF9"/>
    <w:rsid w:val="00223123"/>
    <w:rsid w:val="002234B0"/>
    <w:rsid w:val="002234D9"/>
    <w:rsid w:val="002236FC"/>
    <w:rsid w:val="00223E21"/>
    <w:rsid w:val="002245EF"/>
    <w:rsid w:val="002245F9"/>
    <w:rsid w:val="002258C0"/>
    <w:rsid w:val="00225A10"/>
    <w:rsid w:val="00225A42"/>
    <w:rsid w:val="00225C3C"/>
    <w:rsid w:val="00225E8B"/>
    <w:rsid w:val="00225F73"/>
    <w:rsid w:val="002262BD"/>
    <w:rsid w:val="002263BE"/>
    <w:rsid w:val="00226F61"/>
    <w:rsid w:val="0022775B"/>
    <w:rsid w:val="002277F7"/>
    <w:rsid w:val="002278AD"/>
    <w:rsid w:val="002278C4"/>
    <w:rsid w:val="002307C8"/>
    <w:rsid w:val="00230A6A"/>
    <w:rsid w:val="00231B68"/>
    <w:rsid w:val="002332E1"/>
    <w:rsid w:val="00233455"/>
    <w:rsid w:val="0023350D"/>
    <w:rsid w:val="0023392B"/>
    <w:rsid w:val="00233A90"/>
    <w:rsid w:val="00234BC7"/>
    <w:rsid w:val="00234C08"/>
    <w:rsid w:val="00235589"/>
    <w:rsid w:val="002356F2"/>
    <w:rsid w:val="00235C6C"/>
    <w:rsid w:val="00236306"/>
    <w:rsid w:val="00236917"/>
    <w:rsid w:val="00237074"/>
    <w:rsid w:val="002379DE"/>
    <w:rsid w:val="00237D9D"/>
    <w:rsid w:val="002400C1"/>
    <w:rsid w:val="0024044B"/>
    <w:rsid w:val="002405AF"/>
    <w:rsid w:val="0024065A"/>
    <w:rsid w:val="00240FD6"/>
    <w:rsid w:val="00241028"/>
    <w:rsid w:val="00241386"/>
    <w:rsid w:val="002418C3"/>
    <w:rsid w:val="00241DE3"/>
    <w:rsid w:val="002424E4"/>
    <w:rsid w:val="00242880"/>
    <w:rsid w:val="00242DAA"/>
    <w:rsid w:val="00243229"/>
    <w:rsid w:val="0024326D"/>
    <w:rsid w:val="0024378D"/>
    <w:rsid w:val="00243A28"/>
    <w:rsid w:val="00243AAD"/>
    <w:rsid w:val="00243FB2"/>
    <w:rsid w:val="002440D2"/>
    <w:rsid w:val="0024424E"/>
    <w:rsid w:val="002445E1"/>
    <w:rsid w:val="00244A2B"/>
    <w:rsid w:val="00244B21"/>
    <w:rsid w:val="002453D4"/>
    <w:rsid w:val="002453D6"/>
    <w:rsid w:val="00245DD4"/>
    <w:rsid w:val="0024642E"/>
    <w:rsid w:val="002468A4"/>
    <w:rsid w:val="0024734B"/>
    <w:rsid w:val="002475BB"/>
    <w:rsid w:val="00247B44"/>
    <w:rsid w:val="00247DC9"/>
    <w:rsid w:val="00247F25"/>
    <w:rsid w:val="0025018F"/>
    <w:rsid w:val="002503BC"/>
    <w:rsid w:val="0025087B"/>
    <w:rsid w:val="00251074"/>
    <w:rsid w:val="00251836"/>
    <w:rsid w:val="00251DF7"/>
    <w:rsid w:val="0025226B"/>
    <w:rsid w:val="00252E2E"/>
    <w:rsid w:val="00253252"/>
    <w:rsid w:val="00253883"/>
    <w:rsid w:val="00253E93"/>
    <w:rsid w:val="002540BD"/>
    <w:rsid w:val="002546F9"/>
    <w:rsid w:val="002558AF"/>
    <w:rsid w:val="00255C65"/>
    <w:rsid w:val="002561C1"/>
    <w:rsid w:val="00257079"/>
    <w:rsid w:val="002572CA"/>
    <w:rsid w:val="0025795B"/>
    <w:rsid w:val="00260C25"/>
    <w:rsid w:val="0026102E"/>
    <w:rsid w:val="00261070"/>
    <w:rsid w:val="002612B5"/>
    <w:rsid w:val="0026151A"/>
    <w:rsid w:val="0026153B"/>
    <w:rsid w:val="0026175F"/>
    <w:rsid w:val="00261995"/>
    <w:rsid w:val="0026202B"/>
    <w:rsid w:val="0026291C"/>
    <w:rsid w:val="00262940"/>
    <w:rsid w:val="00262A4A"/>
    <w:rsid w:val="00262CF0"/>
    <w:rsid w:val="002636AC"/>
    <w:rsid w:val="00263A97"/>
    <w:rsid w:val="0026422D"/>
    <w:rsid w:val="00264EED"/>
    <w:rsid w:val="00264FA4"/>
    <w:rsid w:val="00265573"/>
    <w:rsid w:val="00265913"/>
    <w:rsid w:val="0026597E"/>
    <w:rsid w:val="0026599E"/>
    <w:rsid w:val="00266A90"/>
    <w:rsid w:val="00266B3D"/>
    <w:rsid w:val="002671F6"/>
    <w:rsid w:val="0026739A"/>
    <w:rsid w:val="00267A29"/>
    <w:rsid w:val="00267AB7"/>
    <w:rsid w:val="00267EB9"/>
    <w:rsid w:val="0026EB1C"/>
    <w:rsid w:val="002701F3"/>
    <w:rsid w:val="002704B4"/>
    <w:rsid w:val="002713CE"/>
    <w:rsid w:val="00271F46"/>
    <w:rsid w:val="002726DE"/>
    <w:rsid w:val="00273140"/>
    <w:rsid w:val="00273684"/>
    <w:rsid w:val="00273A12"/>
    <w:rsid w:val="00273FE6"/>
    <w:rsid w:val="0027497B"/>
    <w:rsid w:val="00275287"/>
    <w:rsid w:val="0027575E"/>
    <w:rsid w:val="00275B82"/>
    <w:rsid w:val="00276158"/>
    <w:rsid w:val="00276510"/>
    <w:rsid w:val="002767E5"/>
    <w:rsid w:val="0027761E"/>
    <w:rsid w:val="00277B24"/>
    <w:rsid w:val="00280804"/>
    <w:rsid w:val="00280847"/>
    <w:rsid w:val="00280CDF"/>
    <w:rsid w:val="00280F9B"/>
    <w:rsid w:val="0028104E"/>
    <w:rsid w:val="00281867"/>
    <w:rsid w:val="00281A1E"/>
    <w:rsid w:val="00281FAC"/>
    <w:rsid w:val="0028388D"/>
    <w:rsid w:val="00283B36"/>
    <w:rsid w:val="00283C63"/>
    <w:rsid w:val="00283EFD"/>
    <w:rsid w:val="00284411"/>
    <w:rsid w:val="002846FF"/>
    <w:rsid w:val="00284A20"/>
    <w:rsid w:val="00284B63"/>
    <w:rsid w:val="00284EF0"/>
    <w:rsid w:val="002855A4"/>
    <w:rsid w:val="002859AA"/>
    <w:rsid w:val="00285E12"/>
    <w:rsid w:val="002861D2"/>
    <w:rsid w:val="002868A6"/>
    <w:rsid w:val="002868A7"/>
    <w:rsid w:val="00286993"/>
    <w:rsid w:val="0028716D"/>
    <w:rsid w:val="00287ADA"/>
    <w:rsid w:val="00287B48"/>
    <w:rsid w:val="00287B53"/>
    <w:rsid w:val="00290A73"/>
    <w:rsid w:val="00290C2A"/>
    <w:rsid w:val="00290EB9"/>
    <w:rsid w:val="002910CF"/>
    <w:rsid w:val="00291411"/>
    <w:rsid w:val="00291853"/>
    <w:rsid w:val="00291A6A"/>
    <w:rsid w:val="00291BEF"/>
    <w:rsid w:val="00291C90"/>
    <w:rsid w:val="00291E51"/>
    <w:rsid w:val="00291F7C"/>
    <w:rsid w:val="00292115"/>
    <w:rsid w:val="00292400"/>
    <w:rsid w:val="00292EDB"/>
    <w:rsid w:val="002931A2"/>
    <w:rsid w:val="002934DE"/>
    <w:rsid w:val="00293798"/>
    <w:rsid w:val="0029396A"/>
    <w:rsid w:val="002941A9"/>
    <w:rsid w:val="00294424"/>
    <w:rsid w:val="00294666"/>
    <w:rsid w:val="00294AA1"/>
    <w:rsid w:val="00294B81"/>
    <w:rsid w:val="00294F8A"/>
    <w:rsid w:val="002956C1"/>
    <w:rsid w:val="00295714"/>
    <w:rsid w:val="002959AF"/>
    <w:rsid w:val="00295CE4"/>
    <w:rsid w:val="00296215"/>
    <w:rsid w:val="00296B3D"/>
    <w:rsid w:val="00296DAE"/>
    <w:rsid w:val="00296E34"/>
    <w:rsid w:val="00297296"/>
    <w:rsid w:val="002974F1"/>
    <w:rsid w:val="00297E3B"/>
    <w:rsid w:val="00297E94"/>
    <w:rsid w:val="002A042F"/>
    <w:rsid w:val="002A0E00"/>
    <w:rsid w:val="002A2203"/>
    <w:rsid w:val="002A25A1"/>
    <w:rsid w:val="002A268A"/>
    <w:rsid w:val="002A2861"/>
    <w:rsid w:val="002A2BD0"/>
    <w:rsid w:val="002A2ED7"/>
    <w:rsid w:val="002A2EF5"/>
    <w:rsid w:val="002A32F1"/>
    <w:rsid w:val="002A34D2"/>
    <w:rsid w:val="002A37E2"/>
    <w:rsid w:val="002A3828"/>
    <w:rsid w:val="002A4229"/>
    <w:rsid w:val="002A44F8"/>
    <w:rsid w:val="002A47F0"/>
    <w:rsid w:val="002A48FD"/>
    <w:rsid w:val="002A4C2C"/>
    <w:rsid w:val="002A5574"/>
    <w:rsid w:val="002A55AD"/>
    <w:rsid w:val="002A5965"/>
    <w:rsid w:val="002A5F23"/>
    <w:rsid w:val="002A5F54"/>
    <w:rsid w:val="002A6010"/>
    <w:rsid w:val="002A61A2"/>
    <w:rsid w:val="002A66A1"/>
    <w:rsid w:val="002A6EDC"/>
    <w:rsid w:val="002A724B"/>
    <w:rsid w:val="002A796F"/>
    <w:rsid w:val="002B05A4"/>
    <w:rsid w:val="002B0EB9"/>
    <w:rsid w:val="002B0EF6"/>
    <w:rsid w:val="002B0FDF"/>
    <w:rsid w:val="002B159A"/>
    <w:rsid w:val="002B30B6"/>
    <w:rsid w:val="002B32D6"/>
    <w:rsid w:val="002B3818"/>
    <w:rsid w:val="002B3BCD"/>
    <w:rsid w:val="002B3CEF"/>
    <w:rsid w:val="002B3EF5"/>
    <w:rsid w:val="002B479C"/>
    <w:rsid w:val="002B4943"/>
    <w:rsid w:val="002B516F"/>
    <w:rsid w:val="002B5306"/>
    <w:rsid w:val="002B5352"/>
    <w:rsid w:val="002B5CBC"/>
    <w:rsid w:val="002B647C"/>
    <w:rsid w:val="002B6B13"/>
    <w:rsid w:val="002B6C72"/>
    <w:rsid w:val="002B6CAD"/>
    <w:rsid w:val="002B6E79"/>
    <w:rsid w:val="002B72F4"/>
    <w:rsid w:val="002B74FA"/>
    <w:rsid w:val="002C12C6"/>
    <w:rsid w:val="002C1301"/>
    <w:rsid w:val="002C1AFE"/>
    <w:rsid w:val="002C2030"/>
    <w:rsid w:val="002C2E56"/>
    <w:rsid w:val="002C2EDA"/>
    <w:rsid w:val="002C2F40"/>
    <w:rsid w:val="002C30A9"/>
    <w:rsid w:val="002C30E1"/>
    <w:rsid w:val="002C3145"/>
    <w:rsid w:val="002C3675"/>
    <w:rsid w:val="002C3CA9"/>
    <w:rsid w:val="002C3F15"/>
    <w:rsid w:val="002C4342"/>
    <w:rsid w:val="002C46A2"/>
    <w:rsid w:val="002C4EDB"/>
    <w:rsid w:val="002C577A"/>
    <w:rsid w:val="002C5CA8"/>
    <w:rsid w:val="002C65F4"/>
    <w:rsid w:val="002C6F46"/>
    <w:rsid w:val="002C78A0"/>
    <w:rsid w:val="002C7B8D"/>
    <w:rsid w:val="002D0184"/>
    <w:rsid w:val="002D0331"/>
    <w:rsid w:val="002D07A2"/>
    <w:rsid w:val="002D085D"/>
    <w:rsid w:val="002D144B"/>
    <w:rsid w:val="002D16D3"/>
    <w:rsid w:val="002D1873"/>
    <w:rsid w:val="002D1BE0"/>
    <w:rsid w:val="002D1CC9"/>
    <w:rsid w:val="002D1DBB"/>
    <w:rsid w:val="002D1F35"/>
    <w:rsid w:val="002D2471"/>
    <w:rsid w:val="002D2E08"/>
    <w:rsid w:val="002D2E83"/>
    <w:rsid w:val="002D33EF"/>
    <w:rsid w:val="002D342F"/>
    <w:rsid w:val="002D439D"/>
    <w:rsid w:val="002D4F5A"/>
    <w:rsid w:val="002D5019"/>
    <w:rsid w:val="002D5099"/>
    <w:rsid w:val="002D5261"/>
    <w:rsid w:val="002D5C53"/>
    <w:rsid w:val="002D5C62"/>
    <w:rsid w:val="002D5E0A"/>
    <w:rsid w:val="002D5F1E"/>
    <w:rsid w:val="002D637A"/>
    <w:rsid w:val="002D68B4"/>
    <w:rsid w:val="002D6FE4"/>
    <w:rsid w:val="002D77ED"/>
    <w:rsid w:val="002D7A71"/>
    <w:rsid w:val="002E1589"/>
    <w:rsid w:val="002E1BDC"/>
    <w:rsid w:val="002E1CBD"/>
    <w:rsid w:val="002E1DA4"/>
    <w:rsid w:val="002E2039"/>
    <w:rsid w:val="002E218C"/>
    <w:rsid w:val="002E2220"/>
    <w:rsid w:val="002E2D5A"/>
    <w:rsid w:val="002E3480"/>
    <w:rsid w:val="002E3AEC"/>
    <w:rsid w:val="002E3B1B"/>
    <w:rsid w:val="002E3C03"/>
    <w:rsid w:val="002E3D05"/>
    <w:rsid w:val="002E3F92"/>
    <w:rsid w:val="002E4297"/>
    <w:rsid w:val="002E4364"/>
    <w:rsid w:val="002E43A3"/>
    <w:rsid w:val="002E43FC"/>
    <w:rsid w:val="002E4AA7"/>
    <w:rsid w:val="002E4E22"/>
    <w:rsid w:val="002E4FA0"/>
    <w:rsid w:val="002E5588"/>
    <w:rsid w:val="002E5662"/>
    <w:rsid w:val="002E5BE0"/>
    <w:rsid w:val="002E66B3"/>
    <w:rsid w:val="002E6983"/>
    <w:rsid w:val="002E7808"/>
    <w:rsid w:val="002F019F"/>
    <w:rsid w:val="002F0696"/>
    <w:rsid w:val="002F0BB2"/>
    <w:rsid w:val="002F0DB0"/>
    <w:rsid w:val="002F0DD2"/>
    <w:rsid w:val="002F0FB3"/>
    <w:rsid w:val="002F1130"/>
    <w:rsid w:val="002F1191"/>
    <w:rsid w:val="002F23E4"/>
    <w:rsid w:val="002F25B4"/>
    <w:rsid w:val="002F2C6B"/>
    <w:rsid w:val="002F311A"/>
    <w:rsid w:val="002F3901"/>
    <w:rsid w:val="002F39A5"/>
    <w:rsid w:val="002F3DE6"/>
    <w:rsid w:val="002F4747"/>
    <w:rsid w:val="002F474A"/>
    <w:rsid w:val="002F47B1"/>
    <w:rsid w:val="002F4A83"/>
    <w:rsid w:val="002F4B5A"/>
    <w:rsid w:val="002F4D2C"/>
    <w:rsid w:val="002F4DC6"/>
    <w:rsid w:val="002F4E39"/>
    <w:rsid w:val="002F5560"/>
    <w:rsid w:val="002F62BF"/>
    <w:rsid w:val="002F6351"/>
    <w:rsid w:val="002F6780"/>
    <w:rsid w:val="002F683F"/>
    <w:rsid w:val="002F79AB"/>
    <w:rsid w:val="00300EA8"/>
    <w:rsid w:val="00300EDB"/>
    <w:rsid w:val="00301334"/>
    <w:rsid w:val="0030145E"/>
    <w:rsid w:val="00301487"/>
    <w:rsid w:val="00301B94"/>
    <w:rsid w:val="00302037"/>
    <w:rsid w:val="00302E3B"/>
    <w:rsid w:val="003035A4"/>
    <w:rsid w:val="00303CC5"/>
    <w:rsid w:val="00303D06"/>
    <w:rsid w:val="003043FB"/>
    <w:rsid w:val="00304800"/>
    <w:rsid w:val="00304975"/>
    <w:rsid w:val="00304D55"/>
    <w:rsid w:val="003050D4"/>
    <w:rsid w:val="003051C8"/>
    <w:rsid w:val="003059C3"/>
    <w:rsid w:val="003059F4"/>
    <w:rsid w:val="00305A8E"/>
    <w:rsid w:val="00305DC4"/>
    <w:rsid w:val="00306033"/>
    <w:rsid w:val="00306161"/>
    <w:rsid w:val="0030636D"/>
    <w:rsid w:val="003063C1"/>
    <w:rsid w:val="0030660C"/>
    <w:rsid w:val="003067B2"/>
    <w:rsid w:val="003069E6"/>
    <w:rsid w:val="003072EE"/>
    <w:rsid w:val="003078CF"/>
    <w:rsid w:val="00307D39"/>
    <w:rsid w:val="0031039B"/>
    <w:rsid w:val="003105EF"/>
    <w:rsid w:val="00311D7B"/>
    <w:rsid w:val="003122C8"/>
    <w:rsid w:val="00312393"/>
    <w:rsid w:val="003126BB"/>
    <w:rsid w:val="00312A8E"/>
    <w:rsid w:val="00312B69"/>
    <w:rsid w:val="003130C3"/>
    <w:rsid w:val="003130C7"/>
    <w:rsid w:val="0031350A"/>
    <w:rsid w:val="003136D6"/>
    <w:rsid w:val="003137B2"/>
    <w:rsid w:val="003138C7"/>
    <w:rsid w:val="0031393C"/>
    <w:rsid w:val="00314222"/>
    <w:rsid w:val="003152C1"/>
    <w:rsid w:val="00315374"/>
    <w:rsid w:val="0031543B"/>
    <w:rsid w:val="00315AE1"/>
    <w:rsid w:val="00315D67"/>
    <w:rsid w:val="00316200"/>
    <w:rsid w:val="0031672A"/>
    <w:rsid w:val="003177BA"/>
    <w:rsid w:val="00317FE2"/>
    <w:rsid w:val="00320D99"/>
    <w:rsid w:val="0032107B"/>
    <w:rsid w:val="00321FF8"/>
    <w:rsid w:val="00322735"/>
    <w:rsid w:val="00322749"/>
    <w:rsid w:val="00322E00"/>
    <w:rsid w:val="00323EBD"/>
    <w:rsid w:val="003240E6"/>
    <w:rsid w:val="00324D9B"/>
    <w:rsid w:val="00324F72"/>
    <w:rsid w:val="00325955"/>
    <w:rsid w:val="00325CF5"/>
    <w:rsid w:val="00325E3A"/>
    <w:rsid w:val="00326D83"/>
    <w:rsid w:val="0032701C"/>
    <w:rsid w:val="003270BB"/>
    <w:rsid w:val="00327BDE"/>
    <w:rsid w:val="00327CB4"/>
    <w:rsid w:val="00327F4F"/>
    <w:rsid w:val="00330184"/>
    <w:rsid w:val="0033033F"/>
    <w:rsid w:val="00330B13"/>
    <w:rsid w:val="003311EE"/>
    <w:rsid w:val="00331347"/>
    <w:rsid w:val="00331794"/>
    <w:rsid w:val="00331D9D"/>
    <w:rsid w:val="0033240E"/>
    <w:rsid w:val="00332F6D"/>
    <w:rsid w:val="00333084"/>
    <w:rsid w:val="003330A1"/>
    <w:rsid w:val="00333A0D"/>
    <w:rsid w:val="00334210"/>
    <w:rsid w:val="0033427F"/>
    <w:rsid w:val="00335B39"/>
    <w:rsid w:val="00335F42"/>
    <w:rsid w:val="00336771"/>
    <w:rsid w:val="00336831"/>
    <w:rsid w:val="003368FD"/>
    <w:rsid w:val="00336C3C"/>
    <w:rsid w:val="003371ED"/>
    <w:rsid w:val="003379D1"/>
    <w:rsid w:val="00337E64"/>
    <w:rsid w:val="00340150"/>
    <w:rsid w:val="00340171"/>
    <w:rsid w:val="003403DE"/>
    <w:rsid w:val="0034120B"/>
    <w:rsid w:val="0034194D"/>
    <w:rsid w:val="00342679"/>
    <w:rsid w:val="003428D1"/>
    <w:rsid w:val="00342AF0"/>
    <w:rsid w:val="0034393D"/>
    <w:rsid w:val="00344533"/>
    <w:rsid w:val="0034472C"/>
    <w:rsid w:val="00344ACB"/>
    <w:rsid w:val="003453D0"/>
    <w:rsid w:val="00345BE8"/>
    <w:rsid w:val="00345CBD"/>
    <w:rsid w:val="00345CF2"/>
    <w:rsid w:val="00346054"/>
    <w:rsid w:val="00346270"/>
    <w:rsid w:val="0034775E"/>
    <w:rsid w:val="00347CAF"/>
    <w:rsid w:val="00350206"/>
    <w:rsid w:val="003503FC"/>
    <w:rsid w:val="003504BB"/>
    <w:rsid w:val="003509F5"/>
    <w:rsid w:val="00350BA4"/>
    <w:rsid w:val="00350C24"/>
    <w:rsid w:val="0035127E"/>
    <w:rsid w:val="00352043"/>
    <w:rsid w:val="003528BA"/>
    <w:rsid w:val="00352948"/>
    <w:rsid w:val="00352DEB"/>
    <w:rsid w:val="00353342"/>
    <w:rsid w:val="003535F3"/>
    <w:rsid w:val="003539C6"/>
    <w:rsid w:val="00353AF0"/>
    <w:rsid w:val="003541E1"/>
    <w:rsid w:val="00355358"/>
    <w:rsid w:val="00355B46"/>
    <w:rsid w:val="00355C43"/>
    <w:rsid w:val="0035611F"/>
    <w:rsid w:val="003561C2"/>
    <w:rsid w:val="00356382"/>
    <w:rsid w:val="003565E5"/>
    <w:rsid w:val="00356940"/>
    <w:rsid w:val="003573FD"/>
    <w:rsid w:val="003574D8"/>
    <w:rsid w:val="00357761"/>
    <w:rsid w:val="003605FA"/>
    <w:rsid w:val="00360714"/>
    <w:rsid w:val="003607F6"/>
    <w:rsid w:val="00360A19"/>
    <w:rsid w:val="00360CFA"/>
    <w:rsid w:val="0036125B"/>
    <w:rsid w:val="0036175F"/>
    <w:rsid w:val="003617E5"/>
    <w:rsid w:val="00361C53"/>
    <w:rsid w:val="00362134"/>
    <w:rsid w:val="003623EA"/>
    <w:rsid w:val="0036241B"/>
    <w:rsid w:val="00362539"/>
    <w:rsid w:val="00362546"/>
    <w:rsid w:val="00362598"/>
    <w:rsid w:val="003628B8"/>
    <w:rsid w:val="00362924"/>
    <w:rsid w:val="00362E64"/>
    <w:rsid w:val="00362F0F"/>
    <w:rsid w:val="003649BC"/>
    <w:rsid w:val="00364BD7"/>
    <w:rsid w:val="00365106"/>
    <w:rsid w:val="003653A0"/>
    <w:rsid w:val="00365B4D"/>
    <w:rsid w:val="00366388"/>
    <w:rsid w:val="00367A86"/>
    <w:rsid w:val="00367FB2"/>
    <w:rsid w:val="0037004C"/>
    <w:rsid w:val="00370244"/>
    <w:rsid w:val="00370CC9"/>
    <w:rsid w:val="00371102"/>
    <w:rsid w:val="0037141E"/>
    <w:rsid w:val="003715F5"/>
    <w:rsid w:val="00371DCB"/>
    <w:rsid w:val="0037202D"/>
    <w:rsid w:val="003724BA"/>
    <w:rsid w:val="003728CA"/>
    <w:rsid w:val="00373491"/>
    <w:rsid w:val="003739E5"/>
    <w:rsid w:val="00373AB4"/>
    <w:rsid w:val="00373CD2"/>
    <w:rsid w:val="003745B0"/>
    <w:rsid w:val="003746F5"/>
    <w:rsid w:val="003748B2"/>
    <w:rsid w:val="00374A63"/>
    <w:rsid w:val="00374AB0"/>
    <w:rsid w:val="00374FAF"/>
    <w:rsid w:val="003751D6"/>
    <w:rsid w:val="00375969"/>
    <w:rsid w:val="00375A10"/>
    <w:rsid w:val="00375F7C"/>
    <w:rsid w:val="0037649A"/>
    <w:rsid w:val="0037693E"/>
    <w:rsid w:val="003769D1"/>
    <w:rsid w:val="00376AC7"/>
    <w:rsid w:val="00376C3D"/>
    <w:rsid w:val="00376E11"/>
    <w:rsid w:val="00376E61"/>
    <w:rsid w:val="0037712A"/>
    <w:rsid w:val="00377138"/>
    <w:rsid w:val="003772F3"/>
    <w:rsid w:val="00377C1A"/>
    <w:rsid w:val="00377E31"/>
    <w:rsid w:val="0038023E"/>
    <w:rsid w:val="00380498"/>
    <w:rsid w:val="00380A1B"/>
    <w:rsid w:val="00380B54"/>
    <w:rsid w:val="00380DFB"/>
    <w:rsid w:val="003810A8"/>
    <w:rsid w:val="00382072"/>
    <w:rsid w:val="00382368"/>
    <w:rsid w:val="003826A1"/>
    <w:rsid w:val="00382C9C"/>
    <w:rsid w:val="003833CD"/>
    <w:rsid w:val="0038370F"/>
    <w:rsid w:val="003839FA"/>
    <w:rsid w:val="00383E11"/>
    <w:rsid w:val="00384143"/>
    <w:rsid w:val="003845CC"/>
    <w:rsid w:val="00384ED3"/>
    <w:rsid w:val="00385219"/>
    <w:rsid w:val="00385FE8"/>
    <w:rsid w:val="00386D31"/>
    <w:rsid w:val="0038716C"/>
    <w:rsid w:val="0038743F"/>
    <w:rsid w:val="0038754F"/>
    <w:rsid w:val="00387565"/>
    <w:rsid w:val="00387B4D"/>
    <w:rsid w:val="003905EF"/>
    <w:rsid w:val="00390739"/>
    <w:rsid w:val="00390851"/>
    <w:rsid w:val="00390AF1"/>
    <w:rsid w:val="00391043"/>
    <w:rsid w:val="00391261"/>
    <w:rsid w:val="003913E9"/>
    <w:rsid w:val="00392175"/>
    <w:rsid w:val="003924F1"/>
    <w:rsid w:val="003925FF"/>
    <w:rsid w:val="00392925"/>
    <w:rsid w:val="00392C1D"/>
    <w:rsid w:val="003932CF"/>
    <w:rsid w:val="00393967"/>
    <w:rsid w:val="00393EA8"/>
    <w:rsid w:val="00394034"/>
    <w:rsid w:val="003941BA"/>
    <w:rsid w:val="003944E4"/>
    <w:rsid w:val="003946DB"/>
    <w:rsid w:val="00394999"/>
    <w:rsid w:val="00394B7C"/>
    <w:rsid w:val="00394E81"/>
    <w:rsid w:val="00395BF8"/>
    <w:rsid w:val="003966FF"/>
    <w:rsid w:val="00396743"/>
    <w:rsid w:val="00396B3E"/>
    <w:rsid w:val="003973CF"/>
    <w:rsid w:val="00397499"/>
    <w:rsid w:val="0039769B"/>
    <w:rsid w:val="00397731"/>
    <w:rsid w:val="00397D83"/>
    <w:rsid w:val="003A064C"/>
    <w:rsid w:val="003A0886"/>
    <w:rsid w:val="003A0DA9"/>
    <w:rsid w:val="003A0F53"/>
    <w:rsid w:val="003A1747"/>
    <w:rsid w:val="003A1B6E"/>
    <w:rsid w:val="003A1D4A"/>
    <w:rsid w:val="003A28FC"/>
    <w:rsid w:val="003A2ED0"/>
    <w:rsid w:val="003A3990"/>
    <w:rsid w:val="003A3DDC"/>
    <w:rsid w:val="003A40FC"/>
    <w:rsid w:val="003A4291"/>
    <w:rsid w:val="003A4571"/>
    <w:rsid w:val="003A48CE"/>
    <w:rsid w:val="003A49CD"/>
    <w:rsid w:val="003A4B04"/>
    <w:rsid w:val="003A4BC2"/>
    <w:rsid w:val="003A5217"/>
    <w:rsid w:val="003A540C"/>
    <w:rsid w:val="003A5545"/>
    <w:rsid w:val="003A5D3B"/>
    <w:rsid w:val="003A5D94"/>
    <w:rsid w:val="003A660E"/>
    <w:rsid w:val="003A7233"/>
    <w:rsid w:val="003A728D"/>
    <w:rsid w:val="003A7922"/>
    <w:rsid w:val="003A7F5D"/>
    <w:rsid w:val="003B0DBA"/>
    <w:rsid w:val="003B190D"/>
    <w:rsid w:val="003B1B3B"/>
    <w:rsid w:val="003B1BC8"/>
    <w:rsid w:val="003B1E25"/>
    <w:rsid w:val="003B2188"/>
    <w:rsid w:val="003B2A2A"/>
    <w:rsid w:val="003B3915"/>
    <w:rsid w:val="003B39C0"/>
    <w:rsid w:val="003B41D3"/>
    <w:rsid w:val="003B4396"/>
    <w:rsid w:val="003B546D"/>
    <w:rsid w:val="003B5548"/>
    <w:rsid w:val="003B583F"/>
    <w:rsid w:val="003B5EB7"/>
    <w:rsid w:val="003B5F58"/>
    <w:rsid w:val="003B63CF"/>
    <w:rsid w:val="003B63DB"/>
    <w:rsid w:val="003B64E3"/>
    <w:rsid w:val="003B68BF"/>
    <w:rsid w:val="003B6998"/>
    <w:rsid w:val="003B6EC0"/>
    <w:rsid w:val="003B7942"/>
    <w:rsid w:val="003C004E"/>
    <w:rsid w:val="003C0271"/>
    <w:rsid w:val="003C25D0"/>
    <w:rsid w:val="003C29C4"/>
    <w:rsid w:val="003C31FF"/>
    <w:rsid w:val="003C362C"/>
    <w:rsid w:val="003C3679"/>
    <w:rsid w:val="003C3A9C"/>
    <w:rsid w:val="003C3C25"/>
    <w:rsid w:val="003C3F4D"/>
    <w:rsid w:val="003C4685"/>
    <w:rsid w:val="003C47D2"/>
    <w:rsid w:val="003C4C10"/>
    <w:rsid w:val="003C5453"/>
    <w:rsid w:val="003C54B8"/>
    <w:rsid w:val="003C582A"/>
    <w:rsid w:val="003C5AA6"/>
    <w:rsid w:val="003C5BFA"/>
    <w:rsid w:val="003C6283"/>
    <w:rsid w:val="003C6424"/>
    <w:rsid w:val="003C64DC"/>
    <w:rsid w:val="003C675B"/>
    <w:rsid w:val="003C67CC"/>
    <w:rsid w:val="003C6AEF"/>
    <w:rsid w:val="003C7111"/>
    <w:rsid w:val="003C7692"/>
    <w:rsid w:val="003C7A4D"/>
    <w:rsid w:val="003C7DB9"/>
    <w:rsid w:val="003C7F05"/>
    <w:rsid w:val="003D044F"/>
    <w:rsid w:val="003D1132"/>
    <w:rsid w:val="003D11CB"/>
    <w:rsid w:val="003D122B"/>
    <w:rsid w:val="003D18B8"/>
    <w:rsid w:val="003D203E"/>
    <w:rsid w:val="003D3016"/>
    <w:rsid w:val="003D31A4"/>
    <w:rsid w:val="003D34AC"/>
    <w:rsid w:val="003D36BF"/>
    <w:rsid w:val="003D397E"/>
    <w:rsid w:val="003D4B24"/>
    <w:rsid w:val="003D51F0"/>
    <w:rsid w:val="003D55E9"/>
    <w:rsid w:val="003D5E56"/>
    <w:rsid w:val="003D6C05"/>
    <w:rsid w:val="003D6DF9"/>
    <w:rsid w:val="003E1405"/>
    <w:rsid w:val="003E15B7"/>
    <w:rsid w:val="003E1745"/>
    <w:rsid w:val="003E1817"/>
    <w:rsid w:val="003E18B5"/>
    <w:rsid w:val="003E1C42"/>
    <w:rsid w:val="003E2B15"/>
    <w:rsid w:val="003E2F10"/>
    <w:rsid w:val="003E35F1"/>
    <w:rsid w:val="003E3F25"/>
    <w:rsid w:val="003E4362"/>
    <w:rsid w:val="003E4E5F"/>
    <w:rsid w:val="003E648E"/>
    <w:rsid w:val="003E6609"/>
    <w:rsid w:val="003E670C"/>
    <w:rsid w:val="003E684E"/>
    <w:rsid w:val="003E6A4F"/>
    <w:rsid w:val="003E6D87"/>
    <w:rsid w:val="003F05E3"/>
    <w:rsid w:val="003F06A7"/>
    <w:rsid w:val="003F0A84"/>
    <w:rsid w:val="003F0B33"/>
    <w:rsid w:val="003F0B5B"/>
    <w:rsid w:val="003F0DF6"/>
    <w:rsid w:val="003F12B3"/>
    <w:rsid w:val="003F14CD"/>
    <w:rsid w:val="003F16DB"/>
    <w:rsid w:val="003F175F"/>
    <w:rsid w:val="003F268A"/>
    <w:rsid w:val="003F2917"/>
    <w:rsid w:val="003F306B"/>
    <w:rsid w:val="003F317B"/>
    <w:rsid w:val="003F379C"/>
    <w:rsid w:val="003F39B8"/>
    <w:rsid w:val="003F3AAC"/>
    <w:rsid w:val="003F440B"/>
    <w:rsid w:val="003F4740"/>
    <w:rsid w:val="003F5222"/>
    <w:rsid w:val="003F541D"/>
    <w:rsid w:val="003F771B"/>
    <w:rsid w:val="004006D2"/>
    <w:rsid w:val="00400817"/>
    <w:rsid w:val="00401EB8"/>
    <w:rsid w:val="0040225C"/>
    <w:rsid w:val="00402DA9"/>
    <w:rsid w:val="00403728"/>
    <w:rsid w:val="00404584"/>
    <w:rsid w:val="00404706"/>
    <w:rsid w:val="004047A4"/>
    <w:rsid w:val="00404A0C"/>
    <w:rsid w:val="00405920"/>
    <w:rsid w:val="004059B8"/>
    <w:rsid w:val="00405CCA"/>
    <w:rsid w:val="0040665E"/>
    <w:rsid w:val="00406AB4"/>
    <w:rsid w:val="00406FA7"/>
    <w:rsid w:val="0041007C"/>
    <w:rsid w:val="0041052A"/>
    <w:rsid w:val="00410A37"/>
    <w:rsid w:val="00410EC0"/>
    <w:rsid w:val="00410EEB"/>
    <w:rsid w:val="004110A2"/>
    <w:rsid w:val="0041151D"/>
    <w:rsid w:val="004116DA"/>
    <w:rsid w:val="00411872"/>
    <w:rsid w:val="00412173"/>
    <w:rsid w:val="00412B51"/>
    <w:rsid w:val="00413297"/>
    <w:rsid w:val="00413CC0"/>
    <w:rsid w:val="00413E6D"/>
    <w:rsid w:val="00414101"/>
    <w:rsid w:val="00414308"/>
    <w:rsid w:val="00414D99"/>
    <w:rsid w:val="004155B7"/>
    <w:rsid w:val="00415611"/>
    <w:rsid w:val="00415693"/>
    <w:rsid w:val="004159FB"/>
    <w:rsid w:val="00415C61"/>
    <w:rsid w:val="004162D3"/>
    <w:rsid w:val="00416500"/>
    <w:rsid w:val="00416819"/>
    <w:rsid w:val="00416DF0"/>
    <w:rsid w:val="00416FA8"/>
    <w:rsid w:val="004170C6"/>
    <w:rsid w:val="00417390"/>
    <w:rsid w:val="00417789"/>
    <w:rsid w:val="0041795A"/>
    <w:rsid w:val="004202A3"/>
    <w:rsid w:val="00420354"/>
    <w:rsid w:val="00420BDF"/>
    <w:rsid w:val="00421905"/>
    <w:rsid w:val="00421B86"/>
    <w:rsid w:val="00421D2A"/>
    <w:rsid w:val="004229D0"/>
    <w:rsid w:val="00422BB2"/>
    <w:rsid w:val="00422C7B"/>
    <w:rsid w:val="00422EA7"/>
    <w:rsid w:val="00423078"/>
    <w:rsid w:val="004232F2"/>
    <w:rsid w:val="00423579"/>
    <w:rsid w:val="00423601"/>
    <w:rsid w:val="0042367E"/>
    <w:rsid w:val="00423AD8"/>
    <w:rsid w:val="0042433E"/>
    <w:rsid w:val="004246E4"/>
    <w:rsid w:val="004248DE"/>
    <w:rsid w:val="00424C4F"/>
    <w:rsid w:val="00424D6B"/>
    <w:rsid w:val="004250F4"/>
    <w:rsid w:val="00425B9E"/>
    <w:rsid w:val="00425EAD"/>
    <w:rsid w:val="00426057"/>
    <w:rsid w:val="00426836"/>
    <w:rsid w:val="0042695E"/>
    <w:rsid w:val="00426B2C"/>
    <w:rsid w:val="00426D85"/>
    <w:rsid w:val="00426E5A"/>
    <w:rsid w:val="00426F51"/>
    <w:rsid w:val="004273E9"/>
    <w:rsid w:val="0042756B"/>
    <w:rsid w:val="00427A5D"/>
    <w:rsid w:val="00430604"/>
    <w:rsid w:val="00430DED"/>
    <w:rsid w:val="00430E45"/>
    <w:rsid w:val="00430FED"/>
    <w:rsid w:val="00431122"/>
    <w:rsid w:val="004312D9"/>
    <w:rsid w:val="00431466"/>
    <w:rsid w:val="00431528"/>
    <w:rsid w:val="0043182F"/>
    <w:rsid w:val="00431EA1"/>
    <w:rsid w:val="00432420"/>
    <w:rsid w:val="0043355B"/>
    <w:rsid w:val="00433A4B"/>
    <w:rsid w:val="00433CBC"/>
    <w:rsid w:val="00433DE1"/>
    <w:rsid w:val="00433EF8"/>
    <w:rsid w:val="00434424"/>
    <w:rsid w:val="0043455F"/>
    <w:rsid w:val="0043490D"/>
    <w:rsid w:val="004349EA"/>
    <w:rsid w:val="00434BE6"/>
    <w:rsid w:val="004355ED"/>
    <w:rsid w:val="00435C93"/>
    <w:rsid w:val="00436439"/>
    <w:rsid w:val="004364C7"/>
    <w:rsid w:val="004365C5"/>
    <w:rsid w:val="00436CCE"/>
    <w:rsid w:val="00436DA9"/>
    <w:rsid w:val="00437A14"/>
    <w:rsid w:val="00440035"/>
    <w:rsid w:val="00440533"/>
    <w:rsid w:val="00440983"/>
    <w:rsid w:val="004409BE"/>
    <w:rsid w:val="004417C1"/>
    <w:rsid w:val="00441912"/>
    <w:rsid w:val="00441BB7"/>
    <w:rsid w:val="00441C38"/>
    <w:rsid w:val="00441DC4"/>
    <w:rsid w:val="00442369"/>
    <w:rsid w:val="004425BC"/>
    <w:rsid w:val="00442AA6"/>
    <w:rsid w:val="00442B0C"/>
    <w:rsid w:val="00442D3B"/>
    <w:rsid w:val="004430E2"/>
    <w:rsid w:val="004433F8"/>
    <w:rsid w:val="004436C7"/>
    <w:rsid w:val="0044392E"/>
    <w:rsid w:val="00443D77"/>
    <w:rsid w:val="0044402C"/>
    <w:rsid w:val="0044407D"/>
    <w:rsid w:val="0044470E"/>
    <w:rsid w:val="00444F45"/>
    <w:rsid w:val="00445D70"/>
    <w:rsid w:val="00445FED"/>
    <w:rsid w:val="00446157"/>
    <w:rsid w:val="004470DB"/>
    <w:rsid w:val="0044726F"/>
    <w:rsid w:val="0044782A"/>
    <w:rsid w:val="0045030A"/>
    <w:rsid w:val="004507E5"/>
    <w:rsid w:val="00451717"/>
    <w:rsid w:val="0045172A"/>
    <w:rsid w:val="004518A0"/>
    <w:rsid w:val="00452023"/>
    <w:rsid w:val="004521B7"/>
    <w:rsid w:val="0045220C"/>
    <w:rsid w:val="004523F6"/>
    <w:rsid w:val="0045246E"/>
    <w:rsid w:val="00452D6E"/>
    <w:rsid w:val="00452FD8"/>
    <w:rsid w:val="004540EA"/>
    <w:rsid w:val="00454789"/>
    <w:rsid w:val="00454C14"/>
    <w:rsid w:val="00455088"/>
    <w:rsid w:val="0045535A"/>
    <w:rsid w:val="004553CA"/>
    <w:rsid w:val="00455FEA"/>
    <w:rsid w:val="0045635C"/>
    <w:rsid w:val="00456566"/>
    <w:rsid w:val="0045658F"/>
    <w:rsid w:val="00456821"/>
    <w:rsid w:val="00456D15"/>
    <w:rsid w:val="00456D48"/>
    <w:rsid w:val="00457D64"/>
    <w:rsid w:val="00457DB9"/>
    <w:rsid w:val="0046021E"/>
    <w:rsid w:val="00460488"/>
    <w:rsid w:val="004604BC"/>
    <w:rsid w:val="00461142"/>
    <w:rsid w:val="0046159F"/>
    <w:rsid w:val="00462458"/>
    <w:rsid w:val="004625BD"/>
    <w:rsid w:val="00462666"/>
    <w:rsid w:val="00463539"/>
    <w:rsid w:val="00463C82"/>
    <w:rsid w:val="004642E5"/>
    <w:rsid w:val="004645CA"/>
    <w:rsid w:val="004654F5"/>
    <w:rsid w:val="00465700"/>
    <w:rsid w:val="00465C61"/>
    <w:rsid w:val="00466285"/>
    <w:rsid w:val="00467280"/>
    <w:rsid w:val="00467439"/>
    <w:rsid w:val="00467754"/>
    <w:rsid w:val="004677C6"/>
    <w:rsid w:val="00467899"/>
    <w:rsid w:val="00467A69"/>
    <w:rsid w:val="00470B26"/>
    <w:rsid w:val="00471925"/>
    <w:rsid w:val="00471A07"/>
    <w:rsid w:val="00471A50"/>
    <w:rsid w:val="00471A56"/>
    <w:rsid w:val="00471B9B"/>
    <w:rsid w:val="00471F84"/>
    <w:rsid w:val="00472342"/>
    <w:rsid w:val="00472655"/>
    <w:rsid w:val="00472AC1"/>
    <w:rsid w:val="00472EF6"/>
    <w:rsid w:val="00473342"/>
    <w:rsid w:val="00473410"/>
    <w:rsid w:val="004746A7"/>
    <w:rsid w:val="0047497F"/>
    <w:rsid w:val="00474FAF"/>
    <w:rsid w:val="0047511C"/>
    <w:rsid w:val="00475D49"/>
    <w:rsid w:val="00475DE7"/>
    <w:rsid w:val="00476C22"/>
    <w:rsid w:val="00476D8E"/>
    <w:rsid w:val="00477707"/>
    <w:rsid w:val="00477FAD"/>
    <w:rsid w:val="00480871"/>
    <w:rsid w:val="00480A70"/>
    <w:rsid w:val="0048112B"/>
    <w:rsid w:val="004816F7"/>
    <w:rsid w:val="00481AD4"/>
    <w:rsid w:val="00481B75"/>
    <w:rsid w:val="00481F42"/>
    <w:rsid w:val="00482072"/>
    <w:rsid w:val="00482221"/>
    <w:rsid w:val="00483096"/>
    <w:rsid w:val="004837DD"/>
    <w:rsid w:val="004839E9"/>
    <w:rsid w:val="00483A09"/>
    <w:rsid w:val="00483C7D"/>
    <w:rsid w:val="00483DF8"/>
    <w:rsid w:val="00484FB3"/>
    <w:rsid w:val="00485B73"/>
    <w:rsid w:val="00486343"/>
    <w:rsid w:val="00486939"/>
    <w:rsid w:val="00486ABB"/>
    <w:rsid w:val="00486B8E"/>
    <w:rsid w:val="00486F14"/>
    <w:rsid w:val="00487C7B"/>
    <w:rsid w:val="00487E0C"/>
    <w:rsid w:val="004903AD"/>
    <w:rsid w:val="0049075B"/>
    <w:rsid w:val="00490F05"/>
    <w:rsid w:val="0049151A"/>
    <w:rsid w:val="00491F75"/>
    <w:rsid w:val="00492279"/>
    <w:rsid w:val="004932A7"/>
    <w:rsid w:val="00493419"/>
    <w:rsid w:val="00493F47"/>
    <w:rsid w:val="00494674"/>
    <w:rsid w:val="00494A6F"/>
    <w:rsid w:val="00495002"/>
    <w:rsid w:val="00495125"/>
    <w:rsid w:val="0049543E"/>
    <w:rsid w:val="0049543F"/>
    <w:rsid w:val="00495AC2"/>
    <w:rsid w:val="00495F26"/>
    <w:rsid w:val="0049662F"/>
    <w:rsid w:val="004970B0"/>
    <w:rsid w:val="0049726F"/>
    <w:rsid w:val="00497306"/>
    <w:rsid w:val="004974F4"/>
    <w:rsid w:val="00497E96"/>
    <w:rsid w:val="004A01A0"/>
    <w:rsid w:val="004A0CCC"/>
    <w:rsid w:val="004A0E32"/>
    <w:rsid w:val="004A16F2"/>
    <w:rsid w:val="004A1CC7"/>
    <w:rsid w:val="004A1FF3"/>
    <w:rsid w:val="004A22D7"/>
    <w:rsid w:val="004A27C2"/>
    <w:rsid w:val="004A2E7F"/>
    <w:rsid w:val="004A34C7"/>
    <w:rsid w:val="004A372F"/>
    <w:rsid w:val="004A441F"/>
    <w:rsid w:val="004A4764"/>
    <w:rsid w:val="004A496C"/>
    <w:rsid w:val="004A4FF2"/>
    <w:rsid w:val="004A5118"/>
    <w:rsid w:val="004A57D7"/>
    <w:rsid w:val="004A592A"/>
    <w:rsid w:val="004A5998"/>
    <w:rsid w:val="004A5B77"/>
    <w:rsid w:val="004A6836"/>
    <w:rsid w:val="004A767F"/>
    <w:rsid w:val="004A7A19"/>
    <w:rsid w:val="004A7A5A"/>
    <w:rsid w:val="004B0AA2"/>
    <w:rsid w:val="004B1131"/>
    <w:rsid w:val="004B16F9"/>
    <w:rsid w:val="004B191F"/>
    <w:rsid w:val="004B1C26"/>
    <w:rsid w:val="004B1E76"/>
    <w:rsid w:val="004B21EE"/>
    <w:rsid w:val="004B2500"/>
    <w:rsid w:val="004B25A2"/>
    <w:rsid w:val="004B28A8"/>
    <w:rsid w:val="004B2A15"/>
    <w:rsid w:val="004B2A70"/>
    <w:rsid w:val="004B2CEE"/>
    <w:rsid w:val="004B2DDA"/>
    <w:rsid w:val="004B39E4"/>
    <w:rsid w:val="004B3B1D"/>
    <w:rsid w:val="004B3BE1"/>
    <w:rsid w:val="004B3EFA"/>
    <w:rsid w:val="004B3FE1"/>
    <w:rsid w:val="004B4209"/>
    <w:rsid w:val="004B45F2"/>
    <w:rsid w:val="004B475D"/>
    <w:rsid w:val="004B4EDD"/>
    <w:rsid w:val="004B57F5"/>
    <w:rsid w:val="004B5918"/>
    <w:rsid w:val="004B6214"/>
    <w:rsid w:val="004B645D"/>
    <w:rsid w:val="004B6813"/>
    <w:rsid w:val="004B736A"/>
    <w:rsid w:val="004B73D6"/>
    <w:rsid w:val="004C00AF"/>
    <w:rsid w:val="004C016C"/>
    <w:rsid w:val="004C0525"/>
    <w:rsid w:val="004C059D"/>
    <w:rsid w:val="004C08D3"/>
    <w:rsid w:val="004C199F"/>
    <w:rsid w:val="004C238C"/>
    <w:rsid w:val="004C2863"/>
    <w:rsid w:val="004C2BC1"/>
    <w:rsid w:val="004C2C6D"/>
    <w:rsid w:val="004C320C"/>
    <w:rsid w:val="004C381F"/>
    <w:rsid w:val="004C3B14"/>
    <w:rsid w:val="004C48BE"/>
    <w:rsid w:val="004C48DF"/>
    <w:rsid w:val="004C5B24"/>
    <w:rsid w:val="004C5CAC"/>
    <w:rsid w:val="004C66C7"/>
    <w:rsid w:val="004C6CBF"/>
    <w:rsid w:val="004C6CC2"/>
    <w:rsid w:val="004C78C0"/>
    <w:rsid w:val="004C798D"/>
    <w:rsid w:val="004C7F43"/>
    <w:rsid w:val="004C7F6A"/>
    <w:rsid w:val="004D0158"/>
    <w:rsid w:val="004D0316"/>
    <w:rsid w:val="004D0457"/>
    <w:rsid w:val="004D04BB"/>
    <w:rsid w:val="004D0B32"/>
    <w:rsid w:val="004D0D55"/>
    <w:rsid w:val="004D0D56"/>
    <w:rsid w:val="004D0D9C"/>
    <w:rsid w:val="004D1019"/>
    <w:rsid w:val="004D2015"/>
    <w:rsid w:val="004D2222"/>
    <w:rsid w:val="004D2662"/>
    <w:rsid w:val="004D26CF"/>
    <w:rsid w:val="004D3845"/>
    <w:rsid w:val="004D4265"/>
    <w:rsid w:val="004D5A30"/>
    <w:rsid w:val="004D69C2"/>
    <w:rsid w:val="004D75E0"/>
    <w:rsid w:val="004D768E"/>
    <w:rsid w:val="004D7DD0"/>
    <w:rsid w:val="004E02B8"/>
    <w:rsid w:val="004E069D"/>
    <w:rsid w:val="004E16B5"/>
    <w:rsid w:val="004E171D"/>
    <w:rsid w:val="004E17A0"/>
    <w:rsid w:val="004E1D8F"/>
    <w:rsid w:val="004E2041"/>
    <w:rsid w:val="004E23FC"/>
    <w:rsid w:val="004E26A9"/>
    <w:rsid w:val="004E27F2"/>
    <w:rsid w:val="004E2D35"/>
    <w:rsid w:val="004E30D2"/>
    <w:rsid w:val="004E36DC"/>
    <w:rsid w:val="004E377E"/>
    <w:rsid w:val="004E3833"/>
    <w:rsid w:val="004E441E"/>
    <w:rsid w:val="004E5224"/>
    <w:rsid w:val="004E5582"/>
    <w:rsid w:val="004E5664"/>
    <w:rsid w:val="004E5BA6"/>
    <w:rsid w:val="004E5DBD"/>
    <w:rsid w:val="004E6086"/>
    <w:rsid w:val="004E614C"/>
    <w:rsid w:val="004E63E9"/>
    <w:rsid w:val="004E69A8"/>
    <w:rsid w:val="004E6C12"/>
    <w:rsid w:val="004E6E4F"/>
    <w:rsid w:val="004E75B2"/>
    <w:rsid w:val="004E7B44"/>
    <w:rsid w:val="004E7C8A"/>
    <w:rsid w:val="004F0004"/>
    <w:rsid w:val="004F1030"/>
    <w:rsid w:val="004F1DDD"/>
    <w:rsid w:val="004F28E9"/>
    <w:rsid w:val="004F28F3"/>
    <w:rsid w:val="004F2FA3"/>
    <w:rsid w:val="004F335F"/>
    <w:rsid w:val="004F404D"/>
    <w:rsid w:val="004F407F"/>
    <w:rsid w:val="004F438C"/>
    <w:rsid w:val="004F4B42"/>
    <w:rsid w:val="004F4B69"/>
    <w:rsid w:val="004F5A93"/>
    <w:rsid w:val="004F6B7C"/>
    <w:rsid w:val="004F6FBB"/>
    <w:rsid w:val="004F7282"/>
    <w:rsid w:val="004F7315"/>
    <w:rsid w:val="004F761A"/>
    <w:rsid w:val="004F7E2D"/>
    <w:rsid w:val="004F7F62"/>
    <w:rsid w:val="0050016B"/>
    <w:rsid w:val="00500956"/>
    <w:rsid w:val="00500B20"/>
    <w:rsid w:val="00500BE7"/>
    <w:rsid w:val="00500CC1"/>
    <w:rsid w:val="00501053"/>
    <w:rsid w:val="0050166C"/>
    <w:rsid w:val="00502052"/>
    <w:rsid w:val="005022C9"/>
    <w:rsid w:val="00502FB4"/>
    <w:rsid w:val="005033AE"/>
    <w:rsid w:val="00503697"/>
    <w:rsid w:val="00503F64"/>
    <w:rsid w:val="005043C9"/>
    <w:rsid w:val="0050446C"/>
    <w:rsid w:val="00504AD1"/>
    <w:rsid w:val="00504B14"/>
    <w:rsid w:val="00505085"/>
    <w:rsid w:val="00505276"/>
    <w:rsid w:val="0050528D"/>
    <w:rsid w:val="005052B7"/>
    <w:rsid w:val="00505625"/>
    <w:rsid w:val="00506103"/>
    <w:rsid w:val="005061FB"/>
    <w:rsid w:val="00506398"/>
    <w:rsid w:val="00506E14"/>
    <w:rsid w:val="00510163"/>
    <w:rsid w:val="005108F0"/>
    <w:rsid w:val="00510C5D"/>
    <w:rsid w:val="0051169A"/>
    <w:rsid w:val="00511C5D"/>
    <w:rsid w:val="00511F3E"/>
    <w:rsid w:val="00512694"/>
    <w:rsid w:val="00513861"/>
    <w:rsid w:val="00513D54"/>
    <w:rsid w:val="00514720"/>
    <w:rsid w:val="00514EB7"/>
    <w:rsid w:val="0051561C"/>
    <w:rsid w:val="00516112"/>
    <w:rsid w:val="00516220"/>
    <w:rsid w:val="00516BBA"/>
    <w:rsid w:val="00516D4B"/>
    <w:rsid w:val="0051774E"/>
    <w:rsid w:val="00517A8F"/>
    <w:rsid w:val="00517BF5"/>
    <w:rsid w:val="00520348"/>
    <w:rsid w:val="00520412"/>
    <w:rsid w:val="00520AE6"/>
    <w:rsid w:val="0052119A"/>
    <w:rsid w:val="0052126C"/>
    <w:rsid w:val="00522D11"/>
    <w:rsid w:val="00522DB1"/>
    <w:rsid w:val="00523517"/>
    <w:rsid w:val="00523643"/>
    <w:rsid w:val="00523DF1"/>
    <w:rsid w:val="00524B09"/>
    <w:rsid w:val="00525C8B"/>
    <w:rsid w:val="00525F06"/>
    <w:rsid w:val="0052629B"/>
    <w:rsid w:val="00526D60"/>
    <w:rsid w:val="00526E1A"/>
    <w:rsid w:val="00527063"/>
    <w:rsid w:val="005274EB"/>
    <w:rsid w:val="00530275"/>
    <w:rsid w:val="00530408"/>
    <w:rsid w:val="00530E63"/>
    <w:rsid w:val="005317A6"/>
    <w:rsid w:val="005320FE"/>
    <w:rsid w:val="00532287"/>
    <w:rsid w:val="0053228E"/>
    <w:rsid w:val="005323F4"/>
    <w:rsid w:val="005326FB"/>
    <w:rsid w:val="00532D57"/>
    <w:rsid w:val="00533115"/>
    <w:rsid w:val="0053314A"/>
    <w:rsid w:val="005336B6"/>
    <w:rsid w:val="005337C5"/>
    <w:rsid w:val="00533A2C"/>
    <w:rsid w:val="00533BCE"/>
    <w:rsid w:val="00533EC8"/>
    <w:rsid w:val="005347FB"/>
    <w:rsid w:val="00534E77"/>
    <w:rsid w:val="005351CA"/>
    <w:rsid w:val="0053524B"/>
    <w:rsid w:val="00535384"/>
    <w:rsid w:val="00536958"/>
    <w:rsid w:val="00536DE8"/>
    <w:rsid w:val="00536E7D"/>
    <w:rsid w:val="005379DC"/>
    <w:rsid w:val="0054002A"/>
    <w:rsid w:val="00540683"/>
    <w:rsid w:val="005407E3"/>
    <w:rsid w:val="00540F0E"/>
    <w:rsid w:val="0054164D"/>
    <w:rsid w:val="005417C3"/>
    <w:rsid w:val="00541BCF"/>
    <w:rsid w:val="00541CCD"/>
    <w:rsid w:val="00542231"/>
    <w:rsid w:val="00542535"/>
    <w:rsid w:val="00542869"/>
    <w:rsid w:val="0054289F"/>
    <w:rsid w:val="00542D52"/>
    <w:rsid w:val="00542DAD"/>
    <w:rsid w:val="005430BB"/>
    <w:rsid w:val="005430FD"/>
    <w:rsid w:val="00543101"/>
    <w:rsid w:val="00543665"/>
    <w:rsid w:val="00543670"/>
    <w:rsid w:val="0054370B"/>
    <w:rsid w:val="00543B5E"/>
    <w:rsid w:val="00543BA3"/>
    <w:rsid w:val="00544A12"/>
    <w:rsid w:val="00544B66"/>
    <w:rsid w:val="00544C46"/>
    <w:rsid w:val="00546609"/>
    <w:rsid w:val="005468A6"/>
    <w:rsid w:val="00546D1E"/>
    <w:rsid w:val="0054771A"/>
    <w:rsid w:val="005479D2"/>
    <w:rsid w:val="00550D53"/>
    <w:rsid w:val="00551466"/>
    <w:rsid w:val="00551DEF"/>
    <w:rsid w:val="00552298"/>
    <w:rsid w:val="005526A4"/>
    <w:rsid w:val="00552A8C"/>
    <w:rsid w:val="00552FEB"/>
    <w:rsid w:val="00554677"/>
    <w:rsid w:val="00554B03"/>
    <w:rsid w:val="00555662"/>
    <w:rsid w:val="0055582A"/>
    <w:rsid w:val="00555D0E"/>
    <w:rsid w:val="0055638A"/>
    <w:rsid w:val="00556855"/>
    <w:rsid w:val="00556BCB"/>
    <w:rsid w:val="005572E4"/>
    <w:rsid w:val="00557325"/>
    <w:rsid w:val="0055737B"/>
    <w:rsid w:val="005574D4"/>
    <w:rsid w:val="00557B76"/>
    <w:rsid w:val="0056036F"/>
    <w:rsid w:val="00560CD6"/>
    <w:rsid w:val="00561117"/>
    <w:rsid w:val="005613A1"/>
    <w:rsid w:val="005613B6"/>
    <w:rsid w:val="005613F7"/>
    <w:rsid w:val="00561474"/>
    <w:rsid w:val="00561763"/>
    <w:rsid w:val="00561D92"/>
    <w:rsid w:val="005620D0"/>
    <w:rsid w:val="005621FE"/>
    <w:rsid w:val="005624B6"/>
    <w:rsid w:val="005625C8"/>
    <w:rsid w:val="00562A1D"/>
    <w:rsid w:val="00562CEB"/>
    <w:rsid w:val="00562E8C"/>
    <w:rsid w:val="00563839"/>
    <w:rsid w:val="00564866"/>
    <w:rsid w:val="00564B9F"/>
    <w:rsid w:val="00564BCE"/>
    <w:rsid w:val="00564C21"/>
    <w:rsid w:val="00564E7C"/>
    <w:rsid w:val="00564E7F"/>
    <w:rsid w:val="00565119"/>
    <w:rsid w:val="00565273"/>
    <w:rsid w:val="00565868"/>
    <w:rsid w:val="00565DA2"/>
    <w:rsid w:val="0056667C"/>
    <w:rsid w:val="00566B58"/>
    <w:rsid w:val="00566B9D"/>
    <w:rsid w:val="00566BBD"/>
    <w:rsid w:val="00566BE6"/>
    <w:rsid w:val="005673C9"/>
    <w:rsid w:val="00567608"/>
    <w:rsid w:val="0057057D"/>
    <w:rsid w:val="00570730"/>
    <w:rsid w:val="00570A65"/>
    <w:rsid w:val="00570BB9"/>
    <w:rsid w:val="00570C62"/>
    <w:rsid w:val="0057184A"/>
    <w:rsid w:val="00571EB6"/>
    <w:rsid w:val="00573012"/>
    <w:rsid w:val="005733FA"/>
    <w:rsid w:val="00573CC9"/>
    <w:rsid w:val="00573DD0"/>
    <w:rsid w:val="00574161"/>
    <w:rsid w:val="005741BF"/>
    <w:rsid w:val="005753AF"/>
    <w:rsid w:val="00575A32"/>
    <w:rsid w:val="00575D9B"/>
    <w:rsid w:val="00575F62"/>
    <w:rsid w:val="0057604D"/>
    <w:rsid w:val="00576072"/>
    <w:rsid w:val="005762EA"/>
    <w:rsid w:val="00577DB8"/>
    <w:rsid w:val="00577E51"/>
    <w:rsid w:val="005803A7"/>
    <w:rsid w:val="00580D9E"/>
    <w:rsid w:val="0058110D"/>
    <w:rsid w:val="00581582"/>
    <w:rsid w:val="00581BB6"/>
    <w:rsid w:val="00581D59"/>
    <w:rsid w:val="00582106"/>
    <w:rsid w:val="0058260D"/>
    <w:rsid w:val="00582711"/>
    <w:rsid w:val="00582959"/>
    <w:rsid w:val="00582A91"/>
    <w:rsid w:val="00583A9E"/>
    <w:rsid w:val="00583EE3"/>
    <w:rsid w:val="00583FAB"/>
    <w:rsid w:val="00584AE8"/>
    <w:rsid w:val="00585C7D"/>
    <w:rsid w:val="00585F5A"/>
    <w:rsid w:val="0058664C"/>
    <w:rsid w:val="00586AC0"/>
    <w:rsid w:val="00586B84"/>
    <w:rsid w:val="00586CC3"/>
    <w:rsid w:val="0058762E"/>
    <w:rsid w:val="00587A75"/>
    <w:rsid w:val="00587CBF"/>
    <w:rsid w:val="00587D82"/>
    <w:rsid w:val="00587E2E"/>
    <w:rsid w:val="00587EB6"/>
    <w:rsid w:val="005900DE"/>
    <w:rsid w:val="0059016B"/>
    <w:rsid w:val="005908E4"/>
    <w:rsid w:val="005914DC"/>
    <w:rsid w:val="0059179A"/>
    <w:rsid w:val="005918EB"/>
    <w:rsid w:val="00591C60"/>
    <w:rsid w:val="0059210D"/>
    <w:rsid w:val="0059232E"/>
    <w:rsid w:val="00592451"/>
    <w:rsid w:val="00592C43"/>
    <w:rsid w:val="00594399"/>
    <w:rsid w:val="005945A5"/>
    <w:rsid w:val="00595388"/>
    <w:rsid w:val="005964D5"/>
    <w:rsid w:val="0059662A"/>
    <w:rsid w:val="0059750A"/>
    <w:rsid w:val="00597CB5"/>
    <w:rsid w:val="00597DFC"/>
    <w:rsid w:val="00597FC5"/>
    <w:rsid w:val="005A0364"/>
    <w:rsid w:val="005A0D31"/>
    <w:rsid w:val="005A15BC"/>
    <w:rsid w:val="005A1EF8"/>
    <w:rsid w:val="005A2149"/>
    <w:rsid w:val="005A35CD"/>
    <w:rsid w:val="005A37FD"/>
    <w:rsid w:val="005A3934"/>
    <w:rsid w:val="005A414F"/>
    <w:rsid w:val="005A41C8"/>
    <w:rsid w:val="005A4444"/>
    <w:rsid w:val="005A4F3B"/>
    <w:rsid w:val="005A53E3"/>
    <w:rsid w:val="005A5676"/>
    <w:rsid w:val="005A5DC9"/>
    <w:rsid w:val="005A612B"/>
    <w:rsid w:val="005A6703"/>
    <w:rsid w:val="005A6C80"/>
    <w:rsid w:val="005A6DA5"/>
    <w:rsid w:val="005A723A"/>
    <w:rsid w:val="005A735B"/>
    <w:rsid w:val="005A7413"/>
    <w:rsid w:val="005A74A1"/>
    <w:rsid w:val="005A7BF8"/>
    <w:rsid w:val="005B0028"/>
    <w:rsid w:val="005B007D"/>
    <w:rsid w:val="005B05A0"/>
    <w:rsid w:val="005B0630"/>
    <w:rsid w:val="005B1296"/>
    <w:rsid w:val="005B1C2A"/>
    <w:rsid w:val="005B242B"/>
    <w:rsid w:val="005B277A"/>
    <w:rsid w:val="005B27FD"/>
    <w:rsid w:val="005B2B31"/>
    <w:rsid w:val="005B3C7D"/>
    <w:rsid w:val="005B3EDC"/>
    <w:rsid w:val="005B44E9"/>
    <w:rsid w:val="005B478D"/>
    <w:rsid w:val="005B4E8F"/>
    <w:rsid w:val="005B4FEC"/>
    <w:rsid w:val="005B55F6"/>
    <w:rsid w:val="005B58D5"/>
    <w:rsid w:val="005B5B15"/>
    <w:rsid w:val="005B6522"/>
    <w:rsid w:val="005B65D8"/>
    <w:rsid w:val="005B68D4"/>
    <w:rsid w:val="005C02A0"/>
    <w:rsid w:val="005C0341"/>
    <w:rsid w:val="005C0A19"/>
    <w:rsid w:val="005C103B"/>
    <w:rsid w:val="005C1100"/>
    <w:rsid w:val="005C127A"/>
    <w:rsid w:val="005C134B"/>
    <w:rsid w:val="005C1454"/>
    <w:rsid w:val="005C1844"/>
    <w:rsid w:val="005C1D91"/>
    <w:rsid w:val="005C1E7E"/>
    <w:rsid w:val="005C1EE5"/>
    <w:rsid w:val="005C2663"/>
    <w:rsid w:val="005C27EF"/>
    <w:rsid w:val="005C2A53"/>
    <w:rsid w:val="005C332C"/>
    <w:rsid w:val="005C3B8C"/>
    <w:rsid w:val="005C3E8A"/>
    <w:rsid w:val="005C3F68"/>
    <w:rsid w:val="005C46B3"/>
    <w:rsid w:val="005C4A14"/>
    <w:rsid w:val="005C4B38"/>
    <w:rsid w:val="005C53C1"/>
    <w:rsid w:val="005C566F"/>
    <w:rsid w:val="005C5842"/>
    <w:rsid w:val="005C5946"/>
    <w:rsid w:val="005C5A0C"/>
    <w:rsid w:val="005C5E97"/>
    <w:rsid w:val="005C62CA"/>
    <w:rsid w:val="005C667E"/>
    <w:rsid w:val="005C709B"/>
    <w:rsid w:val="005C7280"/>
    <w:rsid w:val="005C7C9C"/>
    <w:rsid w:val="005C7CD9"/>
    <w:rsid w:val="005C7EB5"/>
    <w:rsid w:val="005D0088"/>
    <w:rsid w:val="005D00CB"/>
    <w:rsid w:val="005D053E"/>
    <w:rsid w:val="005D0894"/>
    <w:rsid w:val="005D14E6"/>
    <w:rsid w:val="005D1B1E"/>
    <w:rsid w:val="005D1E88"/>
    <w:rsid w:val="005D2164"/>
    <w:rsid w:val="005D2D9F"/>
    <w:rsid w:val="005D2E49"/>
    <w:rsid w:val="005D3AE7"/>
    <w:rsid w:val="005D3DB7"/>
    <w:rsid w:val="005D3EF5"/>
    <w:rsid w:val="005D4219"/>
    <w:rsid w:val="005D4A52"/>
    <w:rsid w:val="005D4AC5"/>
    <w:rsid w:val="005D522F"/>
    <w:rsid w:val="005D5614"/>
    <w:rsid w:val="005D58B4"/>
    <w:rsid w:val="005D591D"/>
    <w:rsid w:val="005D5D40"/>
    <w:rsid w:val="005D5E04"/>
    <w:rsid w:val="005D5F6E"/>
    <w:rsid w:val="005D688B"/>
    <w:rsid w:val="005D6907"/>
    <w:rsid w:val="005D7069"/>
    <w:rsid w:val="005D70EF"/>
    <w:rsid w:val="005D729D"/>
    <w:rsid w:val="005D7325"/>
    <w:rsid w:val="005D7446"/>
    <w:rsid w:val="005E09EC"/>
    <w:rsid w:val="005E0B7C"/>
    <w:rsid w:val="005E0F1E"/>
    <w:rsid w:val="005E118B"/>
    <w:rsid w:val="005E1582"/>
    <w:rsid w:val="005E1677"/>
    <w:rsid w:val="005E1CA0"/>
    <w:rsid w:val="005E203C"/>
    <w:rsid w:val="005E20BE"/>
    <w:rsid w:val="005E270B"/>
    <w:rsid w:val="005E2C5B"/>
    <w:rsid w:val="005E2F3D"/>
    <w:rsid w:val="005E2FB1"/>
    <w:rsid w:val="005E3550"/>
    <w:rsid w:val="005E35FB"/>
    <w:rsid w:val="005E3A15"/>
    <w:rsid w:val="005E4072"/>
    <w:rsid w:val="005E409B"/>
    <w:rsid w:val="005E4F0C"/>
    <w:rsid w:val="005E5D0E"/>
    <w:rsid w:val="005E627A"/>
    <w:rsid w:val="005E62AC"/>
    <w:rsid w:val="005E719D"/>
    <w:rsid w:val="005E77A1"/>
    <w:rsid w:val="005E77EC"/>
    <w:rsid w:val="005E7841"/>
    <w:rsid w:val="005E7D1F"/>
    <w:rsid w:val="005F0650"/>
    <w:rsid w:val="005F0E41"/>
    <w:rsid w:val="005F0EAD"/>
    <w:rsid w:val="005F0EFF"/>
    <w:rsid w:val="005F0FF7"/>
    <w:rsid w:val="005F20FF"/>
    <w:rsid w:val="005F24A3"/>
    <w:rsid w:val="005F36C5"/>
    <w:rsid w:val="005F39DC"/>
    <w:rsid w:val="005F3A4D"/>
    <w:rsid w:val="005F3D74"/>
    <w:rsid w:val="005F3E7B"/>
    <w:rsid w:val="005F4796"/>
    <w:rsid w:val="005F4BC6"/>
    <w:rsid w:val="005F52CD"/>
    <w:rsid w:val="005F54C5"/>
    <w:rsid w:val="005F5A52"/>
    <w:rsid w:val="005F5C99"/>
    <w:rsid w:val="005F5FE5"/>
    <w:rsid w:val="005F6E51"/>
    <w:rsid w:val="005F7061"/>
    <w:rsid w:val="005F72B0"/>
    <w:rsid w:val="005F7D93"/>
    <w:rsid w:val="005F7EB0"/>
    <w:rsid w:val="006005CF"/>
    <w:rsid w:val="00600800"/>
    <w:rsid w:val="00600DB2"/>
    <w:rsid w:val="006019E2"/>
    <w:rsid w:val="00601E9E"/>
    <w:rsid w:val="00602439"/>
    <w:rsid w:val="0060250B"/>
    <w:rsid w:val="0060290C"/>
    <w:rsid w:val="00602A94"/>
    <w:rsid w:val="00602E5E"/>
    <w:rsid w:val="006030F5"/>
    <w:rsid w:val="00603101"/>
    <w:rsid w:val="00603C99"/>
    <w:rsid w:val="0060437C"/>
    <w:rsid w:val="006051E7"/>
    <w:rsid w:val="00605456"/>
    <w:rsid w:val="00605A94"/>
    <w:rsid w:val="00605C09"/>
    <w:rsid w:val="00606366"/>
    <w:rsid w:val="00606BCE"/>
    <w:rsid w:val="00606CF0"/>
    <w:rsid w:val="006070E1"/>
    <w:rsid w:val="00607AA8"/>
    <w:rsid w:val="00607AD5"/>
    <w:rsid w:val="00610938"/>
    <w:rsid w:val="006109EA"/>
    <w:rsid w:val="00611463"/>
    <w:rsid w:val="00611872"/>
    <w:rsid w:val="006120FA"/>
    <w:rsid w:val="0061326C"/>
    <w:rsid w:val="0061336C"/>
    <w:rsid w:val="006134C9"/>
    <w:rsid w:val="006139DF"/>
    <w:rsid w:val="0061445C"/>
    <w:rsid w:val="0061483C"/>
    <w:rsid w:val="006149E0"/>
    <w:rsid w:val="00614D49"/>
    <w:rsid w:val="00614E3D"/>
    <w:rsid w:val="00615072"/>
    <w:rsid w:val="0061529C"/>
    <w:rsid w:val="00615B09"/>
    <w:rsid w:val="00616595"/>
    <w:rsid w:val="00616A74"/>
    <w:rsid w:val="0061795A"/>
    <w:rsid w:val="00617D5B"/>
    <w:rsid w:val="00620108"/>
    <w:rsid w:val="00620216"/>
    <w:rsid w:val="0062023B"/>
    <w:rsid w:val="006204B8"/>
    <w:rsid w:val="006207F3"/>
    <w:rsid w:val="00620BA4"/>
    <w:rsid w:val="00621535"/>
    <w:rsid w:val="00621977"/>
    <w:rsid w:val="006219C8"/>
    <w:rsid w:val="00621A0C"/>
    <w:rsid w:val="006220D5"/>
    <w:rsid w:val="00622242"/>
    <w:rsid w:val="006223AC"/>
    <w:rsid w:val="00622576"/>
    <w:rsid w:val="00622ABC"/>
    <w:rsid w:val="006238B1"/>
    <w:rsid w:val="00623B7D"/>
    <w:rsid w:val="00623C14"/>
    <w:rsid w:val="00624253"/>
    <w:rsid w:val="00625635"/>
    <w:rsid w:val="00626D83"/>
    <w:rsid w:val="00626FAF"/>
    <w:rsid w:val="00626FF8"/>
    <w:rsid w:val="006278F5"/>
    <w:rsid w:val="0063005D"/>
    <w:rsid w:val="00630A9E"/>
    <w:rsid w:val="00631549"/>
    <w:rsid w:val="006317F4"/>
    <w:rsid w:val="00631B08"/>
    <w:rsid w:val="006324D7"/>
    <w:rsid w:val="006326B1"/>
    <w:rsid w:val="00632BC3"/>
    <w:rsid w:val="00632F6B"/>
    <w:rsid w:val="00633B35"/>
    <w:rsid w:val="00633CD5"/>
    <w:rsid w:val="00634058"/>
    <w:rsid w:val="006350D4"/>
    <w:rsid w:val="00635AAA"/>
    <w:rsid w:val="00635B7A"/>
    <w:rsid w:val="00635D51"/>
    <w:rsid w:val="006368A1"/>
    <w:rsid w:val="00636A45"/>
    <w:rsid w:val="0063736D"/>
    <w:rsid w:val="00637395"/>
    <w:rsid w:val="00637705"/>
    <w:rsid w:val="00637B8D"/>
    <w:rsid w:val="00637C28"/>
    <w:rsid w:val="00640BDB"/>
    <w:rsid w:val="00641176"/>
    <w:rsid w:val="0064168F"/>
    <w:rsid w:val="006419CF"/>
    <w:rsid w:val="00641CF6"/>
    <w:rsid w:val="00642390"/>
    <w:rsid w:val="00642395"/>
    <w:rsid w:val="0064340E"/>
    <w:rsid w:val="0064342A"/>
    <w:rsid w:val="0064371E"/>
    <w:rsid w:val="0064377F"/>
    <w:rsid w:val="0064381B"/>
    <w:rsid w:val="00644376"/>
    <w:rsid w:val="00644E00"/>
    <w:rsid w:val="00644EF0"/>
    <w:rsid w:val="00644FA3"/>
    <w:rsid w:val="00645000"/>
    <w:rsid w:val="0064578E"/>
    <w:rsid w:val="0064593A"/>
    <w:rsid w:val="00645ADB"/>
    <w:rsid w:val="0064633C"/>
    <w:rsid w:val="006464FF"/>
    <w:rsid w:val="00647715"/>
    <w:rsid w:val="0064777B"/>
    <w:rsid w:val="00647951"/>
    <w:rsid w:val="00647BEE"/>
    <w:rsid w:val="0065035D"/>
    <w:rsid w:val="00651397"/>
    <w:rsid w:val="006516DF"/>
    <w:rsid w:val="00651C4D"/>
    <w:rsid w:val="00652A7B"/>
    <w:rsid w:val="006533C3"/>
    <w:rsid w:val="00653698"/>
    <w:rsid w:val="00653A66"/>
    <w:rsid w:val="00653EE7"/>
    <w:rsid w:val="00654026"/>
    <w:rsid w:val="0065489B"/>
    <w:rsid w:val="0065495D"/>
    <w:rsid w:val="00654E18"/>
    <w:rsid w:val="00655383"/>
    <w:rsid w:val="00655AF7"/>
    <w:rsid w:val="00655BD7"/>
    <w:rsid w:val="00655CC2"/>
    <w:rsid w:val="00656029"/>
    <w:rsid w:val="006570AD"/>
    <w:rsid w:val="006571A4"/>
    <w:rsid w:val="00657A5B"/>
    <w:rsid w:val="0066056A"/>
    <w:rsid w:val="0066062A"/>
    <w:rsid w:val="00660907"/>
    <w:rsid w:val="00660F3B"/>
    <w:rsid w:val="0066196C"/>
    <w:rsid w:val="00661A8D"/>
    <w:rsid w:val="00661AC9"/>
    <w:rsid w:val="006622F6"/>
    <w:rsid w:val="00662753"/>
    <w:rsid w:val="0066292C"/>
    <w:rsid w:val="00662D0E"/>
    <w:rsid w:val="0066331B"/>
    <w:rsid w:val="00663573"/>
    <w:rsid w:val="0066391A"/>
    <w:rsid w:val="00663DA4"/>
    <w:rsid w:val="00664218"/>
    <w:rsid w:val="00664289"/>
    <w:rsid w:val="0066431A"/>
    <w:rsid w:val="006647C1"/>
    <w:rsid w:val="00665216"/>
    <w:rsid w:val="00665434"/>
    <w:rsid w:val="00665A04"/>
    <w:rsid w:val="00665C8A"/>
    <w:rsid w:val="00665FDF"/>
    <w:rsid w:val="006664DB"/>
    <w:rsid w:val="0066654D"/>
    <w:rsid w:val="00666845"/>
    <w:rsid w:val="00666963"/>
    <w:rsid w:val="006669C6"/>
    <w:rsid w:val="00667636"/>
    <w:rsid w:val="00670E07"/>
    <w:rsid w:val="006711EC"/>
    <w:rsid w:val="0067151D"/>
    <w:rsid w:val="00671558"/>
    <w:rsid w:val="00671E8B"/>
    <w:rsid w:val="00672AD6"/>
    <w:rsid w:val="00672AF9"/>
    <w:rsid w:val="00672BBB"/>
    <w:rsid w:val="00672F27"/>
    <w:rsid w:val="006733CB"/>
    <w:rsid w:val="0067353C"/>
    <w:rsid w:val="006735AB"/>
    <w:rsid w:val="0067443F"/>
    <w:rsid w:val="0067456B"/>
    <w:rsid w:val="00674780"/>
    <w:rsid w:val="00674BBD"/>
    <w:rsid w:val="00675526"/>
    <w:rsid w:val="00675667"/>
    <w:rsid w:val="00675BE0"/>
    <w:rsid w:val="00675E7F"/>
    <w:rsid w:val="0067611D"/>
    <w:rsid w:val="006769F4"/>
    <w:rsid w:val="00676A3C"/>
    <w:rsid w:val="006800A7"/>
    <w:rsid w:val="006800EB"/>
    <w:rsid w:val="006804F3"/>
    <w:rsid w:val="00680CBD"/>
    <w:rsid w:val="006814DF"/>
    <w:rsid w:val="00681A9B"/>
    <w:rsid w:val="00682308"/>
    <w:rsid w:val="00682659"/>
    <w:rsid w:val="006827D4"/>
    <w:rsid w:val="00682D7A"/>
    <w:rsid w:val="00683321"/>
    <w:rsid w:val="006836D5"/>
    <w:rsid w:val="006846C0"/>
    <w:rsid w:val="00684A32"/>
    <w:rsid w:val="00685118"/>
    <w:rsid w:val="00685D6C"/>
    <w:rsid w:val="0068629E"/>
    <w:rsid w:val="006865B7"/>
    <w:rsid w:val="00686650"/>
    <w:rsid w:val="00686D81"/>
    <w:rsid w:val="00687527"/>
    <w:rsid w:val="00687BD7"/>
    <w:rsid w:val="00687E6D"/>
    <w:rsid w:val="0069024A"/>
    <w:rsid w:val="006905DC"/>
    <w:rsid w:val="00690B97"/>
    <w:rsid w:val="00691027"/>
    <w:rsid w:val="006911F4"/>
    <w:rsid w:val="00691415"/>
    <w:rsid w:val="00691F3E"/>
    <w:rsid w:val="00692057"/>
    <w:rsid w:val="00692510"/>
    <w:rsid w:val="006926F3"/>
    <w:rsid w:val="00692916"/>
    <w:rsid w:val="00692AD6"/>
    <w:rsid w:val="00692F4F"/>
    <w:rsid w:val="00692FE4"/>
    <w:rsid w:val="00693202"/>
    <w:rsid w:val="00693413"/>
    <w:rsid w:val="0069383C"/>
    <w:rsid w:val="0069389A"/>
    <w:rsid w:val="00693AD8"/>
    <w:rsid w:val="00694434"/>
    <w:rsid w:val="0069450C"/>
    <w:rsid w:val="00695081"/>
    <w:rsid w:val="0069508D"/>
    <w:rsid w:val="00695153"/>
    <w:rsid w:val="00695183"/>
    <w:rsid w:val="006956FB"/>
    <w:rsid w:val="00696060"/>
    <w:rsid w:val="006975D7"/>
    <w:rsid w:val="0069796B"/>
    <w:rsid w:val="00697A72"/>
    <w:rsid w:val="00697FA8"/>
    <w:rsid w:val="006A032A"/>
    <w:rsid w:val="006A0476"/>
    <w:rsid w:val="006A0870"/>
    <w:rsid w:val="006A1044"/>
    <w:rsid w:val="006A1353"/>
    <w:rsid w:val="006A1B7B"/>
    <w:rsid w:val="006A1F73"/>
    <w:rsid w:val="006A24F1"/>
    <w:rsid w:val="006A263E"/>
    <w:rsid w:val="006A2C75"/>
    <w:rsid w:val="006A3003"/>
    <w:rsid w:val="006A3057"/>
    <w:rsid w:val="006A3508"/>
    <w:rsid w:val="006A46F0"/>
    <w:rsid w:val="006A4C2A"/>
    <w:rsid w:val="006A5017"/>
    <w:rsid w:val="006A51EC"/>
    <w:rsid w:val="006A5766"/>
    <w:rsid w:val="006A5F00"/>
    <w:rsid w:val="006A6571"/>
    <w:rsid w:val="006A6613"/>
    <w:rsid w:val="006A67A0"/>
    <w:rsid w:val="006A6F32"/>
    <w:rsid w:val="006A71DA"/>
    <w:rsid w:val="006A779E"/>
    <w:rsid w:val="006B0399"/>
    <w:rsid w:val="006B04DC"/>
    <w:rsid w:val="006B0B4B"/>
    <w:rsid w:val="006B1515"/>
    <w:rsid w:val="006B1A63"/>
    <w:rsid w:val="006B1B41"/>
    <w:rsid w:val="006B1DD0"/>
    <w:rsid w:val="006B2190"/>
    <w:rsid w:val="006B231C"/>
    <w:rsid w:val="006B2623"/>
    <w:rsid w:val="006B2725"/>
    <w:rsid w:val="006B2CAB"/>
    <w:rsid w:val="006B4213"/>
    <w:rsid w:val="006B4460"/>
    <w:rsid w:val="006B4C4F"/>
    <w:rsid w:val="006B4C5D"/>
    <w:rsid w:val="006B5DBC"/>
    <w:rsid w:val="006B6CD4"/>
    <w:rsid w:val="006B6FAA"/>
    <w:rsid w:val="006B73AF"/>
    <w:rsid w:val="006B7FD3"/>
    <w:rsid w:val="006C042C"/>
    <w:rsid w:val="006C071F"/>
    <w:rsid w:val="006C085A"/>
    <w:rsid w:val="006C1A33"/>
    <w:rsid w:val="006C1DBD"/>
    <w:rsid w:val="006C2268"/>
    <w:rsid w:val="006C2618"/>
    <w:rsid w:val="006C285A"/>
    <w:rsid w:val="006C2B2D"/>
    <w:rsid w:val="006C2C1E"/>
    <w:rsid w:val="006C2DF4"/>
    <w:rsid w:val="006C31B7"/>
    <w:rsid w:val="006C370E"/>
    <w:rsid w:val="006C3AB7"/>
    <w:rsid w:val="006C3AD3"/>
    <w:rsid w:val="006C3AF2"/>
    <w:rsid w:val="006C4830"/>
    <w:rsid w:val="006C488F"/>
    <w:rsid w:val="006C530F"/>
    <w:rsid w:val="006C55B7"/>
    <w:rsid w:val="006C562B"/>
    <w:rsid w:val="006C5DE1"/>
    <w:rsid w:val="006C6586"/>
    <w:rsid w:val="006C7A43"/>
    <w:rsid w:val="006D05DD"/>
    <w:rsid w:val="006D061B"/>
    <w:rsid w:val="006D12F0"/>
    <w:rsid w:val="006D130C"/>
    <w:rsid w:val="006D15E4"/>
    <w:rsid w:val="006D1BB4"/>
    <w:rsid w:val="006D1E15"/>
    <w:rsid w:val="006D254D"/>
    <w:rsid w:val="006D2CF8"/>
    <w:rsid w:val="006D317B"/>
    <w:rsid w:val="006D3347"/>
    <w:rsid w:val="006D33E5"/>
    <w:rsid w:val="006D37A7"/>
    <w:rsid w:val="006D4482"/>
    <w:rsid w:val="006D4634"/>
    <w:rsid w:val="006D4ABB"/>
    <w:rsid w:val="006D52CF"/>
    <w:rsid w:val="006D535C"/>
    <w:rsid w:val="006D5A95"/>
    <w:rsid w:val="006D5C4E"/>
    <w:rsid w:val="006D669B"/>
    <w:rsid w:val="006D6D69"/>
    <w:rsid w:val="006D77E6"/>
    <w:rsid w:val="006D79AF"/>
    <w:rsid w:val="006E002A"/>
    <w:rsid w:val="006E0204"/>
    <w:rsid w:val="006E049D"/>
    <w:rsid w:val="006E0CE3"/>
    <w:rsid w:val="006E0DC9"/>
    <w:rsid w:val="006E12CB"/>
    <w:rsid w:val="006E160E"/>
    <w:rsid w:val="006E176E"/>
    <w:rsid w:val="006E1B6E"/>
    <w:rsid w:val="006E1BDD"/>
    <w:rsid w:val="006E23E9"/>
    <w:rsid w:val="006E247C"/>
    <w:rsid w:val="006E31F4"/>
    <w:rsid w:val="006E3DEE"/>
    <w:rsid w:val="006E43A3"/>
    <w:rsid w:val="006E4833"/>
    <w:rsid w:val="006E49B7"/>
    <w:rsid w:val="006E567D"/>
    <w:rsid w:val="006E58BF"/>
    <w:rsid w:val="006E6523"/>
    <w:rsid w:val="006E6547"/>
    <w:rsid w:val="006E662A"/>
    <w:rsid w:val="006E683F"/>
    <w:rsid w:val="006E6D94"/>
    <w:rsid w:val="006E6FBC"/>
    <w:rsid w:val="006E71F6"/>
    <w:rsid w:val="006E7C1F"/>
    <w:rsid w:val="006F00FA"/>
    <w:rsid w:val="006F0538"/>
    <w:rsid w:val="006F0C74"/>
    <w:rsid w:val="006F1A49"/>
    <w:rsid w:val="006F1D61"/>
    <w:rsid w:val="006F2B51"/>
    <w:rsid w:val="006F2DBE"/>
    <w:rsid w:val="006F361A"/>
    <w:rsid w:val="006F3B9E"/>
    <w:rsid w:val="006F4445"/>
    <w:rsid w:val="006F45C3"/>
    <w:rsid w:val="006F50C2"/>
    <w:rsid w:val="006F5178"/>
    <w:rsid w:val="006F5370"/>
    <w:rsid w:val="006F59D6"/>
    <w:rsid w:val="006F5C0B"/>
    <w:rsid w:val="006F6728"/>
    <w:rsid w:val="006F68F5"/>
    <w:rsid w:val="006F6B4D"/>
    <w:rsid w:val="006F6C9C"/>
    <w:rsid w:val="006F6F88"/>
    <w:rsid w:val="006F77FC"/>
    <w:rsid w:val="006F792A"/>
    <w:rsid w:val="007000FD"/>
    <w:rsid w:val="007003F1"/>
    <w:rsid w:val="00700C33"/>
    <w:rsid w:val="00701C05"/>
    <w:rsid w:val="00701D27"/>
    <w:rsid w:val="00701DA8"/>
    <w:rsid w:val="00701F18"/>
    <w:rsid w:val="00702264"/>
    <w:rsid w:val="00702873"/>
    <w:rsid w:val="007034A4"/>
    <w:rsid w:val="00703568"/>
    <w:rsid w:val="0070373A"/>
    <w:rsid w:val="00703BA9"/>
    <w:rsid w:val="0070469D"/>
    <w:rsid w:val="00704AC7"/>
    <w:rsid w:val="007052CE"/>
    <w:rsid w:val="007052E1"/>
    <w:rsid w:val="007056D2"/>
    <w:rsid w:val="007057F8"/>
    <w:rsid w:val="00705F60"/>
    <w:rsid w:val="007064E4"/>
    <w:rsid w:val="00706595"/>
    <w:rsid w:val="00706634"/>
    <w:rsid w:val="00707163"/>
    <w:rsid w:val="007072F1"/>
    <w:rsid w:val="00707703"/>
    <w:rsid w:val="0070776C"/>
    <w:rsid w:val="007101A0"/>
    <w:rsid w:val="00710974"/>
    <w:rsid w:val="0071100F"/>
    <w:rsid w:val="007117C0"/>
    <w:rsid w:val="00711AD3"/>
    <w:rsid w:val="00711E94"/>
    <w:rsid w:val="0071238E"/>
    <w:rsid w:val="0071261D"/>
    <w:rsid w:val="00713665"/>
    <w:rsid w:val="00713D32"/>
    <w:rsid w:val="00713DB4"/>
    <w:rsid w:val="0071430F"/>
    <w:rsid w:val="00714426"/>
    <w:rsid w:val="00714435"/>
    <w:rsid w:val="0071463D"/>
    <w:rsid w:val="00714D31"/>
    <w:rsid w:val="00714F6B"/>
    <w:rsid w:val="007150DD"/>
    <w:rsid w:val="00715523"/>
    <w:rsid w:val="0071626A"/>
    <w:rsid w:val="0071648A"/>
    <w:rsid w:val="0071657C"/>
    <w:rsid w:val="00716AF4"/>
    <w:rsid w:val="00717641"/>
    <w:rsid w:val="007177E4"/>
    <w:rsid w:val="007178E5"/>
    <w:rsid w:val="007200CB"/>
    <w:rsid w:val="0072059D"/>
    <w:rsid w:val="0072085A"/>
    <w:rsid w:val="00720C19"/>
    <w:rsid w:val="00720C3D"/>
    <w:rsid w:val="00720D37"/>
    <w:rsid w:val="00720E0E"/>
    <w:rsid w:val="00721716"/>
    <w:rsid w:val="00721B38"/>
    <w:rsid w:val="007228EE"/>
    <w:rsid w:val="00723081"/>
    <w:rsid w:val="00723285"/>
    <w:rsid w:val="00723AC3"/>
    <w:rsid w:val="00723CC7"/>
    <w:rsid w:val="00724E53"/>
    <w:rsid w:val="00725118"/>
    <w:rsid w:val="007252C0"/>
    <w:rsid w:val="00725546"/>
    <w:rsid w:val="00725877"/>
    <w:rsid w:val="007259C8"/>
    <w:rsid w:val="00725CE8"/>
    <w:rsid w:val="00725FC2"/>
    <w:rsid w:val="0072609E"/>
    <w:rsid w:val="00726CFC"/>
    <w:rsid w:val="00727082"/>
    <w:rsid w:val="00727970"/>
    <w:rsid w:val="007305AE"/>
    <w:rsid w:val="007305FF"/>
    <w:rsid w:val="00730809"/>
    <w:rsid w:val="007309BD"/>
    <w:rsid w:val="00730C2C"/>
    <w:rsid w:val="007311F9"/>
    <w:rsid w:val="0073138A"/>
    <w:rsid w:val="00731A48"/>
    <w:rsid w:val="00731D80"/>
    <w:rsid w:val="007320DB"/>
    <w:rsid w:val="00732691"/>
    <w:rsid w:val="00732D50"/>
    <w:rsid w:val="00733971"/>
    <w:rsid w:val="00733AD9"/>
    <w:rsid w:val="00733B98"/>
    <w:rsid w:val="007343B6"/>
    <w:rsid w:val="00734A60"/>
    <w:rsid w:val="00735888"/>
    <w:rsid w:val="007358C2"/>
    <w:rsid w:val="00736195"/>
    <w:rsid w:val="007367F5"/>
    <w:rsid w:val="00737186"/>
    <w:rsid w:val="00737483"/>
    <w:rsid w:val="007376C7"/>
    <w:rsid w:val="00737CB0"/>
    <w:rsid w:val="007402C5"/>
    <w:rsid w:val="00740534"/>
    <w:rsid w:val="00740624"/>
    <w:rsid w:val="007406CB"/>
    <w:rsid w:val="0074081F"/>
    <w:rsid w:val="00740AF4"/>
    <w:rsid w:val="00740B68"/>
    <w:rsid w:val="00740CFA"/>
    <w:rsid w:val="00741775"/>
    <w:rsid w:val="00741D65"/>
    <w:rsid w:val="00741F79"/>
    <w:rsid w:val="0074241D"/>
    <w:rsid w:val="00742940"/>
    <w:rsid w:val="00742FFE"/>
    <w:rsid w:val="007439A9"/>
    <w:rsid w:val="00744FAE"/>
    <w:rsid w:val="00745FE9"/>
    <w:rsid w:val="00746747"/>
    <w:rsid w:val="00746770"/>
    <w:rsid w:val="0074679B"/>
    <w:rsid w:val="00747256"/>
    <w:rsid w:val="007473CF"/>
    <w:rsid w:val="00747451"/>
    <w:rsid w:val="00747655"/>
    <w:rsid w:val="00750037"/>
    <w:rsid w:val="00750B60"/>
    <w:rsid w:val="00750C1A"/>
    <w:rsid w:val="00750D9F"/>
    <w:rsid w:val="0075148A"/>
    <w:rsid w:val="0075173A"/>
    <w:rsid w:val="007517A4"/>
    <w:rsid w:val="007522C2"/>
    <w:rsid w:val="00752460"/>
    <w:rsid w:val="007529E4"/>
    <w:rsid w:val="00752ECA"/>
    <w:rsid w:val="00753871"/>
    <w:rsid w:val="0075391C"/>
    <w:rsid w:val="00753947"/>
    <w:rsid w:val="00753C3F"/>
    <w:rsid w:val="00754687"/>
    <w:rsid w:val="00754DF9"/>
    <w:rsid w:val="00754F9A"/>
    <w:rsid w:val="007553AA"/>
    <w:rsid w:val="00756096"/>
    <w:rsid w:val="007561FA"/>
    <w:rsid w:val="00756B34"/>
    <w:rsid w:val="00757AA3"/>
    <w:rsid w:val="0076023B"/>
    <w:rsid w:val="007603EA"/>
    <w:rsid w:val="007605D5"/>
    <w:rsid w:val="00760661"/>
    <w:rsid w:val="0076092A"/>
    <w:rsid w:val="00760C43"/>
    <w:rsid w:val="00762106"/>
    <w:rsid w:val="0076222D"/>
    <w:rsid w:val="007622A9"/>
    <w:rsid w:val="00763989"/>
    <w:rsid w:val="00763FEE"/>
    <w:rsid w:val="007644A9"/>
    <w:rsid w:val="00765C76"/>
    <w:rsid w:val="00765CFE"/>
    <w:rsid w:val="0076624B"/>
    <w:rsid w:val="0076676F"/>
    <w:rsid w:val="00766C62"/>
    <w:rsid w:val="0076776D"/>
    <w:rsid w:val="0076785A"/>
    <w:rsid w:val="00767DE5"/>
    <w:rsid w:val="00770B88"/>
    <w:rsid w:val="0077142B"/>
    <w:rsid w:val="00771A1E"/>
    <w:rsid w:val="00771A26"/>
    <w:rsid w:val="00771F46"/>
    <w:rsid w:val="00772174"/>
    <w:rsid w:val="007726C0"/>
    <w:rsid w:val="00772F7C"/>
    <w:rsid w:val="00773D14"/>
    <w:rsid w:val="007744F8"/>
    <w:rsid w:val="00774C5F"/>
    <w:rsid w:val="00774C92"/>
    <w:rsid w:val="00774E69"/>
    <w:rsid w:val="00775532"/>
    <w:rsid w:val="00775FC6"/>
    <w:rsid w:val="007760CF"/>
    <w:rsid w:val="00776152"/>
    <w:rsid w:val="0077627A"/>
    <w:rsid w:val="00776606"/>
    <w:rsid w:val="007770F9"/>
    <w:rsid w:val="00777275"/>
    <w:rsid w:val="007801A3"/>
    <w:rsid w:val="00780521"/>
    <w:rsid w:val="00780619"/>
    <w:rsid w:val="00781035"/>
    <w:rsid w:val="007818AD"/>
    <w:rsid w:val="00781E35"/>
    <w:rsid w:val="00782001"/>
    <w:rsid w:val="007823C2"/>
    <w:rsid w:val="00782541"/>
    <w:rsid w:val="00782C8F"/>
    <w:rsid w:val="00783109"/>
    <w:rsid w:val="007836A5"/>
    <w:rsid w:val="007839C6"/>
    <w:rsid w:val="00783BC4"/>
    <w:rsid w:val="00784983"/>
    <w:rsid w:val="00784ADF"/>
    <w:rsid w:val="00784B8A"/>
    <w:rsid w:val="00785D7A"/>
    <w:rsid w:val="00785EBB"/>
    <w:rsid w:val="007862F1"/>
    <w:rsid w:val="00786631"/>
    <w:rsid w:val="007868A4"/>
    <w:rsid w:val="007871DD"/>
    <w:rsid w:val="0078724B"/>
    <w:rsid w:val="00787805"/>
    <w:rsid w:val="00790CB5"/>
    <w:rsid w:val="00791462"/>
    <w:rsid w:val="0079159C"/>
    <w:rsid w:val="0079165A"/>
    <w:rsid w:val="00791CCD"/>
    <w:rsid w:val="007924B5"/>
    <w:rsid w:val="007929F9"/>
    <w:rsid w:val="007935D3"/>
    <w:rsid w:val="00793BD9"/>
    <w:rsid w:val="00794C97"/>
    <w:rsid w:val="00794F8E"/>
    <w:rsid w:val="007951DE"/>
    <w:rsid w:val="00795282"/>
    <w:rsid w:val="00795A32"/>
    <w:rsid w:val="00795DBC"/>
    <w:rsid w:val="007962DB"/>
    <w:rsid w:val="00796586"/>
    <w:rsid w:val="00796D65"/>
    <w:rsid w:val="00797272"/>
    <w:rsid w:val="007974D1"/>
    <w:rsid w:val="007975C0"/>
    <w:rsid w:val="00797803"/>
    <w:rsid w:val="00797E87"/>
    <w:rsid w:val="007A03D1"/>
    <w:rsid w:val="007A05DD"/>
    <w:rsid w:val="007A11CF"/>
    <w:rsid w:val="007A1854"/>
    <w:rsid w:val="007A1A40"/>
    <w:rsid w:val="007A1E1D"/>
    <w:rsid w:val="007A20DD"/>
    <w:rsid w:val="007A2E86"/>
    <w:rsid w:val="007A310A"/>
    <w:rsid w:val="007A3BC9"/>
    <w:rsid w:val="007A406F"/>
    <w:rsid w:val="007A434A"/>
    <w:rsid w:val="007A453F"/>
    <w:rsid w:val="007A471A"/>
    <w:rsid w:val="007A4832"/>
    <w:rsid w:val="007A48CF"/>
    <w:rsid w:val="007A4E4C"/>
    <w:rsid w:val="007A5C03"/>
    <w:rsid w:val="007A5C28"/>
    <w:rsid w:val="007A62B5"/>
    <w:rsid w:val="007A6814"/>
    <w:rsid w:val="007A6A89"/>
    <w:rsid w:val="007A6B6E"/>
    <w:rsid w:val="007A70E9"/>
    <w:rsid w:val="007A7AC5"/>
    <w:rsid w:val="007B02F4"/>
    <w:rsid w:val="007B0D34"/>
    <w:rsid w:val="007B15FA"/>
    <w:rsid w:val="007B18C2"/>
    <w:rsid w:val="007B1EC8"/>
    <w:rsid w:val="007B2849"/>
    <w:rsid w:val="007B289C"/>
    <w:rsid w:val="007B2D4B"/>
    <w:rsid w:val="007B30F5"/>
    <w:rsid w:val="007B313E"/>
    <w:rsid w:val="007B354A"/>
    <w:rsid w:val="007B3711"/>
    <w:rsid w:val="007B3BCB"/>
    <w:rsid w:val="007B46EF"/>
    <w:rsid w:val="007B4900"/>
    <w:rsid w:val="007B57C9"/>
    <w:rsid w:val="007B5D5E"/>
    <w:rsid w:val="007B632D"/>
    <w:rsid w:val="007B637C"/>
    <w:rsid w:val="007B637E"/>
    <w:rsid w:val="007B65D7"/>
    <w:rsid w:val="007B7939"/>
    <w:rsid w:val="007C01F2"/>
    <w:rsid w:val="007C0264"/>
    <w:rsid w:val="007C0F17"/>
    <w:rsid w:val="007C1346"/>
    <w:rsid w:val="007C14CB"/>
    <w:rsid w:val="007C1605"/>
    <w:rsid w:val="007C1CC8"/>
    <w:rsid w:val="007C20BA"/>
    <w:rsid w:val="007C2B43"/>
    <w:rsid w:val="007C2C38"/>
    <w:rsid w:val="007C2CDB"/>
    <w:rsid w:val="007C3118"/>
    <w:rsid w:val="007C3447"/>
    <w:rsid w:val="007C358B"/>
    <w:rsid w:val="007C3662"/>
    <w:rsid w:val="007C3F33"/>
    <w:rsid w:val="007C3FAA"/>
    <w:rsid w:val="007C4253"/>
    <w:rsid w:val="007C482A"/>
    <w:rsid w:val="007C5837"/>
    <w:rsid w:val="007C5970"/>
    <w:rsid w:val="007C5BAB"/>
    <w:rsid w:val="007C6124"/>
    <w:rsid w:val="007C616C"/>
    <w:rsid w:val="007C7579"/>
    <w:rsid w:val="007C768E"/>
    <w:rsid w:val="007C77E0"/>
    <w:rsid w:val="007C7A1C"/>
    <w:rsid w:val="007C7A9D"/>
    <w:rsid w:val="007C7DCA"/>
    <w:rsid w:val="007D0797"/>
    <w:rsid w:val="007D0990"/>
    <w:rsid w:val="007D0D28"/>
    <w:rsid w:val="007D0D97"/>
    <w:rsid w:val="007D13A2"/>
    <w:rsid w:val="007D1A5F"/>
    <w:rsid w:val="007D1B64"/>
    <w:rsid w:val="007D1C69"/>
    <w:rsid w:val="007D1FBB"/>
    <w:rsid w:val="007D2179"/>
    <w:rsid w:val="007D2BC9"/>
    <w:rsid w:val="007D30D4"/>
    <w:rsid w:val="007D3C08"/>
    <w:rsid w:val="007D405A"/>
    <w:rsid w:val="007D42F3"/>
    <w:rsid w:val="007D4372"/>
    <w:rsid w:val="007D4508"/>
    <w:rsid w:val="007D4547"/>
    <w:rsid w:val="007D477B"/>
    <w:rsid w:val="007D4C06"/>
    <w:rsid w:val="007D5048"/>
    <w:rsid w:val="007D55C3"/>
    <w:rsid w:val="007D67B3"/>
    <w:rsid w:val="007D6999"/>
    <w:rsid w:val="007D6C13"/>
    <w:rsid w:val="007D7421"/>
    <w:rsid w:val="007D7423"/>
    <w:rsid w:val="007D7BAE"/>
    <w:rsid w:val="007D7CDD"/>
    <w:rsid w:val="007D7D13"/>
    <w:rsid w:val="007E0320"/>
    <w:rsid w:val="007E0617"/>
    <w:rsid w:val="007E0E47"/>
    <w:rsid w:val="007E20DD"/>
    <w:rsid w:val="007E2355"/>
    <w:rsid w:val="007E39BF"/>
    <w:rsid w:val="007E3DBA"/>
    <w:rsid w:val="007E4553"/>
    <w:rsid w:val="007E558D"/>
    <w:rsid w:val="007E57EB"/>
    <w:rsid w:val="007E5E81"/>
    <w:rsid w:val="007E61B0"/>
    <w:rsid w:val="007E61D2"/>
    <w:rsid w:val="007E6A77"/>
    <w:rsid w:val="007E7229"/>
    <w:rsid w:val="007E77A5"/>
    <w:rsid w:val="007E7801"/>
    <w:rsid w:val="007F05FD"/>
    <w:rsid w:val="007F06A2"/>
    <w:rsid w:val="007F0924"/>
    <w:rsid w:val="007F0A02"/>
    <w:rsid w:val="007F0BEB"/>
    <w:rsid w:val="007F0E20"/>
    <w:rsid w:val="007F140B"/>
    <w:rsid w:val="007F230E"/>
    <w:rsid w:val="007F2407"/>
    <w:rsid w:val="007F28AA"/>
    <w:rsid w:val="007F2B33"/>
    <w:rsid w:val="007F3114"/>
    <w:rsid w:val="007F37BC"/>
    <w:rsid w:val="007F3930"/>
    <w:rsid w:val="007F3A7B"/>
    <w:rsid w:val="007F3CAD"/>
    <w:rsid w:val="007F47C8"/>
    <w:rsid w:val="007F49C9"/>
    <w:rsid w:val="007F4A46"/>
    <w:rsid w:val="007F4E19"/>
    <w:rsid w:val="007F4FB9"/>
    <w:rsid w:val="007F551E"/>
    <w:rsid w:val="007F56F7"/>
    <w:rsid w:val="007F5F41"/>
    <w:rsid w:val="007F6BA4"/>
    <w:rsid w:val="007F76C6"/>
    <w:rsid w:val="008001A6"/>
    <w:rsid w:val="008003E6"/>
    <w:rsid w:val="00801F0F"/>
    <w:rsid w:val="00802BD4"/>
    <w:rsid w:val="00802D86"/>
    <w:rsid w:val="00802DFE"/>
    <w:rsid w:val="00803032"/>
    <w:rsid w:val="00803274"/>
    <w:rsid w:val="00803A01"/>
    <w:rsid w:val="00804016"/>
    <w:rsid w:val="0080432D"/>
    <w:rsid w:val="00804860"/>
    <w:rsid w:val="00805431"/>
    <w:rsid w:val="008055EC"/>
    <w:rsid w:val="00805785"/>
    <w:rsid w:val="00805F73"/>
    <w:rsid w:val="0080630B"/>
    <w:rsid w:val="0080640E"/>
    <w:rsid w:val="0080676B"/>
    <w:rsid w:val="00806A3D"/>
    <w:rsid w:val="00806AA3"/>
    <w:rsid w:val="00810077"/>
    <w:rsid w:val="00810610"/>
    <w:rsid w:val="00810694"/>
    <w:rsid w:val="008107F5"/>
    <w:rsid w:val="00810843"/>
    <w:rsid w:val="00810886"/>
    <w:rsid w:val="00811037"/>
    <w:rsid w:val="0081176B"/>
    <w:rsid w:val="00811B9A"/>
    <w:rsid w:val="00812199"/>
    <w:rsid w:val="0081227C"/>
    <w:rsid w:val="008128BE"/>
    <w:rsid w:val="0081297B"/>
    <w:rsid w:val="00812BA6"/>
    <w:rsid w:val="00812FE1"/>
    <w:rsid w:val="008134FB"/>
    <w:rsid w:val="00813522"/>
    <w:rsid w:val="00813C9C"/>
    <w:rsid w:val="00813CC4"/>
    <w:rsid w:val="00813EED"/>
    <w:rsid w:val="0081443B"/>
    <w:rsid w:val="00814C9E"/>
    <w:rsid w:val="00814FCA"/>
    <w:rsid w:val="0081544E"/>
    <w:rsid w:val="0081546F"/>
    <w:rsid w:val="00815591"/>
    <w:rsid w:val="00816B62"/>
    <w:rsid w:val="00816CCA"/>
    <w:rsid w:val="00816D16"/>
    <w:rsid w:val="00816EF7"/>
    <w:rsid w:val="00817298"/>
    <w:rsid w:val="0081760D"/>
    <w:rsid w:val="00817C29"/>
    <w:rsid w:val="00817E54"/>
    <w:rsid w:val="00820254"/>
    <w:rsid w:val="008204CE"/>
    <w:rsid w:val="00820919"/>
    <w:rsid w:val="00820E8F"/>
    <w:rsid w:val="00821612"/>
    <w:rsid w:val="00821942"/>
    <w:rsid w:val="00821CF1"/>
    <w:rsid w:val="0082224C"/>
    <w:rsid w:val="00822BB6"/>
    <w:rsid w:val="008236F5"/>
    <w:rsid w:val="00823825"/>
    <w:rsid w:val="008238D0"/>
    <w:rsid w:val="008240FF"/>
    <w:rsid w:val="0082433A"/>
    <w:rsid w:val="008245FC"/>
    <w:rsid w:val="008246F9"/>
    <w:rsid w:val="00824CF8"/>
    <w:rsid w:val="00825CCE"/>
    <w:rsid w:val="008260AE"/>
    <w:rsid w:val="00826430"/>
    <w:rsid w:val="00826470"/>
    <w:rsid w:val="00826B3F"/>
    <w:rsid w:val="00827418"/>
    <w:rsid w:val="008278C8"/>
    <w:rsid w:val="00827BFC"/>
    <w:rsid w:val="00830529"/>
    <w:rsid w:val="00830AE2"/>
    <w:rsid w:val="00830E42"/>
    <w:rsid w:val="00830E90"/>
    <w:rsid w:val="00831169"/>
    <w:rsid w:val="00831B8E"/>
    <w:rsid w:val="00832CCA"/>
    <w:rsid w:val="00833096"/>
    <w:rsid w:val="008331D4"/>
    <w:rsid w:val="00833366"/>
    <w:rsid w:val="008333A3"/>
    <w:rsid w:val="00833851"/>
    <w:rsid w:val="00833B1D"/>
    <w:rsid w:val="00834C5D"/>
    <w:rsid w:val="00835046"/>
    <w:rsid w:val="0083524F"/>
    <w:rsid w:val="008358DF"/>
    <w:rsid w:val="00835B15"/>
    <w:rsid w:val="0083655B"/>
    <w:rsid w:val="00836D98"/>
    <w:rsid w:val="00837B3B"/>
    <w:rsid w:val="008401EF"/>
    <w:rsid w:val="0084125E"/>
    <w:rsid w:val="0084208A"/>
    <w:rsid w:val="008421E0"/>
    <w:rsid w:val="008425B9"/>
    <w:rsid w:val="00843072"/>
    <w:rsid w:val="0084358C"/>
    <w:rsid w:val="00843806"/>
    <w:rsid w:val="00843E7B"/>
    <w:rsid w:val="00844479"/>
    <w:rsid w:val="00844824"/>
    <w:rsid w:val="0084500C"/>
    <w:rsid w:val="00845622"/>
    <w:rsid w:val="00845922"/>
    <w:rsid w:val="00845AA7"/>
    <w:rsid w:val="00845C6E"/>
    <w:rsid w:val="008465C3"/>
    <w:rsid w:val="00846A5C"/>
    <w:rsid w:val="00846E41"/>
    <w:rsid w:val="008474A8"/>
    <w:rsid w:val="008478A6"/>
    <w:rsid w:val="008479E2"/>
    <w:rsid w:val="00847CE4"/>
    <w:rsid w:val="0085019C"/>
    <w:rsid w:val="00850FBB"/>
    <w:rsid w:val="00851E57"/>
    <w:rsid w:val="00852030"/>
    <w:rsid w:val="008521D7"/>
    <w:rsid w:val="00852414"/>
    <w:rsid w:val="00852A7A"/>
    <w:rsid w:val="00852D0B"/>
    <w:rsid w:val="00852FD2"/>
    <w:rsid w:val="008531B7"/>
    <w:rsid w:val="008537CC"/>
    <w:rsid w:val="008542C7"/>
    <w:rsid w:val="0085437B"/>
    <w:rsid w:val="0085455E"/>
    <w:rsid w:val="00854604"/>
    <w:rsid w:val="00854DD5"/>
    <w:rsid w:val="008554B1"/>
    <w:rsid w:val="00855854"/>
    <w:rsid w:val="00855A26"/>
    <w:rsid w:val="00855EBB"/>
    <w:rsid w:val="00856098"/>
    <w:rsid w:val="0085614A"/>
    <w:rsid w:val="00856544"/>
    <w:rsid w:val="00856807"/>
    <w:rsid w:val="008569C0"/>
    <w:rsid w:val="00857689"/>
    <w:rsid w:val="008578A2"/>
    <w:rsid w:val="00857B44"/>
    <w:rsid w:val="00860536"/>
    <w:rsid w:val="008607BA"/>
    <w:rsid w:val="00860E11"/>
    <w:rsid w:val="008614EE"/>
    <w:rsid w:val="00861528"/>
    <w:rsid w:val="008615DC"/>
    <w:rsid w:val="00861741"/>
    <w:rsid w:val="00861BB6"/>
    <w:rsid w:val="00861D4A"/>
    <w:rsid w:val="00862140"/>
    <w:rsid w:val="00862221"/>
    <w:rsid w:val="008623D4"/>
    <w:rsid w:val="00862448"/>
    <w:rsid w:val="008626D1"/>
    <w:rsid w:val="00862C7A"/>
    <w:rsid w:val="00862DF2"/>
    <w:rsid w:val="0086308E"/>
    <w:rsid w:val="00863140"/>
    <w:rsid w:val="008640C9"/>
    <w:rsid w:val="008647F2"/>
    <w:rsid w:val="00864CD4"/>
    <w:rsid w:val="00865092"/>
    <w:rsid w:val="00865C26"/>
    <w:rsid w:val="00866092"/>
    <w:rsid w:val="00866249"/>
    <w:rsid w:val="00866BD7"/>
    <w:rsid w:val="00866D3C"/>
    <w:rsid w:val="008670F2"/>
    <w:rsid w:val="008671BE"/>
    <w:rsid w:val="008673D7"/>
    <w:rsid w:val="008675A4"/>
    <w:rsid w:val="008675E0"/>
    <w:rsid w:val="008676C5"/>
    <w:rsid w:val="00867D39"/>
    <w:rsid w:val="00867F18"/>
    <w:rsid w:val="0087023F"/>
    <w:rsid w:val="00870382"/>
    <w:rsid w:val="00870532"/>
    <w:rsid w:val="00870930"/>
    <w:rsid w:val="00870DBE"/>
    <w:rsid w:val="00871215"/>
    <w:rsid w:val="008713B3"/>
    <w:rsid w:val="00871889"/>
    <w:rsid w:val="008719D2"/>
    <w:rsid w:val="00871E64"/>
    <w:rsid w:val="00872305"/>
    <w:rsid w:val="0087236E"/>
    <w:rsid w:val="00872BD4"/>
    <w:rsid w:val="00872EC1"/>
    <w:rsid w:val="00873184"/>
    <w:rsid w:val="00873675"/>
    <w:rsid w:val="008739F5"/>
    <w:rsid w:val="00874AA8"/>
    <w:rsid w:val="00874F53"/>
    <w:rsid w:val="008756C0"/>
    <w:rsid w:val="008757D3"/>
    <w:rsid w:val="00875F6B"/>
    <w:rsid w:val="00875FD7"/>
    <w:rsid w:val="008761D5"/>
    <w:rsid w:val="00876553"/>
    <w:rsid w:val="00876DAA"/>
    <w:rsid w:val="008801BA"/>
    <w:rsid w:val="00880278"/>
    <w:rsid w:val="008804E9"/>
    <w:rsid w:val="0088070E"/>
    <w:rsid w:val="0088076F"/>
    <w:rsid w:val="008809A3"/>
    <w:rsid w:val="00880AF9"/>
    <w:rsid w:val="0088125B"/>
    <w:rsid w:val="008812D0"/>
    <w:rsid w:val="00881392"/>
    <w:rsid w:val="00881690"/>
    <w:rsid w:val="00881CED"/>
    <w:rsid w:val="00881D6D"/>
    <w:rsid w:val="00881D83"/>
    <w:rsid w:val="0088227F"/>
    <w:rsid w:val="008823BD"/>
    <w:rsid w:val="00882651"/>
    <w:rsid w:val="00882AB3"/>
    <w:rsid w:val="00882AF6"/>
    <w:rsid w:val="00882FEF"/>
    <w:rsid w:val="00883067"/>
    <w:rsid w:val="00884569"/>
    <w:rsid w:val="008845CE"/>
    <w:rsid w:val="00884BB2"/>
    <w:rsid w:val="00885183"/>
    <w:rsid w:val="00885A46"/>
    <w:rsid w:val="00885D5A"/>
    <w:rsid w:val="0088666B"/>
    <w:rsid w:val="008867B0"/>
    <w:rsid w:val="00887687"/>
    <w:rsid w:val="0088783A"/>
    <w:rsid w:val="00887D3A"/>
    <w:rsid w:val="00890077"/>
    <w:rsid w:val="00890423"/>
    <w:rsid w:val="00890AE6"/>
    <w:rsid w:val="00890E20"/>
    <w:rsid w:val="00891293"/>
    <w:rsid w:val="00891431"/>
    <w:rsid w:val="00891684"/>
    <w:rsid w:val="00891B99"/>
    <w:rsid w:val="008922A0"/>
    <w:rsid w:val="00892335"/>
    <w:rsid w:val="008924D8"/>
    <w:rsid w:val="0089256E"/>
    <w:rsid w:val="00892598"/>
    <w:rsid w:val="008926FF"/>
    <w:rsid w:val="00893899"/>
    <w:rsid w:val="00893EB7"/>
    <w:rsid w:val="008945F8"/>
    <w:rsid w:val="00894ED7"/>
    <w:rsid w:val="00894F74"/>
    <w:rsid w:val="00894FDE"/>
    <w:rsid w:val="00895184"/>
    <w:rsid w:val="008968A0"/>
    <w:rsid w:val="008968A9"/>
    <w:rsid w:val="00896BA3"/>
    <w:rsid w:val="00897609"/>
    <w:rsid w:val="008976C1"/>
    <w:rsid w:val="00897887"/>
    <w:rsid w:val="0089796F"/>
    <w:rsid w:val="008A05B1"/>
    <w:rsid w:val="008A0A00"/>
    <w:rsid w:val="008A0AF4"/>
    <w:rsid w:val="008A0DFE"/>
    <w:rsid w:val="008A16DF"/>
    <w:rsid w:val="008A2700"/>
    <w:rsid w:val="008A2FF2"/>
    <w:rsid w:val="008A3366"/>
    <w:rsid w:val="008A4569"/>
    <w:rsid w:val="008A469F"/>
    <w:rsid w:val="008A5040"/>
    <w:rsid w:val="008A53D3"/>
    <w:rsid w:val="008A61C2"/>
    <w:rsid w:val="008A64F2"/>
    <w:rsid w:val="008A693D"/>
    <w:rsid w:val="008A694A"/>
    <w:rsid w:val="008A7360"/>
    <w:rsid w:val="008A74E0"/>
    <w:rsid w:val="008A7740"/>
    <w:rsid w:val="008A7CD1"/>
    <w:rsid w:val="008B03F9"/>
    <w:rsid w:val="008B09B9"/>
    <w:rsid w:val="008B0F9C"/>
    <w:rsid w:val="008B13D6"/>
    <w:rsid w:val="008B1596"/>
    <w:rsid w:val="008B2376"/>
    <w:rsid w:val="008B23EF"/>
    <w:rsid w:val="008B2DC6"/>
    <w:rsid w:val="008B33DA"/>
    <w:rsid w:val="008B38B6"/>
    <w:rsid w:val="008B3A5C"/>
    <w:rsid w:val="008B3E96"/>
    <w:rsid w:val="008B3FFE"/>
    <w:rsid w:val="008B4291"/>
    <w:rsid w:val="008B50F2"/>
    <w:rsid w:val="008B59A1"/>
    <w:rsid w:val="008B5B13"/>
    <w:rsid w:val="008B600E"/>
    <w:rsid w:val="008B6114"/>
    <w:rsid w:val="008B6AB4"/>
    <w:rsid w:val="008B7649"/>
    <w:rsid w:val="008B7959"/>
    <w:rsid w:val="008B7CC4"/>
    <w:rsid w:val="008B7F84"/>
    <w:rsid w:val="008C029D"/>
    <w:rsid w:val="008C051D"/>
    <w:rsid w:val="008C0611"/>
    <w:rsid w:val="008C084A"/>
    <w:rsid w:val="008C1907"/>
    <w:rsid w:val="008C29C2"/>
    <w:rsid w:val="008C2BBB"/>
    <w:rsid w:val="008C2E0E"/>
    <w:rsid w:val="008C2FFD"/>
    <w:rsid w:val="008C30AF"/>
    <w:rsid w:val="008C3303"/>
    <w:rsid w:val="008C3666"/>
    <w:rsid w:val="008C366A"/>
    <w:rsid w:val="008C3C59"/>
    <w:rsid w:val="008C3D53"/>
    <w:rsid w:val="008C3FC7"/>
    <w:rsid w:val="008C3FE2"/>
    <w:rsid w:val="008C3FF9"/>
    <w:rsid w:val="008C40BC"/>
    <w:rsid w:val="008C4408"/>
    <w:rsid w:val="008C45A3"/>
    <w:rsid w:val="008C5673"/>
    <w:rsid w:val="008C58E3"/>
    <w:rsid w:val="008C5945"/>
    <w:rsid w:val="008C5D2A"/>
    <w:rsid w:val="008C661B"/>
    <w:rsid w:val="008C6FB1"/>
    <w:rsid w:val="008C70C9"/>
    <w:rsid w:val="008C71E4"/>
    <w:rsid w:val="008D0331"/>
    <w:rsid w:val="008D0373"/>
    <w:rsid w:val="008D0487"/>
    <w:rsid w:val="008D0BC3"/>
    <w:rsid w:val="008D0C50"/>
    <w:rsid w:val="008D12D6"/>
    <w:rsid w:val="008D12F5"/>
    <w:rsid w:val="008D13E5"/>
    <w:rsid w:val="008D1B8C"/>
    <w:rsid w:val="008D20D2"/>
    <w:rsid w:val="008D26E8"/>
    <w:rsid w:val="008D2B8F"/>
    <w:rsid w:val="008D3826"/>
    <w:rsid w:val="008D4510"/>
    <w:rsid w:val="008D4734"/>
    <w:rsid w:val="008D4C7A"/>
    <w:rsid w:val="008D4DF3"/>
    <w:rsid w:val="008D5169"/>
    <w:rsid w:val="008D5924"/>
    <w:rsid w:val="008D5B31"/>
    <w:rsid w:val="008D5CD2"/>
    <w:rsid w:val="008D6014"/>
    <w:rsid w:val="008D70A7"/>
    <w:rsid w:val="008D72E0"/>
    <w:rsid w:val="008D77A3"/>
    <w:rsid w:val="008D7941"/>
    <w:rsid w:val="008D7982"/>
    <w:rsid w:val="008D7BEF"/>
    <w:rsid w:val="008E0052"/>
    <w:rsid w:val="008E012B"/>
    <w:rsid w:val="008E0694"/>
    <w:rsid w:val="008E09D7"/>
    <w:rsid w:val="008E12FA"/>
    <w:rsid w:val="008E1332"/>
    <w:rsid w:val="008E145F"/>
    <w:rsid w:val="008E1B77"/>
    <w:rsid w:val="008E1C16"/>
    <w:rsid w:val="008E26A2"/>
    <w:rsid w:val="008E309C"/>
    <w:rsid w:val="008E3968"/>
    <w:rsid w:val="008E3CDB"/>
    <w:rsid w:val="008E3CF2"/>
    <w:rsid w:val="008E40C2"/>
    <w:rsid w:val="008E5077"/>
    <w:rsid w:val="008E50B5"/>
    <w:rsid w:val="008E51BB"/>
    <w:rsid w:val="008E5925"/>
    <w:rsid w:val="008E5933"/>
    <w:rsid w:val="008E5C41"/>
    <w:rsid w:val="008E6363"/>
    <w:rsid w:val="008E636C"/>
    <w:rsid w:val="008E6671"/>
    <w:rsid w:val="008E6873"/>
    <w:rsid w:val="008E6F35"/>
    <w:rsid w:val="008E7458"/>
    <w:rsid w:val="008F010B"/>
    <w:rsid w:val="008F0E9A"/>
    <w:rsid w:val="008F0FAA"/>
    <w:rsid w:val="008F1193"/>
    <w:rsid w:val="008F16C9"/>
    <w:rsid w:val="008F1A48"/>
    <w:rsid w:val="008F1A53"/>
    <w:rsid w:val="008F1F91"/>
    <w:rsid w:val="008F2BF7"/>
    <w:rsid w:val="008F2D2C"/>
    <w:rsid w:val="008F37E9"/>
    <w:rsid w:val="008F3BCC"/>
    <w:rsid w:val="008F4199"/>
    <w:rsid w:val="008F4219"/>
    <w:rsid w:val="008F48E5"/>
    <w:rsid w:val="008F499B"/>
    <w:rsid w:val="008F5226"/>
    <w:rsid w:val="008F53D8"/>
    <w:rsid w:val="008F61F6"/>
    <w:rsid w:val="008F6235"/>
    <w:rsid w:val="008F62C6"/>
    <w:rsid w:val="008F640F"/>
    <w:rsid w:val="008F6968"/>
    <w:rsid w:val="008F6A4D"/>
    <w:rsid w:val="008F713A"/>
    <w:rsid w:val="008F71DE"/>
    <w:rsid w:val="008F7345"/>
    <w:rsid w:val="008F772E"/>
    <w:rsid w:val="008F7A23"/>
    <w:rsid w:val="008F7B15"/>
    <w:rsid w:val="008F7C07"/>
    <w:rsid w:val="009000D7"/>
    <w:rsid w:val="009003AB"/>
    <w:rsid w:val="009004B5"/>
    <w:rsid w:val="00900A06"/>
    <w:rsid w:val="00900EDA"/>
    <w:rsid w:val="0090169F"/>
    <w:rsid w:val="00903750"/>
    <w:rsid w:val="00903D02"/>
    <w:rsid w:val="00904167"/>
    <w:rsid w:val="00904A3D"/>
    <w:rsid w:val="00904AF0"/>
    <w:rsid w:val="00904EAA"/>
    <w:rsid w:val="00905DB6"/>
    <w:rsid w:val="00906290"/>
    <w:rsid w:val="00906682"/>
    <w:rsid w:val="009068EA"/>
    <w:rsid w:val="00906BE1"/>
    <w:rsid w:val="00906E9C"/>
    <w:rsid w:val="00906EED"/>
    <w:rsid w:val="0090717C"/>
    <w:rsid w:val="0090745F"/>
    <w:rsid w:val="00907D5D"/>
    <w:rsid w:val="009103B1"/>
    <w:rsid w:val="00911108"/>
    <w:rsid w:val="009111A9"/>
    <w:rsid w:val="00911836"/>
    <w:rsid w:val="00911BBE"/>
    <w:rsid w:val="00911DD4"/>
    <w:rsid w:val="00911F43"/>
    <w:rsid w:val="009122E6"/>
    <w:rsid w:val="0091241A"/>
    <w:rsid w:val="00912739"/>
    <w:rsid w:val="009128B9"/>
    <w:rsid w:val="009132D9"/>
    <w:rsid w:val="009132DD"/>
    <w:rsid w:val="00913563"/>
    <w:rsid w:val="0091357F"/>
    <w:rsid w:val="00913832"/>
    <w:rsid w:val="00913B56"/>
    <w:rsid w:val="00913B7A"/>
    <w:rsid w:val="0091426B"/>
    <w:rsid w:val="00914461"/>
    <w:rsid w:val="00914528"/>
    <w:rsid w:val="0091467A"/>
    <w:rsid w:val="009146B8"/>
    <w:rsid w:val="00915915"/>
    <w:rsid w:val="00916EC1"/>
    <w:rsid w:val="00917651"/>
    <w:rsid w:val="0091782B"/>
    <w:rsid w:val="009178EC"/>
    <w:rsid w:val="00917CC5"/>
    <w:rsid w:val="00917DB7"/>
    <w:rsid w:val="00917EBA"/>
    <w:rsid w:val="00921834"/>
    <w:rsid w:val="00921A4C"/>
    <w:rsid w:val="00921AA0"/>
    <w:rsid w:val="009225B4"/>
    <w:rsid w:val="0092298C"/>
    <w:rsid w:val="00923320"/>
    <w:rsid w:val="00923492"/>
    <w:rsid w:val="00923F68"/>
    <w:rsid w:val="0092577B"/>
    <w:rsid w:val="00925FBA"/>
    <w:rsid w:val="009261B8"/>
    <w:rsid w:val="00926217"/>
    <w:rsid w:val="009263E1"/>
    <w:rsid w:val="009269A8"/>
    <w:rsid w:val="00926B24"/>
    <w:rsid w:val="00926D50"/>
    <w:rsid w:val="00927289"/>
    <w:rsid w:val="009274DE"/>
    <w:rsid w:val="009275E2"/>
    <w:rsid w:val="00927B02"/>
    <w:rsid w:val="00927C7D"/>
    <w:rsid w:val="00927CE5"/>
    <w:rsid w:val="009301C7"/>
    <w:rsid w:val="0093027B"/>
    <w:rsid w:val="00930377"/>
    <w:rsid w:val="00930A66"/>
    <w:rsid w:val="00930F68"/>
    <w:rsid w:val="00930FC1"/>
    <w:rsid w:val="00930FE8"/>
    <w:rsid w:val="00931047"/>
    <w:rsid w:val="00931097"/>
    <w:rsid w:val="00931A4D"/>
    <w:rsid w:val="00931BDF"/>
    <w:rsid w:val="0093207F"/>
    <w:rsid w:val="0093236B"/>
    <w:rsid w:val="009327B4"/>
    <w:rsid w:val="00932D9D"/>
    <w:rsid w:val="00932F20"/>
    <w:rsid w:val="009339D6"/>
    <w:rsid w:val="0093433D"/>
    <w:rsid w:val="0093441E"/>
    <w:rsid w:val="009345DE"/>
    <w:rsid w:val="0093474D"/>
    <w:rsid w:val="0093484D"/>
    <w:rsid w:val="0093548B"/>
    <w:rsid w:val="0093630E"/>
    <w:rsid w:val="00936338"/>
    <w:rsid w:val="00936BD7"/>
    <w:rsid w:val="009372A3"/>
    <w:rsid w:val="00937356"/>
    <w:rsid w:val="009373F3"/>
    <w:rsid w:val="009376BD"/>
    <w:rsid w:val="00940358"/>
    <w:rsid w:val="009407B0"/>
    <w:rsid w:val="00940907"/>
    <w:rsid w:val="00940C1F"/>
    <w:rsid w:val="00940EAE"/>
    <w:rsid w:val="00941060"/>
    <w:rsid w:val="009413BE"/>
    <w:rsid w:val="009414B1"/>
    <w:rsid w:val="009418CC"/>
    <w:rsid w:val="00941BAF"/>
    <w:rsid w:val="00942510"/>
    <w:rsid w:val="00942808"/>
    <w:rsid w:val="009429C0"/>
    <w:rsid w:val="00942E54"/>
    <w:rsid w:val="00942ECA"/>
    <w:rsid w:val="009443AC"/>
    <w:rsid w:val="009444CF"/>
    <w:rsid w:val="00944C8A"/>
    <w:rsid w:val="0094501D"/>
    <w:rsid w:val="009455FE"/>
    <w:rsid w:val="00945A47"/>
    <w:rsid w:val="00945F3D"/>
    <w:rsid w:val="00946456"/>
    <w:rsid w:val="00947044"/>
    <w:rsid w:val="00947497"/>
    <w:rsid w:val="00947922"/>
    <w:rsid w:val="00947A55"/>
    <w:rsid w:val="009501A0"/>
    <w:rsid w:val="00950397"/>
    <w:rsid w:val="00950E4C"/>
    <w:rsid w:val="00951A8F"/>
    <w:rsid w:val="00951FBD"/>
    <w:rsid w:val="009530CD"/>
    <w:rsid w:val="009531C4"/>
    <w:rsid w:val="00953A4E"/>
    <w:rsid w:val="00953BCC"/>
    <w:rsid w:val="009541C6"/>
    <w:rsid w:val="009545FA"/>
    <w:rsid w:val="00954631"/>
    <w:rsid w:val="009546AB"/>
    <w:rsid w:val="00954A68"/>
    <w:rsid w:val="00954DBF"/>
    <w:rsid w:val="0095574F"/>
    <w:rsid w:val="00956238"/>
    <w:rsid w:val="00956341"/>
    <w:rsid w:val="00956455"/>
    <w:rsid w:val="00956852"/>
    <w:rsid w:val="00956E21"/>
    <w:rsid w:val="009571E2"/>
    <w:rsid w:val="00957647"/>
    <w:rsid w:val="009607C0"/>
    <w:rsid w:val="00960C68"/>
    <w:rsid w:val="0096217E"/>
    <w:rsid w:val="00963263"/>
    <w:rsid w:val="00963342"/>
    <w:rsid w:val="009643BA"/>
    <w:rsid w:val="009653F2"/>
    <w:rsid w:val="00965C7D"/>
    <w:rsid w:val="00965E0D"/>
    <w:rsid w:val="009666C2"/>
    <w:rsid w:val="009666E4"/>
    <w:rsid w:val="009669F8"/>
    <w:rsid w:val="00966D3B"/>
    <w:rsid w:val="0096714F"/>
    <w:rsid w:val="00967836"/>
    <w:rsid w:val="0097055F"/>
    <w:rsid w:val="009709B5"/>
    <w:rsid w:val="00970BE1"/>
    <w:rsid w:val="00970DCE"/>
    <w:rsid w:val="0097130B"/>
    <w:rsid w:val="00971910"/>
    <w:rsid w:val="00971CE0"/>
    <w:rsid w:val="00972213"/>
    <w:rsid w:val="00972CB4"/>
    <w:rsid w:val="00972CE9"/>
    <w:rsid w:val="00973407"/>
    <w:rsid w:val="00973BC7"/>
    <w:rsid w:val="00974320"/>
    <w:rsid w:val="00974462"/>
    <w:rsid w:val="0097452B"/>
    <w:rsid w:val="00974C29"/>
    <w:rsid w:val="00974E23"/>
    <w:rsid w:val="00975012"/>
    <w:rsid w:val="009750E0"/>
    <w:rsid w:val="0097542A"/>
    <w:rsid w:val="00975F1D"/>
    <w:rsid w:val="0097646D"/>
    <w:rsid w:val="0097688C"/>
    <w:rsid w:val="009768A9"/>
    <w:rsid w:val="0097746D"/>
    <w:rsid w:val="009774C5"/>
    <w:rsid w:val="0097786A"/>
    <w:rsid w:val="00977986"/>
    <w:rsid w:val="0098002F"/>
    <w:rsid w:val="00980F9E"/>
    <w:rsid w:val="00981702"/>
    <w:rsid w:val="009819D9"/>
    <w:rsid w:val="00981B92"/>
    <w:rsid w:val="00981DDB"/>
    <w:rsid w:val="0098288F"/>
    <w:rsid w:val="00982919"/>
    <w:rsid w:val="00983296"/>
    <w:rsid w:val="00983473"/>
    <w:rsid w:val="0098389C"/>
    <w:rsid w:val="00983D4B"/>
    <w:rsid w:val="009847A7"/>
    <w:rsid w:val="009849F2"/>
    <w:rsid w:val="00984DEA"/>
    <w:rsid w:val="00984E1E"/>
    <w:rsid w:val="0098546B"/>
    <w:rsid w:val="009854E8"/>
    <w:rsid w:val="009855D5"/>
    <w:rsid w:val="009855EE"/>
    <w:rsid w:val="00985692"/>
    <w:rsid w:val="00985C28"/>
    <w:rsid w:val="00985D83"/>
    <w:rsid w:val="00985FEE"/>
    <w:rsid w:val="00987176"/>
    <w:rsid w:val="0098720F"/>
    <w:rsid w:val="00987E6D"/>
    <w:rsid w:val="009908FD"/>
    <w:rsid w:val="00990A85"/>
    <w:rsid w:val="00990B63"/>
    <w:rsid w:val="00990DB4"/>
    <w:rsid w:val="00991278"/>
    <w:rsid w:val="009919BC"/>
    <w:rsid w:val="00991A70"/>
    <w:rsid w:val="00991FFF"/>
    <w:rsid w:val="00992A49"/>
    <w:rsid w:val="00992ADC"/>
    <w:rsid w:val="00992C4C"/>
    <w:rsid w:val="00992F64"/>
    <w:rsid w:val="009935AF"/>
    <w:rsid w:val="00993BDC"/>
    <w:rsid w:val="00993CB2"/>
    <w:rsid w:val="00993CEC"/>
    <w:rsid w:val="00993CFF"/>
    <w:rsid w:val="00993D47"/>
    <w:rsid w:val="00994B11"/>
    <w:rsid w:val="009953BC"/>
    <w:rsid w:val="00995944"/>
    <w:rsid w:val="00995AEF"/>
    <w:rsid w:val="00995DB1"/>
    <w:rsid w:val="00995DE6"/>
    <w:rsid w:val="00995F1B"/>
    <w:rsid w:val="0099605A"/>
    <w:rsid w:val="00996713"/>
    <w:rsid w:val="0099703D"/>
    <w:rsid w:val="009975C8"/>
    <w:rsid w:val="009975E3"/>
    <w:rsid w:val="00997BBF"/>
    <w:rsid w:val="00997CD7"/>
    <w:rsid w:val="00997F78"/>
    <w:rsid w:val="009A0BDB"/>
    <w:rsid w:val="009A1931"/>
    <w:rsid w:val="009A1B84"/>
    <w:rsid w:val="009A2FFB"/>
    <w:rsid w:val="009A34C2"/>
    <w:rsid w:val="009A3A18"/>
    <w:rsid w:val="009A40E3"/>
    <w:rsid w:val="009A42BF"/>
    <w:rsid w:val="009A46E0"/>
    <w:rsid w:val="009A48EC"/>
    <w:rsid w:val="009A494D"/>
    <w:rsid w:val="009A4A6A"/>
    <w:rsid w:val="009A5C35"/>
    <w:rsid w:val="009A6408"/>
    <w:rsid w:val="009A7A65"/>
    <w:rsid w:val="009A7A94"/>
    <w:rsid w:val="009A7AEB"/>
    <w:rsid w:val="009A7F3D"/>
    <w:rsid w:val="009B12CC"/>
    <w:rsid w:val="009B17D2"/>
    <w:rsid w:val="009B1857"/>
    <w:rsid w:val="009B1C0D"/>
    <w:rsid w:val="009B1C9C"/>
    <w:rsid w:val="009B221E"/>
    <w:rsid w:val="009B29C0"/>
    <w:rsid w:val="009B2A3A"/>
    <w:rsid w:val="009B2B4B"/>
    <w:rsid w:val="009B2E0C"/>
    <w:rsid w:val="009B33EF"/>
    <w:rsid w:val="009B3722"/>
    <w:rsid w:val="009B3C69"/>
    <w:rsid w:val="009B3DF9"/>
    <w:rsid w:val="009B4113"/>
    <w:rsid w:val="009B4786"/>
    <w:rsid w:val="009B4AD3"/>
    <w:rsid w:val="009B4C3C"/>
    <w:rsid w:val="009B519F"/>
    <w:rsid w:val="009B53E7"/>
    <w:rsid w:val="009B5FFA"/>
    <w:rsid w:val="009B6709"/>
    <w:rsid w:val="009B69C4"/>
    <w:rsid w:val="009B724F"/>
    <w:rsid w:val="009C0543"/>
    <w:rsid w:val="009C0704"/>
    <w:rsid w:val="009C103C"/>
    <w:rsid w:val="009C1A81"/>
    <w:rsid w:val="009C1D73"/>
    <w:rsid w:val="009C1F20"/>
    <w:rsid w:val="009C219D"/>
    <w:rsid w:val="009C225B"/>
    <w:rsid w:val="009C2AEB"/>
    <w:rsid w:val="009C2DF9"/>
    <w:rsid w:val="009C2E93"/>
    <w:rsid w:val="009C329E"/>
    <w:rsid w:val="009C375A"/>
    <w:rsid w:val="009C38A4"/>
    <w:rsid w:val="009C3A78"/>
    <w:rsid w:val="009C4451"/>
    <w:rsid w:val="009C4699"/>
    <w:rsid w:val="009C4CCF"/>
    <w:rsid w:val="009C50D5"/>
    <w:rsid w:val="009C62E9"/>
    <w:rsid w:val="009C6A75"/>
    <w:rsid w:val="009C7EAF"/>
    <w:rsid w:val="009D0239"/>
    <w:rsid w:val="009D044B"/>
    <w:rsid w:val="009D106E"/>
    <w:rsid w:val="009D1441"/>
    <w:rsid w:val="009D17BA"/>
    <w:rsid w:val="009D193F"/>
    <w:rsid w:val="009D1C67"/>
    <w:rsid w:val="009D1ECB"/>
    <w:rsid w:val="009D2A93"/>
    <w:rsid w:val="009D2AE0"/>
    <w:rsid w:val="009D305E"/>
    <w:rsid w:val="009D35D5"/>
    <w:rsid w:val="009D4902"/>
    <w:rsid w:val="009D503C"/>
    <w:rsid w:val="009D5987"/>
    <w:rsid w:val="009D5AAD"/>
    <w:rsid w:val="009D5B20"/>
    <w:rsid w:val="009D63BC"/>
    <w:rsid w:val="009D6894"/>
    <w:rsid w:val="009D6D89"/>
    <w:rsid w:val="009D6EAA"/>
    <w:rsid w:val="009D7156"/>
    <w:rsid w:val="009D71EA"/>
    <w:rsid w:val="009D7CFD"/>
    <w:rsid w:val="009D7FEC"/>
    <w:rsid w:val="009E0441"/>
    <w:rsid w:val="009E13CC"/>
    <w:rsid w:val="009E1DBA"/>
    <w:rsid w:val="009E2121"/>
    <w:rsid w:val="009E228C"/>
    <w:rsid w:val="009E26A8"/>
    <w:rsid w:val="009E2B2E"/>
    <w:rsid w:val="009E353A"/>
    <w:rsid w:val="009E3CCF"/>
    <w:rsid w:val="009E42C8"/>
    <w:rsid w:val="009E488D"/>
    <w:rsid w:val="009E4F0A"/>
    <w:rsid w:val="009E5A8A"/>
    <w:rsid w:val="009E5C6E"/>
    <w:rsid w:val="009E69FF"/>
    <w:rsid w:val="009E6ADE"/>
    <w:rsid w:val="009E6DC1"/>
    <w:rsid w:val="009E6EC0"/>
    <w:rsid w:val="009E709B"/>
    <w:rsid w:val="009E7128"/>
    <w:rsid w:val="009E7925"/>
    <w:rsid w:val="009E7A24"/>
    <w:rsid w:val="009E7D7F"/>
    <w:rsid w:val="009E7E0A"/>
    <w:rsid w:val="009F017E"/>
    <w:rsid w:val="009F02CD"/>
    <w:rsid w:val="009F04FB"/>
    <w:rsid w:val="009F058C"/>
    <w:rsid w:val="009F078A"/>
    <w:rsid w:val="009F0A85"/>
    <w:rsid w:val="009F1497"/>
    <w:rsid w:val="009F1678"/>
    <w:rsid w:val="009F174B"/>
    <w:rsid w:val="009F1F23"/>
    <w:rsid w:val="009F248E"/>
    <w:rsid w:val="009F339A"/>
    <w:rsid w:val="009F3BCD"/>
    <w:rsid w:val="009F3E87"/>
    <w:rsid w:val="009F3FF6"/>
    <w:rsid w:val="009F4084"/>
    <w:rsid w:val="009F4494"/>
    <w:rsid w:val="009F449D"/>
    <w:rsid w:val="009F4CAE"/>
    <w:rsid w:val="009F545F"/>
    <w:rsid w:val="009F5708"/>
    <w:rsid w:val="009F616A"/>
    <w:rsid w:val="009F6257"/>
    <w:rsid w:val="009F6CF0"/>
    <w:rsid w:val="009F6ECB"/>
    <w:rsid w:val="009F707C"/>
    <w:rsid w:val="009F7524"/>
    <w:rsid w:val="009F7D66"/>
    <w:rsid w:val="00A00506"/>
    <w:rsid w:val="00A00D0B"/>
    <w:rsid w:val="00A00D52"/>
    <w:rsid w:val="00A01259"/>
    <w:rsid w:val="00A01260"/>
    <w:rsid w:val="00A013C7"/>
    <w:rsid w:val="00A01431"/>
    <w:rsid w:val="00A01B06"/>
    <w:rsid w:val="00A01B12"/>
    <w:rsid w:val="00A0358D"/>
    <w:rsid w:val="00A03775"/>
    <w:rsid w:val="00A03A31"/>
    <w:rsid w:val="00A03ABB"/>
    <w:rsid w:val="00A03ADB"/>
    <w:rsid w:val="00A03CAA"/>
    <w:rsid w:val="00A050A5"/>
    <w:rsid w:val="00A05A12"/>
    <w:rsid w:val="00A0614A"/>
    <w:rsid w:val="00A06C97"/>
    <w:rsid w:val="00A07C78"/>
    <w:rsid w:val="00A100E2"/>
    <w:rsid w:val="00A102D8"/>
    <w:rsid w:val="00A10796"/>
    <w:rsid w:val="00A108FF"/>
    <w:rsid w:val="00A10A64"/>
    <w:rsid w:val="00A10E71"/>
    <w:rsid w:val="00A11B1C"/>
    <w:rsid w:val="00A11C4A"/>
    <w:rsid w:val="00A11F03"/>
    <w:rsid w:val="00A11FBC"/>
    <w:rsid w:val="00A124AA"/>
    <w:rsid w:val="00A124AE"/>
    <w:rsid w:val="00A12674"/>
    <w:rsid w:val="00A12B5C"/>
    <w:rsid w:val="00A13065"/>
    <w:rsid w:val="00A133E8"/>
    <w:rsid w:val="00A1372F"/>
    <w:rsid w:val="00A138AC"/>
    <w:rsid w:val="00A139AE"/>
    <w:rsid w:val="00A13D8F"/>
    <w:rsid w:val="00A14E13"/>
    <w:rsid w:val="00A14EE4"/>
    <w:rsid w:val="00A14FB9"/>
    <w:rsid w:val="00A15562"/>
    <w:rsid w:val="00A15B22"/>
    <w:rsid w:val="00A15E70"/>
    <w:rsid w:val="00A16016"/>
    <w:rsid w:val="00A165D0"/>
    <w:rsid w:val="00A16789"/>
    <w:rsid w:val="00A169DC"/>
    <w:rsid w:val="00A175CB"/>
    <w:rsid w:val="00A17A24"/>
    <w:rsid w:val="00A17C7B"/>
    <w:rsid w:val="00A17C8C"/>
    <w:rsid w:val="00A17FD8"/>
    <w:rsid w:val="00A20152"/>
    <w:rsid w:val="00A2044E"/>
    <w:rsid w:val="00A2092F"/>
    <w:rsid w:val="00A20F40"/>
    <w:rsid w:val="00A21133"/>
    <w:rsid w:val="00A21A20"/>
    <w:rsid w:val="00A21CFA"/>
    <w:rsid w:val="00A22156"/>
    <w:rsid w:val="00A22222"/>
    <w:rsid w:val="00A2239F"/>
    <w:rsid w:val="00A225CC"/>
    <w:rsid w:val="00A22B13"/>
    <w:rsid w:val="00A23276"/>
    <w:rsid w:val="00A23691"/>
    <w:rsid w:val="00A238EA"/>
    <w:rsid w:val="00A23D01"/>
    <w:rsid w:val="00A23F68"/>
    <w:rsid w:val="00A242C0"/>
    <w:rsid w:val="00A24877"/>
    <w:rsid w:val="00A24962"/>
    <w:rsid w:val="00A25060"/>
    <w:rsid w:val="00A254F8"/>
    <w:rsid w:val="00A265AF"/>
    <w:rsid w:val="00A266DA"/>
    <w:rsid w:val="00A268D4"/>
    <w:rsid w:val="00A26938"/>
    <w:rsid w:val="00A2722D"/>
    <w:rsid w:val="00A2750A"/>
    <w:rsid w:val="00A27EA1"/>
    <w:rsid w:val="00A310A1"/>
    <w:rsid w:val="00A31245"/>
    <w:rsid w:val="00A316AE"/>
    <w:rsid w:val="00A31890"/>
    <w:rsid w:val="00A31A1B"/>
    <w:rsid w:val="00A32363"/>
    <w:rsid w:val="00A32465"/>
    <w:rsid w:val="00A32E40"/>
    <w:rsid w:val="00A3309B"/>
    <w:rsid w:val="00A33484"/>
    <w:rsid w:val="00A3353C"/>
    <w:rsid w:val="00A33ABD"/>
    <w:rsid w:val="00A340AC"/>
    <w:rsid w:val="00A3450E"/>
    <w:rsid w:val="00A34966"/>
    <w:rsid w:val="00A34975"/>
    <w:rsid w:val="00A34AAD"/>
    <w:rsid w:val="00A35822"/>
    <w:rsid w:val="00A35BBB"/>
    <w:rsid w:val="00A3683C"/>
    <w:rsid w:val="00A370C8"/>
    <w:rsid w:val="00A4011E"/>
    <w:rsid w:val="00A40733"/>
    <w:rsid w:val="00A40B07"/>
    <w:rsid w:val="00A40D3E"/>
    <w:rsid w:val="00A41D3C"/>
    <w:rsid w:val="00A42447"/>
    <w:rsid w:val="00A426C0"/>
    <w:rsid w:val="00A435B1"/>
    <w:rsid w:val="00A440A1"/>
    <w:rsid w:val="00A44229"/>
    <w:rsid w:val="00A447BF"/>
    <w:rsid w:val="00A44C1E"/>
    <w:rsid w:val="00A44D05"/>
    <w:rsid w:val="00A44EC4"/>
    <w:rsid w:val="00A4584B"/>
    <w:rsid w:val="00A45BE2"/>
    <w:rsid w:val="00A45C2A"/>
    <w:rsid w:val="00A467F1"/>
    <w:rsid w:val="00A468B4"/>
    <w:rsid w:val="00A46E25"/>
    <w:rsid w:val="00A4727B"/>
    <w:rsid w:val="00A47388"/>
    <w:rsid w:val="00A475EE"/>
    <w:rsid w:val="00A47B2F"/>
    <w:rsid w:val="00A501F5"/>
    <w:rsid w:val="00A5068C"/>
    <w:rsid w:val="00A508F9"/>
    <w:rsid w:val="00A50E48"/>
    <w:rsid w:val="00A5106F"/>
    <w:rsid w:val="00A51E34"/>
    <w:rsid w:val="00A51E7F"/>
    <w:rsid w:val="00A523CD"/>
    <w:rsid w:val="00A528E1"/>
    <w:rsid w:val="00A52D3C"/>
    <w:rsid w:val="00A53017"/>
    <w:rsid w:val="00A53298"/>
    <w:rsid w:val="00A535AB"/>
    <w:rsid w:val="00A54789"/>
    <w:rsid w:val="00A54D62"/>
    <w:rsid w:val="00A55707"/>
    <w:rsid w:val="00A55AAD"/>
    <w:rsid w:val="00A55D1F"/>
    <w:rsid w:val="00A56360"/>
    <w:rsid w:val="00A56448"/>
    <w:rsid w:val="00A56B2A"/>
    <w:rsid w:val="00A56C74"/>
    <w:rsid w:val="00A56DA1"/>
    <w:rsid w:val="00A5702A"/>
    <w:rsid w:val="00A57617"/>
    <w:rsid w:val="00A60457"/>
    <w:rsid w:val="00A60C4B"/>
    <w:rsid w:val="00A610AE"/>
    <w:rsid w:val="00A6143B"/>
    <w:rsid w:val="00A61490"/>
    <w:rsid w:val="00A62ED6"/>
    <w:rsid w:val="00A63750"/>
    <w:rsid w:val="00A64465"/>
    <w:rsid w:val="00A64578"/>
    <w:rsid w:val="00A646A7"/>
    <w:rsid w:val="00A649BA"/>
    <w:rsid w:val="00A65827"/>
    <w:rsid w:val="00A65E6F"/>
    <w:rsid w:val="00A66197"/>
    <w:rsid w:val="00A66B9F"/>
    <w:rsid w:val="00A6736B"/>
    <w:rsid w:val="00A674EF"/>
    <w:rsid w:val="00A67B45"/>
    <w:rsid w:val="00A702DF"/>
    <w:rsid w:val="00A70454"/>
    <w:rsid w:val="00A70628"/>
    <w:rsid w:val="00A70B64"/>
    <w:rsid w:val="00A7162A"/>
    <w:rsid w:val="00A73034"/>
    <w:rsid w:val="00A73B68"/>
    <w:rsid w:val="00A74A27"/>
    <w:rsid w:val="00A7512F"/>
    <w:rsid w:val="00A75D7C"/>
    <w:rsid w:val="00A75FFF"/>
    <w:rsid w:val="00A76154"/>
    <w:rsid w:val="00A765C6"/>
    <w:rsid w:val="00A7672F"/>
    <w:rsid w:val="00A76E19"/>
    <w:rsid w:val="00A77255"/>
    <w:rsid w:val="00A7748C"/>
    <w:rsid w:val="00A77789"/>
    <w:rsid w:val="00A77857"/>
    <w:rsid w:val="00A802C7"/>
    <w:rsid w:val="00A806F1"/>
    <w:rsid w:val="00A80BA5"/>
    <w:rsid w:val="00A81211"/>
    <w:rsid w:val="00A818E4"/>
    <w:rsid w:val="00A818E8"/>
    <w:rsid w:val="00A81D5C"/>
    <w:rsid w:val="00A8206A"/>
    <w:rsid w:val="00A82361"/>
    <w:rsid w:val="00A831C6"/>
    <w:rsid w:val="00A83D5C"/>
    <w:rsid w:val="00A840A2"/>
    <w:rsid w:val="00A84159"/>
    <w:rsid w:val="00A856F2"/>
    <w:rsid w:val="00A858B0"/>
    <w:rsid w:val="00A85C6C"/>
    <w:rsid w:val="00A864AA"/>
    <w:rsid w:val="00A86B55"/>
    <w:rsid w:val="00A86BE4"/>
    <w:rsid w:val="00A86CA8"/>
    <w:rsid w:val="00A86DAB"/>
    <w:rsid w:val="00A87765"/>
    <w:rsid w:val="00A879D1"/>
    <w:rsid w:val="00A87B7C"/>
    <w:rsid w:val="00A90559"/>
    <w:rsid w:val="00A9063E"/>
    <w:rsid w:val="00A90794"/>
    <w:rsid w:val="00A914E1"/>
    <w:rsid w:val="00A91607"/>
    <w:rsid w:val="00A9227F"/>
    <w:rsid w:val="00A922EC"/>
    <w:rsid w:val="00A92898"/>
    <w:rsid w:val="00A92917"/>
    <w:rsid w:val="00A935F4"/>
    <w:rsid w:val="00A93BBF"/>
    <w:rsid w:val="00A9415E"/>
    <w:rsid w:val="00A94627"/>
    <w:rsid w:val="00A9505D"/>
    <w:rsid w:val="00A96BC3"/>
    <w:rsid w:val="00A97371"/>
    <w:rsid w:val="00A973B5"/>
    <w:rsid w:val="00A97AD1"/>
    <w:rsid w:val="00A97B76"/>
    <w:rsid w:val="00A97C3B"/>
    <w:rsid w:val="00A97D6C"/>
    <w:rsid w:val="00AA008B"/>
    <w:rsid w:val="00AA090F"/>
    <w:rsid w:val="00AA0A1B"/>
    <w:rsid w:val="00AA1433"/>
    <w:rsid w:val="00AA1663"/>
    <w:rsid w:val="00AA17DF"/>
    <w:rsid w:val="00AA18D6"/>
    <w:rsid w:val="00AA1914"/>
    <w:rsid w:val="00AA1CF7"/>
    <w:rsid w:val="00AA220D"/>
    <w:rsid w:val="00AA25E4"/>
    <w:rsid w:val="00AA2CE7"/>
    <w:rsid w:val="00AA2D2D"/>
    <w:rsid w:val="00AA39BC"/>
    <w:rsid w:val="00AA4EB3"/>
    <w:rsid w:val="00AA52AB"/>
    <w:rsid w:val="00AA5383"/>
    <w:rsid w:val="00AA59BD"/>
    <w:rsid w:val="00AA5A3C"/>
    <w:rsid w:val="00AA5FEB"/>
    <w:rsid w:val="00AA6E7B"/>
    <w:rsid w:val="00AA7520"/>
    <w:rsid w:val="00AA785A"/>
    <w:rsid w:val="00AB0191"/>
    <w:rsid w:val="00AB01BD"/>
    <w:rsid w:val="00AB0254"/>
    <w:rsid w:val="00AB02CE"/>
    <w:rsid w:val="00AB0C20"/>
    <w:rsid w:val="00AB0E98"/>
    <w:rsid w:val="00AB119E"/>
    <w:rsid w:val="00AB13C8"/>
    <w:rsid w:val="00AB1A17"/>
    <w:rsid w:val="00AB1D6C"/>
    <w:rsid w:val="00AB2CFF"/>
    <w:rsid w:val="00AB30CA"/>
    <w:rsid w:val="00AB3506"/>
    <w:rsid w:val="00AB4693"/>
    <w:rsid w:val="00AB4A80"/>
    <w:rsid w:val="00AB4CD5"/>
    <w:rsid w:val="00AB4DFF"/>
    <w:rsid w:val="00AB519E"/>
    <w:rsid w:val="00AB5499"/>
    <w:rsid w:val="00AB65AB"/>
    <w:rsid w:val="00AB6609"/>
    <w:rsid w:val="00AB6610"/>
    <w:rsid w:val="00AB6E38"/>
    <w:rsid w:val="00AB7033"/>
    <w:rsid w:val="00AB70B0"/>
    <w:rsid w:val="00AB71AD"/>
    <w:rsid w:val="00AB72A9"/>
    <w:rsid w:val="00AB75C4"/>
    <w:rsid w:val="00AB7C73"/>
    <w:rsid w:val="00AB7E8D"/>
    <w:rsid w:val="00AB7FA9"/>
    <w:rsid w:val="00AC0294"/>
    <w:rsid w:val="00AC106B"/>
    <w:rsid w:val="00AC1220"/>
    <w:rsid w:val="00AC1CC1"/>
    <w:rsid w:val="00AC1E84"/>
    <w:rsid w:val="00AC241D"/>
    <w:rsid w:val="00AC28A6"/>
    <w:rsid w:val="00AC2B8F"/>
    <w:rsid w:val="00AC2E75"/>
    <w:rsid w:val="00AC2FF5"/>
    <w:rsid w:val="00AC3173"/>
    <w:rsid w:val="00AC31E6"/>
    <w:rsid w:val="00AC3689"/>
    <w:rsid w:val="00AC3793"/>
    <w:rsid w:val="00AC37A3"/>
    <w:rsid w:val="00AC39B5"/>
    <w:rsid w:val="00AC3B15"/>
    <w:rsid w:val="00AC4297"/>
    <w:rsid w:val="00AC4C3C"/>
    <w:rsid w:val="00AC4D1A"/>
    <w:rsid w:val="00AC4D53"/>
    <w:rsid w:val="00AC52E7"/>
    <w:rsid w:val="00AC57FF"/>
    <w:rsid w:val="00AC5A06"/>
    <w:rsid w:val="00AC676E"/>
    <w:rsid w:val="00AC6B8B"/>
    <w:rsid w:val="00AC70B6"/>
    <w:rsid w:val="00AC724D"/>
    <w:rsid w:val="00AC7542"/>
    <w:rsid w:val="00AC7A83"/>
    <w:rsid w:val="00AC7D72"/>
    <w:rsid w:val="00AD07F7"/>
    <w:rsid w:val="00AD08EE"/>
    <w:rsid w:val="00AD0F0E"/>
    <w:rsid w:val="00AD0FBB"/>
    <w:rsid w:val="00AD104A"/>
    <w:rsid w:val="00AD1250"/>
    <w:rsid w:val="00AD1371"/>
    <w:rsid w:val="00AD1E3A"/>
    <w:rsid w:val="00AD1ECB"/>
    <w:rsid w:val="00AD22C2"/>
    <w:rsid w:val="00AD251D"/>
    <w:rsid w:val="00AD2F0B"/>
    <w:rsid w:val="00AD48DA"/>
    <w:rsid w:val="00AD61A6"/>
    <w:rsid w:val="00AD6522"/>
    <w:rsid w:val="00AD6E0E"/>
    <w:rsid w:val="00AD70AA"/>
    <w:rsid w:val="00AD7135"/>
    <w:rsid w:val="00AD7170"/>
    <w:rsid w:val="00AE0128"/>
    <w:rsid w:val="00AE018D"/>
    <w:rsid w:val="00AE0358"/>
    <w:rsid w:val="00AE061F"/>
    <w:rsid w:val="00AE0F5D"/>
    <w:rsid w:val="00AE1AF2"/>
    <w:rsid w:val="00AE1B43"/>
    <w:rsid w:val="00AE1FB6"/>
    <w:rsid w:val="00AE2260"/>
    <w:rsid w:val="00AE2295"/>
    <w:rsid w:val="00AE2487"/>
    <w:rsid w:val="00AE28C0"/>
    <w:rsid w:val="00AE3049"/>
    <w:rsid w:val="00AE3478"/>
    <w:rsid w:val="00AE3871"/>
    <w:rsid w:val="00AE3CA9"/>
    <w:rsid w:val="00AE3E00"/>
    <w:rsid w:val="00AE3E4C"/>
    <w:rsid w:val="00AE3EB8"/>
    <w:rsid w:val="00AE4A01"/>
    <w:rsid w:val="00AE5259"/>
    <w:rsid w:val="00AE5C7B"/>
    <w:rsid w:val="00AE6674"/>
    <w:rsid w:val="00AE6971"/>
    <w:rsid w:val="00AE6DEF"/>
    <w:rsid w:val="00AE6F9E"/>
    <w:rsid w:val="00AE7232"/>
    <w:rsid w:val="00AE7235"/>
    <w:rsid w:val="00AE784F"/>
    <w:rsid w:val="00AE7911"/>
    <w:rsid w:val="00AE7FC7"/>
    <w:rsid w:val="00AE7FD7"/>
    <w:rsid w:val="00AF0228"/>
    <w:rsid w:val="00AF116B"/>
    <w:rsid w:val="00AF12BB"/>
    <w:rsid w:val="00AF15C8"/>
    <w:rsid w:val="00AF22FE"/>
    <w:rsid w:val="00AF2488"/>
    <w:rsid w:val="00AF2E59"/>
    <w:rsid w:val="00AF37A3"/>
    <w:rsid w:val="00AF3A1B"/>
    <w:rsid w:val="00AF3B2B"/>
    <w:rsid w:val="00AF4792"/>
    <w:rsid w:val="00AF4AAD"/>
    <w:rsid w:val="00AF4FB1"/>
    <w:rsid w:val="00AF6806"/>
    <w:rsid w:val="00AF68E5"/>
    <w:rsid w:val="00AF721E"/>
    <w:rsid w:val="00AF7B30"/>
    <w:rsid w:val="00B0037F"/>
    <w:rsid w:val="00B00A30"/>
    <w:rsid w:val="00B00A51"/>
    <w:rsid w:val="00B011D1"/>
    <w:rsid w:val="00B01200"/>
    <w:rsid w:val="00B0179B"/>
    <w:rsid w:val="00B01D1C"/>
    <w:rsid w:val="00B031A0"/>
    <w:rsid w:val="00B03211"/>
    <w:rsid w:val="00B03912"/>
    <w:rsid w:val="00B04612"/>
    <w:rsid w:val="00B051A5"/>
    <w:rsid w:val="00B051CD"/>
    <w:rsid w:val="00B055D1"/>
    <w:rsid w:val="00B057C0"/>
    <w:rsid w:val="00B06855"/>
    <w:rsid w:val="00B069BF"/>
    <w:rsid w:val="00B06A82"/>
    <w:rsid w:val="00B06B9F"/>
    <w:rsid w:val="00B06CDD"/>
    <w:rsid w:val="00B06F84"/>
    <w:rsid w:val="00B076D0"/>
    <w:rsid w:val="00B078FF"/>
    <w:rsid w:val="00B07CA8"/>
    <w:rsid w:val="00B07D39"/>
    <w:rsid w:val="00B1039E"/>
    <w:rsid w:val="00B10AC6"/>
    <w:rsid w:val="00B10B8F"/>
    <w:rsid w:val="00B11A3D"/>
    <w:rsid w:val="00B11C0E"/>
    <w:rsid w:val="00B11F2E"/>
    <w:rsid w:val="00B122A8"/>
    <w:rsid w:val="00B1289F"/>
    <w:rsid w:val="00B129F3"/>
    <w:rsid w:val="00B13672"/>
    <w:rsid w:val="00B13950"/>
    <w:rsid w:val="00B13A4F"/>
    <w:rsid w:val="00B13B98"/>
    <w:rsid w:val="00B1450B"/>
    <w:rsid w:val="00B14545"/>
    <w:rsid w:val="00B14573"/>
    <w:rsid w:val="00B15260"/>
    <w:rsid w:val="00B15B5C"/>
    <w:rsid w:val="00B15B92"/>
    <w:rsid w:val="00B15C02"/>
    <w:rsid w:val="00B1638B"/>
    <w:rsid w:val="00B16D14"/>
    <w:rsid w:val="00B173D2"/>
    <w:rsid w:val="00B177F7"/>
    <w:rsid w:val="00B178A3"/>
    <w:rsid w:val="00B2062F"/>
    <w:rsid w:val="00B206BC"/>
    <w:rsid w:val="00B209DA"/>
    <w:rsid w:val="00B20DC5"/>
    <w:rsid w:val="00B21548"/>
    <w:rsid w:val="00B21792"/>
    <w:rsid w:val="00B21D8A"/>
    <w:rsid w:val="00B21F87"/>
    <w:rsid w:val="00B22848"/>
    <w:rsid w:val="00B22A80"/>
    <w:rsid w:val="00B23360"/>
    <w:rsid w:val="00B23A09"/>
    <w:rsid w:val="00B23BE6"/>
    <w:rsid w:val="00B23F3E"/>
    <w:rsid w:val="00B24255"/>
    <w:rsid w:val="00B24556"/>
    <w:rsid w:val="00B24C0B"/>
    <w:rsid w:val="00B25334"/>
    <w:rsid w:val="00B255A8"/>
    <w:rsid w:val="00B25F43"/>
    <w:rsid w:val="00B25FC9"/>
    <w:rsid w:val="00B26F5C"/>
    <w:rsid w:val="00B27B54"/>
    <w:rsid w:val="00B27F99"/>
    <w:rsid w:val="00B30029"/>
    <w:rsid w:val="00B30885"/>
    <w:rsid w:val="00B30B2C"/>
    <w:rsid w:val="00B30BEF"/>
    <w:rsid w:val="00B30E5E"/>
    <w:rsid w:val="00B30F19"/>
    <w:rsid w:val="00B311D3"/>
    <w:rsid w:val="00B31641"/>
    <w:rsid w:val="00B31BF0"/>
    <w:rsid w:val="00B31D46"/>
    <w:rsid w:val="00B32589"/>
    <w:rsid w:val="00B3265A"/>
    <w:rsid w:val="00B3266E"/>
    <w:rsid w:val="00B32940"/>
    <w:rsid w:val="00B32EB1"/>
    <w:rsid w:val="00B3363A"/>
    <w:rsid w:val="00B33BB3"/>
    <w:rsid w:val="00B34D55"/>
    <w:rsid w:val="00B34D56"/>
    <w:rsid w:val="00B34EA1"/>
    <w:rsid w:val="00B34EB2"/>
    <w:rsid w:val="00B3538D"/>
    <w:rsid w:val="00B353D5"/>
    <w:rsid w:val="00B359C2"/>
    <w:rsid w:val="00B35CF6"/>
    <w:rsid w:val="00B35DB1"/>
    <w:rsid w:val="00B363D4"/>
    <w:rsid w:val="00B36942"/>
    <w:rsid w:val="00B36D2C"/>
    <w:rsid w:val="00B3746B"/>
    <w:rsid w:val="00B37839"/>
    <w:rsid w:val="00B4000B"/>
    <w:rsid w:val="00B40268"/>
    <w:rsid w:val="00B40C72"/>
    <w:rsid w:val="00B40D8E"/>
    <w:rsid w:val="00B40F52"/>
    <w:rsid w:val="00B40FA3"/>
    <w:rsid w:val="00B410A4"/>
    <w:rsid w:val="00B42BAF"/>
    <w:rsid w:val="00B42F6E"/>
    <w:rsid w:val="00B431CF"/>
    <w:rsid w:val="00B43CEC"/>
    <w:rsid w:val="00B44436"/>
    <w:rsid w:val="00B446DB"/>
    <w:rsid w:val="00B44709"/>
    <w:rsid w:val="00B44889"/>
    <w:rsid w:val="00B448D0"/>
    <w:rsid w:val="00B44C0E"/>
    <w:rsid w:val="00B44C6D"/>
    <w:rsid w:val="00B450EC"/>
    <w:rsid w:val="00B450FE"/>
    <w:rsid w:val="00B45816"/>
    <w:rsid w:val="00B45A8A"/>
    <w:rsid w:val="00B45C5D"/>
    <w:rsid w:val="00B45CAF"/>
    <w:rsid w:val="00B46019"/>
    <w:rsid w:val="00B4628A"/>
    <w:rsid w:val="00B46BFD"/>
    <w:rsid w:val="00B46DC3"/>
    <w:rsid w:val="00B477FD"/>
    <w:rsid w:val="00B500E2"/>
    <w:rsid w:val="00B5016F"/>
    <w:rsid w:val="00B50217"/>
    <w:rsid w:val="00B502D4"/>
    <w:rsid w:val="00B5044D"/>
    <w:rsid w:val="00B5066D"/>
    <w:rsid w:val="00B50A81"/>
    <w:rsid w:val="00B5205C"/>
    <w:rsid w:val="00B526F1"/>
    <w:rsid w:val="00B528D2"/>
    <w:rsid w:val="00B52B20"/>
    <w:rsid w:val="00B52CFA"/>
    <w:rsid w:val="00B53753"/>
    <w:rsid w:val="00B53B9E"/>
    <w:rsid w:val="00B53F2E"/>
    <w:rsid w:val="00B540BB"/>
    <w:rsid w:val="00B542B2"/>
    <w:rsid w:val="00B5475C"/>
    <w:rsid w:val="00B551E6"/>
    <w:rsid w:val="00B557F5"/>
    <w:rsid w:val="00B55A40"/>
    <w:rsid w:val="00B561A5"/>
    <w:rsid w:val="00B56CF2"/>
    <w:rsid w:val="00B56D56"/>
    <w:rsid w:val="00B56E1C"/>
    <w:rsid w:val="00B56F4F"/>
    <w:rsid w:val="00B57209"/>
    <w:rsid w:val="00B57EAC"/>
    <w:rsid w:val="00B6037E"/>
    <w:rsid w:val="00B608DC"/>
    <w:rsid w:val="00B616B4"/>
    <w:rsid w:val="00B61AD2"/>
    <w:rsid w:val="00B61BD5"/>
    <w:rsid w:val="00B62142"/>
    <w:rsid w:val="00B62484"/>
    <w:rsid w:val="00B625D1"/>
    <w:rsid w:val="00B63247"/>
    <w:rsid w:val="00B63B4C"/>
    <w:rsid w:val="00B63EA8"/>
    <w:rsid w:val="00B64117"/>
    <w:rsid w:val="00B6471B"/>
    <w:rsid w:val="00B64CAE"/>
    <w:rsid w:val="00B64E11"/>
    <w:rsid w:val="00B65142"/>
    <w:rsid w:val="00B6573E"/>
    <w:rsid w:val="00B66667"/>
    <w:rsid w:val="00B666D4"/>
    <w:rsid w:val="00B669D7"/>
    <w:rsid w:val="00B6723F"/>
    <w:rsid w:val="00B674D6"/>
    <w:rsid w:val="00B67B4D"/>
    <w:rsid w:val="00B70359"/>
    <w:rsid w:val="00B709B3"/>
    <w:rsid w:val="00B70A93"/>
    <w:rsid w:val="00B7150A"/>
    <w:rsid w:val="00B71C14"/>
    <w:rsid w:val="00B71D73"/>
    <w:rsid w:val="00B7228A"/>
    <w:rsid w:val="00B72319"/>
    <w:rsid w:val="00B723D4"/>
    <w:rsid w:val="00B73982"/>
    <w:rsid w:val="00B749DA"/>
    <w:rsid w:val="00B75467"/>
    <w:rsid w:val="00B75589"/>
    <w:rsid w:val="00B75909"/>
    <w:rsid w:val="00B759B5"/>
    <w:rsid w:val="00B75E20"/>
    <w:rsid w:val="00B7601C"/>
    <w:rsid w:val="00B761B3"/>
    <w:rsid w:val="00B76976"/>
    <w:rsid w:val="00B76B98"/>
    <w:rsid w:val="00B77464"/>
    <w:rsid w:val="00B774DD"/>
    <w:rsid w:val="00B777A7"/>
    <w:rsid w:val="00B778BA"/>
    <w:rsid w:val="00B77C74"/>
    <w:rsid w:val="00B77F5D"/>
    <w:rsid w:val="00B77FAD"/>
    <w:rsid w:val="00B803E6"/>
    <w:rsid w:val="00B80CD9"/>
    <w:rsid w:val="00B80D6F"/>
    <w:rsid w:val="00B81916"/>
    <w:rsid w:val="00B81F8B"/>
    <w:rsid w:val="00B82A1C"/>
    <w:rsid w:val="00B8334F"/>
    <w:rsid w:val="00B834C6"/>
    <w:rsid w:val="00B834ED"/>
    <w:rsid w:val="00B8371E"/>
    <w:rsid w:val="00B845F9"/>
    <w:rsid w:val="00B84737"/>
    <w:rsid w:val="00B84F34"/>
    <w:rsid w:val="00B8535D"/>
    <w:rsid w:val="00B85BF6"/>
    <w:rsid w:val="00B867B2"/>
    <w:rsid w:val="00B86A77"/>
    <w:rsid w:val="00B86C65"/>
    <w:rsid w:val="00B8776D"/>
    <w:rsid w:val="00B878AE"/>
    <w:rsid w:val="00B878D9"/>
    <w:rsid w:val="00B901E4"/>
    <w:rsid w:val="00B905A6"/>
    <w:rsid w:val="00B9092E"/>
    <w:rsid w:val="00B91758"/>
    <w:rsid w:val="00B91C5C"/>
    <w:rsid w:val="00B91FA2"/>
    <w:rsid w:val="00B920B2"/>
    <w:rsid w:val="00B929BD"/>
    <w:rsid w:val="00B92CC1"/>
    <w:rsid w:val="00B9308E"/>
    <w:rsid w:val="00B932B8"/>
    <w:rsid w:val="00B934C9"/>
    <w:rsid w:val="00B94376"/>
    <w:rsid w:val="00B94E5B"/>
    <w:rsid w:val="00B95070"/>
    <w:rsid w:val="00B9543E"/>
    <w:rsid w:val="00B9552C"/>
    <w:rsid w:val="00B95AB1"/>
    <w:rsid w:val="00B95D54"/>
    <w:rsid w:val="00B971C3"/>
    <w:rsid w:val="00B97370"/>
    <w:rsid w:val="00B977DF"/>
    <w:rsid w:val="00BA0301"/>
    <w:rsid w:val="00BA0399"/>
    <w:rsid w:val="00BA0D08"/>
    <w:rsid w:val="00BA13B0"/>
    <w:rsid w:val="00BA16AB"/>
    <w:rsid w:val="00BA1B49"/>
    <w:rsid w:val="00BA1BDD"/>
    <w:rsid w:val="00BA20F3"/>
    <w:rsid w:val="00BA235D"/>
    <w:rsid w:val="00BA28A7"/>
    <w:rsid w:val="00BA2ADE"/>
    <w:rsid w:val="00BA2B1B"/>
    <w:rsid w:val="00BA2F55"/>
    <w:rsid w:val="00BA2FB0"/>
    <w:rsid w:val="00BA30A1"/>
    <w:rsid w:val="00BA414B"/>
    <w:rsid w:val="00BA525E"/>
    <w:rsid w:val="00BA61A8"/>
    <w:rsid w:val="00BA681D"/>
    <w:rsid w:val="00BA6B50"/>
    <w:rsid w:val="00BA6E59"/>
    <w:rsid w:val="00BA7298"/>
    <w:rsid w:val="00BA7735"/>
    <w:rsid w:val="00BA7C54"/>
    <w:rsid w:val="00BB00F8"/>
    <w:rsid w:val="00BB0405"/>
    <w:rsid w:val="00BB0641"/>
    <w:rsid w:val="00BB14C1"/>
    <w:rsid w:val="00BB160B"/>
    <w:rsid w:val="00BB1C2A"/>
    <w:rsid w:val="00BB2142"/>
    <w:rsid w:val="00BB28D4"/>
    <w:rsid w:val="00BB29CD"/>
    <w:rsid w:val="00BB310F"/>
    <w:rsid w:val="00BB327E"/>
    <w:rsid w:val="00BB38C5"/>
    <w:rsid w:val="00BB3900"/>
    <w:rsid w:val="00BB3B63"/>
    <w:rsid w:val="00BB3CFF"/>
    <w:rsid w:val="00BB3DA6"/>
    <w:rsid w:val="00BB3F8A"/>
    <w:rsid w:val="00BB44A9"/>
    <w:rsid w:val="00BB4536"/>
    <w:rsid w:val="00BB4750"/>
    <w:rsid w:val="00BB4CA7"/>
    <w:rsid w:val="00BB4D3C"/>
    <w:rsid w:val="00BB4DCF"/>
    <w:rsid w:val="00BB4EAD"/>
    <w:rsid w:val="00BB51AB"/>
    <w:rsid w:val="00BB5342"/>
    <w:rsid w:val="00BB55A7"/>
    <w:rsid w:val="00BB59B2"/>
    <w:rsid w:val="00BB66FE"/>
    <w:rsid w:val="00BB6F03"/>
    <w:rsid w:val="00BB709C"/>
    <w:rsid w:val="00BB70C4"/>
    <w:rsid w:val="00BB730D"/>
    <w:rsid w:val="00BB7673"/>
    <w:rsid w:val="00BB78F5"/>
    <w:rsid w:val="00BB7966"/>
    <w:rsid w:val="00BB7E75"/>
    <w:rsid w:val="00BC01A8"/>
    <w:rsid w:val="00BC06CB"/>
    <w:rsid w:val="00BC0D14"/>
    <w:rsid w:val="00BC137D"/>
    <w:rsid w:val="00BC19FC"/>
    <w:rsid w:val="00BC2370"/>
    <w:rsid w:val="00BC26D6"/>
    <w:rsid w:val="00BC2704"/>
    <w:rsid w:val="00BC29B5"/>
    <w:rsid w:val="00BC331D"/>
    <w:rsid w:val="00BC3652"/>
    <w:rsid w:val="00BC3AFB"/>
    <w:rsid w:val="00BC5121"/>
    <w:rsid w:val="00BC5635"/>
    <w:rsid w:val="00BC6051"/>
    <w:rsid w:val="00BC6786"/>
    <w:rsid w:val="00BC6F28"/>
    <w:rsid w:val="00BC71B2"/>
    <w:rsid w:val="00BC7AE8"/>
    <w:rsid w:val="00BD005D"/>
    <w:rsid w:val="00BD031F"/>
    <w:rsid w:val="00BD0353"/>
    <w:rsid w:val="00BD0890"/>
    <w:rsid w:val="00BD089D"/>
    <w:rsid w:val="00BD0D8D"/>
    <w:rsid w:val="00BD1174"/>
    <w:rsid w:val="00BD16A9"/>
    <w:rsid w:val="00BD1D2F"/>
    <w:rsid w:val="00BD1F45"/>
    <w:rsid w:val="00BD2B37"/>
    <w:rsid w:val="00BD2DEC"/>
    <w:rsid w:val="00BD3059"/>
    <w:rsid w:val="00BD4937"/>
    <w:rsid w:val="00BD4A15"/>
    <w:rsid w:val="00BD4CD2"/>
    <w:rsid w:val="00BD4EAC"/>
    <w:rsid w:val="00BD5006"/>
    <w:rsid w:val="00BD500D"/>
    <w:rsid w:val="00BD5301"/>
    <w:rsid w:val="00BD5684"/>
    <w:rsid w:val="00BD590C"/>
    <w:rsid w:val="00BD60B7"/>
    <w:rsid w:val="00BD6329"/>
    <w:rsid w:val="00BD65A4"/>
    <w:rsid w:val="00BD6A00"/>
    <w:rsid w:val="00BD6E82"/>
    <w:rsid w:val="00BD7154"/>
    <w:rsid w:val="00BD7812"/>
    <w:rsid w:val="00BD7C50"/>
    <w:rsid w:val="00BE026F"/>
    <w:rsid w:val="00BE039D"/>
    <w:rsid w:val="00BE0959"/>
    <w:rsid w:val="00BE0CF0"/>
    <w:rsid w:val="00BE13FF"/>
    <w:rsid w:val="00BE2E38"/>
    <w:rsid w:val="00BE3391"/>
    <w:rsid w:val="00BE3811"/>
    <w:rsid w:val="00BE3814"/>
    <w:rsid w:val="00BE41D7"/>
    <w:rsid w:val="00BE4377"/>
    <w:rsid w:val="00BE4383"/>
    <w:rsid w:val="00BE4404"/>
    <w:rsid w:val="00BE47CB"/>
    <w:rsid w:val="00BE509C"/>
    <w:rsid w:val="00BE5A4C"/>
    <w:rsid w:val="00BE5CA0"/>
    <w:rsid w:val="00BE5E12"/>
    <w:rsid w:val="00BE6BBF"/>
    <w:rsid w:val="00BE6C61"/>
    <w:rsid w:val="00BE6EEE"/>
    <w:rsid w:val="00BE6FC7"/>
    <w:rsid w:val="00BE7ADB"/>
    <w:rsid w:val="00BE7B10"/>
    <w:rsid w:val="00BE7F22"/>
    <w:rsid w:val="00BF0D66"/>
    <w:rsid w:val="00BF13CE"/>
    <w:rsid w:val="00BF17C3"/>
    <w:rsid w:val="00BF210A"/>
    <w:rsid w:val="00BF250C"/>
    <w:rsid w:val="00BF3305"/>
    <w:rsid w:val="00BF351F"/>
    <w:rsid w:val="00BF3E57"/>
    <w:rsid w:val="00BF427D"/>
    <w:rsid w:val="00BF4511"/>
    <w:rsid w:val="00BF4A26"/>
    <w:rsid w:val="00BF4DB0"/>
    <w:rsid w:val="00BF5167"/>
    <w:rsid w:val="00BF5332"/>
    <w:rsid w:val="00BF551F"/>
    <w:rsid w:val="00BF5E94"/>
    <w:rsid w:val="00BF609E"/>
    <w:rsid w:val="00BF6E6B"/>
    <w:rsid w:val="00BF79ED"/>
    <w:rsid w:val="00C00829"/>
    <w:rsid w:val="00C00DBB"/>
    <w:rsid w:val="00C00E41"/>
    <w:rsid w:val="00C01101"/>
    <w:rsid w:val="00C0126D"/>
    <w:rsid w:val="00C013BE"/>
    <w:rsid w:val="00C015CB"/>
    <w:rsid w:val="00C01E7C"/>
    <w:rsid w:val="00C01E84"/>
    <w:rsid w:val="00C01EC7"/>
    <w:rsid w:val="00C02287"/>
    <w:rsid w:val="00C02942"/>
    <w:rsid w:val="00C038E0"/>
    <w:rsid w:val="00C04864"/>
    <w:rsid w:val="00C0533F"/>
    <w:rsid w:val="00C053A4"/>
    <w:rsid w:val="00C05CEF"/>
    <w:rsid w:val="00C06D72"/>
    <w:rsid w:val="00C06E9D"/>
    <w:rsid w:val="00C071BE"/>
    <w:rsid w:val="00C074DA"/>
    <w:rsid w:val="00C07BCD"/>
    <w:rsid w:val="00C07C74"/>
    <w:rsid w:val="00C07CF1"/>
    <w:rsid w:val="00C07E83"/>
    <w:rsid w:val="00C07EEE"/>
    <w:rsid w:val="00C07FCC"/>
    <w:rsid w:val="00C10A09"/>
    <w:rsid w:val="00C10EB8"/>
    <w:rsid w:val="00C110C3"/>
    <w:rsid w:val="00C111DC"/>
    <w:rsid w:val="00C11C10"/>
    <w:rsid w:val="00C1256F"/>
    <w:rsid w:val="00C12C39"/>
    <w:rsid w:val="00C12FCC"/>
    <w:rsid w:val="00C1382D"/>
    <w:rsid w:val="00C13C77"/>
    <w:rsid w:val="00C14578"/>
    <w:rsid w:val="00C14AFF"/>
    <w:rsid w:val="00C14BF9"/>
    <w:rsid w:val="00C14D59"/>
    <w:rsid w:val="00C15195"/>
    <w:rsid w:val="00C1541D"/>
    <w:rsid w:val="00C15B85"/>
    <w:rsid w:val="00C160F5"/>
    <w:rsid w:val="00C16915"/>
    <w:rsid w:val="00C16A73"/>
    <w:rsid w:val="00C16D17"/>
    <w:rsid w:val="00C16E81"/>
    <w:rsid w:val="00C16FD6"/>
    <w:rsid w:val="00C1703C"/>
    <w:rsid w:val="00C17282"/>
    <w:rsid w:val="00C174E2"/>
    <w:rsid w:val="00C20BE8"/>
    <w:rsid w:val="00C20F9F"/>
    <w:rsid w:val="00C211E4"/>
    <w:rsid w:val="00C21290"/>
    <w:rsid w:val="00C217D6"/>
    <w:rsid w:val="00C21DF0"/>
    <w:rsid w:val="00C225AB"/>
    <w:rsid w:val="00C22BAE"/>
    <w:rsid w:val="00C22EAA"/>
    <w:rsid w:val="00C22F07"/>
    <w:rsid w:val="00C2363F"/>
    <w:rsid w:val="00C23E2F"/>
    <w:rsid w:val="00C2401F"/>
    <w:rsid w:val="00C244CD"/>
    <w:rsid w:val="00C24D82"/>
    <w:rsid w:val="00C2525A"/>
    <w:rsid w:val="00C25304"/>
    <w:rsid w:val="00C25318"/>
    <w:rsid w:val="00C25692"/>
    <w:rsid w:val="00C257F2"/>
    <w:rsid w:val="00C259D2"/>
    <w:rsid w:val="00C25D3C"/>
    <w:rsid w:val="00C264B3"/>
    <w:rsid w:val="00C26A4A"/>
    <w:rsid w:val="00C26CB5"/>
    <w:rsid w:val="00C30097"/>
    <w:rsid w:val="00C30203"/>
    <w:rsid w:val="00C302BA"/>
    <w:rsid w:val="00C3070C"/>
    <w:rsid w:val="00C30750"/>
    <w:rsid w:val="00C3086D"/>
    <w:rsid w:val="00C30C41"/>
    <w:rsid w:val="00C30D95"/>
    <w:rsid w:val="00C3111F"/>
    <w:rsid w:val="00C31E9F"/>
    <w:rsid w:val="00C328E3"/>
    <w:rsid w:val="00C32BB7"/>
    <w:rsid w:val="00C33A7B"/>
    <w:rsid w:val="00C33B11"/>
    <w:rsid w:val="00C341DD"/>
    <w:rsid w:val="00C34697"/>
    <w:rsid w:val="00C34BE8"/>
    <w:rsid w:val="00C354B5"/>
    <w:rsid w:val="00C35C80"/>
    <w:rsid w:val="00C36005"/>
    <w:rsid w:val="00C36017"/>
    <w:rsid w:val="00C3622F"/>
    <w:rsid w:val="00C369C6"/>
    <w:rsid w:val="00C36BE6"/>
    <w:rsid w:val="00C36C45"/>
    <w:rsid w:val="00C36DEC"/>
    <w:rsid w:val="00C37118"/>
    <w:rsid w:val="00C376BB"/>
    <w:rsid w:val="00C405E2"/>
    <w:rsid w:val="00C413DE"/>
    <w:rsid w:val="00C4158E"/>
    <w:rsid w:val="00C41BA1"/>
    <w:rsid w:val="00C42097"/>
    <w:rsid w:val="00C42682"/>
    <w:rsid w:val="00C428E1"/>
    <w:rsid w:val="00C432E2"/>
    <w:rsid w:val="00C43BEF"/>
    <w:rsid w:val="00C448D3"/>
    <w:rsid w:val="00C44C67"/>
    <w:rsid w:val="00C44FCB"/>
    <w:rsid w:val="00C45660"/>
    <w:rsid w:val="00C45810"/>
    <w:rsid w:val="00C45A0C"/>
    <w:rsid w:val="00C45DB5"/>
    <w:rsid w:val="00C45FBD"/>
    <w:rsid w:val="00C4613F"/>
    <w:rsid w:val="00C46205"/>
    <w:rsid w:val="00C464A3"/>
    <w:rsid w:val="00C46B0F"/>
    <w:rsid w:val="00C46F26"/>
    <w:rsid w:val="00C470A4"/>
    <w:rsid w:val="00C47ADA"/>
    <w:rsid w:val="00C50188"/>
    <w:rsid w:val="00C5030C"/>
    <w:rsid w:val="00C5091D"/>
    <w:rsid w:val="00C51088"/>
    <w:rsid w:val="00C510D9"/>
    <w:rsid w:val="00C51324"/>
    <w:rsid w:val="00C514FF"/>
    <w:rsid w:val="00C51DCA"/>
    <w:rsid w:val="00C52085"/>
    <w:rsid w:val="00C52706"/>
    <w:rsid w:val="00C52CA4"/>
    <w:rsid w:val="00C53454"/>
    <w:rsid w:val="00C53C0C"/>
    <w:rsid w:val="00C54418"/>
    <w:rsid w:val="00C5460C"/>
    <w:rsid w:val="00C54FAD"/>
    <w:rsid w:val="00C55F06"/>
    <w:rsid w:val="00C56BBE"/>
    <w:rsid w:val="00C56E13"/>
    <w:rsid w:val="00C56EBC"/>
    <w:rsid w:val="00C57343"/>
    <w:rsid w:val="00C60C5D"/>
    <w:rsid w:val="00C611B6"/>
    <w:rsid w:val="00C61D69"/>
    <w:rsid w:val="00C61F2F"/>
    <w:rsid w:val="00C6202E"/>
    <w:rsid w:val="00C622A2"/>
    <w:rsid w:val="00C62316"/>
    <w:rsid w:val="00C6260A"/>
    <w:rsid w:val="00C62B2B"/>
    <w:rsid w:val="00C64A87"/>
    <w:rsid w:val="00C64B88"/>
    <w:rsid w:val="00C654FB"/>
    <w:rsid w:val="00C657F1"/>
    <w:rsid w:val="00C669B9"/>
    <w:rsid w:val="00C67878"/>
    <w:rsid w:val="00C67A10"/>
    <w:rsid w:val="00C67E84"/>
    <w:rsid w:val="00C70171"/>
    <w:rsid w:val="00C7017A"/>
    <w:rsid w:val="00C709A2"/>
    <w:rsid w:val="00C70A6C"/>
    <w:rsid w:val="00C70D0F"/>
    <w:rsid w:val="00C70E4B"/>
    <w:rsid w:val="00C71621"/>
    <w:rsid w:val="00C71674"/>
    <w:rsid w:val="00C72AA6"/>
    <w:rsid w:val="00C72D2A"/>
    <w:rsid w:val="00C7300F"/>
    <w:rsid w:val="00C73691"/>
    <w:rsid w:val="00C73DAA"/>
    <w:rsid w:val="00C74691"/>
    <w:rsid w:val="00C74A2B"/>
    <w:rsid w:val="00C74AE0"/>
    <w:rsid w:val="00C75651"/>
    <w:rsid w:val="00C757F2"/>
    <w:rsid w:val="00C75963"/>
    <w:rsid w:val="00C75E5F"/>
    <w:rsid w:val="00C76909"/>
    <w:rsid w:val="00C76DF4"/>
    <w:rsid w:val="00C76E60"/>
    <w:rsid w:val="00C770C1"/>
    <w:rsid w:val="00C772F4"/>
    <w:rsid w:val="00C81864"/>
    <w:rsid w:val="00C81BB2"/>
    <w:rsid w:val="00C8311D"/>
    <w:rsid w:val="00C83215"/>
    <w:rsid w:val="00C8437D"/>
    <w:rsid w:val="00C84567"/>
    <w:rsid w:val="00C846DB"/>
    <w:rsid w:val="00C84F24"/>
    <w:rsid w:val="00C85398"/>
    <w:rsid w:val="00C855AF"/>
    <w:rsid w:val="00C856AA"/>
    <w:rsid w:val="00C85AD3"/>
    <w:rsid w:val="00C86092"/>
    <w:rsid w:val="00C860B7"/>
    <w:rsid w:val="00C86B38"/>
    <w:rsid w:val="00C86DF7"/>
    <w:rsid w:val="00C877D9"/>
    <w:rsid w:val="00C8782C"/>
    <w:rsid w:val="00C87AF1"/>
    <w:rsid w:val="00C87C2B"/>
    <w:rsid w:val="00C9004F"/>
    <w:rsid w:val="00C90ACA"/>
    <w:rsid w:val="00C90C56"/>
    <w:rsid w:val="00C91165"/>
    <w:rsid w:val="00C9192C"/>
    <w:rsid w:val="00C91B4E"/>
    <w:rsid w:val="00C922B1"/>
    <w:rsid w:val="00C92708"/>
    <w:rsid w:val="00C92C1B"/>
    <w:rsid w:val="00C92C9F"/>
    <w:rsid w:val="00C92F72"/>
    <w:rsid w:val="00C92FB0"/>
    <w:rsid w:val="00C94FA1"/>
    <w:rsid w:val="00C9669B"/>
    <w:rsid w:val="00C9690A"/>
    <w:rsid w:val="00C96A86"/>
    <w:rsid w:val="00C9744F"/>
    <w:rsid w:val="00CA0343"/>
    <w:rsid w:val="00CA0724"/>
    <w:rsid w:val="00CA0804"/>
    <w:rsid w:val="00CA0E0F"/>
    <w:rsid w:val="00CA0EC0"/>
    <w:rsid w:val="00CA0F8D"/>
    <w:rsid w:val="00CA18BE"/>
    <w:rsid w:val="00CA21F0"/>
    <w:rsid w:val="00CA21F7"/>
    <w:rsid w:val="00CA220E"/>
    <w:rsid w:val="00CA22C8"/>
    <w:rsid w:val="00CA3512"/>
    <w:rsid w:val="00CA3E02"/>
    <w:rsid w:val="00CA3E46"/>
    <w:rsid w:val="00CA460F"/>
    <w:rsid w:val="00CA4AC3"/>
    <w:rsid w:val="00CA4C1A"/>
    <w:rsid w:val="00CA4D10"/>
    <w:rsid w:val="00CA4DB9"/>
    <w:rsid w:val="00CA4DFD"/>
    <w:rsid w:val="00CA5486"/>
    <w:rsid w:val="00CA5949"/>
    <w:rsid w:val="00CA59A4"/>
    <w:rsid w:val="00CA6155"/>
    <w:rsid w:val="00CA641E"/>
    <w:rsid w:val="00CA647B"/>
    <w:rsid w:val="00CA6F5B"/>
    <w:rsid w:val="00CA6F77"/>
    <w:rsid w:val="00CA7130"/>
    <w:rsid w:val="00CA7213"/>
    <w:rsid w:val="00CA741C"/>
    <w:rsid w:val="00CA75D4"/>
    <w:rsid w:val="00CA7C8A"/>
    <w:rsid w:val="00CA7D79"/>
    <w:rsid w:val="00CB01DD"/>
    <w:rsid w:val="00CB0394"/>
    <w:rsid w:val="00CB0874"/>
    <w:rsid w:val="00CB08A3"/>
    <w:rsid w:val="00CB0CEA"/>
    <w:rsid w:val="00CB13D5"/>
    <w:rsid w:val="00CB19E0"/>
    <w:rsid w:val="00CB1C5B"/>
    <w:rsid w:val="00CB2068"/>
    <w:rsid w:val="00CB21D7"/>
    <w:rsid w:val="00CB2360"/>
    <w:rsid w:val="00CB255B"/>
    <w:rsid w:val="00CB300F"/>
    <w:rsid w:val="00CB38FA"/>
    <w:rsid w:val="00CB3962"/>
    <w:rsid w:val="00CB426E"/>
    <w:rsid w:val="00CB4333"/>
    <w:rsid w:val="00CB45DC"/>
    <w:rsid w:val="00CB48EE"/>
    <w:rsid w:val="00CB4B94"/>
    <w:rsid w:val="00CB553D"/>
    <w:rsid w:val="00CB62BB"/>
    <w:rsid w:val="00CB6497"/>
    <w:rsid w:val="00CB6927"/>
    <w:rsid w:val="00CB71C3"/>
    <w:rsid w:val="00CB7641"/>
    <w:rsid w:val="00CB77AD"/>
    <w:rsid w:val="00CB79EE"/>
    <w:rsid w:val="00CC00C9"/>
    <w:rsid w:val="00CC0A2B"/>
    <w:rsid w:val="00CC0AD7"/>
    <w:rsid w:val="00CC0B1C"/>
    <w:rsid w:val="00CC1A8B"/>
    <w:rsid w:val="00CC1C26"/>
    <w:rsid w:val="00CC1F89"/>
    <w:rsid w:val="00CC23B8"/>
    <w:rsid w:val="00CC2636"/>
    <w:rsid w:val="00CC30A9"/>
    <w:rsid w:val="00CC313C"/>
    <w:rsid w:val="00CC3273"/>
    <w:rsid w:val="00CC33A6"/>
    <w:rsid w:val="00CC34DC"/>
    <w:rsid w:val="00CC362C"/>
    <w:rsid w:val="00CC36F0"/>
    <w:rsid w:val="00CC4537"/>
    <w:rsid w:val="00CC47DF"/>
    <w:rsid w:val="00CC4835"/>
    <w:rsid w:val="00CC4959"/>
    <w:rsid w:val="00CC4A31"/>
    <w:rsid w:val="00CC5992"/>
    <w:rsid w:val="00CC5DA8"/>
    <w:rsid w:val="00CC5E85"/>
    <w:rsid w:val="00CC6715"/>
    <w:rsid w:val="00CC6CE3"/>
    <w:rsid w:val="00CC6FBA"/>
    <w:rsid w:val="00CC75D3"/>
    <w:rsid w:val="00CC788B"/>
    <w:rsid w:val="00CD15FD"/>
    <w:rsid w:val="00CD1A7B"/>
    <w:rsid w:val="00CD1CE5"/>
    <w:rsid w:val="00CD28C8"/>
    <w:rsid w:val="00CD2A69"/>
    <w:rsid w:val="00CD2FF8"/>
    <w:rsid w:val="00CD3095"/>
    <w:rsid w:val="00CD369D"/>
    <w:rsid w:val="00CD3F4D"/>
    <w:rsid w:val="00CD47C0"/>
    <w:rsid w:val="00CD4A1A"/>
    <w:rsid w:val="00CD506B"/>
    <w:rsid w:val="00CD5403"/>
    <w:rsid w:val="00CD5449"/>
    <w:rsid w:val="00CD5BE5"/>
    <w:rsid w:val="00CD65D2"/>
    <w:rsid w:val="00CD6757"/>
    <w:rsid w:val="00CD6E95"/>
    <w:rsid w:val="00CD7797"/>
    <w:rsid w:val="00CD7DF5"/>
    <w:rsid w:val="00CD7F84"/>
    <w:rsid w:val="00CE02B6"/>
    <w:rsid w:val="00CE0E62"/>
    <w:rsid w:val="00CE0F9A"/>
    <w:rsid w:val="00CE1A3D"/>
    <w:rsid w:val="00CE1AE7"/>
    <w:rsid w:val="00CE1F58"/>
    <w:rsid w:val="00CE2602"/>
    <w:rsid w:val="00CE2BB6"/>
    <w:rsid w:val="00CE2C51"/>
    <w:rsid w:val="00CE2CE0"/>
    <w:rsid w:val="00CE2D0E"/>
    <w:rsid w:val="00CE3556"/>
    <w:rsid w:val="00CE35FC"/>
    <w:rsid w:val="00CE3AE3"/>
    <w:rsid w:val="00CE3BAC"/>
    <w:rsid w:val="00CE4303"/>
    <w:rsid w:val="00CE45E3"/>
    <w:rsid w:val="00CE4C86"/>
    <w:rsid w:val="00CE5C4B"/>
    <w:rsid w:val="00CE6963"/>
    <w:rsid w:val="00CE6A30"/>
    <w:rsid w:val="00CE6AF0"/>
    <w:rsid w:val="00CE6C22"/>
    <w:rsid w:val="00CE6C36"/>
    <w:rsid w:val="00CE6DCD"/>
    <w:rsid w:val="00CE7184"/>
    <w:rsid w:val="00CE71AC"/>
    <w:rsid w:val="00CE76F9"/>
    <w:rsid w:val="00CE7B70"/>
    <w:rsid w:val="00CF005B"/>
    <w:rsid w:val="00CF0208"/>
    <w:rsid w:val="00CF1122"/>
    <w:rsid w:val="00CF11A0"/>
    <w:rsid w:val="00CF1B00"/>
    <w:rsid w:val="00CF20F5"/>
    <w:rsid w:val="00CF227C"/>
    <w:rsid w:val="00CF2C71"/>
    <w:rsid w:val="00CF2EDE"/>
    <w:rsid w:val="00CF3382"/>
    <w:rsid w:val="00CF3470"/>
    <w:rsid w:val="00CF35AE"/>
    <w:rsid w:val="00CF3AB8"/>
    <w:rsid w:val="00CF3BF4"/>
    <w:rsid w:val="00CF41BA"/>
    <w:rsid w:val="00CF43D4"/>
    <w:rsid w:val="00CF548C"/>
    <w:rsid w:val="00CF5905"/>
    <w:rsid w:val="00CF6C74"/>
    <w:rsid w:val="00CF7033"/>
    <w:rsid w:val="00CF77B3"/>
    <w:rsid w:val="00CF7B80"/>
    <w:rsid w:val="00CF7E4F"/>
    <w:rsid w:val="00CF7F4F"/>
    <w:rsid w:val="00D001E7"/>
    <w:rsid w:val="00D003B1"/>
    <w:rsid w:val="00D00721"/>
    <w:rsid w:val="00D00A92"/>
    <w:rsid w:val="00D01E10"/>
    <w:rsid w:val="00D01F03"/>
    <w:rsid w:val="00D02313"/>
    <w:rsid w:val="00D02C87"/>
    <w:rsid w:val="00D02D7D"/>
    <w:rsid w:val="00D03175"/>
    <w:rsid w:val="00D03EEE"/>
    <w:rsid w:val="00D04FB1"/>
    <w:rsid w:val="00D05C5F"/>
    <w:rsid w:val="00D05EA0"/>
    <w:rsid w:val="00D062FD"/>
    <w:rsid w:val="00D06DEE"/>
    <w:rsid w:val="00D06E25"/>
    <w:rsid w:val="00D06E3E"/>
    <w:rsid w:val="00D07125"/>
    <w:rsid w:val="00D07444"/>
    <w:rsid w:val="00D07760"/>
    <w:rsid w:val="00D10E1E"/>
    <w:rsid w:val="00D119FD"/>
    <w:rsid w:val="00D125E3"/>
    <w:rsid w:val="00D12AD0"/>
    <w:rsid w:val="00D12BFD"/>
    <w:rsid w:val="00D12C90"/>
    <w:rsid w:val="00D13C9A"/>
    <w:rsid w:val="00D13F45"/>
    <w:rsid w:val="00D15963"/>
    <w:rsid w:val="00D15EEF"/>
    <w:rsid w:val="00D164ED"/>
    <w:rsid w:val="00D165D4"/>
    <w:rsid w:val="00D16CE0"/>
    <w:rsid w:val="00D171C4"/>
    <w:rsid w:val="00D173D9"/>
    <w:rsid w:val="00D17CE7"/>
    <w:rsid w:val="00D17E4D"/>
    <w:rsid w:val="00D201FE"/>
    <w:rsid w:val="00D2050B"/>
    <w:rsid w:val="00D20BE8"/>
    <w:rsid w:val="00D20F6C"/>
    <w:rsid w:val="00D21266"/>
    <w:rsid w:val="00D217C9"/>
    <w:rsid w:val="00D2244E"/>
    <w:rsid w:val="00D224AF"/>
    <w:rsid w:val="00D22663"/>
    <w:rsid w:val="00D22A2C"/>
    <w:rsid w:val="00D22DE6"/>
    <w:rsid w:val="00D232CD"/>
    <w:rsid w:val="00D23C5D"/>
    <w:rsid w:val="00D23EE7"/>
    <w:rsid w:val="00D2400B"/>
    <w:rsid w:val="00D24609"/>
    <w:rsid w:val="00D24C6F"/>
    <w:rsid w:val="00D25C96"/>
    <w:rsid w:val="00D25E1A"/>
    <w:rsid w:val="00D26067"/>
    <w:rsid w:val="00D26CC3"/>
    <w:rsid w:val="00D26DDB"/>
    <w:rsid w:val="00D27408"/>
    <w:rsid w:val="00D27D92"/>
    <w:rsid w:val="00D30D75"/>
    <w:rsid w:val="00D3171E"/>
    <w:rsid w:val="00D31927"/>
    <w:rsid w:val="00D328FA"/>
    <w:rsid w:val="00D3359E"/>
    <w:rsid w:val="00D336C7"/>
    <w:rsid w:val="00D3408E"/>
    <w:rsid w:val="00D341FE"/>
    <w:rsid w:val="00D34C8C"/>
    <w:rsid w:val="00D34F0B"/>
    <w:rsid w:val="00D35691"/>
    <w:rsid w:val="00D35951"/>
    <w:rsid w:val="00D3668F"/>
    <w:rsid w:val="00D36EBA"/>
    <w:rsid w:val="00D36ECB"/>
    <w:rsid w:val="00D374AA"/>
    <w:rsid w:val="00D375AD"/>
    <w:rsid w:val="00D40020"/>
    <w:rsid w:val="00D40469"/>
    <w:rsid w:val="00D41412"/>
    <w:rsid w:val="00D41944"/>
    <w:rsid w:val="00D41A70"/>
    <w:rsid w:val="00D41C3D"/>
    <w:rsid w:val="00D42D28"/>
    <w:rsid w:val="00D4324D"/>
    <w:rsid w:val="00D4374F"/>
    <w:rsid w:val="00D437B2"/>
    <w:rsid w:val="00D44672"/>
    <w:rsid w:val="00D446B1"/>
    <w:rsid w:val="00D454E9"/>
    <w:rsid w:val="00D45823"/>
    <w:rsid w:val="00D458F7"/>
    <w:rsid w:val="00D45B3E"/>
    <w:rsid w:val="00D45D1D"/>
    <w:rsid w:val="00D45DC1"/>
    <w:rsid w:val="00D46CBA"/>
    <w:rsid w:val="00D47455"/>
    <w:rsid w:val="00D47CA3"/>
    <w:rsid w:val="00D47CF1"/>
    <w:rsid w:val="00D47E25"/>
    <w:rsid w:val="00D503D0"/>
    <w:rsid w:val="00D503F0"/>
    <w:rsid w:val="00D505CC"/>
    <w:rsid w:val="00D508F6"/>
    <w:rsid w:val="00D509CD"/>
    <w:rsid w:val="00D51443"/>
    <w:rsid w:val="00D514F9"/>
    <w:rsid w:val="00D5189C"/>
    <w:rsid w:val="00D51A71"/>
    <w:rsid w:val="00D51AE1"/>
    <w:rsid w:val="00D51FD9"/>
    <w:rsid w:val="00D52293"/>
    <w:rsid w:val="00D52A18"/>
    <w:rsid w:val="00D53386"/>
    <w:rsid w:val="00D54609"/>
    <w:rsid w:val="00D54D94"/>
    <w:rsid w:val="00D5521C"/>
    <w:rsid w:val="00D567C8"/>
    <w:rsid w:val="00D56B3F"/>
    <w:rsid w:val="00D56F2E"/>
    <w:rsid w:val="00D573FD"/>
    <w:rsid w:val="00D57540"/>
    <w:rsid w:val="00D57E69"/>
    <w:rsid w:val="00D60015"/>
    <w:rsid w:val="00D604FA"/>
    <w:rsid w:val="00D6091F"/>
    <w:rsid w:val="00D60A00"/>
    <w:rsid w:val="00D61053"/>
    <w:rsid w:val="00D610E5"/>
    <w:rsid w:val="00D6131B"/>
    <w:rsid w:val="00D6145D"/>
    <w:rsid w:val="00D6155A"/>
    <w:rsid w:val="00D61C17"/>
    <w:rsid w:val="00D61D2A"/>
    <w:rsid w:val="00D62009"/>
    <w:rsid w:val="00D632A3"/>
    <w:rsid w:val="00D63426"/>
    <w:rsid w:val="00D6357C"/>
    <w:rsid w:val="00D64329"/>
    <w:rsid w:val="00D6458F"/>
    <w:rsid w:val="00D65061"/>
    <w:rsid w:val="00D65D5A"/>
    <w:rsid w:val="00D65D8F"/>
    <w:rsid w:val="00D66073"/>
    <w:rsid w:val="00D660B9"/>
    <w:rsid w:val="00D66835"/>
    <w:rsid w:val="00D66C2F"/>
    <w:rsid w:val="00D6729A"/>
    <w:rsid w:val="00D7005F"/>
    <w:rsid w:val="00D70DF4"/>
    <w:rsid w:val="00D70FF6"/>
    <w:rsid w:val="00D71102"/>
    <w:rsid w:val="00D71FD8"/>
    <w:rsid w:val="00D7245D"/>
    <w:rsid w:val="00D72476"/>
    <w:rsid w:val="00D725F9"/>
    <w:rsid w:val="00D726B1"/>
    <w:rsid w:val="00D72733"/>
    <w:rsid w:val="00D73034"/>
    <w:rsid w:val="00D7332A"/>
    <w:rsid w:val="00D736FE"/>
    <w:rsid w:val="00D74551"/>
    <w:rsid w:val="00D74A09"/>
    <w:rsid w:val="00D75794"/>
    <w:rsid w:val="00D760B9"/>
    <w:rsid w:val="00D76526"/>
    <w:rsid w:val="00D766D9"/>
    <w:rsid w:val="00D76975"/>
    <w:rsid w:val="00D770ED"/>
    <w:rsid w:val="00D7711E"/>
    <w:rsid w:val="00D77191"/>
    <w:rsid w:val="00D77DE1"/>
    <w:rsid w:val="00D800BA"/>
    <w:rsid w:val="00D806FD"/>
    <w:rsid w:val="00D80DB5"/>
    <w:rsid w:val="00D80FEB"/>
    <w:rsid w:val="00D811F1"/>
    <w:rsid w:val="00D812A6"/>
    <w:rsid w:val="00D8141A"/>
    <w:rsid w:val="00D81473"/>
    <w:rsid w:val="00D81959"/>
    <w:rsid w:val="00D82F2E"/>
    <w:rsid w:val="00D83116"/>
    <w:rsid w:val="00D83A73"/>
    <w:rsid w:val="00D83C51"/>
    <w:rsid w:val="00D83DE3"/>
    <w:rsid w:val="00D84143"/>
    <w:rsid w:val="00D84646"/>
    <w:rsid w:val="00D846EB"/>
    <w:rsid w:val="00D84802"/>
    <w:rsid w:val="00D84FB9"/>
    <w:rsid w:val="00D84FD9"/>
    <w:rsid w:val="00D852DD"/>
    <w:rsid w:val="00D85C1D"/>
    <w:rsid w:val="00D862E6"/>
    <w:rsid w:val="00D8655D"/>
    <w:rsid w:val="00D865BB"/>
    <w:rsid w:val="00D86730"/>
    <w:rsid w:val="00D86943"/>
    <w:rsid w:val="00D86C38"/>
    <w:rsid w:val="00D86D57"/>
    <w:rsid w:val="00D86E1C"/>
    <w:rsid w:val="00D870CA"/>
    <w:rsid w:val="00D87195"/>
    <w:rsid w:val="00D87991"/>
    <w:rsid w:val="00D90202"/>
    <w:rsid w:val="00D903EE"/>
    <w:rsid w:val="00D9092C"/>
    <w:rsid w:val="00D90AE5"/>
    <w:rsid w:val="00D90B4F"/>
    <w:rsid w:val="00D9178C"/>
    <w:rsid w:val="00D91A9C"/>
    <w:rsid w:val="00D91BA5"/>
    <w:rsid w:val="00D91EB7"/>
    <w:rsid w:val="00D926D9"/>
    <w:rsid w:val="00D92D70"/>
    <w:rsid w:val="00D9369D"/>
    <w:rsid w:val="00D937C4"/>
    <w:rsid w:val="00D93B19"/>
    <w:rsid w:val="00D93D34"/>
    <w:rsid w:val="00D93F73"/>
    <w:rsid w:val="00D94BDA"/>
    <w:rsid w:val="00D94EDE"/>
    <w:rsid w:val="00D9571C"/>
    <w:rsid w:val="00D95BCB"/>
    <w:rsid w:val="00D95E87"/>
    <w:rsid w:val="00D9647F"/>
    <w:rsid w:val="00D96978"/>
    <w:rsid w:val="00D974A2"/>
    <w:rsid w:val="00D97727"/>
    <w:rsid w:val="00D977B3"/>
    <w:rsid w:val="00D97A8D"/>
    <w:rsid w:val="00D97E59"/>
    <w:rsid w:val="00D97EE3"/>
    <w:rsid w:val="00D97FE1"/>
    <w:rsid w:val="00DA00A8"/>
    <w:rsid w:val="00DA012B"/>
    <w:rsid w:val="00DA0342"/>
    <w:rsid w:val="00DA0725"/>
    <w:rsid w:val="00DA0B85"/>
    <w:rsid w:val="00DA0F7F"/>
    <w:rsid w:val="00DA16A8"/>
    <w:rsid w:val="00DA1881"/>
    <w:rsid w:val="00DA1933"/>
    <w:rsid w:val="00DA257C"/>
    <w:rsid w:val="00DA28FE"/>
    <w:rsid w:val="00DA32FB"/>
    <w:rsid w:val="00DA3F97"/>
    <w:rsid w:val="00DA4986"/>
    <w:rsid w:val="00DA4DEE"/>
    <w:rsid w:val="00DA5513"/>
    <w:rsid w:val="00DA5C22"/>
    <w:rsid w:val="00DA6101"/>
    <w:rsid w:val="00DA6E67"/>
    <w:rsid w:val="00DA774B"/>
    <w:rsid w:val="00DA7873"/>
    <w:rsid w:val="00DA7E5E"/>
    <w:rsid w:val="00DB01A1"/>
    <w:rsid w:val="00DB127A"/>
    <w:rsid w:val="00DB1752"/>
    <w:rsid w:val="00DB1B10"/>
    <w:rsid w:val="00DB1D52"/>
    <w:rsid w:val="00DB24EA"/>
    <w:rsid w:val="00DB2606"/>
    <w:rsid w:val="00DB2B2A"/>
    <w:rsid w:val="00DB2F81"/>
    <w:rsid w:val="00DB368D"/>
    <w:rsid w:val="00DB3791"/>
    <w:rsid w:val="00DB39DE"/>
    <w:rsid w:val="00DB3E6C"/>
    <w:rsid w:val="00DB4176"/>
    <w:rsid w:val="00DB469E"/>
    <w:rsid w:val="00DB4A5C"/>
    <w:rsid w:val="00DB50D6"/>
    <w:rsid w:val="00DB50E5"/>
    <w:rsid w:val="00DB5B0B"/>
    <w:rsid w:val="00DB6482"/>
    <w:rsid w:val="00DB6716"/>
    <w:rsid w:val="00DB6732"/>
    <w:rsid w:val="00DB6A7F"/>
    <w:rsid w:val="00DB6E0B"/>
    <w:rsid w:val="00DB7117"/>
    <w:rsid w:val="00DB7C95"/>
    <w:rsid w:val="00DC109B"/>
    <w:rsid w:val="00DC10F8"/>
    <w:rsid w:val="00DC12EA"/>
    <w:rsid w:val="00DC142C"/>
    <w:rsid w:val="00DC1925"/>
    <w:rsid w:val="00DC1D25"/>
    <w:rsid w:val="00DC2057"/>
    <w:rsid w:val="00DC23FB"/>
    <w:rsid w:val="00DC2804"/>
    <w:rsid w:val="00DC28B9"/>
    <w:rsid w:val="00DC2FEA"/>
    <w:rsid w:val="00DC31F5"/>
    <w:rsid w:val="00DC35C4"/>
    <w:rsid w:val="00DC4DC3"/>
    <w:rsid w:val="00DC4EE5"/>
    <w:rsid w:val="00DC5B8F"/>
    <w:rsid w:val="00DC5C04"/>
    <w:rsid w:val="00DC5C6E"/>
    <w:rsid w:val="00DC5F90"/>
    <w:rsid w:val="00DC6522"/>
    <w:rsid w:val="00DC6D69"/>
    <w:rsid w:val="00DC6FC6"/>
    <w:rsid w:val="00DC79EE"/>
    <w:rsid w:val="00DC7AC0"/>
    <w:rsid w:val="00DD00E2"/>
    <w:rsid w:val="00DD0F68"/>
    <w:rsid w:val="00DD160B"/>
    <w:rsid w:val="00DD163D"/>
    <w:rsid w:val="00DD1DB1"/>
    <w:rsid w:val="00DD27F9"/>
    <w:rsid w:val="00DD33AD"/>
    <w:rsid w:val="00DD38DD"/>
    <w:rsid w:val="00DD3B4E"/>
    <w:rsid w:val="00DD44A2"/>
    <w:rsid w:val="00DD4BC2"/>
    <w:rsid w:val="00DD4C8A"/>
    <w:rsid w:val="00DD560E"/>
    <w:rsid w:val="00DD6201"/>
    <w:rsid w:val="00DD6355"/>
    <w:rsid w:val="00DD6878"/>
    <w:rsid w:val="00DD77F4"/>
    <w:rsid w:val="00DD7B9B"/>
    <w:rsid w:val="00DD7E75"/>
    <w:rsid w:val="00DE0FF3"/>
    <w:rsid w:val="00DE1144"/>
    <w:rsid w:val="00DE118B"/>
    <w:rsid w:val="00DE14C5"/>
    <w:rsid w:val="00DE1584"/>
    <w:rsid w:val="00DE16C8"/>
    <w:rsid w:val="00DE1A33"/>
    <w:rsid w:val="00DE1F35"/>
    <w:rsid w:val="00DE1FDB"/>
    <w:rsid w:val="00DE2A83"/>
    <w:rsid w:val="00DE2C62"/>
    <w:rsid w:val="00DE3AC2"/>
    <w:rsid w:val="00DE4474"/>
    <w:rsid w:val="00DE44EF"/>
    <w:rsid w:val="00DE46DC"/>
    <w:rsid w:val="00DE48CB"/>
    <w:rsid w:val="00DE5EA6"/>
    <w:rsid w:val="00DE6333"/>
    <w:rsid w:val="00DE6F1C"/>
    <w:rsid w:val="00DE6F2E"/>
    <w:rsid w:val="00DE6FF6"/>
    <w:rsid w:val="00DE7A47"/>
    <w:rsid w:val="00DF02E1"/>
    <w:rsid w:val="00DF0D4F"/>
    <w:rsid w:val="00DF0F1F"/>
    <w:rsid w:val="00DF0FE4"/>
    <w:rsid w:val="00DF221C"/>
    <w:rsid w:val="00DF2715"/>
    <w:rsid w:val="00DF28F2"/>
    <w:rsid w:val="00DF3288"/>
    <w:rsid w:val="00DF3C51"/>
    <w:rsid w:val="00DF42FD"/>
    <w:rsid w:val="00DF443F"/>
    <w:rsid w:val="00DF498D"/>
    <w:rsid w:val="00DF49B1"/>
    <w:rsid w:val="00DF5699"/>
    <w:rsid w:val="00DF60C3"/>
    <w:rsid w:val="00DF60F9"/>
    <w:rsid w:val="00DF6114"/>
    <w:rsid w:val="00DF626C"/>
    <w:rsid w:val="00DF63DC"/>
    <w:rsid w:val="00DF695F"/>
    <w:rsid w:val="00DF6B49"/>
    <w:rsid w:val="00DF6BCE"/>
    <w:rsid w:val="00DF6F28"/>
    <w:rsid w:val="00DF72C2"/>
    <w:rsid w:val="00DF737E"/>
    <w:rsid w:val="00DF7B8E"/>
    <w:rsid w:val="00E0036B"/>
    <w:rsid w:val="00E00461"/>
    <w:rsid w:val="00E009D9"/>
    <w:rsid w:val="00E00A47"/>
    <w:rsid w:val="00E0157A"/>
    <w:rsid w:val="00E015BA"/>
    <w:rsid w:val="00E01DD6"/>
    <w:rsid w:val="00E02453"/>
    <w:rsid w:val="00E025E2"/>
    <w:rsid w:val="00E028D4"/>
    <w:rsid w:val="00E02CED"/>
    <w:rsid w:val="00E02E61"/>
    <w:rsid w:val="00E03051"/>
    <w:rsid w:val="00E0427C"/>
    <w:rsid w:val="00E044CF"/>
    <w:rsid w:val="00E0458B"/>
    <w:rsid w:val="00E045F6"/>
    <w:rsid w:val="00E058D4"/>
    <w:rsid w:val="00E0627A"/>
    <w:rsid w:val="00E06338"/>
    <w:rsid w:val="00E0643A"/>
    <w:rsid w:val="00E067F0"/>
    <w:rsid w:val="00E06807"/>
    <w:rsid w:val="00E06BCF"/>
    <w:rsid w:val="00E0700F"/>
    <w:rsid w:val="00E07205"/>
    <w:rsid w:val="00E0720B"/>
    <w:rsid w:val="00E0737F"/>
    <w:rsid w:val="00E078D1"/>
    <w:rsid w:val="00E07F67"/>
    <w:rsid w:val="00E101CF"/>
    <w:rsid w:val="00E1064D"/>
    <w:rsid w:val="00E1074E"/>
    <w:rsid w:val="00E10752"/>
    <w:rsid w:val="00E10AB1"/>
    <w:rsid w:val="00E10BE6"/>
    <w:rsid w:val="00E10FCB"/>
    <w:rsid w:val="00E110E2"/>
    <w:rsid w:val="00E111B4"/>
    <w:rsid w:val="00E11920"/>
    <w:rsid w:val="00E12175"/>
    <w:rsid w:val="00E12568"/>
    <w:rsid w:val="00E13B3A"/>
    <w:rsid w:val="00E140C2"/>
    <w:rsid w:val="00E14978"/>
    <w:rsid w:val="00E149A1"/>
    <w:rsid w:val="00E14B52"/>
    <w:rsid w:val="00E151BB"/>
    <w:rsid w:val="00E15314"/>
    <w:rsid w:val="00E15E28"/>
    <w:rsid w:val="00E1610D"/>
    <w:rsid w:val="00E1633E"/>
    <w:rsid w:val="00E167FB"/>
    <w:rsid w:val="00E169CC"/>
    <w:rsid w:val="00E16FC4"/>
    <w:rsid w:val="00E1744D"/>
    <w:rsid w:val="00E17858"/>
    <w:rsid w:val="00E1785B"/>
    <w:rsid w:val="00E1792E"/>
    <w:rsid w:val="00E17952"/>
    <w:rsid w:val="00E17BD2"/>
    <w:rsid w:val="00E202A2"/>
    <w:rsid w:val="00E20883"/>
    <w:rsid w:val="00E20D06"/>
    <w:rsid w:val="00E2149B"/>
    <w:rsid w:val="00E223DD"/>
    <w:rsid w:val="00E22ACA"/>
    <w:rsid w:val="00E24E67"/>
    <w:rsid w:val="00E24FF2"/>
    <w:rsid w:val="00E25453"/>
    <w:rsid w:val="00E256BA"/>
    <w:rsid w:val="00E25812"/>
    <w:rsid w:val="00E25ABF"/>
    <w:rsid w:val="00E25BDB"/>
    <w:rsid w:val="00E25F75"/>
    <w:rsid w:val="00E261E8"/>
    <w:rsid w:val="00E26AB9"/>
    <w:rsid w:val="00E26ACC"/>
    <w:rsid w:val="00E26B4A"/>
    <w:rsid w:val="00E2776F"/>
    <w:rsid w:val="00E2798D"/>
    <w:rsid w:val="00E27BEF"/>
    <w:rsid w:val="00E27FB2"/>
    <w:rsid w:val="00E302CA"/>
    <w:rsid w:val="00E30379"/>
    <w:rsid w:val="00E30482"/>
    <w:rsid w:val="00E304E3"/>
    <w:rsid w:val="00E31067"/>
    <w:rsid w:val="00E31186"/>
    <w:rsid w:val="00E31AA8"/>
    <w:rsid w:val="00E32024"/>
    <w:rsid w:val="00E32838"/>
    <w:rsid w:val="00E328D6"/>
    <w:rsid w:val="00E32EEF"/>
    <w:rsid w:val="00E33942"/>
    <w:rsid w:val="00E33F35"/>
    <w:rsid w:val="00E34178"/>
    <w:rsid w:val="00E34599"/>
    <w:rsid w:val="00E3476A"/>
    <w:rsid w:val="00E34FBB"/>
    <w:rsid w:val="00E35224"/>
    <w:rsid w:val="00E3529D"/>
    <w:rsid w:val="00E352AA"/>
    <w:rsid w:val="00E35C1C"/>
    <w:rsid w:val="00E362DF"/>
    <w:rsid w:val="00E364B3"/>
    <w:rsid w:val="00E364B8"/>
    <w:rsid w:val="00E37AF5"/>
    <w:rsid w:val="00E37DE2"/>
    <w:rsid w:val="00E40367"/>
    <w:rsid w:val="00E409FF"/>
    <w:rsid w:val="00E41718"/>
    <w:rsid w:val="00E417B1"/>
    <w:rsid w:val="00E41CB7"/>
    <w:rsid w:val="00E41CF4"/>
    <w:rsid w:val="00E4243E"/>
    <w:rsid w:val="00E42754"/>
    <w:rsid w:val="00E42825"/>
    <w:rsid w:val="00E42CA8"/>
    <w:rsid w:val="00E4331D"/>
    <w:rsid w:val="00E435C5"/>
    <w:rsid w:val="00E4377E"/>
    <w:rsid w:val="00E43949"/>
    <w:rsid w:val="00E446FB"/>
    <w:rsid w:val="00E44785"/>
    <w:rsid w:val="00E44A0B"/>
    <w:rsid w:val="00E44A6B"/>
    <w:rsid w:val="00E44B55"/>
    <w:rsid w:val="00E45140"/>
    <w:rsid w:val="00E45521"/>
    <w:rsid w:val="00E460EA"/>
    <w:rsid w:val="00E463D6"/>
    <w:rsid w:val="00E4646D"/>
    <w:rsid w:val="00E4660E"/>
    <w:rsid w:val="00E466F1"/>
    <w:rsid w:val="00E4697C"/>
    <w:rsid w:val="00E46CD6"/>
    <w:rsid w:val="00E47BA7"/>
    <w:rsid w:val="00E47FD7"/>
    <w:rsid w:val="00E50FAF"/>
    <w:rsid w:val="00E5104A"/>
    <w:rsid w:val="00E51CD1"/>
    <w:rsid w:val="00E51FDC"/>
    <w:rsid w:val="00E523CF"/>
    <w:rsid w:val="00E526D7"/>
    <w:rsid w:val="00E535EE"/>
    <w:rsid w:val="00E53790"/>
    <w:rsid w:val="00E538AF"/>
    <w:rsid w:val="00E53975"/>
    <w:rsid w:val="00E5407C"/>
    <w:rsid w:val="00E542CA"/>
    <w:rsid w:val="00E54926"/>
    <w:rsid w:val="00E54D12"/>
    <w:rsid w:val="00E54F17"/>
    <w:rsid w:val="00E552EF"/>
    <w:rsid w:val="00E558C0"/>
    <w:rsid w:val="00E55B00"/>
    <w:rsid w:val="00E55C71"/>
    <w:rsid w:val="00E55D67"/>
    <w:rsid w:val="00E56582"/>
    <w:rsid w:val="00E567CF"/>
    <w:rsid w:val="00E56D30"/>
    <w:rsid w:val="00E570F5"/>
    <w:rsid w:val="00E578A6"/>
    <w:rsid w:val="00E57F29"/>
    <w:rsid w:val="00E600DC"/>
    <w:rsid w:val="00E60396"/>
    <w:rsid w:val="00E6051D"/>
    <w:rsid w:val="00E60B23"/>
    <w:rsid w:val="00E60FBD"/>
    <w:rsid w:val="00E62A90"/>
    <w:rsid w:val="00E62F1B"/>
    <w:rsid w:val="00E63792"/>
    <w:rsid w:val="00E638FE"/>
    <w:rsid w:val="00E63E0A"/>
    <w:rsid w:val="00E63F86"/>
    <w:rsid w:val="00E64122"/>
    <w:rsid w:val="00E65A57"/>
    <w:rsid w:val="00E65A8F"/>
    <w:rsid w:val="00E66F8C"/>
    <w:rsid w:val="00E66F98"/>
    <w:rsid w:val="00E670B9"/>
    <w:rsid w:val="00E67276"/>
    <w:rsid w:val="00E67496"/>
    <w:rsid w:val="00E675E4"/>
    <w:rsid w:val="00E67A38"/>
    <w:rsid w:val="00E7075B"/>
    <w:rsid w:val="00E70A4B"/>
    <w:rsid w:val="00E70EA1"/>
    <w:rsid w:val="00E71156"/>
    <w:rsid w:val="00E719C2"/>
    <w:rsid w:val="00E719C3"/>
    <w:rsid w:val="00E738DA"/>
    <w:rsid w:val="00E73C69"/>
    <w:rsid w:val="00E7417E"/>
    <w:rsid w:val="00E74C9C"/>
    <w:rsid w:val="00E74CB7"/>
    <w:rsid w:val="00E753CC"/>
    <w:rsid w:val="00E7555D"/>
    <w:rsid w:val="00E757B7"/>
    <w:rsid w:val="00E759AE"/>
    <w:rsid w:val="00E75AEE"/>
    <w:rsid w:val="00E75C6B"/>
    <w:rsid w:val="00E762ED"/>
    <w:rsid w:val="00E76CC2"/>
    <w:rsid w:val="00E772B5"/>
    <w:rsid w:val="00E7773D"/>
    <w:rsid w:val="00E7776A"/>
    <w:rsid w:val="00E77AD8"/>
    <w:rsid w:val="00E77D7F"/>
    <w:rsid w:val="00E8057A"/>
    <w:rsid w:val="00E80D62"/>
    <w:rsid w:val="00E8151D"/>
    <w:rsid w:val="00E82B25"/>
    <w:rsid w:val="00E83ACD"/>
    <w:rsid w:val="00E8448D"/>
    <w:rsid w:val="00E847E3"/>
    <w:rsid w:val="00E84AE3"/>
    <w:rsid w:val="00E8512A"/>
    <w:rsid w:val="00E851FF"/>
    <w:rsid w:val="00E85441"/>
    <w:rsid w:val="00E85614"/>
    <w:rsid w:val="00E8593F"/>
    <w:rsid w:val="00E8613F"/>
    <w:rsid w:val="00E862FD"/>
    <w:rsid w:val="00E87226"/>
    <w:rsid w:val="00E87401"/>
    <w:rsid w:val="00E8747B"/>
    <w:rsid w:val="00E8752D"/>
    <w:rsid w:val="00E87797"/>
    <w:rsid w:val="00E87F7E"/>
    <w:rsid w:val="00E90A23"/>
    <w:rsid w:val="00E90E64"/>
    <w:rsid w:val="00E917F2"/>
    <w:rsid w:val="00E9182D"/>
    <w:rsid w:val="00E91889"/>
    <w:rsid w:val="00E91A6C"/>
    <w:rsid w:val="00E921DB"/>
    <w:rsid w:val="00E925F7"/>
    <w:rsid w:val="00E93217"/>
    <w:rsid w:val="00E93494"/>
    <w:rsid w:val="00E9358B"/>
    <w:rsid w:val="00E935A7"/>
    <w:rsid w:val="00E9366B"/>
    <w:rsid w:val="00E9367D"/>
    <w:rsid w:val="00E936EE"/>
    <w:rsid w:val="00E93895"/>
    <w:rsid w:val="00E94565"/>
    <w:rsid w:val="00E9529F"/>
    <w:rsid w:val="00E9582B"/>
    <w:rsid w:val="00E95B05"/>
    <w:rsid w:val="00E95BD3"/>
    <w:rsid w:val="00E95EF8"/>
    <w:rsid w:val="00E96A77"/>
    <w:rsid w:val="00E96C00"/>
    <w:rsid w:val="00E976FC"/>
    <w:rsid w:val="00E9771F"/>
    <w:rsid w:val="00E97CE3"/>
    <w:rsid w:val="00E97E3A"/>
    <w:rsid w:val="00E97EF4"/>
    <w:rsid w:val="00EA0861"/>
    <w:rsid w:val="00EA0C0C"/>
    <w:rsid w:val="00EA0CC3"/>
    <w:rsid w:val="00EA1023"/>
    <w:rsid w:val="00EA1224"/>
    <w:rsid w:val="00EA1E66"/>
    <w:rsid w:val="00EA2009"/>
    <w:rsid w:val="00EA2140"/>
    <w:rsid w:val="00EA260E"/>
    <w:rsid w:val="00EA3312"/>
    <w:rsid w:val="00EA35DA"/>
    <w:rsid w:val="00EA3D19"/>
    <w:rsid w:val="00EA3DF0"/>
    <w:rsid w:val="00EA3ED4"/>
    <w:rsid w:val="00EA4070"/>
    <w:rsid w:val="00EA4597"/>
    <w:rsid w:val="00EA5228"/>
    <w:rsid w:val="00EA5DDA"/>
    <w:rsid w:val="00EA607E"/>
    <w:rsid w:val="00EA73E2"/>
    <w:rsid w:val="00EA7432"/>
    <w:rsid w:val="00EA77BE"/>
    <w:rsid w:val="00EA7988"/>
    <w:rsid w:val="00EA7A09"/>
    <w:rsid w:val="00EA7D07"/>
    <w:rsid w:val="00EB0CB7"/>
    <w:rsid w:val="00EB0EC0"/>
    <w:rsid w:val="00EB1195"/>
    <w:rsid w:val="00EB11FF"/>
    <w:rsid w:val="00EB1621"/>
    <w:rsid w:val="00EB19B7"/>
    <w:rsid w:val="00EB1C09"/>
    <w:rsid w:val="00EB32DC"/>
    <w:rsid w:val="00EB46E0"/>
    <w:rsid w:val="00EB48F1"/>
    <w:rsid w:val="00EB5398"/>
    <w:rsid w:val="00EB58DA"/>
    <w:rsid w:val="00EB5EE4"/>
    <w:rsid w:val="00EB6164"/>
    <w:rsid w:val="00EB6301"/>
    <w:rsid w:val="00EB63E6"/>
    <w:rsid w:val="00EB71CA"/>
    <w:rsid w:val="00EB7202"/>
    <w:rsid w:val="00EB7241"/>
    <w:rsid w:val="00EB72B0"/>
    <w:rsid w:val="00EB72C7"/>
    <w:rsid w:val="00EB7501"/>
    <w:rsid w:val="00EB7808"/>
    <w:rsid w:val="00EB7E68"/>
    <w:rsid w:val="00EC08DC"/>
    <w:rsid w:val="00EC0CF5"/>
    <w:rsid w:val="00EC1101"/>
    <w:rsid w:val="00EC1259"/>
    <w:rsid w:val="00EC12A6"/>
    <w:rsid w:val="00EC1446"/>
    <w:rsid w:val="00EC157F"/>
    <w:rsid w:val="00EC16C0"/>
    <w:rsid w:val="00EC1760"/>
    <w:rsid w:val="00EC18A8"/>
    <w:rsid w:val="00EC1BC7"/>
    <w:rsid w:val="00EC1CCC"/>
    <w:rsid w:val="00EC1E57"/>
    <w:rsid w:val="00EC2050"/>
    <w:rsid w:val="00EC2759"/>
    <w:rsid w:val="00EC27BB"/>
    <w:rsid w:val="00EC28CF"/>
    <w:rsid w:val="00EC28FC"/>
    <w:rsid w:val="00EC31DF"/>
    <w:rsid w:val="00EC322C"/>
    <w:rsid w:val="00EC33E6"/>
    <w:rsid w:val="00EC3BF8"/>
    <w:rsid w:val="00EC3CA8"/>
    <w:rsid w:val="00EC3E0C"/>
    <w:rsid w:val="00EC3F19"/>
    <w:rsid w:val="00EC506E"/>
    <w:rsid w:val="00EC51D4"/>
    <w:rsid w:val="00EC52DA"/>
    <w:rsid w:val="00EC62F4"/>
    <w:rsid w:val="00EC637B"/>
    <w:rsid w:val="00EC739D"/>
    <w:rsid w:val="00EC7C63"/>
    <w:rsid w:val="00EC7CDF"/>
    <w:rsid w:val="00EC7D12"/>
    <w:rsid w:val="00ED0499"/>
    <w:rsid w:val="00ED0648"/>
    <w:rsid w:val="00ED085E"/>
    <w:rsid w:val="00ED0CCA"/>
    <w:rsid w:val="00ED13C7"/>
    <w:rsid w:val="00ED1ABA"/>
    <w:rsid w:val="00ED210B"/>
    <w:rsid w:val="00ED2366"/>
    <w:rsid w:val="00ED2A2E"/>
    <w:rsid w:val="00ED3334"/>
    <w:rsid w:val="00ED344C"/>
    <w:rsid w:val="00ED373D"/>
    <w:rsid w:val="00ED3B6B"/>
    <w:rsid w:val="00ED481A"/>
    <w:rsid w:val="00ED5C5A"/>
    <w:rsid w:val="00ED5D39"/>
    <w:rsid w:val="00ED665F"/>
    <w:rsid w:val="00ED6A32"/>
    <w:rsid w:val="00ED7EE8"/>
    <w:rsid w:val="00EE028F"/>
    <w:rsid w:val="00EE0B62"/>
    <w:rsid w:val="00EE176D"/>
    <w:rsid w:val="00EE1A2A"/>
    <w:rsid w:val="00EE1D6A"/>
    <w:rsid w:val="00EE22D8"/>
    <w:rsid w:val="00EE25D7"/>
    <w:rsid w:val="00EE3447"/>
    <w:rsid w:val="00EE3A9B"/>
    <w:rsid w:val="00EE430E"/>
    <w:rsid w:val="00EE446D"/>
    <w:rsid w:val="00EE473C"/>
    <w:rsid w:val="00EE49FE"/>
    <w:rsid w:val="00EE4FAA"/>
    <w:rsid w:val="00EE51B5"/>
    <w:rsid w:val="00EE5AAF"/>
    <w:rsid w:val="00EE68FD"/>
    <w:rsid w:val="00EE6E35"/>
    <w:rsid w:val="00EE7415"/>
    <w:rsid w:val="00EE7EF7"/>
    <w:rsid w:val="00EF0189"/>
    <w:rsid w:val="00EF062B"/>
    <w:rsid w:val="00EF1379"/>
    <w:rsid w:val="00EF144E"/>
    <w:rsid w:val="00EF1A85"/>
    <w:rsid w:val="00EF1BFC"/>
    <w:rsid w:val="00EF2129"/>
    <w:rsid w:val="00EF273E"/>
    <w:rsid w:val="00EF2C81"/>
    <w:rsid w:val="00EF3BE4"/>
    <w:rsid w:val="00EF4461"/>
    <w:rsid w:val="00EF4930"/>
    <w:rsid w:val="00EF4BD7"/>
    <w:rsid w:val="00EF5153"/>
    <w:rsid w:val="00EF5755"/>
    <w:rsid w:val="00EF5E34"/>
    <w:rsid w:val="00EF6CFA"/>
    <w:rsid w:val="00EF759E"/>
    <w:rsid w:val="00EF7898"/>
    <w:rsid w:val="00EF7C78"/>
    <w:rsid w:val="00F00964"/>
    <w:rsid w:val="00F01663"/>
    <w:rsid w:val="00F02669"/>
    <w:rsid w:val="00F028E7"/>
    <w:rsid w:val="00F036DB"/>
    <w:rsid w:val="00F0383F"/>
    <w:rsid w:val="00F04897"/>
    <w:rsid w:val="00F04ECF"/>
    <w:rsid w:val="00F05192"/>
    <w:rsid w:val="00F05CE1"/>
    <w:rsid w:val="00F05D8E"/>
    <w:rsid w:val="00F05E27"/>
    <w:rsid w:val="00F060FC"/>
    <w:rsid w:val="00F06190"/>
    <w:rsid w:val="00F0673E"/>
    <w:rsid w:val="00F06BC6"/>
    <w:rsid w:val="00F06C2C"/>
    <w:rsid w:val="00F07732"/>
    <w:rsid w:val="00F10143"/>
    <w:rsid w:val="00F10B2B"/>
    <w:rsid w:val="00F10F85"/>
    <w:rsid w:val="00F1114F"/>
    <w:rsid w:val="00F11A96"/>
    <w:rsid w:val="00F11C18"/>
    <w:rsid w:val="00F129DA"/>
    <w:rsid w:val="00F12E26"/>
    <w:rsid w:val="00F13129"/>
    <w:rsid w:val="00F13191"/>
    <w:rsid w:val="00F1370D"/>
    <w:rsid w:val="00F15012"/>
    <w:rsid w:val="00F1510D"/>
    <w:rsid w:val="00F15280"/>
    <w:rsid w:val="00F15985"/>
    <w:rsid w:val="00F171A3"/>
    <w:rsid w:val="00F17334"/>
    <w:rsid w:val="00F176F7"/>
    <w:rsid w:val="00F17846"/>
    <w:rsid w:val="00F17ABD"/>
    <w:rsid w:val="00F17EA3"/>
    <w:rsid w:val="00F20A05"/>
    <w:rsid w:val="00F20A9D"/>
    <w:rsid w:val="00F21267"/>
    <w:rsid w:val="00F2213F"/>
    <w:rsid w:val="00F229C9"/>
    <w:rsid w:val="00F2334A"/>
    <w:rsid w:val="00F23707"/>
    <w:rsid w:val="00F23F6D"/>
    <w:rsid w:val="00F24074"/>
    <w:rsid w:val="00F249DD"/>
    <w:rsid w:val="00F24B04"/>
    <w:rsid w:val="00F251E2"/>
    <w:rsid w:val="00F25610"/>
    <w:rsid w:val="00F25B0B"/>
    <w:rsid w:val="00F25C5C"/>
    <w:rsid w:val="00F25EE3"/>
    <w:rsid w:val="00F2634C"/>
    <w:rsid w:val="00F26B4A"/>
    <w:rsid w:val="00F27038"/>
    <w:rsid w:val="00F27108"/>
    <w:rsid w:val="00F277D1"/>
    <w:rsid w:val="00F2781B"/>
    <w:rsid w:val="00F27A33"/>
    <w:rsid w:val="00F27CD3"/>
    <w:rsid w:val="00F3007D"/>
    <w:rsid w:val="00F30235"/>
    <w:rsid w:val="00F305A0"/>
    <w:rsid w:val="00F30C1A"/>
    <w:rsid w:val="00F30F04"/>
    <w:rsid w:val="00F30F23"/>
    <w:rsid w:val="00F31041"/>
    <w:rsid w:val="00F311FF"/>
    <w:rsid w:val="00F31341"/>
    <w:rsid w:val="00F3163B"/>
    <w:rsid w:val="00F31983"/>
    <w:rsid w:val="00F31E66"/>
    <w:rsid w:val="00F32991"/>
    <w:rsid w:val="00F334DB"/>
    <w:rsid w:val="00F340E2"/>
    <w:rsid w:val="00F34148"/>
    <w:rsid w:val="00F34479"/>
    <w:rsid w:val="00F347EB"/>
    <w:rsid w:val="00F34F3A"/>
    <w:rsid w:val="00F35405"/>
    <w:rsid w:val="00F3563D"/>
    <w:rsid w:val="00F35915"/>
    <w:rsid w:val="00F35A01"/>
    <w:rsid w:val="00F35A43"/>
    <w:rsid w:val="00F35A6E"/>
    <w:rsid w:val="00F35AE6"/>
    <w:rsid w:val="00F35F2C"/>
    <w:rsid w:val="00F3660C"/>
    <w:rsid w:val="00F36B23"/>
    <w:rsid w:val="00F37391"/>
    <w:rsid w:val="00F374A7"/>
    <w:rsid w:val="00F37656"/>
    <w:rsid w:val="00F37A82"/>
    <w:rsid w:val="00F40677"/>
    <w:rsid w:val="00F407DF"/>
    <w:rsid w:val="00F40EC7"/>
    <w:rsid w:val="00F41062"/>
    <w:rsid w:val="00F410C3"/>
    <w:rsid w:val="00F41115"/>
    <w:rsid w:val="00F417FA"/>
    <w:rsid w:val="00F42537"/>
    <w:rsid w:val="00F426DF"/>
    <w:rsid w:val="00F428A3"/>
    <w:rsid w:val="00F42E40"/>
    <w:rsid w:val="00F43057"/>
    <w:rsid w:val="00F438EB"/>
    <w:rsid w:val="00F43BA9"/>
    <w:rsid w:val="00F4484C"/>
    <w:rsid w:val="00F44999"/>
    <w:rsid w:val="00F45717"/>
    <w:rsid w:val="00F4623F"/>
    <w:rsid w:val="00F463DA"/>
    <w:rsid w:val="00F46416"/>
    <w:rsid w:val="00F467F1"/>
    <w:rsid w:val="00F468A4"/>
    <w:rsid w:val="00F4759C"/>
    <w:rsid w:val="00F477B2"/>
    <w:rsid w:val="00F50707"/>
    <w:rsid w:val="00F515C1"/>
    <w:rsid w:val="00F51FFD"/>
    <w:rsid w:val="00F52347"/>
    <w:rsid w:val="00F52FF3"/>
    <w:rsid w:val="00F5315D"/>
    <w:rsid w:val="00F53511"/>
    <w:rsid w:val="00F53830"/>
    <w:rsid w:val="00F538BC"/>
    <w:rsid w:val="00F53C8F"/>
    <w:rsid w:val="00F53DBD"/>
    <w:rsid w:val="00F53DD6"/>
    <w:rsid w:val="00F54224"/>
    <w:rsid w:val="00F5427C"/>
    <w:rsid w:val="00F547DF"/>
    <w:rsid w:val="00F5507E"/>
    <w:rsid w:val="00F553EA"/>
    <w:rsid w:val="00F5590F"/>
    <w:rsid w:val="00F5611C"/>
    <w:rsid w:val="00F5612F"/>
    <w:rsid w:val="00F5623D"/>
    <w:rsid w:val="00F56360"/>
    <w:rsid w:val="00F569D9"/>
    <w:rsid w:val="00F56B8B"/>
    <w:rsid w:val="00F57054"/>
    <w:rsid w:val="00F5773D"/>
    <w:rsid w:val="00F57D18"/>
    <w:rsid w:val="00F57FBA"/>
    <w:rsid w:val="00F6060C"/>
    <w:rsid w:val="00F6089E"/>
    <w:rsid w:val="00F61036"/>
    <w:rsid w:val="00F61588"/>
    <w:rsid w:val="00F6174A"/>
    <w:rsid w:val="00F618A4"/>
    <w:rsid w:val="00F61F14"/>
    <w:rsid w:val="00F61F3E"/>
    <w:rsid w:val="00F62405"/>
    <w:rsid w:val="00F62613"/>
    <w:rsid w:val="00F62AE3"/>
    <w:rsid w:val="00F62DB1"/>
    <w:rsid w:val="00F63A32"/>
    <w:rsid w:val="00F64271"/>
    <w:rsid w:val="00F64E5F"/>
    <w:rsid w:val="00F64EF2"/>
    <w:rsid w:val="00F65863"/>
    <w:rsid w:val="00F65C35"/>
    <w:rsid w:val="00F66DEA"/>
    <w:rsid w:val="00F66F4E"/>
    <w:rsid w:val="00F6709B"/>
    <w:rsid w:val="00F676B9"/>
    <w:rsid w:val="00F67845"/>
    <w:rsid w:val="00F67F5C"/>
    <w:rsid w:val="00F707E0"/>
    <w:rsid w:val="00F70947"/>
    <w:rsid w:val="00F70F0D"/>
    <w:rsid w:val="00F719F0"/>
    <w:rsid w:val="00F72450"/>
    <w:rsid w:val="00F72B43"/>
    <w:rsid w:val="00F73397"/>
    <w:rsid w:val="00F73B9E"/>
    <w:rsid w:val="00F73FBC"/>
    <w:rsid w:val="00F74B62"/>
    <w:rsid w:val="00F75948"/>
    <w:rsid w:val="00F76D3A"/>
    <w:rsid w:val="00F77334"/>
    <w:rsid w:val="00F77B65"/>
    <w:rsid w:val="00F80087"/>
    <w:rsid w:val="00F808D9"/>
    <w:rsid w:val="00F80F7F"/>
    <w:rsid w:val="00F81005"/>
    <w:rsid w:val="00F813EA"/>
    <w:rsid w:val="00F817E0"/>
    <w:rsid w:val="00F82505"/>
    <w:rsid w:val="00F82A9F"/>
    <w:rsid w:val="00F82BAF"/>
    <w:rsid w:val="00F82E3A"/>
    <w:rsid w:val="00F83123"/>
    <w:rsid w:val="00F836E3"/>
    <w:rsid w:val="00F83B3B"/>
    <w:rsid w:val="00F83B6B"/>
    <w:rsid w:val="00F83ED0"/>
    <w:rsid w:val="00F84362"/>
    <w:rsid w:val="00F8468D"/>
    <w:rsid w:val="00F8545F"/>
    <w:rsid w:val="00F85529"/>
    <w:rsid w:val="00F85B58"/>
    <w:rsid w:val="00F85DC0"/>
    <w:rsid w:val="00F85F1D"/>
    <w:rsid w:val="00F862A0"/>
    <w:rsid w:val="00F8675E"/>
    <w:rsid w:val="00F86AB5"/>
    <w:rsid w:val="00F86BA2"/>
    <w:rsid w:val="00F86C77"/>
    <w:rsid w:val="00F8796A"/>
    <w:rsid w:val="00F87CD2"/>
    <w:rsid w:val="00F90030"/>
    <w:rsid w:val="00F901E8"/>
    <w:rsid w:val="00F90BEC"/>
    <w:rsid w:val="00F91079"/>
    <w:rsid w:val="00F917E7"/>
    <w:rsid w:val="00F92D30"/>
    <w:rsid w:val="00F9308C"/>
    <w:rsid w:val="00F930AB"/>
    <w:rsid w:val="00F94948"/>
    <w:rsid w:val="00F94B4C"/>
    <w:rsid w:val="00F94CBC"/>
    <w:rsid w:val="00F94FA3"/>
    <w:rsid w:val="00F95CB3"/>
    <w:rsid w:val="00F95FCD"/>
    <w:rsid w:val="00F95FE7"/>
    <w:rsid w:val="00F96455"/>
    <w:rsid w:val="00F964F0"/>
    <w:rsid w:val="00F96A06"/>
    <w:rsid w:val="00F96CD9"/>
    <w:rsid w:val="00F96D5C"/>
    <w:rsid w:val="00FA0807"/>
    <w:rsid w:val="00FA0D8D"/>
    <w:rsid w:val="00FA14D8"/>
    <w:rsid w:val="00FA1587"/>
    <w:rsid w:val="00FA16CE"/>
    <w:rsid w:val="00FA343E"/>
    <w:rsid w:val="00FA3456"/>
    <w:rsid w:val="00FA3612"/>
    <w:rsid w:val="00FA3B36"/>
    <w:rsid w:val="00FA3C2C"/>
    <w:rsid w:val="00FA3C8F"/>
    <w:rsid w:val="00FA3CE4"/>
    <w:rsid w:val="00FA3D24"/>
    <w:rsid w:val="00FA3E78"/>
    <w:rsid w:val="00FA473D"/>
    <w:rsid w:val="00FA4B6A"/>
    <w:rsid w:val="00FA4CB2"/>
    <w:rsid w:val="00FA4E97"/>
    <w:rsid w:val="00FA50A0"/>
    <w:rsid w:val="00FA51C1"/>
    <w:rsid w:val="00FA5241"/>
    <w:rsid w:val="00FA5864"/>
    <w:rsid w:val="00FA59FB"/>
    <w:rsid w:val="00FA5AFA"/>
    <w:rsid w:val="00FA5C40"/>
    <w:rsid w:val="00FA6226"/>
    <w:rsid w:val="00FA6228"/>
    <w:rsid w:val="00FA6299"/>
    <w:rsid w:val="00FA6807"/>
    <w:rsid w:val="00FA6892"/>
    <w:rsid w:val="00FA6B42"/>
    <w:rsid w:val="00FA6CF8"/>
    <w:rsid w:val="00FA72D5"/>
    <w:rsid w:val="00FA77F0"/>
    <w:rsid w:val="00FA794F"/>
    <w:rsid w:val="00FA7BA3"/>
    <w:rsid w:val="00FA7D0C"/>
    <w:rsid w:val="00FA7EF1"/>
    <w:rsid w:val="00FB0096"/>
    <w:rsid w:val="00FB00D1"/>
    <w:rsid w:val="00FB1EDF"/>
    <w:rsid w:val="00FB2258"/>
    <w:rsid w:val="00FB241C"/>
    <w:rsid w:val="00FB248B"/>
    <w:rsid w:val="00FB24CB"/>
    <w:rsid w:val="00FB26A0"/>
    <w:rsid w:val="00FB28B4"/>
    <w:rsid w:val="00FB2F0B"/>
    <w:rsid w:val="00FB379F"/>
    <w:rsid w:val="00FB4623"/>
    <w:rsid w:val="00FB49A2"/>
    <w:rsid w:val="00FB5DCE"/>
    <w:rsid w:val="00FB6439"/>
    <w:rsid w:val="00FB64BA"/>
    <w:rsid w:val="00FB6824"/>
    <w:rsid w:val="00FB6BC8"/>
    <w:rsid w:val="00FB6D8A"/>
    <w:rsid w:val="00FB6E92"/>
    <w:rsid w:val="00FC047C"/>
    <w:rsid w:val="00FC0580"/>
    <w:rsid w:val="00FC143D"/>
    <w:rsid w:val="00FC1E42"/>
    <w:rsid w:val="00FC27B9"/>
    <w:rsid w:val="00FC324E"/>
    <w:rsid w:val="00FC34E1"/>
    <w:rsid w:val="00FC4229"/>
    <w:rsid w:val="00FC444C"/>
    <w:rsid w:val="00FC4725"/>
    <w:rsid w:val="00FC49B0"/>
    <w:rsid w:val="00FC4AB6"/>
    <w:rsid w:val="00FC4C9A"/>
    <w:rsid w:val="00FC4D66"/>
    <w:rsid w:val="00FC4F65"/>
    <w:rsid w:val="00FC5699"/>
    <w:rsid w:val="00FC594E"/>
    <w:rsid w:val="00FC5A78"/>
    <w:rsid w:val="00FC60D6"/>
    <w:rsid w:val="00FC6454"/>
    <w:rsid w:val="00FC67BB"/>
    <w:rsid w:val="00FC70E6"/>
    <w:rsid w:val="00FC78B7"/>
    <w:rsid w:val="00FC7B3E"/>
    <w:rsid w:val="00FC7DE6"/>
    <w:rsid w:val="00FC7FAD"/>
    <w:rsid w:val="00FD042F"/>
    <w:rsid w:val="00FD0981"/>
    <w:rsid w:val="00FD0BFE"/>
    <w:rsid w:val="00FD12B8"/>
    <w:rsid w:val="00FD2149"/>
    <w:rsid w:val="00FD247C"/>
    <w:rsid w:val="00FD25F8"/>
    <w:rsid w:val="00FD2717"/>
    <w:rsid w:val="00FD2996"/>
    <w:rsid w:val="00FD2BCC"/>
    <w:rsid w:val="00FD3096"/>
    <w:rsid w:val="00FD39DC"/>
    <w:rsid w:val="00FD3EC3"/>
    <w:rsid w:val="00FD41BE"/>
    <w:rsid w:val="00FD4670"/>
    <w:rsid w:val="00FD50FD"/>
    <w:rsid w:val="00FD5707"/>
    <w:rsid w:val="00FD5BEF"/>
    <w:rsid w:val="00FD5F7F"/>
    <w:rsid w:val="00FD60C7"/>
    <w:rsid w:val="00FD6267"/>
    <w:rsid w:val="00FD6659"/>
    <w:rsid w:val="00FD6660"/>
    <w:rsid w:val="00FD6EA5"/>
    <w:rsid w:val="00FD7805"/>
    <w:rsid w:val="00FD7961"/>
    <w:rsid w:val="00FD7D36"/>
    <w:rsid w:val="00FE0DE0"/>
    <w:rsid w:val="00FE107A"/>
    <w:rsid w:val="00FE1576"/>
    <w:rsid w:val="00FE1927"/>
    <w:rsid w:val="00FE1D48"/>
    <w:rsid w:val="00FE1D9A"/>
    <w:rsid w:val="00FE2915"/>
    <w:rsid w:val="00FE2B38"/>
    <w:rsid w:val="00FE2E72"/>
    <w:rsid w:val="00FE3BD4"/>
    <w:rsid w:val="00FE3EEB"/>
    <w:rsid w:val="00FE4A2D"/>
    <w:rsid w:val="00FE5011"/>
    <w:rsid w:val="00FE5316"/>
    <w:rsid w:val="00FE5FFD"/>
    <w:rsid w:val="00FE68A5"/>
    <w:rsid w:val="00FE72FF"/>
    <w:rsid w:val="00FE73C5"/>
    <w:rsid w:val="00FE7FE3"/>
    <w:rsid w:val="00FF076A"/>
    <w:rsid w:val="00FF09F1"/>
    <w:rsid w:val="00FF0AA4"/>
    <w:rsid w:val="00FF1147"/>
    <w:rsid w:val="00FF18C7"/>
    <w:rsid w:val="00FF2449"/>
    <w:rsid w:val="00FF2F73"/>
    <w:rsid w:val="00FF322D"/>
    <w:rsid w:val="00FF32F5"/>
    <w:rsid w:val="00FF38CA"/>
    <w:rsid w:val="00FF3F89"/>
    <w:rsid w:val="00FF42FD"/>
    <w:rsid w:val="00FF4383"/>
    <w:rsid w:val="00FF4897"/>
    <w:rsid w:val="00FF48E6"/>
    <w:rsid w:val="00FF4EE7"/>
    <w:rsid w:val="00FF7B8D"/>
    <w:rsid w:val="010A94F6"/>
    <w:rsid w:val="0129B36F"/>
    <w:rsid w:val="014FA2BD"/>
    <w:rsid w:val="022A41AB"/>
    <w:rsid w:val="0241D202"/>
    <w:rsid w:val="02B4493A"/>
    <w:rsid w:val="02B4E023"/>
    <w:rsid w:val="0314A75F"/>
    <w:rsid w:val="03185EF5"/>
    <w:rsid w:val="032F2492"/>
    <w:rsid w:val="0395A384"/>
    <w:rsid w:val="03A717B8"/>
    <w:rsid w:val="0400C6E2"/>
    <w:rsid w:val="0463834B"/>
    <w:rsid w:val="046B4813"/>
    <w:rsid w:val="0473A6AB"/>
    <w:rsid w:val="04BE3FED"/>
    <w:rsid w:val="050C1E83"/>
    <w:rsid w:val="0530E180"/>
    <w:rsid w:val="053427A7"/>
    <w:rsid w:val="05A5082A"/>
    <w:rsid w:val="05DE3E07"/>
    <w:rsid w:val="05FB9C62"/>
    <w:rsid w:val="0616BBFE"/>
    <w:rsid w:val="066709DD"/>
    <w:rsid w:val="06758199"/>
    <w:rsid w:val="06D2E2A4"/>
    <w:rsid w:val="077214D7"/>
    <w:rsid w:val="07A7DE9A"/>
    <w:rsid w:val="07C9203D"/>
    <w:rsid w:val="07FFC01F"/>
    <w:rsid w:val="0828D6FE"/>
    <w:rsid w:val="0858D14A"/>
    <w:rsid w:val="087A80C7"/>
    <w:rsid w:val="08C3C7D6"/>
    <w:rsid w:val="08C54893"/>
    <w:rsid w:val="093BE1C9"/>
    <w:rsid w:val="094C1FE2"/>
    <w:rsid w:val="095DA845"/>
    <w:rsid w:val="0983341E"/>
    <w:rsid w:val="09D7581F"/>
    <w:rsid w:val="0A26D0D7"/>
    <w:rsid w:val="0A312EE8"/>
    <w:rsid w:val="0A318F73"/>
    <w:rsid w:val="0A3F6D8E"/>
    <w:rsid w:val="0AE3D39B"/>
    <w:rsid w:val="0AF0F406"/>
    <w:rsid w:val="0B63C9E6"/>
    <w:rsid w:val="0B704D51"/>
    <w:rsid w:val="0BB2FD90"/>
    <w:rsid w:val="0BFE4E67"/>
    <w:rsid w:val="0C0C7383"/>
    <w:rsid w:val="0C0EDA84"/>
    <w:rsid w:val="0C3165C9"/>
    <w:rsid w:val="0C8CCCD7"/>
    <w:rsid w:val="0CD242E5"/>
    <w:rsid w:val="0CDE0412"/>
    <w:rsid w:val="0CEA2C56"/>
    <w:rsid w:val="0D09F73B"/>
    <w:rsid w:val="0D1496CB"/>
    <w:rsid w:val="0D1DAB91"/>
    <w:rsid w:val="0D39319E"/>
    <w:rsid w:val="0D84FFAE"/>
    <w:rsid w:val="0D86B625"/>
    <w:rsid w:val="0DB9242C"/>
    <w:rsid w:val="0DBF954E"/>
    <w:rsid w:val="0DD63CC9"/>
    <w:rsid w:val="0E0ED219"/>
    <w:rsid w:val="0E36F269"/>
    <w:rsid w:val="0E478E80"/>
    <w:rsid w:val="0E57F2A3"/>
    <w:rsid w:val="0E66F8EC"/>
    <w:rsid w:val="0E76AC94"/>
    <w:rsid w:val="0EBE1521"/>
    <w:rsid w:val="0EDED9BC"/>
    <w:rsid w:val="0EEF1B29"/>
    <w:rsid w:val="0F0BBF51"/>
    <w:rsid w:val="0F275D84"/>
    <w:rsid w:val="0FA279DA"/>
    <w:rsid w:val="100C2DBB"/>
    <w:rsid w:val="103ECDB0"/>
    <w:rsid w:val="10BE7451"/>
    <w:rsid w:val="10F3FE7C"/>
    <w:rsid w:val="10FF6033"/>
    <w:rsid w:val="1139DEBE"/>
    <w:rsid w:val="113D3492"/>
    <w:rsid w:val="11481634"/>
    <w:rsid w:val="1163ED89"/>
    <w:rsid w:val="11730147"/>
    <w:rsid w:val="11BEFA16"/>
    <w:rsid w:val="123E4651"/>
    <w:rsid w:val="12C31932"/>
    <w:rsid w:val="12E865A1"/>
    <w:rsid w:val="12F4F232"/>
    <w:rsid w:val="1353AD03"/>
    <w:rsid w:val="1386813C"/>
    <w:rsid w:val="138A50FE"/>
    <w:rsid w:val="13BDE432"/>
    <w:rsid w:val="13E4EDE6"/>
    <w:rsid w:val="14209A0E"/>
    <w:rsid w:val="14A10226"/>
    <w:rsid w:val="14E7BB62"/>
    <w:rsid w:val="1515DE9B"/>
    <w:rsid w:val="1547FAE0"/>
    <w:rsid w:val="156D4792"/>
    <w:rsid w:val="157ABFB4"/>
    <w:rsid w:val="1603D542"/>
    <w:rsid w:val="162F6F66"/>
    <w:rsid w:val="167269FC"/>
    <w:rsid w:val="1686CF86"/>
    <w:rsid w:val="16AA02B5"/>
    <w:rsid w:val="16C96D07"/>
    <w:rsid w:val="16CDAD9C"/>
    <w:rsid w:val="171ABB09"/>
    <w:rsid w:val="175AAD09"/>
    <w:rsid w:val="17715E6D"/>
    <w:rsid w:val="17996A2C"/>
    <w:rsid w:val="1799AEF9"/>
    <w:rsid w:val="17C8E00C"/>
    <w:rsid w:val="17D5F111"/>
    <w:rsid w:val="17EFD509"/>
    <w:rsid w:val="181F5633"/>
    <w:rsid w:val="186CD4EC"/>
    <w:rsid w:val="187139DA"/>
    <w:rsid w:val="18879984"/>
    <w:rsid w:val="188892B9"/>
    <w:rsid w:val="18B4EF54"/>
    <w:rsid w:val="18C8F02B"/>
    <w:rsid w:val="18F6468C"/>
    <w:rsid w:val="19074079"/>
    <w:rsid w:val="1957E252"/>
    <w:rsid w:val="19702296"/>
    <w:rsid w:val="199925BD"/>
    <w:rsid w:val="19A19AD5"/>
    <w:rsid w:val="19BF33BF"/>
    <w:rsid w:val="1A1F8A9C"/>
    <w:rsid w:val="1AE9FACB"/>
    <w:rsid w:val="1B62ADA6"/>
    <w:rsid w:val="1B80556F"/>
    <w:rsid w:val="1BA2E7B0"/>
    <w:rsid w:val="1BC9EE15"/>
    <w:rsid w:val="1BCBDC80"/>
    <w:rsid w:val="1BDB8853"/>
    <w:rsid w:val="1C552208"/>
    <w:rsid w:val="1C875686"/>
    <w:rsid w:val="1C9A04AF"/>
    <w:rsid w:val="1CED6D25"/>
    <w:rsid w:val="1CED85D6"/>
    <w:rsid w:val="1D3F8C4D"/>
    <w:rsid w:val="1D88751D"/>
    <w:rsid w:val="1D8F4572"/>
    <w:rsid w:val="1DE26A84"/>
    <w:rsid w:val="1DF6A53F"/>
    <w:rsid w:val="1E86C600"/>
    <w:rsid w:val="1EB85FA3"/>
    <w:rsid w:val="1EBDFD11"/>
    <w:rsid w:val="1EC3EAB7"/>
    <w:rsid w:val="1ED0DFA4"/>
    <w:rsid w:val="1EDAF39B"/>
    <w:rsid w:val="1F007275"/>
    <w:rsid w:val="1F51FB6A"/>
    <w:rsid w:val="1F65FE9F"/>
    <w:rsid w:val="1F6B512F"/>
    <w:rsid w:val="1FD52DA0"/>
    <w:rsid w:val="1FF66F55"/>
    <w:rsid w:val="206C4B2E"/>
    <w:rsid w:val="208E8338"/>
    <w:rsid w:val="20B0C7F6"/>
    <w:rsid w:val="20B52C52"/>
    <w:rsid w:val="20DE9B10"/>
    <w:rsid w:val="20FB92E7"/>
    <w:rsid w:val="210B6DF6"/>
    <w:rsid w:val="213736B5"/>
    <w:rsid w:val="21AE3D0D"/>
    <w:rsid w:val="21DA3A96"/>
    <w:rsid w:val="220A182D"/>
    <w:rsid w:val="22C9977A"/>
    <w:rsid w:val="22FF36D3"/>
    <w:rsid w:val="232D1A53"/>
    <w:rsid w:val="238DD1B7"/>
    <w:rsid w:val="23C1A695"/>
    <w:rsid w:val="23C32D38"/>
    <w:rsid w:val="23D22722"/>
    <w:rsid w:val="23FDDA62"/>
    <w:rsid w:val="2414B05C"/>
    <w:rsid w:val="24C6B8D5"/>
    <w:rsid w:val="24EF5D7F"/>
    <w:rsid w:val="24F76CA8"/>
    <w:rsid w:val="2521C9DF"/>
    <w:rsid w:val="25D7395B"/>
    <w:rsid w:val="261B673B"/>
    <w:rsid w:val="261C6078"/>
    <w:rsid w:val="268C06DC"/>
    <w:rsid w:val="26B1FA11"/>
    <w:rsid w:val="270BA93B"/>
    <w:rsid w:val="275B26B8"/>
    <w:rsid w:val="27814474"/>
    <w:rsid w:val="27C2478E"/>
    <w:rsid w:val="27F15502"/>
    <w:rsid w:val="27F1A337"/>
    <w:rsid w:val="280453CB"/>
    <w:rsid w:val="28180318"/>
    <w:rsid w:val="282ADC7C"/>
    <w:rsid w:val="287B602E"/>
    <w:rsid w:val="28F29014"/>
    <w:rsid w:val="29136E34"/>
    <w:rsid w:val="296C8B3C"/>
    <w:rsid w:val="297216A3"/>
    <w:rsid w:val="297704A8"/>
    <w:rsid w:val="29AD13A5"/>
    <w:rsid w:val="29B6B99B"/>
    <w:rsid w:val="2A5E1CBF"/>
    <w:rsid w:val="2A6DA162"/>
    <w:rsid w:val="2ACB2548"/>
    <w:rsid w:val="2AF9D7CB"/>
    <w:rsid w:val="2B03A801"/>
    <w:rsid w:val="2B5B1BA5"/>
    <w:rsid w:val="2B65C9F9"/>
    <w:rsid w:val="2BA87483"/>
    <w:rsid w:val="2BCAA355"/>
    <w:rsid w:val="2BF62845"/>
    <w:rsid w:val="2C20ECC3"/>
    <w:rsid w:val="2C44850C"/>
    <w:rsid w:val="2C4BC2DA"/>
    <w:rsid w:val="2CADD562"/>
    <w:rsid w:val="2D0E3943"/>
    <w:rsid w:val="2D41EC87"/>
    <w:rsid w:val="2DD49DEA"/>
    <w:rsid w:val="2DFD396F"/>
    <w:rsid w:val="2E058A22"/>
    <w:rsid w:val="2E217DB3"/>
    <w:rsid w:val="2E37F39A"/>
    <w:rsid w:val="2E585EDF"/>
    <w:rsid w:val="2E86A0C0"/>
    <w:rsid w:val="2E96E504"/>
    <w:rsid w:val="2EA331EB"/>
    <w:rsid w:val="2EDC80E7"/>
    <w:rsid w:val="2EFAC0AF"/>
    <w:rsid w:val="2F089BC3"/>
    <w:rsid w:val="2F968703"/>
    <w:rsid w:val="2FD07589"/>
    <w:rsid w:val="2FE69AB7"/>
    <w:rsid w:val="2FF919EC"/>
    <w:rsid w:val="2FFDA078"/>
    <w:rsid w:val="300F50F0"/>
    <w:rsid w:val="303D4EC3"/>
    <w:rsid w:val="3077C6AF"/>
    <w:rsid w:val="30C84F73"/>
    <w:rsid w:val="312F9430"/>
    <w:rsid w:val="3130AB00"/>
    <w:rsid w:val="31330C30"/>
    <w:rsid w:val="317E3A18"/>
    <w:rsid w:val="31801497"/>
    <w:rsid w:val="318DBADA"/>
    <w:rsid w:val="318E87FC"/>
    <w:rsid w:val="31BCFFB1"/>
    <w:rsid w:val="31C0B58D"/>
    <w:rsid w:val="321A4CFA"/>
    <w:rsid w:val="328ACE42"/>
    <w:rsid w:val="32978279"/>
    <w:rsid w:val="32E3DA4B"/>
    <w:rsid w:val="333B4B88"/>
    <w:rsid w:val="33647D62"/>
    <w:rsid w:val="33BDC33A"/>
    <w:rsid w:val="33D6F96F"/>
    <w:rsid w:val="33FB7383"/>
    <w:rsid w:val="34966A74"/>
    <w:rsid w:val="34B1FBB0"/>
    <w:rsid w:val="34CF5914"/>
    <w:rsid w:val="34D898C1"/>
    <w:rsid w:val="34E22872"/>
    <w:rsid w:val="351508D2"/>
    <w:rsid w:val="3567B09D"/>
    <w:rsid w:val="35B26A99"/>
    <w:rsid w:val="35E23719"/>
    <w:rsid w:val="35EF3832"/>
    <w:rsid w:val="36415518"/>
    <w:rsid w:val="36548C2A"/>
    <w:rsid w:val="36D8145A"/>
    <w:rsid w:val="36DAC0B5"/>
    <w:rsid w:val="3756DAD4"/>
    <w:rsid w:val="375C64BE"/>
    <w:rsid w:val="376004B3"/>
    <w:rsid w:val="3807212E"/>
    <w:rsid w:val="3860EB41"/>
    <w:rsid w:val="39D03D9C"/>
    <w:rsid w:val="39EBC6D1"/>
    <w:rsid w:val="39FA5B24"/>
    <w:rsid w:val="3A054CB0"/>
    <w:rsid w:val="3A57DF2C"/>
    <w:rsid w:val="3ACFEA80"/>
    <w:rsid w:val="3AFFC67F"/>
    <w:rsid w:val="3B0D4BFE"/>
    <w:rsid w:val="3B2A835E"/>
    <w:rsid w:val="3B4CD730"/>
    <w:rsid w:val="3B73C66D"/>
    <w:rsid w:val="3B9A901C"/>
    <w:rsid w:val="3BA9A323"/>
    <w:rsid w:val="3BD00B69"/>
    <w:rsid w:val="3C642F34"/>
    <w:rsid w:val="3CAE55A6"/>
    <w:rsid w:val="3CBB7642"/>
    <w:rsid w:val="3CC2DEF2"/>
    <w:rsid w:val="3CCC21D3"/>
    <w:rsid w:val="3CDA920C"/>
    <w:rsid w:val="3D430C5B"/>
    <w:rsid w:val="3D607450"/>
    <w:rsid w:val="3DCBC51D"/>
    <w:rsid w:val="3DE723A6"/>
    <w:rsid w:val="3E257C45"/>
    <w:rsid w:val="3E25F375"/>
    <w:rsid w:val="3E27B25D"/>
    <w:rsid w:val="3E400D68"/>
    <w:rsid w:val="3E76CAD5"/>
    <w:rsid w:val="3EA02986"/>
    <w:rsid w:val="3ED58F0D"/>
    <w:rsid w:val="3F037F21"/>
    <w:rsid w:val="3F1CE3BF"/>
    <w:rsid w:val="3FE2B2CB"/>
    <w:rsid w:val="40099DE7"/>
    <w:rsid w:val="4024343C"/>
    <w:rsid w:val="40732C7C"/>
    <w:rsid w:val="407CF756"/>
    <w:rsid w:val="40C820DB"/>
    <w:rsid w:val="40E0D7BF"/>
    <w:rsid w:val="40E67F21"/>
    <w:rsid w:val="41765FAE"/>
    <w:rsid w:val="4184A80E"/>
    <w:rsid w:val="420EECCB"/>
    <w:rsid w:val="423A7750"/>
    <w:rsid w:val="4262D1C8"/>
    <w:rsid w:val="4263DCE6"/>
    <w:rsid w:val="4276221F"/>
    <w:rsid w:val="42DEDB3C"/>
    <w:rsid w:val="42E9B7F7"/>
    <w:rsid w:val="4323D73F"/>
    <w:rsid w:val="432EDEBC"/>
    <w:rsid w:val="4332B0DA"/>
    <w:rsid w:val="43565264"/>
    <w:rsid w:val="43B174A4"/>
    <w:rsid w:val="43CDD49C"/>
    <w:rsid w:val="43F7427C"/>
    <w:rsid w:val="4417C165"/>
    <w:rsid w:val="4423BA1C"/>
    <w:rsid w:val="445B5AC0"/>
    <w:rsid w:val="44BE852D"/>
    <w:rsid w:val="4523A804"/>
    <w:rsid w:val="4532FFBB"/>
    <w:rsid w:val="454273F2"/>
    <w:rsid w:val="4546DA98"/>
    <w:rsid w:val="454866E5"/>
    <w:rsid w:val="4559B0E1"/>
    <w:rsid w:val="4560372B"/>
    <w:rsid w:val="46681135"/>
    <w:rsid w:val="468D0087"/>
    <w:rsid w:val="468E583C"/>
    <w:rsid w:val="46B82A65"/>
    <w:rsid w:val="46F5D8B8"/>
    <w:rsid w:val="47C55581"/>
    <w:rsid w:val="47E9638A"/>
    <w:rsid w:val="480D16CB"/>
    <w:rsid w:val="48CCBB29"/>
    <w:rsid w:val="4906F7FF"/>
    <w:rsid w:val="492F8F03"/>
    <w:rsid w:val="49956A47"/>
    <w:rsid w:val="4A168B18"/>
    <w:rsid w:val="4A39496D"/>
    <w:rsid w:val="4AC8B9ED"/>
    <w:rsid w:val="4AD18776"/>
    <w:rsid w:val="4B1B177C"/>
    <w:rsid w:val="4BAE8AC7"/>
    <w:rsid w:val="4BAEC260"/>
    <w:rsid w:val="4BC77542"/>
    <w:rsid w:val="4BD31582"/>
    <w:rsid w:val="4BE3D83D"/>
    <w:rsid w:val="4BE8EC92"/>
    <w:rsid w:val="4C1569DF"/>
    <w:rsid w:val="4C252934"/>
    <w:rsid w:val="4CBD3E28"/>
    <w:rsid w:val="4CFFF0D2"/>
    <w:rsid w:val="4D34EAB3"/>
    <w:rsid w:val="4D6A23CA"/>
    <w:rsid w:val="4D77C5EE"/>
    <w:rsid w:val="4D9D1C29"/>
    <w:rsid w:val="4DB0FDD5"/>
    <w:rsid w:val="4E4571EB"/>
    <w:rsid w:val="4EBBE08E"/>
    <w:rsid w:val="4EFF27A1"/>
    <w:rsid w:val="4F2270F3"/>
    <w:rsid w:val="4F845333"/>
    <w:rsid w:val="4FA3DBE3"/>
    <w:rsid w:val="4FC7DE4F"/>
    <w:rsid w:val="4FC82388"/>
    <w:rsid w:val="4FD7B39B"/>
    <w:rsid w:val="4FF821EE"/>
    <w:rsid w:val="5028F4DE"/>
    <w:rsid w:val="502A11E0"/>
    <w:rsid w:val="5052C571"/>
    <w:rsid w:val="5071CBE7"/>
    <w:rsid w:val="50915C2A"/>
    <w:rsid w:val="50EC62DC"/>
    <w:rsid w:val="511832B8"/>
    <w:rsid w:val="5124D501"/>
    <w:rsid w:val="516F2200"/>
    <w:rsid w:val="51961BD7"/>
    <w:rsid w:val="519C5F58"/>
    <w:rsid w:val="51E8BE7E"/>
    <w:rsid w:val="51F3D23A"/>
    <w:rsid w:val="523D2933"/>
    <w:rsid w:val="523FFE17"/>
    <w:rsid w:val="527BCE33"/>
    <w:rsid w:val="52924D29"/>
    <w:rsid w:val="529A5F11"/>
    <w:rsid w:val="52ABB96A"/>
    <w:rsid w:val="52E51EAE"/>
    <w:rsid w:val="5327C8CA"/>
    <w:rsid w:val="532AAE00"/>
    <w:rsid w:val="5338CF73"/>
    <w:rsid w:val="53401088"/>
    <w:rsid w:val="53586D47"/>
    <w:rsid w:val="5371E988"/>
    <w:rsid w:val="53F5EC99"/>
    <w:rsid w:val="54365FFC"/>
    <w:rsid w:val="54C62F91"/>
    <w:rsid w:val="54CCEEB2"/>
    <w:rsid w:val="54F23F68"/>
    <w:rsid w:val="54F60416"/>
    <w:rsid w:val="5522DCF1"/>
    <w:rsid w:val="55248677"/>
    <w:rsid w:val="55313B0C"/>
    <w:rsid w:val="55644544"/>
    <w:rsid w:val="55988F52"/>
    <w:rsid w:val="55B4F7B7"/>
    <w:rsid w:val="55DE188B"/>
    <w:rsid w:val="55F05DDE"/>
    <w:rsid w:val="56084FE7"/>
    <w:rsid w:val="573653F4"/>
    <w:rsid w:val="573F17E3"/>
    <w:rsid w:val="579081D6"/>
    <w:rsid w:val="5790EE7E"/>
    <w:rsid w:val="57BC4B0F"/>
    <w:rsid w:val="585FFE15"/>
    <w:rsid w:val="5881E0BB"/>
    <w:rsid w:val="589020AD"/>
    <w:rsid w:val="58DF4D71"/>
    <w:rsid w:val="58E254F7"/>
    <w:rsid w:val="59234248"/>
    <w:rsid w:val="59341F09"/>
    <w:rsid w:val="59425D85"/>
    <w:rsid w:val="596B4B4F"/>
    <w:rsid w:val="598CDD42"/>
    <w:rsid w:val="59AEF7E2"/>
    <w:rsid w:val="59D658B2"/>
    <w:rsid w:val="59F3611D"/>
    <w:rsid w:val="59F66FC6"/>
    <w:rsid w:val="5A350284"/>
    <w:rsid w:val="5A6B6E32"/>
    <w:rsid w:val="5AAECB46"/>
    <w:rsid w:val="5B343B81"/>
    <w:rsid w:val="5B350177"/>
    <w:rsid w:val="5B35FD83"/>
    <w:rsid w:val="5B73282B"/>
    <w:rsid w:val="5B79EB04"/>
    <w:rsid w:val="5BA6CC28"/>
    <w:rsid w:val="5BACB9D7"/>
    <w:rsid w:val="5BDCC2FC"/>
    <w:rsid w:val="5BEDD1AD"/>
    <w:rsid w:val="5C26C771"/>
    <w:rsid w:val="5C556E20"/>
    <w:rsid w:val="5CD80931"/>
    <w:rsid w:val="5CEBFE56"/>
    <w:rsid w:val="5CF51DA6"/>
    <w:rsid w:val="5D0B64A2"/>
    <w:rsid w:val="5D15CD7F"/>
    <w:rsid w:val="5D1D42E3"/>
    <w:rsid w:val="5D8CF0B6"/>
    <w:rsid w:val="5DB3324A"/>
    <w:rsid w:val="5DDFAAAE"/>
    <w:rsid w:val="5DF10DC3"/>
    <w:rsid w:val="5E6C6DE7"/>
    <w:rsid w:val="5E6D3A2A"/>
    <w:rsid w:val="5ED059C1"/>
    <w:rsid w:val="5EF30E18"/>
    <w:rsid w:val="5F3F06F4"/>
    <w:rsid w:val="5F6CE885"/>
    <w:rsid w:val="5F6FCA4F"/>
    <w:rsid w:val="5FB44F42"/>
    <w:rsid w:val="5FEE988F"/>
    <w:rsid w:val="60627454"/>
    <w:rsid w:val="60982AAF"/>
    <w:rsid w:val="60A10FCB"/>
    <w:rsid w:val="60AEF67A"/>
    <w:rsid w:val="60AF30A4"/>
    <w:rsid w:val="60E3C13A"/>
    <w:rsid w:val="61378DFD"/>
    <w:rsid w:val="61A8F7A6"/>
    <w:rsid w:val="61AE9FD0"/>
    <w:rsid w:val="62194F86"/>
    <w:rsid w:val="622F39FA"/>
    <w:rsid w:val="623537C1"/>
    <w:rsid w:val="624B35EC"/>
    <w:rsid w:val="6256C060"/>
    <w:rsid w:val="62C48A31"/>
    <w:rsid w:val="62D93825"/>
    <w:rsid w:val="62E97D7D"/>
    <w:rsid w:val="6327B7F3"/>
    <w:rsid w:val="63523517"/>
    <w:rsid w:val="63BB6B13"/>
    <w:rsid w:val="63D11924"/>
    <w:rsid w:val="63E8B023"/>
    <w:rsid w:val="643D12CD"/>
    <w:rsid w:val="6477460F"/>
    <w:rsid w:val="648E2E1F"/>
    <w:rsid w:val="64E9245B"/>
    <w:rsid w:val="65174C1B"/>
    <w:rsid w:val="655C50D1"/>
    <w:rsid w:val="65E8F4A4"/>
    <w:rsid w:val="66033782"/>
    <w:rsid w:val="6607BE7B"/>
    <w:rsid w:val="66859F03"/>
    <w:rsid w:val="66892B5E"/>
    <w:rsid w:val="67967729"/>
    <w:rsid w:val="67A4DE92"/>
    <w:rsid w:val="67ADC652"/>
    <w:rsid w:val="67F59DB1"/>
    <w:rsid w:val="67FAB5E3"/>
    <w:rsid w:val="686D6D1F"/>
    <w:rsid w:val="6891835C"/>
    <w:rsid w:val="6893EED3"/>
    <w:rsid w:val="69017FC0"/>
    <w:rsid w:val="69423F4B"/>
    <w:rsid w:val="697185F2"/>
    <w:rsid w:val="69BD0FDC"/>
    <w:rsid w:val="6A4A2152"/>
    <w:rsid w:val="6A5D5B07"/>
    <w:rsid w:val="6ACFFC16"/>
    <w:rsid w:val="6B07077B"/>
    <w:rsid w:val="6B35104E"/>
    <w:rsid w:val="6B3D3D1E"/>
    <w:rsid w:val="6B4B7A77"/>
    <w:rsid w:val="6B6B5572"/>
    <w:rsid w:val="6B80097A"/>
    <w:rsid w:val="6B969E1E"/>
    <w:rsid w:val="6BC2AF36"/>
    <w:rsid w:val="6BF2E0F8"/>
    <w:rsid w:val="6C3BB0A5"/>
    <w:rsid w:val="6C5C5EC4"/>
    <w:rsid w:val="6D55C1AB"/>
    <w:rsid w:val="6E14460C"/>
    <w:rsid w:val="6E242CD6"/>
    <w:rsid w:val="6E2B1B9A"/>
    <w:rsid w:val="6E4C9D88"/>
    <w:rsid w:val="6EC1EF26"/>
    <w:rsid w:val="6ECCC267"/>
    <w:rsid w:val="6F9182AE"/>
    <w:rsid w:val="6FA7C6F4"/>
    <w:rsid w:val="6FCF8172"/>
    <w:rsid w:val="6FE032EB"/>
    <w:rsid w:val="6FE1D051"/>
    <w:rsid w:val="6FE850C4"/>
    <w:rsid w:val="70011C3F"/>
    <w:rsid w:val="7027F942"/>
    <w:rsid w:val="7060837D"/>
    <w:rsid w:val="707C5BF7"/>
    <w:rsid w:val="709F7D19"/>
    <w:rsid w:val="70F62279"/>
    <w:rsid w:val="71BDA3F8"/>
    <w:rsid w:val="71DCA5BB"/>
    <w:rsid w:val="721DAF67"/>
    <w:rsid w:val="730357E1"/>
    <w:rsid w:val="73120F9B"/>
    <w:rsid w:val="7327F1DE"/>
    <w:rsid w:val="73AAAC7A"/>
    <w:rsid w:val="73D69D59"/>
    <w:rsid w:val="7436F36B"/>
    <w:rsid w:val="745BDBCC"/>
    <w:rsid w:val="745C7A09"/>
    <w:rsid w:val="747D568C"/>
    <w:rsid w:val="7485575E"/>
    <w:rsid w:val="7499C386"/>
    <w:rsid w:val="7557A5AB"/>
    <w:rsid w:val="755E8B4F"/>
    <w:rsid w:val="758862B0"/>
    <w:rsid w:val="75CB67A4"/>
    <w:rsid w:val="75EBD280"/>
    <w:rsid w:val="75F83A8A"/>
    <w:rsid w:val="760CCA22"/>
    <w:rsid w:val="76718E9F"/>
    <w:rsid w:val="7698FB65"/>
    <w:rsid w:val="76B02A16"/>
    <w:rsid w:val="76D28140"/>
    <w:rsid w:val="7749536F"/>
    <w:rsid w:val="77507F53"/>
    <w:rsid w:val="779D9DAB"/>
    <w:rsid w:val="779EEA5B"/>
    <w:rsid w:val="77DC9F3B"/>
    <w:rsid w:val="77EAE8BC"/>
    <w:rsid w:val="781D24C8"/>
    <w:rsid w:val="7863F5DF"/>
    <w:rsid w:val="78770E54"/>
    <w:rsid w:val="7888453D"/>
    <w:rsid w:val="788A75A5"/>
    <w:rsid w:val="78A38E95"/>
    <w:rsid w:val="78EFE45D"/>
    <w:rsid w:val="79246DFC"/>
    <w:rsid w:val="793CD819"/>
    <w:rsid w:val="797A47E4"/>
    <w:rsid w:val="79C882CA"/>
    <w:rsid w:val="79FE3392"/>
    <w:rsid w:val="7A3DA8B2"/>
    <w:rsid w:val="7AC9D43C"/>
    <w:rsid w:val="7ACEEC7F"/>
    <w:rsid w:val="7B4B52A2"/>
    <w:rsid w:val="7B670119"/>
    <w:rsid w:val="7BA9D789"/>
    <w:rsid w:val="7BC20A8D"/>
    <w:rsid w:val="7C668103"/>
    <w:rsid w:val="7CB3D40E"/>
    <w:rsid w:val="7D1F8135"/>
    <w:rsid w:val="7D4E6C96"/>
    <w:rsid w:val="7D986175"/>
    <w:rsid w:val="7D9F2824"/>
    <w:rsid w:val="7DAD4EF6"/>
    <w:rsid w:val="7DB6BFE6"/>
    <w:rsid w:val="7E1FFA33"/>
    <w:rsid w:val="7EA514A5"/>
    <w:rsid w:val="7ECCB059"/>
    <w:rsid w:val="7EDB0C2F"/>
    <w:rsid w:val="7EFB6C8C"/>
    <w:rsid w:val="7F24D6E6"/>
    <w:rsid w:val="7F5A948E"/>
    <w:rsid w:val="7F69F960"/>
    <w:rsid w:val="7F86C0CB"/>
    <w:rsid w:val="7FA4CF83"/>
    <w:rsid w:val="7FC16488"/>
    <w:rsid w:val="7FD32D19"/>
    <w:rsid w:val="7FEB0A18"/>
    <w:rsid w:val="7FF8C2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DD675C"/>
  <w15:docId w15:val="{7C1B0F6B-CE75-4639-89AF-7D5BBA8F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9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1F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5A40"/>
    <w:rPr>
      <w:sz w:val="16"/>
      <w:szCs w:val="16"/>
    </w:rPr>
  </w:style>
  <w:style w:type="paragraph" w:styleId="CommentText">
    <w:name w:val="annotation text"/>
    <w:basedOn w:val="Normal"/>
    <w:link w:val="CommentTextChar"/>
    <w:uiPriority w:val="99"/>
    <w:unhideWhenUsed/>
    <w:rsid w:val="00B55A40"/>
    <w:pPr>
      <w:spacing w:line="240" w:lineRule="auto"/>
    </w:pPr>
    <w:rPr>
      <w:sz w:val="20"/>
      <w:szCs w:val="20"/>
    </w:rPr>
  </w:style>
  <w:style w:type="character" w:customStyle="1" w:styleId="CommentTextChar">
    <w:name w:val="Comment Text Char"/>
    <w:basedOn w:val="DefaultParagraphFont"/>
    <w:link w:val="CommentText"/>
    <w:uiPriority w:val="99"/>
    <w:rsid w:val="00B55A40"/>
    <w:rPr>
      <w:sz w:val="20"/>
      <w:szCs w:val="20"/>
    </w:rPr>
  </w:style>
  <w:style w:type="paragraph" w:styleId="CommentSubject">
    <w:name w:val="annotation subject"/>
    <w:basedOn w:val="CommentText"/>
    <w:next w:val="CommentText"/>
    <w:link w:val="CommentSubjectChar"/>
    <w:uiPriority w:val="99"/>
    <w:semiHidden/>
    <w:unhideWhenUsed/>
    <w:rsid w:val="00B55A40"/>
    <w:rPr>
      <w:b/>
      <w:bCs/>
    </w:rPr>
  </w:style>
  <w:style w:type="character" w:customStyle="1" w:styleId="CommentSubjectChar">
    <w:name w:val="Comment Subject Char"/>
    <w:basedOn w:val="CommentTextChar"/>
    <w:link w:val="CommentSubject"/>
    <w:uiPriority w:val="99"/>
    <w:semiHidden/>
    <w:rsid w:val="00B55A40"/>
    <w:rPr>
      <w:b/>
      <w:bCs/>
      <w:sz w:val="20"/>
      <w:szCs w:val="20"/>
    </w:rPr>
  </w:style>
  <w:style w:type="paragraph" w:styleId="BalloonText">
    <w:name w:val="Balloon Text"/>
    <w:basedOn w:val="Normal"/>
    <w:link w:val="BalloonTextChar"/>
    <w:uiPriority w:val="99"/>
    <w:semiHidden/>
    <w:unhideWhenUsed/>
    <w:rsid w:val="00B5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40"/>
    <w:rPr>
      <w:rFonts w:ascii="Tahoma" w:hAnsi="Tahoma" w:cs="Tahoma"/>
      <w:sz w:val="16"/>
      <w:szCs w:val="16"/>
    </w:rPr>
  </w:style>
  <w:style w:type="paragraph" w:styleId="ListParagraph">
    <w:name w:val="List Paragraph"/>
    <w:aliases w:val="Numbered Para 1,Dot pt,No Spacing1,List Paragraph Char Char Char,Indicator Text"/>
    <w:basedOn w:val="Normal"/>
    <w:link w:val="ListParagraphChar"/>
    <w:uiPriority w:val="99"/>
    <w:qFormat/>
    <w:rsid w:val="0014010A"/>
    <w:pPr>
      <w:ind w:left="720"/>
      <w:contextualSpacing/>
    </w:pPr>
    <w:rPr>
      <w:rFonts w:ascii="Calibri" w:eastAsia="Calibri" w:hAnsi="Calibri" w:cs="Times New Roman"/>
      <w:sz w:val="22"/>
      <w:szCs w:val="22"/>
    </w:rPr>
  </w:style>
  <w:style w:type="character" w:customStyle="1" w:styleId="ListParagraphChar">
    <w:name w:val="List Paragraph Char"/>
    <w:aliases w:val="Numbered Para 1 Char,Dot pt Char,No Spacing1 Char,List Paragraph Char Char Char Char,Indicator Text Char"/>
    <w:link w:val="ListParagraph"/>
    <w:uiPriority w:val="99"/>
    <w:qFormat/>
    <w:locked/>
    <w:rsid w:val="0014010A"/>
    <w:rPr>
      <w:rFonts w:ascii="Calibri" w:eastAsia="Calibri" w:hAnsi="Calibri" w:cs="Times New Roman"/>
      <w:sz w:val="22"/>
      <w:szCs w:val="22"/>
    </w:rPr>
  </w:style>
  <w:style w:type="paragraph" w:styleId="Header">
    <w:name w:val="header"/>
    <w:basedOn w:val="Normal"/>
    <w:link w:val="HeaderChar"/>
    <w:uiPriority w:val="99"/>
    <w:unhideWhenUsed/>
    <w:rsid w:val="003D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1F0"/>
  </w:style>
  <w:style w:type="paragraph" w:styleId="Footer">
    <w:name w:val="footer"/>
    <w:basedOn w:val="Normal"/>
    <w:link w:val="FooterChar"/>
    <w:uiPriority w:val="99"/>
    <w:unhideWhenUsed/>
    <w:rsid w:val="003D5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1F0"/>
  </w:style>
  <w:style w:type="character" w:styleId="Hyperlink">
    <w:name w:val="Hyperlink"/>
    <w:basedOn w:val="DefaultParagraphFont"/>
    <w:uiPriority w:val="99"/>
    <w:unhideWhenUsed/>
    <w:rsid w:val="00E067F0"/>
    <w:rPr>
      <w:color w:val="0000FF" w:themeColor="hyperlink"/>
      <w:u w:val="single"/>
    </w:rPr>
  </w:style>
  <w:style w:type="paragraph" w:customStyle="1" w:styleId="Default">
    <w:name w:val="Default"/>
    <w:rsid w:val="00542DAD"/>
    <w:pPr>
      <w:autoSpaceDE w:val="0"/>
      <w:autoSpaceDN w:val="0"/>
      <w:adjustRightInd w:val="0"/>
      <w:spacing w:after="0" w:line="240" w:lineRule="auto"/>
    </w:pPr>
    <w:rPr>
      <w:color w:val="000000"/>
    </w:rPr>
  </w:style>
  <w:style w:type="paragraph" w:styleId="FootnoteText">
    <w:name w:val="footnote text"/>
    <w:aliases w:val="Carattere Carattere,single space,Footnote Text Char Char,Footnote Text Char1 Char Char,Footnote Text Char Char Char Char,Char Char Char,Char Char Char Char Ch,fn,FOOTNOTES,Footnote Text1 Char,Footnote Text Char1 Char1,TBG Style,Fo,F"/>
    <w:basedOn w:val="Normal"/>
    <w:link w:val="FootnoteTextChar"/>
    <w:uiPriority w:val="99"/>
    <w:unhideWhenUsed/>
    <w:qFormat/>
    <w:rsid w:val="00C83215"/>
    <w:pPr>
      <w:spacing w:after="0" w:line="240" w:lineRule="auto"/>
    </w:pPr>
    <w:rPr>
      <w:sz w:val="20"/>
      <w:szCs w:val="20"/>
    </w:rPr>
  </w:style>
  <w:style w:type="character" w:customStyle="1" w:styleId="FootnoteTextChar">
    <w:name w:val="Footnote Text Char"/>
    <w:aliases w:val="Carattere Carattere Char,single space Char,Footnote Text Char Char Char,Footnote Text Char1 Char Char Char,Footnote Text Char Char Char Char Char,Char Char Char Char,Char Char Char Char Ch Char,fn Char,FOOTNOTES Char,TBG Style Char"/>
    <w:basedOn w:val="DefaultParagraphFont"/>
    <w:link w:val="FootnoteText"/>
    <w:uiPriority w:val="99"/>
    <w:rsid w:val="00C83215"/>
    <w:rPr>
      <w:sz w:val="20"/>
      <w:szCs w:val="20"/>
    </w:rPr>
  </w:style>
  <w:style w:type="character" w:styleId="FootnoteReference">
    <w:name w:val="footnote reference"/>
    <w:aliases w:val="SUPERS,EN Footnote Reference,number,Footnote symbol,Footnote reference number,Times 10 Point,Exposant 3 Point,Ref,de nota al pie,note TESI,stylish,FR,Footnote Reference Superscript,Footnote,16 Point,Superscript 6 Point,ftref,BVI fnr"/>
    <w:basedOn w:val="DefaultParagraphFont"/>
    <w:link w:val="BVIfnrChar1CharCharCharCharChar"/>
    <w:uiPriority w:val="99"/>
    <w:unhideWhenUsed/>
    <w:qFormat/>
    <w:rsid w:val="00C83215"/>
    <w:rPr>
      <w:vertAlign w:val="superscript"/>
    </w:rPr>
  </w:style>
  <w:style w:type="character" w:customStyle="1" w:styleId="Heading1Char">
    <w:name w:val="Heading 1 Char"/>
    <w:basedOn w:val="DefaultParagraphFont"/>
    <w:link w:val="Heading1"/>
    <w:uiPriority w:val="9"/>
    <w:rsid w:val="00742940"/>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283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88D"/>
    <w:rPr>
      <w:sz w:val="20"/>
      <w:szCs w:val="20"/>
    </w:rPr>
  </w:style>
  <w:style w:type="character" w:styleId="EndnoteReference">
    <w:name w:val="endnote reference"/>
    <w:basedOn w:val="DefaultParagraphFont"/>
    <w:uiPriority w:val="99"/>
    <w:semiHidden/>
    <w:unhideWhenUsed/>
    <w:rsid w:val="0028388D"/>
    <w:rPr>
      <w:vertAlign w:val="superscript"/>
    </w:rPr>
  </w:style>
  <w:style w:type="paragraph" w:styleId="TOCHeading">
    <w:name w:val="TOC Heading"/>
    <w:basedOn w:val="Heading1"/>
    <w:next w:val="Normal"/>
    <w:uiPriority w:val="39"/>
    <w:unhideWhenUsed/>
    <w:qFormat/>
    <w:rsid w:val="008A74E0"/>
    <w:pPr>
      <w:spacing w:line="259" w:lineRule="auto"/>
      <w:outlineLvl w:val="9"/>
    </w:pPr>
    <w:rPr>
      <w:lang w:val="en-US"/>
    </w:rPr>
  </w:style>
  <w:style w:type="paragraph" w:styleId="TOC1">
    <w:name w:val="toc 1"/>
    <w:basedOn w:val="Normal"/>
    <w:next w:val="Normal"/>
    <w:autoRedefine/>
    <w:uiPriority w:val="39"/>
    <w:unhideWhenUsed/>
    <w:rsid w:val="008A74E0"/>
    <w:pPr>
      <w:spacing w:after="100"/>
    </w:pPr>
  </w:style>
  <w:style w:type="character" w:styleId="UnresolvedMention">
    <w:name w:val="Unresolved Mention"/>
    <w:basedOn w:val="DefaultParagraphFont"/>
    <w:uiPriority w:val="99"/>
    <w:unhideWhenUsed/>
    <w:rsid w:val="0076785A"/>
    <w:rPr>
      <w:color w:val="605E5C"/>
      <w:shd w:val="clear" w:color="auto" w:fill="E1DFDD"/>
    </w:rPr>
  </w:style>
  <w:style w:type="character" w:styleId="Mention">
    <w:name w:val="Mention"/>
    <w:basedOn w:val="DefaultParagraphFont"/>
    <w:uiPriority w:val="99"/>
    <w:unhideWhenUsed/>
    <w:rsid w:val="0076785A"/>
    <w:rPr>
      <w:color w:val="2B579A"/>
      <w:shd w:val="clear" w:color="auto" w:fill="E1DFDD"/>
    </w:rPr>
  </w:style>
  <w:style w:type="table" w:styleId="GridTable1Light">
    <w:name w:val="Grid Table 1 Light"/>
    <w:basedOn w:val="TableNormal"/>
    <w:uiPriority w:val="46"/>
    <w:rsid w:val="00517B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B21F87"/>
    <w:rPr>
      <w:rFonts w:asciiTheme="majorHAnsi" w:eastAsiaTheme="majorEastAsia" w:hAnsiTheme="majorHAnsi" w:cstheme="majorBidi"/>
      <w:color w:val="365F91" w:themeColor="accent1" w:themeShade="BF"/>
      <w:sz w:val="26"/>
      <w:szCs w:val="26"/>
    </w:rPr>
  </w:style>
  <w:style w:type="paragraph" w:customStyle="1" w:styleId="Char2CharCharCharCharCharChar">
    <w:name w:val="Char2 Char Char Char Char Char Char"/>
    <w:basedOn w:val="Normal"/>
    <w:rsid w:val="00573DD0"/>
    <w:pPr>
      <w:spacing w:after="120" w:line="240" w:lineRule="exact"/>
    </w:pPr>
    <w:rPr>
      <w:rFonts w:ascii="Verdana" w:eastAsia="Times New Roman" w:hAnsi="Verdana" w:cs="Times New Roman"/>
      <w:sz w:val="20"/>
      <w:szCs w:val="20"/>
      <w:lang w:val="en-US"/>
    </w:rPr>
  </w:style>
  <w:style w:type="paragraph" w:styleId="TOC2">
    <w:name w:val="toc 2"/>
    <w:basedOn w:val="Normal"/>
    <w:next w:val="Normal"/>
    <w:autoRedefine/>
    <w:uiPriority w:val="39"/>
    <w:unhideWhenUsed/>
    <w:rsid w:val="006223AC"/>
    <w:pPr>
      <w:spacing w:after="100"/>
      <w:ind w:left="240"/>
    </w:pPr>
  </w:style>
  <w:style w:type="paragraph" w:customStyle="1" w:styleId="BEISbulletedlist">
    <w:name w:val="BEIS bulleted list"/>
    <w:basedOn w:val="Normal"/>
    <w:uiPriority w:val="2"/>
    <w:qFormat/>
    <w:rsid w:val="008A469F"/>
    <w:pPr>
      <w:numPr>
        <w:numId w:val="36"/>
      </w:numPr>
      <w:spacing w:line="240" w:lineRule="auto"/>
    </w:pPr>
    <w:rPr>
      <w:rFonts w:cstheme="minorBidi"/>
      <w:szCs w:val="22"/>
    </w:rPr>
  </w:style>
  <w:style w:type="character" w:customStyle="1" w:styleId="normaltextrun">
    <w:name w:val="normaltextrun"/>
    <w:basedOn w:val="DefaultParagraphFont"/>
    <w:rsid w:val="00007452"/>
  </w:style>
  <w:style w:type="character" w:customStyle="1" w:styleId="eop">
    <w:name w:val="eop"/>
    <w:basedOn w:val="DefaultParagraphFont"/>
    <w:rsid w:val="00C54FAD"/>
  </w:style>
  <w:style w:type="character" w:styleId="FollowedHyperlink">
    <w:name w:val="FollowedHyperlink"/>
    <w:basedOn w:val="DefaultParagraphFont"/>
    <w:uiPriority w:val="99"/>
    <w:semiHidden/>
    <w:unhideWhenUsed/>
    <w:rsid w:val="00881D83"/>
    <w:rPr>
      <w:color w:val="800080" w:themeColor="followedHyperlink"/>
      <w:u w:val="single"/>
    </w:rPr>
  </w:style>
  <w:style w:type="paragraph" w:styleId="NormalWeb">
    <w:name w:val="Normal (Web)"/>
    <w:basedOn w:val="Normal"/>
    <w:uiPriority w:val="99"/>
    <w:semiHidden/>
    <w:unhideWhenUsed/>
    <w:rsid w:val="002E66B3"/>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81227C"/>
    <w:pPr>
      <w:spacing w:after="0" w:line="240" w:lineRule="auto"/>
    </w:p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DF72C2"/>
    <w:pPr>
      <w:spacing w:before="120" w:after="160" w:line="240" w:lineRule="exact"/>
    </w:pPr>
    <w:rPr>
      <w:vertAlign w:val="superscript"/>
    </w:rPr>
  </w:style>
  <w:style w:type="paragraph" w:customStyle="1" w:styleId="GPSL1CLAUSEHEADING">
    <w:name w:val="GPS L1 CLAUSE HEADING"/>
    <w:basedOn w:val="Normal"/>
    <w:next w:val="Normal"/>
    <w:qFormat/>
    <w:rsid w:val="003A3DDC"/>
    <w:pPr>
      <w:numPr>
        <w:numId w:val="46"/>
      </w:numPr>
      <w:tabs>
        <w:tab w:val="left" w:pos="567"/>
      </w:tabs>
      <w:adjustRightInd w:val="0"/>
      <w:spacing w:before="240" w:after="240" w:line="240" w:lineRule="auto"/>
      <w:jc w:val="both"/>
      <w:outlineLvl w:val="1"/>
    </w:pPr>
    <w:rPr>
      <w:rFonts w:ascii="Calibri" w:eastAsia="STZhongsong" w:hAnsi="Calibri"/>
      <w:b/>
      <w:caps/>
      <w:sz w:val="22"/>
      <w:szCs w:val="22"/>
      <w:lang w:eastAsia="zh-CN"/>
    </w:rPr>
  </w:style>
  <w:style w:type="paragraph" w:customStyle="1" w:styleId="GPSL2numberedclause">
    <w:name w:val="GPS L2 numbered clause"/>
    <w:basedOn w:val="Normal"/>
    <w:link w:val="GPSL2numberedclauseChar1"/>
    <w:qFormat/>
    <w:rsid w:val="0061483C"/>
    <w:pPr>
      <w:numPr>
        <w:ilvl w:val="1"/>
        <w:numId w:val="46"/>
      </w:numPr>
      <w:tabs>
        <w:tab w:val="left" w:pos="1134"/>
      </w:tabs>
      <w:adjustRightInd w:val="0"/>
      <w:spacing w:before="120" w:after="120" w:line="240" w:lineRule="auto"/>
      <w:jc w:val="both"/>
    </w:pPr>
    <w:rPr>
      <w:rFonts w:ascii="Calibri" w:eastAsia="Times New Roman" w:hAnsi="Calibri"/>
      <w:sz w:val="22"/>
      <w:szCs w:val="22"/>
      <w:lang w:eastAsia="zh-CN"/>
    </w:rPr>
  </w:style>
  <w:style w:type="paragraph" w:customStyle="1" w:styleId="GPSL3numberedclause">
    <w:name w:val="GPS L3 numbered clause"/>
    <w:basedOn w:val="GPSL2numberedclause"/>
    <w:qFormat/>
    <w:rsid w:val="003A3DDC"/>
    <w:pPr>
      <w:numPr>
        <w:ilvl w:val="2"/>
      </w:numPr>
      <w:tabs>
        <w:tab w:val="left" w:pos="2127"/>
      </w:tabs>
    </w:pPr>
  </w:style>
  <w:style w:type="paragraph" w:customStyle="1" w:styleId="GPSL4numberedclause">
    <w:name w:val="GPS L4 numbered clause"/>
    <w:basedOn w:val="GPSL3numberedclause"/>
    <w:qFormat/>
    <w:rsid w:val="003A3DDC"/>
    <w:pPr>
      <w:numPr>
        <w:ilvl w:val="3"/>
      </w:numPr>
      <w:tabs>
        <w:tab w:val="clear" w:pos="1134"/>
        <w:tab w:val="left" w:pos="2694"/>
      </w:tabs>
    </w:pPr>
    <w:rPr>
      <w:szCs w:val="20"/>
    </w:rPr>
  </w:style>
  <w:style w:type="character" w:customStyle="1" w:styleId="GPSL2numberedclauseChar1">
    <w:name w:val="GPS L2 numbered clause Char1"/>
    <w:link w:val="GPSL2numberedclause"/>
    <w:rsid w:val="0061483C"/>
    <w:rPr>
      <w:rFonts w:ascii="Calibri" w:eastAsia="Times New Roman" w:hAnsi="Calibri"/>
      <w:sz w:val="22"/>
      <w:szCs w:val="22"/>
      <w:lang w:eastAsia="zh-CN"/>
    </w:rPr>
  </w:style>
  <w:style w:type="paragraph" w:customStyle="1" w:styleId="GPSL5numberedclause">
    <w:name w:val="GPS L5 numbered clause"/>
    <w:basedOn w:val="GPSL4numberedclause"/>
    <w:qFormat/>
    <w:rsid w:val="003A3DDC"/>
    <w:pPr>
      <w:numPr>
        <w:ilvl w:val="4"/>
      </w:numPr>
      <w:tabs>
        <w:tab w:val="clear" w:pos="2694"/>
        <w:tab w:val="left" w:pos="3119"/>
      </w:tabs>
    </w:pPr>
  </w:style>
  <w:style w:type="paragraph" w:customStyle="1" w:styleId="GPSL6numbered">
    <w:name w:val="GPS L6 numbered"/>
    <w:basedOn w:val="GPSL5numberedclause"/>
    <w:qFormat/>
    <w:rsid w:val="003A3DDC"/>
    <w:pPr>
      <w:numPr>
        <w:ilvl w:val="5"/>
      </w:numPr>
      <w:tabs>
        <w:tab w:val="clear" w:pos="3119"/>
        <w:tab w:val="left" w:pos="3544"/>
      </w:tabs>
    </w:pPr>
  </w:style>
  <w:style w:type="paragraph" w:customStyle="1" w:styleId="Normal15linespacing">
    <w:name w:val="Normal + 1.5 line spacing"/>
    <w:basedOn w:val="Normal"/>
    <w:link w:val="Normal15linespacingChar"/>
    <w:rsid w:val="0061483C"/>
    <w:pPr>
      <w:spacing w:after="0" w:line="360" w:lineRule="auto"/>
    </w:pPr>
    <w:rPr>
      <w:rFonts w:eastAsia="Times New Roman" w:cs="Times New Roman"/>
      <w:sz w:val="20"/>
    </w:rPr>
  </w:style>
  <w:style w:type="character" w:customStyle="1" w:styleId="Normal15linespacingChar">
    <w:name w:val="Normal + 1.5 line spacing Char"/>
    <w:link w:val="Normal15linespacing"/>
    <w:rsid w:val="0061483C"/>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3440">
      <w:bodyDiv w:val="1"/>
      <w:marLeft w:val="0"/>
      <w:marRight w:val="0"/>
      <w:marTop w:val="0"/>
      <w:marBottom w:val="0"/>
      <w:divBdr>
        <w:top w:val="none" w:sz="0" w:space="0" w:color="auto"/>
        <w:left w:val="none" w:sz="0" w:space="0" w:color="auto"/>
        <w:bottom w:val="none" w:sz="0" w:space="0" w:color="auto"/>
        <w:right w:val="none" w:sz="0" w:space="0" w:color="auto"/>
      </w:divBdr>
    </w:div>
    <w:div w:id="376514216">
      <w:bodyDiv w:val="1"/>
      <w:marLeft w:val="0"/>
      <w:marRight w:val="0"/>
      <w:marTop w:val="0"/>
      <w:marBottom w:val="0"/>
      <w:divBdr>
        <w:top w:val="none" w:sz="0" w:space="0" w:color="auto"/>
        <w:left w:val="none" w:sz="0" w:space="0" w:color="auto"/>
        <w:bottom w:val="none" w:sz="0" w:space="0" w:color="auto"/>
        <w:right w:val="none" w:sz="0" w:space="0" w:color="auto"/>
      </w:divBdr>
      <w:divsChild>
        <w:div w:id="1749888604">
          <w:marLeft w:val="0"/>
          <w:marRight w:val="0"/>
          <w:marTop w:val="0"/>
          <w:marBottom w:val="0"/>
          <w:divBdr>
            <w:top w:val="none" w:sz="0" w:space="0" w:color="auto"/>
            <w:left w:val="none" w:sz="0" w:space="0" w:color="auto"/>
            <w:bottom w:val="none" w:sz="0" w:space="0" w:color="auto"/>
            <w:right w:val="none" w:sz="0" w:space="0" w:color="auto"/>
          </w:divBdr>
        </w:div>
      </w:divsChild>
    </w:div>
    <w:div w:id="611518373">
      <w:bodyDiv w:val="1"/>
      <w:marLeft w:val="0"/>
      <w:marRight w:val="0"/>
      <w:marTop w:val="0"/>
      <w:marBottom w:val="0"/>
      <w:divBdr>
        <w:top w:val="none" w:sz="0" w:space="0" w:color="auto"/>
        <w:left w:val="none" w:sz="0" w:space="0" w:color="auto"/>
        <w:bottom w:val="none" w:sz="0" w:space="0" w:color="auto"/>
        <w:right w:val="none" w:sz="0" w:space="0" w:color="auto"/>
      </w:divBdr>
    </w:div>
    <w:div w:id="892161504">
      <w:bodyDiv w:val="1"/>
      <w:marLeft w:val="0"/>
      <w:marRight w:val="0"/>
      <w:marTop w:val="0"/>
      <w:marBottom w:val="0"/>
      <w:divBdr>
        <w:top w:val="none" w:sz="0" w:space="0" w:color="auto"/>
        <w:left w:val="none" w:sz="0" w:space="0" w:color="auto"/>
        <w:bottom w:val="none" w:sz="0" w:space="0" w:color="auto"/>
        <w:right w:val="none" w:sz="0" w:space="0" w:color="auto"/>
      </w:divBdr>
    </w:div>
    <w:div w:id="981927675">
      <w:bodyDiv w:val="1"/>
      <w:marLeft w:val="0"/>
      <w:marRight w:val="0"/>
      <w:marTop w:val="0"/>
      <w:marBottom w:val="0"/>
      <w:divBdr>
        <w:top w:val="none" w:sz="0" w:space="0" w:color="auto"/>
        <w:left w:val="none" w:sz="0" w:space="0" w:color="auto"/>
        <w:bottom w:val="none" w:sz="0" w:space="0" w:color="auto"/>
        <w:right w:val="none" w:sz="0" w:space="0" w:color="auto"/>
      </w:divBdr>
    </w:div>
    <w:div w:id="1111585683">
      <w:bodyDiv w:val="1"/>
      <w:marLeft w:val="0"/>
      <w:marRight w:val="0"/>
      <w:marTop w:val="0"/>
      <w:marBottom w:val="0"/>
      <w:divBdr>
        <w:top w:val="none" w:sz="0" w:space="0" w:color="auto"/>
        <w:left w:val="none" w:sz="0" w:space="0" w:color="auto"/>
        <w:bottom w:val="none" w:sz="0" w:space="0" w:color="auto"/>
        <w:right w:val="none" w:sz="0" w:space="0" w:color="auto"/>
      </w:divBdr>
    </w:div>
    <w:div w:id="1144127603">
      <w:bodyDiv w:val="1"/>
      <w:marLeft w:val="0"/>
      <w:marRight w:val="0"/>
      <w:marTop w:val="0"/>
      <w:marBottom w:val="0"/>
      <w:divBdr>
        <w:top w:val="none" w:sz="0" w:space="0" w:color="auto"/>
        <w:left w:val="none" w:sz="0" w:space="0" w:color="auto"/>
        <w:bottom w:val="none" w:sz="0" w:space="0" w:color="auto"/>
        <w:right w:val="none" w:sz="0" w:space="0" w:color="auto"/>
      </w:divBdr>
    </w:div>
    <w:div w:id="1764718212">
      <w:bodyDiv w:val="1"/>
      <w:marLeft w:val="0"/>
      <w:marRight w:val="0"/>
      <w:marTop w:val="0"/>
      <w:marBottom w:val="0"/>
      <w:divBdr>
        <w:top w:val="none" w:sz="0" w:space="0" w:color="auto"/>
        <w:left w:val="none" w:sz="0" w:space="0" w:color="auto"/>
        <w:bottom w:val="none" w:sz="0" w:space="0" w:color="auto"/>
        <w:right w:val="none" w:sz="0" w:space="0" w:color="auto"/>
      </w:divBdr>
      <w:divsChild>
        <w:div w:id="41448397">
          <w:marLeft w:val="274"/>
          <w:marRight w:val="0"/>
          <w:marTop w:val="0"/>
          <w:marBottom w:val="0"/>
          <w:divBdr>
            <w:top w:val="none" w:sz="0" w:space="0" w:color="auto"/>
            <w:left w:val="none" w:sz="0" w:space="0" w:color="auto"/>
            <w:bottom w:val="none" w:sz="0" w:space="0" w:color="auto"/>
            <w:right w:val="none" w:sz="0" w:space="0" w:color="auto"/>
          </w:divBdr>
        </w:div>
        <w:div w:id="553584271">
          <w:marLeft w:val="274"/>
          <w:marRight w:val="0"/>
          <w:marTop w:val="0"/>
          <w:marBottom w:val="0"/>
          <w:divBdr>
            <w:top w:val="none" w:sz="0" w:space="0" w:color="auto"/>
            <w:left w:val="none" w:sz="0" w:space="0" w:color="auto"/>
            <w:bottom w:val="none" w:sz="0" w:space="0" w:color="auto"/>
            <w:right w:val="none" w:sz="0" w:space="0" w:color="auto"/>
          </w:divBdr>
        </w:div>
        <w:div w:id="1798794062">
          <w:marLeft w:val="274"/>
          <w:marRight w:val="0"/>
          <w:marTop w:val="0"/>
          <w:marBottom w:val="0"/>
          <w:divBdr>
            <w:top w:val="none" w:sz="0" w:space="0" w:color="auto"/>
            <w:left w:val="none" w:sz="0" w:space="0" w:color="auto"/>
            <w:bottom w:val="none" w:sz="0" w:space="0" w:color="auto"/>
            <w:right w:val="none" w:sz="0" w:space="0" w:color="auto"/>
          </w:divBdr>
        </w:div>
      </w:divsChild>
    </w:div>
    <w:div w:id="1841578061">
      <w:bodyDiv w:val="1"/>
      <w:marLeft w:val="0"/>
      <w:marRight w:val="0"/>
      <w:marTop w:val="0"/>
      <w:marBottom w:val="0"/>
      <w:divBdr>
        <w:top w:val="none" w:sz="0" w:space="0" w:color="auto"/>
        <w:left w:val="none" w:sz="0" w:space="0" w:color="auto"/>
        <w:bottom w:val="none" w:sz="0" w:space="0" w:color="auto"/>
        <w:right w:val="none" w:sz="0" w:space="0" w:color="auto"/>
      </w:divBdr>
    </w:div>
    <w:div w:id="2018459491">
      <w:bodyDiv w:val="1"/>
      <w:marLeft w:val="0"/>
      <w:marRight w:val="0"/>
      <w:marTop w:val="0"/>
      <w:marBottom w:val="0"/>
      <w:divBdr>
        <w:top w:val="none" w:sz="0" w:space="0" w:color="auto"/>
        <w:left w:val="none" w:sz="0" w:space="0" w:color="auto"/>
        <w:bottom w:val="none" w:sz="0" w:space="0" w:color="auto"/>
        <w:right w:val="none" w:sz="0" w:space="0" w:color="auto"/>
      </w:divBdr>
    </w:div>
    <w:div w:id="205896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ocial-housing-decarbonisation-fund-demonstrator/social-housing-decarbonisation-fund-demonstrator-programme-overvie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social-housing-decarbonisation-fund-demonstrator/social-housing-decarbonisation-fund-demonstrator-programme-overview" TargetMode="External"/><Relationship Id="rId7" Type="http://schemas.openxmlformats.org/officeDocument/2006/relationships/styles" Target="styles.xml"/><Relationship Id="rId12" Type="http://schemas.openxmlformats.org/officeDocument/2006/relationships/hyperlink" Target="https://www.gov.uk/government/publications/social-housing-decarbonisation-fund-demonstrator/social-housing-decarbonisation-fund-demonstrator-programme-over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social-housing-decarbonisation-fund-demonstrator/social-housing-decarbonisation-fund-demonstrator-programme-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documenttasks/documenttasks1.xml><?xml version="1.0" encoding="utf-8"?>
<t:Tasks xmlns:t="http://schemas.microsoft.com/office/tasks/2019/documenttasks">
  <t:Task id="{4AB254ED-8B9E-4B4F-B99A-CC59198604B5}">
    <t:Anchor>
      <t:Comment id="588790781"/>
    </t:Anchor>
    <t:History>
      <t:Event id="{640F0E68-0C42-41AC-B8DF-A73DD78912ED}" time="2020-09-28T11:11:16Z">
        <t:Attribution userId="S::emma.lavery@beis.gov.uk::4b4f57d8-990e-4992-b6cd-27d02a499c67" userProvider="AD" userName="Lavery, Emma (Energy Development &amp; Resilience)"/>
        <t:Anchor>
          <t:Comment id="307809671"/>
        </t:Anchor>
        <t:Create/>
      </t:Event>
      <t:Event id="{988C0F30-7BEA-4FD3-A40A-8A1E6D89F741}" time="2020-09-28T11:11:16Z">
        <t:Attribution userId="S::emma.lavery@beis.gov.uk::4b4f57d8-990e-4992-b6cd-27d02a499c67" userProvider="AD" userName="Lavery, Emma (Energy Development &amp; Resilience)"/>
        <t:Anchor>
          <t:Comment id="307809671"/>
        </t:Anchor>
        <t:Assign userId="S::Billy.Aldridge@beis.gov.uk::1019068d-5765-4a25-97a4-12b75fb7d717" userProvider="AD" userName="Aldridge, Billy (Energy Efficiency and Local)"/>
      </t:Event>
      <t:Event id="{F4D5554D-00CB-4D1A-BEE6-5AC05BBDE17E}" time="2020-09-28T11:11:16Z">
        <t:Attribution userId="S::emma.lavery@beis.gov.uk::4b4f57d8-990e-4992-b6cd-27d02a499c67" userProvider="AD" userName="Lavery, Emma (Energy Development &amp; Resilience)"/>
        <t:Anchor>
          <t:Comment id="307809671"/>
        </t:Anchor>
        <t:SetTitle title="@Aldridge, Billy (Energy Efficiency and Local) I hadn't seen it Billy, so thanks for flagging. As you say, i think we need to know if there's a matching point in the WHR competition please. I don't know what the BEIS policy is on suspending gran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2020-07-14T09:16:53+00:00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cb159cca-7c36-42ad-b1bd-522f6418e60f">
      <Terms xmlns="http://schemas.microsoft.com/office/infopath/2007/PartnerControls">
        <TermInfo xmlns="http://schemas.microsoft.com/office/infopath/2007/PartnerControls">
          <TermName xmlns="http://schemas.microsoft.com/office/infopath/2007/PartnerControls">Home and Local Energy Directors Office</TermName>
          <TermId xmlns="http://schemas.microsoft.com/office/infopath/2007/PartnerControls">73b5802e-66dc-4238-82f8-279749bbed6f</TermId>
        </TermInfo>
      </Terms>
    </m975189f4ba442ecbf67d4147307b177>
    <TaxCatchAll xmlns="cb159cca-7c36-42ad-b1bd-522f6418e60f">
      <Value>13</Value>
    </TaxCatchAll>
    <_dlc_DocId xmlns="cb159cca-7c36-42ad-b1bd-522f6418e60f">MFAMM2RPW6W5-894088572-141</_dlc_DocId>
    <_dlc_DocIdUrl xmlns="cb159cca-7c36-42ad-b1bd-522f6418e60f">
      <Url>https://beisgov.sharepoint.com/sites/SHDFDGR/_layouts/15/DocIdRedir.aspx?ID=MFAMM2RPW6W5-894088572-141</Url>
      <Description>MFAMM2RPW6W5-894088572-141</Description>
    </_dlc_DocIdUrl>
    <SharedWithUsers xmlns="cb159cca-7c36-42ad-b1bd-522f6418e60f">
      <UserInfo>
        <DisplayName>Bassanese, Margherita (Commercial &amp; Operations)</DisplayName>
        <AccountId>242</AccountId>
        <AccountType/>
      </UserInfo>
      <UserInfo>
        <DisplayName>Dowling, Richard (Consumer &amp; Competition)</DisplayName>
        <AccountId>245</AccountId>
        <AccountType/>
      </UserInfo>
      <UserInfo>
        <DisplayName>Tsang, Waiman (Energy Efficiency &amp; Local)</DisplayName>
        <AccountId>36</AccountId>
        <AccountType/>
      </UserInfo>
      <UserInfo>
        <DisplayName>Toner, Rebecca (Energy Efficiency and Local)</DisplayName>
        <AccountId>129</AccountId>
        <AccountType/>
      </UserInfo>
      <UserInfo>
        <DisplayName>Sebastian Rogers (Admin)</DisplayName>
        <AccountId>166</AccountId>
        <AccountType/>
      </UserInfo>
      <UserInfo>
        <DisplayName>Bain, Matthew (Clean Growth)</DisplayName>
        <AccountId>14</AccountId>
        <AccountType/>
      </UserInfo>
      <UserInfo>
        <DisplayName>Lee, Darren (Energy Efficiency and Local)</DisplayName>
        <AccountId>15</AccountId>
        <AccountType/>
      </UserInfo>
      <UserInfo>
        <DisplayName>Parsons, Joseph (Energy Efficiency and Local)</DisplayName>
        <AccountId>20</AccountId>
        <AccountType/>
      </UserInfo>
      <UserInfo>
        <DisplayName>Mellis, Craig (Energy Efficiency and Local)</DisplayName>
        <AccountId>40</AccountId>
        <AccountType/>
      </UserInfo>
      <UserInfo>
        <DisplayName>Spooner, Iain (Commercial)</DisplayName>
        <AccountId>206</AccountId>
        <AccountType/>
      </UserInfo>
      <UserInfo>
        <DisplayName>Christophi, Mario (Energy Efficiency &amp; Local)</DisplayName>
        <AccountId>53</AccountId>
        <AccountType/>
      </UserInfo>
      <UserInfo>
        <DisplayName>Rogers, Matilda (Clean Heat Directorate)</DisplayName>
        <AccountId>155</AccountId>
        <AccountType/>
      </UserInfo>
      <UserInfo>
        <DisplayName>Knox, Calum (Home &amp; Local Energy)</DisplayName>
        <AccountId>17</AccountId>
        <AccountType/>
      </UserInfo>
      <UserInfo>
        <DisplayName>Necar, Tilly (Energy Efficiency and Local)</DisplayName>
        <AccountId>119</AccountId>
        <AccountType/>
      </UserInfo>
      <UserInfo>
        <DisplayName>SharingLinks.e9538927-606e-4200-8db5-2761d12d4c98.OrganizationEdit.35ad1d4b-584e-4fa1-a8b9-f5ebce60c958</DisplayName>
        <AccountId>248</AccountId>
        <AccountType/>
      </UserInfo>
      <UserInfo>
        <DisplayName>Colley, Andrew (Energy Efficiency and Local)</DisplayName>
        <AccountId>86</AccountId>
        <AccountType/>
      </UserInfo>
      <UserInfo>
        <DisplayName>SICE Governance</DisplayName>
        <AccountId>260</AccountId>
        <AccountType/>
      </UserInfo>
      <UserInfo>
        <DisplayName>SharingLinks.768e2435-e08e-4a41-a0de-81dd47eaf8ca.OrganizationEdit.5d254a8a-b918-45f0-aee8-2fb434aee509</DisplayName>
        <AccountId>250</AccountId>
        <AccountType/>
      </UserInfo>
      <UserInfo>
        <DisplayName>Taylor, Kate (Energy Efficiency and Local)</DisplayName>
        <AccountId>120</AccountId>
        <AccountType/>
      </UserInfo>
      <UserInfo>
        <DisplayName>Chama, Dounia (Energy Efficiency &amp; Local)</DisplayName>
        <AccountId>125</AccountId>
        <AccountType/>
      </UserInfo>
      <UserInfo>
        <DisplayName>Thomas, Saro (Energy Efficiency &amp; Local)</DisplayName>
        <AccountId>18</AccountId>
        <AccountType/>
      </UserInfo>
      <UserInfo>
        <DisplayName>N S</DisplayName>
        <AccountId>219</AccountId>
        <AccountType/>
      </UserInfo>
      <UserInfo>
        <DisplayName>Rutter, Michael (Energy Efficiency &amp; Local)</DisplayName>
        <AccountId>176</AccountId>
        <AccountType/>
      </UserInfo>
      <UserInfo>
        <DisplayName>Istamianok, Sviatlana (Intl Climate Change - Campaigns &amp; COP)</DisplayName>
        <AccountId>308</AccountId>
        <AccountType/>
      </UserInfo>
      <UserInfo>
        <DisplayName>Daniels, Steven (Smart Metering Implementation Programme - Benefits Realisation)</DisplayName>
        <AccountId>361</AccountId>
        <AccountType/>
      </UserInfo>
      <UserInfo>
        <DisplayName>Jorgensen, Daniel (BEIS)</DisplayName>
        <AccountId>990</AccountId>
        <AccountType/>
      </UserInfo>
      <UserInfo>
        <DisplayName>Mattison, Chloe (Legal)</DisplayName>
        <AccountId>608</AccountId>
        <AccountType/>
      </UserInfo>
      <UserInfo>
        <DisplayName>Bisset, Stephanie (Legal)</DisplayName>
        <AccountId>246</AccountId>
        <AccountType/>
      </UserInfo>
      <UserInfo>
        <DisplayName>Harrison, Matt (Energy Efficiency and Local)</DisplayName>
        <AccountId>758</AccountId>
        <AccountType/>
      </UserInfo>
      <UserInfo>
        <DisplayName>Michalski, Marek (Finance &amp; Portfolio)</DisplayName>
        <AccountId>228</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308C3AEF86D574285AB71127F928228" ma:contentTypeVersion="15" ma:contentTypeDescription="Create a new document." ma:contentTypeScope="" ma:versionID="f78835d4509a821895256bd9ebb7fdd0">
  <xsd:schema xmlns:xsd="http://www.w3.org/2001/XMLSchema" xmlns:xs="http://www.w3.org/2001/XMLSchema" xmlns:p="http://schemas.microsoft.com/office/2006/metadata/properties" xmlns:ns2="cb159cca-7c36-42ad-b1bd-522f6418e60f" xmlns:ns3="0063f72e-ace3-48fb-9c1f-5b513408b31f" xmlns:ns4="b413c3fd-5a3b-4239-b985-69032e371c04" xmlns:ns5="a8f60570-4bd3-4f2b-950b-a996de8ab151" xmlns:ns6="aaacb922-5235-4a66-b188-303b9b46fbd7" xmlns:ns7="ec05d311-3b59-4a99-bdc3-13adf517a1da" targetNamespace="http://schemas.microsoft.com/office/2006/metadata/properties" ma:root="true" ma:fieldsID="a4f67e60662b998f6c2976e915ea46cf" ns2:_="" ns3:_="" ns4:_="" ns5:_="" ns6:_="" ns7:_="">
    <xsd:import namespace="cb159cca-7c36-42ad-b1bd-522f6418e60f"/>
    <xsd:import namespace="0063f72e-ace3-48fb-9c1f-5b513408b31f"/>
    <xsd:import namespace="b413c3fd-5a3b-4239-b985-69032e371c04"/>
    <xsd:import namespace="a8f60570-4bd3-4f2b-950b-a996de8ab151"/>
    <xsd:import namespace="aaacb922-5235-4a66-b188-303b9b46fbd7"/>
    <xsd:import namespace="ec05d311-3b59-4a99-bdc3-13adf517a1da"/>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59cca-7c36-42ad-b1bd-522f6418e6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Energy Efficiency and Local|457be5e4-4b91-494e-beda-509bcb82df7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b95aea-a8fe-4a77-b9ee-1f652088bff7}" ma:internalName="TaxCatchAll" ma:showField="CatchAllData" ma:web="cb159cca-7c36-42ad-b1bd-522f6418e60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4b95aea-a8fe-4a77-b9ee-1f652088bff7}" ma:internalName="TaxCatchAllLabel" ma:readOnly="true" ma:showField="CatchAllDataLabel" ma:web="cb159cca-7c36-42ad-b1bd-522f6418e60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5d311-3b59-4a99-bdc3-13adf517a1da"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AA7B9-7AE1-4A4E-9D67-5EFF73B6D71B}">
  <ds:schemaRefs>
    <ds:schemaRef ds:uri="http://schemas.openxmlformats.org/officeDocument/2006/bibliography"/>
  </ds:schemaRefs>
</ds:datastoreItem>
</file>

<file path=customXml/itemProps2.xml><?xml version="1.0" encoding="utf-8"?>
<ds:datastoreItem xmlns:ds="http://schemas.openxmlformats.org/officeDocument/2006/customXml" ds:itemID="{D05E73AD-2BF8-4366-B530-8C8BF15E1418}">
  <ds:schemaRefs>
    <ds:schemaRef ds:uri="http://schemas.microsoft.com/sharepoint/v3/contenttype/forms"/>
  </ds:schemaRefs>
</ds:datastoreItem>
</file>

<file path=customXml/itemProps3.xml><?xml version="1.0" encoding="utf-8"?>
<ds:datastoreItem xmlns:ds="http://schemas.openxmlformats.org/officeDocument/2006/customXml" ds:itemID="{397F8E9A-E3AC-4C1B-9EC9-F98C591B7620}">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cb159cca-7c36-42ad-b1bd-522f6418e60f"/>
  </ds:schemaRefs>
</ds:datastoreItem>
</file>

<file path=customXml/itemProps4.xml><?xml version="1.0" encoding="utf-8"?>
<ds:datastoreItem xmlns:ds="http://schemas.openxmlformats.org/officeDocument/2006/customXml" ds:itemID="{5EB0A191-2151-4C80-A2A8-B69C54C02F43}">
  <ds:schemaRefs>
    <ds:schemaRef ds:uri="http://schemas.microsoft.com/sharepoint/events"/>
  </ds:schemaRefs>
</ds:datastoreItem>
</file>

<file path=customXml/itemProps5.xml><?xml version="1.0" encoding="utf-8"?>
<ds:datastoreItem xmlns:ds="http://schemas.openxmlformats.org/officeDocument/2006/customXml" ds:itemID="{FE3BC835-7210-4593-A9FE-4B0FFB750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59cca-7c36-42ad-b1bd-522f6418e60f"/>
    <ds:schemaRef ds:uri="0063f72e-ace3-48fb-9c1f-5b513408b31f"/>
    <ds:schemaRef ds:uri="b413c3fd-5a3b-4239-b985-69032e371c04"/>
    <ds:schemaRef ds:uri="a8f60570-4bd3-4f2b-950b-a996de8ab151"/>
    <ds:schemaRef ds:uri="aaacb922-5235-4a66-b188-303b9b46fbd7"/>
    <ds:schemaRef ds:uri="ec05d311-3b59-4a99-bdc3-13adf517a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6740</Words>
  <Characters>38423</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45073</CharactersWithSpaces>
  <SharedDoc>false</SharedDoc>
  <HLinks>
    <vt:vector size="288" baseType="variant">
      <vt:variant>
        <vt:i4>6946878</vt:i4>
      </vt:variant>
      <vt:variant>
        <vt:i4>345</vt:i4>
      </vt:variant>
      <vt:variant>
        <vt:i4>0</vt:i4>
      </vt:variant>
      <vt:variant>
        <vt:i4>5</vt:i4>
      </vt:variant>
      <vt:variant>
        <vt:lpwstr>https://www.gov.uk/government/publications/social-housing-decarbonisation-fund-demonstrator/social-housing-decarbonisation-fund-demonstrator-programme-overview</vt:lpwstr>
      </vt:variant>
      <vt:variant>
        <vt:lpwstr/>
      </vt:variant>
      <vt:variant>
        <vt:i4>6946878</vt:i4>
      </vt:variant>
      <vt:variant>
        <vt:i4>342</vt:i4>
      </vt:variant>
      <vt:variant>
        <vt:i4>0</vt:i4>
      </vt:variant>
      <vt:variant>
        <vt:i4>5</vt:i4>
      </vt:variant>
      <vt:variant>
        <vt:lpwstr>https://www.gov.uk/government/publications/social-housing-decarbonisation-fund-demonstrator/social-housing-decarbonisation-fund-demonstrator-programme-overview</vt:lpwstr>
      </vt:variant>
      <vt:variant>
        <vt:lpwstr/>
      </vt:variant>
      <vt:variant>
        <vt:i4>6946878</vt:i4>
      </vt:variant>
      <vt:variant>
        <vt:i4>339</vt:i4>
      </vt:variant>
      <vt:variant>
        <vt:i4>0</vt:i4>
      </vt:variant>
      <vt:variant>
        <vt:i4>5</vt:i4>
      </vt:variant>
      <vt:variant>
        <vt:lpwstr>https://www.gov.uk/government/publications/social-housing-decarbonisation-fund-demonstrator/social-housing-decarbonisation-fund-demonstrator-programme-overview</vt:lpwstr>
      </vt:variant>
      <vt:variant>
        <vt:lpwstr/>
      </vt:variant>
      <vt:variant>
        <vt:i4>6946878</vt:i4>
      </vt:variant>
      <vt:variant>
        <vt:i4>273</vt:i4>
      </vt:variant>
      <vt:variant>
        <vt:i4>0</vt:i4>
      </vt:variant>
      <vt:variant>
        <vt:i4>5</vt:i4>
      </vt:variant>
      <vt:variant>
        <vt:lpwstr>https://www.gov.uk/government/publications/social-housing-decarbonisation-fund-demonstrator/social-housing-decarbonisation-fund-demonstrator-programme-overview</vt:lpwstr>
      </vt:variant>
      <vt:variant>
        <vt:lpwstr/>
      </vt:variant>
      <vt:variant>
        <vt:i4>1900598</vt:i4>
      </vt:variant>
      <vt:variant>
        <vt:i4>263</vt:i4>
      </vt:variant>
      <vt:variant>
        <vt:i4>0</vt:i4>
      </vt:variant>
      <vt:variant>
        <vt:i4>5</vt:i4>
      </vt:variant>
      <vt:variant>
        <vt:lpwstr/>
      </vt:variant>
      <vt:variant>
        <vt:lpwstr>_Toc52464937</vt:lpwstr>
      </vt:variant>
      <vt:variant>
        <vt:i4>1835062</vt:i4>
      </vt:variant>
      <vt:variant>
        <vt:i4>257</vt:i4>
      </vt:variant>
      <vt:variant>
        <vt:i4>0</vt:i4>
      </vt:variant>
      <vt:variant>
        <vt:i4>5</vt:i4>
      </vt:variant>
      <vt:variant>
        <vt:lpwstr/>
      </vt:variant>
      <vt:variant>
        <vt:lpwstr>_Toc52464936</vt:lpwstr>
      </vt:variant>
      <vt:variant>
        <vt:i4>2031670</vt:i4>
      </vt:variant>
      <vt:variant>
        <vt:i4>251</vt:i4>
      </vt:variant>
      <vt:variant>
        <vt:i4>0</vt:i4>
      </vt:variant>
      <vt:variant>
        <vt:i4>5</vt:i4>
      </vt:variant>
      <vt:variant>
        <vt:lpwstr/>
      </vt:variant>
      <vt:variant>
        <vt:lpwstr>_Toc52464935</vt:lpwstr>
      </vt:variant>
      <vt:variant>
        <vt:i4>1966134</vt:i4>
      </vt:variant>
      <vt:variant>
        <vt:i4>245</vt:i4>
      </vt:variant>
      <vt:variant>
        <vt:i4>0</vt:i4>
      </vt:variant>
      <vt:variant>
        <vt:i4>5</vt:i4>
      </vt:variant>
      <vt:variant>
        <vt:lpwstr/>
      </vt:variant>
      <vt:variant>
        <vt:lpwstr>_Toc52464934</vt:lpwstr>
      </vt:variant>
      <vt:variant>
        <vt:i4>1638454</vt:i4>
      </vt:variant>
      <vt:variant>
        <vt:i4>239</vt:i4>
      </vt:variant>
      <vt:variant>
        <vt:i4>0</vt:i4>
      </vt:variant>
      <vt:variant>
        <vt:i4>5</vt:i4>
      </vt:variant>
      <vt:variant>
        <vt:lpwstr/>
      </vt:variant>
      <vt:variant>
        <vt:lpwstr>_Toc52464933</vt:lpwstr>
      </vt:variant>
      <vt:variant>
        <vt:i4>1572918</vt:i4>
      </vt:variant>
      <vt:variant>
        <vt:i4>233</vt:i4>
      </vt:variant>
      <vt:variant>
        <vt:i4>0</vt:i4>
      </vt:variant>
      <vt:variant>
        <vt:i4>5</vt:i4>
      </vt:variant>
      <vt:variant>
        <vt:lpwstr/>
      </vt:variant>
      <vt:variant>
        <vt:lpwstr>_Toc52464932</vt:lpwstr>
      </vt:variant>
      <vt:variant>
        <vt:i4>1769526</vt:i4>
      </vt:variant>
      <vt:variant>
        <vt:i4>227</vt:i4>
      </vt:variant>
      <vt:variant>
        <vt:i4>0</vt:i4>
      </vt:variant>
      <vt:variant>
        <vt:i4>5</vt:i4>
      </vt:variant>
      <vt:variant>
        <vt:lpwstr/>
      </vt:variant>
      <vt:variant>
        <vt:lpwstr>_Toc52464931</vt:lpwstr>
      </vt:variant>
      <vt:variant>
        <vt:i4>1703990</vt:i4>
      </vt:variant>
      <vt:variant>
        <vt:i4>221</vt:i4>
      </vt:variant>
      <vt:variant>
        <vt:i4>0</vt:i4>
      </vt:variant>
      <vt:variant>
        <vt:i4>5</vt:i4>
      </vt:variant>
      <vt:variant>
        <vt:lpwstr/>
      </vt:variant>
      <vt:variant>
        <vt:lpwstr>_Toc52464930</vt:lpwstr>
      </vt:variant>
      <vt:variant>
        <vt:i4>1245239</vt:i4>
      </vt:variant>
      <vt:variant>
        <vt:i4>215</vt:i4>
      </vt:variant>
      <vt:variant>
        <vt:i4>0</vt:i4>
      </vt:variant>
      <vt:variant>
        <vt:i4>5</vt:i4>
      </vt:variant>
      <vt:variant>
        <vt:lpwstr/>
      </vt:variant>
      <vt:variant>
        <vt:lpwstr>_Toc52464929</vt:lpwstr>
      </vt:variant>
      <vt:variant>
        <vt:i4>1179703</vt:i4>
      </vt:variant>
      <vt:variant>
        <vt:i4>209</vt:i4>
      </vt:variant>
      <vt:variant>
        <vt:i4>0</vt:i4>
      </vt:variant>
      <vt:variant>
        <vt:i4>5</vt:i4>
      </vt:variant>
      <vt:variant>
        <vt:lpwstr/>
      </vt:variant>
      <vt:variant>
        <vt:lpwstr>_Toc52464928</vt:lpwstr>
      </vt:variant>
      <vt:variant>
        <vt:i4>1900599</vt:i4>
      </vt:variant>
      <vt:variant>
        <vt:i4>203</vt:i4>
      </vt:variant>
      <vt:variant>
        <vt:i4>0</vt:i4>
      </vt:variant>
      <vt:variant>
        <vt:i4>5</vt:i4>
      </vt:variant>
      <vt:variant>
        <vt:lpwstr/>
      </vt:variant>
      <vt:variant>
        <vt:lpwstr>_Toc52464927</vt:lpwstr>
      </vt:variant>
      <vt:variant>
        <vt:i4>1835063</vt:i4>
      </vt:variant>
      <vt:variant>
        <vt:i4>197</vt:i4>
      </vt:variant>
      <vt:variant>
        <vt:i4>0</vt:i4>
      </vt:variant>
      <vt:variant>
        <vt:i4>5</vt:i4>
      </vt:variant>
      <vt:variant>
        <vt:lpwstr/>
      </vt:variant>
      <vt:variant>
        <vt:lpwstr>_Toc52464926</vt:lpwstr>
      </vt:variant>
      <vt:variant>
        <vt:i4>2031671</vt:i4>
      </vt:variant>
      <vt:variant>
        <vt:i4>191</vt:i4>
      </vt:variant>
      <vt:variant>
        <vt:i4>0</vt:i4>
      </vt:variant>
      <vt:variant>
        <vt:i4>5</vt:i4>
      </vt:variant>
      <vt:variant>
        <vt:lpwstr/>
      </vt:variant>
      <vt:variant>
        <vt:lpwstr>_Toc52464925</vt:lpwstr>
      </vt:variant>
      <vt:variant>
        <vt:i4>1966135</vt:i4>
      </vt:variant>
      <vt:variant>
        <vt:i4>185</vt:i4>
      </vt:variant>
      <vt:variant>
        <vt:i4>0</vt:i4>
      </vt:variant>
      <vt:variant>
        <vt:i4>5</vt:i4>
      </vt:variant>
      <vt:variant>
        <vt:lpwstr/>
      </vt:variant>
      <vt:variant>
        <vt:lpwstr>_Toc52464924</vt:lpwstr>
      </vt:variant>
      <vt:variant>
        <vt:i4>1638455</vt:i4>
      </vt:variant>
      <vt:variant>
        <vt:i4>179</vt:i4>
      </vt:variant>
      <vt:variant>
        <vt:i4>0</vt:i4>
      </vt:variant>
      <vt:variant>
        <vt:i4>5</vt:i4>
      </vt:variant>
      <vt:variant>
        <vt:lpwstr/>
      </vt:variant>
      <vt:variant>
        <vt:lpwstr>_Toc52464923</vt:lpwstr>
      </vt:variant>
      <vt:variant>
        <vt:i4>1572919</vt:i4>
      </vt:variant>
      <vt:variant>
        <vt:i4>173</vt:i4>
      </vt:variant>
      <vt:variant>
        <vt:i4>0</vt:i4>
      </vt:variant>
      <vt:variant>
        <vt:i4>5</vt:i4>
      </vt:variant>
      <vt:variant>
        <vt:lpwstr/>
      </vt:variant>
      <vt:variant>
        <vt:lpwstr>_Toc52464922</vt:lpwstr>
      </vt:variant>
      <vt:variant>
        <vt:i4>1769527</vt:i4>
      </vt:variant>
      <vt:variant>
        <vt:i4>167</vt:i4>
      </vt:variant>
      <vt:variant>
        <vt:i4>0</vt:i4>
      </vt:variant>
      <vt:variant>
        <vt:i4>5</vt:i4>
      </vt:variant>
      <vt:variant>
        <vt:lpwstr/>
      </vt:variant>
      <vt:variant>
        <vt:lpwstr>_Toc52464921</vt:lpwstr>
      </vt:variant>
      <vt:variant>
        <vt:i4>1703991</vt:i4>
      </vt:variant>
      <vt:variant>
        <vt:i4>161</vt:i4>
      </vt:variant>
      <vt:variant>
        <vt:i4>0</vt:i4>
      </vt:variant>
      <vt:variant>
        <vt:i4>5</vt:i4>
      </vt:variant>
      <vt:variant>
        <vt:lpwstr/>
      </vt:variant>
      <vt:variant>
        <vt:lpwstr>_Toc52464920</vt:lpwstr>
      </vt:variant>
      <vt:variant>
        <vt:i4>1245236</vt:i4>
      </vt:variant>
      <vt:variant>
        <vt:i4>155</vt:i4>
      </vt:variant>
      <vt:variant>
        <vt:i4>0</vt:i4>
      </vt:variant>
      <vt:variant>
        <vt:i4>5</vt:i4>
      </vt:variant>
      <vt:variant>
        <vt:lpwstr/>
      </vt:variant>
      <vt:variant>
        <vt:lpwstr>_Toc52464919</vt:lpwstr>
      </vt:variant>
      <vt:variant>
        <vt:i4>1179700</vt:i4>
      </vt:variant>
      <vt:variant>
        <vt:i4>149</vt:i4>
      </vt:variant>
      <vt:variant>
        <vt:i4>0</vt:i4>
      </vt:variant>
      <vt:variant>
        <vt:i4>5</vt:i4>
      </vt:variant>
      <vt:variant>
        <vt:lpwstr/>
      </vt:variant>
      <vt:variant>
        <vt:lpwstr>_Toc52464918</vt:lpwstr>
      </vt:variant>
      <vt:variant>
        <vt:i4>1900596</vt:i4>
      </vt:variant>
      <vt:variant>
        <vt:i4>143</vt:i4>
      </vt:variant>
      <vt:variant>
        <vt:i4>0</vt:i4>
      </vt:variant>
      <vt:variant>
        <vt:i4>5</vt:i4>
      </vt:variant>
      <vt:variant>
        <vt:lpwstr/>
      </vt:variant>
      <vt:variant>
        <vt:lpwstr>_Toc52464917</vt:lpwstr>
      </vt:variant>
      <vt:variant>
        <vt:i4>1835060</vt:i4>
      </vt:variant>
      <vt:variant>
        <vt:i4>137</vt:i4>
      </vt:variant>
      <vt:variant>
        <vt:i4>0</vt:i4>
      </vt:variant>
      <vt:variant>
        <vt:i4>5</vt:i4>
      </vt:variant>
      <vt:variant>
        <vt:lpwstr/>
      </vt:variant>
      <vt:variant>
        <vt:lpwstr>_Toc52464916</vt:lpwstr>
      </vt:variant>
      <vt:variant>
        <vt:i4>2031668</vt:i4>
      </vt:variant>
      <vt:variant>
        <vt:i4>131</vt:i4>
      </vt:variant>
      <vt:variant>
        <vt:i4>0</vt:i4>
      </vt:variant>
      <vt:variant>
        <vt:i4>5</vt:i4>
      </vt:variant>
      <vt:variant>
        <vt:lpwstr/>
      </vt:variant>
      <vt:variant>
        <vt:lpwstr>_Toc52464915</vt:lpwstr>
      </vt:variant>
      <vt:variant>
        <vt:i4>1966132</vt:i4>
      </vt:variant>
      <vt:variant>
        <vt:i4>125</vt:i4>
      </vt:variant>
      <vt:variant>
        <vt:i4>0</vt:i4>
      </vt:variant>
      <vt:variant>
        <vt:i4>5</vt:i4>
      </vt:variant>
      <vt:variant>
        <vt:lpwstr/>
      </vt:variant>
      <vt:variant>
        <vt:lpwstr>_Toc52464914</vt:lpwstr>
      </vt:variant>
      <vt:variant>
        <vt:i4>1638452</vt:i4>
      </vt:variant>
      <vt:variant>
        <vt:i4>119</vt:i4>
      </vt:variant>
      <vt:variant>
        <vt:i4>0</vt:i4>
      </vt:variant>
      <vt:variant>
        <vt:i4>5</vt:i4>
      </vt:variant>
      <vt:variant>
        <vt:lpwstr/>
      </vt:variant>
      <vt:variant>
        <vt:lpwstr>_Toc52464913</vt:lpwstr>
      </vt:variant>
      <vt:variant>
        <vt:i4>1572916</vt:i4>
      </vt:variant>
      <vt:variant>
        <vt:i4>113</vt:i4>
      </vt:variant>
      <vt:variant>
        <vt:i4>0</vt:i4>
      </vt:variant>
      <vt:variant>
        <vt:i4>5</vt:i4>
      </vt:variant>
      <vt:variant>
        <vt:lpwstr/>
      </vt:variant>
      <vt:variant>
        <vt:lpwstr>_Toc52464912</vt:lpwstr>
      </vt:variant>
      <vt:variant>
        <vt:i4>1769524</vt:i4>
      </vt:variant>
      <vt:variant>
        <vt:i4>107</vt:i4>
      </vt:variant>
      <vt:variant>
        <vt:i4>0</vt:i4>
      </vt:variant>
      <vt:variant>
        <vt:i4>5</vt:i4>
      </vt:variant>
      <vt:variant>
        <vt:lpwstr/>
      </vt:variant>
      <vt:variant>
        <vt:lpwstr>_Toc52464911</vt:lpwstr>
      </vt:variant>
      <vt:variant>
        <vt:i4>1703988</vt:i4>
      </vt:variant>
      <vt:variant>
        <vt:i4>101</vt:i4>
      </vt:variant>
      <vt:variant>
        <vt:i4>0</vt:i4>
      </vt:variant>
      <vt:variant>
        <vt:i4>5</vt:i4>
      </vt:variant>
      <vt:variant>
        <vt:lpwstr/>
      </vt:variant>
      <vt:variant>
        <vt:lpwstr>_Toc52464910</vt:lpwstr>
      </vt:variant>
      <vt:variant>
        <vt:i4>1245237</vt:i4>
      </vt:variant>
      <vt:variant>
        <vt:i4>95</vt:i4>
      </vt:variant>
      <vt:variant>
        <vt:i4>0</vt:i4>
      </vt:variant>
      <vt:variant>
        <vt:i4>5</vt:i4>
      </vt:variant>
      <vt:variant>
        <vt:lpwstr/>
      </vt:variant>
      <vt:variant>
        <vt:lpwstr>_Toc52464909</vt:lpwstr>
      </vt:variant>
      <vt:variant>
        <vt:i4>1179701</vt:i4>
      </vt:variant>
      <vt:variant>
        <vt:i4>89</vt:i4>
      </vt:variant>
      <vt:variant>
        <vt:i4>0</vt:i4>
      </vt:variant>
      <vt:variant>
        <vt:i4>5</vt:i4>
      </vt:variant>
      <vt:variant>
        <vt:lpwstr/>
      </vt:variant>
      <vt:variant>
        <vt:lpwstr>_Toc52464908</vt:lpwstr>
      </vt:variant>
      <vt:variant>
        <vt:i4>1900597</vt:i4>
      </vt:variant>
      <vt:variant>
        <vt:i4>83</vt:i4>
      </vt:variant>
      <vt:variant>
        <vt:i4>0</vt:i4>
      </vt:variant>
      <vt:variant>
        <vt:i4>5</vt:i4>
      </vt:variant>
      <vt:variant>
        <vt:lpwstr/>
      </vt:variant>
      <vt:variant>
        <vt:lpwstr>_Toc52464907</vt:lpwstr>
      </vt:variant>
      <vt:variant>
        <vt:i4>1835061</vt:i4>
      </vt:variant>
      <vt:variant>
        <vt:i4>77</vt:i4>
      </vt:variant>
      <vt:variant>
        <vt:i4>0</vt:i4>
      </vt:variant>
      <vt:variant>
        <vt:i4>5</vt:i4>
      </vt:variant>
      <vt:variant>
        <vt:lpwstr/>
      </vt:variant>
      <vt:variant>
        <vt:lpwstr>_Toc52464906</vt:lpwstr>
      </vt:variant>
      <vt:variant>
        <vt:i4>2031669</vt:i4>
      </vt:variant>
      <vt:variant>
        <vt:i4>71</vt:i4>
      </vt:variant>
      <vt:variant>
        <vt:i4>0</vt:i4>
      </vt:variant>
      <vt:variant>
        <vt:i4>5</vt:i4>
      </vt:variant>
      <vt:variant>
        <vt:lpwstr/>
      </vt:variant>
      <vt:variant>
        <vt:lpwstr>_Toc52464905</vt:lpwstr>
      </vt:variant>
      <vt:variant>
        <vt:i4>1966133</vt:i4>
      </vt:variant>
      <vt:variant>
        <vt:i4>65</vt:i4>
      </vt:variant>
      <vt:variant>
        <vt:i4>0</vt:i4>
      </vt:variant>
      <vt:variant>
        <vt:i4>5</vt:i4>
      </vt:variant>
      <vt:variant>
        <vt:lpwstr/>
      </vt:variant>
      <vt:variant>
        <vt:lpwstr>_Toc52464904</vt:lpwstr>
      </vt:variant>
      <vt:variant>
        <vt:i4>1638453</vt:i4>
      </vt:variant>
      <vt:variant>
        <vt:i4>59</vt:i4>
      </vt:variant>
      <vt:variant>
        <vt:i4>0</vt:i4>
      </vt:variant>
      <vt:variant>
        <vt:i4>5</vt:i4>
      </vt:variant>
      <vt:variant>
        <vt:lpwstr/>
      </vt:variant>
      <vt:variant>
        <vt:lpwstr>_Toc52464903</vt:lpwstr>
      </vt:variant>
      <vt:variant>
        <vt:i4>1572917</vt:i4>
      </vt:variant>
      <vt:variant>
        <vt:i4>53</vt:i4>
      </vt:variant>
      <vt:variant>
        <vt:i4>0</vt:i4>
      </vt:variant>
      <vt:variant>
        <vt:i4>5</vt:i4>
      </vt:variant>
      <vt:variant>
        <vt:lpwstr/>
      </vt:variant>
      <vt:variant>
        <vt:lpwstr>_Toc52464902</vt:lpwstr>
      </vt:variant>
      <vt:variant>
        <vt:i4>1769525</vt:i4>
      </vt:variant>
      <vt:variant>
        <vt:i4>47</vt:i4>
      </vt:variant>
      <vt:variant>
        <vt:i4>0</vt:i4>
      </vt:variant>
      <vt:variant>
        <vt:i4>5</vt:i4>
      </vt:variant>
      <vt:variant>
        <vt:lpwstr/>
      </vt:variant>
      <vt:variant>
        <vt:lpwstr>_Toc52464901</vt:lpwstr>
      </vt:variant>
      <vt:variant>
        <vt:i4>1703989</vt:i4>
      </vt:variant>
      <vt:variant>
        <vt:i4>41</vt:i4>
      </vt:variant>
      <vt:variant>
        <vt:i4>0</vt:i4>
      </vt:variant>
      <vt:variant>
        <vt:i4>5</vt:i4>
      </vt:variant>
      <vt:variant>
        <vt:lpwstr/>
      </vt:variant>
      <vt:variant>
        <vt:lpwstr>_Toc52464900</vt:lpwstr>
      </vt:variant>
      <vt:variant>
        <vt:i4>1179708</vt:i4>
      </vt:variant>
      <vt:variant>
        <vt:i4>35</vt:i4>
      </vt:variant>
      <vt:variant>
        <vt:i4>0</vt:i4>
      </vt:variant>
      <vt:variant>
        <vt:i4>5</vt:i4>
      </vt:variant>
      <vt:variant>
        <vt:lpwstr/>
      </vt:variant>
      <vt:variant>
        <vt:lpwstr>_Toc52464899</vt:lpwstr>
      </vt:variant>
      <vt:variant>
        <vt:i4>1245244</vt:i4>
      </vt:variant>
      <vt:variant>
        <vt:i4>29</vt:i4>
      </vt:variant>
      <vt:variant>
        <vt:i4>0</vt:i4>
      </vt:variant>
      <vt:variant>
        <vt:i4>5</vt:i4>
      </vt:variant>
      <vt:variant>
        <vt:lpwstr/>
      </vt:variant>
      <vt:variant>
        <vt:lpwstr>_Toc52464898</vt:lpwstr>
      </vt:variant>
      <vt:variant>
        <vt:i4>1835068</vt:i4>
      </vt:variant>
      <vt:variant>
        <vt:i4>23</vt:i4>
      </vt:variant>
      <vt:variant>
        <vt:i4>0</vt:i4>
      </vt:variant>
      <vt:variant>
        <vt:i4>5</vt:i4>
      </vt:variant>
      <vt:variant>
        <vt:lpwstr/>
      </vt:variant>
      <vt:variant>
        <vt:lpwstr>_Toc52464897</vt:lpwstr>
      </vt:variant>
      <vt:variant>
        <vt:i4>1900604</vt:i4>
      </vt:variant>
      <vt:variant>
        <vt:i4>17</vt:i4>
      </vt:variant>
      <vt:variant>
        <vt:i4>0</vt:i4>
      </vt:variant>
      <vt:variant>
        <vt:i4>5</vt:i4>
      </vt:variant>
      <vt:variant>
        <vt:lpwstr/>
      </vt:variant>
      <vt:variant>
        <vt:lpwstr>_Toc52464896</vt:lpwstr>
      </vt:variant>
      <vt:variant>
        <vt:i4>1966140</vt:i4>
      </vt:variant>
      <vt:variant>
        <vt:i4>11</vt:i4>
      </vt:variant>
      <vt:variant>
        <vt:i4>0</vt:i4>
      </vt:variant>
      <vt:variant>
        <vt:i4>5</vt:i4>
      </vt:variant>
      <vt:variant>
        <vt:lpwstr/>
      </vt:variant>
      <vt:variant>
        <vt:lpwstr>_Toc52464895</vt:lpwstr>
      </vt:variant>
      <vt:variant>
        <vt:i4>2031676</vt:i4>
      </vt:variant>
      <vt:variant>
        <vt:i4>5</vt:i4>
      </vt:variant>
      <vt:variant>
        <vt:i4>0</vt:i4>
      </vt:variant>
      <vt:variant>
        <vt:i4>5</vt:i4>
      </vt:variant>
      <vt:variant>
        <vt:lpwstr/>
      </vt:variant>
      <vt:variant>
        <vt:lpwstr>_Toc52464894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Lesley (Fuel Poverty &amp; Smart Meters)</dc:creator>
  <cp:keywords/>
  <cp:lastModifiedBy>Tynan, James (Communications)</cp:lastModifiedBy>
  <cp:revision>2</cp:revision>
  <cp:lastPrinted>2015-07-29T09:39:00Z</cp:lastPrinted>
  <dcterms:created xsi:type="dcterms:W3CDTF">2020-10-05T14:31:00Z</dcterms:created>
  <dcterms:modified xsi:type="dcterms:W3CDTF">2020-10-05T14:31:00Z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2020-03-03T14:01:29Z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3177880d-ad1b-404d-8dc2-000055e81b55</vt:lpwstr>
  </property>
  <property fmtid="{D5CDD505-2E9C-101B-9397-08002B2CF9AE}" pid="8" name="MSIP_Label_ba62f585-b40f-4ab9-bafe-39150f03d124_ContentBits">
    <vt:lpwstr>0</vt:lpwstr>
  </property>
  <property fmtid="{D5CDD505-2E9C-101B-9397-08002B2CF9AE}" pid="9" name="Business Unit">
    <vt:lpwstr>13;#Home and Local Energy Directors Office|73b5802e-66dc-4238-82f8-279749bbed6f</vt:lpwstr>
  </property>
  <property fmtid="{D5CDD505-2E9C-101B-9397-08002B2CF9AE}" pid="10" name="ContentTypeId">
    <vt:lpwstr>0x0101000308C3AEF86D574285AB71127F928228</vt:lpwstr>
  </property>
  <property fmtid="{D5CDD505-2E9C-101B-9397-08002B2CF9AE}" pid="11" name="_dlc_DocIdItemGuid">
    <vt:lpwstr>f917b85b-79d5-4a06-8c07-75bb6e488d15</vt:lpwstr>
  </property>
</Properties>
</file>