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98C27" w14:textId="77777777" w:rsidR="00C71B42" w:rsidRPr="00E34F8B" w:rsidRDefault="00C71B42" w:rsidP="00C14FA9">
      <w:pPr>
        <w:autoSpaceDE w:val="0"/>
        <w:autoSpaceDN w:val="0"/>
        <w:adjustRightInd w:val="0"/>
        <w:spacing w:after="0" w:line="240" w:lineRule="auto"/>
        <w:rPr>
          <w:rFonts w:ascii="Times New Roman" w:eastAsiaTheme="minorHAnsi" w:hAnsi="Times New Roman" w:cs="Times New Roman"/>
          <w:color w:val="316499"/>
          <w:sz w:val="72"/>
          <w:szCs w:val="72"/>
        </w:rPr>
      </w:pPr>
      <w:r w:rsidRPr="00E34F8B">
        <w:rPr>
          <w:rFonts w:ascii="Times New Roman" w:eastAsiaTheme="minorHAnsi" w:hAnsi="Times New Roman" w:cs="Times New Roman"/>
          <w:color w:val="316499"/>
          <w:sz w:val="72"/>
          <w:szCs w:val="72"/>
        </w:rPr>
        <w:t xml:space="preserve">ACMD </w:t>
      </w:r>
    </w:p>
    <w:p w14:paraId="04A2652D" w14:textId="77777777" w:rsidR="00C71B42" w:rsidRPr="00E34F8B" w:rsidRDefault="00C71B42" w:rsidP="00C14FA9">
      <w:pPr>
        <w:pStyle w:val="Default"/>
        <w:rPr>
          <w:rFonts w:ascii="Times New Roman" w:hAnsi="Times New Roman" w:cs="Times New Roman"/>
          <w:color w:val="316499"/>
          <w:sz w:val="32"/>
          <w:szCs w:val="32"/>
        </w:rPr>
      </w:pPr>
      <w:r w:rsidRPr="00E34F8B">
        <w:rPr>
          <w:rFonts w:ascii="Times New Roman" w:hAnsi="Times New Roman" w:cs="Times New Roman"/>
          <w:color w:val="316499"/>
          <w:sz w:val="32"/>
          <w:szCs w:val="32"/>
        </w:rPr>
        <w:t>Advisory Council on the Misuse of Drugs</w:t>
      </w:r>
    </w:p>
    <w:p w14:paraId="65101AE1" w14:textId="77777777" w:rsidR="00C71B42" w:rsidRPr="00E34F8B" w:rsidRDefault="00980A82" w:rsidP="00E34F8B">
      <w:pPr>
        <w:pStyle w:val="Default"/>
        <w:rPr>
          <w:rFonts w:ascii="Times New Roman" w:hAnsi="Times New Roman" w:cs="Times New Roman"/>
          <w:color w:val="316499"/>
          <w:sz w:val="32"/>
          <w:szCs w:val="32"/>
        </w:rPr>
      </w:pPr>
      <w:r w:rsidRPr="00E34F8B">
        <w:rPr>
          <w:rFonts w:ascii="Times New Roman" w:hAnsi="Times New Roman" w:cs="Times New Roman"/>
          <w:noProof/>
          <w:color w:val="316499"/>
          <w:sz w:val="32"/>
          <w:szCs w:val="32"/>
          <w:lang w:eastAsia="en-GB"/>
        </w:rPr>
        <mc:AlternateContent>
          <mc:Choice Requires="wps">
            <w:drawing>
              <wp:inline distT="0" distB="0" distL="0" distR="0" wp14:anchorId="71A13934" wp14:editId="1E30B661">
                <wp:extent cx="5257800" cy="0"/>
                <wp:effectExtent l="0" t="0" r="0" b="0"/>
                <wp:docPr id="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3366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C1B11C" id="Line 3" o:spid="_x0000_s1026" style="visibility:visible;mso-wrap-style:square;mso-left-percent:-10001;mso-top-percent:-10001;mso-position-horizontal:absolute;mso-position-horizontal-relative:char;mso-position-vertical:absolute;mso-position-vertical-relative:line;mso-left-percent:-10001;mso-top-percent:-10001"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" strokecolor="#369">
                <w10:anchorlock/>
              </v:line>
            </w:pict>
          </mc:Fallback>
        </mc:AlternateContent>
      </w:r>
    </w:p>
    <w:p w14:paraId="35E41809" w14:textId="3C99C78D" w:rsidR="00C71B42" w:rsidRPr="00A72D09" w:rsidRDefault="00F97625" w:rsidP="00C14FA9">
      <w:pPr>
        <w:pStyle w:val="Default"/>
        <w:jc w:val="right"/>
        <w:rPr>
          <w:color w:val="000000" w:themeColor="text1"/>
        </w:rPr>
      </w:pPr>
      <w:r>
        <w:rPr>
          <w:color w:val="000000" w:themeColor="text1"/>
        </w:rPr>
        <w:t xml:space="preserve">ACMD </w:t>
      </w:r>
      <w:r w:rsidR="00C71B42" w:rsidRPr="00A72D09">
        <w:rPr>
          <w:color w:val="000000" w:themeColor="text1"/>
        </w:rPr>
        <w:t xml:space="preserve">Chair: </w:t>
      </w:r>
      <w:r w:rsidR="00A5764E">
        <w:rPr>
          <w:color w:val="000000" w:themeColor="text1"/>
        </w:rPr>
        <w:t>Prof</w:t>
      </w:r>
      <w:r w:rsidR="00C71B42" w:rsidRPr="00A72D09">
        <w:rPr>
          <w:color w:val="000000" w:themeColor="text1"/>
        </w:rPr>
        <w:t xml:space="preserve"> Owen Bowden-Jones</w:t>
      </w:r>
    </w:p>
    <w:p w14:paraId="0A7AD323" w14:textId="342B6345" w:rsidR="00C71B42" w:rsidRPr="00A72D09" w:rsidRDefault="00F97625" w:rsidP="00C14FA9">
      <w:pPr>
        <w:pStyle w:val="Default"/>
        <w:jc w:val="right"/>
        <w:rPr>
          <w:color w:val="000000" w:themeColor="text1"/>
        </w:rPr>
      </w:pPr>
      <w:r>
        <w:rPr>
          <w:color w:val="000000" w:themeColor="text1"/>
        </w:rPr>
        <w:t xml:space="preserve">ACMD Technical Committee </w:t>
      </w:r>
      <w:r w:rsidR="00C71B42" w:rsidRPr="00A72D09">
        <w:rPr>
          <w:color w:val="000000" w:themeColor="text1"/>
        </w:rPr>
        <w:t xml:space="preserve">Secretary: </w:t>
      </w:r>
      <w:r>
        <w:rPr>
          <w:color w:val="000000" w:themeColor="text1"/>
        </w:rPr>
        <w:t>Kieran O’Malley</w:t>
      </w:r>
      <w:r w:rsidR="00C71B42" w:rsidRPr="00A72D09">
        <w:rPr>
          <w:color w:val="000000" w:themeColor="text1"/>
        </w:rPr>
        <w:t xml:space="preserve"> </w:t>
      </w:r>
    </w:p>
    <w:p w14:paraId="25028C3B" w14:textId="77777777" w:rsidR="00C71B42" w:rsidRPr="00A72D09" w:rsidRDefault="00C71B42" w:rsidP="00C14FA9">
      <w:pPr>
        <w:pStyle w:val="Default"/>
        <w:jc w:val="right"/>
        <w:rPr>
          <w:color w:val="000000" w:themeColor="text1"/>
        </w:rPr>
      </w:pPr>
      <w:r w:rsidRPr="00A72D09">
        <w:rPr>
          <w:color w:val="000000" w:themeColor="text1"/>
        </w:rPr>
        <w:t xml:space="preserve">4th Floor (NE), Peel Building </w:t>
      </w:r>
    </w:p>
    <w:p w14:paraId="6DCA74D8" w14:textId="77777777" w:rsidR="00C71B42" w:rsidRPr="00A72D09" w:rsidRDefault="00C71B42" w:rsidP="00C14FA9">
      <w:pPr>
        <w:pStyle w:val="Default"/>
        <w:jc w:val="right"/>
        <w:rPr>
          <w:color w:val="000000" w:themeColor="text1"/>
        </w:rPr>
      </w:pPr>
      <w:r w:rsidRPr="00A72D09">
        <w:rPr>
          <w:color w:val="000000" w:themeColor="text1"/>
        </w:rPr>
        <w:t xml:space="preserve">2 Marsham Street </w:t>
      </w:r>
    </w:p>
    <w:p w14:paraId="0AF17244" w14:textId="77777777" w:rsidR="00C71B42" w:rsidRPr="00A72D09" w:rsidRDefault="00C71B42" w:rsidP="00C14FA9">
      <w:pPr>
        <w:pStyle w:val="Default"/>
        <w:jc w:val="right"/>
        <w:rPr>
          <w:color w:val="000000" w:themeColor="text1"/>
        </w:rPr>
      </w:pPr>
      <w:r w:rsidRPr="00A72D09">
        <w:rPr>
          <w:color w:val="000000" w:themeColor="text1"/>
        </w:rPr>
        <w:t xml:space="preserve">London  </w:t>
      </w:r>
    </w:p>
    <w:p w14:paraId="6BB94E7A" w14:textId="77777777" w:rsidR="00C71B42" w:rsidRPr="00A72D09" w:rsidRDefault="00C71B42" w:rsidP="00C14FA9">
      <w:pPr>
        <w:pStyle w:val="Default"/>
        <w:jc w:val="right"/>
        <w:rPr>
          <w:color w:val="000000" w:themeColor="text1"/>
        </w:rPr>
      </w:pPr>
      <w:r w:rsidRPr="00A72D09">
        <w:rPr>
          <w:color w:val="000000" w:themeColor="text1"/>
        </w:rPr>
        <w:t xml:space="preserve">SW1P 4DF </w:t>
      </w:r>
    </w:p>
    <w:p w14:paraId="2C768CB4" w14:textId="77777777" w:rsidR="00C71B42" w:rsidRPr="00A72D09" w:rsidRDefault="00D21038" w:rsidP="00C14FA9">
      <w:pPr>
        <w:pStyle w:val="Default"/>
        <w:jc w:val="right"/>
        <w:rPr>
          <w:color w:val="000000" w:themeColor="text1"/>
        </w:rPr>
      </w:pPr>
      <w:hyperlink r:id="rId12" w:history="1">
        <w:r w:rsidR="00AA22AF" w:rsidRPr="00A95F51">
          <w:rPr>
            <w:rStyle w:val="Hyperlink"/>
          </w:rPr>
          <w:t>ACMD@homeoffice.gov.uk</w:t>
        </w:r>
      </w:hyperlink>
      <w:r w:rsidR="00E34F8B">
        <w:t xml:space="preserve"> </w:t>
      </w:r>
      <w:r w:rsidR="00C71B42" w:rsidRPr="00A72D09">
        <w:rPr>
          <w:color w:val="000000" w:themeColor="text1"/>
        </w:rPr>
        <w:t xml:space="preserve">  </w:t>
      </w:r>
    </w:p>
    <w:p w14:paraId="5B00B30D" w14:textId="77777777" w:rsidR="00C71B42" w:rsidRPr="00A72D09" w:rsidRDefault="00C71B42" w:rsidP="00C14FA9">
      <w:pPr>
        <w:pStyle w:val="Default"/>
        <w:rPr>
          <w:color w:val="000000" w:themeColor="text1"/>
        </w:rPr>
      </w:pPr>
    </w:p>
    <w:p w14:paraId="114F02B0" w14:textId="78849DCE" w:rsidR="00E34F8B" w:rsidRPr="00563CFA" w:rsidRDefault="00E34F8B" w:rsidP="00E34F8B">
      <w:pPr>
        <w:pStyle w:val="Default"/>
        <w:rPr>
          <w:color w:val="4F81BD" w:themeColor="accent1"/>
        </w:rPr>
      </w:pPr>
    </w:p>
    <w:p w14:paraId="1F26D702" w14:textId="77777777" w:rsidR="00C71B42" w:rsidRPr="00A72D09" w:rsidRDefault="00C71B42" w:rsidP="00C14FA9">
      <w:pPr>
        <w:pStyle w:val="Default"/>
        <w:rPr>
          <w:color w:val="000000" w:themeColor="text1"/>
        </w:rPr>
      </w:pPr>
    </w:p>
    <w:p w14:paraId="30131CA1" w14:textId="71A7543C" w:rsidR="00D677D9" w:rsidRDefault="007837AC" w:rsidP="00D677D9">
      <w:pPr>
        <w:spacing w:after="0"/>
        <w:jc w:val="right"/>
        <w:rPr>
          <w:color w:val="000000" w:themeColor="text1"/>
          <w:szCs w:val="24"/>
        </w:rPr>
      </w:pPr>
      <w:r>
        <w:rPr>
          <w:color w:val="000000" w:themeColor="text1"/>
          <w:szCs w:val="24"/>
        </w:rPr>
        <w:t>Monday 10</w:t>
      </w:r>
      <w:r w:rsidR="005A28D5" w:rsidRPr="005A28D5">
        <w:rPr>
          <w:color w:val="000000" w:themeColor="text1"/>
          <w:szCs w:val="24"/>
          <w:vertAlign w:val="superscript"/>
        </w:rPr>
        <w:t>th</w:t>
      </w:r>
      <w:r w:rsidR="005A28D5">
        <w:rPr>
          <w:color w:val="000000" w:themeColor="text1"/>
          <w:szCs w:val="24"/>
        </w:rPr>
        <w:t xml:space="preserve"> February 2020</w:t>
      </w:r>
    </w:p>
    <w:p w14:paraId="2767A372" w14:textId="77777777" w:rsidR="00937B1A" w:rsidRDefault="00937B1A" w:rsidP="008031B4">
      <w:pPr>
        <w:spacing w:after="0"/>
        <w:jc w:val="both"/>
        <w:rPr>
          <w:color w:val="000000" w:themeColor="text1"/>
          <w:szCs w:val="24"/>
        </w:rPr>
      </w:pPr>
    </w:p>
    <w:p w14:paraId="683E091A" w14:textId="72E71D9A" w:rsidR="00C71B42" w:rsidRPr="00A72D09" w:rsidRDefault="00C71B42" w:rsidP="008031B4">
      <w:pPr>
        <w:spacing w:after="0"/>
        <w:jc w:val="both"/>
        <w:rPr>
          <w:color w:val="000000" w:themeColor="text1"/>
          <w:szCs w:val="24"/>
        </w:rPr>
      </w:pPr>
      <w:r w:rsidRPr="00A72D09">
        <w:rPr>
          <w:color w:val="000000" w:themeColor="text1"/>
          <w:szCs w:val="24"/>
        </w:rPr>
        <w:t xml:space="preserve">Dear </w:t>
      </w:r>
      <w:r w:rsidR="00563CFA">
        <w:rPr>
          <w:color w:val="000000" w:themeColor="text1"/>
          <w:szCs w:val="24"/>
        </w:rPr>
        <w:t>Sir or Madam</w:t>
      </w:r>
      <w:r w:rsidRPr="00A72D09">
        <w:rPr>
          <w:color w:val="000000" w:themeColor="text1"/>
          <w:szCs w:val="24"/>
        </w:rPr>
        <w:t>,</w:t>
      </w:r>
    </w:p>
    <w:p w14:paraId="2EF028A0" w14:textId="77777777" w:rsidR="00BE1983" w:rsidRPr="00A72D09" w:rsidRDefault="00E34F8B" w:rsidP="00E34F8B">
      <w:pPr>
        <w:tabs>
          <w:tab w:val="left" w:pos="3640"/>
        </w:tabs>
        <w:spacing w:after="0"/>
        <w:jc w:val="both"/>
        <w:rPr>
          <w:color w:val="000000" w:themeColor="text1"/>
          <w:szCs w:val="24"/>
        </w:rPr>
      </w:pPr>
      <w:r>
        <w:rPr>
          <w:color w:val="000000" w:themeColor="text1"/>
          <w:szCs w:val="24"/>
        </w:rPr>
        <w:tab/>
      </w:r>
    </w:p>
    <w:p w14:paraId="7FDF912A" w14:textId="25F27C1D" w:rsidR="00563CFA" w:rsidRDefault="00C71B42" w:rsidP="000C0266">
      <w:pPr>
        <w:spacing w:after="0"/>
        <w:jc w:val="both"/>
        <w:rPr>
          <w:b/>
          <w:color w:val="000000" w:themeColor="text1"/>
        </w:rPr>
      </w:pPr>
      <w:r w:rsidRPr="00A72D09">
        <w:rPr>
          <w:b/>
          <w:color w:val="000000" w:themeColor="text1"/>
        </w:rPr>
        <w:t>RE:</w:t>
      </w:r>
      <w:r w:rsidR="00590F06" w:rsidRPr="00A72D09">
        <w:rPr>
          <w:b/>
          <w:color w:val="000000" w:themeColor="text1"/>
        </w:rPr>
        <w:t xml:space="preserve"> </w:t>
      </w:r>
      <w:r w:rsidR="00563CFA">
        <w:rPr>
          <w:b/>
          <w:color w:val="000000" w:themeColor="text1"/>
        </w:rPr>
        <w:t>Call for Evidence</w:t>
      </w:r>
      <w:r w:rsidR="00D73DBB">
        <w:rPr>
          <w:b/>
          <w:color w:val="000000" w:themeColor="text1"/>
        </w:rPr>
        <w:t xml:space="preserve"> </w:t>
      </w:r>
      <w:r w:rsidR="00563CFA">
        <w:rPr>
          <w:b/>
          <w:color w:val="000000" w:themeColor="text1"/>
        </w:rPr>
        <w:t>– Barriers to Research</w:t>
      </w:r>
    </w:p>
    <w:p w14:paraId="71F83743" w14:textId="77777777" w:rsidR="00563CFA" w:rsidRDefault="00563CFA" w:rsidP="000C0266">
      <w:pPr>
        <w:spacing w:after="0"/>
        <w:jc w:val="both"/>
        <w:rPr>
          <w:b/>
          <w:color w:val="000000" w:themeColor="text1"/>
        </w:rPr>
      </w:pPr>
    </w:p>
    <w:p w14:paraId="1A4204E2" w14:textId="3842D044" w:rsidR="007860E5" w:rsidRDefault="00F268C7" w:rsidP="000C0266">
      <w:pPr>
        <w:spacing w:after="0"/>
        <w:jc w:val="both"/>
        <w:rPr>
          <w:color w:val="000000" w:themeColor="text1"/>
        </w:rPr>
      </w:pPr>
      <w:r>
        <w:rPr>
          <w:color w:val="000000" w:themeColor="text1"/>
        </w:rPr>
        <w:t>The Advisory Council on the Misuse of Drugs</w:t>
      </w:r>
      <w:r w:rsidR="00E66D0B">
        <w:rPr>
          <w:color w:val="000000" w:themeColor="text1"/>
        </w:rPr>
        <w:t xml:space="preserve"> (ACMD)</w:t>
      </w:r>
      <w:r>
        <w:rPr>
          <w:color w:val="000000" w:themeColor="text1"/>
        </w:rPr>
        <w:t xml:space="preserve"> </w:t>
      </w:r>
      <w:r w:rsidR="00E66D0B">
        <w:rPr>
          <w:color w:val="000000" w:themeColor="text1"/>
        </w:rPr>
        <w:t xml:space="preserve">is collecting written evidence from researchers </w:t>
      </w:r>
      <w:r w:rsidR="00BE12D3">
        <w:rPr>
          <w:color w:val="000000" w:themeColor="text1"/>
        </w:rPr>
        <w:t>regarding</w:t>
      </w:r>
      <w:r w:rsidR="00371121">
        <w:rPr>
          <w:color w:val="000000" w:themeColor="text1"/>
        </w:rPr>
        <w:t xml:space="preserve"> </w:t>
      </w:r>
      <w:r w:rsidR="003812EB">
        <w:rPr>
          <w:color w:val="000000" w:themeColor="text1"/>
        </w:rPr>
        <w:t xml:space="preserve">barriers to </w:t>
      </w:r>
      <w:r w:rsidR="00DA7E8A">
        <w:rPr>
          <w:color w:val="000000" w:themeColor="text1"/>
        </w:rPr>
        <w:t xml:space="preserve">legitimate </w:t>
      </w:r>
      <w:r w:rsidR="003812EB">
        <w:rPr>
          <w:color w:val="000000" w:themeColor="text1"/>
        </w:rPr>
        <w:t>research</w:t>
      </w:r>
      <w:r w:rsidR="00DA7E8A">
        <w:rPr>
          <w:color w:val="000000" w:themeColor="text1"/>
        </w:rPr>
        <w:t xml:space="preserve"> with controlled drugs</w:t>
      </w:r>
      <w:r w:rsidR="003812EB">
        <w:rPr>
          <w:color w:val="000000" w:themeColor="text1"/>
        </w:rPr>
        <w:t xml:space="preserve">. </w:t>
      </w:r>
      <w:r w:rsidR="00293017">
        <w:rPr>
          <w:color w:val="000000" w:themeColor="text1"/>
        </w:rPr>
        <w:t xml:space="preserve">We would be grateful for your </w:t>
      </w:r>
      <w:r w:rsidR="007A3631">
        <w:rPr>
          <w:color w:val="000000" w:themeColor="text1"/>
        </w:rPr>
        <w:t>written feedback</w:t>
      </w:r>
      <w:r w:rsidR="00D046D6">
        <w:rPr>
          <w:color w:val="000000" w:themeColor="text1"/>
        </w:rPr>
        <w:t xml:space="preserve"> in the attached questionnaire</w:t>
      </w:r>
      <w:r w:rsidR="007A3631">
        <w:rPr>
          <w:color w:val="000000" w:themeColor="text1"/>
        </w:rPr>
        <w:t xml:space="preserve"> </w:t>
      </w:r>
      <w:r w:rsidR="00CC7E52">
        <w:rPr>
          <w:color w:val="000000" w:themeColor="text1"/>
        </w:rPr>
        <w:t>as part of this call for evidence</w:t>
      </w:r>
      <w:r w:rsidR="00D82630">
        <w:rPr>
          <w:color w:val="000000" w:themeColor="text1"/>
        </w:rPr>
        <w:t xml:space="preserve"> by </w:t>
      </w:r>
      <w:r w:rsidR="007837AC">
        <w:rPr>
          <w:color w:val="000000" w:themeColor="text1"/>
        </w:rPr>
        <w:t>Thursday</w:t>
      </w:r>
      <w:r w:rsidR="00003E0E">
        <w:rPr>
          <w:color w:val="000000" w:themeColor="text1"/>
        </w:rPr>
        <w:t xml:space="preserve"> </w:t>
      </w:r>
      <w:r w:rsidR="007837AC">
        <w:rPr>
          <w:color w:val="000000" w:themeColor="text1"/>
        </w:rPr>
        <w:t>9</w:t>
      </w:r>
      <w:r w:rsidR="00003E0E" w:rsidRPr="007837AC">
        <w:rPr>
          <w:color w:val="000000" w:themeColor="text1"/>
          <w:vertAlign w:val="superscript"/>
        </w:rPr>
        <w:t>th</w:t>
      </w:r>
      <w:r w:rsidR="00003E0E">
        <w:rPr>
          <w:color w:val="000000" w:themeColor="text1"/>
        </w:rPr>
        <w:t xml:space="preserve"> April 2020.</w:t>
      </w:r>
      <w:r w:rsidR="00D82630">
        <w:rPr>
          <w:color w:val="000000" w:themeColor="text1"/>
        </w:rPr>
        <w:t xml:space="preserve"> </w:t>
      </w:r>
    </w:p>
    <w:p w14:paraId="3E0BE888" w14:textId="77777777" w:rsidR="007860E5" w:rsidRDefault="007860E5" w:rsidP="000C0266">
      <w:pPr>
        <w:spacing w:after="0"/>
        <w:jc w:val="both"/>
        <w:rPr>
          <w:color w:val="000000" w:themeColor="text1"/>
        </w:rPr>
      </w:pPr>
    </w:p>
    <w:p w14:paraId="6D441CC8" w14:textId="32D95C7D" w:rsidR="001566D8" w:rsidRDefault="0092062F" w:rsidP="007926D7">
      <w:pPr>
        <w:spacing w:after="0"/>
        <w:jc w:val="both"/>
        <w:rPr>
          <w:color w:val="000000" w:themeColor="text1"/>
        </w:rPr>
      </w:pPr>
      <w:r>
        <w:rPr>
          <w:color w:val="000000" w:themeColor="text1"/>
        </w:rPr>
        <w:t xml:space="preserve">Further to </w:t>
      </w:r>
      <w:r w:rsidR="00BE12D3">
        <w:rPr>
          <w:color w:val="000000" w:themeColor="text1"/>
        </w:rPr>
        <w:t>productive</w:t>
      </w:r>
      <w:r w:rsidR="001566D8">
        <w:rPr>
          <w:color w:val="000000" w:themeColor="text1"/>
        </w:rPr>
        <w:t xml:space="preserve"> </w:t>
      </w:r>
      <w:r w:rsidR="00BE12D3">
        <w:rPr>
          <w:color w:val="000000" w:themeColor="text1"/>
        </w:rPr>
        <w:t>conversations</w:t>
      </w:r>
      <w:r w:rsidR="002832EA">
        <w:rPr>
          <w:color w:val="000000" w:themeColor="text1"/>
        </w:rPr>
        <w:t xml:space="preserve"> </w:t>
      </w:r>
      <w:r w:rsidR="001566D8">
        <w:rPr>
          <w:color w:val="000000" w:themeColor="text1"/>
        </w:rPr>
        <w:t>between</w:t>
      </w:r>
      <w:r w:rsidR="00BE12D3">
        <w:rPr>
          <w:color w:val="000000" w:themeColor="text1"/>
        </w:rPr>
        <w:t xml:space="preserve"> the</w:t>
      </w:r>
      <w:r w:rsidR="001566D8">
        <w:rPr>
          <w:color w:val="000000" w:themeColor="text1"/>
        </w:rPr>
        <w:t xml:space="preserve"> ACMD</w:t>
      </w:r>
      <w:r>
        <w:rPr>
          <w:color w:val="000000" w:themeColor="text1"/>
        </w:rPr>
        <w:t xml:space="preserve"> </w:t>
      </w:r>
      <w:r w:rsidR="001566D8">
        <w:rPr>
          <w:color w:val="000000" w:themeColor="text1"/>
        </w:rPr>
        <w:t>and</w:t>
      </w:r>
      <w:r w:rsidR="00CC7E52">
        <w:rPr>
          <w:color w:val="000000" w:themeColor="text1"/>
        </w:rPr>
        <w:t xml:space="preserve"> </w:t>
      </w:r>
      <w:r>
        <w:rPr>
          <w:color w:val="000000" w:themeColor="text1"/>
        </w:rPr>
        <w:t>research community</w:t>
      </w:r>
      <w:r w:rsidR="00CC7E52">
        <w:rPr>
          <w:color w:val="000000" w:themeColor="text1"/>
        </w:rPr>
        <w:t xml:space="preserve"> representatives</w:t>
      </w:r>
      <w:r>
        <w:rPr>
          <w:color w:val="000000" w:themeColor="text1"/>
        </w:rPr>
        <w:t xml:space="preserve">, </w:t>
      </w:r>
      <w:r w:rsidR="00CC7E52">
        <w:rPr>
          <w:color w:val="000000" w:themeColor="text1"/>
        </w:rPr>
        <w:t>th</w:t>
      </w:r>
      <w:r>
        <w:rPr>
          <w:color w:val="000000" w:themeColor="text1"/>
        </w:rPr>
        <w:t xml:space="preserve">e ACMD has established a </w:t>
      </w:r>
      <w:r w:rsidR="003A3D77">
        <w:rPr>
          <w:color w:val="000000" w:themeColor="text1"/>
        </w:rPr>
        <w:t xml:space="preserve">dedicated </w:t>
      </w:r>
      <w:r>
        <w:rPr>
          <w:color w:val="000000" w:themeColor="text1"/>
        </w:rPr>
        <w:t>working group</w:t>
      </w:r>
      <w:r w:rsidR="00275AB0">
        <w:rPr>
          <w:color w:val="000000" w:themeColor="text1"/>
        </w:rPr>
        <w:t xml:space="preserve"> to </w:t>
      </w:r>
      <w:r w:rsidR="005F4920">
        <w:rPr>
          <w:color w:val="000000" w:themeColor="text1"/>
        </w:rPr>
        <w:t xml:space="preserve">gather further evidence to </w:t>
      </w:r>
      <w:r w:rsidR="005F606E">
        <w:rPr>
          <w:color w:val="000000" w:themeColor="text1"/>
        </w:rPr>
        <w:t>consider the</w:t>
      </w:r>
      <w:r w:rsidR="00BE12D3">
        <w:rPr>
          <w:color w:val="000000" w:themeColor="text1"/>
        </w:rPr>
        <w:t xml:space="preserve"> barriers to legitimate research</w:t>
      </w:r>
      <w:r w:rsidR="005F606E">
        <w:rPr>
          <w:color w:val="000000" w:themeColor="text1"/>
        </w:rPr>
        <w:t xml:space="preserve"> with controlled drugs</w:t>
      </w:r>
      <w:r w:rsidR="005F4920">
        <w:rPr>
          <w:color w:val="000000" w:themeColor="text1"/>
        </w:rPr>
        <w:t xml:space="preserve">. </w:t>
      </w:r>
    </w:p>
    <w:p w14:paraId="4CDA960E" w14:textId="77777777" w:rsidR="001566D8" w:rsidRDefault="001566D8" w:rsidP="007926D7">
      <w:pPr>
        <w:spacing w:after="0"/>
        <w:jc w:val="both"/>
        <w:rPr>
          <w:color w:val="000000" w:themeColor="text1"/>
        </w:rPr>
      </w:pPr>
    </w:p>
    <w:p w14:paraId="35D1122F" w14:textId="1D1325C8" w:rsidR="007926D7" w:rsidRDefault="00144325" w:rsidP="007926D7">
      <w:pPr>
        <w:spacing w:after="0"/>
        <w:jc w:val="both"/>
        <w:rPr>
          <w:color w:val="000000" w:themeColor="text1"/>
        </w:rPr>
      </w:pPr>
      <w:r>
        <w:rPr>
          <w:color w:val="000000" w:themeColor="text1"/>
        </w:rPr>
        <w:t xml:space="preserve">We </w:t>
      </w:r>
      <w:r w:rsidR="000A1A65">
        <w:rPr>
          <w:color w:val="000000" w:themeColor="text1"/>
        </w:rPr>
        <w:t xml:space="preserve">would welcome </w:t>
      </w:r>
      <w:r w:rsidR="00BE12D3">
        <w:rPr>
          <w:color w:val="000000" w:themeColor="text1"/>
        </w:rPr>
        <w:t xml:space="preserve">submissions of evidence from </w:t>
      </w:r>
      <w:r>
        <w:rPr>
          <w:color w:val="000000" w:themeColor="text1"/>
        </w:rPr>
        <w:t>as broad a spectrum of research institutions as possibl</w:t>
      </w:r>
      <w:r w:rsidR="000D5618">
        <w:rPr>
          <w:color w:val="000000" w:themeColor="text1"/>
        </w:rPr>
        <w:t>e</w:t>
      </w:r>
      <w:r w:rsidR="00BE12D3">
        <w:rPr>
          <w:color w:val="000000" w:themeColor="text1"/>
        </w:rPr>
        <w:t xml:space="preserve"> -</w:t>
      </w:r>
      <w:r w:rsidR="000D5618">
        <w:rPr>
          <w:color w:val="000000" w:themeColor="text1"/>
        </w:rPr>
        <w:t xml:space="preserve"> and </w:t>
      </w:r>
      <w:r w:rsidR="007860E5">
        <w:rPr>
          <w:color w:val="000000" w:themeColor="text1"/>
        </w:rPr>
        <w:t xml:space="preserve">would </w:t>
      </w:r>
      <w:r w:rsidR="00BE12D3">
        <w:rPr>
          <w:color w:val="000000" w:themeColor="text1"/>
        </w:rPr>
        <w:t xml:space="preserve">therefore </w:t>
      </w:r>
      <w:r w:rsidR="007860E5">
        <w:rPr>
          <w:color w:val="000000" w:themeColor="text1"/>
        </w:rPr>
        <w:t xml:space="preserve">be grateful if you could circulate </w:t>
      </w:r>
      <w:r w:rsidR="00E46991">
        <w:rPr>
          <w:color w:val="000000" w:themeColor="text1"/>
        </w:rPr>
        <w:t>as widely as poss</w:t>
      </w:r>
      <w:r w:rsidR="00AE600F">
        <w:rPr>
          <w:color w:val="000000" w:themeColor="text1"/>
        </w:rPr>
        <w:t>i</w:t>
      </w:r>
      <w:r w:rsidR="00E46991">
        <w:rPr>
          <w:color w:val="000000" w:themeColor="text1"/>
        </w:rPr>
        <w:t xml:space="preserve">ble </w:t>
      </w:r>
      <w:r w:rsidR="007860E5">
        <w:rPr>
          <w:color w:val="000000" w:themeColor="text1"/>
        </w:rPr>
        <w:t xml:space="preserve">this call for evidence to </w:t>
      </w:r>
      <w:r w:rsidR="009D481E">
        <w:rPr>
          <w:color w:val="000000" w:themeColor="text1"/>
        </w:rPr>
        <w:t xml:space="preserve">other colleagues and relevant stakeholders </w:t>
      </w:r>
      <w:r w:rsidR="00B307CD">
        <w:rPr>
          <w:color w:val="000000" w:themeColor="text1"/>
        </w:rPr>
        <w:t>where</w:t>
      </w:r>
      <w:r w:rsidR="009D481E">
        <w:rPr>
          <w:color w:val="000000" w:themeColor="text1"/>
        </w:rPr>
        <w:t xml:space="preserve"> possible. W</w:t>
      </w:r>
      <w:r w:rsidR="000D5618">
        <w:rPr>
          <w:color w:val="000000" w:themeColor="text1"/>
        </w:rPr>
        <w:t>e will be using your feedback to assist in</w:t>
      </w:r>
      <w:r w:rsidR="007926D7">
        <w:rPr>
          <w:color w:val="000000" w:themeColor="text1"/>
        </w:rPr>
        <w:t xml:space="preserve"> </w:t>
      </w:r>
      <w:r w:rsidR="000D5618">
        <w:rPr>
          <w:color w:val="000000" w:themeColor="text1"/>
        </w:rPr>
        <w:t xml:space="preserve">formulating </w:t>
      </w:r>
      <w:r w:rsidR="003A3D77">
        <w:rPr>
          <w:color w:val="000000" w:themeColor="text1"/>
        </w:rPr>
        <w:t xml:space="preserve">advice to Government. </w:t>
      </w:r>
    </w:p>
    <w:p w14:paraId="6D960D42" w14:textId="13C486CD" w:rsidR="001D0FCE" w:rsidRDefault="001D0FCE" w:rsidP="00C410D5">
      <w:pPr>
        <w:spacing w:after="0"/>
        <w:jc w:val="both"/>
        <w:rPr>
          <w:color w:val="000000" w:themeColor="text1"/>
        </w:rPr>
      </w:pPr>
    </w:p>
    <w:p w14:paraId="387F8EBC" w14:textId="3A8E7679" w:rsidR="009D5627" w:rsidRDefault="001A09A9" w:rsidP="000C0266">
      <w:pPr>
        <w:spacing w:after="0"/>
        <w:jc w:val="both"/>
        <w:rPr>
          <w:color w:val="000000" w:themeColor="text1"/>
        </w:rPr>
      </w:pPr>
      <w:r>
        <w:rPr>
          <w:color w:val="000000" w:themeColor="text1"/>
        </w:rPr>
        <w:t xml:space="preserve">The </w:t>
      </w:r>
      <w:r w:rsidR="00D73DBB">
        <w:rPr>
          <w:color w:val="000000" w:themeColor="text1"/>
        </w:rPr>
        <w:t xml:space="preserve">working </w:t>
      </w:r>
      <w:r>
        <w:rPr>
          <w:color w:val="000000" w:themeColor="text1"/>
        </w:rPr>
        <w:t xml:space="preserve">group will be </w:t>
      </w:r>
      <w:r w:rsidR="006627E9">
        <w:rPr>
          <w:color w:val="000000" w:themeColor="text1"/>
        </w:rPr>
        <w:t xml:space="preserve">focussing initially on research </w:t>
      </w:r>
      <w:r w:rsidR="00457D2C">
        <w:rPr>
          <w:color w:val="000000" w:themeColor="text1"/>
        </w:rPr>
        <w:t xml:space="preserve">which may have been impeded by </w:t>
      </w:r>
      <w:r w:rsidR="00E67FD8">
        <w:rPr>
          <w:color w:val="000000" w:themeColor="text1"/>
        </w:rPr>
        <w:t>legal controls intended to cover</w:t>
      </w:r>
      <w:r w:rsidR="00457D2C">
        <w:rPr>
          <w:color w:val="000000" w:themeColor="text1"/>
        </w:rPr>
        <w:t xml:space="preserve"> </w:t>
      </w:r>
      <w:r w:rsidR="006627E9" w:rsidRPr="00B04F88">
        <w:rPr>
          <w:i/>
          <w:color w:val="000000" w:themeColor="text1"/>
        </w:rPr>
        <w:t>synthetic cannabinoids</w:t>
      </w:r>
      <w:r w:rsidR="001C0178">
        <w:rPr>
          <w:color w:val="000000" w:themeColor="text1"/>
        </w:rPr>
        <w:t>.</w:t>
      </w:r>
      <w:r w:rsidR="00AF0F11">
        <w:rPr>
          <w:color w:val="000000" w:themeColor="text1"/>
        </w:rPr>
        <w:t xml:space="preserve"> </w:t>
      </w:r>
      <w:r w:rsidR="00B0437D">
        <w:rPr>
          <w:color w:val="000000" w:themeColor="text1"/>
        </w:rPr>
        <w:t xml:space="preserve">We </w:t>
      </w:r>
      <w:r w:rsidR="00AF0F11">
        <w:rPr>
          <w:color w:val="000000" w:themeColor="text1"/>
        </w:rPr>
        <w:t>will also</w:t>
      </w:r>
      <w:r w:rsidR="006627E9">
        <w:rPr>
          <w:color w:val="000000" w:themeColor="text1"/>
        </w:rPr>
        <w:t xml:space="preserve"> take any opportunities which present themselves</w:t>
      </w:r>
      <w:r w:rsidR="00AF0F11">
        <w:rPr>
          <w:color w:val="000000" w:themeColor="text1"/>
        </w:rPr>
        <w:t xml:space="preserve"> to evaluate the scale of issues for research involving </w:t>
      </w:r>
      <w:r w:rsidR="00AF0F11" w:rsidRPr="00AF0F11">
        <w:rPr>
          <w:i/>
          <w:color w:val="000000" w:themeColor="text1"/>
        </w:rPr>
        <w:t>other</w:t>
      </w:r>
      <w:r w:rsidR="00AF0F11">
        <w:rPr>
          <w:color w:val="000000" w:themeColor="text1"/>
        </w:rPr>
        <w:t xml:space="preserve"> controlled drugs</w:t>
      </w:r>
      <w:r w:rsidR="005B6029">
        <w:rPr>
          <w:color w:val="000000" w:themeColor="text1"/>
        </w:rPr>
        <w:t xml:space="preserve"> and barriers to research, more generally</w:t>
      </w:r>
      <w:r w:rsidR="00AF0F11">
        <w:rPr>
          <w:color w:val="000000" w:themeColor="text1"/>
        </w:rPr>
        <w:t>.</w:t>
      </w:r>
    </w:p>
    <w:p w14:paraId="42DB10B0" w14:textId="691C0474" w:rsidR="006935CA" w:rsidRDefault="006935CA" w:rsidP="000C0266">
      <w:pPr>
        <w:spacing w:after="0"/>
        <w:jc w:val="both"/>
        <w:rPr>
          <w:color w:val="000000" w:themeColor="text1"/>
        </w:rPr>
      </w:pPr>
    </w:p>
    <w:p w14:paraId="2E6A9B40" w14:textId="029D37CF" w:rsidR="009F45FC" w:rsidRDefault="00AE600F" w:rsidP="009F45FC">
      <w:pPr>
        <w:spacing w:after="0"/>
        <w:jc w:val="both"/>
        <w:rPr>
          <w:color w:val="000000" w:themeColor="text1"/>
        </w:rPr>
      </w:pPr>
      <w:r>
        <w:rPr>
          <w:color w:val="000000" w:themeColor="text1"/>
        </w:rPr>
        <w:t>We</w:t>
      </w:r>
      <w:r w:rsidR="009F45FC">
        <w:rPr>
          <w:color w:val="000000" w:themeColor="text1"/>
        </w:rPr>
        <w:t xml:space="preserve"> would like to thank you for your assistance in this matter and look forward to hearing from you.</w:t>
      </w:r>
    </w:p>
    <w:p w14:paraId="4AD2ACE8" w14:textId="77777777" w:rsidR="009F45FC" w:rsidRDefault="009F45FC" w:rsidP="009F45FC">
      <w:pPr>
        <w:spacing w:after="0"/>
        <w:jc w:val="both"/>
        <w:rPr>
          <w:color w:val="000000" w:themeColor="text1"/>
        </w:rPr>
      </w:pPr>
    </w:p>
    <w:p w14:paraId="71AB9C65" w14:textId="77777777" w:rsidR="00937B1A" w:rsidRDefault="00937B1A" w:rsidP="009F45FC">
      <w:pPr>
        <w:spacing w:after="0"/>
        <w:jc w:val="both"/>
        <w:rPr>
          <w:color w:val="000000" w:themeColor="text1"/>
        </w:rPr>
      </w:pPr>
    </w:p>
    <w:p w14:paraId="0F402523" w14:textId="37B300B8" w:rsidR="009F45FC" w:rsidRDefault="009F45FC" w:rsidP="009F45FC">
      <w:pPr>
        <w:spacing w:after="0"/>
        <w:jc w:val="both"/>
        <w:rPr>
          <w:color w:val="000000" w:themeColor="text1"/>
        </w:rPr>
      </w:pPr>
      <w:r>
        <w:rPr>
          <w:color w:val="000000" w:themeColor="text1"/>
        </w:rPr>
        <w:lastRenderedPageBreak/>
        <w:t>Yours sincerely,</w:t>
      </w:r>
    </w:p>
    <w:p w14:paraId="692F5261" w14:textId="577854A3" w:rsidR="00937B1A" w:rsidRDefault="00937B1A" w:rsidP="009F45FC">
      <w:pPr>
        <w:spacing w:after="0"/>
        <w:jc w:val="both"/>
        <w:rPr>
          <w:color w:val="000000" w:themeColor="text1"/>
        </w:rPr>
      </w:pPr>
    </w:p>
    <w:p w14:paraId="3E53E5A7" w14:textId="339E1BD9" w:rsidR="00937B1A" w:rsidRDefault="00937B1A" w:rsidP="009F45FC">
      <w:pPr>
        <w:spacing w:after="0"/>
        <w:jc w:val="both"/>
        <w:rPr>
          <w:color w:val="000000" w:themeColor="text1"/>
        </w:rPr>
      </w:pPr>
    </w:p>
    <w:p w14:paraId="17171641" w14:textId="14D41CC4" w:rsidR="00937B1A" w:rsidRDefault="00937B1A" w:rsidP="00937B1A">
      <w:pPr>
        <w:spacing w:after="0"/>
        <w:rPr>
          <w:szCs w:val="24"/>
        </w:rPr>
      </w:pPr>
      <w:r w:rsidRPr="001B01E3">
        <w:rPr>
          <w:noProof/>
        </w:rPr>
        <w:drawing>
          <wp:inline distT="0" distB="0" distL="0" distR="0" wp14:anchorId="32D69364" wp14:editId="612331D2">
            <wp:extent cx="2139950" cy="927100"/>
            <wp:effectExtent l="0" t="0" r="0" b="6350"/>
            <wp:docPr id="2" name="Picture 2" descr="Owen Bowden-Jo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8994" t="26627" r="12985" b="13609"/>
                    <a:stretch>
                      <a:fillRect/>
                    </a:stretch>
                  </pic:blipFill>
                  <pic:spPr bwMode="auto">
                    <a:xfrm>
                      <a:off x="0" y="0"/>
                      <a:ext cx="2139950" cy="927100"/>
                    </a:xfrm>
                    <a:prstGeom prst="rect">
                      <a:avLst/>
                    </a:prstGeom>
                    <a:noFill/>
                    <a:ln>
                      <a:noFill/>
                    </a:ln>
                  </pic:spPr>
                </pic:pic>
              </a:graphicData>
            </a:graphic>
          </wp:inline>
        </w:drawing>
      </w:r>
      <w:r>
        <w:rPr>
          <w:noProof/>
        </w:rPr>
        <w:t xml:space="preserve">  </w:t>
      </w:r>
      <w:r w:rsidR="005D7383">
        <w:rPr>
          <w:noProof/>
        </w:rPr>
        <w:t xml:space="preserve">   </w:t>
      </w:r>
      <w:r>
        <w:rPr>
          <w:noProof/>
        </w:rPr>
        <w:t xml:space="preserve">  </w:t>
      </w:r>
      <w:r w:rsidRPr="00437FD4">
        <w:rPr>
          <w:noProof/>
        </w:rPr>
        <w:drawing>
          <wp:inline distT="0" distB="0" distL="0" distR="0" wp14:anchorId="6CE13765" wp14:editId="50A627D1">
            <wp:extent cx="2063750" cy="1028700"/>
            <wp:effectExtent l="0" t="0" r="0" b="0"/>
            <wp:docPr id="1" name="Picture 1" descr="Roger Knag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8882" t="35298" r="26614" b="25110"/>
                    <a:stretch>
                      <a:fillRect/>
                    </a:stretch>
                  </pic:blipFill>
                  <pic:spPr bwMode="auto">
                    <a:xfrm>
                      <a:off x="0" y="0"/>
                      <a:ext cx="2063750" cy="1028700"/>
                    </a:xfrm>
                    <a:prstGeom prst="rect">
                      <a:avLst/>
                    </a:prstGeom>
                    <a:noFill/>
                    <a:ln>
                      <a:noFill/>
                    </a:ln>
                  </pic:spPr>
                </pic:pic>
              </a:graphicData>
            </a:graphic>
          </wp:inline>
        </w:drawing>
      </w:r>
    </w:p>
    <w:p w14:paraId="6BBD7921" w14:textId="2471A262" w:rsidR="00937B1A" w:rsidRPr="00196BC2" w:rsidRDefault="00937B1A" w:rsidP="00937B1A">
      <w:pPr>
        <w:spacing w:after="0"/>
        <w:rPr>
          <w:szCs w:val="24"/>
        </w:rPr>
      </w:pPr>
      <w:r>
        <w:rPr>
          <w:b/>
          <w:bCs/>
          <w:szCs w:val="24"/>
          <w:lang w:eastAsia="en-GB"/>
        </w:rPr>
        <w:t>Prof</w:t>
      </w:r>
      <w:r w:rsidRPr="00DE03FF">
        <w:rPr>
          <w:b/>
          <w:bCs/>
          <w:szCs w:val="24"/>
          <w:lang w:eastAsia="en-GB"/>
        </w:rPr>
        <w:t xml:space="preserve"> Owen Bowden-Jones</w:t>
      </w:r>
      <w:r>
        <w:rPr>
          <w:b/>
          <w:bCs/>
          <w:szCs w:val="24"/>
          <w:lang w:eastAsia="en-GB"/>
        </w:rPr>
        <w:tab/>
      </w:r>
      <w:r w:rsidR="005D7383">
        <w:rPr>
          <w:b/>
          <w:bCs/>
          <w:szCs w:val="24"/>
          <w:lang w:eastAsia="en-GB"/>
        </w:rPr>
        <w:t xml:space="preserve">   </w:t>
      </w:r>
      <w:r>
        <w:rPr>
          <w:b/>
          <w:bCs/>
          <w:szCs w:val="24"/>
          <w:lang w:eastAsia="en-GB"/>
        </w:rPr>
        <w:t>Prof Roger Knaggs</w:t>
      </w:r>
    </w:p>
    <w:p w14:paraId="5EDCC5B2" w14:textId="39E1BF38" w:rsidR="00937B1A" w:rsidRPr="00937B1A" w:rsidRDefault="00937B1A" w:rsidP="00937B1A">
      <w:pPr>
        <w:autoSpaceDE w:val="0"/>
        <w:autoSpaceDN w:val="0"/>
        <w:adjustRightInd w:val="0"/>
        <w:spacing w:after="0" w:line="240" w:lineRule="auto"/>
        <w:rPr>
          <w:bCs/>
          <w:i/>
          <w:szCs w:val="24"/>
          <w:lang w:eastAsia="en-GB"/>
        </w:rPr>
      </w:pPr>
      <w:r w:rsidRPr="005D7383">
        <w:rPr>
          <w:bCs/>
          <w:i/>
          <w:szCs w:val="24"/>
          <w:lang w:eastAsia="en-GB"/>
        </w:rPr>
        <w:t>Chair of the ACMD</w:t>
      </w:r>
      <w:r>
        <w:rPr>
          <w:b/>
          <w:bCs/>
          <w:szCs w:val="24"/>
          <w:lang w:eastAsia="en-GB"/>
        </w:rPr>
        <w:tab/>
      </w:r>
      <w:r>
        <w:rPr>
          <w:b/>
          <w:bCs/>
          <w:szCs w:val="24"/>
          <w:lang w:eastAsia="en-GB"/>
        </w:rPr>
        <w:tab/>
      </w:r>
      <w:r w:rsidRPr="00937B1A">
        <w:rPr>
          <w:bCs/>
          <w:i/>
          <w:szCs w:val="24"/>
          <w:lang w:eastAsia="en-GB"/>
        </w:rPr>
        <w:t xml:space="preserve"> </w:t>
      </w:r>
      <w:r>
        <w:rPr>
          <w:bCs/>
          <w:i/>
          <w:szCs w:val="24"/>
          <w:lang w:eastAsia="en-GB"/>
        </w:rPr>
        <w:t xml:space="preserve">         </w:t>
      </w:r>
      <w:r w:rsidR="005D7383">
        <w:rPr>
          <w:bCs/>
          <w:i/>
          <w:szCs w:val="24"/>
          <w:lang w:eastAsia="en-GB"/>
        </w:rPr>
        <w:t xml:space="preserve">   </w:t>
      </w:r>
      <w:proofErr w:type="spellStart"/>
      <w:r w:rsidRPr="00937B1A">
        <w:rPr>
          <w:bCs/>
          <w:i/>
          <w:szCs w:val="24"/>
          <w:lang w:eastAsia="en-GB"/>
        </w:rPr>
        <w:t>ACMD</w:t>
      </w:r>
      <w:proofErr w:type="spellEnd"/>
      <w:r w:rsidRPr="00937B1A">
        <w:rPr>
          <w:bCs/>
          <w:i/>
          <w:szCs w:val="24"/>
          <w:lang w:eastAsia="en-GB"/>
        </w:rPr>
        <w:t xml:space="preserve"> Barriers to Research working group</w:t>
      </w:r>
      <w:r>
        <w:rPr>
          <w:bCs/>
          <w:i/>
          <w:szCs w:val="24"/>
          <w:lang w:eastAsia="en-GB"/>
        </w:rPr>
        <w:t xml:space="preserve"> Chair</w:t>
      </w:r>
    </w:p>
    <w:p w14:paraId="539F280D" w14:textId="1BD05ADC" w:rsidR="00937B1A" w:rsidRDefault="00937B1A" w:rsidP="009F45FC">
      <w:pPr>
        <w:spacing w:after="0"/>
        <w:jc w:val="both"/>
        <w:rPr>
          <w:color w:val="000000" w:themeColor="text1"/>
        </w:rPr>
      </w:pPr>
    </w:p>
    <w:p w14:paraId="233A5F20" w14:textId="116000C1" w:rsidR="00937B1A" w:rsidRDefault="00937B1A" w:rsidP="009F45FC">
      <w:pPr>
        <w:spacing w:after="0"/>
        <w:jc w:val="both"/>
        <w:rPr>
          <w:color w:val="000000" w:themeColor="text1"/>
        </w:rPr>
      </w:pPr>
    </w:p>
    <w:p w14:paraId="2B09B372" w14:textId="2E35F342" w:rsidR="00937B1A" w:rsidRDefault="00937B1A" w:rsidP="009F45FC">
      <w:pPr>
        <w:spacing w:after="0"/>
        <w:jc w:val="both"/>
        <w:rPr>
          <w:color w:val="000000" w:themeColor="text1"/>
        </w:rPr>
      </w:pPr>
    </w:p>
    <w:p w14:paraId="66C1F275" w14:textId="397F5748" w:rsidR="00937B1A" w:rsidRDefault="00937B1A" w:rsidP="009F45FC">
      <w:pPr>
        <w:spacing w:after="0"/>
        <w:jc w:val="both"/>
        <w:rPr>
          <w:color w:val="000000" w:themeColor="text1"/>
        </w:rPr>
      </w:pPr>
    </w:p>
    <w:p w14:paraId="65444AC2" w14:textId="07F4DA02" w:rsidR="00937B1A" w:rsidRDefault="00937B1A" w:rsidP="009F45FC">
      <w:pPr>
        <w:spacing w:after="0"/>
        <w:jc w:val="both"/>
        <w:rPr>
          <w:color w:val="000000" w:themeColor="text1"/>
        </w:rPr>
      </w:pPr>
    </w:p>
    <w:p w14:paraId="575C36EC" w14:textId="07B3DE6B" w:rsidR="00937B1A" w:rsidRDefault="00937B1A" w:rsidP="009F45FC">
      <w:pPr>
        <w:spacing w:after="0"/>
        <w:jc w:val="both"/>
        <w:rPr>
          <w:color w:val="000000" w:themeColor="text1"/>
        </w:rPr>
      </w:pPr>
    </w:p>
    <w:p w14:paraId="1A686AD1" w14:textId="77777777" w:rsidR="00937B1A" w:rsidRDefault="00937B1A" w:rsidP="009F45FC">
      <w:pPr>
        <w:spacing w:after="0"/>
        <w:jc w:val="both"/>
        <w:rPr>
          <w:color w:val="000000" w:themeColor="text1"/>
        </w:rPr>
      </w:pPr>
    </w:p>
    <w:p w14:paraId="0AED9214" w14:textId="77777777" w:rsidR="00F0038F" w:rsidRDefault="00F0038F" w:rsidP="009F45FC">
      <w:pPr>
        <w:spacing w:after="0" w:line="240" w:lineRule="auto"/>
        <w:jc w:val="both"/>
        <w:rPr>
          <w:b/>
          <w:color w:val="000000" w:themeColor="text1"/>
        </w:rPr>
      </w:pPr>
    </w:p>
    <w:p w14:paraId="75A4CDE1" w14:textId="4E7B1DC2" w:rsidR="00476B53" w:rsidRDefault="00476B53" w:rsidP="000C0266">
      <w:pPr>
        <w:spacing w:after="0"/>
        <w:jc w:val="both"/>
        <w:rPr>
          <w:color w:val="000000" w:themeColor="text1"/>
        </w:rPr>
      </w:pPr>
    </w:p>
    <w:p w14:paraId="4D881172" w14:textId="77777777" w:rsidR="009F45FC" w:rsidRDefault="009F45FC">
      <w:pPr>
        <w:rPr>
          <w:i/>
          <w:color w:val="000000" w:themeColor="text1"/>
        </w:rPr>
      </w:pPr>
      <w:r>
        <w:rPr>
          <w:i/>
          <w:color w:val="000000" w:themeColor="text1"/>
        </w:rPr>
        <w:br w:type="page"/>
      </w:r>
    </w:p>
    <w:p w14:paraId="5806156E" w14:textId="7D7018E4" w:rsidR="00A32EFD" w:rsidRPr="00F97625" w:rsidRDefault="00BE12D3" w:rsidP="00F97625">
      <w:pPr>
        <w:pStyle w:val="Heading2"/>
        <w:rPr>
          <w:sz w:val="40"/>
        </w:rPr>
      </w:pPr>
      <w:r w:rsidRPr="00F97625">
        <w:rPr>
          <w:sz w:val="40"/>
        </w:rPr>
        <w:lastRenderedPageBreak/>
        <w:t>ACMD Barriers to Research working group – Call for Evidence</w:t>
      </w:r>
    </w:p>
    <w:p w14:paraId="1902F6BF" w14:textId="77777777" w:rsidR="00A32EFD" w:rsidRPr="000F3CD8" w:rsidRDefault="00A32EFD" w:rsidP="00F97625">
      <w:pPr>
        <w:pStyle w:val="Heading2"/>
        <w:rPr>
          <w:sz w:val="40"/>
        </w:rPr>
      </w:pPr>
    </w:p>
    <w:p w14:paraId="236EE8FD" w14:textId="13263A4C" w:rsidR="00E53B9A" w:rsidRPr="000F3CD8" w:rsidRDefault="00BE12D3" w:rsidP="000C0266">
      <w:pPr>
        <w:spacing w:after="0"/>
        <w:jc w:val="both"/>
        <w:rPr>
          <w:b/>
          <w:color w:val="000000" w:themeColor="text1"/>
        </w:rPr>
      </w:pPr>
      <w:r w:rsidRPr="000F3CD8">
        <w:rPr>
          <w:b/>
          <w:color w:val="000000" w:themeColor="text1"/>
        </w:rPr>
        <w:t>Please consider the following information b</w:t>
      </w:r>
      <w:r w:rsidR="00E53B9A" w:rsidRPr="000F3CD8">
        <w:rPr>
          <w:b/>
          <w:color w:val="000000" w:themeColor="text1"/>
        </w:rPr>
        <w:t xml:space="preserve">efore </w:t>
      </w:r>
      <w:r w:rsidR="008A6C00" w:rsidRPr="000F3CD8">
        <w:rPr>
          <w:b/>
          <w:color w:val="000000" w:themeColor="text1"/>
        </w:rPr>
        <w:t>completing</w:t>
      </w:r>
      <w:r w:rsidR="00E53B9A" w:rsidRPr="000F3CD8">
        <w:rPr>
          <w:b/>
          <w:color w:val="000000" w:themeColor="text1"/>
        </w:rPr>
        <w:t xml:space="preserve"> the questionnaire</w:t>
      </w:r>
      <w:r w:rsidRPr="000F3CD8">
        <w:rPr>
          <w:b/>
          <w:color w:val="000000" w:themeColor="text1"/>
        </w:rPr>
        <w:t>:</w:t>
      </w:r>
    </w:p>
    <w:p w14:paraId="6F07DFEB" w14:textId="77777777" w:rsidR="00E53B9A" w:rsidRPr="000F3CD8" w:rsidRDefault="00E53B9A" w:rsidP="000C0266">
      <w:pPr>
        <w:spacing w:after="0"/>
        <w:jc w:val="both"/>
        <w:rPr>
          <w:b/>
          <w:color w:val="000000" w:themeColor="text1"/>
        </w:rPr>
      </w:pPr>
    </w:p>
    <w:p w14:paraId="6DB94402" w14:textId="25979068" w:rsidR="00F7246D" w:rsidRPr="000F3CD8" w:rsidRDefault="000A44C3" w:rsidP="000C0266">
      <w:pPr>
        <w:spacing w:after="0"/>
        <w:jc w:val="both"/>
        <w:rPr>
          <w:color w:val="000000" w:themeColor="text1"/>
          <w:u w:val="single"/>
        </w:rPr>
      </w:pPr>
      <w:r w:rsidRPr="000F3CD8">
        <w:rPr>
          <w:color w:val="000000" w:themeColor="text1"/>
          <w:u w:val="single"/>
        </w:rPr>
        <w:t xml:space="preserve">Completing </w:t>
      </w:r>
      <w:r w:rsidR="00F7246D" w:rsidRPr="000F3CD8">
        <w:rPr>
          <w:color w:val="000000" w:themeColor="text1"/>
          <w:u w:val="single"/>
        </w:rPr>
        <w:t xml:space="preserve">the questionnaire </w:t>
      </w:r>
    </w:p>
    <w:p w14:paraId="428BB5BB" w14:textId="61CC9F8E" w:rsidR="00BE12D3" w:rsidRPr="000F3CD8" w:rsidRDefault="00BE12D3" w:rsidP="000C0266">
      <w:pPr>
        <w:spacing w:after="0"/>
        <w:jc w:val="both"/>
        <w:rPr>
          <w:color w:val="000000" w:themeColor="text1"/>
          <w:u w:val="single"/>
        </w:rPr>
      </w:pPr>
    </w:p>
    <w:p w14:paraId="0D35987B" w14:textId="341BB41F" w:rsidR="00BE12D3" w:rsidRPr="000F3CD8" w:rsidRDefault="00BE12D3" w:rsidP="000C0266">
      <w:pPr>
        <w:spacing w:after="0"/>
        <w:jc w:val="both"/>
        <w:rPr>
          <w:color w:val="000000" w:themeColor="text1"/>
        </w:rPr>
      </w:pPr>
      <w:r w:rsidRPr="000F3CD8">
        <w:rPr>
          <w:color w:val="000000" w:themeColor="text1"/>
        </w:rPr>
        <w:t xml:space="preserve">Although your expertise may be better suited to tackling only a subset of the following questions, it would be helpful if you were to </w:t>
      </w:r>
      <w:r w:rsidR="00A5764E" w:rsidRPr="000F3CD8">
        <w:rPr>
          <w:color w:val="000000" w:themeColor="text1"/>
        </w:rPr>
        <w:t>consider</w:t>
      </w:r>
      <w:r w:rsidRPr="000F3CD8">
        <w:rPr>
          <w:color w:val="000000" w:themeColor="text1"/>
        </w:rPr>
        <w:t xml:space="preserve"> every question in the questionnaire. </w:t>
      </w:r>
    </w:p>
    <w:p w14:paraId="6E8C539D" w14:textId="152692D2" w:rsidR="00BE12D3" w:rsidRPr="000F3CD8" w:rsidRDefault="00BE12D3" w:rsidP="000C0266">
      <w:pPr>
        <w:spacing w:after="0"/>
        <w:jc w:val="both"/>
        <w:rPr>
          <w:color w:val="000000" w:themeColor="text1"/>
        </w:rPr>
      </w:pPr>
    </w:p>
    <w:p w14:paraId="0211E5ED" w14:textId="3C973D2B" w:rsidR="00BE12D3" w:rsidRPr="000F3CD8" w:rsidRDefault="00712636" w:rsidP="00712636">
      <w:pPr>
        <w:spacing w:after="0"/>
        <w:jc w:val="both"/>
        <w:rPr>
          <w:color w:val="000000" w:themeColor="text1"/>
        </w:rPr>
      </w:pPr>
      <w:r w:rsidRPr="000F3CD8">
        <w:rPr>
          <w:color w:val="000000" w:themeColor="text1"/>
        </w:rPr>
        <w:t xml:space="preserve">Section 3 may only be relevant to research </w:t>
      </w:r>
      <w:r w:rsidR="00BE12D3" w:rsidRPr="000F3CD8">
        <w:rPr>
          <w:color w:val="000000" w:themeColor="text1"/>
        </w:rPr>
        <w:t xml:space="preserve">groups conducting drug </w:t>
      </w:r>
      <w:r w:rsidRPr="000F3CD8">
        <w:rPr>
          <w:color w:val="000000" w:themeColor="text1"/>
        </w:rPr>
        <w:t xml:space="preserve">discovery research. Only those who have had their research affected by legal controls intended to capture synthetic cannabinoids should complete Section 4. </w:t>
      </w:r>
    </w:p>
    <w:p w14:paraId="462D0ABB" w14:textId="49019554" w:rsidR="00712636" w:rsidRPr="000F3CD8" w:rsidRDefault="00712636" w:rsidP="00712636">
      <w:pPr>
        <w:spacing w:after="0"/>
        <w:jc w:val="both"/>
        <w:rPr>
          <w:color w:val="000000" w:themeColor="text1"/>
        </w:rPr>
      </w:pPr>
    </w:p>
    <w:p w14:paraId="5CCA98D9" w14:textId="1C89CDBE" w:rsidR="00712636" w:rsidRPr="000F3CD8" w:rsidRDefault="00712636" w:rsidP="008A6C00">
      <w:pPr>
        <w:spacing w:after="0"/>
        <w:jc w:val="both"/>
        <w:rPr>
          <w:color w:val="000000" w:themeColor="text1"/>
          <w:u w:val="single"/>
        </w:rPr>
      </w:pPr>
      <w:r w:rsidRPr="000F3CD8">
        <w:rPr>
          <w:color w:val="000000" w:themeColor="text1"/>
        </w:rPr>
        <w:t>A free text box has been included in the questionnaire (Section 5) for respondents to include any comments relating to Barriers to Research that they feel have not been covered by this questionnaire.</w:t>
      </w:r>
    </w:p>
    <w:p w14:paraId="6EF5ABCC" w14:textId="77777777" w:rsidR="00BE12D3" w:rsidRPr="000F3CD8" w:rsidRDefault="00BE12D3" w:rsidP="000C0266">
      <w:pPr>
        <w:spacing w:after="0"/>
        <w:jc w:val="both"/>
        <w:rPr>
          <w:color w:val="000000" w:themeColor="text1"/>
          <w:u w:val="single"/>
        </w:rPr>
      </w:pPr>
    </w:p>
    <w:p w14:paraId="7AE5923C" w14:textId="1AA31A60" w:rsidR="000A44C3" w:rsidRPr="000F3CD8" w:rsidRDefault="00712636" w:rsidP="000C0266">
      <w:pPr>
        <w:spacing w:after="0"/>
        <w:jc w:val="both"/>
        <w:rPr>
          <w:b/>
          <w:color w:val="000000" w:themeColor="text1"/>
        </w:rPr>
      </w:pPr>
      <w:r w:rsidRPr="000F3CD8">
        <w:rPr>
          <w:color w:val="000000" w:themeColor="text1"/>
        </w:rPr>
        <w:t xml:space="preserve">Please return your submission </w:t>
      </w:r>
      <w:r w:rsidR="00D82630" w:rsidRPr="000F3CD8">
        <w:rPr>
          <w:color w:val="000000" w:themeColor="text1"/>
        </w:rPr>
        <w:t xml:space="preserve">to the ACMD Secretariat at: </w:t>
      </w:r>
      <w:hyperlink r:id="rId15" w:history="1">
        <w:r w:rsidR="00D82630" w:rsidRPr="000F3CD8">
          <w:rPr>
            <w:rStyle w:val="Hyperlink"/>
          </w:rPr>
          <w:t>acmd@homeoffice.gov.uk</w:t>
        </w:r>
      </w:hyperlink>
      <w:r w:rsidRPr="000F3CD8">
        <w:rPr>
          <w:rStyle w:val="Hyperlink"/>
          <w:u w:val="none"/>
        </w:rPr>
        <w:t>.</w:t>
      </w:r>
    </w:p>
    <w:p w14:paraId="1F20D5D1" w14:textId="054B7EA2" w:rsidR="000A44C3" w:rsidRPr="000F3CD8" w:rsidRDefault="000A44C3" w:rsidP="000C0266">
      <w:pPr>
        <w:spacing w:after="0"/>
        <w:jc w:val="both"/>
        <w:rPr>
          <w:b/>
          <w:color w:val="000000" w:themeColor="text1"/>
        </w:rPr>
      </w:pPr>
    </w:p>
    <w:p w14:paraId="3C45C1FA" w14:textId="77777777" w:rsidR="00712636" w:rsidRPr="000F3CD8" w:rsidRDefault="00712636" w:rsidP="000C0266">
      <w:pPr>
        <w:spacing w:after="0"/>
        <w:jc w:val="both"/>
        <w:rPr>
          <w:b/>
          <w:color w:val="000000" w:themeColor="text1"/>
        </w:rPr>
      </w:pPr>
    </w:p>
    <w:p w14:paraId="7FF59E7D" w14:textId="54280A52" w:rsidR="00E53B9A" w:rsidRPr="000F3CD8" w:rsidRDefault="00E53B9A" w:rsidP="000C0266">
      <w:pPr>
        <w:spacing w:after="0"/>
        <w:jc w:val="both"/>
        <w:rPr>
          <w:color w:val="000000" w:themeColor="text1"/>
          <w:u w:val="single"/>
        </w:rPr>
      </w:pPr>
      <w:r w:rsidRPr="000F3CD8">
        <w:rPr>
          <w:color w:val="000000" w:themeColor="text1"/>
          <w:u w:val="single"/>
        </w:rPr>
        <w:t xml:space="preserve">How we will use your information </w:t>
      </w:r>
    </w:p>
    <w:p w14:paraId="76B9F5C6" w14:textId="77777777" w:rsidR="003659A7" w:rsidRPr="000F3CD8" w:rsidRDefault="003659A7" w:rsidP="000C0266">
      <w:pPr>
        <w:spacing w:after="0"/>
        <w:jc w:val="both"/>
        <w:rPr>
          <w:color w:val="000000" w:themeColor="text1"/>
        </w:rPr>
      </w:pPr>
    </w:p>
    <w:p w14:paraId="5E407393" w14:textId="33AD3403" w:rsidR="009F45FC" w:rsidRPr="000F3CD8" w:rsidRDefault="003F778A" w:rsidP="000C0266">
      <w:pPr>
        <w:spacing w:after="0"/>
        <w:jc w:val="both"/>
        <w:rPr>
          <w:color w:val="000000" w:themeColor="text1"/>
        </w:rPr>
      </w:pPr>
      <w:r w:rsidRPr="000F3CD8">
        <w:rPr>
          <w:color w:val="000000" w:themeColor="text1"/>
        </w:rPr>
        <w:t>Responde</w:t>
      </w:r>
      <w:r w:rsidR="00712636" w:rsidRPr="000F3CD8">
        <w:rPr>
          <w:color w:val="000000" w:themeColor="text1"/>
        </w:rPr>
        <w:t>nt</w:t>
      </w:r>
      <w:r w:rsidRPr="000F3CD8">
        <w:rPr>
          <w:color w:val="000000" w:themeColor="text1"/>
        </w:rPr>
        <w:t xml:space="preserve">s should note that evidence </w:t>
      </w:r>
      <w:r w:rsidR="009F45FC" w:rsidRPr="000F3CD8">
        <w:rPr>
          <w:color w:val="000000" w:themeColor="text1"/>
        </w:rPr>
        <w:t xml:space="preserve">submitted </w:t>
      </w:r>
      <w:r w:rsidR="00275BB2" w:rsidRPr="000F3CD8">
        <w:rPr>
          <w:color w:val="000000" w:themeColor="text1"/>
        </w:rPr>
        <w:t>will</w:t>
      </w:r>
      <w:r w:rsidR="00AE600F" w:rsidRPr="000F3CD8">
        <w:rPr>
          <w:color w:val="000000" w:themeColor="text1"/>
        </w:rPr>
        <w:t xml:space="preserve"> inform the development of recommendations from the </w:t>
      </w:r>
      <w:proofErr w:type="gramStart"/>
      <w:r w:rsidR="00AE600F" w:rsidRPr="000F3CD8">
        <w:rPr>
          <w:color w:val="000000" w:themeColor="text1"/>
        </w:rPr>
        <w:t xml:space="preserve">ACMD, </w:t>
      </w:r>
      <w:r w:rsidR="00275BB2" w:rsidRPr="000F3CD8">
        <w:rPr>
          <w:color w:val="000000" w:themeColor="text1"/>
        </w:rPr>
        <w:t>and</w:t>
      </w:r>
      <w:proofErr w:type="gramEnd"/>
      <w:r w:rsidR="00275BB2" w:rsidRPr="000F3CD8">
        <w:rPr>
          <w:color w:val="000000" w:themeColor="text1"/>
        </w:rPr>
        <w:t xml:space="preserve"> </w:t>
      </w:r>
      <w:r w:rsidRPr="000F3CD8">
        <w:rPr>
          <w:color w:val="000000" w:themeColor="text1"/>
          <w:u w:val="single"/>
        </w:rPr>
        <w:t xml:space="preserve">could ultimately </w:t>
      </w:r>
      <w:r w:rsidR="00275BB2" w:rsidRPr="000F3CD8">
        <w:rPr>
          <w:color w:val="000000" w:themeColor="text1"/>
          <w:u w:val="single"/>
        </w:rPr>
        <w:t>be published</w:t>
      </w:r>
      <w:r w:rsidR="007E2EAB" w:rsidRPr="000F3CD8">
        <w:rPr>
          <w:color w:val="000000" w:themeColor="text1"/>
        </w:rPr>
        <w:t xml:space="preserve">. However, in the interest of confidentiality and protecting commercial interests, any information submitted will be </w:t>
      </w:r>
      <w:r w:rsidR="007E2EAB" w:rsidRPr="000F3CD8">
        <w:rPr>
          <w:color w:val="000000" w:themeColor="text1"/>
          <w:u w:val="single"/>
        </w:rPr>
        <w:t>non-attributable</w:t>
      </w:r>
      <w:r w:rsidR="00275BB2" w:rsidRPr="000F3CD8">
        <w:rPr>
          <w:color w:val="000000" w:themeColor="text1"/>
        </w:rPr>
        <w:t>.</w:t>
      </w:r>
      <w:r w:rsidR="00C35B35" w:rsidRPr="000F3CD8">
        <w:rPr>
          <w:color w:val="000000" w:themeColor="text1"/>
        </w:rPr>
        <w:t xml:space="preserve"> </w:t>
      </w:r>
    </w:p>
    <w:p w14:paraId="082A52DF" w14:textId="77777777" w:rsidR="009F45FC" w:rsidRPr="000F3CD8" w:rsidRDefault="009F45FC" w:rsidP="000C0266">
      <w:pPr>
        <w:spacing w:after="0"/>
        <w:jc w:val="both"/>
        <w:rPr>
          <w:color w:val="000000" w:themeColor="text1"/>
        </w:rPr>
      </w:pPr>
    </w:p>
    <w:p w14:paraId="690F8934" w14:textId="79510FC5" w:rsidR="009F45FC" w:rsidRPr="000F3CD8" w:rsidRDefault="00C35B35" w:rsidP="00CF38A0">
      <w:pPr>
        <w:spacing w:after="0"/>
        <w:jc w:val="both"/>
        <w:rPr>
          <w:color w:val="000000" w:themeColor="text1"/>
        </w:rPr>
      </w:pPr>
      <w:r w:rsidRPr="000F3CD8">
        <w:rPr>
          <w:color w:val="000000" w:themeColor="text1"/>
        </w:rPr>
        <w:t>All data submitted in response to this Call for Evidence will be protected</w:t>
      </w:r>
      <w:r w:rsidR="009F45FC" w:rsidRPr="000F3CD8">
        <w:rPr>
          <w:color w:val="000000" w:themeColor="text1"/>
        </w:rPr>
        <w:t xml:space="preserve"> by the ACMD Secretariat</w:t>
      </w:r>
      <w:r w:rsidRPr="000F3CD8">
        <w:rPr>
          <w:color w:val="000000" w:themeColor="text1"/>
        </w:rPr>
        <w:t xml:space="preserve"> in accordance with the General Data Protection Regulation (GDPR).</w:t>
      </w:r>
      <w:r w:rsidR="009F45FC" w:rsidRPr="000F3CD8">
        <w:rPr>
          <w:color w:val="000000" w:themeColor="text1"/>
        </w:rPr>
        <w:t xml:space="preserve"> Furthermore, Section 43(1) of the Freedom of Information Act provides an exemption for information which is a trade secret, whilst Section 43(2) exempts information whose disclosure would, or would be likely to, prejudice the commercial interests of any person (an individual, a company, the public authority itself or any other legal entity).</w:t>
      </w:r>
    </w:p>
    <w:p w14:paraId="05F2435B" w14:textId="3A0EBCD2" w:rsidR="00712636" w:rsidRDefault="00712636" w:rsidP="00CF38A0">
      <w:pPr>
        <w:spacing w:after="0"/>
        <w:jc w:val="both"/>
        <w:rPr>
          <w:i/>
          <w:color w:val="000000" w:themeColor="text1"/>
        </w:rPr>
      </w:pPr>
    </w:p>
    <w:p w14:paraId="626E980F" w14:textId="77777777" w:rsidR="00712636" w:rsidRDefault="00712636" w:rsidP="00CF38A0">
      <w:pPr>
        <w:spacing w:after="0"/>
        <w:jc w:val="both"/>
        <w:rPr>
          <w:i/>
          <w:color w:val="000000" w:themeColor="text1"/>
        </w:rPr>
      </w:pPr>
    </w:p>
    <w:p w14:paraId="45825D60" w14:textId="33F2CFA2" w:rsidR="000A44C3" w:rsidRDefault="000A44C3" w:rsidP="00CF38A0">
      <w:pPr>
        <w:spacing w:after="0"/>
        <w:jc w:val="both"/>
        <w:rPr>
          <w:i/>
          <w:color w:val="000000" w:themeColor="text1"/>
        </w:rPr>
      </w:pPr>
    </w:p>
    <w:p w14:paraId="0FF22DEB" w14:textId="4C5251C1" w:rsidR="00931C95" w:rsidRPr="00F97625" w:rsidRDefault="00F97625" w:rsidP="00F97625">
      <w:pPr>
        <w:rPr>
          <w:i/>
          <w:color w:val="000000" w:themeColor="text1"/>
        </w:rPr>
      </w:pPr>
      <w:r>
        <w:rPr>
          <w:i/>
          <w:color w:val="000000" w:themeColor="text1"/>
        </w:rPr>
        <w:br w:type="page"/>
      </w:r>
    </w:p>
    <w:tbl>
      <w:tblPr>
        <w:tblStyle w:val="TableGrid"/>
        <w:tblW w:w="0" w:type="auto"/>
        <w:tblLook w:val="04A0" w:firstRow="1" w:lastRow="0" w:firstColumn="1" w:lastColumn="0" w:noHBand="0" w:noVBand="1"/>
      </w:tblPr>
      <w:tblGrid>
        <w:gridCol w:w="9016"/>
      </w:tblGrid>
      <w:tr w:rsidR="007E2EAB" w14:paraId="596294B7" w14:textId="77777777" w:rsidTr="00494F14">
        <w:tc>
          <w:tcPr>
            <w:tcW w:w="9016" w:type="dxa"/>
            <w:shd w:val="clear" w:color="auto" w:fill="D9D9D9" w:themeFill="background1" w:themeFillShade="D9"/>
          </w:tcPr>
          <w:p w14:paraId="49945C81" w14:textId="77777777" w:rsidR="00B307CD" w:rsidRDefault="00B307CD" w:rsidP="00B307CD">
            <w:pPr>
              <w:jc w:val="center"/>
              <w:rPr>
                <w:b/>
                <w:sz w:val="32"/>
                <w:szCs w:val="32"/>
              </w:rPr>
            </w:pPr>
          </w:p>
          <w:p w14:paraId="78CE405C" w14:textId="04D4E538" w:rsidR="001D1CD7" w:rsidRDefault="00E157B1" w:rsidP="008A6C00">
            <w:pPr>
              <w:rPr>
                <w:b/>
                <w:sz w:val="32"/>
                <w:szCs w:val="32"/>
              </w:rPr>
            </w:pPr>
            <w:r>
              <w:rPr>
                <w:b/>
                <w:sz w:val="32"/>
                <w:szCs w:val="32"/>
              </w:rPr>
              <w:t xml:space="preserve">Section 1: </w:t>
            </w:r>
            <w:r w:rsidR="006105CE" w:rsidRPr="008A6C00">
              <w:rPr>
                <w:b/>
                <w:sz w:val="32"/>
                <w:szCs w:val="32"/>
              </w:rPr>
              <w:t>About yourself</w:t>
            </w:r>
            <w:r w:rsidR="00B307CD">
              <w:rPr>
                <w:b/>
                <w:sz w:val="32"/>
                <w:szCs w:val="32"/>
              </w:rPr>
              <w:t xml:space="preserve"> </w:t>
            </w:r>
            <w:r w:rsidR="006105CE" w:rsidRPr="008A6C00">
              <w:rPr>
                <w:b/>
                <w:sz w:val="32"/>
                <w:szCs w:val="32"/>
              </w:rPr>
              <w:t>/</w:t>
            </w:r>
            <w:r w:rsidR="00B307CD">
              <w:rPr>
                <w:b/>
                <w:sz w:val="32"/>
                <w:szCs w:val="32"/>
              </w:rPr>
              <w:t xml:space="preserve"> </w:t>
            </w:r>
            <w:r w:rsidR="006105CE" w:rsidRPr="008A6C00">
              <w:rPr>
                <w:b/>
                <w:sz w:val="32"/>
                <w:szCs w:val="32"/>
              </w:rPr>
              <w:t>your organisation</w:t>
            </w:r>
          </w:p>
          <w:p w14:paraId="0C5C40AE" w14:textId="77777777" w:rsidR="00B307CD" w:rsidRPr="008A6C00" w:rsidRDefault="00B307CD" w:rsidP="00554E1B">
            <w:pPr>
              <w:jc w:val="both"/>
              <w:rPr>
                <w:b/>
                <w:sz w:val="32"/>
                <w:szCs w:val="32"/>
              </w:rPr>
            </w:pPr>
          </w:p>
          <w:p w14:paraId="1EC8FA40" w14:textId="59A190DE" w:rsidR="002C0FC5" w:rsidRDefault="005D6F29" w:rsidP="00554E1B">
            <w:pPr>
              <w:jc w:val="both"/>
              <w:rPr>
                <w:b/>
                <w:sz w:val="22"/>
              </w:rPr>
            </w:pPr>
            <w:r>
              <w:rPr>
                <w:b/>
                <w:sz w:val="22"/>
              </w:rPr>
              <w:t xml:space="preserve">Q1. </w:t>
            </w:r>
            <w:r w:rsidR="002C0FC5">
              <w:rPr>
                <w:b/>
                <w:sz w:val="22"/>
              </w:rPr>
              <w:t xml:space="preserve">Please </w:t>
            </w:r>
            <w:r w:rsidR="009F45FC">
              <w:rPr>
                <w:b/>
                <w:sz w:val="22"/>
              </w:rPr>
              <w:t>indicate</w:t>
            </w:r>
            <w:r w:rsidR="002C0FC5">
              <w:rPr>
                <w:b/>
                <w:sz w:val="22"/>
              </w:rPr>
              <w:t xml:space="preserve"> below if the following </w:t>
            </w:r>
            <w:r w:rsidR="009F45FC">
              <w:rPr>
                <w:b/>
                <w:sz w:val="22"/>
              </w:rPr>
              <w:t>statement is applicable</w:t>
            </w:r>
            <w:r w:rsidR="002C0FC5">
              <w:rPr>
                <w:b/>
                <w:sz w:val="22"/>
              </w:rPr>
              <w:t>:</w:t>
            </w:r>
          </w:p>
          <w:p w14:paraId="1B711676" w14:textId="5C77612A" w:rsidR="002C0FC5" w:rsidRDefault="002C0FC5" w:rsidP="00554E1B">
            <w:pPr>
              <w:jc w:val="both"/>
              <w:rPr>
                <w:b/>
                <w:sz w:val="22"/>
              </w:rPr>
            </w:pPr>
          </w:p>
          <w:p w14:paraId="6AD78037" w14:textId="340E8604" w:rsidR="002C0FC5" w:rsidRPr="008A6C00" w:rsidRDefault="00D21038" w:rsidP="00554E1B">
            <w:pPr>
              <w:jc w:val="both"/>
              <w:rPr>
                <w:sz w:val="22"/>
              </w:rPr>
            </w:pPr>
            <w:sdt>
              <w:sdtPr>
                <w:rPr>
                  <w:sz w:val="22"/>
                </w:rPr>
                <w:id w:val="1196118556"/>
                <w14:checkbox>
                  <w14:checked w14:val="0"/>
                  <w14:checkedState w14:val="2612" w14:font="MS Gothic"/>
                  <w14:uncheckedState w14:val="2610" w14:font="MS Gothic"/>
                </w14:checkbox>
              </w:sdtPr>
              <w:sdtEndPr/>
              <w:sdtContent>
                <w:r w:rsidR="002C0FC5" w:rsidRPr="008A6C00">
                  <w:rPr>
                    <w:rFonts w:ascii="MS Gothic" w:eastAsia="MS Gothic" w:hAnsi="MS Gothic" w:hint="eastAsia"/>
                    <w:sz w:val="22"/>
                  </w:rPr>
                  <w:t>☐</w:t>
                </w:r>
              </w:sdtContent>
            </w:sdt>
            <w:r w:rsidR="002C0FC5" w:rsidRPr="008A6C00">
              <w:rPr>
                <w:sz w:val="22"/>
              </w:rPr>
              <w:t xml:space="preserve"> “My submission should be considered a personal response and therefore not representative of the organisation I work for.”</w:t>
            </w:r>
          </w:p>
          <w:p w14:paraId="0C34C40F" w14:textId="4D5E8BFF" w:rsidR="00FD40EB" w:rsidRPr="008A6C00" w:rsidRDefault="00D21038" w:rsidP="00FD40EB">
            <w:pPr>
              <w:jc w:val="both"/>
              <w:rPr>
                <w:sz w:val="22"/>
              </w:rPr>
            </w:pPr>
            <w:sdt>
              <w:sdtPr>
                <w:rPr>
                  <w:sz w:val="22"/>
                </w:rPr>
                <w:id w:val="690189329"/>
                <w14:checkbox>
                  <w14:checked w14:val="0"/>
                  <w14:checkedState w14:val="2612" w14:font="MS Gothic"/>
                  <w14:uncheckedState w14:val="2610" w14:font="MS Gothic"/>
                </w14:checkbox>
              </w:sdtPr>
              <w:sdtEndPr/>
              <w:sdtContent>
                <w:r w:rsidR="00FD40EB" w:rsidRPr="008A6C00">
                  <w:rPr>
                    <w:rFonts w:ascii="MS Gothic" w:eastAsia="MS Gothic" w:hAnsi="MS Gothic" w:hint="eastAsia"/>
                    <w:sz w:val="22"/>
                  </w:rPr>
                  <w:t>☐</w:t>
                </w:r>
              </w:sdtContent>
            </w:sdt>
            <w:r w:rsidR="00FD40EB" w:rsidRPr="008A6C00">
              <w:rPr>
                <w:sz w:val="22"/>
              </w:rPr>
              <w:t xml:space="preserve"> “My submission should be considered a</w:t>
            </w:r>
            <w:r w:rsidR="003B193D" w:rsidRPr="008A6C00">
              <w:rPr>
                <w:sz w:val="22"/>
              </w:rPr>
              <w:t xml:space="preserve">s </w:t>
            </w:r>
            <w:r w:rsidR="00FD40EB" w:rsidRPr="008A6C00">
              <w:rPr>
                <w:sz w:val="22"/>
              </w:rPr>
              <w:t>representative of the organisation I work for.”</w:t>
            </w:r>
          </w:p>
          <w:p w14:paraId="533FE161" w14:textId="77777777" w:rsidR="002C0FC5" w:rsidRDefault="002C0FC5" w:rsidP="00554E1B">
            <w:pPr>
              <w:jc w:val="both"/>
              <w:rPr>
                <w:b/>
                <w:sz w:val="22"/>
              </w:rPr>
            </w:pPr>
          </w:p>
          <w:p w14:paraId="4D5CDCCF" w14:textId="02189F2C" w:rsidR="007E2EAB" w:rsidRDefault="005D6F29" w:rsidP="00554E1B">
            <w:pPr>
              <w:jc w:val="both"/>
              <w:rPr>
                <w:b/>
                <w:sz w:val="22"/>
              </w:rPr>
            </w:pPr>
            <w:r>
              <w:rPr>
                <w:b/>
                <w:sz w:val="22"/>
              </w:rPr>
              <w:t xml:space="preserve">Q2. </w:t>
            </w:r>
            <w:r w:rsidR="001D1CD7">
              <w:rPr>
                <w:b/>
                <w:sz w:val="22"/>
              </w:rPr>
              <w:t>Please indicate w</w:t>
            </w:r>
            <w:r w:rsidR="007E2EAB">
              <w:rPr>
                <w:b/>
                <w:sz w:val="22"/>
              </w:rPr>
              <w:t>hich of the following best describe</w:t>
            </w:r>
            <w:r w:rsidR="001D1CD7">
              <w:rPr>
                <w:b/>
                <w:sz w:val="22"/>
              </w:rPr>
              <w:t>s</w:t>
            </w:r>
            <w:r w:rsidR="007E2EAB">
              <w:rPr>
                <w:b/>
                <w:sz w:val="22"/>
              </w:rPr>
              <w:t xml:space="preserve"> </w:t>
            </w:r>
            <w:r w:rsidR="008665BF">
              <w:rPr>
                <w:b/>
                <w:sz w:val="22"/>
              </w:rPr>
              <w:t>your research</w:t>
            </w:r>
            <w:r w:rsidR="001D1CD7">
              <w:rPr>
                <w:b/>
                <w:sz w:val="22"/>
              </w:rPr>
              <w:t>:</w:t>
            </w:r>
          </w:p>
          <w:p w14:paraId="6F447B18" w14:textId="77777777" w:rsidR="007E2EAB" w:rsidRDefault="007E2EAB" w:rsidP="00554E1B">
            <w:pPr>
              <w:jc w:val="both"/>
              <w:rPr>
                <w:b/>
                <w:sz w:val="22"/>
              </w:rPr>
            </w:pPr>
          </w:p>
          <w:p w14:paraId="02C42C38" w14:textId="17BFD395" w:rsidR="007E2EAB" w:rsidRPr="008A6C00" w:rsidRDefault="00D21038" w:rsidP="001D1CD7">
            <w:pPr>
              <w:jc w:val="both"/>
              <w:rPr>
                <w:sz w:val="22"/>
              </w:rPr>
            </w:pPr>
            <w:sdt>
              <w:sdtPr>
                <w:rPr>
                  <w:sz w:val="22"/>
                </w:rPr>
                <w:id w:val="-1225519304"/>
                <w14:checkbox>
                  <w14:checked w14:val="0"/>
                  <w14:checkedState w14:val="2612" w14:font="MS Gothic"/>
                  <w14:uncheckedState w14:val="2610" w14:font="MS Gothic"/>
                </w14:checkbox>
              </w:sdtPr>
              <w:sdtEndPr/>
              <w:sdtContent>
                <w:r w:rsidR="001D1CD7" w:rsidRPr="008A6C00">
                  <w:rPr>
                    <w:rFonts w:ascii="MS Gothic" w:eastAsia="MS Gothic" w:hAnsi="MS Gothic" w:hint="eastAsia"/>
                    <w:sz w:val="22"/>
                  </w:rPr>
                  <w:t>☐</w:t>
                </w:r>
              </w:sdtContent>
            </w:sdt>
            <w:r w:rsidR="001D1CD7" w:rsidRPr="008A6C00">
              <w:rPr>
                <w:sz w:val="22"/>
              </w:rPr>
              <w:t xml:space="preserve"> Contract Research Organisation (CRO)</w:t>
            </w:r>
          </w:p>
          <w:p w14:paraId="39D52318" w14:textId="5179CDAB" w:rsidR="001D1CD7" w:rsidRPr="008A6C00" w:rsidRDefault="00D21038" w:rsidP="001D1CD7">
            <w:pPr>
              <w:jc w:val="both"/>
              <w:rPr>
                <w:sz w:val="22"/>
              </w:rPr>
            </w:pPr>
            <w:sdt>
              <w:sdtPr>
                <w:rPr>
                  <w:sz w:val="22"/>
                </w:rPr>
                <w:id w:val="2009410727"/>
                <w14:checkbox>
                  <w14:checked w14:val="0"/>
                  <w14:checkedState w14:val="2612" w14:font="MS Gothic"/>
                  <w14:uncheckedState w14:val="2610" w14:font="MS Gothic"/>
                </w14:checkbox>
              </w:sdtPr>
              <w:sdtEndPr/>
              <w:sdtContent>
                <w:r w:rsidR="001D1CD7" w:rsidRPr="008A6C00">
                  <w:rPr>
                    <w:rFonts w:ascii="MS Gothic" w:eastAsia="MS Gothic" w:hAnsi="MS Gothic" w:hint="eastAsia"/>
                    <w:sz w:val="22"/>
                  </w:rPr>
                  <w:t>☐</w:t>
                </w:r>
              </w:sdtContent>
            </w:sdt>
            <w:r w:rsidR="001D1CD7" w:rsidRPr="008A6C00">
              <w:rPr>
                <w:sz w:val="22"/>
              </w:rPr>
              <w:t xml:space="preserve"> University</w:t>
            </w:r>
          </w:p>
          <w:p w14:paraId="005581F9" w14:textId="4FE8D5D4" w:rsidR="001D1CD7" w:rsidRPr="008A6C00" w:rsidRDefault="00D21038" w:rsidP="001D1CD7">
            <w:pPr>
              <w:jc w:val="both"/>
              <w:rPr>
                <w:sz w:val="22"/>
              </w:rPr>
            </w:pPr>
            <w:sdt>
              <w:sdtPr>
                <w:rPr>
                  <w:sz w:val="22"/>
                </w:rPr>
                <w:id w:val="-1851321409"/>
                <w14:checkbox>
                  <w14:checked w14:val="0"/>
                  <w14:checkedState w14:val="2612" w14:font="MS Gothic"/>
                  <w14:uncheckedState w14:val="2610" w14:font="MS Gothic"/>
                </w14:checkbox>
              </w:sdtPr>
              <w:sdtEndPr/>
              <w:sdtContent>
                <w:r w:rsidR="001D1CD7" w:rsidRPr="008A6C00">
                  <w:rPr>
                    <w:rFonts w:ascii="MS Gothic" w:eastAsia="MS Gothic" w:hAnsi="MS Gothic" w:hint="eastAsia"/>
                    <w:sz w:val="22"/>
                  </w:rPr>
                  <w:t>☐</w:t>
                </w:r>
              </w:sdtContent>
            </w:sdt>
            <w:r w:rsidR="001D1CD7" w:rsidRPr="008A6C00">
              <w:rPr>
                <w:sz w:val="22"/>
              </w:rPr>
              <w:t xml:space="preserve"> Charity</w:t>
            </w:r>
          </w:p>
          <w:p w14:paraId="378D1323" w14:textId="6D832E32" w:rsidR="001D1CD7" w:rsidRPr="008A6C00" w:rsidRDefault="00D21038" w:rsidP="001D1CD7">
            <w:pPr>
              <w:jc w:val="both"/>
              <w:rPr>
                <w:sz w:val="22"/>
              </w:rPr>
            </w:pPr>
            <w:sdt>
              <w:sdtPr>
                <w:rPr>
                  <w:sz w:val="22"/>
                </w:rPr>
                <w:id w:val="1690259607"/>
                <w14:checkbox>
                  <w14:checked w14:val="0"/>
                  <w14:checkedState w14:val="2612" w14:font="MS Gothic"/>
                  <w14:uncheckedState w14:val="2610" w14:font="MS Gothic"/>
                </w14:checkbox>
              </w:sdtPr>
              <w:sdtEndPr/>
              <w:sdtContent>
                <w:r w:rsidR="001D1CD7" w:rsidRPr="008A6C00">
                  <w:rPr>
                    <w:rFonts w:ascii="MS Gothic" w:eastAsia="MS Gothic" w:hAnsi="MS Gothic" w:hint="eastAsia"/>
                    <w:sz w:val="22"/>
                  </w:rPr>
                  <w:t>☐</w:t>
                </w:r>
              </w:sdtContent>
            </w:sdt>
            <w:r w:rsidR="001D1CD7" w:rsidRPr="008A6C00">
              <w:rPr>
                <w:sz w:val="22"/>
              </w:rPr>
              <w:t xml:space="preserve"> </w:t>
            </w:r>
            <w:r w:rsidR="00FF2846" w:rsidRPr="008A6C00">
              <w:rPr>
                <w:sz w:val="22"/>
              </w:rPr>
              <w:t>Company within the pharmaceutical industry</w:t>
            </w:r>
          </w:p>
          <w:p w14:paraId="5C90351D" w14:textId="28EAD408" w:rsidR="002C0FC5" w:rsidRPr="008A6C00" w:rsidRDefault="00D21038" w:rsidP="001D1CD7">
            <w:pPr>
              <w:jc w:val="both"/>
              <w:rPr>
                <w:sz w:val="22"/>
              </w:rPr>
            </w:pPr>
            <w:sdt>
              <w:sdtPr>
                <w:rPr>
                  <w:sz w:val="22"/>
                </w:rPr>
                <w:id w:val="1185177911"/>
                <w14:checkbox>
                  <w14:checked w14:val="0"/>
                  <w14:checkedState w14:val="2612" w14:font="MS Gothic"/>
                  <w14:uncheckedState w14:val="2610" w14:font="MS Gothic"/>
                </w14:checkbox>
              </w:sdtPr>
              <w:sdtEndPr/>
              <w:sdtContent>
                <w:r w:rsidR="002C0FC5" w:rsidRPr="008A6C00">
                  <w:rPr>
                    <w:rFonts w:ascii="MS Gothic" w:eastAsia="MS Gothic" w:hAnsi="MS Gothic" w:hint="eastAsia"/>
                    <w:sz w:val="22"/>
                  </w:rPr>
                  <w:t>☐</w:t>
                </w:r>
              </w:sdtContent>
            </w:sdt>
            <w:r w:rsidR="002C0FC5" w:rsidRPr="008A6C00">
              <w:rPr>
                <w:sz w:val="22"/>
              </w:rPr>
              <w:t xml:space="preserve"> Company within the biotechnology industry</w:t>
            </w:r>
          </w:p>
          <w:p w14:paraId="7961D3CD" w14:textId="77777777" w:rsidR="00567E1F" w:rsidRPr="008A6C00" w:rsidRDefault="00D21038" w:rsidP="001D1CD7">
            <w:pPr>
              <w:jc w:val="both"/>
              <w:rPr>
                <w:sz w:val="22"/>
              </w:rPr>
            </w:pPr>
            <w:sdt>
              <w:sdtPr>
                <w:rPr>
                  <w:sz w:val="22"/>
                </w:rPr>
                <w:id w:val="249633030"/>
                <w14:checkbox>
                  <w14:checked w14:val="0"/>
                  <w14:checkedState w14:val="2612" w14:font="MS Gothic"/>
                  <w14:uncheckedState w14:val="2610" w14:font="MS Gothic"/>
                </w14:checkbox>
              </w:sdtPr>
              <w:sdtEndPr/>
              <w:sdtContent>
                <w:r w:rsidR="001D1CD7" w:rsidRPr="008A6C00">
                  <w:rPr>
                    <w:rFonts w:ascii="MS Gothic" w:eastAsia="MS Gothic" w:hAnsi="MS Gothic" w:hint="eastAsia"/>
                    <w:sz w:val="22"/>
                  </w:rPr>
                  <w:t>☐</w:t>
                </w:r>
              </w:sdtContent>
            </w:sdt>
            <w:r w:rsidR="001D1CD7" w:rsidRPr="008A6C00">
              <w:rPr>
                <w:sz w:val="22"/>
              </w:rPr>
              <w:t xml:space="preserve"> Other (</w:t>
            </w:r>
            <w:r w:rsidR="001D1CD7" w:rsidRPr="008A6C00">
              <w:rPr>
                <w:i/>
                <w:sz w:val="22"/>
              </w:rPr>
              <w:t>please describe</w:t>
            </w:r>
            <w:r w:rsidR="00567E1F" w:rsidRPr="008A6C00">
              <w:rPr>
                <w:i/>
                <w:sz w:val="22"/>
              </w:rPr>
              <w:t xml:space="preserve"> below</w:t>
            </w:r>
            <w:r w:rsidR="001D1CD7" w:rsidRPr="008A6C00">
              <w:rPr>
                <w:sz w:val="22"/>
              </w:rPr>
              <w:t xml:space="preserve">) </w:t>
            </w:r>
          </w:p>
          <w:p w14:paraId="69DA4E02" w14:textId="77777777" w:rsidR="00567E1F" w:rsidRDefault="00567E1F" w:rsidP="001D1CD7">
            <w:pPr>
              <w:jc w:val="both"/>
              <w:rPr>
                <w:b/>
                <w:sz w:val="22"/>
              </w:rPr>
            </w:pPr>
          </w:p>
          <w:p w14:paraId="60F25E87" w14:textId="6546824F" w:rsidR="001D1CD7" w:rsidRDefault="00D21038" w:rsidP="001D1CD7">
            <w:pPr>
              <w:jc w:val="both"/>
              <w:rPr>
                <w:b/>
                <w:sz w:val="22"/>
              </w:rPr>
            </w:pPr>
            <w:sdt>
              <w:sdtPr>
                <w:rPr>
                  <w:b/>
                  <w:sz w:val="22"/>
                </w:rPr>
                <w:id w:val="-118922087"/>
                <w:placeholder>
                  <w:docPart w:val="DefaultPlaceholder_-1854013440"/>
                </w:placeholder>
                <w:showingPlcHdr/>
                <w:text/>
              </w:sdtPr>
              <w:sdtEndPr/>
              <w:sdtContent>
                <w:r w:rsidR="00567E1F" w:rsidRPr="00567E1F">
                  <w:rPr>
                    <w:rStyle w:val="PlaceholderText"/>
                  </w:rPr>
                  <w:t>Click or tap here to enter text.</w:t>
                </w:r>
              </w:sdtContent>
            </w:sdt>
          </w:p>
          <w:p w14:paraId="4C1CD9ED" w14:textId="0D94F6B3" w:rsidR="001D1CD7" w:rsidRDefault="001D1CD7" w:rsidP="001D1CD7">
            <w:pPr>
              <w:jc w:val="both"/>
              <w:rPr>
                <w:b/>
                <w:sz w:val="22"/>
              </w:rPr>
            </w:pPr>
          </w:p>
          <w:p w14:paraId="26C8EA0D" w14:textId="2AA12836" w:rsidR="001D1CD7" w:rsidRDefault="005D6F29" w:rsidP="001D1CD7">
            <w:pPr>
              <w:jc w:val="both"/>
              <w:rPr>
                <w:b/>
                <w:sz w:val="22"/>
              </w:rPr>
            </w:pPr>
            <w:r>
              <w:rPr>
                <w:b/>
                <w:sz w:val="22"/>
              </w:rPr>
              <w:t xml:space="preserve">Q3. </w:t>
            </w:r>
            <w:r w:rsidR="00712636">
              <w:rPr>
                <w:b/>
                <w:sz w:val="22"/>
              </w:rPr>
              <w:t>Please indicate w</w:t>
            </w:r>
            <w:r w:rsidR="008969D6">
              <w:rPr>
                <w:b/>
                <w:sz w:val="22"/>
              </w:rPr>
              <w:t xml:space="preserve">hich </w:t>
            </w:r>
            <w:r w:rsidR="001D1CD7">
              <w:rPr>
                <w:b/>
                <w:sz w:val="22"/>
              </w:rPr>
              <w:t xml:space="preserve">of the following best describes the type of research </w:t>
            </w:r>
            <w:r w:rsidR="00723DB3">
              <w:rPr>
                <w:b/>
                <w:sz w:val="22"/>
              </w:rPr>
              <w:t>you undertake:</w:t>
            </w:r>
          </w:p>
          <w:p w14:paraId="043ACC20" w14:textId="5EB5A1C5" w:rsidR="001D1CD7" w:rsidRDefault="001D1CD7" w:rsidP="001D1CD7">
            <w:pPr>
              <w:jc w:val="both"/>
              <w:rPr>
                <w:b/>
                <w:sz w:val="22"/>
              </w:rPr>
            </w:pPr>
          </w:p>
          <w:p w14:paraId="790BDA9B" w14:textId="24703E20" w:rsidR="001D1CD7" w:rsidRPr="008A6C00" w:rsidRDefault="00D21038" w:rsidP="001D1CD7">
            <w:pPr>
              <w:jc w:val="both"/>
              <w:rPr>
                <w:sz w:val="22"/>
              </w:rPr>
            </w:pPr>
            <w:sdt>
              <w:sdtPr>
                <w:rPr>
                  <w:sz w:val="22"/>
                </w:rPr>
                <w:id w:val="1341510042"/>
                <w14:checkbox>
                  <w14:checked w14:val="0"/>
                  <w14:checkedState w14:val="2612" w14:font="MS Gothic"/>
                  <w14:uncheckedState w14:val="2610" w14:font="MS Gothic"/>
                </w14:checkbox>
              </w:sdtPr>
              <w:sdtEndPr/>
              <w:sdtContent>
                <w:r w:rsidR="001D1CD7" w:rsidRPr="008A6C00">
                  <w:rPr>
                    <w:rFonts w:ascii="MS Gothic" w:eastAsia="MS Gothic" w:hAnsi="MS Gothic" w:hint="eastAsia"/>
                    <w:sz w:val="22"/>
                  </w:rPr>
                  <w:t>☐</w:t>
                </w:r>
              </w:sdtContent>
            </w:sdt>
            <w:r w:rsidR="001D1CD7" w:rsidRPr="008A6C00">
              <w:rPr>
                <w:sz w:val="22"/>
              </w:rPr>
              <w:t xml:space="preserve"> </w:t>
            </w:r>
            <w:r w:rsidR="002C0FC5" w:rsidRPr="008A6C00">
              <w:rPr>
                <w:sz w:val="22"/>
              </w:rPr>
              <w:t>Academic</w:t>
            </w:r>
          </w:p>
          <w:p w14:paraId="7878DA6E" w14:textId="497F899B" w:rsidR="001D1CD7" w:rsidRPr="008A6C00" w:rsidRDefault="00D21038" w:rsidP="00440C19">
            <w:pPr>
              <w:jc w:val="both"/>
              <w:rPr>
                <w:sz w:val="22"/>
              </w:rPr>
            </w:pPr>
            <w:sdt>
              <w:sdtPr>
                <w:rPr>
                  <w:sz w:val="22"/>
                </w:rPr>
                <w:id w:val="-1558312112"/>
                <w14:checkbox>
                  <w14:checked w14:val="0"/>
                  <w14:checkedState w14:val="2612" w14:font="MS Gothic"/>
                  <w14:uncheckedState w14:val="2610" w14:font="MS Gothic"/>
                </w14:checkbox>
              </w:sdtPr>
              <w:sdtEndPr/>
              <w:sdtContent>
                <w:r w:rsidR="00494F14" w:rsidRPr="008A6C00">
                  <w:rPr>
                    <w:rFonts w:ascii="MS Gothic" w:eastAsia="MS Gothic" w:hAnsi="MS Gothic" w:hint="eastAsia"/>
                    <w:sz w:val="22"/>
                  </w:rPr>
                  <w:t>☐</w:t>
                </w:r>
              </w:sdtContent>
            </w:sdt>
            <w:r w:rsidR="001D1CD7" w:rsidRPr="008A6C00">
              <w:rPr>
                <w:sz w:val="22"/>
              </w:rPr>
              <w:t xml:space="preserve"> </w:t>
            </w:r>
            <w:r w:rsidR="002C0FC5" w:rsidRPr="008A6C00">
              <w:rPr>
                <w:sz w:val="22"/>
              </w:rPr>
              <w:t>Industrial</w:t>
            </w:r>
          </w:p>
          <w:p w14:paraId="35CECB86" w14:textId="4043C408" w:rsidR="007E2EAB" w:rsidRPr="008D1E00" w:rsidRDefault="007E2EAB" w:rsidP="007837AC">
            <w:pPr>
              <w:jc w:val="both"/>
              <w:rPr>
                <w:b/>
                <w:sz w:val="22"/>
              </w:rPr>
            </w:pPr>
          </w:p>
        </w:tc>
      </w:tr>
      <w:tr w:rsidR="00DF0704" w:rsidRPr="004646C3" w14:paraId="7A9D79B9" w14:textId="77777777" w:rsidTr="00C35B35">
        <w:tc>
          <w:tcPr>
            <w:tcW w:w="9016" w:type="dxa"/>
          </w:tcPr>
          <w:p w14:paraId="3D2658EB" w14:textId="77777777" w:rsidR="00567E1F" w:rsidRDefault="00567E1F" w:rsidP="00C35B35">
            <w:pPr>
              <w:jc w:val="both"/>
              <w:rPr>
                <w:b/>
                <w:sz w:val="32"/>
                <w:szCs w:val="32"/>
              </w:rPr>
            </w:pPr>
          </w:p>
          <w:p w14:paraId="1BA04481" w14:textId="77777777" w:rsidR="000F3CD8" w:rsidRDefault="000F3CD8" w:rsidP="00C35B35">
            <w:pPr>
              <w:jc w:val="both"/>
              <w:rPr>
                <w:b/>
                <w:sz w:val="32"/>
                <w:szCs w:val="32"/>
              </w:rPr>
            </w:pPr>
          </w:p>
          <w:p w14:paraId="3A9C2831" w14:textId="21497F2A" w:rsidR="00AE4CEB" w:rsidRPr="008A6C00" w:rsidRDefault="00E157B1" w:rsidP="00C35B35">
            <w:pPr>
              <w:jc w:val="both"/>
              <w:rPr>
                <w:b/>
                <w:sz w:val="32"/>
                <w:szCs w:val="32"/>
              </w:rPr>
            </w:pPr>
            <w:r>
              <w:rPr>
                <w:b/>
                <w:sz w:val="32"/>
                <w:szCs w:val="32"/>
              </w:rPr>
              <w:t xml:space="preserve">Section 2: </w:t>
            </w:r>
            <w:r w:rsidR="00AE4CEB" w:rsidRPr="008A6C00">
              <w:rPr>
                <w:b/>
                <w:sz w:val="32"/>
                <w:szCs w:val="32"/>
              </w:rPr>
              <w:t xml:space="preserve">Legal controls </w:t>
            </w:r>
          </w:p>
          <w:p w14:paraId="6AB44860" w14:textId="77777777" w:rsidR="000F3CD8" w:rsidRDefault="000F3CD8" w:rsidP="00C35B35">
            <w:pPr>
              <w:jc w:val="both"/>
              <w:rPr>
                <w:b/>
                <w:sz w:val="22"/>
              </w:rPr>
            </w:pPr>
          </w:p>
          <w:p w14:paraId="2ADD5ADA" w14:textId="19446F3A" w:rsidR="0043615D" w:rsidRPr="008A6C00" w:rsidRDefault="00DF0704" w:rsidP="00C35B35">
            <w:pPr>
              <w:jc w:val="both"/>
              <w:rPr>
                <w:b/>
                <w:sz w:val="22"/>
              </w:rPr>
            </w:pPr>
            <w:r w:rsidRPr="00940346">
              <w:rPr>
                <w:b/>
                <w:sz w:val="22"/>
              </w:rPr>
              <w:t>Q</w:t>
            </w:r>
            <w:r w:rsidR="007837AC">
              <w:rPr>
                <w:b/>
                <w:sz w:val="22"/>
              </w:rPr>
              <w:t>4</w:t>
            </w:r>
            <w:r w:rsidRPr="00940346">
              <w:rPr>
                <w:b/>
                <w:sz w:val="22"/>
              </w:rPr>
              <w:t>.</w:t>
            </w:r>
            <w:r w:rsidRPr="008A6C00">
              <w:rPr>
                <w:b/>
                <w:sz w:val="22"/>
              </w:rPr>
              <w:t xml:space="preserve"> Ha</w:t>
            </w:r>
            <w:r w:rsidR="005F721F" w:rsidRPr="008A6C00">
              <w:rPr>
                <w:b/>
                <w:sz w:val="22"/>
              </w:rPr>
              <w:t xml:space="preserve">ve you </w:t>
            </w:r>
            <w:r w:rsidRPr="008A6C00">
              <w:rPr>
                <w:b/>
                <w:sz w:val="22"/>
              </w:rPr>
              <w:t xml:space="preserve">encountered any barriers to research </w:t>
            </w:r>
            <w:r w:rsidR="002C0FC5" w:rsidRPr="008A6C00">
              <w:rPr>
                <w:b/>
                <w:sz w:val="22"/>
              </w:rPr>
              <w:t>with</w:t>
            </w:r>
            <w:r w:rsidRPr="008A6C00">
              <w:rPr>
                <w:b/>
                <w:sz w:val="22"/>
              </w:rPr>
              <w:t xml:space="preserve"> substances </w:t>
            </w:r>
            <w:r w:rsidR="00FD40EB" w:rsidRPr="008A6C00">
              <w:rPr>
                <w:b/>
                <w:sz w:val="22"/>
              </w:rPr>
              <w:t xml:space="preserve">controlled by </w:t>
            </w:r>
            <w:r w:rsidR="002C0FC5" w:rsidRPr="008A6C00">
              <w:rPr>
                <w:b/>
                <w:sz w:val="22"/>
              </w:rPr>
              <w:t>the Misuse of Drugs Act</w:t>
            </w:r>
            <w:r w:rsidR="0043615D" w:rsidRPr="008A6C00">
              <w:rPr>
                <w:b/>
                <w:sz w:val="22"/>
              </w:rPr>
              <w:t>?</w:t>
            </w:r>
          </w:p>
          <w:p w14:paraId="564AC7FE" w14:textId="4C4BD366" w:rsidR="0043615D" w:rsidRDefault="00FD40EB" w:rsidP="00C35B35">
            <w:pPr>
              <w:jc w:val="both"/>
              <w:rPr>
                <w:sz w:val="22"/>
              </w:rPr>
            </w:pPr>
            <w:r>
              <w:rPr>
                <w:sz w:val="22"/>
              </w:rPr>
              <w:t xml:space="preserve"> </w:t>
            </w:r>
          </w:p>
          <w:p w14:paraId="4ADBC22A" w14:textId="13F9C746" w:rsidR="0043615D" w:rsidRPr="008A6C00" w:rsidRDefault="00D21038" w:rsidP="0043615D">
            <w:pPr>
              <w:jc w:val="both"/>
              <w:rPr>
                <w:sz w:val="22"/>
              </w:rPr>
            </w:pPr>
            <w:sdt>
              <w:sdtPr>
                <w:rPr>
                  <w:sz w:val="22"/>
                </w:rPr>
                <w:id w:val="-1948073551"/>
                <w14:checkbox>
                  <w14:checked w14:val="0"/>
                  <w14:checkedState w14:val="2612" w14:font="MS Gothic"/>
                  <w14:uncheckedState w14:val="2610" w14:font="MS Gothic"/>
                </w14:checkbox>
              </w:sdtPr>
              <w:sdtEndPr/>
              <w:sdtContent>
                <w:r w:rsidR="0043615D" w:rsidRPr="008A6C00">
                  <w:rPr>
                    <w:rFonts w:ascii="MS Gothic" w:eastAsia="MS Gothic" w:hAnsi="MS Gothic"/>
                    <w:sz w:val="22"/>
                  </w:rPr>
                  <w:t>☐</w:t>
                </w:r>
              </w:sdtContent>
            </w:sdt>
            <w:r w:rsidR="0043615D" w:rsidRPr="008A6C00">
              <w:rPr>
                <w:sz w:val="22"/>
              </w:rPr>
              <w:t xml:space="preserve"> Yes, for individual</w:t>
            </w:r>
            <w:r w:rsidR="00851B6F">
              <w:rPr>
                <w:sz w:val="22"/>
              </w:rPr>
              <w:t>ly-</w:t>
            </w:r>
            <w:r w:rsidR="0043615D" w:rsidRPr="008A6C00">
              <w:rPr>
                <w:sz w:val="22"/>
              </w:rPr>
              <w:t>named compounds</w:t>
            </w:r>
            <w:r w:rsidR="00567E1F" w:rsidRPr="008A6C00">
              <w:rPr>
                <w:rStyle w:val="FootnoteReference"/>
                <w:sz w:val="18"/>
              </w:rPr>
              <w:footnoteReference w:id="1"/>
            </w:r>
          </w:p>
          <w:p w14:paraId="40F022DA" w14:textId="77777777" w:rsidR="008E2668" w:rsidRPr="008A6C00" w:rsidRDefault="008E2668" w:rsidP="0043615D">
            <w:pPr>
              <w:jc w:val="both"/>
              <w:rPr>
                <w:sz w:val="22"/>
              </w:rPr>
            </w:pPr>
          </w:p>
          <w:p w14:paraId="6BB4B546" w14:textId="705E8C63" w:rsidR="0043615D" w:rsidRDefault="00D21038" w:rsidP="0043615D">
            <w:pPr>
              <w:jc w:val="both"/>
              <w:rPr>
                <w:sz w:val="22"/>
              </w:rPr>
            </w:pPr>
            <w:sdt>
              <w:sdtPr>
                <w:rPr>
                  <w:sz w:val="22"/>
                </w:rPr>
                <w:id w:val="-76681363"/>
                <w14:checkbox>
                  <w14:checked w14:val="0"/>
                  <w14:checkedState w14:val="2612" w14:font="MS Gothic"/>
                  <w14:uncheckedState w14:val="2610" w14:font="MS Gothic"/>
                </w14:checkbox>
              </w:sdtPr>
              <w:sdtEndPr/>
              <w:sdtContent>
                <w:r w:rsidR="0043615D" w:rsidRPr="008A6C00">
                  <w:rPr>
                    <w:rFonts w:ascii="MS Gothic" w:eastAsia="MS Gothic" w:hAnsi="MS Gothic"/>
                    <w:sz w:val="22"/>
                  </w:rPr>
                  <w:t>☐</w:t>
                </w:r>
              </w:sdtContent>
            </w:sdt>
            <w:r w:rsidR="0043615D" w:rsidRPr="008A6C00">
              <w:rPr>
                <w:sz w:val="22"/>
              </w:rPr>
              <w:t xml:space="preserve"> Yes, </w:t>
            </w:r>
            <w:r w:rsidR="00520563" w:rsidRPr="008A6C00">
              <w:rPr>
                <w:sz w:val="22"/>
              </w:rPr>
              <w:t xml:space="preserve">for compounds </w:t>
            </w:r>
            <w:r w:rsidR="00A531E5" w:rsidRPr="008A6C00">
              <w:rPr>
                <w:sz w:val="22"/>
              </w:rPr>
              <w:t>described by their chemical structure (</w:t>
            </w:r>
            <w:r w:rsidR="00E157B1">
              <w:rPr>
                <w:sz w:val="22"/>
              </w:rPr>
              <w:t xml:space="preserve">i.e. </w:t>
            </w:r>
            <w:r w:rsidR="004E0445" w:rsidRPr="008A6C00">
              <w:rPr>
                <w:sz w:val="22"/>
              </w:rPr>
              <w:t xml:space="preserve">a </w:t>
            </w:r>
            <w:r w:rsidR="00E157B1">
              <w:rPr>
                <w:sz w:val="22"/>
              </w:rPr>
              <w:t>‘</w:t>
            </w:r>
            <w:r w:rsidR="004E0445" w:rsidRPr="008A6C00">
              <w:rPr>
                <w:sz w:val="22"/>
              </w:rPr>
              <w:t>generic definition</w:t>
            </w:r>
            <w:r w:rsidR="00E157B1">
              <w:rPr>
                <w:sz w:val="22"/>
              </w:rPr>
              <w:t>’</w:t>
            </w:r>
            <w:r w:rsidR="00A531E5" w:rsidRPr="008A6C00">
              <w:rPr>
                <w:sz w:val="22"/>
              </w:rPr>
              <w:t>)</w:t>
            </w:r>
            <w:r w:rsidR="00567E1F" w:rsidRPr="008A6C00">
              <w:rPr>
                <w:rStyle w:val="FootnoteReference"/>
                <w:sz w:val="18"/>
              </w:rPr>
              <w:footnoteReference w:id="2"/>
            </w:r>
            <w:r w:rsidR="004E0445" w:rsidRPr="008A6C00">
              <w:rPr>
                <w:sz w:val="18"/>
              </w:rPr>
              <w:t xml:space="preserve"> </w:t>
            </w:r>
          </w:p>
          <w:p w14:paraId="58D05D6B" w14:textId="7FC359E5" w:rsidR="00940346" w:rsidRDefault="00940346" w:rsidP="0043615D">
            <w:pPr>
              <w:jc w:val="both"/>
              <w:rPr>
                <w:sz w:val="22"/>
              </w:rPr>
            </w:pPr>
          </w:p>
          <w:p w14:paraId="40ED9F63" w14:textId="0F5343F7" w:rsidR="00091F3E" w:rsidRDefault="00D21038" w:rsidP="00940346">
            <w:pPr>
              <w:jc w:val="both"/>
              <w:rPr>
                <w:sz w:val="22"/>
              </w:rPr>
            </w:pPr>
            <w:sdt>
              <w:sdtPr>
                <w:rPr>
                  <w:sz w:val="22"/>
                </w:rPr>
                <w:id w:val="1975630834"/>
                <w14:checkbox>
                  <w14:checked w14:val="0"/>
                  <w14:checkedState w14:val="2612" w14:font="MS Gothic"/>
                  <w14:uncheckedState w14:val="2610" w14:font="MS Gothic"/>
                </w14:checkbox>
              </w:sdtPr>
              <w:sdtEndPr/>
              <w:sdtContent>
                <w:r w:rsidR="00940346" w:rsidRPr="00706BD9">
                  <w:rPr>
                    <w:rFonts w:ascii="MS Gothic" w:eastAsia="MS Gothic" w:hAnsi="MS Gothic" w:hint="eastAsia"/>
                    <w:sz w:val="22"/>
                  </w:rPr>
                  <w:t>☐</w:t>
                </w:r>
              </w:sdtContent>
            </w:sdt>
            <w:r w:rsidR="00940346" w:rsidRPr="00706BD9">
              <w:rPr>
                <w:sz w:val="22"/>
              </w:rPr>
              <w:t xml:space="preserve"> </w:t>
            </w:r>
            <w:r w:rsidR="00940346">
              <w:rPr>
                <w:sz w:val="22"/>
              </w:rPr>
              <w:t xml:space="preserve">No </w:t>
            </w:r>
            <w:r w:rsidR="00BA10ED">
              <w:rPr>
                <w:sz w:val="22"/>
              </w:rPr>
              <w:t>(</w:t>
            </w:r>
            <w:r w:rsidR="007D60AF" w:rsidRPr="005B7782">
              <w:rPr>
                <w:i/>
                <w:sz w:val="22"/>
                <w:u w:val="single"/>
              </w:rPr>
              <w:t>p</w:t>
            </w:r>
            <w:r w:rsidR="00BA10ED" w:rsidRPr="008A6C00">
              <w:rPr>
                <w:i/>
                <w:sz w:val="22"/>
                <w:u w:val="single"/>
              </w:rPr>
              <w:t>lease</w:t>
            </w:r>
            <w:r w:rsidR="00091F3E">
              <w:rPr>
                <w:i/>
                <w:sz w:val="22"/>
                <w:u w:val="single"/>
              </w:rPr>
              <w:t xml:space="preserve"> estimate below the proportion of your research that involves controlled drugs - before</w:t>
            </w:r>
            <w:r w:rsidR="00BA10ED" w:rsidRPr="008A6C00">
              <w:rPr>
                <w:i/>
                <w:sz w:val="22"/>
                <w:u w:val="single"/>
              </w:rPr>
              <w:t xml:space="preserve"> </w:t>
            </w:r>
            <w:r w:rsidR="00E157B1" w:rsidRPr="008A6C00">
              <w:rPr>
                <w:i/>
                <w:sz w:val="22"/>
                <w:u w:val="single"/>
              </w:rPr>
              <w:t>proceed</w:t>
            </w:r>
            <w:r w:rsidR="00091F3E">
              <w:rPr>
                <w:i/>
                <w:sz w:val="22"/>
                <w:u w:val="single"/>
              </w:rPr>
              <w:t>ing</w:t>
            </w:r>
            <w:r w:rsidR="00E157B1" w:rsidRPr="008A6C00">
              <w:rPr>
                <w:i/>
                <w:sz w:val="22"/>
                <w:u w:val="single"/>
              </w:rPr>
              <w:t xml:space="preserve"> directly</w:t>
            </w:r>
            <w:r w:rsidR="00BA10ED" w:rsidRPr="008A6C00">
              <w:rPr>
                <w:i/>
                <w:sz w:val="22"/>
                <w:u w:val="single"/>
              </w:rPr>
              <w:t xml:space="preserve"> to </w:t>
            </w:r>
            <w:r w:rsidR="00E157B1" w:rsidRPr="008A6C00">
              <w:rPr>
                <w:i/>
                <w:sz w:val="22"/>
                <w:u w:val="single"/>
              </w:rPr>
              <w:t>‘S</w:t>
            </w:r>
            <w:r w:rsidR="00BA10ED" w:rsidRPr="008A6C00">
              <w:rPr>
                <w:i/>
                <w:sz w:val="22"/>
                <w:u w:val="single"/>
              </w:rPr>
              <w:t xml:space="preserve">ection </w:t>
            </w:r>
            <w:r w:rsidR="00E157B1" w:rsidRPr="008A6C00">
              <w:rPr>
                <w:i/>
                <w:sz w:val="22"/>
                <w:u w:val="single"/>
              </w:rPr>
              <w:t>5’</w:t>
            </w:r>
            <w:r w:rsidR="00BA10ED">
              <w:rPr>
                <w:sz w:val="22"/>
              </w:rPr>
              <w:t xml:space="preserve">) </w:t>
            </w:r>
          </w:p>
          <w:p w14:paraId="16839CE4" w14:textId="366185BC" w:rsidR="00091F3E" w:rsidRDefault="00091F3E" w:rsidP="00940346">
            <w:pPr>
              <w:jc w:val="both"/>
              <w:rPr>
                <w:sz w:val="22"/>
              </w:rPr>
            </w:pPr>
          </w:p>
          <w:sdt>
            <w:sdtPr>
              <w:rPr>
                <w:sz w:val="22"/>
              </w:rPr>
              <w:id w:val="-142739948"/>
              <w:placeholder>
                <w:docPart w:val="FBE69FB5F7D942D882FC561A81F2E5F7"/>
              </w:placeholder>
              <w:showingPlcHdr/>
              <w:text/>
            </w:sdtPr>
            <w:sdtEndPr/>
            <w:sdtContent>
              <w:p w14:paraId="32C8E853" w14:textId="6E70BEF6" w:rsidR="000F3CD8" w:rsidRPr="000F3CD8" w:rsidRDefault="00091F3E" w:rsidP="0043615D">
                <w:pPr>
                  <w:jc w:val="both"/>
                  <w:rPr>
                    <w:sz w:val="22"/>
                  </w:rPr>
                </w:pPr>
                <w:r w:rsidRPr="00762464">
                  <w:rPr>
                    <w:rStyle w:val="PlaceholderText"/>
                  </w:rPr>
                  <w:t>Click or tap here to enter text.</w:t>
                </w:r>
              </w:p>
            </w:sdtContent>
          </w:sdt>
          <w:p w14:paraId="006C615F" w14:textId="77777777" w:rsidR="000F3CD8" w:rsidRDefault="000F3CD8" w:rsidP="0043615D">
            <w:pPr>
              <w:jc w:val="both"/>
              <w:rPr>
                <w:b/>
                <w:sz w:val="22"/>
              </w:rPr>
            </w:pPr>
          </w:p>
          <w:p w14:paraId="297E6ADB" w14:textId="77777777" w:rsidR="000F3CD8" w:rsidRDefault="000F3CD8" w:rsidP="0043615D">
            <w:pPr>
              <w:jc w:val="both"/>
              <w:rPr>
                <w:b/>
                <w:sz w:val="22"/>
              </w:rPr>
            </w:pPr>
          </w:p>
          <w:p w14:paraId="3C87E28B" w14:textId="77777777" w:rsidR="000F3CD8" w:rsidRDefault="000F3CD8" w:rsidP="0043615D">
            <w:pPr>
              <w:jc w:val="both"/>
              <w:rPr>
                <w:b/>
                <w:sz w:val="22"/>
              </w:rPr>
            </w:pPr>
          </w:p>
          <w:p w14:paraId="5F2CDC77" w14:textId="440AC38A" w:rsidR="00E56C0E" w:rsidRDefault="005D6F29" w:rsidP="0043615D">
            <w:pPr>
              <w:jc w:val="both"/>
              <w:rPr>
                <w:b/>
                <w:sz w:val="22"/>
              </w:rPr>
            </w:pPr>
            <w:r>
              <w:rPr>
                <w:b/>
                <w:sz w:val="22"/>
              </w:rPr>
              <w:lastRenderedPageBreak/>
              <w:t>Q</w:t>
            </w:r>
            <w:r w:rsidR="007837AC">
              <w:rPr>
                <w:b/>
                <w:sz w:val="22"/>
              </w:rPr>
              <w:t>5</w:t>
            </w:r>
            <w:r>
              <w:rPr>
                <w:b/>
                <w:sz w:val="22"/>
              </w:rPr>
              <w:t xml:space="preserve">. </w:t>
            </w:r>
            <w:r w:rsidR="00E56C0E">
              <w:rPr>
                <w:b/>
                <w:sz w:val="22"/>
              </w:rPr>
              <w:t xml:space="preserve">Do you </w:t>
            </w:r>
            <w:r w:rsidR="00AE600F">
              <w:rPr>
                <w:b/>
                <w:sz w:val="22"/>
              </w:rPr>
              <w:t xml:space="preserve">have access to </w:t>
            </w:r>
            <w:r w:rsidR="00091F3E">
              <w:rPr>
                <w:b/>
                <w:sz w:val="22"/>
              </w:rPr>
              <w:t xml:space="preserve">computational </w:t>
            </w:r>
            <w:r w:rsidR="00E56C0E">
              <w:rPr>
                <w:b/>
                <w:sz w:val="22"/>
              </w:rPr>
              <w:t xml:space="preserve">software to determine whether compounds are </w:t>
            </w:r>
            <w:r>
              <w:rPr>
                <w:b/>
                <w:sz w:val="22"/>
              </w:rPr>
              <w:t>subject to</w:t>
            </w:r>
            <w:r w:rsidR="00E56C0E">
              <w:rPr>
                <w:b/>
                <w:sz w:val="22"/>
              </w:rPr>
              <w:t xml:space="preserve"> legal controls? </w:t>
            </w:r>
          </w:p>
          <w:p w14:paraId="2F636E69" w14:textId="148F7402" w:rsidR="00E56C0E" w:rsidRDefault="00E56C0E" w:rsidP="0043615D">
            <w:pPr>
              <w:jc w:val="both"/>
              <w:rPr>
                <w:b/>
                <w:sz w:val="22"/>
              </w:rPr>
            </w:pPr>
          </w:p>
          <w:p w14:paraId="4B82B29A" w14:textId="0DC9DB61" w:rsidR="00E56C0E" w:rsidRPr="008A6C00" w:rsidRDefault="00D21038" w:rsidP="00E56C0E">
            <w:pPr>
              <w:jc w:val="both"/>
              <w:rPr>
                <w:sz w:val="22"/>
              </w:rPr>
            </w:pPr>
            <w:sdt>
              <w:sdtPr>
                <w:rPr>
                  <w:sz w:val="22"/>
                </w:rPr>
                <w:id w:val="-1103259308"/>
                <w14:checkbox>
                  <w14:checked w14:val="0"/>
                  <w14:checkedState w14:val="2612" w14:font="MS Gothic"/>
                  <w14:uncheckedState w14:val="2610" w14:font="MS Gothic"/>
                </w14:checkbox>
              </w:sdtPr>
              <w:sdtEndPr/>
              <w:sdtContent>
                <w:r w:rsidR="00E56C0E" w:rsidRPr="00706BD9">
                  <w:rPr>
                    <w:rFonts w:ascii="MS Gothic" w:eastAsia="MS Gothic" w:hAnsi="MS Gothic" w:hint="eastAsia"/>
                    <w:sz w:val="22"/>
                  </w:rPr>
                  <w:t>☐</w:t>
                </w:r>
              </w:sdtContent>
            </w:sdt>
            <w:r w:rsidR="00E56C0E" w:rsidRPr="00706BD9">
              <w:rPr>
                <w:sz w:val="22"/>
              </w:rPr>
              <w:t xml:space="preserve"> Yes </w:t>
            </w:r>
            <w:r w:rsidR="005E078A">
              <w:rPr>
                <w:sz w:val="22"/>
              </w:rPr>
              <w:t>(</w:t>
            </w:r>
            <w:r w:rsidR="005E078A">
              <w:rPr>
                <w:i/>
                <w:sz w:val="22"/>
              </w:rPr>
              <w:t>please describe below</w:t>
            </w:r>
            <w:r w:rsidR="005E078A">
              <w:rPr>
                <w:sz w:val="22"/>
              </w:rPr>
              <w:t>)</w:t>
            </w:r>
          </w:p>
          <w:p w14:paraId="700AACFD" w14:textId="77777777" w:rsidR="00E56C0E" w:rsidRDefault="00E56C0E" w:rsidP="00E56C0E">
            <w:pPr>
              <w:jc w:val="both"/>
              <w:rPr>
                <w:sz w:val="22"/>
              </w:rPr>
            </w:pPr>
          </w:p>
          <w:p w14:paraId="649B4717" w14:textId="564C457E" w:rsidR="00E56C0E" w:rsidRDefault="00D21038" w:rsidP="00E56C0E">
            <w:pPr>
              <w:jc w:val="both"/>
              <w:rPr>
                <w:sz w:val="22"/>
              </w:rPr>
            </w:pPr>
            <w:sdt>
              <w:sdtPr>
                <w:rPr>
                  <w:sz w:val="22"/>
                </w:rPr>
                <w:id w:val="-1633787127"/>
                <w14:checkbox>
                  <w14:checked w14:val="0"/>
                  <w14:checkedState w14:val="2612" w14:font="MS Gothic"/>
                  <w14:uncheckedState w14:val="2610" w14:font="MS Gothic"/>
                </w14:checkbox>
              </w:sdtPr>
              <w:sdtEndPr/>
              <w:sdtContent>
                <w:r w:rsidR="00E56C0E" w:rsidRPr="00706BD9">
                  <w:rPr>
                    <w:rFonts w:ascii="MS Gothic" w:eastAsia="MS Gothic" w:hAnsi="MS Gothic" w:hint="eastAsia"/>
                    <w:sz w:val="22"/>
                  </w:rPr>
                  <w:t>☐</w:t>
                </w:r>
              </w:sdtContent>
            </w:sdt>
            <w:r w:rsidR="00E56C0E" w:rsidRPr="00706BD9">
              <w:rPr>
                <w:sz w:val="22"/>
              </w:rPr>
              <w:t xml:space="preserve"> </w:t>
            </w:r>
            <w:r w:rsidR="00E56C0E">
              <w:rPr>
                <w:sz w:val="22"/>
              </w:rPr>
              <w:t>No</w:t>
            </w:r>
            <w:r w:rsidR="004F5171">
              <w:rPr>
                <w:sz w:val="22"/>
              </w:rPr>
              <w:t xml:space="preserve"> </w:t>
            </w:r>
            <w:r w:rsidR="00851B6F">
              <w:rPr>
                <w:sz w:val="22"/>
              </w:rPr>
              <w:t>(</w:t>
            </w:r>
            <w:r w:rsidR="00851B6F" w:rsidRPr="00567E1F">
              <w:rPr>
                <w:i/>
                <w:sz w:val="22"/>
              </w:rPr>
              <w:t>where you use</w:t>
            </w:r>
            <w:r w:rsidR="004F5171" w:rsidRPr="008A6C00">
              <w:rPr>
                <w:i/>
                <w:sz w:val="22"/>
              </w:rPr>
              <w:t xml:space="preserve"> other methods</w:t>
            </w:r>
            <w:r w:rsidR="00851B6F" w:rsidRPr="008A6C00">
              <w:rPr>
                <w:i/>
                <w:sz w:val="22"/>
              </w:rPr>
              <w:t xml:space="preserve"> </w:t>
            </w:r>
            <w:r w:rsidR="00091F3E">
              <w:rPr>
                <w:i/>
                <w:sz w:val="22"/>
              </w:rPr>
              <w:t xml:space="preserve">to determine </w:t>
            </w:r>
            <w:proofErr w:type="gramStart"/>
            <w:r w:rsidR="00091F3E">
              <w:rPr>
                <w:i/>
                <w:sz w:val="22"/>
              </w:rPr>
              <w:t>whether or not</w:t>
            </w:r>
            <w:proofErr w:type="gramEnd"/>
            <w:r w:rsidR="00091F3E">
              <w:rPr>
                <w:i/>
                <w:sz w:val="22"/>
              </w:rPr>
              <w:t xml:space="preserve"> compounds are subject to legal controls - </w:t>
            </w:r>
            <w:r w:rsidR="00851B6F" w:rsidRPr="008A6C00">
              <w:rPr>
                <w:i/>
                <w:sz w:val="22"/>
              </w:rPr>
              <w:t xml:space="preserve">e.g. specific </w:t>
            </w:r>
            <w:r w:rsidR="00091F3E">
              <w:rPr>
                <w:i/>
                <w:sz w:val="22"/>
              </w:rPr>
              <w:t xml:space="preserve">laboratory </w:t>
            </w:r>
            <w:r w:rsidR="00851B6F" w:rsidRPr="008A6C00">
              <w:rPr>
                <w:i/>
                <w:sz w:val="22"/>
              </w:rPr>
              <w:t>assays or analytical equipment</w:t>
            </w:r>
            <w:r w:rsidR="00091F3E">
              <w:rPr>
                <w:i/>
                <w:sz w:val="22"/>
              </w:rPr>
              <w:t xml:space="preserve"> -</w:t>
            </w:r>
            <w:r w:rsidR="004F5171" w:rsidRPr="008A6C00">
              <w:rPr>
                <w:i/>
                <w:sz w:val="22"/>
              </w:rPr>
              <w:t xml:space="preserve"> </w:t>
            </w:r>
            <w:r w:rsidR="00851B6F" w:rsidRPr="008A6C00">
              <w:rPr>
                <w:i/>
                <w:sz w:val="22"/>
              </w:rPr>
              <w:t xml:space="preserve">please </w:t>
            </w:r>
            <w:r w:rsidR="005D6F29">
              <w:rPr>
                <w:i/>
                <w:sz w:val="22"/>
              </w:rPr>
              <w:t>specify</w:t>
            </w:r>
            <w:r w:rsidR="00851B6F" w:rsidRPr="008A6C00">
              <w:rPr>
                <w:i/>
                <w:sz w:val="22"/>
              </w:rPr>
              <w:t xml:space="preserve"> below</w:t>
            </w:r>
            <w:r w:rsidR="00851B6F">
              <w:rPr>
                <w:sz w:val="22"/>
              </w:rPr>
              <w:t>)</w:t>
            </w:r>
          </w:p>
          <w:p w14:paraId="6B5413CD" w14:textId="77777777" w:rsidR="00851B6F" w:rsidRDefault="00851B6F" w:rsidP="00E56C0E">
            <w:pPr>
              <w:jc w:val="both"/>
              <w:rPr>
                <w:sz w:val="22"/>
              </w:rPr>
            </w:pPr>
          </w:p>
          <w:sdt>
            <w:sdtPr>
              <w:rPr>
                <w:sz w:val="22"/>
              </w:rPr>
              <w:id w:val="-1391104912"/>
              <w:placeholder>
                <w:docPart w:val="DefaultPlaceholder_-1854013440"/>
              </w:placeholder>
              <w:showingPlcHdr/>
              <w:text/>
            </w:sdtPr>
            <w:sdtEndPr/>
            <w:sdtContent>
              <w:p w14:paraId="5E623D9A" w14:textId="08555249" w:rsidR="00E56C0E" w:rsidRDefault="00567E1F" w:rsidP="0043615D">
                <w:pPr>
                  <w:jc w:val="both"/>
                  <w:rPr>
                    <w:b/>
                    <w:sz w:val="22"/>
                  </w:rPr>
                </w:pPr>
                <w:r w:rsidRPr="00762464">
                  <w:rPr>
                    <w:rStyle w:val="PlaceholderText"/>
                  </w:rPr>
                  <w:t>Click or tap here to enter text.</w:t>
                </w:r>
              </w:p>
            </w:sdtContent>
          </w:sdt>
          <w:p w14:paraId="171EB749" w14:textId="0C95D3FB" w:rsidR="008E2668" w:rsidRDefault="008E2668" w:rsidP="0043615D">
            <w:pPr>
              <w:jc w:val="both"/>
              <w:rPr>
                <w:b/>
                <w:sz w:val="22"/>
              </w:rPr>
            </w:pPr>
          </w:p>
          <w:p w14:paraId="6AF20751" w14:textId="3067BA13" w:rsidR="008E2668" w:rsidRDefault="005D6F29" w:rsidP="0043615D">
            <w:pPr>
              <w:jc w:val="both"/>
              <w:rPr>
                <w:b/>
                <w:sz w:val="22"/>
              </w:rPr>
            </w:pPr>
            <w:r>
              <w:rPr>
                <w:b/>
                <w:sz w:val="22"/>
              </w:rPr>
              <w:t>Q</w:t>
            </w:r>
            <w:r w:rsidR="007837AC">
              <w:rPr>
                <w:b/>
                <w:sz w:val="22"/>
              </w:rPr>
              <w:t>6</w:t>
            </w:r>
            <w:r>
              <w:rPr>
                <w:b/>
                <w:sz w:val="22"/>
              </w:rPr>
              <w:t xml:space="preserve">. </w:t>
            </w:r>
            <w:r w:rsidR="00351E14">
              <w:rPr>
                <w:b/>
                <w:sz w:val="22"/>
              </w:rPr>
              <w:t xml:space="preserve">Has your research been affected by legal controls </w:t>
            </w:r>
            <w:r>
              <w:rPr>
                <w:b/>
                <w:sz w:val="22"/>
              </w:rPr>
              <w:t>intended to capture</w:t>
            </w:r>
            <w:r w:rsidR="00351E14">
              <w:rPr>
                <w:b/>
                <w:sz w:val="22"/>
              </w:rPr>
              <w:t xml:space="preserve"> synthetic cannabinoids? </w:t>
            </w:r>
          </w:p>
          <w:p w14:paraId="3C3D0FF4" w14:textId="35507D04" w:rsidR="00351E14" w:rsidRDefault="00351E14" w:rsidP="0043615D">
            <w:pPr>
              <w:jc w:val="both"/>
              <w:rPr>
                <w:b/>
                <w:sz w:val="22"/>
              </w:rPr>
            </w:pPr>
          </w:p>
          <w:p w14:paraId="1ADC15EB" w14:textId="2D516C7D" w:rsidR="00351E14" w:rsidRPr="008A6C00" w:rsidRDefault="00D21038" w:rsidP="00351E14">
            <w:pPr>
              <w:jc w:val="both"/>
              <w:rPr>
                <w:sz w:val="22"/>
              </w:rPr>
            </w:pPr>
            <w:sdt>
              <w:sdtPr>
                <w:rPr>
                  <w:sz w:val="22"/>
                </w:rPr>
                <w:id w:val="-879243605"/>
                <w14:checkbox>
                  <w14:checked w14:val="0"/>
                  <w14:checkedState w14:val="2612" w14:font="MS Gothic"/>
                  <w14:uncheckedState w14:val="2610" w14:font="MS Gothic"/>
                </w14:checkbox>
              </w:sdtPr>
              <w:sdtEndPr/>
              <w:sdtContent>
                <w:r w:rsidR="00351E14" w:rsidRPr="008A6C00">
                  <w:rPr>
                    <w:rFonts w:ascii="MS Gothic" w:eastAsia="MS Gothic" w:hAnsi="MS Gothic"/>
                    <w:sz w:val="22"/>
                  </w:rPr>
                  <w:t>☐</w:t>
                </w:r>
              </w:sdtContent>
            </w:sdt>
            <w:r w:rsidR="00351E14" w:rsidRPr="008A6C00">
              <w:rPr>
                <w:sz w:val="22"/>
              </w:rPr>
              <w:t xml:space="preserve"> Yes</w:t>
            </w:r>
            <w:r w:rsidR="006316DE">
              <w:rPr>
                <w:sz w:val="22"/>
              </w:rPr>
              <w:t xml:space="preserve"> -</w:t>
            </w:r>
            <w:r w:rsidR="00351E14" w:rsidRPr="008A6C00">
              <w:rPr>
                <w:sz w:val="22"/>
              </w:rPr>
              <w:t xml:space="preserve"> </w:t>
            </w:r>
            <w:r w:rsidR="00823F1C" w:rsidRPr="008A6C00">
              <w:rPr>
                <w:sz w:val="22"/>
              </w:rPr>
              <w:t>I carry out research on synthetic cannabinoids</w:t>
            </w:r>
          </w:p>
          <w:p w14:paraId="0841A8D9" w14:textId="77777777" w:rsidR="00351E14" w:rsidRPr="008A6C00" w:rsidRDefault="00351E14" w:rsidP="00351E14">
            <w:pPr>
              <w:jc w:val="both"/>
              <w:rPr>
                <w:sz w:val="22"/>
              </w:rPr>
            </w:pPr>
          </w:p>
          <w:p w14:paraId="59F74374" w14:textId="69940A39" w:rsidR="00351E14" w:rsidRPr="008A6C00" w:rsidRDefault="00D21038" w:rsidP="00351E14">
            <w:pPr>
              <w:jc w:val="both"/>
              <w:rPr>
                <w:sz w:val="22"/>
              </w:rPr>
            </w:pPr>
            <w:sdt>
              <w:sdtPr>
                <w:rPr>
                  <w:sz w:val="22"/>
                </w:rPr>
                <w:id w:val="-849568180"/>
                <w14:checkbox>
                  <w14:checked w14:val="0"/>
                  <w14:checkedState w14:val="2612" w14:font="MS Gothic"/>
                  <w14:uncheckedState w14:val="2610" w14:font="MS Gothic"/>
                </w14:checkbox>
              </w:sdtPr>
              <w:sdtEndPr/>
              <w:sdtContent>
                <w:r w:rsidR="00351E14" w:rsidRPr="008A6C00">
                  <w:rPr>
                    <w:rFonts w:ascii="MS Gothic" w:eastAsia="MS Gothic" w:hAnsi="MS Gothic"/>
                    <w:sz w:val="22"/>
                  </w:rPr>
                  <w:t>☐</w:t>
                </w:r>
              </w:sdtContent>
            </w:sdt>
            <w:r w:rsidR="00351E14" w:rsidRPr="008A6C00">
              <w:rPr>
                <w:sz w:val="22"/>
              </w:rPr>
              <w:t xml:space="preserve"> Yes</w:t>
            </w:r>
            <w:r w:rsidR="006316DE">
              <w:rPr>
                <w:sz w:val="22"/>
              </w:rPr>
              <w:t xml:space="preserve"> - </w:t>
            </w:r>
            <w:r w:rsidR="00823F1C" w:rsidRPr="008A6C00">
              <w:rPr>
                <w:sz w:val="22"/>
              </w:rPr>
              <w:t xml:space="preserve">I carry out research on compounds which are not synthetic cannabinoids, but </w:t>
            </w:r>
            <w:r w:rsidR="00E45F23" w:rsidRPr="008A6C00">
              <w:rPr>
                <w:sz w:val="22"/>
              </w:rPr>
              <w:t>were</w:t>
            </w:r>
            <w:r w:rsidR="005D6F29">
              <w:rPr>
                <w:sz w:val="22"/>
              </w:rPr>
              <w:t xml:space="preserve"> inadvertently</w:t>
            </w:r>
            <w:r w:rsidR="00E45F23" w:rsidRPr="008A6C00">
              <w:rPr>
                <w:sz w:val="22"/>
              </w:rPr>
              <w:t xml:space="preserve"> </w:t>
            </w:r>
            <w:r w:rsidR="00823F1C" w:rsidRPr="008A6C00">
              <w:rPr>
                <w:sz w:val="22"/>
              </w:rPr>
              <w:t xml:space="preserve">caught by legal controls intended </w:t>
            </w:r>
            <w:r w:rsidR="006316DE">
              <w:rPr>
                <w:sz w:val="22"/>
              </w:rPr>
              <w:t>to capture</w:t>
            </w:r>
            <w:r w:rsidR="00823F1C" w:rsidRPr="008A6C00">
              <w:rPr>
                <w:sz w:val="22"/>
              </w:rPr>
              <w:t xml:space="preserve"> synthetic cannabinoids</w:t>
            </w:r>
          </w:p>
          <w:p w14:paraId="402FEEB0" w14:textId="09E49F85" w:rsidR="00E45F23" w:rsidRPr="008A6C00" w:rsidRDefault="00E45F23" w:rsidP="00351E14">
            <w:pPr>
              <w:jc w:val="both"/>
              <w:rPr>
                <w:sz w:val="22"/>
              </w:rPr>
            </w:pPr>
          </w:p>
          <w:p w14:paraId="102558F7" w14:textId="75146DD5" w:rsidR="00744ED8" w:rsidRDefault="00D21038" w:rsidP="00E45F23">
            <w:pPr>
              <w:jc w:val="both"/>
              <w:rPr>
                <w:sz w:val="22"/>
              </w:rPr>
            </w:pPr>
            <w:sdt>
              <w:sdtPr>
                <w:rPr>
                  <w:sz w:val="22"/>
                </w:rPr>
                <w:id w:val="-1210724813"/>
                <w14:checkbox>
                  <w14:checked w14:val="0"/>
                  <w14:checkedState w14:val="2612" w14:font="MS Gothic"/>
                  <w14:uncheckedState w14:val="2610" w14:font="MS Gothic"/>
                </w14:checkbox>
              </w:sdtPr>
              <w:sdtEndPr/>
              <w:sdtContent>
                <w:r w:rsidR="00E45F23" w:rsidRPr="008A6C00">
                  <w:rPr>
                    <w:rFonts w:ascii="MS Gothic" w:eastAsia="MS Gothic" w:hAnsi="MS Gothic"/>
                    <w:sz w:val="22"/>
                  </w:rPr>
                  <w:t>☐</w:t>
                </w:r>
              </w:sdtContent>
            </w:sdt>
            <w:r w:rsidR="00E45F23" w:rsidRPr="008A6C00">
              <w:rPr>
                <w:sz w:val="22"/>
              </w:rPr>
              <w:t xml:space="preserve"> No</w:t>
            </w:r>
            <w:r w:rsidR="006316DE">
              <w:rPr>
                <w:sz w:val="22"/>
              </w:rPr>
              <w:t xml:space="preserve"> -</w:t>
            </w:r>
            <w:r w:rsidR="00E45F23" w:rsidRPr="008A6C00">
              <w:rPr>
                <w:sz w:val="22"/>
              </w:rPr>
              <w:t xml:space="preserve"> </w:t>
            </w:r>
            <w:r w:rsidR="00940346">
              <w:rPr>
                <w:sz w:val="22"/>
              </w:rPr>
              <w:t>My research has not been affected by these controls</w:t>
            </w:r>
            <w:r w:rsidR="00744ED8">
              <w:rPr>
                <w:sz w:val="22"/>
              </w:rPr>
              <w:t xml:space="preserve"> (</w:t>
            </w:r>
            <w:r w:rsidR="00744ED8">
              <w:rPr>
                <w:i/>
                <w:sz w:val="22"/>
              </w:rPr>
              <w:t>please specify belo</w:t>
            </w:r>
            <w:r w:rsidR="005D6F29">
              <w:rPr>
                <w:i/>
                <w:sz w:val="22"/>
              </w:rPr>
              <w:t>w</w:t>
            </w:r>
            <w:r w:rsidR="00CF550A">
              <w:rPr>
                <w:i/>
                <w:sz w:val="22"/>
              </w:rPr>
              <w:t xml:space="preserve">, </w:t>
            </w:r>
            <w:r w:rsidR="00744ED8">
              <w:rPr>
                <w:i/>
                <w:sz w:val="22"/>
              </w:rPr>
              <w:t>if you are able to</w:t>
            </w:r>
            <w:r w:rsidR="00CF550A">
              <w:rPr>
                <w:i/>
                <w:sz w:val="22"/>
              </w:rPr>
              <w:t xml:space="preserve">, </w:t>
            </w:r>
            <w:r w:rsidR="00744ED8">
              <w:rPr>
                <w:i/>
                <w:sz w:val="22"/>
              </w:rPr>
              <w:t>the family of compounds which you re</w:t>
            </w:r>
            <w:r w:rsidR="00744ED8" w:rsidRPr="003F7D11">
              <w:rPr>
                <w:i/>
                <w:sz w:val="22"/>
              </w:rPr>
              <w:t>search</w:t>
            </w:r>
            <w:r w:rsidR="00CF550A">
              <w:rPr>
                <w:i/>
                <w:sz w:val="22"/>
              </w:rPr>
              <w:t xml:space="preserve"> – and skip </w:t>
            </w:r>
            <w:r w:rsidR="005D6F29" w:rsidRPr="008A6C00">
              <w:rPr>
                <w:i/>
                <w:sz w:val="22"/>
              </w:rPr>
              <w:t>‘S</w:t>
            </w:r>
            <w:r w:rsidR="00733014" w:rsidRPr="008A6C00">
              <w:rPr>
                <w:i/>
                <w:sz w:val="22"/>
              </w:rPr>
              <w:t xml:space="preserve">ection </w:t>
            </w:r>
            <w:r w:rsidR="00CF550A">
              <w:rPr>
                <w:i/>
                <w:sz w:val="22"/>
              </w:rPr>
              <w:t>4</w:t>
            </w:r>
            <w:r w:rsidR="005D6F29" w:rsidRPr="008A6C00">
              <w:rPr>
                <w:i/>
                <w:sz w:val="22"/>
              </w:rPr>
              <w:t>’</w:t>
            </w:r>
            <w:r w:rsidR="00CF550A">
              <w:rPr>
                <w:i/>
                <w:sz w:val="22"/>
              </w:rPr>
              <w:t xml:space="preserve"> of the questionnaire when you reach it</w:t>
            </w:r>
            <w:r w:rsidR="00733014">
              <w:rPr>
                <w:sz w:val="22"/>
              </w:rPr>
              <w:t>)</w:t>
            </w:r>
          </w:p>
          <w:p w14:paraId="4724D892" w14:textId="77777777" w:rsidR="00744ED8" w:rsidRDefault="00744ED8" w:rsidP="00E45F23">
            <w:pPr>
              <w:jc w:val="both"/>
              <w:rPr>
                <w:sz w:val="22"/>
              </w:rPr>
            </w:pPr>
          </w:p>
          <w:p w14:paraId="47F74EEF" w14:textId="2BC66D48" w:rsidR="00C327D8" w:rsidRDefault="00D21038" w:rsidP="00351E14">
            <w:pPr>
              <w:jc w:val="both"/>
              <w:rPr>
                <w:b/>
                <w:sz w:val="22"/>
              </w:rPr>
            </w:pPr>
            <w:sdt>
              <w:sdtPr>
                <w:rPr>
                  <w:sz w:val="22"/>
                </w:rPr>
                <w:id w:val="-1155220591"/>
                <w:placeholder>
                  <w:docPart w:val="DefaultPlaceholder_-1854013440"/>
                </w:placeholder>
                <w:showingPlcHdr/>
                <w:text/>
              </w:sdtPr>
              <w:sdtEndPr/>
              <w:sdtContent>
                <w:r w:rsidR="00744ED8" w:rsidRPr="00762464">
                  <w:rPr>
                    <w:rStyle w:val="PlaceholderText"/>
                  </w:rPr>
                  <w:t>Click or tap here to enter text.</w:t>
                </w:r>
              </w:sdtContent>
            </w:sdt>
            <w:r w:rsidR="00733014">
              <w:rPr>
                <w:sz w:val="22"/>
              </w:rPr>
              <w:t xml:space="preserve"> </w:t>
            </w:r>
          </w:p>
          <w:p w14:paraId="6BD8D3AC" w14:textId="77777777" w:rsidR="00351E14" w:rsidRDefault="00351E14" w:rsidP="0043615D">
            <w:pPr>
              <w:jc w:val="both"/>
              <w:rPr>
                <w:b/>
                <w:sz w:val="22"/>
              </w:rPr>
            </w:pPr>
          </w:p>
          <w:p w14:paraId="047151E9" w14:textId="1C6E6857" w:rsidR="00A531E5" w:rsidRDefault="005D6F29" w:rsidP="0043615D">
            <w:pPr>
              <w:jc w:val="both"/>
              <w:rPr>
                <w:b/>
                <w:sz w:val="22"/>
              </w:rPr>
            </w:pPr>
            <w:r>
              <w:rPr>
                <w:b/>
                <w:sz w:val="22"/>
              </w:rPr>
              <w:t>Q</w:t>
            </w:r>
            <w:r w:rsidR="007837AC">
              <w:rPr>
                <w:b/>
                <w:sz w:val="22"/>
              </w:rPr>
              <w:t>7</w:t>
            </w:r>
            <w:r>
              <w:rPr>
                <w:b/>
                <w:sz w:val="22"/>
              </w:rPr>
              <w:t xml:space="preserve">. </w:t>
            </w:r>
            <w:r w:rsidR="00A531E5">
              <w:rPr>
                <w:b/>
                <w:sz w:val="22"/>
              </w:rPr>
              <w:t xml:space="preserve">Please </w:t>
            </w:r>
            <w:r>
              <w:rPr>
                <w:b/>
                <w:sz w:val="22"/>
              </w:rPr>
              <w:t>indicate below any burdens you</w:t>
            </w:r>
            <w:r w:rsidR="006108AE">
              <w:rPr>
                <w:b/>
                <w:sz w:val="22"/>
              </w:rPr>
              <w:t xml:space="preserve"> consider are imposed as a result of current legislation</w:t>
            </w:r>
            <w:r w:rsidR="00AE600F">
              <w:rPr>
                <w:b/>
                <w:sz w:val="22"/>
              </w:rPr>
              <w:t xml:space="preserve"> relating to controlled drugs</w:t>
            </w:r>
            <w:r w:rsidR="00744ED8">
              <w:rPr>
                <w:b/>
                <w:sz w:val="22"/>
              </w:rPr>
              <w:t>:</w:t>
            </w:r>
          </w:p>
          <w:p w14:paraId="22D68795" w14:textId="77777777" w:rsidR="00A531E5" w:rsidRDefault="00A531E5" w:rsidP="0043615D">
            <w:pPr>
              <w:jc w:val="both"/>
              <w:rPr>
                <w:b/>
                <w:sz w:val="22"/>
              </w:rPr>
            </w:pPr>
          </w:p>
          <w:p w14:paraId="758A6B7A" w14:textId="6D1247B6" w:rsidR="00520563" w:rsidRDefault="00D21038" w:rsidP="00520563">
            <w:pPr>
              <w:jc w:val="both"/>
              <w:rPr>
                <w:sz w:val="22"/>
              </w:rPr>
            </w:pPr>
            <w:sdt>
              <w:sdtPr>
                <w:rPr>
                  <w:sz w:val="22"/>
                </w:rPr>
                <w:id w:val="-594932174"/>
                <w14:checkbox>
                  <w14:checked w14:val="0"/>
                  <w14:checkedState w14:val="2612" w14:font="MS Gothic"/>
                  <w14:uncheckedState w14:val="2610" w14:font="MS Gothic"/>
                </w14:checkbox>
              </w:sdtPr>
              <w:sdtEndPr/>
              <w:sdtContent>
                <w:r w:rsidR="00520563" w:rsidRPr="008A6C00">
                  <w:rPr>
                    <w:rFonts w:ascii="MS Gothic" w:eastAsia="MS Gothic" w:hAnsi="MS Gothic"/>
                    <w:sz w:val="22"/>
                  </w:rPr>
                  <w:t>☐</w:t>
                </w:r>
              </w:sdtContent>
            </w:sdt>
            <w:r w:rsidR="00520563" w:rsidRPr="008A6C00">
              <w:rPr>
                <w:sz w:val="22"/>
              </w:rPr>
              <w:t xml:space="preserve"> </w:t>
            </w:r>
            <w:r w:rsidR="006108AE" w:rsidRPr="008A6C00">
              <w:rPr>
                <w:sz w:val="22"/>
              </w:rPr>
              <w:t>Regulatory</w:t>
            </w:r>
            <w:r w:rsidR="008D6B94">
              <w:rPr>
                <w:sz w:val="22"/>
              </w:rPr>
              <w:t xml:space="preserve"> (</w:t>
            </w:r>
            <w:r w:rsidR="008D6B94" w:rsidRPr="008A6C00">
              <w:rPr>
                <w:i/>
                <w:sz w:val="22"/>
              </w:rPr>
              <w:t>please describe below</w:t>
            </w:r>
            <w:r w:rsidR="008D6B94">
              <w:rPr>
                <w:sz w:val="22"/>
              </w:rPr>
              <w:t>)</w:t>
            </w:r>
          </w:p>
          <w:p w14:paraId="7155FF56" w14:textId="0B316794" w:rsidR="008D6B94" w:rsidRDefault="008D6B94" w:rsidP="00520563">
            <w:pPr>
              <w:jc w:val="both"/>
              <w:rPr>
                <w:sz w:val="22"/>
              </w:rPr>
            </w:pPr>
          </w:p>
          <w:sdt>
            <w:sdtPr>
              <w:rPr>
                <w:sz w:val="22"/>
              </w:rPr>
              <w:id w:val="-2146573843"/>
              <w:placeholder>
                <w:docPart w:val="86D37AFFC514497CAA3E2998B05F742D"/>
              </w:placeholder>
              <w:showingPlcHdr/>
              <w:text/>
            </w:sdtPr>
            <w:sdtEndPr/>
            <w:sdtContent>
              <w:p w14:paraId="015F4A72" w14:textId="0ADC550D" w:rsidR="008D6B94" w:rsidRDefault="008D6B94" w:rsidP="00520563">
                <w:pPr>
                  <w:jc w:val="both"/>
                  <w:rPr>
                    <w:sz w:val="22"/>
                  </w:rPr>
                </w:pPr>
                <w:r w:rsidRPr="00762464">
                  <w:rPr>
                    <w:rStyle w:val="PlaceholderText"/>
                  </w:rPr>
                  <w:t>Click or tap here to enter text.</w:t>
                </w:r>
              </w:p>
            </w:sdtContent>
          </w:sdt>
          <w:p w14:paraId="5E5D9A65" w14:textId="77777777" w:rsidR="00AF4479" w:rsidRPr="008A6C00" w:rsidRDefault="00AF4479" w:rsidP="00520563">
            <w:pPr>
              <w:jc w:val="both"/>
              <w:rPr>
                <w:sz w:val="22"/>
              </w:rPr>
            </w:pPr>
          </w:p>
          <w:p w14:paraId="53E0C362" w14:textId="3FB7BB4D" w:rsidR="006108AE" w:rsidRDefault="00D21038" w:rsidP="006108AE">
            <w:pPr>
              <w:jc w:val="both"/>
              <w:rPr>
                <w:sz w:val="22"/>
              </w:rPr>
            </w:pPr>
            <w:sdt>
              <w:sdtPr>
                <w:rPr>
                  <w:sz w:val="22"/>
                </w:rPr>
                <w:id w:val="1739130169"/>
                <w14:checkbox>
                  <w14:checked w14:val="0"/>
                  <w14:checkedState w14:val="2612" w14:font="MS Gothic"/>
                  <w14:uncheckedState w14:val="2610" w14:font="MS Gothic"/>
                </w14:checkbox>
              </w:sdtPr>
              <w:sdtEndPr/>
              <w:sdtContent>
                <w:r w:rsidR="006108AE" w:rsidRPr="008A6C00">
                  <w:rPr>
                    <w:rFonts w:ascii="MS Gothic" w:eastAsia="MS Gothic" w:hAnsi="MS Gothic"/>
                    <w:sz w:val="22"/>
                  </w:rPr>
                  <w:t>☐</w:t>
                </w:r>
              </w:sdtContent>
            </w:sdt>
            <w:r w:rsidR="006108AE" w:rsidRPr="008A6C00">
              <w:rPr>
                <w:sz w:val="22"/>
              </w:rPr>
              <w:t xml:space="preserve"> Financial</w:t>
            </w:r>
            <w:r w:rsidR="008D6B94">
              <w:rPr>
                <w:sz w:val="22"/>
              </w:rPr>
              <w:t xml:space="preserve"> (</w:t>
            </w:r>
            <w:r w:rsidR="008D6B94" w:rsidRPr="008A6C00">
              <w:rPr>
                <w:i/>
                <w:sz w:val="22"/>
              </w:rPr>
              <w:t>please describe below</w:t>
            </w:r>
            <w:r w:rsidR="008D6B94">
              <w:rPr>
                <w:sz w:val="22"/>
              </w:rPr>
              <w:t>)</w:t>
            </w:r>
          </w:p>
          <w:p w14:paraId="0699422F" w14:textId="408CAF69" w:rsidR="008D6B94" w:rsidRDefault="008D6B94" w:rsidP="006108AE">
            <w:pPr>
              <w:jc w:val="both"/>
              <w:rPr>
                <w:sz w:val="22"/>
              </w:rPr>
            </w:pPr>
          </w:p>
          <w:sdt>
            <w:sdtPr>
              <w:rPr>
                <w:sz w:val="22"/>
              </w:rPr>
              <w:id w:val="-153618230"/>
              <w:placeholder>
                <w:docPart w:val="A6ED9E90332F48D296F10B92EEC0EDE9"/>
              </w:placeholder>
              <w:showingPlcHdr/>
              <w:text/>
            </w:sdtPr>
            <w:sdtEndPr/>
            <w:sdtContent>
              <w:p w14:paraId="70321AAB" w14:textId="41B79CDA" w:rsidR="008D6B94" w:rsidRDefault="008D6B94" w:rsidP="006108AE">
                <w:pPr>
                  <w:jc w:val="both"/>
                  <w:rPr>
                    <w:sz w:val="22"/>
                  </w:rPr>
                </w:pPr>
                <w:r w:rsidRPr="00762464">
                  <w:rPr>
                    <w:rStyle w:val="PlaceholderText"/>
                  </w:rPr>
                  <w:t>Click or tap here to enter text.</w:t>
                </w:r>
              </w:p>
            </w:sdtContent>
          </w:sdt>
          <w:p w14:paraId="34370554" w14:textId="77777777" w:rsidR="00AF4479" w:rsidRPr="008A6C00" w:rsidRDefault="00AF4479" w:rsidP="006108AE">
            <w:pPr>
              <w:jc w:val="both"/>
              <w:rPr>
                <w:sz w:val="22"/>
              </w:rPr>
            </w:pPr>
          </w:p>
          <w:p w14:paraId="12213A24" w14:textId="4D3615EB" w:rsidR="00AF4479" w:rsidRDefault="00D21038" w:rsidP="006108AE">
            <w:pPr>
              <w:jc w:val="both"/>
              <w:rPr>
                <w:sz w:val="22"/>
              </w:rPr>
            </w:pPr>
            <w:sdt>
              <w:sdtPr>
                <w:rPr>
                  <w:sz w:val="22"/>
                </w:rPr>
                <w:id w:val="1976110213"/>
                <w14:checkbox>
                  <w14:checked w14:val="0"/>
                  <w14:checkedState w14:val="2612" w14:font="MS Gothic"/>
                  <w14:uncheckedState w14:val="2610" w14:font="MS Gothic"/>
                </w14:checkbox>
              </w:sdtPr>
              <w:sdtEndPr/>
              <w:sdtContent>
                <w:r w:rsidR="006108AE" w:rsidRPr="008A6C00">
                  <w:rPr>
                    <w:rFonts w:ascii="MS Gothic" w:eastAsia="MS Gothic" w:hAnsi="MS Gothic"/>
                    <w:sz w:val="22"/>
                  </w:rPr>
                  <w:t>☐</w:t>
                </w:r>
              </w:sdtContent>
            </w:sdt>
            <w:r w:rsidR="006108AE" w:rsidRPr="008A6C00">
              <w:rPr>
                <w:sz w:val="22"/>
              </w:rPr>
              <w:t xml:space="preserve"> </w:t>
            </w:r>
            <w:r w:rsidR="00733014" w:rsidRPr="008A6C00">
              <w:rPr>
                <w:sz w:val="22"/>
              </w:rPr>
              <w:t>Time</w:t>
            </w:r>
            <w:r w:rsidR="008D6B94">
              <w:rPr>
                <w:sz w:val="22"/>
              </w:rPr>
              <w:t xml:space="preserve"> (</w:t>
            </w:r>
            <w:r w:rsidR="008D6B94" w:rsidRPr="008A6C00">
              <w:rPr>
                <w:i/>
                <w:sz w:val="22"/>
              </w:rPr>
              <w:t>please describe below</w:t>
            </w:r>
            <w:r w:rsidR="008D6B94">
              <w:rPr>
                <w:sz w:val="22"/>
              </w:rPr>
              <w:t>)</w:t>
            </w:r>
          </w:p>
          <w:p w14:paraId="2EF3C5B1" w14:textId="58F3F1AA" w:rsidR="008D6B94" w:rsidRDefault="008D6B94" w:rsidP="006108AE">
            <w:pPr>
              <w:jc w:val="both"/>
              <w:rPr>
                <w:sz w:val="22"/>
              </w:rPr>
            </w:pPr>
          </w:p>
          <w:sdt>
            <w:sdtPr>
              <w:rPr>
                <w:sz w:val="22"/>
              </w:rPr>
              <w:id w:val="198059575"/>
              <w:placeholder>
                <w:docPart w:val="1B1EDE8016364E7AACD9EBD0F7610CA3"/>
              </w:placeholder>
              <w:showingPlcHdr/>
              <w:text/>
            </w:sdtPr>
            <w:sdtEndPr/>
            <w:sdtContent>
              <w:p w14:paraId="218AE2D9" w14:textId="3C093BD3" w:rsidR="008D6B94" w:rsidRDefault="008D6B94" w:rsidP="006108AE">
                <w:pPr>
                  <w:jc w:val="both"/>
                  <w:rPr>
                    <w:sz w:val="22"/>
                  </w:rPr>
                </w:pPr>
                <w:r w:rsidRPr="00762464">
                  <w:rPr>
                    <w:rStyle w:val="PlaceholderText"/>
                  </w:rPr>
                  <w:t>Click or tap here to enter text.</w:t>
                </w:r>
              </w:p>
            </w:sdtContent>
          </w:sdt>
          <w:p w14:paraId="2A023D33" w14:textId="32F29802" w:rsidR="00AF4479" w:rsidRDefault="00AF4479" w:rsidP="006108AE">
            <w:pPr>
              <w:jc w:val="both"/>
              <w:rPr>
                <w:sz w:val="22"/>
              </w:rPr>
            </w:pPr>
          </w:p>
          <w:p w14:paraId="1220A9A5" w14:textId="26D1BCF9" w:rsidR="00AF4479" w:rsidRDefault="00D21038" w:rsidP="00AF4479">
            <w:pPr>
              <w:jc w:val="both"/>
              <w:rPr>
                <w:sz w:val="22"/>
              </w:rPr>
            </w:pPr>
            <w:sdt>
              <w:sdtPr>
                <w:rPr>
                  <w:sz w:val="22"/>
                </w:rPr>
                <w:id w:val="-1060399674"/>
                <w14:checkbox>
                  <w14:checked w14:val="0"/>
                  <w14:checkedState w14:val="2612" w14:font="MS Gothic"/>
                  <w14:uncheckedState w14:val="2610" w14:font="MS Gothic"/>
                </w14:checkbox>
              </w:sdtPr>
              <w:sdtEndPr/>
              <w:sdtContent>
                <w:r w:rsidR="00AF4479" w:rsidRPr="00A1148E">
                  <w:rPr>
                    <w:rFonts w:ascii="MS Gothic" w:eastAsia="MS Gothic" w:hAnsi="MS Gothic"/>
                    <w:sz w:val="22"/>
                  </w:rPr>
                  <w:t>☐</w:t>
                </w:r>
              </w:sdtContent>
            </w:sdt>
            <w:r w:rsidR="00AF4479" w:rsidRPr="00A1148E">
              <w:rPr>
                <w:sz w:val="22"/>
              </w:rPr>
              <w:t xml:space="preserve"> </w:t>
            </w:r>
            <w:r w:rsidR="00AF4479">
              <w:rPr>
                <w:sz w:val="22"/>
              </w:rPr>
              <w:t>Other (</w:t>
            </w:r>
            <w:r w:rsidR="00AF4479" w:rsidRPr="008A6C00">
              <w:rPr>
                <w:i/>
                <w:sz w:val="22"/>
              </w:rPr>
              <w:t>please describe below</w:t>
            </w:r>
            <w:r w:rsidR="00AF4479">
              <w:rPr>
                <w:sz w:val="22"/>
              </w:rPr>
              <w:t>)</w:t>
            </w:r>
          </w:p>
          <w:p w14:paraId="574B76F8" w14:textId="77777777" w:rsidR="00AF4479" w:rsidRDefault="00AF4479" w:rsidP="00AF4479">
            <w:pPr>
              <w:jc w:val="both"/>
              <w:rPr>
                <w:sz w:val="22"/>
              </w:rPr>
            </w:pPr>
          </w:p>
          <w:sdt>
            <w:sdtPr>
              <w:rPr>
                <w:sz w:val="22"/>
              </w:rPr>
              <w:id w:val="-1130854232"/>
              <w:placeholder>
                <w:docPart w:val="DefaultPlaceholder_-1854013440"/>
              </w:placeholder>
              <w:showingPlcHdr/>
              <w:text/>
            </w:sdtPr>
            <w:sdtEndPr/>
            <w:sdtContent>
              <w:p w14:paraId="1FBE4D56" w14:textId="01F870E4" w:rsidR="00AF4479" w:rsidRDefault="00567E1F" w:rsidP="006108AE">
                <w:pPr>
                  <w:jc w:val="both"/>
                  <w:rPr>
                    <w:sz w:val="22"/>
                  </w:rPr>
                </w:pPr>
                <w:r w:rsidRPr="00762464">
                  <w:rPr>
                    <w:rStyle w:val="PlaceholderText"/>
                  </w:rPr>
                  <w:t>Click or tap here to enter text.</w:t>
                </w:r>
              </w:p>
            </w:sdtContent>
          </w:sdt>
          <w:p w14:paraId="51C0B7DD" w14:textId="09BBCB9A" w:rsidR="006108AE" w:rsidRPr="008A6C00" w:rsidRDefault="006108AE" w:rsidP="006108AE">
            <w:pPr>
              <w:jc w:val="both"/>
              <w:rPr>
                <w:sz w:val="22"/>
              </w:rPr>
            </w:pPr>
          </w:p>
          <w:p w14:paraId="73884C64" w14:textId="5BBB3B2A" w:rsidR="006108AE" w:rsidRPr="008A6C00" w:rsidRDefault="00D21038" w:rsidP="006108AE">
            <w:pPr>
              <w:jc w:val="both"/>
              <w:rPr>
                <w:sz w:val="22"/>
              </w:rPr>
            </w:pPr>
            <w:sdt>
              <w:sdtPr>
                <w:rPr>
                  <w:sz w:val="22"/>
                </w:rPr>
                <w:id w:val="-523329845"/>
                <w14:checkbox>
                  <w14:checked w14:val="0"/>
                  <w14:checkedState w14:val="2612" w14:font="MS Gothic"/>
                  <w14:uncheckedState w14:val="2610" w14:font="MS Gothic"/>
                </w14:checkbox>
              </w:sdtPr>
              <w:sdtEndPr/>
              <w:sdtContent>
                <w:r w:rsidR="006108AE" w:rsidRPr="008A6C00">
                  <w:rPr>
                    <w:rFonts w:ascii="MS Gothic" w:eastAsia="MS Gothic" w:hAnsi="MS Gothic"/>
                    <w:sz w:val="22"/>
                  </w:rPr>
                  <w:t>☐</w:t>
                </w:r>
              </w:sdtContent>
            </w:sdt>
            <w:r w:rsidR="006108AE" w:rsidRPr="008A6C00">
              <w:rPr>
                <w:sz w:val="22"/>
              </w:rPr>
              <w:t xml:space="preserve"> </w:t>
            </w:r>
            <w:r w:rsidR="00744ED8">
              <w:rPr>
                <w:sz w:val="22"/>
              </w:rPr>
              <w:t>None</w:t>
            </w:r>
          </w:p>
          <w:p w14:paraId="796ACA37" w14:textId="77777777" w:rsidR="00492732" w:rsidRDefault="00492732" w:rsidP="0043615D">
            <w:pPr>
              <w:jc w:val="both"/>
              <w:rPr>
                <w:b/>
                <w:sz w:val="22"/>
              </w:rPr>
            </w:pPr>
          </w:p>
          <w:p w14:paraId="193D3202" w14:textId="36422205" w:rsidR="00AF4479" w:rsidRDefault="005D6F29" w:rsidP="0043615D">
            <w:pPr>
              <w:jc w:val="both"/>
              <w:rPr>
                <w:b/>
                <w:sz w:val="22"/>
              </w:rPr>
            </w:pPr>
            <w:r>
              <w:rPr>
                <w:b/>
                <w:sz w:val="22"/>
              </w:rPr>
              <w:t>Q</w:t>
            </w:r>
            <w:r w:rsidR="007837AC">
              <w:rPr>
                <w:b/>
                <w:sz w:val="22"/>
              </w:rPr>
              <w:t>8</w:t>
            </w:r>
            <w:r>
              <w:rPr>
                <w:b/>
                <w:sz w:val="22"/>
              </w:rPr>
              <w:t xml:space="preserve">. </w:t>
            </w:r>
            <w:r w:rsidR="008D06E7">
              <w:rPr>
                <w:b/>
                <w:sz w:val="22"/>
              </w:rPr>
              <w:t>If you have experienced any burdens, h</w:t>
            </w:r>
            <w:r w:rsidR="0085710B">
              <w:rPr>
                <w:b/>
                <w:sz w:val="22"/>
              </w:rPr>
              <w:t>ave the</w:t>
            </w:r>
            <w:r w:rsidR="008D06E7">
              <w:rPr>
                <w:b/>
                <w:sz w:val="22"/>
              </w:rPr>
              <w:t xml:space="preserve">y </w:t>
            </w:r>
            <w:r w:rsidR="0085710B">
              <w:rPr>
                <w:b/>
                <w:sz w:val="22"/>
              </w:rPr>
              <w:t>influenced the direction of your research?</w:t>
            </w:r>
          </w:p>
          <w:p w14:paraId="0CDC9F3E" w14:textId="659827D6" w:rsidR="0085710B" w:rsidRDefault="0085710B" w:rsidP="0043615D">
            <w:pPr>
              <w:jc w:val="both"/>
              <w:rPr>
                <w:b/>
                <w:sz w:val="22"/>
              </w:rPr>
            </w:pPr>
            <w:r>
              <w:rPr>
                <w:b/>
                <w:sz w:val="22"/>
              </w:rPr>
              <w:t xml:space="preserve"> </w:t>
            </w:r>
          </w:p>
          <w:p w14:paraId="0D78BDCA" w14:textId="5BB43477" w:rsidR="0085710B" w:rsidRDefault="00D21038" w:rsidP="0085710B">
            <w:pPr>
              <w:jc w:val="both"/>
              <w:rPr>
                <w:sz w:val="22"/>
              </w:rPr>
            </w:pPr>
            <w:sdt>
              <w:sdtPr>
                <w:rPr>
                  <w:sz w:val="22"/>
                </w:rPr>
                <w:id w:val="229975094"/>
                <w14:checkbox>
                  <w14:checked w14:val="0"/>
                  <w14:checkedState w14:val="2612" w14:font="MS Gothic"/>
                  <w14:uncheckedState w14:val="2610" w14:font="MS Gothic"/>
                </w14:checkbox>
              </w:sdtPr>
              <w:sdtEndPr/>
              <w:sdtContent>
                <w:r w:rsidR="0085710B" w:rsidRPr="008A6C00">
                  <w:rPr>
                    <w:rFonts w:ascii="MS Gothic" w:eastAsia="MS Gothic" w:hAnsi="MS Gothic"/>
                    <w:sz w:val="22"/>
                  </w:rPr>
                  <w:t>☐</w:t>
                </w:r>
              </w:sdtContent>
            </w:sdt>
            <w:r w:rsidR="0085710B" w:rsidRPr="008A6C00">
              <w:rPr>
                <w:sz w:val="22"/>
              </w:rPr>
              <w:t xml:space="preserve"> Yes</w:t>
            </w:r>
          </w:p>
          <w:p w14:paraId="2B4DACD9" w14:textId="77777777" w:rsidR="00AF4479" w:rsidRPr="008A6C00" w:rsidRDefault="00AF4479" w:rsidP="0085710B">
            <w:pPr>
              <w:jc w:val="both"/>
              <w:rPr>
                <w:sz w:val="22"/>
              </w:rPr>
            </w:pPr>
          </w:p>
          <w:p w14:paraId="6C15A60D" w14:textId="361552E6" w:rsidR="0085710B" w:rsidRDefault="00D21038" w:rsidP="0085710B">
            <w:pPr>
              <w:jc w:val="both"/>
              <w:rPr>
                <w:sz w:val="22"/>
              </w:rPr>
            </w:pPr>
            <w:sdt>
              <w:sdtPr>
                <w:rPr>
                  <w:sz w:val="22"/>
                </w:rPr>
                <w:id w:val="-2079591631"/>
                <w14:checkbox>
                  <w14:checked w14:val="0"/>
                  <w14:checkedState w14:val="2612" w14:font="MS Gothic"/>
                  <w14:uncheckedState w14:val="2610" w14:font="MS Gothic"/>
                </w14:checkbox>
              </w:sdtPr>
              <w:sdtEndPr/>
              <w:sdtContent>
                <w:r w:rsidR="0085710B" w:rsidRPr="008A6C00">
                  <w:rPr>
                    <w:rFonts w:ascii="MS Gothic" w:eastAsia="MS Gothic" w:hAnsi="MS Gothic"/>
                    <w:sz w:val="22"/>
                  </w:rPr>
                  <w:t>☐</w:t>
                </w:r>
              </w:sdtContent>
            </w:sdt>
            <w:r w:rsidR="0085710B" w:rsidRPr="008A6C00">
              <w:rPr>
                <w:sz w:val="22"/>
              </w:rPr>
              <w:t xml:space="preserve"> No</w:t>
            </w:r>
          </w:p>
          <w:p w14:paraId="06D0280F" w14:textId="516B9744" w:rsidR="000F3CD8" w:rsidRPr="004646C3" w:rsidRDefault="000F3CD8" w:rsidP="00C35B35">
            <w:pPr>
              <w:jc w:val="both"/>
              <w:rPr>
                <w:b/>
                <w:sz w:val="22"/>
              </w:rPr>
            </w:pPr>
          </w:p>
        </w:tc>
      </w:tr>
      <w:tr w:rsidR="008D06E7" w14:paraId="0B4A2C73" w14:textId="77777777" w:rsidTr="00931C95">
        <w:tc>
          <w:tcPr>
            <w:tcW w:w="9016" w:type="dxa"/>
          </w:tcPr>
          <w:p w14:paraId="1D480D20" w14:textId="77777777" w:rsidR="000F3CD8" w:rsidRDefault="000F3CD8" w:rsidP="00554E1B">
            <w:pPr>
              <w:jc w:val="both"/>
              <w:rPr>
                <w:b/>
                <w:sz w:val="32"/>
                <w:szCs w:val="32"/>
              </w:rPr>
            </w:pPr>
          </w:p>
          <w:p w14:paraId="57BA155E" w14:textId="5FFA3820" w:rsidR="000F3CD8" w:rsidRPr="008A6C00" w:rsidRDefault="00E157B1" w:rsidP="00554E1B">
            <w:pPr>
              <w:jc w:val="both"/>
              <w:rPr>
                <w:b/>
                <w:sz w:val="32"/>
                <w:szCs w:val="32"/>
              </w:rPr>
            </w:pPr>
            <w:r>
              <w:rPr>
                <w:b/>
                <w:sz w:val="32"/>
                <w:szCs w:val="32"/>
              </w:rPr>
              <w:t xml:space="preserve">Section 3: </w:t>
            </w:r>
            <w:r w:rsidR="006105CE" w:rsidRPr="008A6C00">
              <w:rPr>
                <w:b/>
                <w:sz w:val="32"/>
                <w:szCs w:val="32"/>
              </w:rPr>
              <w:t>Techniques used in your research</w:t>
            </w:r>
          </w:p>
          <w:p w14:paraId="56A688A8" w14:textId="77777777" w:rsidR="000E2410" w:rsidRDefault="000E2410" w:rsidP="00EE2928">
            <w:pPr>
              <w:jc w:val="both"/>
              <w:rPr>
                <w:sz w:val="22"/>
                <w:highlight w:val="yellow"/>
              </w:rPr>
            </w:pPr>
          </w:p>
          <w:p w14:paraId="2557824F" w14:textId="0C1E1355" w:rsidR="00EE2928" w:rsidRPr="000F3CD8" w:rsidRDefault="00EE2928" w:rsidP="000F3CD8">
            <w:pPr>
              <w:jc w:val="center"/>
              <w:rPr>
                <w:i/>
                <w:sz w:val="22"/>
              </w:rPr>
            </w:pPr>
            <w:r w:rsidRPr="000F3CD8">
              <w:rPr>
                <w:i/>
                <w:sz w:val="22"/>
              </w:rPr>
              <w:t>NOTE:</w:t>
            </w:r>
            <w:r w:rsidR="000E2410" w:rsidRPr="000F3CD8">
              <w:rPr>
                <w:i/>
                <w:sz w:val="22"/>
              </w:rPr>
              <w:t xml:space="preserve"> This section relates to drug-discovery research – if the following questions are not relevant for you/your organisation, </w:t>
            </w:r>
            <w:r w:rsidR="000E2410" w:rsidRPr="000F3CD8">
              <w:rPr>
                <w:i/>
                <w:sz w:val="22"/>
                <w:u w:val="single"/>
              </w:rPr>
              <w:t>please proceed directly to ‘Section 4’</w:t>
            </w:r>
            <w:r w:rsidR="000E2410" w:rsidRPr="000F3CD8">
              <w:rPr>
                <w:i/>
                <w:sz w:val="22"/>
              </w:rPr>
              <w:t>. Furthermore,</w:t>
            </w:r>
            <w:r w:rsidRPr="000F3CD8">
              <w:rPr>
                <w:i/>
                <w:sz w:val="22"/>
              </w:rPr>
              <w:t xml:space="preserve"> </w:t>
            </w:r>
            <w:r w:rsidR="000E2410" w:rsidRPr="000F3CD8">
              <w:rPr>
                <w:i/>
                <w:sz w:val="22"/>
              </w:rPr>
              <w:t>i</w:t>
            </w:r>
            <w:r w:rsidRPr="000F3CD8">
              <w:rPr>
                <w:i/>
                <w:sz w:val="22"/>
              </w:rPr>
              <w:t>f you consider this section refer</w:t>
            </w:r>
            <w:r w:rsidR="005D6F29" w:rsidRPr="000F3CD8">
              <w:rPr>
                <w:i/>
                <w:sz w:val="22"/>
              </w:rPr>
              <w:t>s</w:t>
            </w:r>
            <w:r w:rsidRPr="000F3CD8">
              <w:rPr>
                <w:i/>
                <w:sz w:val="22"/>
              </w:rPr>
              <w:t xml:space="preserve"> to confidential information, </w:t>
            </w:r>
            <w:r w:rsidRPr="000F3CD8">
              <w:rPr>
                <w:i/>
                <w:sz w:val="22"/>
                <w:u w:val="single"/>
              </w:rPr>
              <w:t>you should not feel obliged to answer it</w:t>
            </w:r>
            <w:r w:rsidRPr="000F3CD8">
              <w:rPr>
                <w:i/>
                <w:sz w:val="22"/>
              </w:rPr>
              <w:t xml:space="preserve"> – simply note that this is the case.</w:t>
            </w:r>
          </w:p>
          <w:p w14:paraId="5617EE1A" w14:textId="6F164E88" w:rsidR="002A1CCC" w:rsidRPr="000F3CD8" w:rsidRDefault="002A1CCC" w:rsidP="000F3CD8">
            <w:pPr>
              <w:jc w:val="center"/>
              <w:rPr>
                <w:i/>
                <w:sz w:val="22"/>
              </w:rPr>
            </w:pPr>
          </w:p>
          <w:p w14:paraId="45CFB79C" w14:textId="734DFA43" w:rsidR="002A1CCC" w:rsidRPr="000F3CD8" w:rsidRDefault="002A1CCC" w:rsidP="000F3CD8">
            <w:pPr>
              <w:jc w:val="center"/>
              <w:rPr>
                <w:i/>
                <w:sz w:val="22"/>
              </w:rPr>
            </w:pPr>
            <w:r w:rsidRPr="000F3CD8">
              <w:rPr>
                <w:i/>
                <w:sz w:val="22"/>
              </w:rPr>
              <w:t>This section has been included in the questionnaire so that the ACMD can obtain an approximation of the quantity (mass) of a compound that an organisation would need to legitimately  possess in order to conduct the “hit to lead” stage of drug discovery, and an approximation of the quantity (mass) of that compound that would be recoverable after all of the relevant “hit to lead” testing has been completed.</w:t>
            </w:r>
          </w:p>
          <w:p w14:paraId="1186E431" w14:textId="5FBFFE27" w:rsidR="008D6B94" w:rsidRPr="000F3CD8" w:rsidRDefault="008D6B94" w:rsidP="000F3CD8">
            <w:pPr>
              <w:jc w:val="center"/>
              <w:rPr>
                <w:i/>
                <w:sz w:val="22"/>
              </w:rPr>
            </w:pPr>
          </w:p>
          <w:p w14:paraId="79C1F931" w14:textId="1F820100" w:rsidR="006105CE" w:rsidRDefault="008D6B94" w:rsidP="000F3CD8">
            <w:pPr>
              <w:jc w:val="center"/>
              <w:rPr>
                <w:i/>
                <w:sz w:val="22"/>
              </w:rPr>
            </w:pPr>
            <w:r w:rsidRPr="000F3CD8">
              <w:rPr>
                <w:i/>
                <w:sz w:val="22"/>
              </w:rPr>
              <w:t>By ‘recoverable’ we mean recoverable by readily applicable means in a yield that would constitute a risk to health.</w:t>
            </w:r>
          </w:p>
          <w:p w14:paraId="40711C48" w14:textId="77777777" w:rsidR="008D6B94" w:rsidRDefault="008D6B94" w:rsidP="00554E1B">
            <w:pPr>
              <w:jc w:val="both"/>
              <w:rPr>
                <w:b/>
                <w:sz w:val="22"/>
              </w:rPr>
            </w:pPr>
          </w:p>
          <w:p w14:paraId="1D82245B" w14:textId="011A6D12" w:rsidR="00EE2928" w:rsidRPr="008A6C00" w:rsidRDefault="00EE2928" w:rsidP="00EE2928">
            <w:pPr>
              <w:jc w:val="both"/>
              <w:rPr>
                <w:b/>
                <w:sz w:val="22"/>
              </w:rPr>
            </w:pPr>
            <w:r w:rsidRPr="004646C3">
              <w:rPr>
                <w:b/>
                <w:sz w:val="22"/>
              </w:rPr>
              <w:t>Q</w:t>
            </w:r>
            <w:r w:rsidR="007837AC">
              <w:rPr>
                <w:b/>
                <w:sz w:val="22"/>
              </w:rPr>
              <w:t>9</w:t>
            </w:r>
            <w:r w:rsidRPr="00D80E25">
              <w:rPr>
                <w:b/>
                <w:sz w:val="22"/>
              </w:rPr>
              <w:t>.</w:t>
            </w:r>
            <w:r w:rsidRPr="008A6C00">
              <w:rPr>
                <w:b/>
                <w:sz w:val="22"/>
              </w:rPr>
              <w:t xml:space="preserve"> </w:t>
            </w:r>
            <w:r w:rsidR="00143A26">
              <w:rPr>
                <w:b/>
                <w:sz w:val="22"/>
              </w:rPr>
              <w:t>Where possible, p</w:t>
            </w:r>
            <w:r w:rsidRPr="008A6C00">
              <w:rPr>
                <w:b/>
                <w:sz w:val="22"/>
              </w:rPr>
              <w:t xml:space="preserve">lease provide </w:t>
            </w:r>
            <w:r w:rsidR="00143A26">
              <w:rPr>
                <w:b/>
                <w:sz w:val="22"/>
              </w:rPr>
              <w:t xml:space="preserve">- </w:t>
            </w:r>
            <w:r w:rsidRPr="008A6C00">
              <w:rPr>
                <w:b/>
                <w:sz w:val="22"/>
              </w:rPr>
              <w:t>with evidence</w:t>
            </w:r>
            <w:r w:rsidR="00143A26">
              <w:rPr>
                <w:b/>
                <w:sz w:val="22"/>
              </w:rPr>
              <w:t xml:space="preserve"> -</w:t>
            </w:r>
            <w:r w:rsidRPr="008A6C00">
              <w:rPr>
                <w:b/>
                <w:sz w:val="22"/>
              </w:rPr>
              <w:t xml:space="preserve"> the quantity (mass) of compound that is typically consumed in each of the following assay types:</w:t>
            </w:r>
          </w:p>
          <w:p w14:paraId="24B98789" w14:textId="77777777" w:rsidR="00EE2928" w:rsidRPr="004646C3" w:rsidRDefault="00EE2928" w:rsidP="00EE2928">
            <w:pPr>
              <w:pStyle w:val="ListParagraph"/>
              <w:jc w:val="both"/>
              <w:rPr>
                <w:b/>
                <w:sz w:val="22"/>
              </w:rPr>
            </w:pPr>
          </w:p>
          <w:p w14:paraId="7C914964" w14:textId="77777777" w:rsidR="00EE2928" w:rsidRPr="004646C3" w:rsidRDefault="00EE2928" w:rsidP="00EE2928">
            <w:pPr>
              <w:pStyle w:val="ListParagraph"/>
              <w:ind w:left="1440"/>
              <w:jc w:val="both"/>
              <w:rPr>
                <w:sz w:val="22"/>
              </w:rPr>
            </w:pPr>
            <w:r w:rsidRPr="004646C3">
              <w:rPr>
                <w:sz w:val="22"/>
              </w:rPr>
              <w:t>a. Quality control</w:t>
            </w:r>
          </w:p>
          <w:p w14:paraId="6CB96B20" w14:textId="689B9F59" w:rsidR="00EE2928" w:rsidRPr="004646C3" w:rsidRDefault="00EE2928" w:rsidP="00EE2928">
            <w:pPr>
              <w:pStyle w:val="ListParagraph"/>
              <w:ind w:left="1440"/>
              <w:jc w:val="both"/>
              <w:rPr>
                <w:sz w:val="22"/>
              </w:rPr>
            </w:pPr>
            <w:r w:rsidRPr="004646C3">
              <w:rPr>
                <w:sz w:val="22"/>
              </w:rPr>
              <w:t xml:space="preserve">b. </w:t>
            </w:r>
            <w:r w:rsidR="00143A26">
              <w:rPr>
                <w:sz w:val="22"/>
              </w:rPr>
              <w:t>Pharmacological A</w:t>
            </w:r>
            <w:r w:rsidRPr="004646C3">
              <w:rPr>
                <w:sz w:val="22"/>
              </w:rPr>
              <w:t>ctivity Testing</w:t>
            </w:r>
          </w:p>
          <w:p w14:paraId="204F96C0" w14:textId="77777777" w:rsidR="00EE2928" w:rsidRPr="004646C3" w:rsidRDefault="00EE2928" w:rsidP="00EE2928">
            <w:pPr>
              <w:pStyle w:val="ListParagraph"/>
              <w:ind w:left="1440"/>
              <w:jc w:val="both"/>
              <w:rPr>
                <w:sz w:val="22"/>
              </w:rPr>
            </w:pPr>
            <w:r w:rsidRPr="004646C3">
              <w:rPr>
                <w:sz w:val="22"/>
              </w:rPr>
              <w:t>c. Physicochemical assessment</w:t>
            </w:r>
          </w:p>
          <w:p w14:paraId="2856FB6C" w14:textId="77777777" w:rsidR="00EE2928" w:rsidRPr="004646C3" w:rsidRDefault="00EE2928" w:rsidP="00EE2928">
            <w:pPr>
              <w:pStyle w:val="ListParagraph"/>
              <w:ind w:left="1440"/>
              <w:jc w:val="both"/>
              <w:rPr>
                <w:sz w:val="22"/>
              </w:rPr>
            </w:pPr>
            <w:r w:rsidRPr="004646C3">
              <w:rPr>
                <w:sz w:val="22"/>
              </w:rPr>
              <w:t>d. Absorption, Distribution, Metabolism, Excretion (ADME)</w:t>
            </w:r>
          </w:p>
          <w:p w14:paraId="2BF83680" w14:textId="77777777" w:rsidR="00EE2928" w:rsidRPr="004646C3" w:rsidRDefault="00EE2928" w:rsidP="00EE2928">
            <w:pPr>
              <w:pStyle w:val="ListParagraph"/>
              <w:ind w:left="1440"/>
              <w:jc w:val="both"/>
              <w:rPr>
                <w:sz w:val="22"/>
              </w:rPr>
            </w:pPr>
            <w:r w:rsidRPr="004646C3">
              <w:rPr>
                <w:sz w:val="22"/>
              </w:rPr>
              <w:t>e. Selectivity</w:t>
            </w:r>
          </w:p>
          <w:p w14:paraId="6C4FA54A" w14:textId="4947DBE1" w:rsidR="00EE2928" w:rsidRDefault="00EE2928" w:rsidP="00EE2928">
            <w:pPr>
              <w:pStyle w:val="ListParagraph"/>
              <w:ind w:left="1440"/>
              <w:jc w:val="both"/>
              <w:rPr>
                <w:sz w:val="22"/>
              </w:rPr>
            </w:pPr>
            <w:r w:rsidRPr="004646C3">
              <w:rPr>
                <w:sz w:val="22"/>
              </w:rPr>
              <w:t xml:space="preserve">f. </w:t>
            </w:r>
            <w:r>
              <w:rPr>
                <w:sz w:val="22"/>
              </w:rPr>
              <w:t>R</w:t>
            </w:r>
            <w:r w:rsidRPr="004646C3">
              <w:rPr>
                <w:sz w:val="22"/>
              </w:rPr>
              <w:t>epeat assays</w:t>
            </w:r>
            <w:r>
              <w:rPr>
                <w:sz w:val="22"/>
              </w:rPr>
              <w:t xml:space="preserve"> (where necessary)</w:t>
            </w:r>
          </w:p>
          <w:p w14:paraId="0F68251F" w14:textId="40DB04DC" w:rsidR="005D6F29" w:rsidRDefault="005D6F29" w:rsidP="005D6F29">
            <w:pPr>
              <w:jc w:val="both"/>
              <w:rPr>
                <w:sz w:val="22"/>
              </w:rPr>
            </w:pPr>
          </w:p>
          <w:sdt>
            <w:sdtPr>
              <w:rPr>
                <w:sz w:val="22"/>
              </w:rPr>
              <w:id w:val="214631442"/>
              <w:placeholder>
                <w:docPart w:val="DefaultPlaceholder_-1854013440"/>
              </w:placeholder>
              <w:showingPlcHdr/>
              <w:text/>
            </w:sdtPr>
            <w:sdtEndPr/>
            <w:sdtContent>
              <w:p w14:paraId="2D565280" w14:textId="32724C09" w:rsidR="005D6F29" w:rsidRPr="008A6C00" w:rsidRDefault="005D6F29" w:rsidP="008A6C00">
                <w:pPr>
                  <w:jc w:val="both"/>
                  <w:rPr>
                    <w:sz w:val="22"/>
                  </w:rPr>
                </w:pPr>
                <w:r w:rsidRPr="00762464">
                  <w:rPr>
                    <w:rStyle w:val="PlaceholderText"/>
                  </w:rPr>
                  <w:t>Click or tap here to enter text.</w:t>
                </w:r>
              </w:p>
            </w:sdtContent>
          </w:sdt>
          <w:p w14:paraId="0D62DCF0" w14:textId="77777777" w:rsidR="006105CE" w:rsidRDefault="006105CE" w:rsidP="00554E1B">
            <w:pPr>
              <w:jc w:val="both"/>
              <w:rPr>
                <w:b/>
                <w:sz w:val="22"/>
              </w:rPr>
            </w:pPr>
          </w:p>
          <w:p w14:paraId="55E0533D" w14:textId="6A054504" w:rsidR="0077624C" w:rsidRDefault="0077624C" w:rsidP="0077624C">
            <w:pPr>
              <w:jc w:val="both"/>
              <w:rPr>
                <w:sz w:val="22"/>
              </w:rPr>
            </w:pPr>
            <w:r w:rsidRPr="004646C3">
              <w:rPr>
                <w:b/>
                <w:sz w:val="22"/>
              </w:rPr>
              <w:t>Q</w:t>
            </w:r>
            <w:r w:rsidR="005B7782">
              <w:rPr>
                <w:b/>
                <w:sz w:val="22"/>
              </w:rPr>
              <w:t>1</w:t>
            </w:r>
            <w:r w:rsidR="007837AC">
              <w:rPr>
                <w:b/>
                <w:sz w:val="22"/>
              </w:rPr>
              <w:t>0</w:t>
            </w:r>
            <w:r w:rsidRPr="004646C3">
              <w:rPr>
                <w:b/>
                <w:sz w:val="22"/>
              </w:rPr>
              <w:t xml:space="preserve">. </w:t>
            </w:r>
            <w:r w:rsidRPr="008A6C00">
              <w:rPr>
                <w:b/>
                <w:sz w:val="22"/>
              </w:rPr>
              <w:t xml:space="preserve">Where relevant, please provide details of any </w:t>
            </w:r>
            <w:r w:rsidRPr="005B7782">
              <w:rPr>
                <w:b/>
                <w:sz w:val="22"/>
                <w:u w:val="single"/>
              </w:rPr>
              <w:t>other</w:t>
            </w:r>
            <w:r w:rsidRPr="008A6C00">
              <w:rPr>
                <w:b/>
                <w:sz w:val="22"/>
              </w:rPr>
              <w:t xml:space="preserve"> assays which your institution would need to carry out in the “hit to lead” stage of drug discovery</w:t>
            </w:r>
            <w:r w:rsidR="002A1CCC">
              <w:rPr>
                <w:b/>
                <w:sz w:val="22"/>
              </w:rPr>
              <w:t xml:space="preserve"> -</w:t>
            </w:r>
            <w:r w:rsidRPr="008A6C00">
              <w:rPr>
                <w:b/>
                <w:sz w:val="22"/>
              </w:rPr>
              <w:t xml:space="preserve"> alongside the quantity (mass) of compound (with evidence) that is typically consumed in that assay.</w:t>
            </w:r>
          </w:p>
          <w:p w14:paraId="386F5E58" w14:textId="23833129" w:rsidR="005D6F29" w:rsidRDefault="005D6F29" w:rsidP="0077624C">
            <w:pPr>
              <w:jc w:val="both"/>
              <w:rPr>
                <w:sz w:val="22"/>
              </w:rPr>
            </w:pPr>
          </w:p>
          <w:sdt>
            <w:sdtPr>
              <w:rPr>
                <w:sz w:val="22"/>
              </w:rPr>
              <w:id w:val="1320701992"/>
              <w:placeholder>
                <w:docPart w:val="DefaultPlaceholder_-1854013440"/>
              </w:placeholder>
              <w:showingPlcHdr/>
              <w:text/>
            </w:sdtPr>
            <w:sdtEndPr/>
            <w:sdtContent>
              <w:p w14:paraId="7B01A78A" w14:textId="2FC7B672" w:rsidR="005D6F29" w:rsidRPr="004646C3" w:rsidRDefault="005D6F29" w:rsidP="0077624C">
                <w:pPr>
                  <w:jc w:val="both"/>
                  <w:rPr>
                    <w:sz w:val="22"/>
                  </w:rPr>
                </w:pPr>
                <w:r w:rsidRPr="00762464">
                  <w:rPr>
                    <w:rStyle w:val="PlaceholderText"/>
                  </w:rPr>
                  <w:t>Click or tap here to enter text.</w:t>
                </w:r>
              </w:p>
            </w:sdtContent>
          </w:sdt>
          <w:p w14:paraId="10CDB464" w14:textId="5A51613A" w:rsidR="006105CE" w:rsidRDefault="006105CE" w:rsidP="00554E1B">
            <w:pPr>
              <w:jc w:val="both"/>
              <w:rPr>
                <w:b/>
                <w:sz w:val="22"/>
              </w:rPr>
            </w:pPr>
          </w:p>
          <w:p w14:paraId="1DF6F876" w14:textId="0CE16EBF" w:rsidR="0077624C" w:rsidRDefault="0077624C" w:rsidP="0077624C">
            <w:pPr>
              <w:jc w:val="both"/>
              <w:rPr>
                <w:sz w:val="22"/>
              </w:rPr>
            </w:pPr>
            <w:r w:rsidRPr="004646C3">
              <w:rPr>
                <w:b/>
                <w:sz w:val="22"/>
              </w:rPr>
              <w:t>Q</w:t>
            </w:r>
            <w:r w:rsidR="005B7782">
              <w:rPr>
                <w:b/>
                <w:sz w:val="22"/>
              </w:rPr>
              <w:t>1</w:t>
            </w:r>
            <w:r w:rsidR="007837AC">
              <w:rPr>
                <w:b/>
                <w:sz w:val="22"/>
              </w:rPr>
              <w:t>1</w:t>
            </w:r>
            <w:r w:rsidRPr="004646C3">
              <w:rPr>
                <w:b/>
                <w:sz w:val="22"/>
              </w:rPr>
              <w:t>.</w:t>
            </w:r>
            <w:r w:rsidRPr="008A6C00">
              <w:rPr>
                <w:b/>
                <w:sz w:val="22"/>
              </w:rPr>
              <w:t xml:space="preserve"> Where your institution utilises high throughput liquid handling techniques in your “hit to lead” testing programme(s), what quantity (mass)</w:t>
            </w:r>
            <w:r w:rsidR="00143A26">
              <w:rPr>
                <w:b/>
                <w:sz w:val="22"/>
              </w:rPr>
              <w:t xml:space="preserve"> of</w:t>
            </w:r>
            <w:r w:rsidRPr="008A6C00">
              <w:rPr>
                <w:b/>
                <w:sz w:val="22"/>
              </w:rPr>
              <w:t xml:space="preserve"> residue of the compound is typically recoverable (if any)? </w:t>
            </w:r>
          </w:p>
          <w:p w14:paraId="22C7E8E1" w14:textId="6A3DB576" w:rsidR="005D6F29" w:rsidRDefault="005D6F29" w:rsidP="0077624C">
            <w:pPr>
              <w:jc w:val="both"/>
              <w:rPr>
                <w:sz w:val="22"/>
              </w:rPr>
            </w:pPr>
          </w:p>
          <w:sdt>
            <w:sdtPr>
              <w:rPr>
                <w:sz w:val="22"/>
              </w:rPr>
              <w:id w:val="1108317417"/>
              <w:placeholder>
                <w:docPart w:val="DefaultPlaceholder_-1854013440"/>
              </w:placeholder>
              <w:showingPlcHdr/>
              <w:text/>
            </w:sdtPr>
            <w:sdtEndPr/>
            <w:sdtContent>
              <w:p w14:paraId="5C6752C5" w14:textId="0CEA358D" w:rsidR="005D6F29" w:rsidRPr="004646C3" w:rsidRDefault="005D6F29" w:rsidP="0077624C">
                <w:pPr>
                  <w:jc w:val="both"/>
                  <w:rPr>
                    <w:sz w:val="22"/>
                  </w:rPr>
                </w:pPr>
                <w:r w:rsidRPr="00762464">
                  <w:rPr>
                    <w:rStyle w:val="PlaceholderText"/>
                  </w:rPr>
                  <w:t>Click or tap here to enter text.</w:t>
                </w:r>
              </w:p>
            </w:sdtContent>
          </w:sdt>
          <w:p w14:paraId="01D9DCC4" w14:textId="6DC1D62A" w:rsidR="0077624C" w:rsidRDefault="0077624C" w:rsidP="00554E1B">
            <w:pPr>
              <w:jc w:val="both"/>
              <w:rPr>
                <w:b/>
                <w:sz w:val="22"/>
              </w:rPr>
            </w:pPr>
          </w:p>
          <w:p w14:paraId="7A6AEDA2" w14:textId="39E548B2" w:rsidR="00DB1DAD" w:rsidRDefault="00DB1DAD" w:rsidP="00DB1DAD">
            <w:pPr>
              <w:jc w:val="both"/>
              <w:rPr>
                <w:sz w:val="22"/>
              </w:rPr>
            </w:pPr>
            <w:r w:rsidRPr="004646C3">
              <w:rPr>
                <w:b/>
                <w:sz w:val="22"/>
              </w:rPr>
              <w:t>Q</w:t>
            </w:r>
            <w:r w:rsidR="005B7782">
              <w:rPr>
                <w:b/>
                <w:sz w:val="22"/>
              </w:rPr>
              <w:t>1</w:t>
            </w:r>
            <w:r w:rsidR="007837AC">
              <w:rPr>
                <w:b/>
                <w:sz w:val="22"/>
              </w:rPr>
              <w:t>2</w:t>
            </w:r>
            <w:r w:rsidRPr="004646C3">
              <w:rPr>
                <w:b/>
                <w:sz w:val="22"/>
              </w:rPr>
              <w:t>.</w:t>
            </w:r>
            <w:r w:rsidRPr="004646C3">
              <w:rPr>
                <w:sz w:val="22"/>
              </w:rPr>
              <w:t xml:space="preserve"> </w:t>
            </w:r>
            <w:r w:rsidRPr="008A6C00">
              <w:rPr>
                <w:b/>
                <w:sz w:val="22"/>
              </w:rPr>
              <w:t xml:space="preserve">Where your institution utilises methods </w:t>
            </w:r>
            <w:r w:rsidRPr="008A6C00">
              <w:rPr>
                <w:b/>
                <w:i/>
                <w:sz w:val="22"/>
              </w:rPr>
              <w:t>other than</w:t>
            </w:r>
            <w:r w:rsidRPr="008A6C00">
              <w:rPr>
                <w:b/>
                <w:sz w:val="22"/>
              </w:rPr>
              <w:t xml:space="preserve"> high throughput liquid handling techniques in your “hit to lead” testing programme(s), what quantity (mass) residue of the compound is typically recoverable (if any)?</w:t>
            </w:r>
          </w:p>
          <w:p w14:paraId="56A5A84B" w14:textId="2C361FB0" w:rsidR="005D6F29" w:rsidRDefault="005D6F29" w:rsidP="00DB1DAD">
            <w:pPr>
              <w:jc w:val="both"/>
              <w:rPr>
                <w:sz w:val="22"/>
              </w:rPr>
            </w:pPr>
          </w:p>
          <w:sdt>
            <w:sdtPr>
              <w:rPr>
                <w:sz w:val="22"/>
              </w:rPr>
              <w:id w:val="1670908129"/>
              <w:placeholder>
                <w:docPart w:val="DefaultPlaceholder_-1854013440"/>
              </w:placeholder>
              <w:showingPlcHdr/>
              <w:text/>
            </w:sdtPr>
            <w:sdtEndPr/>
            <w:sdtContent>
              <w:p w14:paraId="336A5FA1" w14:textId="7D71F2A0" w:rsidR="005D6F29" w:rsidRPr="004646C3" w:rsidRDefault="005D6F29" w:rsidP="00DB1DAD">
                <w:pPr>
                  <w:jc w:val="both"/>
                  <w:rPr>
                    <w:sz w:val="22"/>
                  </w:rPr>
                </w:pPr>
                <w:r w:rsidRPr="00762464">
                  <w:rPr>
                    <w:rStyle w:val="PlaceholderText"/>
                  </w:rPr>
                  <w:t>Click or tap here to enter text.</w:t>
                </w:r>
              </w:p>
            </w:sdtContent>
          </w:sdt>
          <w:p w14:paraId="4041EC03" w14:textId="3C081884" w:rsidR="0077624C" w:rsidRDefault="0077624C" w:rsidP="00554E1B">
            <w:pPr>
              <w:jc w:val="both"/>
              <w:rPr>
                <w:b/>
                <w:sz w:val="22"/>
              </w:rPr>
            </w:pPr>
          </w:p>
          <w:p w14:paraId="6D231B70" w14:textId="4B5947D8" w:rsidR="00DB1DAD" w:rsidRDefault="00DB1DAD" w:rsidP="00DB1DAD">
            <w:pPr>
              <w:jc w:val="both"/>
              <w:rPr>
                <w:sz w:val="22"/>
              </w:rPr>
            </w:pPr>
            <w:r w:rsidRPr="004646C3">
              <w:rPr>
                <w:b/>
                <w:sz w:val="22"/>
              </w:rPr>
              <w:t>Q</w:t>
            </w:r>
            <w:r w:rsidR="005B7782">
              <w:rPr>
                <w:b/>
                <w:sz w:val="22"/>
              </w:rPr>
              <w:t>1</w:t>
            </w:r>
            <w:r w:rsidR="007837AC">
              <w:rPr>
                <w:b/>
                <w:sz w:val="22"/>
              </w:rPr>
              <w:t>3</w:t>
            </w:r>
            <w:r w:rsidRPr="004646C3">
              <w:rPr>
                <w:b/>
                <w:sz w:val="22"/>
              </w:rPr>
              <w:t>.</w:t>
            </w:r>
            <w:r w:rsidRPr="004646C3">
              <w:rPr>
                <w:sz w:val="22"/>
              </w:rPr>
              <w:t xml:space="preserve"> </w:t>
            </w:r>
            <w:r w:rsidRPr="008A6C00">
              <w:rPr>
                <w:b/>
                <w:sz w:val="22"/>
              </w:rPr>
              <w:t xml:space="preserve">Are the compounds tested in your institution’s “hit to lead” programmes recoverable after dissolution and dilution in </w:t>
            </w:r>
            <w:r w:rsidR="00AE600F">
              <w:rPr>
                <w:b/>
                <w:sz w:val="22"/>
              </w:rPr>
              <w:t>organic solvents, such as dimethyl sulfoxide (</w:t>
            </w:r>
            <w:r w:rsidRPr="008A6C00">
              <w:rPr>
                <w:b/>
                <w:sz w:val="22"/>
              </w:rPr>
              <w:t>DMSO</w:t>
            </w:r>
            <w:r w:rsidR="00AE600F">
              <w:rPr>
                <w:b/>
                <w:sz w:val="22"/>
              </w:rPr>
              <w:t>)</w:t>
            </w:r>
            <w:r w:rsidRPr="008A6C00">
              <w:rPr>
                <w:b/>
                <w:sz w:val="22"/>
              </w:rPr>
              <w:t>?</w:t>
            </w:r>
          </w:p>
          <w:p w14:paraId="21DC0FA5" w14:textId="1250F639" w:rsidR="005D6F29" w:rsidRDefault="005D6F29" w:rsidP="00DB1DAD">
            <w:pPr>
              <w:jc w:val="both"/>
              <w:rPr>
                <w:sz w:val="22"/>
              </w:rPr>
            </w:pPr>
          </w:p>
          <w:sdt>
            <w:sdtPr>
              <w:rPr>
                <w:sz w:val="22"/>
              </w:rPr>
              <w:id w:val="-457871868"/>
              <w:placeholder>
                <w:docPart w:val="DefaultPlaceholder_-1854013440"/>
              </w:placeholder>
              <w:showingPlcHdr/>
              <w:text/>
            </w:sdtPr>
            <w:sdtEndPr/>
            <w:sdtContent>
              <w:p w14:paraId="223FF942" w14:textId="702C54DF" w:rsidR="006105CE" w:rsidRPr="008D1E00" w:rsidRDefault="005D6F29" w:rsidP="00554E1B">
                <w:pPr>
                  <w:jc w:val="both"/>
                  <w:rPr>
                    <w:b/>
                    <w:sz w:val="22"/>
                  </w:rPr>
                </w:pPr>
                <w:r w:rsidRPr="00762464">
                  <w:rPr>
                    <w:rStyle w:val="PlaceholderText"/>
                  </w:rPr>
                  <w:t>Click or tap here to enter text.</w:t>
                </w:r>
              </w:p>
            </w:sdtContent>
          </w:sdt>
        </w:tc>
      </w:tr>
      <w:tr w:rsidR="00931C95" w14:paraId="63D9C7E3" w14:textId="77777777" w:rsidTr="00931C95">
        <w:tc>
          <w:tcPr>
            <w:tcW w:w="9016" w:type="dxa"/>
          </w:tcPr>
          <w:p w14:paraId="6C1EE6FA" w14:textId="77777777" w:rsidR="00567E1F" w:rsidRDefault="00567E1F" w:rsidP="00554E1B">
            <w:pPr>
              <w:jc w:val="both"/>
              <w:rPr>
                <w:b/>
                <w:sz w:val="32"/>
                <w:szCs w:val="32"/>
              </w:rPr>
            </w:pPr>
          </w:p>
          <w:p w14:paraId="03F60D4E" w14:textId="345AA912" w:rsidR="007D60AF" w:rsidRDefault="00E157B1" w:rsidP="00554E1B">
            <w:pPr>
              <w:jc w:val="both"/>
              <w:rPr>
                <w:b/>
                <w:sz w:val="32"/>
                <w:szCs w:val="32"/>
              </w:rPr>
            </w:pPr>
            <w:r>
              <w:rPr>
                <w:b/>
                <w:sz w:val="32"/>
                <w:szCs w:val="32"/>
              </w:rPr>
              <w:t xml:space="preserve">Section 4: </w:t>
            </w:r>
            <w:r w:rsidR="00D70692" w:rsidRPr="008A6C00">
              <w:rPr>
                <w:b/>
                <w:sz w:val="32"/>
                <w:szCs w:val="32"/>
              </w:rPr>
              <w:t xml:space="preserve">Research affected by legal controls intended </w:t>
            </w:r>
            <w:r w:rsidR="000E2410">
              <w:rPr>
                <w:b/>
                <w:sz w:val="32"/>
                <w:szCs w:val="32"/>
              </w:rPr>
              <w:t>to capture</w:t>
            </w:r>
            <w:r w:rsidR="00D70692" w:rsidRPr="008A6C00">
              <w:rPr>
                <w:b/>
                <w:sz w:val="32"/>
                <w:szCs w:val="32"/>
              </w:rPr>
              <w:t xml:space="preserve"> synthetic cannabinoids </w:t>
            </w:r>
          </w:p>
          <w:p w14:paraId="064FC296" w14:textId="77777777" w:rsidR="007D60AF" w:rsidRPr="008A6C00" w:rsidRDefault="007D60AF" w:rsidP="00554E1B">
            <w:pPr>
              <w:jc w:val="both"/>
              <w:rPr>
                <w:b/>
                <w:sz w:val="32"/>
                <w:szCs w:val="32"/>
              </w:rPr>
            </w:pPr>
          </w:p>
          <w:p w14:paraId="57D7E5DD" w14:textId="24D9232E" w:rsidR="00F8345D" w:rsidRPr="00F8345D" w:rsidRDefault="007D60AF" w:rsidP="00F8345D">
            <w:pPr>
              <w:jc w:val="center"/>
              <w:rPr>
                <w:i/>
                <w:sz w:val="22"/>
              </w:rPr>
            </w:pPr>
            <w:r w:rsidRPr="00F8345D">
              <w:rPr>
                <w:sz w:val="22"/>
              </w:rPr>
              <w:t xml:space="preserve">NOTE: This section relates to research with synthetic cannabinoids – if the following questions are not relevant for you/your organisation, </w:t>
            </w:r>
            <w:r w:rsidRPr="00F8345D">
              <w:rPr>
                <w:sz w:val="22"/>
                <w:u w:val="single"/>
              </w:rPr>
              <w:t>please proceed directly to ‘Section 5’</w:t>
            </w:r>
            <w:r w:rsidRPr="00F8345D">
              <w:rPr>
                <w:sz w:val="22"/>
              </w:rPr>
              <w:t>.</w:t>
            </w:r>
          </w:p>
          <w:p w14:paraId="44BFE3EC" w14:textId="77777777" w:rsidR="007D60AF" w:rsidRDefault="007D60AF" w:rsidP="00554E1B">
            <w:pPr>
              <w:jc w:val="both"/>
              <w:rPr>
                <w:b/>
                <w:sz w:val="22"/>
              </w:rPr>
            </w:pPr>
          </w:p>
          <w:p w14:paraId="5F0756B3" w14:textId="3B348C90" w:rsidR="001006FE" w:rsidRDefault="001006FE" w:rsidP="001006FE">
            <w:pPr>
              <w:jc w:val="both"/>
              <w:rPr>
                <w:b/>
                <w:sz w:val="22"/>
              </w:rPr>
            </w:pPr>
            <w:r w:rsidRPr="00A1148E">
              <w:rPr>
                <w:b/>
                <w:sz w:val="22"/>
              </w:rPr>
              <w:t>Q</w:t>
            </w:r>
            <w:r w:rsidR="005B7782">
              <w:rPr>
                <w:b/>
                <w:sz w:val="22"/>
              </w:rPr>
              <w:t>1</w:t>
            </w:r>
            <w:r w:rsidR="007837AC">
              <w:rPr>
                <w:b/>
                <w:sz w:val="22"/>
              </w:rPr>
              <w:t>4</w:t>
            </w:r>
            <w:r w:rsidRPr="00A1148E">
              <w:rPr>
                <w:b/>
                <w:sz w:val="22"/>
              </w:rPr>
              <w:t>.</w:t>
            </w:r>
            <w:r>
              <w:rPr>
                <w:sz w:val="22"/>
              </w:rPr>
              <w:t xml:space="preserve"> </w:t>
            </w:r>
            <w:r w:rsidRPr="008A6C00">
              <w:rPr>
                <w:b/>
                <w:sz w:val="22"/>
              </w:rPr>
              <w:t>At what point in your research process is CB</w:t>
            </w:r>
            <w:r w:rsidRPr="008A6C00">
              <w:rPr>
                <w:b/>
                <w:sz w:val="22"/>
                <w:vertAlign w:val="subscript"/>
              </w:rPr>
              <w:t>1</w:t>
            </w:r>
            <w:r w:rsidRPr="008A6C00">
              <w:rPr>
                <w:b/>
                <w:sz w:val="22"/>
              </w:rPr>
              <w:t xml:space="preserve"> agonist activity assessed, if at all?</w:t>
            </w:r>
          </w:p>
          <w:p w14:paraId="588A1E04" w14:textId="77777777" w:rsidR="001006FE" w:rsidRDefault="001006FE" w:rsidP="00492732">
            <w:pPr>
              <w:jc w:val="both"/>
              <w:rPr>
                <w:b/>
                <w:sz w:val="22"/>
              </w:rPr>
            </w:pPr>
          </w:p>
          <w:sdt>
            <w:sdtPr>
              <w:rPr>
                <w:b/>
                <w:sz w:val="22"/>
              </w:rPr>
              <w:id w:val="1354222271"/>
              <w:placeholder>
                <w:docPart w:val="DefaultPlaceholder_-1854013440"/>
              </w:placeholder>
              <w:showingPlcHdr/>
              <w:text/>
            </w:sdtPr>
            <w:sdtEndPr/>
            <w:sdtContent>
              <w:p w14:paraId="4F67841A" w14:textId="2FF3F340" w:rsidR="001006FE" w:rsidRDefault="001006FE" w:rsidP="00492732">
                <w:pPr>
                  <w:jc w:val="both"/>
                  <w:rPr>
                    <w:b/>
                    <w:sz w:val="22"/>
                  </w:rPr>
                </w:pPr>
                <w:r w:rsidRPr="00762464">
                  <w:rPr>
                    <w:rStyle w:val="PlaceholderText"/>
                  </w:rPr>
                  <w:t>Click or tap here to enter text.</w:t>
                </w:r>
              </w:p>
            </w:sdtContent>
          </w:sdt>
          <w:p w14:paraId="307DA3F2" w14:textId="77777777" w:rsidR="001006FE" w:rsidRDefault="001006FE" w:rsidP="00492732">
            <w:pPr>
              <w:jc w:val="both"/>
              <w:rPr>
                <w:b/>
                <w:sz w:val="22"/>
              </w:rPr>
            </w:pPr>
          </w:p>
          <w:p w14:paraId="5742B4D4" w14:textId="4E360F76" w:rsidR="00492732" w:rsidRDefault="00492732" w:rsidP="00492732">
            <w:pPr>
              <w:jc w:val="both"/>
              <w:rPr>
                <w:sz w:val="22"/>
              </w:rPr>
            </w:pPr>
            <w:r w:rsidRPr="004646C3">
              <w:rPr>
                <w:b/>
                <w:sz w:val="22"/>
              </w:rPr>
              <w:t>Q</w:t>
            </w:r>
            <w:r w:rsidR="005B7782">
              <w:rPr>
                <w:b/>
                <w:sz w:val="22"/>
              </w:rPr>
              <w:t>1</w:t>
            </w:r>
            <w:r w:rsidR="007837AC">
              <w:rPr>
                <w:b/>
                <w:sz w:val="22"/>
              </w:rPr>
              <w:t>5</w:t>
            </w:r>
            <w:r w:rsidRPr="004646C3">
              <w:rPr>
                <w:b/>
                <w:sz w:val="22"/>
              </w:rPr>
              <w:t xml:space="preserve">. </w:t>
            </w:r>
            <w:r w:rsidRPr="008A6C00">
              <w:rPr>
                <w:b/>
                <w:sz w:val="22"/>
              </w:rPr>
              <w:t>What typical test system(s) would your organisation (or the CRO to which these assays are outsourced) use to provide functional CB</w:t>
            </w:r>
            <w:r w:rsidRPr="008A6C00">
              <w:rPr>
                <w:b/>
                <w:sz w:val="22"/>
                <w:vertAlign w:val="subscript"/>
              </w:rPr>
              <w:t xml:space="preserve">1 </w:t>
            </w:r>
            <w:r w:rsidRPr="008A6C00">
              <w:rPr>
                <w:b/>
                <w:sz w:val="22"/>
              </w:rPr>
              <w:t>agonist assays?</w:t>
            </w:r>
          </w:p>
          <w:p w14:paraId="621CA220" w14:textId="77777777" w:rsidR="00492732" w:rsidRPr="004646C3" w:rsidRDefault="00492732" w:rsidP="00492732">
            <w:pPr>
              <w:jc w:val="both"/>
              <w:rPr>
                <w:sz w:val="22"/>
              </w:rPr>
            </w:pPr>
          </w:p>
          <w:p w14:paraId="41E9CB09" w14:textId="6046F50E" w:rsidR="006419D2" w:rsidRDefault="00D21038" w:rsidP="00554E1B">
            <w:pPr>
              <w:jc w:val="both"/>
              <w:rPr>
                <w:b/>
                <w:sz w:val="22"/>
              </w:rPr>
            </w:pPr>
            <w:sdt>
              <w:sdtPr>
                <w:rPr>
                  <w:sz w:val="22"/>
                </w:rPr>
                <w:id w:val="1633977029"/>
                <w:placeholder>
                  <w:docPart w:val="DefaultPlaceholder_-1854013440"/>
                </w:placeholder>
                <w:showingPlcHdr/>
                <w:text/>
              </w:sdtPr>
              <w:sdtEndPr/>
              <w:sdtContent>
                <w:r w:rsidR="001006FE" w:rsidRPr="00762464">
                  <w:rPr>
                    <w:rStyle w:val="PlaceholderText"/>
                  </w:rPr>
                  <w:t>Click or tap here to enter text.</w:t>
                </w:r>
              </w:sdtContent>
            </w:sdt>
          </w:p>
          <w:p w14:paraId="5D7CB3D9" w14:textId="77777777" w:rsidR="006419D2" w:rsidRDefault="006419D2" w:rsidP="00554E1B">
            <w:pPr>
              <w:jc w:val="both"/>
              <w:rPr>
                <w:b/>
                <w:sz w:val="22"/>
              </w:rPr>
            </w:pPr>
          </w:p>
          <w:p w14:paraId="489419A8" w14:textId="7FEE60AE" w:rsidR="00291403" w:rsidRDefault="00554E1B" w:rsidP="00554E1B">
            <w:pPr>
              <w:jc w:val="both"/>
              <w:rPr>
                <w:b/>
                <w:sz w:val="22"/>
              </w:rPr>
            </w:pPr>
            <w:r w:rsidRPr="00F409A6">
              <w:rPr>
                <w:b/>
                <w:sz w:val="22"/>
              </w:rPr>
              <w:t>Q</w:t>
            </w:r>
            <w:r w:rsidR="005B7782">
              <w:rPr>
                <w:b/>
                <w:sz w:val="22"/>
              </w:rPr>
              <w:t>1</w:t>
            </w:r>
            <w:r w:rsidR="007837AC">
              <w:rPr>
                <w:b/>
                <w:sz w:val="22"/>
              </w:rPr>
              <w:t>6</w:t>
            </w:r>
            <w:r w:rsidRPr="00F409A6">
              <w:rPr>
                <w:b/>
                <w:sz w:val="22"/>
              </w:rPr>
              <w:t>.</w:t>
            </w:r>
            <w:r w:rsidRPr="008A6C00">
              <w:rPr>
                <w:b/>
                <w:sz w:val="22"/>
              </w:rPr>
              <w:t xml:space="preserve"> </w:t>
            </w:r>
            <w:r w:rsidR="00440C19" w:rsidRPr="008A6C00">
              <w:rPr>
                <w:b/>
                <w:sz w:val="22"/>
              </w:rPr>
              <w:t>What proportion of</w:t>
            </w:r>
            <w:r w:rsidR="00931C95" w:rsidRPr="008A6C00">
              <w:rPr>
                <w:b/>
                <w:sz w:val="22"/>
              </w:rPr>
              <w:t xml:space="preserve"> compounds (estimate) in your </w:t>
            </w:r>
            <w:r w:rsidR="00EB1BF0" w:rsidRPr="008A6C00">
              <w:rPr>
                <w:b/>
                <w:sz w:val="22"/>
              </w:rPr>
              <w:t>chemical</w:t>
            </w:r>
            <w:r w:rsidR="00931C95" w:rsidRPr="008A6C00">
              <w:rPr>
                <w:b/>
                <w:sz w:val="22"/>
              </w:rPr>
              <w:t xml:space="preserve"> </w:t>
            </w:r>
            <w:proofErr w:type="gramStart"/>
            <w:r w:rsidR="00931C95" w:rsidRPr="008A6C00">
              <w:rPr>
                <w:b/>
                <w:sz w:val="22"/>
              </w:rPr>
              <w:t>library</w:t>
            </w:r>
            <w:r w:rsidR="00291403" w:rsidRPr="008A6C00">
              <w:rPr>
                <w:b/>
                <w:sz w:val="22"/>
              </w:rPr>
              <w:t>:</w:t>
            </w:r>
            <w:proofErr w:type="gramEnd"/>
            <w:r w:rsidR="00291403" w:rsidRPr="008A6C00">
              <w:rPr>
                <w:b/>
                <w:sz w:val="22"/>
              </w:rPr>
              <w:t xml:space="preserve"> </w:t>
            </w:r>
            <w:r w:rsidR="00931C95" w:rsidRPr="008A6C00">
              <w:rPr>
                <w:b/>
                <w:sz w:val="22"/>
              </w:rPr>
              <w:t xml:space="preserve"> </w:t>
            </w:r>
          </w:p>
          <w:p w14:paraId="49C24217" w14:textId="77777777" w:rsidR="007D60AF" w:rsidRPr="008A6C00" w:rsidRDefault="007D60AF" w:rsidP="00554E1B">
            <w:pPr>
              <w:jc w:val="both"/>
              <w:rPr>
                <w:b/>
                <w:sz w:val="22"/>
              </w:rPr>
            </w:pPr>
          </w:p>
          <w:p w14:paraId="1D1D8A03" w14:textId="109A32B8" w:rsidR="00FA4777" w:rsidRPr="008A6C00" w:rsidRDefault="001006FE">
            <w:pPr>
              <w:pStyle w:val="ListParagraph"/>
              <w:numPr>
                <w:ilvl w:val="0"/>
                <w:numId w:val="14"/>
              </w:numPr>
              <w:jc w:val="both"/>
              <w:rPr>
                <w:b/>
                <w:sz w:val="22"/>
              </w:rPr>
            </w:pPr>
            <w:r w:rsidRPr="008A6C00">
              <w:rPr>
                <w:b/>
                <w:sz w:val="22"/>
              </w:rPr>
              <w:t>w</w:t>
            </w:r>
            <w:r w:rsidR="00FA4777" w:rsidRPr="008A6C00">
              <w:rPr>
                <w:b/>
                <w:sz w:val="22"/>
              </w:rPr>
              <w:t xml:space="preserve">ere </w:t>
            </w:r>
            <w:r w:rsidR="00F409A6" w:rsidRPr="008A6C00">
              <w:rPr>
                <w:b/>
                <w:sz w:val="22"/>
              </w:rPr>
              <w:t xml:space="preserve">controlled </w:t>
            </w:r>
            <w:r w:rsidR="00FA4777" w:rsidRPr="008A6C00">
              <w:rPr>
                <w:b/>
                <w:sz w:val="22"/>
              </w:rPr>
              <w:t xml:space="preserve">prior to the </w:t>
            </w:r>
            <w:r w:rsidR="00F409A6" w:rsidRPr="008A6C00">
              <w:rPr>
                <w:b/>
                <w:sz w:val="22"/>
              </w:rPr>
              <w:t xml:space="preserve">December </w:t>
            </w:r>
            <w:r w:rsidR="00FA4777" w:rsidRPr="008A6C00">
              <w:rPr>
                <w:b/>
                <w:sz w:val="22"/>
              </w:rPr>
              <w:t>2016 amendment to the Misuse of Drugs Act</w:t>
            </w:r>
            <w:r w:rsidR="00B55DF7" w:rsidRPr="008A6C00">
              <w:rPr>
                <w:rStyle w:val="FootnoteReference"/>
                <w:b/>
                <w:sz w:val="22"/>
              </w:rPr>
              <w:footnoteReference w:id="3"/>
            </w:r>
            <w:r w:rsidR="00FA4777" w:rsidRPr="008A6C00">
              <w:rPr>
                <w:b/>
                <w:sz w:val="22"/>
              </w:rPr>
              <w:t xml:space="preserve"> intended </w:t>
            </w:r>
            <w:r w:rsidRPr="008A6C00">
              <w:rPr>
                <w:b/>
                <w:sz w:val="22"/>
              </w:rPr>
              <w:t>to</w:t>
            </w:r>
            <w:r w:rsidR="00FA4777" w:rsidRPr="008A6C00">
              <w:rPr>
                <w:b/>
                <w:sz w:val="22"/>
              </w:rPr>
              <w:t xml:space="preserve"> generic</w:t>
            </w:r>
            <w:r w:rsidRPr="008A6C00">
              <w:rPr>
                <w:b/>
                <w:sz w:val="22"/>
              </w:rPr>
              <w:t>ally</w:t>
            </w:r>
            <w:r w:rsidR="00FA4777" w:rsidRPr="008A6C00">
              <w:rPr>
                <w:b/>
                <w:sz w:val="22"/>
              </w:rPr>
              <w:t xml:space="preserve"> defin</w:t>
            </w:r>
            <w:r w:rsidRPr="008A6C00">
              <w:rPr>
                <w:b/>
                <w:sz w:val="22"/>
              </w:rPr>
              <w:t>e</w:t>
            </w:r>
            <w:r w:rsidR="00FA4777" w:rsidRPr="008A6C00">
              <w:rPr>
                <w:b/>
                <w:sz w:val="22"/>
              </w:rPr>
              <w:t xml:space="preserve"> third-generation synthetic cannabinoids</w:t>
            </w:r>
            <w:r w:rsidRPr="008A6C00">
              <w:rPr>
                <w:b/>
                <w:sz w:val="22"/>
              </w:rPr>
              <w:t>?</w:t>
            </w:r>
          </w:p>
          <w:p w14:paraId="52E8320B" w14:textId="48A0146F" w:rsidR="001006FE" w:rsidRDefault="001006FE" w:rsidP="001006FE">
            <w:pPr>
              <w:jc w:val="both"/>
              <w:rPr>
                <w:sz w:val="22"/>
              </w:rPr>
            </w:pPr>
          </w:p>
          <w:p w14:paraId="403CB41A" w14:textId="13E1991D" w:rsidR="001006FE" w:rsidRDefault="001006FE" w:rsidP="001006FE">
            <w:pPr>
              <w:jc w:val="both"/>
              <w:rPr>
                <w:sz w:val="22"/>
              </w:rPr>
            </w:pPr>
            <w:r>
              <w:rPr>
                <w:sz w:val="22"/>
              </w:rPr>
              <w:t xml:space="preserve">        </w:t>
            </w:r>
            <w:sdt>
              <w:sdtPr>
                <w:rPr>
                  <w:sz w:val="22"/>
                </w:rPr>
                <w:id w:val="-431282721"/>
                <w:placeholder>
                  <w:docPart w:val="DefaultPlaceholder_-1854013440"/>
                </w:placeholder>
                <w:showingPlcHdr/>
                <w:text/>
              </w:sdtPr>
              <w:sdtEndPr/>
              <w:sdtContent>
                <w:r w:rsidRPr="00762464">
                  <w:rPr>
                    <w:rStyle w:val="PlaceholderText"/>
                  </w:rPr>
                  <w:t>Click or tap here to enter text.</w:t>
                </w:r>
              </w:sdtContent>
            </w:sdt>
          </w:p>
          <w:p w14:paraId="7673D773" w14:textId="77777777" w:rsidR="001006FE" w:rsidRPr="008A6C00" w:rsidRDefault="001006FE" w:rsidP="003F7D11">
            <w:pPr>
              <w:jc w:val="both"/>
              <w:rPr>
                <w:sz w:val="22"/>
              </w:rPr>
            </w:pPr>
          </w:p>
          <w:p w14:paraId="0AFF21D3" w14:textId="27EBF669" w:rsidR="00931C95" w:rsidRPr="008A6C00" w:rsidRDefault="00931C95">
            <w:pPr>
              <w:pStyle w:val="ListParagraph"/>
              <w:numPr>
                <w:ilvl w:val="0"/>
                <w:numId w:val="14"/>
              </w:numPr>
              <w:jc w:val="both"/>
              <w:rPr>
                <w:b/>
                <w:sz w:val="22"/>
              </w:rPr>
            </w:pPr>
            <w:r w:rsidRPr="008A6C00">
              <w:rPr>
                <w:b/>
                <w:sz w:val="22"/>
              </w:rPr>
              <w:t xml:space="preserve">were </w:t>
            </w:r>
            <w:r w:rsidR="00F409A6" w:rsidRPr="008A6C00">
              <w:rPr>
                <w:b/>
                <w:sz w:val="22"/>
              </w:rPr>
              <w:t>controlled</w:t>
            </w:r>
            <w:r w:rsidR="00B55DF7" w:rsidRPr="008A6C00">
              <w:rPr>
                <w:b/>
                <w:sz w:val="22"/>
              </w:rPr>
              <w:t xml:space="preserve"> by the generic definition for third-generation synthetic cannabinoids</w:t>
            </w:r>
            <w:r w:rsidR="00F409A6" w:rsidRPr="008A6C00">
              <w:rPr>
                <w:b/>
                <w:sz w:val="22"/>
              </w:rPr>
              <w:t xml:space="preserve"> </w:t>
            </w:r>
            <w:r w:rsidR="00FA4777" w:rsidRPr="008A6C00">
              <w:rPr>
                <w:b/>
                <w:sz w:val="22"/>
              </w:rPr>
              <w:t xml:space="preserve">following </w:t>
            </w:r>
            <w:r w:rsidRPr="008A6C00">
              <w:rPr>
                <w:b/>
                <w:sz w:val="22"/>
              </w:rPr>
              <w:t xml:space="preserve">the </w:t>
            </w:r>
            <w:r w:rsidR="00F409A6" w:rsidRPr="008A6C00">
              <w:rPr>
                <w:b/>
                <w:sz w:val="22"/>
              </w:rPr>
              <w:t xml:space="preserve">December </w:t>
            </w:r>
            <w:r w:rsidR="00953535" w:rsidRPr="008A6C00">
              <w:rPr>
                <w:b/>
                <w:sz w:val="22"/>
              </w:rPr>
              <w:t xml:space="preserve">2016 </w:t>
            </w:r>
            <w:r w:rsidR="00F409A6" w:rsidRPr="008A6C00">
              <w:rPr>
                <w:b/>
                <w:sz w:val="22"/>
              </w:rPr>
              <w:t xml:space="preserve">amendment </w:t>
            </w:r>
            <w:r w:rsidR="00B55DF7" w:rsidRPr="008A6C00">
              <w:rPr>
                <w:b/>
                <w:sz w:val="22"/>
              </w:rPr>
              <w:t>to the Misuse of Drugs Act (i.e.</w:t>
            </w:r>
            <w:r w:rsidR="003F7D11">
              <w:rPr>
                <w:b/>
                <w:sz w:val="22"/>
              </w:rPr>
              <w:t xml:space="preserve"> </w:t>
            </w:r>
            <w:r w:rsidRPr="008A6C00">
              <w:rPr>
                <w:b/>
                <w:sz w:val="22"/>
                <w:u w:val="single"/>
              </w:rPr>
              <w:t>prior</w:t>
            </w:r>
            <w:r w:rsidRPr="008A6C00">
              <w:rPr>
                <w:b/>
                <w:sz w:val="22"/>
              </w:rPr>
              <w:t xml:space="preserve"> to the</w:t>
            </w:r>
            <w:r w:rsidR="00B55DF7" w:rsidRPr="008A6C00">
              <w:rPr>
                <w:b/>
                <w:sz w:val="22"/>
              </w:rPr>
              <w:t xml:space="preserve"> November 2019</w:t>
            </w:r>
            <w:r w:rsidRPr="008A6C00">
              <w:rPr>
                <w:b/>
                <w:sz w:val="22"/>
              </w:rPr>
              <w:t xml:space="preserve"> </w:t>
            </w:r>
            <w:r w:rsidR="007D60AF">
              <w:rPr>
                <w:b/>
                <w:sz w:val="22"/>
              </w:rPr>
              <w:t>revision</w:t>
            </w:r>
            <w:r w:rsidR="005E078A" w:rsidRPr="008A6C00">
              <w:rPr>
                <w:b/>
                <w:sz w:val="22"/>
              </w:rPr>
              <w:t xml:space="preserve"> </w:t>
            </w:r>
            <w:r w:rsidRPr="008A6C00">
              <w:rPr>
                <w:b/>
                <w:sz w:val="22"/>
              </w:rPr>
              <w:t>of that definition</w:t>
            </w:r>
            <w:r w:rsidR="00B55DF7" w:rsidRPr="008A6C00">
              <w:rPr>
                <w:rStyle w:val="FootnoteReference"/>
                <w:b/>
                <w:sz w:val="22"/>
              </w:rPr>
              <w:footnoteReference w:id="4"/>
            </w:r>
            <w:r w:rsidR="00B55DF7" w:rsidRPr="008A6C00">
              <w:rPr>
                <w:b/>
                <w:sz w:val="22"/>
              </w:rPr>
              <w:t>)</w:t>
            </w:r>
            <w:r w:rsidRPr="008A6C00">
              <w:rPr>
                <w:b/>
                <w:sz w:val="22"/>
              </w:rPr>
              <w:t>?</w:t>
            </w:r>
          </w:p>
          <w:p w14:paraId="4C3EBDAE" w14:textId="07269922" w:rsidR="001006FE" w:rsidRDefault="001006FE" w:rsidP="001006FE">
            <w:pPr>
              <w:jc w:val="both"/>
              <w:rPr>
                <w:sz w:val="22"/>
              </w:rPr>
            </w:pPr>
          </w:p>
          <w:p w14:paraId="6ECD610D" w14:textId="2D75CFBB" w:rsidR="001006FE" w:rsidRDefault="001006FE" w:rsidP="001006FE">
            <w:pPr>
              <w:jc w:val="both"/>
              <w:rPr>
                <w:sz w:val="22"/>
              </w:rPr>
            </w:pPr>
            <w:r>
              <w:rPr>
                <w:sz w:val="22"/>
              </w:rPr>
              <w:t xml:space="preserve">        </w:t>
            </w:r>
            <w:sdt>
              <w:sdtPr>
                <w:rPr>
                  <w:sz w:val="22"/>
                </w:rPr>
                <w:id w:val="1569002721"/>
                <w:placeholder>
                  <w:docPart w:val="DefaultPlaceholder_-1854013440"/>
                </w:placeholder>
                <w:showingPlcHdr/>
                <w:text/>
              </w:sdtPr>
              <w:sdtEndPr/>
              <w:sdtContent>
                <w:r w:rsidRPr="00762464">
                  <w:rPr>
                    <w:rStyle w:val="PlaceholderText"/>
                  </w:rPr>
                  <w:t>Click or tap here to enter text.</w:t>
                </w:r>
              </w:sdtContent>
            </w:sdt>
          </w:p>
          <w:p w14:paraId="22915513" w14:textId="77777777" w:rsidR="001006FE" w:rsidRPr="008A6C00" w:rsidRDefault="001006FE" w:rsidP="003F7D11">
            <w:pPr>
              <w:jc w:val="both"/>
              <w:rPr>
                <w:sz w:val="22"/>
              </w:rPr>
            </w:pPr>
          </w:p>
          <w:p w14:paraId="7AA6D9DF" w14:textId="27D1CE49" w:rsidR="008A0D45" w:rsidRPr="008A6C00" w:rsidRDefault="00B55DF7" w:rsidP="00F409A6">
            <w:pPr>
              <w:pStyle w:val="ListParagraph"/>
              <w:numPr>
                <w:ilvl w:val="0"/>
                <w:numId w:val="14"/>
              </w:numPr>
              <w:jc w:val="both"/>
              <w:rPr>
                <w:b/>
                <w:color w:val="000000" w:themeColor="text1"/>
              </w:rPr>
            </w:pPr>
            <w:r w:rsidRPr="008A6C00">
              <w:rPr>
                <w:b/>
                <w:i/>
                <w:sz w:val="22"/>
              </w:rPr>
              <w:t>r</w:t>
            </w:r>
            <w:r w:rsidR="00134AF4" w:rsidRPr="008A6C00">
              <w:rPr>
                <w:b/>
                <w:i/>
                <w:sz w:val="22"/>
              </w:rPr>
              <w:t>emain</w:t>
            </w:r>
            <w:r w:rsidR="00134AF4" w:rsidRPr="008A6C00">
              <w:rPr>
                <w:b/>
                <w:sz w:val="22"/>
              </w:rPr>
              <w:t xml:space="preserve"> co</w:t>
            </w:r>
            <w:r w:rsidR="00F409A6" w:rsidRPr="008A6C00">
              <w:rPr>
                <w:b/>
                <w:sz w:val="22"/>
              </w:rPr>
              <w:t>ntrolled</w:t>
            </w:r>
            <w:r w:rsidRPr="008A6C00">
              <w:rPr>
                <w:b/>
                <w:sz w:val="22"/>
              </w:rPr>
              <w:t xml:space="preserve"> by the generic definition for third-generation synthetic cannabinoids</w:t>
            </w:r>
            <w:r w:rsidR="00F409A6" w:rsidRPr="008A6C00">
              <w:rPr>
                <w:b/>
                <w:sz w:val="22"/>
              </w:rPr>
              <w:t xml:space="preserve"> following the November 2019 </w:t>
            </w:r>
            <w:proofErr w:type="gramStart"/>
            <w:r w:rsidR="007D60AF">
              <w:rPr>
                <w:b/>
                <w:sz w:val="22"/>
              </w:rPr>
              <w:t>revision</w:t>
            </w:r>
            <w:r w:rsidR="00F409A6" w:rsidRPr="008A6C00">
              <w:rPr>
                <w:b/>
                <w:sz w:val="22"/>
              </w:rPr>
              <w:t xml:space="preserve"> </w:t>
            </w:r>
            <w:r w:rsidR="00134AF4" w:rsidRPr="008A6C00">
              <w:rPr>
                <w:b/>
                <w:sz w:val="22"/>
              </w:rPr>
              <w:t xml:space="preserve"> </w:t>
            </w:r>
            <w:r w:rsidRPr="008A6C00">
              <w:rPr>
                <w:b/>
                <w:sz w:val="22"/>
              </w:rPr>
              <w:t>of</w:t>
            </w:r>
            <w:proofErr w:type="gramEnd"/>
            <w:r w:rsidRPr="008A6C00">
              <w:rPr>
                <w:b/>
                <w:sz w:val="22"/>
              </w:rPr>
              <w:t xml:space="preserve"> that definition?</w:t>
            </w:r>
            <w:r w:rsidR="002B1E86" w:rsidRPr="008A6C00">
              <w:rPr>
                <w:b/>
                <w:sz w:val="22"/>
              </w:rPr>
              <w:t xml:space="preserve"> Of these</w:t>
            </w:r>
            <w:r w:rsidRPr="008A6C00">
              <w:rPr>
                <w:b/>
                <w:sz w:val="22"/>
              </w:rPr>
              <w:t>,</w:t>
            </w:r>
            <w:r w:rsidR="002B1E86" w:rsidRPr="008A6C00">
              <w:rPr>
                <w:b/>
                <w:sz w:val="22"/>
              </w:rPr>
              <w:t xml:space="preserve"> what proportion (estimate) are likely to exhibit CB</w:t>
            </w:r>
            <w:r w:rsidR="002B1E86" w:rsidRPr="008A6C00">
              <w:rPr>
                <w:b/>
                <w:sz w:val="22"/>
                <w:vertAlign w:val="subscript"/>
              </w:rPr>
              <w:t>1</w:t>
            </w:r>
            <w:r w:rsidR="005E078A">
              <w:rPr>
                <w:b/>
                <w:sz w:val="22"/>
              </w:rPr>
              <w:t xml:space="preserve"> receptor</w:t>
            </w:r>
            <w:r w:rsidR="002B1E86" w:rsidRPr="008A6C00">
              <w:rPr>
                <w:b/>
                <w:sz w:val="22"/>
              </w:rPr>
              <w:t xml:space="preserve"> agonist activity? </w:t>
            </w:r>
          </w:p>
          <w:p w14:paraId="253C7571" w14:textId="5F8A8AE0" w:rsidR="001006FE" w:rsidRDefault="001006FE" w:rsidP="001006FE">
            <w:pPr>
              <w:jc w:val="both"/>
              <w:rPr>
                <w:b/>
                <w:color w:val="000000" w:themeColor="text1"/>
              </w:rPr>
            </w:pPr>
          </w:p>
          <w:p w14:paraId="60FE9694" w14:textId="02E76D3F" w:rsidR="001006FE" w:rsidRDefault="001006FE" w:rsidP="001006FE">
            <w:pPr>
              <w:jc w:val="both"/>
              <w:rPr>
                <w:b/>
                <w:color w:val="000000" w:themeColor="text1"/>
              </w:rPr>
            </w:pPr>
            <w:r>
              <w:rPr>
                <w:b/>
                <w:color w:val="000000" w:themeColor="text1"/>
              </w:rPr>
              <w:t xml:space="preserve">       </w:t>
            </w:r>
            <w:sdt>
              <w:sdtPr>
                <w:rPr>
                  <w:b/>
                  <w:color w:val="000000" w:themeColor="text1"/>
                </w:rPr>
                <w:id w:val="1134377576"/>
                <w:placeholder>
                  <w:docPart w:val="DefaultPlaceholder_-1854013440"/>
                </w:placeholder>
                <w:showingPlcHdr/>
                <w:text/>
              </w:sdtPr>
              <w:sdtEndPr/>
              <w:sdtContent>
                <w:r w:rsidRPr="00762464">
                  <w:rPr>
                    <w:rStyle w:val="PlaceholderText"/>
                  </w:rPr>
                  <w:t>Click or tap here to enter text.</w:t>
                </w:r>
              </w:sdtContent>
            </w:sdt>
          </w:p>
          <w:p w14:paraId="335DBC64" w14:textId="77777777" w:rsidR="001006FE" w:rsidRPr="008A6C00" w:rsidRDefault="001006FE" w:rsidP="008A6C00">
            <w:pPr>
              <w:jc w:val="both"/>
              <w:rPr>
                <w:b/>
                <w:color w:val="000000" w:themeColor="text1"/>
              </w:rPr>
            </w:pPr>
          </w:p>
          <w:p w14:paraId="3A27873F" w14:textId="66D26915" w:rsidR="00931C95" w:rsidRPr="008A6C00" w:rsidRDefault="00B55DF7">
            <w:pPr>
              <w:pStyle w:val="ListParagraph"/>
              <w:numPr>
                <w:ilvl w:val="0"/>
                <w:numId w:val="14"/>
              </w:numPr>
              <w:jc w:val="both"/>
              <w:rPr>
                <w:b/>
                <w:color w:val="000000" w:themeColor="text1"/>
                <w:sz w:val="22"/>
              </w:rPr>
            </w:pPr>
            <w:r w:rsidRPr="008A6C00">
              <w:rPr>
                <w:b/>
                <w:color w:val="000000" w:themeColor="text1"/>
                <w:sz w:val="22"/>
              </w:rPr>
              <w:t xml:space="preserve">are </w:t>
            </w:r>
            <w:r w:rsidR="005E078A" w:rsidRPr="008A6C00">
              <w:rPr>
                <w:b/>
                <w:color w:val="000000" w:themeColor="text1"/>
                <w:sz w:val="22"/>
              </w:rPr>
              <w:t>undetermined as to</w:t>
            </w:r>
            <w:r w:rsidR="00F37347" w:rsidRPr="008A6C00">
              <w:rPr>
                <w:b/>
                <w:color w:val="000000" w:themeColor="text1"/>
                <w:sz w:val="22"/>
              </w:rPr>
              <w:t xml:space="preserve"> </w:t>
            </w:r>
            <w:r w:rsidRPr="008A6C00">
              <w:rPr>
                <w:b/>
                <w:color w:val="000000" w:themeColor="text1"/>
                <w:sz w:val="22"/>
              </w:rPr>
              <w:t xml:space="preserve">whether or not they are </w:t>
            </w:r>
            <w:proofErr w:type="spellStart"/>
            <w:r w:rsidRPr="008A6C00">
              <w:rPr>
                <w:b/>
                <w:color w:val="000000" w:themeColor="text1"/>
                <w:sz w:val="22"/>
              </w:rPr>
              <w:t>are</w:t>
            </w:r>
            <w:proofErr w:type="spellEnd"/>
            <w:r w:rsidRPr="008A6C00">
              <w:rPr>
                <w:b/>
                <w:color w:val="000000" w:themeColor="text1"/>
                <w:sz w:val="22"/>
              </w:rPr>
              <w:t xml:space="preserve"> controlled by the generic definition for third-generation synthetic cannabinoids </w:t>
            </w:r>
            <w:r w:rsidR="00F37347" w:rsidRPr="008A6C00">
              <w:rPr>
                <w:b/>
                <w:color w:val="000000" w:themeColor="text1"/>
                <w:sz w:val="22"/>
              </w:rPr>
              <w:t>following the</w:t>
            </w:r>
            <w:r w:rsidRPr="008A6C00">
              <w:rPr>
                <w:b/>
                <w:color w:val="000000" w:themeColor="text1"/>
                <w:sz w:val="22"/>
              </w:rPr>
              <w:t xml:space="preserve"> November 2019</w:t>
            </w:r>
            <w:r w:rsidR="00F37347" w:rsidRPr="008A6C00">
              <w:rPr>
                <w:b/>
                <w:color w:val="000000" w:themeColor="text1"/>
                <w:sz w:val="22"/>
              </w:rPr>
              <w:t xml:space="preserve"> amendment </w:t>
            </w:r>
            <w:r w:rsidR="005E078A" w:rsidRPr="008A6C00">
              <w:rPr>
                <w:b/>
                <w:color w:val="000000" w:themeColor="text1"/>
                <w:sz w:val="22"/>
              </w:rPr>
              <w:t>(</w:t>
            </w:r>
            <w:r w:rsidR="00A55BFF" w:rsidRPr="008A6C00">
              <w:rPr>
                <w:b/>
                <w:color w:val="000000" w:themeColor="text1"/>
                <w:sz w:val="22"/>
              </w:rPr>
              <w:t>without further testing</w:t>
            </w:r>
            <w:r w:rsidR="005E078A" w:rsidRPr="008A6C00">
              <w:rPr>
                <w:b/>
                <w:color w:val="000000" w:themeColor="text1"/>
                <w:sz w:val="22"/>
              </w:rPr>
              <w:t>)</w:t>
            </w:r>
            <w:r w:rsidRPr="008A6C00">
              <w:rPr>
                <w:b/>
                <w:color w:val="000000" w:themeColor="text1"/>
                <w:sz w:val="22"/>
              </w:rPr>
              <w:t>?</w:t>
            </w:r>
          </w:p>
          <w:p w14:paraId="11651624" w14:textId="77777777" w:rsidR="001006FE" w:rsidRDefault="001006FE" w:rsidP="001006FE">
            <w:pPr>
              <w:jc w:val="both"/>
              <w:rPr>
                <w:color w:val="000000" w:themeColor="text1"/>
              </w:rPr>
            </w:pPr>
          </w:p>
          <w:p w14:paraId="5976192A" w14:textId="4E44F1D6" w:rsidR="001006FE" w:rsidRDefault="001006FE" w:rsidP="001006FE">
            <w:pPr>
              <w:jc w:val="both"/>
              <w:rPr>
                <w:color w:val="000000" w:themeColor="text1"/>
              </w:rPr>
            </w:pPr>
            <w:r>
              <w:rPr>
                <w:color w:val="000000" w:themeColor="text1"/>
              </w:rPr>
              <w:t xml:space="preserve">       </w:t>
            </w:r>
            <w:sdt>
              <w:sdtPr>
                <w:rPr>
                  <w:color w:val="000000" w:themeColor="text1"/>
                </w:rPr>
                <w:id w:val="-312569767"/>
                <w:placeholder>
                  <w:docPart w:val="DefaultPlaceholder_-1854013440"/>
                </w:placeholder>
                <w:showingPlcHdr/>
                <w:text/>
              </w:sdtPr>
              <w:sdtEndPr/>
              <w:sdtContent>
                <w:r w:rsidRPr="00762464">
                  <w:rPr>
                    <w:rStyle w:val="PlaceholderText"/>
                  </w:rPr>
                  <w:t>Click or tap here to enter text.</w:t>
                </w:r>
              </w:sdtContent>
            </w:sdt>
          </w:p>
          <w:p w14:paraId="3B60D44E" w14:textId="77777777" w:rsidR="001006FE" w:rsidRDefault="001006FE" w:rsidP="001006FE">
            <w:pPr>
              <w:jc w:val="both"/>
              <w:rPr>
                <w:color w:val="000000" w:themeColor="text1"/>
              </w:rPr>
            </w:pPr>
          </w:p>
          <w:p w14:paraId="3EA50DB2" w14:textId="5554EDCE" w:rsidR="00B90008" w:rsidRDefault="00B90008" w:rsidP="00B90008">
            <w:pPr>
              <w:jc w:val="both"/>
              <w:rPr>
                <w:sz w:val="22"/>
              </w:rPr>
            </w:pPr>
            <w:r>
              <w:rPr>
                <w:b/>
                <w:sz w:val="22"/>
              </w:rPr>
              <w:t>Q</w:t>
            </w:r>
            <w:r w:rsidR="005B7782">
              <w:rPr>
                <w:b/>
                <w:sz w:val="22"/>
              </w:rPr>
              <w:t>1</w:t>
            </w:r>
            <w:r w:rsidR="007837AC">
              <w:rPr>
                <w:b/>
                <w:sz w:val="22"/>
              </w:rPr>
              <w:t>7</w:t>
            </w:r>
            <w:r>
              <w:rPr>
                <w:b/>
                <w:sz w:val="22"/>
              </w:rPr>
              <w:t xml:space="preserve">. </w:t>
            </w:r>
            <w:r w:rsidRPr="00A1148E">
              <w:rPr>
                <w:b/>
                <w:sz w:val="22"/>
              </w:rPr>
              <w:t xml:space="preserve">Over the course of a targeted chemical synthesis (for example, when researching novel synthetic techniques), have you ever found that an end product - or any other reaction intermediate in the synthetic pathway – has been captured by the November 2019 </w:t>
            </w:r>
            <w:r w:rsidR="007175D1">
              <w:rPr>
                <w:b/>
                <w:sz w:val="22"/>
              </w:rPr>
              <w:t>revision</w:t>
            </w:r>
            <w:r w:rsidRPr="00A1148E">
              <w:rPr>
                <w:b/>
                <w:sz w:val="22"/>
              </w:rPr>
              <w:t xml:space="preserve"> to the generic definition </w:t>
            </w:r>
            <w:r w:rsidR="007175D1">
              <w:rPr>
                <w:b/>
                <w:sz w:val="22"/>
              </w:rPr>
              <w:t>for</w:t>
            </w:r>
            <w:r w:rsidRPr="00A1148E">
              <w:rPr>
                <w:b/>
                <w:sz w:val="22"/>
              </w:rPr>
              <w:t xml:space="preserve"> third-generation synthetic cannabinoids?</w:t>
            </w:r>
          </w:p>
          <w:p w14:paraId="5D0B2979" w14:textId="77777777" w:rsidR="00B90008" w:rsidRDefault="00B90008" w:rsidP="00B90008">
            <w:pPr>
              <w:jc w:val="both"/>
              <w:rPr>
                <w:sz w:val="22"/>
              </w:rPr>
            </w:pPr>
          </w:p>
          <w:sdt>
            <w:sdtPr>
              <w:rPr>
                <w:sz w:val="22"/>
              </w:rPr>
              <w:id w:val="-1389870798"/>
              <w:placeholder>
                <w:docPart w:val="F66047847CE24B44BFE7B25EFEF74B37"/>
              </w:placeholder>
              <w:showingPlcHdr/>
              <w:text/>
            </w:sdtPr>
            <w:sdtEndPr/>
            <w:sdtContent>
              <w:p w14:paraId="1042EF8F" w14:textId="77777777" w:rsidR="00B90008" w:rsidRDefault="00B90008" w:rsidP="00B90008">
                <w:pPr>
                  <w:jc w:val="both"/>
                  <w:rPr>
                    <w:sz w:val="22"/>
                  </w:rPr>
                </w:pPr>
                <w:r w:rsidRPr="00762464">
                  <w:rPr>
                    <w:rStyle w:val="PlaceholderText"/>
                  </w:rPr>
                  <w:t>Click or tap here to enter text.</w:t>
                </w:r>
              </w:p>
            </w:sdtContent>
          </w:sdt>
          <w:p w14:paraId="5BBFABA7" w14:textId="77777777" w:rsidR="00B90008" w:rsidRDefault="00B90008" w:rsidP="001006FE">
            <w:pPr>
              <w:jc w:val="both"/>
              <w:rPr>
                <w:color w:val="000000" w:themeColor="text1"/>
              </w:rPr>
            </w:pPr>
          </w:p>
          <w:p w14:paraId="14B20F3D" w14:textId="7CFFAB84" w:rsidR="00D80E25" w:rsidRPr="004646C3" w:rsidRDefault="00D80E25" w:rsidP="00D80E25">
            <w:pPr>
              <w:jc w:val="both"/>
              <w:rPr>
                <w:rFonts w:eastAsia="Times New Roman"/>
                <w:sz w:val="22"/>
              </w:rPr>
            </w:pPr>
            <w:r w:rsidRPr="004646C3">
              <w:rPr>
                <w:b/>
                <w:sz w:val="22"/>
              </w:rPr>
              <w:t>Q</w:t>
            </w:r>
            <w:r w:rsidR="005B7782">
              <w:rPr>
                <w:b/>
                <w:sz w:val="22"/>
              </w:rPr>
              <w:t>1</w:t>
            </w:r>
            <w:r w:rsidR="007837AC">
              <w:rPr>
                <w:b/>
                <w:sz w:val="22"/>
              </w:rPr>
              <w:t>8</w:t>
            </w:r>
            <w:r w:rsidRPr="004646C3">
              <w:rPr>
                <w:b/>
                <w:sz w:val="22"/>
              </w:rPr>
              <w:t>.</w:t>
            </w:r>
            <w:r w:rsidRPr="004646C3">
              <w:rPr>
                <w:sz w:val="22"/>
              </w:rPr>
              <w:t xml:space="preserve"> </w:t>
            </w:r>
            <w:r w:rsidRPr="008A6C00">
              <w:rPr>
                <w:b/>
                <w:sz w:val="22"/>
              </w:rPr>
              <w:t>Does your organisation have the capability to either a) interrogate your chemical library to determine CB</w:t>
            </w:r>
            <w:r w:rsidRPr="008A6C00">
              <w:rPr>
                <w:b/>
                <w:sz w:val="22"/>
                <w:vertAlign w:val="subscript"/>
              </w:rPr>
              <w:t>1</w:t>
            </w:r>
            <w:r w:rsidRPr="008A6C00">
              <w:rPr>
                <w:b/>
                <w:sz w:val="22"/>
              </w:rPr>
              <w:t xml:space="preserve"> agonism, or b) contract a CRO which is capable of interrogating your chemical library to determine CB</w:t>
            </w:r>
            <w:r w:rsidRPr="008A6C00">
              <w:rPr>
                <w:b/>
                <w:sz w:val="22"/>
                <w:vertAlign w:val="subscript"/>
              </w:rPr>
              <w:t>1</w:t>
            </w:r>
            <w:r w:rsidRPr="008A6C00">
              <w:rPr>
                <w:b/>
                <w:sz w:val="22"/>
              </w:rPr>
              <w:t xml:space="preserve"> agonism?</w:t>
            </w:r>
            <w:r w:rsidRPr="004646C3">
              <w:rPr>
                <w:sz w:val="22"/>
              </w:rPr>
              <w:t xml:space="preserve"> </w:t>
            </w:r>
          </w:p>
          <w:p w14:paraId="384BFF7A" w14:textId="0DFF659D" w:rsidR="00B90008" w:rsidRDefault="00B90008" w:rsidP="001006FE">
            <w:pPr>
              <w:jc w:val="both"/>
              <w:rPr>
                <w:color w:val="000000" w:themeColor="text1"/>
              </w:rPr>
            </w:pPr>
          </w:p>
          <w:sdt>
            <w:sdtPr>
              <w:rPr>
                <w:color w:val="000000" w:themeColor="text1"/>
              </w:rPr>
              <w:id w:val="383611389"/>
              <w:placeholder>
                <w:docPart w:val="DefaultPlaceholder_-1854013440"/>
              </w:placeholder>
              <w:showingPlcHdr/>
              <w:text/>
            </w:sdtPr>
            <w:sdtEndPr/>
            <w:sdtContent>
              <w:p w14:paraId="19E9F255" w14:textId="218BD714" w:rsidR="00D80E25" w:rsidRDefault="00D80E25" w:rsidP="001006FE">
                <w:pPr>
                  <w:jc w:val="both"/>
                  <w:rPr>
                    <w:color w:val="000000" w:themeColor="text1"/>
                  </w:rPr>
                </w:pPr>
                <w:r w:rsidRPr="00762464">
                  <w:rPr>
                    <w:rStyle w:val="PlaceholderText"/>
                  </w:rPr>
                  <w:t>Click or tap here to enter text.</w:t>
                </w:r>
              </w:p>
            </w:sdtContent>
          </w:sdt>
          <w:p w14:paraId="5A22D1C7" w14:textId="04D6AF9D" w:rsidR="00D80E25" w:rsidRDefault="00D80E25" w:rsidP="001006FE">
            <w:pPr>
              <w:jc w:val="both"/>
              <w:rPr>
                <w:color w:val="000000" w:themeColor="text1"/>
              </w:rPr>
            </w:pPr>
          </w:p>
          <w:p w14:paraId="5203F216" w14:textId="782F67EC" w:rsidR="00D80E25" w:rsidRDefault="00D80E25" w:rsidP="00D80E25">
            <w:pPr>
              <w:jc w:val="both"/>
              <w:rPr>
                <w:b/>
                <w:sz w:val="22"/>
              </w:rPr>
            </w:pPr>
            <w:r w:rsidRPr="004646C3">
              <w:rPr>
                <w:b/>
                <w:sz w:val="22"/>
              </w:rPr>
              <w:t>Q</w:t>
            </w:r>
            <w:r w:rsidR="007837AC">
              <w:rPr>
                <w:b/>
                <w:sz w:val="22"/>
              </w:rPr>
              <w:t>19</w:t>
            </w:r>
            <w:r w:rsidRPr="004646C3">
              <w:rPr>
                <w:b/>
                <w:sz w:val="22"/>
              </w:rPr>
              <w:t xml:space="preserve">. </w:t>
            </w:r>
            <w:r w:rsidRPr="008A6C00">
              <w:rPr>
                <w:b/>
                <w:sz w:val="22"/>
              </w:rPr>
              <w:t>Please provide an indication of the resource</w:t>
            </w:r>
            <w:r w:rsidR="00C42693">
              <w:rPr>
                <w:b/>
                <w:sz w:val="22"/>
              </w:rPr>
              <w:t>s</w:t>
            </w:r>
            <w:r w:rsidRPr="008A6C00">
              <w:rPr>
                <w:b/>
                <w:sz w:val="22"/>
              </w:rPr>
              <w:t xml:space="preserve"> (time, manpower, equipment, etc) that </w:t>
            </w:r>
            <w:r w:rsidR="00C42693">
              <w:rPr>
                <w:b/>
                <w:sz w:val="22"/>
              </w:rPr>
              <w:t>are</w:t>
            </w:r>
            <w:r w:rsidRPr="008A6C00">
              <w:rPr>
                <w:b/>
                <w:sz w:val="22"/>
              </w:rPr>
              <w:t xml:space="preserve"> required for your organisation (or the CRO to which these assays are outsourced) to interrogate your chemical library to determine CB</w:t>
            </w:r>
            <w:r w:rsidRPr="008A6C00">
              <w:rPr>
                <w:b/>
                <w:sz w:val="22"/>
                <w:vertAlign w:val="subscript"/>
              </w:rPr>
              <w:t>1</w:t>
            </w:r>
            <w:r w:rsidRPr="008A6C00">
              <w:rPr>
                <w:b/>
                <w:sz w:val="22"/>
              </w:rPr>
              <w:t xml:space="preserve"> agonism.</w:t>
            </w:r>
          </w:p>
          <w:p w14:paraId="3298CC8F" w14:textId="2AEC673D" w:rsidR="00D80E25" w:rsidRDefault="00D80E25" w:rsidP="00D80E25">
            <w:pPr>
              <w:jc w:val="both"/>
              <w:rPr>
                <w:b/>
                <w:sz w:val="22"/>
              </w:rPr>
            </w:pPr>
          </w:p>
          <w:sdt>
            <w:sdtPr>
              <w:rPr>
                <w:sz w:val="22"/>
              </w:rPr>
              <w:id w:val="-1925405104"/>
              <w:placeholder>
                <w:docPart w:val="DefaultPlaceholder_-1854013440"/>
              </w:placeholder>
              <w:showingPlcHdr/>
              <w:text/>
            </w:sdtPr>
            <w:sdtEndPr/>
            <w:sdtContent>
              <w:p w14:paraId="4A41481B" w14:textId="5BA96E13" w:rsidR="00D80E25" w:rsidRPr="004646C3" w:rsidRDefault="00D80E25" w:rsidP="00D80E25">
                <w:pPr>
                  <w:jc w:val="both"/>
                  <w:rPr>
                    <w:sz w:val="22"/>
                  </w:rPr>
                </w:pPr>
                <w:r w:rsidRPr="00762464">
                  <w:rPr>
                    <w:rStyle w:val="PlaceholderText"/>
                  </w:rPr>
                  <w:t>Click or tap here to enter text.</w:t>
                </w:r>
              </w:p>
            </w:sdtContent>
          </w:sdt>
          <w:p w14:paraId="3B1BD83A" w14:textId="3642F9C5" w:rsidR="00D80E25" w:rsidRDefault="00D80E25" w:rsidP="001006FE">
            <w:pPr>
              <w:jc w:val="both"/>
              <w:rPr>
                <w:color w:val="000000" w:themeColor="text1"/>
              </w:rPr>
            </w:pPr>
          </w:p>
          <w:p w14:paraId="34A1A8DB" w14:textId="5F51EB3E" w:rsidR="00D80E25" w:rsidRPr="004646C3" w:rsidRDefault="00D80E25" w:rsidP="00D80E25">
            <w:pPr>
              <w:jc w:val="both"/>
              <w:rPr>
                <w:sz w:val="22"/>
              </w:rPr>
            </w:pPr>
            <w:r w:rsidRPr="004646C3">
              <w:rPr>
                <w:b/>
                <w:sz w:val="22"/>
              </w:rPr>
              <w:t>Q</w:t>
            </w:r>
            <w:r w:rsidR="005B7782">
              <w:rPr>
                <w:b/>
                <w:sz w:val="22"/>
              </w:rPr>
              <w:t>2</w:t>
            </w:r>
            <w:r w:rsidR="007837AC">
              <w:rPr>
                <w:b/>
                <w:sz w:val="22"/>
              </w:rPr>
              <w:t>0</w:t>
            </w:r>
            <w:r w:rsidRPr="004646C3">
              <w:rPr>
                <w:sz w:val="22"/>
              </w:rPr>
              <w:t xml:space="preserve">. </w:t>
            </w:r>
            <w:r w:rsidRPr="008A6C00">
              <w:rPr>
                <w:b/>
                <w:sz w:val="22"/>
              </w:rPr>
              <w:t>What quantity (mass) of a compound would your organisation (or the CRO to which these assays are outsourced) require in order to be able to assess CB</w:t>
            </w:r>
            <w:r w:rsidRPr="008A6C00">
              <w:rPr>
                <w:b/>
                <w:sz w:val="22"/>
                <w:vertAlign w:val="subscript"/>
              </w:rPr>
              <w:t xml:space="preserve">1 </w:t>
            </w:r>
            <w:r w:rsidRPr="008A6C00">
              <w:rPr>
                <w:b/>
                <w:sz w:val="22"/>
              </w:rPr>
              <w:t>agonism?</w:t>
            </w:r>
          </w:p>
          <w:p w14:paraId="4274C618" w14:textId="1886E6D0" w:rsidR="00D80E25" w:rsidRDefault="00D80E25" w:rsidP="001006FE">
            <w:pPr>
              <w:jc w:val="both"/>
              <w:rPr>
                <w:color w:val="000000" w:themeColor="text1"/>
              </w:rPr>
            </w:pPr>
          </w:p>
          <w:sdt>
            <w:sdtPr>
              <w:rPr>
                <w:color w:val="000000" w:themeColor="text1"/>
              </w:rPr>
              <w:id w:val="1286165329"/>
              <w:placeholder>
                <w:docPart w:val="31B8C32FEE544B19B08358601A4E8A42"/>
              </w:placeholder>
              <w:showingPlcHdr/>
              <w:text/>
            </w:sdtPr>
            <w:sdtEndPr/>
            <w:sdtContent>
              <w:p w14:paraId="56138B44" w14:textId="77777777" w:rsidR="00D80E25" w:rsidRDefault="00D80E25" w:rsidP="00D80E25">
                <w:pPr>
                  <w:jc w:val="both"/>
                  <w:rPr>
                    <w:color w:val="000000" w:themeColor="text1"/>
                  </w:rPr>
                </w:pPr>
                <w:r w:rsidRPr="00762464">
                  <w:rPr>
                    <w:rStyle w:val="PlaceholderText"/>
                  </w:rPr>
                  <w:t>Click or tap here to enter text.</w:t>
                </w:r>
              </w:p>
            </w:sdtContent>
          </w:sdt>
          <w:p w14:paraId="247A74F7" w14:textId="77777777" w:rsidR="007D60AF" w:rsidRDefault="007D60AF" w:rsidP="00D80E25">
            <w:pPr>
              <w:rPr>
                <w:b/>
                <w:sz w:val="22"/>
              </w:rPr>
            </w:pPr>
          </w:p>
          <w:p w14:paraId="72B6E241" w14:textId="64DADB19" w:rsidR="00D80E25" w:rsidRPr="008A6C00" w:rsidRDefault="00D80E25" w:rsidP="00D80E25">
            <w:pPr>
              <w:rPr>
                <w:rFonts w:eastAsia="Times New Roman"/>
                <w:b/>
                <w:sz w:val="22"/>
              </w:rPr>
            </w:pPr>
            <w:r w:rsidRPr="004646C3">
              <w:rPr>
                <w:b/>
                <w:sz w:val="22"/>
              </w:rPr>
              <w:t>Q</w:t>
            </w:r>
            <w:r w:rsidR="005B7782">
              <w:rPr>
                <w:b/>
                <w:sz w:val="22"/>
              </w:rPr>
              <w:t>2</w:t>
            </w:r>
            <w:r w:rsidR="007837AC">
              <w:rPr>
                <w:b/>
                <w:sz w:val="22"/>
              </w:rPr>
              <w:t>1</w:t>
            </w:r>
            <w:r w:rsidRPr="004646C3">
              <w:rPr>
                <w:b/>
                <w:sz w:val="22"/>
              </w:rPr>
              <w:t>.</w:t>
            </w:r>
            <w:r w:rsidRPr="004646C3">
              <w:rPr>
                <w:sz w:val="22"/>
              </w:rPr>
              <w:t xml:space="preserve"> </w:t>
            </w:r>
            <w:r w:rsidRPr="008A6C00">
              <w:rPr>
                <w:b/>
                <w:sz w:val="22"/>
              </w:rPr>
              <w:t>What – if any - organisational approval processes/controls are in place to identify unusual patterns of activity</w:t>
            </w:r>
            <w:r w:rsidR="007175D1">
              <w:rPr>
                <w:b/>
                <w:sz w:val="22"/>
              </w:rPr>
              <w:t xml:space="preserve"> with controlled drugs</w:t>
            </w:r>
            <w:r w:rsidRPr="008A6C00">
              <w:rPr>
                <w:b/>
                <w:sz w:val="22"/>
              </w:rPr>
              <w:t xml:space="preserve"> (e.g. to track samples, record testing data, storage requirements, etc)?</w:t>
            </w:r>
          </w:p>
          <w:p w14:paraId="0A516C98" w14:textId="356A600B" w:rsidR="00D80E25" w:rsidRDefault="00D80E25" w:rsidP="001006FE">
            <w:pPr>
              <w:jc w:val="both"/>
              <w:rPr>
                <w:color w:val="000000" w:themeColor="text1"/>
              </w:rPr>
            </w:pPr>
          </w:p>
          <w:sdt>
            <w:sdtPr>
              <w:rPr>
                <w:color w:val="000000" w:themeColor="text1"/>
              </w:rPr>
              <w:id w:val="679393318"/>
              <w:placeholder>
                <w:docPart w:val="DefaultPlaceholder_-1854013440"/>
              </w:placeholder>
              <w:showingPlcHdr/>
              <w:text/>
            </w:sdtPr>
            <w:sdtEndPr/>
            <w:sdtContent>
              <w:p w14:paraId="4CF34BE7" w14:textId="77306669" w:rsidR="00D80E25" w:rsidRDefault="00D80E25" w:rsidP="001006FE">
                <w:pPr>
                  <w:jc w:val="both"/>
                  <w:rPr>
                    <w:color w:val="000000" w:themeColor="text1"/>
                  </w:rPr>
                </w:pPr>
                <w:r w:rsidRPr="00762464">
                  <w:rPr>
                    <w:rStyle w:val="PlaceholderText"/>
                  </w:rPr>
                  <w:t>Click or tap here to enter text.</w:t>
                </w:r>
              </w:p>
            </w:sdtContent>
          </w:sdt>
          <w:p w14:paraId="082BC2FC" w14:textId="77777777" w:rsidR="00D80E25" w:rsidRDefault="00D80E25" w:rsidP="001006FE">
            <w:pPr>
              <w:jc w:val="both"/>
              <w:rPr>
                <w:color w:val="000000" w:themeColor="text1"/>
              </w:rPr>
            </w:pPr>
          </w:p>
          <w:p w14:paraId="686BD4FA" w14:textId="12C49273" w:rsidR="00D80E25" w:rsidRDefault="00D80E25" w:rsidP="00D80E25">
            <w:pPr>
              <w:rPr>
                <w:b/>
                <w:sz w:val="22"/>
              </w:rPr>
            </w:pPr>
            <w:r w:rsidRPr="004646C3">
              <w:rPr>
                <w:b/>
                <w:sz w:val="22"/>
              </w:rPr>
              <w:t>Q</w:t>
            </w:r>
            <w:r w:rsidR="005B7782">
              <w:rPr>
                <w:b/>
                <w:sz w:val="22"/>
              </w:rPr>
              <w:t>2</w:t>
            </w:r>
            <w:r w:rsidR="007837AC">
              <w:rPr>
                <w:b/>
                <w:sz w:val="22"/>
              </w:rPr>
              <w:t>2</w:t>
            </w:r>
            <w:r w:rsidRPr="004646C3">
              <w:rPr>
                <w:b/>
                <w:sz w:val="22"/>
              </w:rPr>
              <w:t>.</w:t>
            </w:r>
            <w:r>
              <w:rPr>
                <w:b/>
                <w:sz w:val="22"/>
              </w:rPr>
              <w:t xml:space="preserve"> Could </w:t>
            </w:r>
            <w:r w:rsidR="007175D1">
              <w:rPr>
                <w:b/>
                <w:sz w:val="22"/>
              </w:rPr>
              <w:t>you/</w:t>
            </w:r>
            <w:r>
              <w:rPr>
                <w:b/>
                <w:sz w:val="22"/>
              </w:rPr>
              <w:t xml:space="preserve">your organisation easily adopt (if </w:t>
            </w:r>
            <w:r w:rsidR="007175D1">
              <w:rPr>
                <w:b/>
                <w:sz w:val="22"/>
              </w:rPr>
              <w:t>not done already</w:t>
            </w:r>
            <w:r>
              <w:rPr>
                <w:b/>
                <w:sz w:val="22"/>
              </w:rPr>
              <w:t>) routine stock takes to identify unusual patterns of activity?</w:t>
            </w:r>
            <w:r w:rsidRPr="004646C3">
              <w:rPr>
                <w:b/>
                <w:sz w:val="22"/>
              </w:rPr>
              <w:t xml:space="preserve"> </w:t>
            </w:r>
          </w:p>
          <w:p w14:paraId="7F6F1969" w14:textId="16D5D3CA" w:rsidR="00D80E25" w:rsidRDefault="00D80E25" w:rsidP="001006FE">
            <w:pPr>
              <w:jc w:val="both"/>
              <w:rPr>
                <w:color w:val="000000" w:themeColor="text1"/>
              </w:rPr>
            </w:pPr>
          </w:p>
          <w:sdt>
            <w:sdtPr>
              <w:rPr>
                <w:color w:val="000000" w:themeColor="text1"/>
              </w:rPr>
              <w:id w:val="132848238"/>
              <w:placeholder>
                <w:docPart w:val="DefaultPlaceholder_-1854013440"/>
              </w:placeholder>
              <w:showingPlcHdr/>
              <w:text/>
            </w:sdtPr>
            <w:sdtEndPr/>
            <w:sdtContent>
              <w:p w14:paraId="242AB9C9" w14:textId="15F3E5D9" w:rsidR="00D80E25" w:rsidRDefault="00D80E25" w:rsidP="001006FE">
                <w:pPr>
                  <w:jc w:val="both"/>
                  <w:rPr>
                    <w:color w:val="000000" w:themeColor="text1"/>
                  </w:rPr>
                </w:pPr>
                <w:r w:rsidRPr="00762464">
                  <w:rPr>
                    <w:rStyle w:val="PlaceholderText"/>
                  </w:rPr>
                  <w:t>Click or tap here to enter text.</w:t>
                </w:r>
              </w:p>
            </w:sdtContent>
          </w:sdt>
          <w:p w14:paraId="4FA09AC7" w14:textId="77777777" w:rsidR="00D80E25" w:rsidRDefault="00D80E25" w:rsidP="001006FE">
            <w:pPr>
              <w:jc w:val="both"/>
              <w:rPr>
                <w:color w:val="000000" w:themeColor="text1"/>
              </w:rPr>
            </w:pPr>
          </w:p>
          <w:p w14:paraId="18B01D0F" w14:textId="2F6331DE" w:rsidR="00D80E25" w:rsidRPr="004646C3" w:rsidRDefault="007D60AF" w:rsidP="00D80E25">
            <w:pPr>
              <w:jc w:val="both"/>
              <w:rPr>
                <w:sz w:val="22"/>
              </w:rPr>
            </w:pPr>
            <w:r w:rsidRPr="008A6C00">
              <w:rPr>
                <w:b/>
                <w:sz w:val="22"/>
              </w:rPr>
              <w:t>Q</w:t>
            </w:r>
            <w:r w:rsidR="005B7782">
              <w:rPr>
                <w:b/>
                <w:sz w:val="22"/>
              </w:rPr>
              <w:t>2</w:t>
            </w:r>
            <w:r w:rsidR="007837AC">
              <w:rPr>
                <w:b/>
                <w:sz w:val="22"/>
              </w:rPr>
              <w:t>3</w:t>
            </w:r>
            <w:r w:rsidR="00D80E25" w:rsidRPr="008A6C00">
              <w:rPr>
                <w:b/>
                <w:sz w:val="22"/>
              </w:rPr>
              <w:t>.</w:t>
            </w:r>
            <w:r w:rsidR="00D80E25" w:rsidRPr="008A6C00">
              <w:rPr>
                <w:sz w:val="22"/>
              </w:rPr>
              <w:t xml:space="preserve"> </w:t>
            </w:r>
            <w:r w:rsidR="00D80E25" w:rsidRPr="008A6C00">
              <w:rPr>
                <w:b/>
                <w:sz w:val="22"/>
              </w:rPr>
              <w:t>Following the 2019 amendment to the generic definition for third-generation synthetic cannabinoids, has your institution encountered – or do you expect to encounter, going forward - any barriers to research resulting from legal controls intended to capture synthetic cannabinoids?</w:t>
            </w:r>
          </w:p>
          <w:p w14:paraId="722AE033" w14:textId="71E7EE06" w:rsidR="00D80E25" w:rsidRDefault="00D80E25" w:rsidP="001006FE">
            <w:pPr>
              <w:jc w:val="both"/>
              <w:rPr>
                <w:color w:val="000000" w:themeColor="text1"/>
              </w:rPr>
            </w:pPr>
          </w:p>
          <w:sdt>
            <w:sdtPr>
              <w:rPr>
                <w:color w:val="000000" w:themeColor="text1"/>
              </w:rPr>
              <w:id w:val="-1547364381"/>
              <w:placeholder>
                <w:docPart w:val="DefaultPlaceholder_-1854013440"/>
              </w:placeholder>
              <w:showingPlcHdr/>
              <w:text/>
            </w:sdtPr>
            <w:sdtEndPr/>
            <w:sdtContent>
              <w:p w14:paraId="69A352CA" w14:textId="5AA7E1D1" w:rsidR="00D80E25" w:rsidRDefault="00D80E25" w:rsidP="001006FE">
                <w:pPr>
                  <w:jc w:val="both"/>
                  <w:rPr>
                    <w:color w:val="000000" w:themeColor="text1"/>
                  </w:rPr>
                </w:pPr>
                <w:r w:rsidRPr="00762464">
                  <w:rPr>
                    <w:rStyle w:val="PlaceholderText"/>
                  </w:rPr>
                  <w:t>Click or tap here to enter text.</w:t>
                </w:r>
              </w:p>
            </w:sdtContent>
          </w:sdt>
          <w:p w14:paraId="6312D09B" w14:textId="63290905" w:rsidR="00B90008" w:rsidRPr="008A6C00" w:rsidRDefault="00B90008" w:rsidP="008A6C00">
            <w:pPr>
              <w:jc w:val="both"/>
              <w:rPr>
                <w:color w:val="000000" w:themeColor="text1"/>
              </w:rPr>
            </w:pPr>
          </w:p>
        </w:tc>
      </w:tr>
      <w:tr w:rsidR="008A6C00" w14:paraId="1ABECB8A" w14:textId="77777777" w:rsidTr="00931C95">
        <w:tc>
          <w:tcPr>
            <w:tcW w:w="9016" w:type="dxa"/>
          </w:tcPr>
          <w:p w14:paraId="79EC4DC3" w14:textId="77777777" w:rsidR="008A6C00" w:rsidRDefault="008A6C00" w:rsidP="008A6C00">
            <w:pPr>
              <w:rPr>
                <w:b/>
                <w:sz w:val="32"/>
                <w:szCs w:val="32"/>
              </w:rPr>
            </w:pPr>
          </w:p>
          <w:p w14:paraId="24932A0D" w14:textId="30D86D77" w:rsidR="008A6C00" w:rsidRDefault="008A6C00" w:rsidP="008A6C00">
            <w:pPr>
              <w:rPr>
                <w:b/>
                <w:sz w:val="32"/>
                <w:szCs w:val="32"/>
              </w:rPr>
            </w:pPr>
            <w:r>
              <w:rPr>
                <w:b/>
                <w:sz w:val="32"/>
                <w:szCs w:val="32"/>
              </w:rPr>
              <w:t xml:space="preserve">Section 5: </w:t>
            </w:r>
            <w:r w:rsidRPr="008A6C00">
              <w:rPr>
                <w:b/>
                <w:sz w:val="32"/>
                <w:szCs w:val="32"/>
              </w:rPr>
              <w:t>Any additional comments</w:t>
            </w:r>
          </w:p>
          <w:p w14:paraId="3CC1020D" w14:textId="77777777" w:rsidR="008A6C00" w:rsidRPr="008A6C00" w:rsidRDefault="008A6C00" w:rsidP="008A6C00">
            <w:pPr>
              <w:rPr>
                <w:b/>
                <w:sz w:val="32"/>
                <w:szCs w:val="32"/>
              </w:rPr>
            </w:pPr>
          </w:p>
          <w:p w14:paraId="26F3DD54" w14:textId="77777777" w:rsidR="008A6C00" w:rsidRDefault="008A6C00" w:rsidP="008A6C00">
            <w:pPr>
              <w:jc w:val="both"/>
              <w:rPr>
                <w:i/>
                <w:sz w:val="22"/>
              </w:rPr>
            </w:pPr>
            <w:r w:rsidRPr="008A6C00">
              <w:rPr>
                <w:i/>
                <w:sz w:val="22"/>
              </w:rPr>
              <w:t xml:space="preserve">Please submit below any comments relating to barriers to research which you feel the questionnaire was unable to capture. </w:t>
            </w:r>
          </w:p>
          <w:p w14:paraId="389A57C5" w14:textId="77777777" w:rsidR="008A6C00" w:rsidRDefault="008A6C00" w:rsidP="008A6C00">
            <w:pPr>
              <w:jc w:val="both"/>
              <w:rPr>
                <w:i/>
                <w:sz w:val="22"/>
              </w:rPr>
            </w:pPr>
          </w:p>
          <w:p w14:paraId="53787195" w14:textId="50EBB5D8" w:rsidR="008A6C00" w:rsidRPr="008A6C00" w:rsidRDefault="008A6C00" w:rsidP="008A6C00">
            <w:pPr>
              <w:jc w:val="both"/>
              <w:rPr>
                <w:i/>
                <w:sz w:val="22"/>
              </w:rPr>
            </w:pPr>
            <w:r w:rsidRPr="008A6C00">
              <w:rPr>
                <w:i/>
                <w:sz w:val="22"/>
              </w:rPr>
              <w:t xml:space="preserve">While the initial focus of the ACMD Barriers to Research working group </w:t>
            </w:r>
            <w:r w:rsidR="00143A26">
              <w:rPr>
                <w:i/>
                <w:sz w:val="22"/>
              </w:rPr>
              <w:t>is</w:t>
            </w:r>
            <w:r>
              <w:rPr>
                <w:i/>
                <w:sz w:val="22"/>
              </w:rPr>
              <w:t xml:space="preserve"> to specifically consider</w:t>
            </w:r>
            <w:r w:rsidRPr="008A6C00">
              <w:rPr>
                <w:i/>
                <w:sz w:val="22"/>
              </w:rPr>
              <w:t xml:space="preserve"> research which may have been impeded by legal controls intended to cover synthetic cannabinoids, the working group would</w:t>
            </w:r>
            <w:r>
              <w:rPr>
                <w:i/>
                <w:sz w:val="22"/>
              </w:rPr>
              <w:t xml:space="preserve"> also</w:t>
            </w:r>
            <w:r w:rsidRPr="008A6C00">
              <w:rPr>
                <w:i/>
                <w:sz w:val="22"/>
              </w:rPr>
              <w:t xml:space="preserve"> like to</w:t>
            </w:r>
            <w:r>
              <w:rPr>
                <w:i/>
                <w:sz w:val="22"/>
              </w:rPr>
              <w:t xml:space="preserve"> take the opportunity to</w:t>
            </w:r>
            <w:r w:rsidRPr="008A6C00">
              <w:rPr>
                <w:i/>
                <w:sz w:val="22"/>
              </w:rPr>
              <w:t xml:space="preserve"> evaluate the barriers to researching with controlled drugs more generally.</w:t>
            </w:r>
          </w:p>
          <w:p w14:paraId="4EAA3832" w14:textId="77777777" w:rsidR="008A6C00" w:rsidRDefault="008A6C00" w:rsidP="008A6C00">
            <w:pPr>
              <w:rPr>
                <w:sz w:val="22"/>
              </w:rPr>
            </w:pPr>
          </w:p>
          <w:sdt>
            <w:sdtPr>
              <w:rPr>
                <w:sz w:val="22"/>
              </w:rPr>
              <w:id w:val="1109705027"/>
              <w:placeholder>
                <w:docPart w:val="160B1B1DF7DD4A32918A0E4EC3B86BDF"/>
              </w:placeholder>
              <w:showingPlcHdr/>
              <w:text/>
            </w:sdtPr>
            <w:sdtEndPr/>
            <w:sdtContent>
              <w:p w14:paraId="3DE524BA" w14:textId="069871BF" w:rsidR="008A6C00" w:rsidRPr="00F8345D" w:rsidRDefault="008A6C00" w:rsidP="00F8345D">
                <w:pPr>
                  <w:rPr>
                    <w:sz w:val="22"/>
                  </w:rPr>
                </w:pPr>
                <w:r w:rsidRPr="00762464">
                  <w:rPr>
                    <w:rStyle w:val="PlaceholderText"/>
                  </w:rPr>
                  <w:t>Click or tap here to enter text.</w:t>
                </w:r>
              </w:p>
            </w:sdtContent>
          </w:sdt>
        </w:tc>
      </w:tr>
    </w:tbl>
    <w:p w14:paraId="534601D8" w14:textId="21506902" w:rsidR="00931C95" w:rsidRPr="00AE500E" w:rsidRDefault="00931C95" w:rsidP="007837AC">
      <w:pPr>
        <w:spacing w:after="0"/>
        <w:jc w:val="both"/>
        <w:rPr>
          <w:i/>
          <w:color w:val="000000" w:themeColor="text1"/>
        </w:rPr>
      </w:pPr>
    </w:p>
    <w:sectPr w:rsidR="00931C95" w:rsidRPr="00AE500E" w:rsidSect="00D72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0C9B" w14:textId="77777777" w:rsidR="00285E84" w:rsidRDefault="00285E84" w:rsidP="001B1E37">
      <w:pPr>
        <w:spacing w:after="0" w:line="240" w:lineRule="auto"/>
      </w:pPr>
      <w:r>
        <w:separator/>
      </w:r>
    </w:p>
  </w:endnote>
  <w:endnote w:type="continuationSeparator" w:id="0">
    <w:p w14:paraId="497F481D" w14:textId="77777777" w:rsidR="00285E84" w:rsidRDefault="00285E84" w:rsidP="001B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A2DB" w14:textId="77777777" w:rsidR="00285E84" w:rsidRDefault="00285E84" w:rsidP="001B1E37">
      <w:pPr>
        <w:spacing w:after="0" w:line="240" w:lineRule="auto"/>
      </w:pPr>
      <w:r>
        <w:separator/>
      </w:r>
    </w:p>
  </w:footnote>
  <w:footnote w:type="continuationSeparator" w:id="0">
    <w:p w14:paraId="6F4A9210" w14:textId="77777777" w:rsidR="00285E84" w:rsidRDefault="00285E84" w:rsidP="001B1E37">
      <w:pPr>
        <w:spacing w:after="0" w:line="240" w:lineRule="auto"/>
      </w:pPr>
      <w:r>
        <w:continuationSeparator/>
      </w:r>
    </w:p>
  </w:footnote>
  <w:footnote w:id="1">
    <w:p w14:paraId="03E53525" w14:textId="2A7D73E0" w:rsidR="000E2410" w:rsidRPr="008A6C00" w:rsidRDefault="000E2410">
      <w:pPr>
        <w:pStyle w:val="FootnoteText"/>
        <w:rPr>
          <w:sz w:val="16"/>
        </w:rPr>
      </w:pPr>
      <w:r w:rsidRPr="008A6C00">
        <w:rPr>
          <w:rStyle w:val="FootnoteReference"/>
          <w:sz w:val="16"/>
        </w:rPr>
        <w:footnoteRef/>
      </w:r>
      <w:r w:rsidRPr="008A6C00">
        <w:rPr>
          <w:sz w:val="16"/>
        </w:rPr>
        <w:t xml:space="preserve"> The Misuse of Drugs Act and Regulations list a number of </w:t>
      </w:r>
      <w:r w:rsidRPr="008A6C00">
        <w:rPr>
          <w:sz w:val="16"/>
          <w:u w:val="single"/>
        </w:rPr>
        <w:t>individually-named</w:t>
      </w:r>
      <w:r w:rsidRPr="008A6C00">
        <w:rPr>
          <w:sz w:val="16"/>
        </w:rPr>
        <w:t xml:space="preserve"> drugs such as mescaline, cocaine, morphine, 2,5-Dimethoxy-α,4-dimethylphenethylamine (etc.)</w:t>
      </w:r>
    </w:p>
  </w:footnote>
  <w:footnote w:id="2">
    <w:p w14:paraId="0A2C83DC" w14:textId="6E58BE8F" w:rsidR="000E2410" w:rsidRPr="003F7D11" w:rsidRDefault="000E2410">
      <w:pPr>
        <w:pStyle w:val="FootnoteText"/>
      </w:pPr>
      <w:r w:rsidRPr="008A6C00">
        <w:rPr>
          <w:rStyle w:val="FootnoteReference"/>
          <w:sz w:val="16"/>
        </w:rPr>
        <w:footnoteRef/>
      </w:r>
      <w:r w:rsidRPr="008A6C00">
        <w:rPr>
          <w:sz w:val="16"/>
        </w:rPr>
        <w:t xml:space="preserve"> The Misuse of Drugs Act and Regulations list a number of </w:t>
      </w:r>
      <w:r w:rsidRPr="008A6C00">
        <w:rPr>
          <w:sz w:val="16"/>
          <w:u w:val="single"/>
        </w:rPr>
        <w:t>generic definitions</w:t>
      </w:r>
      <w:r w:rsidRPr="008A6C00">
        <w:rPr>
          <w:sz w:val="16"/>
        </w:rPr>
        <w:t xml:space="preserve"> to capture a whole range of chemically-related compounds. For example, fentanyl-analogues are captured by a generic definition that starts “any compound</w:t>
      </w:r>
      <w:r w:rsidR="007D60AF">
        <w:rPr>
          <w:sz w:val="16"/>
        </w:rPr>
        <w:t xml:space="preserve">.. </w:t>
      </w:r>
      <w:r w:rsidRPr="008A6C00">
        <w:rPr>
          <w:sz w:val="16"/>
        </w:rPr>
        <w:t>structurally derived from fentanyl by modification in any of the following ways: ….”</w:t>
      </w:r>
    </w:p>
  </w:footnote>
  <w:footnote w:id="3">
    <w:p w14:paraId="13A6B86E" w14:textId="6760EE36" w:rsidR="00B55DF7" w:rsidRDefault="00B55DF7">
      <w:pPr>
        <w:pStyle w:val="FootnoteText"/>
      </w:pPr>
      <w:r>
        <w:rPr>
          <w:rStyle w:val="FootnoteReference"/>
        </w:rPr>
        <w:footnoteRef/>
      </w:r>
      <w:r>
        <w:t xml:space="preserve"> </w:t>
      </w:r>
      <w:hyperlink r:id="rId1" w:history="1">
        <w:r w:rsidRPr="00762464">
          <w:rPr>
            <w:rStyle w:val="Hyperlink"/>
          </w:rPr>
          <w:t>https://www.legislation.gov.uk/uksi/2016/1109/made</w:t>
        </w:r>
      </w:hyperlink>
      <w:r>
        <w:t xml:space="preserve"> </w:t>
      </w:r>
    </w:p>
  </w:footnote>
  <w:footnote w:id="4">
    <w:p w14:paraId="4F49E868" w14:textId="7A816A8C" w:rsidR="00B55DF7" w:rsidRDefault="00B55DF7">
      <w:pPr>
        <w:pStyle w:val="FootnoteText"/>
      </w:pPr>
      <w:r>
        <w:rPr>
          <w:rStyle w:val="FootnoteReference"/>
        </w:rPr>
        <w:footnoteRef/>
      </w:r>
      <w:r>
        <w:t xml:space="preserve"> </w:t>
      </w:r>
      <w:hyperlink r:id="rId2" w:history="1">
        <w:r w:rsidRPr="00762464">
          <w:rPr>
            <w:rStyle w:val="Hyperlink"/>
          </w:rPr>
          <w:t>http://www.legislation.gov.uk/ukdsi/2019/9780111187302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2A1"/>
    <w:multiLevelType w:val="hybridMultilevel"/>
    <w:tmpl w:val="96F6FCBE"/>
    <w:lvl w:ilvl="0" w:tplc="9FE45BF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31D23"/>
    <w:multiLevelType w:val="hybridMultilevel"/>
    <w:tmpl w:val="001C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70F2C"/>
    <w:multiLevelType w:val="hybridMultilevel"/>
    <w:tmpl w:val="9F4A64B4"/>
    <w:lvl w:ilvl="0" w:tplc="9FE45B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2EB8"/>
    <w:multiLevelType w:val="hybridMultilevel"/>
    <w:tmpl w:val="EA66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94D3A"/>
    <w:multiLevelType w:val="hybridMultilevel"/>
    <w:tmpl w:val="C3C03A0C"/>
    <w:lvl w:ilvl="0" w:tplc="9FE45BF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7B14F4"/>
    <w:multiLevelType w:val="hybridMultilevel"/>
    <w:tmpl w:val="B344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85CE4"/>
    <w:multiLevelType w:val="hybridMultilevel"/>
    <w:tmpl w:val="CF1E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52A81"/>
    <w:multiLevelType w:val="hybridMultilevel"/>
    <w:tmpl w:val="820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6795A"/>
    <w:multiLevelType w:val="hybridMultilevel"/>
    <w:tmpl w:val="83C0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E1DDF"/>
    <w:multiLevelType w:val="hybridMultilevel"/>
    <w:tmpl w:val="410C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23B47"/>
    <w:multiLevelType w:val="hybridMultilevel"/>
    <w:tmpl w:val="879AB35C"/>
    <w:lvl w:ilvl="0" w:tplc="9FE45BF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CE0030"/>
    <w:multiLevelType w:val="hybridMultilevel"/>
    <w:tmpl w:val="D87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56EC5"/>
    <w:multiLevelType w:val="hybridMultilevel"/>
    <w:tmpl w:val="1410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
  </w:num>
  <w:num w:numId="5">
    <w:abstractNumId w:val="11"/>
  </w:num>
  <w:num w:numId="6">
    <w:abstractNumId w:val="6"/>
  </w:num>
  <w:num w:numId="7">
    <w:abstractNumId w:val="7"/>
  </w:num>
  <w:num w:numId="8">
    <w:abstractNumId w:val="5"/>
  </w:num>
  <w:num w:numId="9">
    <w:abstractNumId w:val="2"/>
  </w:num>
  <w:num w:numId="10">
    <w:abstractNumId w:val="0"/>
  </w:num>
  <w:num w:numId="11">
    <w:abstractNumId w:val="0"/>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42"/>
    <w:rsid w:val="000000EB"/>
    <w:rsid w:val="0000112E"/>
    <w:rsid w:val="00003E0E"/>
    <w:rsid w:val="000103BD"/>
    <w:rsid w:val="00021BA4"/>
    <w:rsid w:val="00022E97"/>
    <w:rsid w:val="000256F4"/>
    <w:rsid w:val="00031526"/>
    <w:rsid w:val="000369EA"/>
    <w:rsid w:val="00041947"/>
    <w:rsid w:val="00044C1B"/>
    <w:rsid w:val="0007197A"/>
    <w:rsid w:val="00072194"/>
    <w:rsid w:val="00083476"/>
    <w:rsid w:val="00085DD8"/>
    <w:rsid w:val="00091F3E"/>
    <w:rsid w:val="00096AD3"/>
    <w:rsid w:val="000A1A65"/>
    <w:rsid w:val="000A34E9"/>
    <w:rsid w:val="000A44C3"/>
    <w:rsid w:val="000B1E08"/>
    <w:rsid w:val="000B5C5D"/>
    <w:rsid w:val="000C0266"/>
    <w:rsid w:val="000C1E01"/>
    <w:rsid w:val="000C35B6"/>
    <w:rsid w:val="000D2E58"/>
    <w:rsid w:val="000D5618"/>
    <w:rsid w:val="000E2410"/>
    <w:rsid w:val="000E263A"/>
    <w:rsid w:val="000F3CD8"/>
    <w:rsid w:val="001006FE"/>
    <w:rsid w:val="00101937"/>
    <w:rsid w:val="00103011"/>
    <w:rsid w:val="0010738C"/>
    <w:rsid w:val="00124636"/>
    <w:rsid w:val="0012683C"/>
    <w:rsid w:val="001274F7"/>
    <w:rsid w:val="0013169F"/>
    <w:rsid w:val="00134AF4"/>
    <w:rsid w:val="00143A26"/>
    <w:rsid w:val="00144325"/>
    <w:rsid w:val="00145266"/>
    <w:rsid w:val="00145FE9"/>
    <w:rsid w:val="001478DA"/>
    <w:rsid w:val="001566D8"/>
    <w:rsid w:val="00164DFF"/>
    <w:rsid w:val="001740BD"/>
    <w:rsid w:val="001773DF"/>
    <w:rsid w:val="001843C5"/>
    <w:rsid w:val="00193D05"/>
    <w:rsid w:val="0019554A"/>
    <w:rsid w:val="001958D4"/>
    <w:rsid w:val="00195ADC"/>
    <w:rsid w:val="001A09A9"/>
    <w:rsid w:val="001A6EB2"/>
    <w:rsid w:val="001B1E37"/>
    <w:rsid w:val="001B2656"/>
    <w:rsid w:val="001C0178"/>
    <w:rsid w:val="001C4AEF"/>
    <w:rsid w:val="001C7612"/>
    <w:rsid w:val="001D0FCE"/>
    <w:rsid w:val="001D1CD7"/>
    <w:rsid w:val="001D64EB"/>
    <w:rsid w:val="001E200C"/>
    <w:rsid w:val="001E74BB"/>
    <w:rsid w:val="001F4255"/>
    <w:rsid w:val="001F4CE3"/>
    <w:rsid w:val="001F5675"/>
    <w:rsid w:val="001F7F72"/>
    <w:rsid w:val="00211287"/>
    <w:rsid w:val="0023444F"/>
    <w:rsid w:val="00234DCF"/>
    <w:rsid w:val="00235981"/>
    <w:rsid w:val="00251FAF"/>
    <w:rsid w:val="00271E9F"/>
    <w:rsid w:val="00273B9E"/>
    <w:rsid w:val="00275AB0"/>
    <w:rsid w:val="00275BB2"/>
    <w:rsid w:val="00283143"/>
    <w:rsid w:val="002832EA"/>
    <w:rsid w:val="00283537"/>
    <w:rsid w:val="00285E84"/>
    <w:rsid w:val="00291403"/>
    <w:rsid w:val="00293017"/>
    <w:rsid w:val="0029766D"/>
    <w:rsid w:val="002A1CCC"/>
    <w:rsid w:val="002A38C3"/>
    <w:rsid w:val="002B1E86"/>
    <w:rsid w:val="002B510F"/>
    <w:rsid w:val="002C0FC5"/>
    <w:rsid w:val="002C3A38"/>
    <w:rsid w:val="002E096F"/>
    <w:rsid w:val="002E3F0A"/>
    <w:rsid w:val="002E4AAB"/>
    <w:rsid w:val="002F52A2"/>
    <w:rsid w:val="002F6ECE"/>
    <w:rsid w:val="00316A84"/>
    <w:rsid w:val="003222E4"/>
    <w:rsid w:val="003236F6"/>
    <w:rsid w:val="00323EAA"/>
    <w:rsid w:val="00326B65"/>
    <w:rsid w:val="00337741"/>
    <w:rsid w:val="00347087"/>
    <w:rsid w:val="00351048"/>
    <w:rsid w:val="003513BF"/>
    <w:rsid w:val="00351B63"/>
    <w:rsid w:val="00351E14"/>
    <w:rsid w:val="00360414"/>
    <w:rsid w:val="00362142"/>
    <w:rsid w:val="003659A7"/>
    <w:rsid w:val="00371121"/>
    <w:rsid w:val="00371288"/>
    <w:rsid w:val="003812EB"/>
    <w:rsid w:val="0038396B"/>
    <w:rsid w:val="003865B6"/>
    <w:rsid w:val="00396BAC"/>
    <w:rsid w:val="003A1FF0"/>
    <w:rsid w:val="003A3D77"/>
    <w:rsid w:val="003A72C7"/>
    <w:rsid w:val="003B193D"/>
    <w:rsid w:val="003E0D99"/>
    <w:rsid w:val="003E10E9"/>
    <w:rsid w:val="003E4483"/>
    <w:rsid w:val="003F778A"/>
    <w:rsid w:val="003F7D11"/>
    <w:rsid w:val="004054B7"/>
    <w:rsid w:val="00422085"/>
    <w:rsid w:val="00422E69"/>
    <w:rsid w:val="00430502"/>
    <w:rsid w:val="0043615D"/>
    <w:rsid w:val="00440C19"/>
    <w:rsid w:val="0045006C"/>
    <w:rsid w:val="00450B4D"/>
    <w:rsid w:val="00452337"/>
    <w:rsid w:val="004570B4"/>
    <w:rsid w:val="00457D2C"/>
    <w:rsid w:val="004646C3"/>
    <w:rsid w:val="00472170"/>
    <w:rsid w:val="00472CD4"/>
    <w:rsid w:val="00474639"/>
    <w:rsid w:val="00476B53"/>
    <w:rsid w:val="00482659"/>
    <w:rsid w:val="00483FC6"/>
    <w:rsid w:val="00491FB2"/>
    <w:rsid w:val="00492448"/>
    <w:rsid w:val="00492732"/>
    <w:rsid w:val="00494F14"/>
    <w:rsid w:val="00496E58"/>
    <w:rsid w:val="004A3186"/>
    <w:rsid w:val="004A5F4C"/>
    <w:rsid w:val="004C22C1"/>
    <w:rsid w:val="004C6C55"/>
    <w:rsid w:val="004D14FB"/>
    <w:rsid w:val="004D4341"/>
    <w:rsid w:val="004D7798"/>
    <w:rsid w:val="004E010D"/>
    <w:rsid w:val="004E0445"/>
    <w:rsid w:val="004E1EF3"/>
    <w:rsid w:val="004E77E0"/>
    <w:rsid w:val="004F44D8"/>
    <w:rsid w:val="004F5171"/>
    <w:rsid w:val="004F6C99"/>
    <w:rsid w:val="004F764E"/>
    <w:rsid w:val="00500095"/>
    <w:rsid w:val="00513D78"/>
    <w:rsid w:val="00520563"/>
    <w:rsid w:val="00545B8D"/>
    <w:rsid w:val="00554E1B"/>
    <w:rsid w:val="00557092"/>
    <w:rsid w:val="00563CFA"/>
    <w:rsid w:val="0056722A"/>
    <w:rsid w:val="00567E1F"/>
    <w:rsid w:val="00574D6E"/>
    <w:rsid w:val="00584DBD"/>
    <w:rsid w:val="00590F06"/>
    <w:rsid w:val="00591DDB"/>
    <w:rsid w:val="00592D64"/>
    <w:rsid w:val="005A28D5"/>
    <w:rsid w:val="005A79DA"/>
    <w:rsid w:val="005B6029"/>
    <w:rsid w:val="005B7782"/>
    <w:rsid w:val="005C3BFD"/>
    <w:rsid w:val="005D6F29"/>
    <w:rsid w:val="005D7383"/>
    <w:rsid w:val="005E059F"/>
    <w:rsid w:val="005E078A"/>
    <w:rsid w:val="005F4920"/>
    <w:rsid w:val="005F606E"/>
    <w:rsid w:val="005F721F"/>
    <w:rsid w:val="00606CA4"/>
    <w:rsid w:val="006105CE"/>
    <w:rsid w:val="006108AE"/>
    <w:rsid w:val="00622390"/>
    <w:rsid w:val="006225B5"/>
    <w:rsid w:val="0062594E"/>
    <w:rsid w:val="006269A3"/>
    <w:rsid w:val="006316DE"/>
    <w:rsid w:val="00634948"/>
    <w:rsid w:val="00636269"/>
    <w:rsid w:val="006419D2"/>
    <w:rsid w:val="00645796"/>
    <w:rsid w:val="006467F1"/>
    <w:rsid w:val="006577CA"/>
    <w:rsid w:val="006627E9"/>
    <w:rsid w:val="00686CBD"/>
    <w:rsid w:val="006935CA"/>
    <w:rsid w:val="006A111A"/>
    <w:rsid w:val="006A1FE5"/>
    <w:rsid w:val="006A79B1"/>
    <w:rsid w:val="006B04E4"/>
    <w:rsid w:val="006C72E1"/>
    <w:rsid w:val="006C798B"/>
    <w:rsid w:val="006D0D0F"/>
    <w:rsid w:val="006E5E57"/>
    <w:rsid w:val="006F409B"/>
    <w:rsid w:val="00711440"/>
    <w:rsid w:val="00712636"/>
    <w:rsid w:val="007175D1"/>
    <w:rsid w:val="00723DB3"/>
    <w:rsid w:val="00726FC3"/>
    <w:rsid w:val="0073080C"/>
    <w:rsid w:val="00733014"/>
    <w:rsid w:val="007413E3"/>
    <w:rsid w:val="00743A7C"/>
    <w:rsid w:val="00744ED8"/>
    <w:rsid w:val="00747D5B"/>
    <w:rsid w:val="00760E23"/>
    <w:rsid w:val="0077624C"/>
    <w:rsid w:val="00781FF3"/>
    <w:rsid w:val="0078254C"/>
    <w:rsid w:val="007837AC"/>
    <w:rsid w:val="007860E5"/>
    <w:rsid w:val="00786D0E"/>
    <w:rsid w:val="00787E9C"/>
    <w:rsid w:val="007926D7"/>
    <w:rsid w:val="00792E92"/>
    <w:rsid w:val="007A2A91"/>
    <w:rsid w:val="007A3631"/>
    <w:rsid w:val="007A3A85"/>
    <w:rsid w:val="007A7EF1"/>
    <w:rsid w:val="007B51D8"/>
    <w:rsid w:val="007C7192"/>
    <w:rsid w:val="007D1419"/>
    <w:rsid w:val="007D60AF"/>
    <w:rsid w:val="007D7B2B"/>
    <w:rsid w:val="007E0081"/>
    <w:rsid w:val="007E2EAB"/>
    <w:rsid w:val="007E38B5"/>
    <w:rsid w:val="007F5BB0"/>
    <w:rsid w:val="008031B4"/>
    <w:rsid w:val="0080354E"/>
    <w:rsid w:val="00812C5C"/>
    <w:rsid w:val="00812ED8"/>
    <w:rsid w:val="00815313"/>
    <w:rsid w:val="008159CD"/>
    <w:rsid w:val="0082044E"/>
    <w:rsid w:val="00823F1C"/>
    <w:rsid w:val="00826A42"/>
    <w:rsid w:val="0084629E"/>
    <w:rsid w:val="0085075D"/>
    <w:rsid w:val="00851B6F"/>
    <w:rsid w:val="0085710B"/>
    <w:rsid w:val="008665BF"/>
    <w:rsid w:val="00871461"/>
    <w:rsid w:val="008922BD"/>
    <w:rsid w:val="0089429A"/>
    <w:rsid w:val="008969D6"/>
    <w:rsid w:val="008A0D45"/>
    <w:rsid w:val="008A243B"/>
    <w:rsid w:val="008A6C00"/>
    <w:rsid w:val="008B1169"/>
    <w:rsid w:val="008B2049"/>
    <w:rsid w:val="008C341F"/>
    <w:rsid w:val="008D06E7"/>
    <w:rsid w:val="008D1E00"/>
    <w:rsid w:val="008D2F63"/>
    <w:rsid w:val="008D355E"/>
    <w:rsid w:val="008D3BC0"/>
    <w:rsid w:val="008D477F"/>
    <w:rsid w:val="008D6B94"/>
    <w:rsid w:val="008E2668"/>
    <w:rsid w:val="008E3394"/>
    <w:rsid w:val="008E4AAD"/>
    <w:rsid w:val="008F194D"/>
    <w:rsid w:val="00900098"/>
    <w:rsid w:val="00901352"/>
    <w:rsid w:val="00901521"/>
    <w:rsid w:val="00907501"/>
    <w:rsid w:val="00917610"/>
    <w:rsid w:val="0092062F"/>
    <w:rsid w:val="009233E2"/>
    <w:rsid w:val="00931C95"/>
    <w:rsid w:val="00937B1A"/>
    <w:rsid w:val="00940346"/>
    <w:rsid w:val="009502F3"/>
    <w:rsid w:val="009507E7"/>
    <w:rsid w:val="00950FE7"/>
    <w:rsid w:val="00951BB9"/>
    <w:rsid w:val="00953535"/>
    <w:rsid w:val="00961D06"/>
    <w:rsid w:val="00964C91"/>
    <w:rsid w:val="009733EC"/>
    <w:rsid w:val="00975C79"/>
    <w:rsid w:val="00980A82"/>
    <w:rsid w:val="00983E6A"/>
    <w:rsid w:val="00991D76"/>
    <w:rsid w:val="0099789F"/>
    <w:rsid w:val="009A5D9E"/>
    <w:rsid w:val="009C4697"/>
    <w:rsid w:val="009D1E9E"/>
    <w:rsid w:val="009D481E"/>
    <w:rsid w:val="009D5627"/>
    <w:rsid w:val="009F13CE"/>
    <w:rsid w:val="009F45FC"/>
    <w:rsid w:val="009F4B66"/>
    <w:rsid w:val="009F5D8C"/>
    <w:rsid w:val="00A05A25"/>
    <w:rsid w:val="00A100CA"/>
    <w:rsid w:val="00A10D1F"/>
    <w:rsid w:val="00A15DD6"/>
    <w:rsid w:val="00A16961"/>
    <w:rsid w:val="00A2372A"/>
    <w:rsid w:val="00A25655"/>
    <w:rsid w:val="00A32EFD"/>
    <w:rsid w:val="00A338DB"/>
    <w:rsid w:val="00A33B4A"/>
    <w:rsid w:val="00A531E5"/>
    <w:rsid w:val="00A55BFF"/>
    <w:rsid w:val="00A5764E"/>
    <w:rsid w:val="00A626AC"/>
    <w:rsid w:val="00A65019"/>
    <w:rsid w:val="00A72D09"/>
    <w:rsid w:val="00A74B0F"/>
    <w:rsid w:val="00A82D04"/>
    <w:rsid w:val="00A84054"/>
    <w:rsid w:val="00AA22AF"/>
    <w:rsid w:val="00AA5641"/>
    <w:rsid w:val="00AA5DA1"/>
    <w:rsid w:val="00AB1B17"/>
    <w:rsid w:val="00AC0124"/>
    <w:rsid w:val="00AC635F"/>
    <w:rsid w:val="00AE1A7C"/>
    <w:rsid w:val="00AE4CEB"/>
    <w:rsid w:val="00AE500E"/>
    <w:rsid w:val="00AE600F"/>
    <w:rsid w:val="00AE60B2"/>
    <w:rsid w:val="00AF0F11"/>
    <w:rsid w:val="00AF1361"/>
    <w:rsid w:val="00AF4479"/>
    <w:rsid w:val="00AF7A02"/>
    <w:rsid w:val="00B0437D"/>
    <w:rsid w:val="00B04F88"/>
    <w:rsid w:val="00B13BF4"/>
    <w:rsid w:val="00B20356"/>
    <w:rsid w:val="00B221E3"/>
    <w:rsid w:val="00B23234"/>
    <w:rsid w:val="00B307CD"/>
    <w:rsid w:val="00B32D5F"/>
    <w:rsid w:val="00B379D7"/>
    <w:rsid w:val="00B46885"/>
    <w:rsid w:val="00B51518"/>
    <w:rsid w:val="00B52E07"/>
    <w:rsid w:val="00B55D04"/>
    <w:rsid w:val="00B55DF7"/>
    <w:rsid w:val="00B6424F"/>
    <w:rsid w:val="00B67E38"/>
    <w:rsid w:val="00B703C9"/>
    <w:rsid w:val="00B72EF7"/>
    <w:rsid w:val="00B74303"/>
    <w:rsid w:val="00B751A9"/>
    <w:rsid w:val="00B759F5"/>
    <w:rsid w:val="00B770CE"/>
    <w:rsid w:val="00B80C90"/>
    <w:rsid w:val="00B90008"/>
    <w:rsid w:val="00B91132"/>
    <w:rsid w:val="00B925BF"/>
    <w:rsid w:val="00BA10ED"/>
    <w:rsid w:val="00BB0372"/>
    <w:rsid w:val="00BB5A22"/>
    <w:rsid w:val="00BB7446"/>
    <w:rsid w:val="00BC2448"/>
    <w:rsid w:val="00BD2E5C"/>
    <w:rsid w:val="00BD4807"/>
    <w:rsid w:val="00BE12D3"/>
    <w:rsid w:val="00BE1983"/>
    <w:rsid w:val="00BE2CBA"/>
    <w:rsid w:val="00BE6188"/>
    <w:rsid w:val="00BF4824"/>
    <w:rsid w:val="00BF4AD2"/>
    <w:rsid w:val="00BF5938"/>
    <w:rsid w:val="00C1139D"/>
    <w:rsid w:val="00C12E7C"/>
    <w:rsid w:val="00C14FA9"/>
    <w:rsid w:val="00C17363"/>
    <w:rsid w:val="00C200A8"/>
    <w:rsid w:val="00C23FA1"/>
    <w:rsid w:val="00C24580"/>
    <w:rsid w:val="00C327D8"/>
    <w:rsid w:val="00C35B35"/>
    <w:rsid w:val="00C410D5"/>
    <w:rsid w:val="00C42693"/>
    <w:rsid w:val="00C44A99"/>
    <w:rsid w:val="00C46E63"/>
    <w:rsid w:val="00C55B12"/>
    <w:rsid w:val="00C6294E"/>
    <w:rsid w:val="00C661D5"/>
    <w:rsid w:val="00C669BC"/>
    <w:rsid w:val="00C674F5"/>
    <w:rsid w:val="00C7166F"/>
    <w:rsid w:val="00C71B42"/>
    <w:rsid w:val="00C8167D"/>
    <w:rsid w:val="00C84443"/>
    <w:rsid w:val="00CC23CC"/>
    <w:rsid w:val="00CC590B"/>
    <w:rsid w:val="00CC7E52"/>
    <w:rsid w:val="00CD74ED"/>
    <w:rsid w:val="00CE144C"/>
    <w:rsid w:val="00CE2E34"/>
    <w:rsid w:val="00CE397D"/>
    <w:rsid w:val="00CF38A0"/>
    <w:rsid w:val="00CF44DA"/>
    <w:rsid w:val="00CF5371"/>
    <w:rsid w:val="00CF550A"/>
    <w:rsid w:val="00D046D6"/>
    <w:rsid w:val="00D11BFE"/>
    <w:rsid w:val="00D12D76"/>
    <w:rsid w:val="00D13F4A"/>
    <w:rsid w:val="00D14FB4"/>
    <w:rsid w:val="00D16AD8"/>
    <w:rsid w:val="00D21038"/>
    <w:rsid w:val="00D2289F"/>
    <w:rsid w:val="00D24EE9"/>
    <w:rsid w:val="00D27098"/>
    <w:rsid w:val="00D340E6"/>
    <w:rsid w:val="00D37E8F"/>
    <w:rsid w:val="00D450DB"/>
    <w:rsid w:val="00D636A9"/>
    <w:rsid w:val="00D677D9"/>
    <w:rsid w:val="00D70692"/>
    <w:rsid w:val="00D715D8"/>
    <w:rsid w:val="00D728BE"/>
    <w:rsid w:val="00D73DBB"/>
    <w:rsid w:val="00D77C93"/>
    <w:rsid w:val="00D80E25"/>
    <w:rsid w:val="00D82630"/>
    <w:rsid w:val="00D86C93"/>
    <w:rsid w:val="00D96242"/>
    <w:rsid w:val="00DA27CD"/>
    <w:rsid w:val="00DA353E"/>
    <w:rsid w:val="00DA4032"/>
    <w:rsid w:val="00DA7E8A"/>
    <w:rsid w:val="00DB1DAD"/>
    <w:rsid w:val="00DB7A92"/>
    <w:rsid w:val="00DC2BAE"/>
    <w:rsid w:val="00DC2F83"/>
    <w:rsid w:val="00DC73EB"/>
    <w:rsid w:val="00DC778B"/>
    <w:rsid w:val="00DD4054"/>
    <w:rsid w:val="00DD5268"/>
    <w:rsid w:val="00DD5506"/>
    <w:rsid w:val="00DD7CA2"/>
    <w:rsid w:val="00DE7929"/>
    <w:rsid w:val="00DF0704"/>
    <w:rsid w:val="00DF7803"/>
    <w:rsid w:val="00E007F6"/>
    <w:rsid w:val="00E157B1"/>
    <w:rsid w:val="00E163FC"/>
    <w:rsid w:val="00E34752"/>
    <w:rsid w:val="00E34F8B"/>
    <w:rsid w:val="00E423B4"/>
    <w:rsid w:val="00E45F23"/>
    <w:rsid w:val="00E46527"/>
    <w:rsid w:val="00E46991"/>
    <w:rsid w:val="00E535EA"/>
    <w:rsid w:val="00E53B9A"/>
    <w:rsid w:val="00E55129"/>
    <w:rsid w:val="00E55ED1"/>
    <w:rsid w:val="00E56C0E"/>
    <w:rsid w:val="00E61268"/>
    <w:rsid w:val="00E66D0B"/>
    <w:rsid w:val="00E67FD8"/>
    <w:rsid w:val="00E711E7"/>
    <w:rsid w:val="00E81522"/>
    <w:rsid w:val="00E82BDA"/>
    <w:rsid w:val="00E82CDA"/>
    <w:rsid w:val="00EA0420"/>
    <w:rsid w:val="00EA1B7C"/>
    <w:rsid w:val="00EA544D"/>
    <w:rsid w:val="00EB1BF0"/>
    <w:rsid w:val="00EB4CC7"/>
    <w:rsid w:val="00EB6F51"/>
    <w:rsid w:val="00EC353E"/>
    <w:rsid w:val="00ED79F7"/>
    <w:rsid w:val="00EE1D6B"/>
    <w:rsid w:val="00EE207D"/>
    <w:rsid w:val="00EE2928"/>
    <w:rsid w:val="00EF0E5E"/>
    <w:rsid w:val="00EF18C5"/>
    <w:rsid w:val="00EF498F"/>
    <w:rsid w:val="00EF6AC2"/>
    <w:rsid w:val="00EF6FD4"/>
    <w:rsid w:val="00F0038F"/>
    <w:rsid w:val="00F06CD8"/>
    <w:rsid w:val="00F20356"/>
    <w:rsid w:val="00F268C7"/>
    <w:rsid w:val="00F37347"/>
    <w:rsid w:val="00F409A6"/>
    <w:rsid w:val="00F47B93"/>
    <w:rsid w:val="00F55B11"/>
    <w:rsid w:val="00F7069A"/>
    <w:rsid w:val="00F7246D"/>
    <w:rsid w:val="00F73598"/>
    <w:rsid w:val="00F75651"/>
    <w:rsid w:val="00F8345D"/>
    <w:rsid w:val="00F847FE"/>
    <w:rsid w:val="00F9169D"/>
    <w:rsid w:val="00F920EE"/>
    <w:rsid w:val="00F97625"/>
    <w:rsid w:val="00FA2F32"/>
    <w:rsid w:val="00FA4777"/>
    <w:rsid w:val="00FA73BA"/>
    <w:rsid w:val="00FB3E66"/>
    <w:rsid w:val="00FB3FAC"/>
    <w:rsid w:val="00FC24B1"/>
    <w:rsid w:val="00FC65ED"/>
    <w:rsid w:val="00FD40EB"/>
    <w:rsid w:val="00FD5213"/>
    <w:rsid w:val="00FD6AE7"/>
    <w:rsid w:val="00FE0343"/>
    <w:rsid w:val="00FE15BD"/>
    <w:rsid w:val="00FE471C"/>
    <w:rsid w:val="00FF0227"/>
    <w:rsid w:val="00FF0D22"/>
    <w:rsid w:val="00FF2846"/>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3292"/>
  <w15:docId w15:val="{F1F10C60-638F-45BE-8A27-05061304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42"/>
    <w:rPr>
      <w:rFonts w:eastAsia="Calibri"/>
    </w:rPr>
  </w:style>
  <w:style w:type="paragraph" w:styleId="Heading1">
    <w:name w:val="heading 1"/>
    <w:basedOn w:val="Normal"/>
    <w:next w:val="Normal"/>
    <w:link w:val="Heading1Char"/>
    <w:qFormat/>
    <w:rsid w:val="001A6EB2"/>
    <w:pPr>
      <w:keepNext/>
      <w:spacing w:after="0" w:line="240" w:lineRule="auto"/>
      <w:outlineLvl w:val="0"/>
    </w:pPr>
    <w:rPr>
      <w:rFonts w:ascii="Trebuchet MS" w:eastAsia="Times New Roman" w:hAnsi="Trebuchet MS" w:cs="Times New Roman"/>
      <w:b/>
      <w:bCs/>
      <w:sz w:val="22"/>
      <w:szCs w:val="20"/>
      <w:lang w:eastAsia="en-GB"/>
    </w:rPr>
  </w:style>
  <w:style w:type="paragraph" w:styleId="Heading2">
    <w:name w:val="heading 2"/>
    <w:basedOn w:val="Normal"/>
    <w:next w:val="Normal"/>
    <w:link w:val="Heading2Char"/>
    <w:uiPriority w:val="9"/>
    <w:unhideWhenUsed/>
    <w:qFormat/>
    <w:rsid w:val="00F976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1B42"/>
    <w:rPr>
      <w:color w:val="0000FF"/>
      <w:u w:val="single"/>
    </w:rPr>
  </w:style>
  <w:style w:type="paragraph" w:customStyle="1" w:styleId="Default">
    <w:name w:val="Default"/>
    <w:rsid w:val="00C71B42"/>
    <w:pPr>
      <w:autoSpaceDE w:val="0"/>
      <w:autoSpaceDN w:val="0"/>
      <w:adjustRightInd w:val="0"/>
      <w:spacing w:after="0" w:line="240" w:lineRule="auto"/>
    </w:pPr>
    <w:rPr>
      <w:rFonts w:eastAsia="Calibri"/>
      <w:color w:val="000000"/>
      <w:szCs w:val="24"/>
    </w:rPr>
  </w:style>
  <w:style w:type="paragraph" w:styleId="BalloonText">
    <w:name w:val="Balloon Text"/>
    <w:basedOn w:val="Normal"/>
    <w:link w:val="BalloonTextChar"/>
    <w:uiPriority w:val="99"/>
    <w:semiHidden/>
    <w:unhideWhenUsed/>
    <w:rsid w:val="00C7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42"/>
    <w:rPr>
      <w:rFonts w:ascii="Tahoma" w:eastAsia="Calibri" w:hAnsi="Tahoma" w:cs="Tahoma"/>
      <w:sz w:val="16"/>
      <w:szCs w:val="16"/>
    </w:rPr>
  </w:style>
  <w:style w:type="character" w:customStyle="1" w:styleId="Heading1Char">
    <w:name w:val="Heading 1 Char"/>
    <w:basedOn w:val="DefaultParagraphFont"/>
    <w:link w:val="Heading1"/>
    <w:rsid w:val="001A6EB2"/>
    <w:rPr>
      <w:rFonts w:ascii="Trebuchet MS" w:eastAsia="Times New Roman" w:hAnsi="Trebuchet MS" w:cs="Times New Roman"/>
      <w:b/>
      <w:bCs/>
      <w:sz w:val="22"/>
      <w:szCs w:val="20"/>
      <w:lang w:eastAsia="en-GB"/>
    </w:rPr>
  </w:style>
  <w:style w:type="character" w:customStyle="1" w:styleId="apple-converted-space">
    <w:name w:val="apple-converted-space"/>
    <w:basedOn w:val="DefaultParagraphFont"/>
    <w:rsid w:val="00C14FA9"/>
  </w:style>
  <w:style w:type="paragraph" w:styleId="ListParagraph">
    <w:name w:val="List Paragraph"/>
    <w:aliases w:val="F5 List Paragraph,List Paragraph1,Dot pt,List Paragraph Char Char Char,Indicator Text,Numbered Para 1,Bullet Points,Bullet 1,MAIN CONTENT,No Spacing1,List Paragraph2,Normal numbered,List Paragraph11,OBC Bullet,L"/>
    <w:basedOn w:val="Normal"/>
    <w:link w:val="ListParagraphChar"/>
    <w:uiPriority w:val="34"/>
    <w:qFormat/>
    <w:rsid w:val="00F7069A"/>
    <w:pPr>
      <w:ind w:left="720"/>
      <w:contextualSpacing/>
    </w:pPr>
  </w:style>
  <w:style w:type="character" w:styleId="CommentReference">
    <w:name w:val="annotation reference"/>
    <w:basedOn w:val="DefaultParagraphFont"/>
    <w:uiPriority w:val="99"/>
    <w:semiHidden/>
    <w:unhideWhenUsed/>
    <w:rsid w:val="004E1EF3"/>
    <w:rPr>
      <w:sz w:val="16"/>
      <w:szCs w:val="16"/>
    </w:rPr>
  </w:style>
  <w:style w:type="paragraph" w:styleId="CommentText">
    <w:name w:val="annotation text"/>
    <w:basedOn w:val="Normal"/>
    <w:link w:val="CommentTextChar"/>
    <w:uiPriority w:val="99"/>
    <w:semiHidden/>
    <w:unhideWhenUsed/>
    <w:rsid w:val="004E1EF3"/>
    <w:pPr>
      <w:spacing w:line="240" w:lineRule="auto"/>
    </w:pPr>
    <w:rPr>
      <w:sz w:val="20"/>
      <w:szCs w:val="20"/>
    </w:rPr>
  </w:style>
  <w:style w:type="character" w:customStyle="1" w:styleId="CommentTextChar">
    <w:name w:val="Comment Text Char"/>
    <w:basedOn w:val="DefaultParagraphFont"/>
    <w:link w:val="CommentText"/>
    <w:uiPriority w:val="99"/>
    <w:semiHidden/>
    <w:rsid w:val="004E1EF3"/>
    <w:rPr>
      <w:rFonts w:eastAsia="Calibri"/>
      <w:sz w:val="20"/>
      <w:szCs w:val="20"/>
    </w:rPr>
  </w:style>
  <w:style w:type="paragraph" w:styleId="CommentSubject">
    <w:name w:val="annotation subject"/>
    <w:basedOn w:val="CommentText"/>
    <w:next w:val="CommentText"/>
    <w:link w:val="CommentSubjectChar"/>
    <w:uiPriority w:val="99"/>
    <w:semiHidden/>
    <w:unhideWhenUsed/>
    <w:rsid w:val="004E1EF3"/>
    <w:rPr>
      <w:b/>
      <w:bCs/>
    </w:rPr>
  </w:style>
  <w:style w:type="character" w:customStyle="1" w:styleId="CommentSubjectChar">
    <w:name w:val="Comment Subject Char"/>
    <w:basedOn w:val="CommentTextChar"/>
    <w:link w:val="CommentSubject"/>
    <w:uiPriority w:val="99"/>
    <w:semiHidden/>
    <w:rsid w:val="004E1EF3"/>
    <w:rPr>
      <w:rFonts w:eastAsia="Calibri"/>
      <w:b/>
      <w:bCs/>
      <w:sz w:val="20"/>
      <w:szCs w:val="20"/>
    </w:rPr>
  </w:style>
  <w:style w:type="character" w:customStyle="1" w:styleId="ListParagraphChar">
    <w:name w:val="List Paragraph Char"/>
    <w:aliases w:val="F5 List Paragraph Char,List Paragraph1 Char,Dot pt Char,List Paragraph Char Char Char Char,Indicator Text Char,Numbered Para 1 Char,Bullet Points Char,Bullet 1 Char,MAIN CONTENT Char,No Spacing1 Char,List Paragraph2 Char,L Char"/>
    <w:basedOn w:val="DefaultParagraphFont"/>
    <w:link w:val="ListParagraph"/>
    <w:uiPriority w:val="34"/>
    <w:qFormat/>
    <w:locked/>
    <w:rsid w:val="00A72D09"/>
    <w:rPr>
      <w:rFonts w:eastAsia="Calibri"/>
    </w:rPr>
  </w:style>
  <w:style w:type="character" w:customStyle="1" w:styleId="UnresolvedMention1">
    <w:name w:val="Unresolved Mention1"/>
    <w:basedOn w:val="DefaultParagraphFont"/>
    <w:uiPriority w:val="99"/>
    <w:semiHidden/>
    <w:unhideWhenUsed/>
    <w:rsid w:val="00E34F8B"/>
    <w:rPr>
      <w:color w:val="808080"/>
      <w:shd w:val="clear" w:color="auto" w:fill="E6E6E6"/>
    </w:rPr>
  </w:style>
  <w:style w:type="paragraph" w:styleId="Revision">
    <w:name w:val="Revision"/>
    <w:hidden/>
    <w:uiPriority w:val="99"/>
    <w:semiHidden/>
    <w:rsid w:val="000000EB"/>
    <w:pPr>
      <w:spacing w:after="0" w:line="240" w:lineRule="auto"/>
    </w:pPr>
    <w:rPr>
      <w:rFonts w:eastAsia="Calibri"/>
    </w:rPr>
  </w:style>
  <w:style w:type="paragraph" w:styleId="FootnoteText">
    <w:name w:val="footnote text"/>
    <w:basedOn w:val="Normal"/>
    <w:link w:val="FootnoteTextChar"/>
    <w:uiPriority w:val="99"/>
    <w:semiHidden/>
    <w:unhideWhenUsed/>
    <w:rsid w:val="001B1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E37"/>
    <w:rPr>
      <w:rFonts w:eastAsia="Calibri"/>
      <w:sz w:val="20"/>
      <w:szCs w:val="20"/>
    </w:rPr>
  </w:style>
  <w:style w:type="character" w:styleId="FootnoteReference">
    <w:name w:val="footnote reference"/>
    <w:basedOn w:val="DefaultParagraphFont"/>
    <w:uiPriority w:val="99"/>
    <w:semiHidden/>
    <w:unhideWhenUsed/>
    <w:rsid w:val="001B1E37"/>
    <w:rPr>
      <w:vertAlign w:val="superscript"/>
    </w:rPr>
  </w:style>
  <w:style w:type="character" w:customStyle="1" w:styleId="UnresolvedMention2">
    <w:name w:val="Unresolved Mention2"/>
    <w:basedOn w:val="DefaultParagraphFont"/>
    <w:uiPriority w:val="99"/>
    <w:semiHidden/>
    <w:unhideWhenUsed/>
    <w:rsid w:val="001B1E37"/>
    <w:rPr>
      <w:color w:val="808080"/>
      <w:shd w:val="clear" w:color="auto" w:fill="E6E6E6"/>
    </w:rPr>
  </w:style>
  <w:style w:type="character" w:styleId="UnresolvedMention">
    <w:name w:val="Unresolved Mention"/>
    <w:basedOn w:val="DefaultParagraphFont"/>
    <w:uiPriority w:val="99"/>
    <w:semiHidden/>
    <w:unhideWhenUsed/>
    <w:rsid w:val="001C4AEF"/>
    <w:rPr>
      <w:color w:val="808080"/>
      <w:shd w:val="clear" w:color="auto" w:fill="E6E6E6"/>
    </w:rPr>
  </w:style>
  <w:style w:type="paragraph" w:styleId="Header">
    <w:name w:val="header"/>
    <w:basedOn w:val="Normal"/>
    <w:link w:val="HeaderChar"/>
    <w:uiPriority w:val="99"/>
    <w:unhideWhenUsed/>
    <w:rsid w:val="008E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AD"/>
    <w:rPr>
      <w:rFonts w:eastAsia="Calibri"/>
    </w:rPr>
  </w:style>
  <w:style w:type="paragraph" w:styleId="Footer">
    <w:name w:val="footer"/>
    <w:basedOn w:val="Normal"/>
    <w:link w:val="FooterChar"/>
    <w:uiPriority w:val="99"/>
    <w:unhideWhenUsed/>
    <w:rsid w:val="008E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AD"/>
    <w:rPr>
      <w:rFonts w:eastAsia="Calibri"/>
    </w:rPr>
  </w:style>
  <w:style w:type="character" w:customStyle="1" w:styleId="legds2">
    <w:name w:val="legds2"/>
    <w:basedOn w:val="DefaultParagraphFont"/>
    <w:rsid w:val="007E0081"/>
    <w:rPr>
      <w:vanish w:val="0"/>
      <w:webHidden w:val="0"/>
      <w:specVanish w:val="0"/>
    </w:rPr>
  </w:style>
  <w:style w:type="table" w:styleId="TableGrid">
    <w:name w:val="Table Grid"/>
    <w:basedOn w:val="TableNormal"/>
    <w:uiPriority w:val="59"/>
    <w:rsid w:val="0093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B6F"/>
    <w:rPr>
      <w:color w:val="808080"/>
    </w:rPr>
  </w:style>
  <w:style w:type="paragraph" w:customStyle="1" w:styleId="legclearfix">
    <w:name w:val="legclearfix"/>
    <w:basedOn w:val="Normal"/>
    <w:rsid w:val="00E551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E55129"/>
  </w:style>
  <w:style w:type="character" w:customStyle="1" w:styleId="Heading2Char">
    <w:name w:val="Heading 2 Char"/>
    <w:basedOn w:val="DefaultParagraphFont"/>
    <w:link w:val="Heading2"/>
    <w:uiPriority w:val="9"/>
    <w:rsid w:val="00F9762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03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3549">
      <w:bodyDiv w:val="1"/>
      <w:marLeft w:val="0"/>
      <w:marRight w:val="0"/>
      <w:marTop w:val="0"/>
      <w:marBottom w:val="0"/>
      <w:divBdr>
        <w:top w:val="none" w:sz="0" w:space="0" w:color="auto"/>
        <w:left w:val="none" w:sz="0" w:space="0" w:color="auto"/>
        <w:bottom w:val="none" w:sz="0" w:space="0" w:color="auto"/>
        <w:right w:val="none" w:sz="0" w:space="0" w:color="auto"/>
      </w:divBdr>
    </w:div>
    <w:div w:id="378281823">
      <w:bodyDiv w:val="1"/>
      <w:marLeft w:val="0"/>
      <w:marRight w:val="0"/>
      <w:marTop w:val="0"/>
      <w:marBottom w:val="0"/>
      <w:divBdr>
        <w:top w:val="none" w:sz="0" w:space="0" w:color="auto"/>
        <w:left w:val="none" w:sz="0" w:space="0" w:color="auto"/>
        <w:bottom w:val="none" w:sz="0" w:space="0" w:color="auto"/>
        <w:right w:val="none" w:sz="0" w:space="0" w:color="auto"/>
      </w:divBdr>
    </w:div>
    <w:div w:id="399984858">
      <w:bodyDiv w:val="1"/>
      <w:marLeft w:val="0"/>
      <w:marRight w:val="0"/>
      <w:marTop w:val="0"/>
      <w:marBottom w:val="0"/>
      <w:divBdr>
        <w:top w:val="none" w:sz="0" w:space="0" w:color="auto"/>
        <w:left w:val="none" w:sz="0" w:space="0" w:color="auto"/>
        <w:bottom w:val="none" w:sz="0" w:space="0" w:color="auto"/>
        <w:right w:val="none" w:sz="0" w:space="0" w:color="auto"/>
      </w:divBdr>
    </w:div>
    <w:div w:id="468399538">
      <w:bodyDiv w:val="1"/>
      <w:marLeft w:val="0"/>
      <w:marRight w:val="0"/>
      <w:marTop w:val="0"/>
      <w:marBottom w:val="0"/>
      <w:divBdr>
        <w:top w:val="none" w:sz="0" w:space="0" w:color="auto"/>
        <w:left w:val="none" w:sz="0" w:space="0" w:color="auto"/>
        <w:bottom w:val="none" w:sz="0" w:space="0" w:color="auto"/>
        <w:right w:val="none" w:sz="0" w:space="0" w:color="auto"/>
      </w:divBdr>
    </w:div>
    <w:div w:id="645210647">
      <w:bodyDiv w:val="1"/>
      <w:marLeft w:val="0"/>
      <w:marRight w:val="0"/>
      <w:marTop w:val="0"/>
      <w:marBottom w:val="0"/>
      <w:divBdr>
        <w:top w:val="none" w:sz="0" w:space="0" w:color="auto"/>
        <w:left w:val="none" w:sz="0" w:space="0" w:color="auto"/>
        <w:bottom w:val="none" w:sz="0" w:space="0" w:color="auto"/>
        <w:right w:val="none" w:sz="0" w:space="0" w:color="auto"/>
      </w:divBdr>
    </w:div>
    <w:div w:id="673149899">
      <w:bodyDiv w:val="1"/>
      <w:marLeft w:val="0"/>
      <w:marRight w:val="0"/>
      <w:marTop w:val="0"/>
      <w:marBottom w:val="0"/>
      <w:divBdr>
        <w:top w:val="none" w:sz="0" w:space="0" w:color="auto"/>
        <w:left w:val="none" w:sz="0" w:space="0" w:color="auto"/>
        <w:bottom w:val="none" w:sz="0" w:space="0" w:color="auto"/>
        <w:right w:val="none" w:sz="0" w:space="0" w:color="auto"/>
      </w:divBdr>
    </w:div>
    <w:div w:id="701980009">
      <w:bodyDiv w:val="1"/>
      <w:marLeft w:val="0"/>
      <w:marRight w:val="0"/>
      <w:marTop w:val="0"/>
      <w:marBottom w:val="0"/>
      <w:divBdr>
        <w:top w:val="none" w:sz="0" w:space="0" w:color="auto"/>
        <w:left w:val="none" w:sz="0" w:space="0" w:color="auto"/>
        <w:bottom w:val="none" w:sz="0" w:space="0" w:color="auto"/>
        <w:right w:val="none" w:sz="0" w:space="0" w:color="auto"/>
      </w:divBdr>
    </w:div>
    <w:div w:id="1120105900">
      <w:bodyDiv w:val="1"/>
      <w:marLeft w:val="0"/>
      <w:marRight w:val="0"/>
      <w:marTop w:val="0"/>
      <w:marBottom w:val="0"/>
      <w:divBdr>
        <w:top w:val="none" w:sz="0" w:space="0" w:color="auto"/>
        <w:left w:val="none" w:sz="0" w:space="0" w:color="auto"/>
        <w:bottom w:val="none" w:sz="0" w:space="0" w:color="auto"/>
        <w:right w:val="none" w:sz="0" w:space="0" w:color="auto"/>
      </w:divBdr>
    </w:div>
    <w:div w:id="1759403503">
      <w:bodyDiv w:val="1"/>
      <w:marLeft w:val="0"/>
      <w:marRight w:val="0"/>
      <w:marTop w:val="0"/>
      <w:marBottom w:val="0"/>
      <w:divBdr>
        <w:top w:val="none" w:sz="0" w:space="0" w:color="auto"/>
        <w:left w:val="none" w:sz="0" w:space="0" w:color="auto"/>
        <w:bottom w:val="none" w:sz="0" w:space="0" w:color="auto"/>
        <w:right w:val="none" w:sz="0" w:space="0" w:color="auto"/>
      </w:divBdr>
    </w:div>
    <w:div w:id="17613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MD@homeoffice.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md@homeoffic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dsi/2019/9780111187302" TargetMode="External"/><Relationship Id="rId1" Type="http://schemas.openxmlformats.org/officeDocument/2006/relationships/hyperlink" Target="https://www.legislation.gov.uk/uksi/2016/1109/m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FD5F86-D9B3-405B-B76B-46C1D3FD20F3}"/>
      </w:docPartPr>
      <w:docPartBody>
        <w:p w:rsidR="00072971" w:rsidRDefault="00072971">
          <w:r w:rsidRPr="00762464">
            <w:rPr>
              <w:rStyle w:val="PlaceholderText"/>
            </w:rPr>
            <w:t>Click or tap here to enter text.</w:t>
          </w:r>
        </w:p>
      </w:docPartBody>
    </w:docPart>
    <w:docPart>
      <w:docPartPr>
        <w:name w:val="F66047847CE24B44BFE7B25EFEF74B37"/>
        <w:category>
          <w:name w:val="General"/>
          <w:gallery w:val="placeholder"/>
        </w:category>
        <w:types>
          <w:type w:val="bbPlcHdr"/>
        </w:types>
        <w:behaviors>
          <w:behavior w:val="content"/>
        </w:behaviors>
        <w:guid w:val="{D9581ADF-4565-468D-9873-B7B32058882C}"/>
      </w:docPartPr>
      <w:docPartBody>
        <w:p w:rsidR="0082395C" w:rsidRDefault="00072971" w:rsidP="00072971">
          <w:pPr>
            <w:pStyle w:val="F66047847CE24B44BFE7B25EFEF74B37"/>
          </w:pPr>
          <w:r w:rsidRPr="00762464">
            <w:rPr>
              <w:rStyle w:val="PlaceholderText"/>
            </w:rPr>
            <w:t>Click or tap here to enter text.</w:t>
          </w:r>
        </w:p>
      </w:docPartBody>
    </w:docPart>
    <w:docPart>
      <w:docPartPr>
        <w:name w:val="31B8C32FEE544B19B08358601A4E8A42"/>
        <w:category>
          <w:name w:val="General"/>
          <w:gallery w:val="placeholder"/>
        </w:category>
        <w:types>
          <w:type w:val="bbPlcHdr"/>
        </w:types>
        <w:behaviors>
          <w:behavior w:val="content"/>
        </w:behaviors>
        <w:guid w:val="{DC080FD3-9388-4174-9298-6FBDB0E5B705}"/>
      </w:docPartPr>
      <w:docPartBody>
        <w:p w:rsidR="0082395C" w:rsidRDefault="00072971" w:rsidP="00072971">
          <w:pPr>
            <w:pStyle w:val="31B8C32FEE544B19B08358601A4E8A42"/>
          </w:pPr>
          <w:r w:rsidRPr="00762464">
            <w:rPr>
              <w:rStyle w:val="PlaceholderText"/>
            </w:rPr>
            <w:t>Click or tap here to enter text.</w:t>
          </w:r>
        </w:p>
      </w:docPartBody>
    </w:docPart>
    <w:docPart>
      <w:docPartPr>
        <w:name w:val="160B1B1DF7DD4A32918A0E4EC3B86BDF"/>
        <w:category>
          <w:name w:val="General"/>
          <w:gallery w:val="placeholder"/>
        </w:category>
        <w:types>
          <w:type w:val="bbPlcHdr"/>
        </w:types>
        <w:behaviors>
          <w:behavior w:val="content"/>
        </w:behaviors>
        <w:guid w:val="{362850DC-3B5E-4A09-9DDA-C1F346DE1045}"/>
      </w:docPartPr>
      <w:docPartBody>
        <w:p w:rsidR="0082395C" w:rsidRDefault="00072971" w:rsidP="00072971">
          <w:pPr>
            <w:pStyle w:val="160B1B1DF7DD4A32918A0E4EC3B86BDF"/>
          </w:pPr>
          <w:r w:rsidRPr="00762464">
            <w:rPr>
              <w:rStyle w:val="PlaceholderText"/>
            </w:rPr>
            <w:t>Click or tap here to enter text.</w:t>
          </w:r>
        </w:p>
      </w:docPartBody>
    </w:docPart>
    <w:docPart>
      <w:docPartPr>
        <w:name w:val="FBE69FB5F7D942D882FC561A81F2E5F7"/>
        <w:category>
          <w:name w:val="General"/>
          <w:gallery w:val="placeholder"/>
        </w:category>
        <w:types>
          <w:type w:val="bbPlcHdr"/>
        </w:types>
        <w:behaviors>
          <w:behavior w:val="content"/>
        </w:behaviors>
        <w:guid w:val="{13EA04AF-1B22-4EF1-AA16-F28386194A6C}"/>
      </w:docPartPr>
      <w:docPartBody>
        <w:p w:rsidR="00272308" w:rsidRDefault="004D6A37" w:rsidP="004D6A37">
          <w:pPr>
            <w:pStyle w:val="FBE69FB5F7D942D882FC561A81F2E5F7"/>
          </w:pPr>
          <w:r w:rsidRPr="00762464">
            <w:rPr>
              <w:rStyle w:val="PlaceholderText"/>
            </w:rPr>
            <w:t>Click or tap here to enter text.</w:t>
          </w:r>
        </w:p>
      </w:docPartBody>
    </w:docPart>
    <w:docPart>
      <w:docPartPr>
        <w:name w:val="1B1EDE8016364E7AACD9EBD0F7610CA3"/>
        <w:category>
          <w:name w:val="General"/>
          <w:gallery w:val="placeholder"/>
        </w:category>
        <w:types>
          <w:type w:val="bbPlcHdr"/>
        </w:types>
        <w:behaviors>
          <w:behavior w:val="content"/>
        </w:behaviors>
        <w:guid w:val="{9D858FCD-8EC5-4E6C-A3C8-D150CE0D2C15}"/>
      </w:docPartPr>
      <w:docPartBody>
        <w:p w:rsidR="00E77C36" w:rsidRDefault="00270601" w:rsidP="00270601">
          <w:pPr>
            <w:pStyle w:val="1B1EDE8016364E7AACD9EBD0F7610CA3"/>
          </w:pPr>
          <w:r w:rsidRPr="00762464">
            <w:rPr>
              <w:rStyle w:val="PlaceholderText"/>
            </w:rPr>
            <w:t>Click or tap here to enter text.</w:t>
          </w:r>
        </w:p>
      </w:docPartBody>
    </w:docPart>
    <w:docPart>
      <w:docPartPr>
        <w:name w:val="A6ED9E90332F48D296F10B92EEC0EDE9"/>
        <w:category>
          <w:name w:val="General"/>
          <w:gallery w:val="placeholder"/>
        </w:category>
        <w:types>
          <w:type w:val="bbPlcHdr"/>
        </w:types>
        <w:behaviors>
          <w:behavior w:val="content"/>
        </w:behaviors>
        <w:guid w:val="{CA456942-DB5A-4D88-B064-B1E4D636495E}"/>
      </w:docPartPr>
      <w:docPartBody>
        <w:p w:rsidR="00E77C36" w:rsidRDefault="00270601" w:rsidP="00270601">
          <w:pPr>
            <w:pStyle w:val="A6ED9E90332F48D296F10B92EEC0EDE9"/>
          </w:pPr>
          <w:r w:rsidRPr="00762464">
            <w:rPr>
              <w:rStyle w:val="PlaceholderText"/>
            </w:rPr>
            <w:t>Click or tap here to enter text.</w:t>
          </w:r>
        </w:p>
      </w:docPartBody>
    </w:docPart>
    <w:docPart>
      <w:docPartPr>
        <w:name w:val="86D37AFFC514497CAA3E2998B05F742D"/>
        <w:category>
          <w:name w:val="General"/>
          <w:gallery w:val="placeholder"/>
        </w:category>
        <w:types>
          <w:type w:val="bbPlcHdr"/>
        </w:types>
        <w:behaviors>
          <w:behavior w:val="content"/>
        </w:behaviors>
        <w:guid w:val="{5D60C7CA-A33C-4482-9E66-589E4AF0701A}"/>
      </w:docPartPr>
      <w:docPartBody>
        <w:p w:rsidR="00E77C36" w:rsidRDefault="00270601" w:rsidP="00270601">
          <w:pPr>
            <w:pStyle w:val="86D37AFFC514497CAA3E2998B05F742D"/>
          </w:pPr>
          <w:r w:rsidRPr="007624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71"/>
    <w:rsid w:val="00072971"/>
    <w:rsid w:val="00270601"/>
    <w:rsid w:val="00272308"/>
    <w:rsid w:val="004D6A37"/>
    <w:rsid w:val="0082395C"/>
    <w:rsid w:val="00E61D75"/>
    <w:rsid w:val="00E7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601"/>
    <w:rPr>
      <w:color w:val="808080"/>
    </w:rPr>
  </w:style>
  <w:style w:type="paragraph" w:customStyle="1" w:styleId="F66047847CE24B44BFE7B25EFEF74B37">
    <w:name w:val="F66047847CE24B44BFE7B25EFEF74B37"/>
    <w:rsid w:val="00072971"/>
  </w:style>
  <w:style w:type="paragraph" w:customStyle="1" w:styleId="31B8C32FEE544B19B08358601A4E8A42">
    <w:name w:val="31B8C32FEE544B19B08358601A4E8A42"/>
    <w:rsid w:val="00072971"/>
  </w:style>
  <w:style w:type="paragraph" w:customStyle="1" w:styleId="160B1B1DF7DD4A32918A0E4EC3B86BDF">
    <w:name w:val="160B1B1DF7DD4A32918A0E4EC3B86BDF"/>
    <w:rsid w:val="00072971"/>
  </w:style>
  <w:style w:type="paragraph" w:customStyle="1" w:styleId="FBE69FB5F7D942D882FC561A81F2E5F7">
    <w:name w:val="FBE69FB5F7D942D882FC561A81F2E5F7"/>
    <w:rsid w:val="004D6A37"/>
  </w:style>
  <w:style w:type="paragraph" w:customStyle="1" w:styleId="1B1EDE8016364E7AACD9EBD0F7610CA3">
    <w:name w:val="1B1EDE8016364E7AACD9EBD0F7610CA3"/>
    <w:rsid w:val="00270601"/>
  </w:style>
  <w:style w:type="paragraph" w:customStyle="1" w:styleId="A6ED9E90332F48D296F10B92EEC0EDE9">
    <w:name w:val="A6ED9E90332F48D296F10B92EEC0EDE9"/>
    <w:rsid w:val="00270601"/>
  </w:style>
  <w:style w:type="paragraph" w:customStyle="1" w:styleId="86D37AFFC514497CAA3E2998B05F742D">
    <w:name w:val="86D37AFFC514497CAA3E2998B05F742D"/>
    <w:rsid w:val="00270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5D86E27EFAE2494896C9F0D88042BC07" ma:contentTypeVersion="6" ma:contentTypeDescription="Create a new document." ma:contentTypeScope="" ma:versionID="0d97cc53be89abb1c77d8222fb1ede35">
  <xsd:schema xmlns:xsd="http://www.w3.org/2001/XMLSchema" xmlns:xs="http://www.w3.org/2001/XMLSchema" xmlns:p="http://schemas.microsoft.com/office/2006/metadata/properties" xmlns:ns2="4e9417ab-6472-4075-af16-7dc6074df91e" xmlns:ns3="8c92c62f-6501-493f-9b72-a7976ace215d" targetNamespace="http://schemas.microsoft.com/office/2006/metadata/properties" ma:root="true" ma:fieldsID="2ce23c4eedfded9cc00f06d6cade4221" ns2:_="" ns3:_="">
    <xsd:import namespace="4e9417ab-6472-4075-af16-7dc6074df91e"/>
    <xsd:import namespace="8c92c62f-6501-493f-9b72-a7976ace215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5ac5e-7b02-47ea-8442-cf9761e9c327}" ma:internalName="TaxCatchAll" ma:showField="CatchAllData"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5ac5e-7b02-47ea-8442-cf9761e9c327}" ma:internalName="TaxCatchAllLabel" ma:readOnly="true" ma:showField="CatchAllDataLabel"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Home Office Science Secretariat, Pathology, Regulation and Services (HOSSPRS)|9eb1eeae-fa56-416a-a773-916e6c575028"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92c62f-6501-493f-9b72-a7976ace215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Home Office Science Secretariat, Pathology, Regulation and Services (HOSSPRS)</TermName>
          <TermId xmlns="http://schemas.microsoft.com/office/infopath/2007/PartnerControls">9eb1eeae-fa56-416a-a773-916e6c575028</TermId>
        </TermInfo>
      </Terms>
    </jb5e598af17141539648acf311d7477b>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FE560-3C44-44DF-A832-4A6F556117AD}">
  <ds:schemaRefs>
    <ds:schemaRef ds:uri="http://schemas.microsoft.com/sharepoint/v3/contenttype/forms"/>
  </ds:schemaRefs>
</ds:datastoreItem>
</file>

<file path=customXml/itemProps2.xml><?xml version="1.0" encoding="utf-8"?>
<ds:datastoreItem xmlns:ds="http://schemas.openxmlformats.org/officeDocument/2006/customXml" ds:itemID="{E47BF637-BB58-48E7-BA8E-04F6910C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8c92c62f-6501-493f-9b72-a7976ace2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12E8-C2FB-41B1-9FD7-BBFA6B018B21}">
  <ds:schemaRefs>
    <ds:schemaRef ds:uri="Microsoft.SharePoint.Taxonomy.ContentTypeSync"/>
  </ds:schemaRefs>
</ds:datastoreItem>
</file>

<file path=customXml/itemProps4.xml><?xml version="1.0" encoding="utf-8"?>
<ds:datastoreItem xmlns:ds="http://schemas.openxmlformats.org/officeDocument/2006/customXml" ds:itemID="{B1140E8C-B1D4-42A7-8B95-560BFB4B9D9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e9417ab-6472-4075-af16-7dc6074df91e"/>
    <ds:schemaRef ds:uri="http://schemas.microsoft.com/office/infopath/2007/PartnerControls"/>
    <ds:schemaRef ds:uri="http://purl.org/dc/elements/1.1/"/>
    <ds:schemaRef ds:uri="8c92c62f-6501-493f-9b72-a7976ace215d"/>
    <ds:schemaRef ds:uri="http://www.w3.org/XML/1998/namespace"/>
    <ds:schemaRef ds:uri="http://purl.org/dc/dcmitype/"/>
  </ds:schemaRefs>
</ds:datastoreItem>
</file>

<file path=customXml/itemProps5.xml><?xml version="1.0" encoding="utf-8"?>
<ds:datastoreItem xmlns:ds="http://schemas.openxmlformats.org/officeDocument/2006/customXml" ds:itemID="{352F6CB3-BCFE-46A2-8D51-50E2C35F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34737430</Template>
  <TotalTime>0</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Urquhart</dc:creator>
  <cp:keywords/>
  <dc:description/>
  <cp:lastModifiedBy>Wright Alexander</cp:lastModifiedBy>
  <cp:revision>2</cp:revision>
  <cp:lastPrinted>2019-08-08T12:53:00Z</cp:lastPrinted>
  <dcterms:created xsi:type="dcterms:W3CDTF">2020-02-10T10:22:00Z</dcterms:created>
  <dcterms:modified xsi:type="dcterms:W3CDTF">2020-02-10T10:22:00Z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0x010100A5BF1C78D9F64B679A5EBDE1C6598EBC01005D86E27EFAE2494896C9F0D88042BC07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f457f1e2-9848-4825-878d-01575a40c436</vt:lpwstr>
  </property>
  <property fmtid="{D5CDD505-2E9C-101B-9397-08002B2CF9AE}" pid="6" name="Directorate/Group Level">
    <vt:lpwstr>17;#Home Office Science|89c1ea2e-209a-47df-aa90-b7f931bcd205</vt:lpwstr>
  </property>
  <property fmtid="{D5CDD505-2E9C-101B-9397-08002B2CF9AE}" pid="7" name="Content Classification">
    <vt:lpwstr>1;#Non Specific|6e3be155-6747-46d3-ae25-d84508c9cef7</vt:lpwstr>
  </property>
  <property fmtid="{D5CDD505-2E9C-101B-9397-08002B2CF9AE}" pid="8" name="Business Function Level 1">
    <vt:lpwstr>19;#Science and Research|5b5f37e9-f3d7-4c63-a811-786da903d7f6</vt:lpwstr>
  </property>
  <property fmtid="{D5CDD505-2E9C-101B-9397-08002B2CF9AE}" pid="9" name="Business Unit Level">
    <vt:lpwstr>18;#Home Office Science Secretariat and Services|4769d6ff-e87f-4987-b9dd-be67321e2631</vt:lpwstr>
  </property>
  <property fmtid="{D5CDD505-2E9C-101B-9397-08002B2CF9AE}" pid="10" name="Prcs Site ID">
    <vt:lpwstr>16;#HOPROCFL-8-1|5b46e05d-a788-4afa-bf18-294550f92f81</vt:lpwstr>
  </property>
  <property fmtid="{D5CDD505-2E9C-101B-9397-08002B2CF9AE}" pid="11" name="Business Function Level 3">
    <vt:lpwstr/>
  </property>
  <property fmtid="{D5CDD505-2E9C-101B-9397-08002B2CF9AE}" pid="12" name="Business Function Level 2">
    <vt:lpwstr/>
  </property>
  <property fmtid="{D5CDD505-2E9C-101B-9397-08002B2CF9AE}" pid="13" name="Deleted">
    <vt:lpwstr>Deleted</vt:lpwstr>
  </property>
  <property fmtid="{D5CDD505-2E9C-101B-9397-08002B2CF9AE}" pid="14" name="HOBusinessUnit">
    <vt:lpwstr>3;#Home Office Science Secretariat, Pathology, Regulation and Services (HOSSPRS)|9eb1eeae-fa56-416a-a773-916e6c575028</vt:lpwstr>
  </property>
  <property fmtid="{D5CDD505-2E9C-101B-9397-08002B2CF9AE}" pid="15" name="HOCopyrightLevel">
    <vt:lpwstr>2;#Crown|69589897-2828-4761-976e-717fd8e631c9</vt:lpwstr>
  </property>
  <property fmtid="{D5CDD505-2E9C-101B-9397-08002B2CF9AE}" pid="16" name="HOGovernmentSecurityClassification">
    <vt:lpwstr>1;#Official|14c80daa-741b-422c-9722-f71693c9ede4</vt:lpwstr>
  </property>
  <property fmtid="{D5CDD505-2E9C-101B-9397-08002B2CF9AE}" pid="17" name="HOSiteType">
    <vt:lpwstr>4;#Process – Standard|cf511cbb-bd16-4156-ac78-90d0c4fce91f</vt:lpwstr>
  </property>
</Properties>
</file>