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EBF2D3" w14:textId="77777777" w:rsidR="004C11A8" w:rsidRDefault="004C11A8" w:rsidP="004C11A8">
      <w:pPr>
        <w:jc w:val="center"/>
        <w:rPr>
          <w:rFonts w:cs="Calibri"/>
          <w:b/>
          <w:iCs/>
          <w:sz w:val="24"/>
          <w:szCs w:val="24"/>
        </w:rPr>
      </w:pPr>
      <w:bookmarkStart w:id="0" w:name="_Hlk9497246"/>
      <w:r>
        <w:rPr>
          <w:rFonts w:cs="Calibri"/>
          <w:b/>
          <w:iCs/>
          <w:sz w:val="24"/>
          <w:szCs w:val="24"/>
        </w:rPr>
        <w:t>FINAL FAST CHECKLIST – V</w:t>
      </w:r>
      <w:r w:rsidR="003E3171">
        <w:rPr>
          <w:rFonts w:cs="Calibri"/>
          <w:b/>
          <w:iCs/>
          <w:sz w:val="24"/>
          <w:szCs w:val="24"/>
        </w:rPr>
        <w:t>4</w:t>
      </w:r>
      <w:r>
        <w:rPr>
          <w:rFonts w:cs="Calibri"/>
          <w:b/>
          <w:iCs/>
          <w:sz w:val="24"/>
          <w:szCs w:val="24"/>
        </w:rPr>
        <w:t xml:space="preserve"> </w:t>
      </w:r>
      <w:r w:rsidR="003E3171">
        <w:rPr>
          <w:rFonts w:cs="Calibri"/>
          <w:b/>
          <w:iCs/>
          <w:sz w:val="24"/>
          <w:szCs w:val="24"/>
        </w:rPr>
        <w:t xml:space="preserve">September </w:t>
      </w:r>
      <w:r>
        <w:rPr>
          <w:rFonts w:cs="Calibri"/>
          <w:b/>
          <w:iCs/>
          <w:sz w:val="24"/>
          <w:szCs w:val="24"/>
        </w:rPr>
        <w:t>2019</w:t>
      </w:r>
    </w:p>
    <w:p w14:paraId="6DCF7871" w14:textId="77777777" w:rsidR="00836131" w:rsidRPr="00200B6F" w:rsidRDefault="00836131" w:rsidP="00836131">
      <w:pPr>
        <w:jc w:val="both"/>
        <w:rPr>
          <w:rFonts w:cs="Calibri"/>
          <w:b/>
          <w:iCs/>
          <w:sz w:val="24"/>
          <w:szCs w:val="24"/>
        </w:rPr>
      </w:pPr>
      <w:r w:rsidRPr="00200B6F">
        <w:rPr>
          <w:rFonts w:cs="Calibri"/>
          <w:b/>
          <w:iCs/>
          <w:sz w:val="24"/>
          <w:szCs w:val="24"/>
        </w:rPr>
        <w:t xml:space="preserve">If the case </w:t>
      </w:r>
      <w:r w:rsidRPr="00200B6F">
        <w:rPr>
          <w:rFonts w:cs="Calibri"/>
          <w:b/>
          <w:iCs/>
          <w:sz w:val="24"/>
          <w:szCs w:val="24"/>
          <w:u w:val="single"/>
        </w:rPr>
        <w:t>has concluded</w:t>
      </w:r>
      <w:r w:rsidR="00D928B2" w:rsidRPr="00200B6F">
        <w:rPr>
          <w:rFonts w:cs="Calibri"/>
          <w:b/>
          <w:iCs/>
          <w:sz w:val="24"/>
          <w:szCs w:val="24"/>
        </w:rPr>
        <w:t xml:space="preserve"> and you need to submit a F</w:t>
      </w:r>
      <w:r w:rsidRPr="00200B6F">
        <w:rPr>
          <w:rFonts w:cs="Calibri"/>
          <w:b/>
          <w:iCs/>
          <w:sz w:val="24"/>
          <w:szCs w:val="24"/>
        </w:rPr>
        <w:t xml:space="preserve">inal CCFS Form, please submit this checklist accompanied by the following </w:t>
      </w:r>
      <w:r w:rsidR="002E26C2">
        <w:rPr>
          <w:rFonts w:cs="Calibri"/>
          <w:b/>
          <w:iCs/>
          <w:sz w:val="24"/>
          <w:szCs w:val="24"/>
        </w:rPr>
        <w:t>documentation uploaded in groups of: 1. Court Orders, 2. Counsel Fee Notes</w:t>
      </w:r>
      <w:r w:rsidR="00AB09FE">
        <w:rPr>
          <w:rFonts w:cs="Calibri"/>
          <w:b/>
          <w:iCs/>
          <w:sz w:val="24"/>
          <w:szCs w:val="24"/>
        </w:rPr>
        <w:t xml:space="preserve"> and Counsel Acceptance Forms</w:t>
      </w:r>
      <w:r w:rsidR="002E26C2">
        <w:rPr>
          <w:rFonts w:cs="Calibri"/>
          <w:b/>
          <w:iCs/>
          <w:sz w:val="24"/>
          <w:szCs w:val="24"/>
        </w:rPr>
        <w:t xml:space="preserve">, 3. Disbursement Vouchers, 4. Attendance Notes/ Briefs.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gridCol w:w="567"/>
      </w:tblGrid>
      <w:tr w:rsidR="00836131" w:rsidRPr="00200B6F" w14:paraId="5C614357" w14:textId="77777777" w:rsidTr="00836131">
        <w:trPr>
          <w:trHeight w:val="426"/>
        </w:trPr>
        <w:tc>
          <w:tcPr>
            <w:tcW w:w="10031" w:type="dxa"/>
            <w:shd w:val="clear" w:color="auto" w:fill="D9D9D9"/>
          </w:tcPr>
          <w:bookmarkEnd w:id="0"/>
          <w:p w14:paraId="4B4C878D" w14:textId="77777777" w:rsidR="00836131" w:rsidRPr="00200B6F" w:rsidRDefault="00836131" w:rsidP="000229CE">
            <w:pPr>
              <w:spacing w:after="0" w:line="240" w:lineRule="auto"/>
              <w:rPr>
                <w:rFonts w:cs="Calibri"/>
                <w:b/>
                <w:iCs/>
                <w:sz w:val="24"/>
                <w:szCs w:val="24"/>
              </w:rPr>
            </w:pPr>
            <w:r w:rsidRPr="00200B6F">
              <w:rPr>
                <w:rFonts w:cs="Calibri"/>
                <w:b/>
                <w:iCs/>
                <w:sz w:val="24"/>
                <w:szCs w:val="24"/>
              </w:rPr>
              <w:t>Documents required for submission</w:t>
            </w:r>
          </w:p>
        </w:tc>
        <w:tc>
          <w:tcPr>
            <w:tcW w:w="567" w:type="dxa"/>
            <w:shd w:val="clear" w:color="auto" w:fill="D9D9D9"/>
          </w:tcPr>
          <w:p w14:paraId="51F919D8" w14:textId="77777777" w:rsidR="00836131" w:rsidRPr="00200B6F" w:rsidRDefault="00836131" w:rsidP="000229CE">
            <w:pPr>
              <w:spacing w:after="0" w:line="276" w:lineRule="auto"/>
              <w:jc w:val="center"/>
              <w:rPr>
                <w:rFonts w:cs="Calibri"/>
                <w:b/>
                <w:iCs/>
                <w:sz w:val="24"/>
                <w:szCs w:val="24"/>
              </w:rPr>
            </w:pPr>
            <w:r w:rsidRPr="00200B6F">
              <w:rPr>
                <w:rFonts w:cs="Calibri"/>
                <w:iCs/>
                <w:sz w:val="24"/>
                <w:szCs w:val="24"/>
              </w:rPr>
              <w:sym w:font="Wingdings" w:char="F0FE"/>
            </w:r>
          </w:p>
        </w:tc>
      </w:tr>
      <w:tr w:rsidR="00836131" w:rsidRPr="00200B6F" w14:paraId="5DF0CB2C" w14:textId="77777777" w:rsidTr="000229CE">
        <w:tc>
          <w:tcPr>
            <w:tcW w:w="10031" w:type="dxa"/>
            <w:shd w:val="clear" w:color="auto" w:fill="auto"/>
          </w:tcPr>
          <w:p w14:paraId="1A615293" w14:textId="77777777" w:rsidR="001208B2" w:rsidRPr="00200B6F" w:rsidRDefault="00836131" w:rsidP="0095195E">
            <w:pPr>
              <w:spacing w:after="0" w:line="240" w:lineRule="auto"/>
              <w:rPr>
                <w:rFonts w:cs="Calibri"/>
                <w:iCs/>
                <w:color w:val="FF0000"/>
                <w:sz w:val="24"/>
                <w:szCs w:val="24"/>
              </w:rPr>
            </w:pPr>
            <w:r w:rsidRPr="00200B6F">
              <w:rPr>
                <w:rFonts w:cs="Calibri"/>
                <w:iCs/>
                <w:sz w:val="24"/>
                <w:szCs w:val="24"/>
              </w:rPr>
              <w:t xml:space="preserve">A fully completed </w:t>
            </w:r>
            <w:r w:rsidRPr="00200B6F">
              <w:rPr>
                <w:rFonts w:cs="Calibri"/>
                <w:iCs/>
                <w:sz w:val="24"/>
                <w:szCs w:val="24"/>
                <w:u w:val="single"/>
              </w:rPr>
              <w:t>signed</w:t>
            </w:r>
            <w:r w:rsidRPr="00200B6F">
              <w:rPr>
                <w:rFonts w:cs="Calibri"/>
                <w:iCs/>
                <w:sz w:val="24"/>
                <w:szCs w:val="24"/>
              </w:rPr>
              <w:t xml:space="preserve"> CCFS Form (i</w:t>
            </w:r>
            <w:r w:rsidR="00B8134F">
              <w:rPr>
                <w:rFonts w:cs="Calibri"/>
                <w:iCs/>
                <w:sz w:val="24"/>
                <w:szCs w:val="24"/>
              </w:rPr>
              <w:t>nc. section J for non CCMS certificates</w:t>
            </w:r>
            <w:r w:rsidRPr="00200B6F">
              <w:rPr>
                <w:rFonts w:cs="Calibri"/>
                <w:iCs/>
                <w:sz w:val="24"/>
                <w:szCs w:val="24"/>
              </w:rPr>
              <w:t>)</w:t>
            </w:r>
            <w:hyperlink w:history="1"/>
          </w:p>
        </w:tc>
        <w:tc>
          <w:tcPr>
            <w:tcW w:w="567" w:type="dxa"/>
            <w:shd w:val="clear" w:color="auto" w:fill="auto"/>
          </w:tcPr>
          <w:p w14:paraId="22A98F72" w14:textId="77777777" w:rsidR="00836131" w:rsidRPr="00200B6F" w:rsidRDefault="00836131" w:rsidP="000229CE">
            <w:pPr>
              <w:spacing w:after="0"/>
              <w:rPr>
                <w:rFonts w:cs="Calibri"/>
                <w:iCs/>
                <w:sz w:val="24"/>
                <w:szCs w:val="24"/>
              </w:rPr>
            </w:pPr>
          </w:p>
        </w:tc>
      </w:tr>
      <w:tr w:rsidR="00836131" w:rsidRPr="00200B6F" w14:paraId="55C7C895" w14:textId="77777777" w:rsidTr="000229CE">
        <w:tc>
          <w:tcPr>
            <w:tcW w:w="10598" w:type="dxa"/>
            <w:gridSpan w:val="2"/>
            <w:shd w:val="clear" w:color="auto" w:fill="D9D9D9"/>
          </w:tcPr>
          <w:p w14:paraId="79AF511D" w14:textId="77777777" w:rsidR="00836131" w:rsidRPr="00200B6F" w:rsidRDefault="00836131" w:rsidP="000229CE">
            <w:pPr>
              <w:spacing w:line="240" w:lineRule="auto"/>
              <w:rPr>
                <w:rFonts w:cs="Calibri"/>
                <w:iCs/>
                <w:sz w:val="24"/>
                <w:szCs w:val="24"/>
              </w:rPr>
            </w:pPr>
            <w:r w:rsidRPr="00200B6F">
              <w:rPr>
                <w:rFonts w:cs="Calibri"/>
                <w:b/>
                <w:iCs/>
                <w:sz w:val="24"/>
                <w:szCs w:val="24"/>
              </w:rPr>
              <w:t>Solicitor &amp; Counsel Event fees:</w:t>
            </w:r>
          </w:p>
        </w:tc>
      </w:tr>
      <w:tr w:rsidR="00836131" w:rsidRPr="00200B6F" w14:paraId="57F111E3" w14:textId="77777777" w:rsidTr="000229CE">
        <w:tc>
          <w:tcPr>
            <w:tcW w:w="10031" w:type="dxa"/>
            <w:shd w:val="clear" w:color="auto" w:fill="auto"/>
          </w:tcPr>
          <w:p w14:paraId="6C66F07D" w14:textId="77777777" w:rsidR="00836131" w:rsidRPr="00200B6F" w:rsidRDefault="00836131" w:rsidP="000229CE">
            <w:pPr>
              <w:spacing w:after="0" w:line="240" w:lineRule="auto"/>
              <w:rPr>
                <w:rFonts w:cs="Calibri"/>
                <w:iCs/>
                <w:sz w:val="24"/>
                <w:szCs w:val="24"/>
              </w:rPr>
            </w:pPr>
            <w:r w:rsidRPr="007E53F4">
              <w:rPr>
                <w:rFonts w:cs="Calibri"/>
                <w:iCs/>
                <w:sz w:val="24"/>
                <w:szCs w:val="24"/>
                <w:highlight w:val="yellow"/>
              </w:rPr>
              <w:t>Highlighted</w:t>
            </w:r>
            <w:r w:rsidRPr="00200B6F">
              <w:rPr>
                <w:rFonts w:cs="Calibri"/>
                <w:iCs/>
                <w:sz w:val="24"/>
                <w:szCs w:val="24"/>
              </w:rPr>
              <w:t xml:space="preserve"> court orders listing all </w:t>
            </w:r>
            <w:r w:rsidRPr="00200B6F">
              <w:rPr>
                <w:rFonts w:cs="Calibri"/>
                <w:b/>
                <w:iCs/>
                <w:sz w:val="24"/>
                <w:szCs w:val="24"/>
              </w:rPr>
              <w:t>main hearing days</w:t>
            </w:r>
            <w:r w:rsidRPr="00200B6F">
              <w:rPr>
                <w:rFonts w:cs="Calibri"/>
                <w:iCs/>
                <w:sz w:val="24"/>
                <w:szCs w:val="24"/>
              </w:rPr>
              <w:t xml:space="preserve">, and providing outcome of main hearings </w:t>
            </w:r>
            <w:r w:rsidRPr="00195335">
              <w:rPr>
                <w:rFonts w:cs="Calibri"/>
                <w:iCs/>
                <w:sz w:val="24"/>
                <w:szCs w:val="24"/>
              </w:rPr>
              <w:t xml:space="preserve">– see CCFS Pack </w:t>
            </w:r>
            <w:r w:rsidR="00195335" w:rsidRPr="00195335">
              <w:rPr>
                <w:rFonts w:cs="Calibri"/>
                <w:iCs/>
                <w:sz w:val="24"/>
                <w:szCs w:val="24"/>
              </w:rPr>
              <w:t>page 8</w:t>
            </w:r>
            <w:r w:rsidRPr="00200B6F">
              <w:rPr>
                <w:rFonts w:cs="Calibri"/>
                <w:iCs/>
                <w:sz w:val="24"/>
                <w:szCs w:val="24"/>
              </w:rPr>
              <w:t xml:space="preserve"> </w:t>
            </w:r>
          </w:p>
        </w:tc>
        <w:tc>
          <w:tcPr>
            <w:tcW w:w="567" w:type="dxa"/>
            <w:shd w:val="clear" w:color="auto" w:fill="auto"/>
          </w:tcPr>
          <w:p w14:paraId="4424EEFC" w14:textId="77777777" w:rsidR="00836131" w:rsidRPr="00200B6F" w:rsidRDefault="00836131" w:rsidP="000229CE">
            <w:pPr>
              <w:spacing w:after="0"/>
              <w:rPr>
                <w:rFonts w:cs="Calibri"/>
                <w:iCs/>
                <w:sz w:val="24"/>
                <w:szCs w:val="24"/>
              </w:rPr>
            </w:pPr>
          </w:p>
        </w:tc>
      </w:tr>
      <w:tr w:rsidR="00836131" w:rsidRPr="00200B6F" w14:paraId="41AAB07B" w14:textId="77777777" w:rsidTr="000229CE">
        <w:tc>
          <w:tcPr>
            <w:tcW w:w="10031" w:type="dxa"/>
            <w:shd w:val="clear" w:color="auto" w:fill="auto"/>
          </w:tcPr>
          <w:p w14:paraId="56481139" w14:textId="77777777" w:rsidR="00836131" w:rsidRPr="00200B6F" w:rsidRDefault="00836131" w:rsidP="000229CE">
            <w:pPr>
              <w:spacing w:after="0" w:line="240" w:lineRule="auto"/>
              <w:rPr>
                <w:rFonts w:cs="Calibri"/>
                <w:iCs/>
                <w:sz w:val="24"/>
                <w:szCs w:val="24"/>
              </w:rPr>
            </w:pPr>
            <w:r w:rsidRPr="009F56C5">
              <w:rPr>
                <w:rFonts w:cs="Calibri"/>
                <w:iCs/>
                <w:sz w:val="24"/>
                <w:szCs w:val="24"/>
                <w:highlight w:val="yellow"/>
              </w:rPr>
              <w:t>Highlighted</w:t>
            </w:r>
            <w:r w:rsidRPr="00200B6F">
              <w:rPr>
                <w:rFonts w:cs="Calibri"/>
                <w:iCs/>
                <w:sz w:val="24"/>
                <w:szCs w:val="24"/>
              </w:rPr>
              <w:t xml:space="preserve"> court orders listing any </w:t>
            </w:r>
            <w:r w:rsidRPr="00200B6F">
              <w:rPr>
                <w:rFonts w:cs="Calibri"/>
                <w:b/>
                <w:iCs/>
                <w:sz w:val="24"/>
                <w:szCs w:val="24"/>
              </w:rPr>
              <w:t>Advocates Meetings</w:t>
            </w:r>
            <w:r w:rsidRPr="00200B6F">
              <w:rPr>
                <w:rFonts w:cs="Calibri"/>
                <w:iCs/>
                <w:sz w:val="24"/>
                <w:szCs w:val="24"/>
              </w:rPr>
              <w:t xml:space="preserve"> claimed as an event (they cannot be retrospectively ordered to justify an event fee) </w:t>
            </w:r>
            <w:r w:rsidR="00195335" w:rsidRPr="00195335">
              <w:rPr>
                <w:rFonts w:cs="Calibri"/>
                <w:iCs/>
                <w:sz w:val="24"/>
                <w:szCs w:val="24"/>
              </w:rPr>
              <w:t>– see CCFS Pack page 10</w:t>
            </w:r>
            <w:r w:rsidRPr="00195335">
              <w:rPr>
                <w:rFonts w:cs="Calibri"/>
                <w:iCs/>
                <w:sz w:val="24"/>
                <w:szCs w:val="24"/>
              </w:rPr>
              <w:t>.</w:t>
            </w:r>
            <w:r w:rsidRPr="00200B6F">
              <w:rPr>
                <w:rFonts w:cs="Calibri"/>
                <w:iCs/>
                <w:sz w:val="24"/>
                <w:szCs w:val="24"/>
              </w:rPr>
              <w:t xml:space="preserve">  Please also provide Solicitor Attendance Notes and endorsed Counsel Brief.</w:t>
            </w:r>
          </w:p>
        </w:tc>
        <w:tc>
          <w:tcPr>
            <w:tcW w:w="567" w:type="dxa"/>
            <w:shd w:val="clear" w:color="auto" w:fill="auto"/>
          </w:tcPr>
          <w:p w14:paraId="25C996CB" w14:textId="77777777" w:rsidR="00836131" w:rsidRPr="00200B6F" w:rsidRDefault="00836131" w:rsidP="000229CE">
            <w:pPr>
              <w:spacing w:after="0"/>
              <w:rPr>
                <w:rFonts w:cs="Calibri"/>
                <w:iCs/>
                <w:sz w:val="24"/>
                <w:szCs w:val="24"/>
              </w:rPr>
            </w:pPr>
          </w:p>
        </w:tc>
      </w:tr>
      <w:tr w:rsidR="00836131" w:rsidRPr="00200B6F" w14:paraId="7AEE59D2" w14:textId="77777777" w:rsidTr="000229CE">
        <w:tc>
          <w:tcPr>
            <w:tcW w:w="10031" w:type="dxa"/>
            <w:shd w:val="clear" w:color="auto" w:fill="auto"/>
          </w:tcPr>
          <w:p w14:paraId="4C412424" w14:textId="77777777" w:rsidR="00836131" w:rsidRPr="00200B6F" w:rsidRDefault="00836131" w:rsidP="000229CE">
            <w:pPr>
              <w:spacing w:after="0" w:line="240" w:lineRule="auto"/>
              <w:rPr>
                <w:rFonts w:cs="Calibri"/>
                <w:iCs/>
                <w:sz w:val="24"/>
                <w:szCs w:val="24"/>
              </w:rPr>
            </w:pPr>
            <w:r w:rsidRPr="00200B6F">
              <w:rPr>
                <w:rFonts w:cs="Calibri"/>
                <w:iCs/>
                <w:sz w:val="24"/>
                <w:szCs w:val="24"/>
              </w:rPr>
              <w:t>Cou</w:t>
            </w:r>
            <w:r w:rsidR="00CD739B">
              <w:rPr>
                <w:rFonts w:cs="Calibri"/>
                <w:iCs/>
                <w:sz w:val="24"/>
                <w:szCs w:val="24"/>
              </w:rPr>
              <w:t>nsel endorsed briefs</w:t>
            </w:r>
            <w:r w:rsidRPr="00200B6F">
              <w:rPr>
                <w:rFonts w:cs="Calibri"/>
                <w:iCs/>
                <w:sz w:val="24"/>
                <w:szCs w:val="24"/>
              </w:rPr>
              <w:t xml:space="preserve"> for any </w:t>
            </w:r>
            <w:r w:rsidRPr="00200B6F">
              <w:rPr>
                <w:rFonts w:cs="Calibri"/>
                <w:b/>
                <w:iCs/>
                <w:sz w:val="24"/>
                <w:szCs w:val="24"/>
              </w:rPr>
              <w:t>Counsel Conferences</w:t>
            </w:r>
          </w:p>
        </w:tc>
        <w:tc>
          <w:tcPr>
            <w:tcW w:w="567" w:type="dxa"/>
            <w:shd w:val="clear" w:color="auto" w:fill="auto"/>
          </w:tcPr>
          <w:p w14:paraId="7A146186" w14:textId="77777777" w:rsidR="00836131" w:rsidRPr="00200B6F" w:rsidRDefault="00836131" w:rsidP="000229CE">
            <w:pPr>
              <w:spacing w:after="0"/>
              <w:rPr>
                <w:rFonts w:cs="Calibri"/>
                <w:iCs/>
                <w:sz w:val="24"/>
                <w:szCs w:val="24"/>
              </w:rPr>
            </w:pPr>
          </w:p>
        </w:tc>
      </w:tr>
      <w:tr w:rsidR="00836131" w:rsidRPr="00200B6F" w14:paraId="4DF5E445" w14:textId="77777777" w:rsidTr="000229CE">
        <w:tc>
          <w:tcPr>
            <w:tcW w:w="10031" w:type="dxa"/>
            <w:shd w:val="clear" w:color="auto" w:fill="auto"/>
          </w:tcPr>
          <w:p w14:paraId="24F8CF24" w14:textId="77777777" w:rsidR="00836131" w:rsidRPr="009F56C5" w:rsidRDefault="00836131" w:rsidP="000229CE">
            <w:pPr>
              <w:spacing w:after="0" w:line="240" w:lineRule="auto"/>
              <w:rPr>
                <w:rFonts w:cs="Calibri"/>
                <w:iCs/>
                <w:sz w:val="24"/>
                <w:szCs w:val="24"/>
              </w:rPr>
            </w:pPr>
            <w:r w:rsidRPr="009F56C5">
              <w:rPr>
                <w:rFonts w:cs="Calibri"/>
                <w:iCs/>
                <w:sz w:val="24"/>
                <w:szCs w:val="24"/>
                <w:highlight w:val="yellow"/>
              </w:rPr>
              <w:t>Highlighted</w:t>
            </w:r>
            <w:r w:rsidRPr="009F56C5">
              <w:rPr>
                <w:rFonts w:cs="Calibri"/>
                <w:iCs/>
                <w:sz w:val="24"/>
                <w:szCs w:val="24"/>
              </w:rPr>
              <w:t xml:space="preserve"> court order listing </w:t>
            </w:r>
            <w:r w:rsidRPr="009F56C5">
              <w:rPr>
                <w:rFonts w:cs="Calibri"/>
                <w:b/>
                <w:iCs/>
                <w:sz w:val="24"/>
                <w:szCs w:val="24"/>
              </w:rPr>
              <w:t>Reading Days</w:t>
            </w:r>
            <w:r w:rsidRPr="009F56C5">
              <w:rPr>
                <w:rFonts w:cs="Calibri"/>
                <w:iCs/>
                <w:sz w:val="24"/>
                <w:szCs w:val="24"/>
              </w:rPr>
              <w:t xml:space="preserve"> + attendance note for that day – </w:t>
            </w:r>
            <w:r w:rsidR="00195335" w:rsidRPr="009F56C5">
              <w:rPr>
                <w:rFonts w:cs="Calibri"/>
                <w:iCs/>
                <w:sz w:val="24"/>
                <w:szCs w:val="24"/>
              </w:rPr>
              <w:t>see CCFS Pack page 10</w:t>
            </w:r>
            <w:r w:rsidRPr="009F56C5">
              <w:rPr>
                <w:rFonts w:cs="Calibri"/>
                <w:iCs/>
                <w:sz w:val="24"/>
                <w:szCs w:val="24"/>
              </w:rPr>
              <w:t xml:space="preserve"> </w:t>
            </w:r>
          </w:p>
        </w:tc>
        <w:tc>
          <w:tcPr>
            <w:tcW w:w="567" w:type="dxa"/>
            <w:shd w:val="clear" w:color="auto" w:fill="auto"/>
          </w:tcPr>
          <w:p w14:paraId="782F69AC" w14:textId="77777777" w:rsidR="00836131" w:rsidRPr="00200B6F" w:rsidRDefault="00836131" w:rsidP="000229CE">
            <w:pPr>
              <w:spacing w:after="0"/>
              <w:rPr>
                <w:rFonts w:cs="Calibri"/>
                <w:iCs/>
                <w:sz w:val="24"/>
                <w:szCs w:val="24"/>
              </w:rPr>
            </w:pPr>
          </w:p>
        </w:tc>
      </w:tr>
      <w:tr w:rsidR="00836131" w:rsidRPr="00200B6F" w14:paraId="37A9521D" w14:textId="77777777" w:rsidTr="000229CE">
        <w:trPr>
          <w:trHeight w:val="567"/>
        </w:trPr>
        <w:tc>
          <w:tcPr>
            <w:tcW w:w="10031" w:type="dxa"/>
            <w:shd w:val="clear" w:color="auto" w:fill="auto"/>
          </w:tcPr>
          <w:p w14:paraId="6D42FD69" w14:textId="77777777" w:rsidR="00836131" w:rsidRPr="00200B6F" w:rsidRDefault="00836131" w:rsidP="000229CE">
            <w:pPr>
              <w:spacing w:after="0" w:line="240" w:lineRule="auto"/>
              <w:rPr>
                <w:rFonts w:cs="Calibri"/>
                <w:iCs/>
                <w:sz w:val="24"/>
                <w:szCs w:val="24"/>
              </w:rPr>
            </w:pPr>
            <w:r w:rsidRPr="009F56C5">
              <w:rPr>
                <w:rFonts w:cs="Calibri"/>
                <w:iCs/>
                <w:sz w:val="24"/>
                <w:szCs w:val="24"/>
                <w:highlight w:val="yellow"/>
              </w:rPr>
              <w:t>Highlighted</w:t>
            </w:r>
            <w:r w:rsidRPr="00200B6F">
              <w:rPr>
                <w:rFonts w:cs="Calibri"/>
                <w:iCs/>
                <w:sz w:val="24"/>
                <w:szCs w:val="24"/>
              </w:rPr>
              <w:t xml:space="preserve"> court orders setting aside a day specifically for </w:t>
            </w:r>
            <w:r w:rsidRPr="00200B6F">
              <w:rPr>
                <w:rFonts w:cs="Calibri"/>
                <w:b/>
                <w:iCs/>
                <w:sz w:val="24"/>
                <w:szCs w:val="24"/>
              </w:rPr>
              <w:t>Written Submissions</w:t>
            </w:r>
            <w:r w:rsidRPr="00200B6F">
              <w:rPr>
                <w:rFonts w:cs="Calibri"/>
                <w:iCs/>
                <w:sz w:val="24"/>
                <w:szCs w:val="24"/>
              </w:rPr>
              <w:t xml:space="preserve"> (they cannot be retrospectively ordered to justify an event fee) - </w:t>
            </w:r>
            <w:r w:rsidRPr="00195335">
              <w:rPr>
                <w:rFonts w:cs="Calibri"/>
                <w:iCs/>
                <w:sz w:val="24"/>
                <w:szCs w:val="24"/>
              </w:rPr>
              <w:t xml:space="preserve">see CCFS Pack page </w:t>
            </w:r>
            <w:r w:rsidR="00195335" w:rsidRPr="00195335">
              <w:rPr>
                <w:rFonts w:cs="Calibri"/>
                <w:iCs/>
                <w:sz w:val="24"/>
                <w:szCs w:val="24"/>
              </w:rPr>
              <w:t>10</w:t>
            </w:r>
          </w:p>
        </w:tc>
        <w:tc>
          <w:tcPr>
            <w:tcW w:w="567" w:type="dxa"/>
            <w:shd w:val="clear" w:color="auto" w:fill="auto"/>
          </w:tcPr>
          <w:p w14:paraId="3E0096E3" w14:textId="77777777" w:rsidR="00836131" w:rsidRPr="00200B6F" w:rsidRDefault="00836131" w:rsidP="000229CE">
            <w:pPr>
              <w:spacing w:after="0"/>
              <w:rPr>
                <w:rFonts w:cs="Calibri"/>
                <w:iCs/>
                <w:sz w:val="24"/>
                <w:szCs w:val="24"/>
              </w:rPr>
            </w:pPr>
          </w:p>
        </w:tc>
      </w:tr>
      <w:tr w:rsidR="00836131" w:rsidRPr="00200B6F" w14:paraId="47E68FD5" w14:textId="77777777" w:rsidTr="000229CE">
        <w:trPr>
          <w:trHeight w:val="1245"/>
        </w:trPr>
        <w:tc>
          <w:tcPr>
            <w:tcW w:w="10031" w:type="dxa"/>
            <w:shd w:val="clear" w:color="auto" w:fill="auto"/>
          </w:tcPr>
          <w:p w14:paraId="75BFFF98" w14:textId="77777777" w:rsidR="00836131" w:rsidRPr="00200B6F" w:rsidRDefault="00836131" w:rsidP="000229CE">
            <w:pPr>
              <w:spacing w:after="0" w:line="240" w:lineRule="auto"/>
              <w:rPr>
                <w:rFonts w:cs="Calibri"/>
                <w:b/>
                <w:iCs/>
                <w:sz w:val="24"/>
                <w:szCs w:val="24"/>
              </w:rPr>
            </w:pPr>
            <w:r w:rsidRPr="00200B6F">
              <w:rPr>
                <w:rFonts w:cs="Calibri"/>
                <w:b/>
                <w:iCs/>
                <w:sz w:val="24"/>
                <w:szCs w:val="24"/>
              </w:rPr>
              <w:t xml:space="preserve">Solicitors Advocacy model only  </w:t>
            </w:r>
          </w:p>
          <w:p w14:paraId="61BD5AFC" w14:textId="77777777" w:rsidR="00836131" w:rsidRPr="007D28BA" w:rsidRDefault="00836131" w:rsidP="00836131">
            <w:pPr>
              <w:numPr>
                <w:ilvl w:val="0"/>
                <w:numId w:val="5"/>
              </w:numPr>
              <w:spacing w:after="0" w:line="240" w:lineRule="auto"/>
              <w:rPr>
                <w:rFonts w:cs="Calibri"/>
                <w:iCs/>
                <w:color w:val="FF0000"/>
                <w:sz w:val="24"/>
                <w:szCs w:val="24"/>
              </w:rPr>
            </w:pPr>
            <w:r w:rsidRPr="00200B6F">
              <w:rPr>
                <w:rFonts w:cs="Calibri"/>
                <w:iCs/>
                <w:sz w:val="24"/>
                <w:szCs w:val="24"/>
              </w:rPr>
              <w:t xml:space="preserve">If any conferences are sought please provide attendance note – </w:t>
            </w:r>
            <w:r w:rsidR="00195335" w:rsidRPr="00195335">
              <w:rPr>
                <w:rFonts w:cs="Calibri"/>
                <w:iCs/>
                <w:sz w:val="24"/>
                <w:szCs w:val="24"/>
              </w:rPr>
              <w:t>see CCFS Pack page 9</w:t>
            </w:r>
            <w:r w:rsidRPr="007D28BA">
              <w:rPr>
                <w:rFonts w:cs="Calibri"/>
                <w:iCs/>
                <w:color w:val="FF0000"/>
                <w:sz w:val="24"/>
                <w:szCs w:val="24"/>
              </w:rPr>
              <w:t xml:space="preserve"> </w:t>
            </w:r>
          </w:p>
          <w:p w14:paraId="38585DA0" w14:textId="77777777" w:rsidR="00836131" w:rsidRPr="00200B6F" w:rsidRDefault="00836131" w:rsidP="00836131">
            <w:pPr>
              <w:numPr>
                <w:ilvl w:val="0"/>
                <w:numId w:val="5"/>
              </w:numPr>
              <w:spacing w:after="0" w:line="240" w:lineRule="auto"/>
              <w:rPr>
                <w:rFonts w:cs="Calibri"/>
                <w:iCs/>
                <w:sz w:val="24"/>
                <w:szCs w:val="24"/>
              </w:rPr>
            </w:pPr>
            <w:r w:rsidRPr="00200B6F">
              <w:rPr>
                <w:rFonts w:cs="Calibri"/>
                <w:iCs/>
                <w:sz w:val="24"/>
                <w:szCs w:val="24"/>
              </w:rPr>
              <w:t>Please provide FAS forms when using the Alternative Advocacy Model (£707+FAS model).  Please note that these will be assessed at billing.</w:t>
            </w:r>
          </w:p>
        </w:tc>
        <w:tc>
          <w:tcPr>
            <w:tcW w:w="567" w:type="dxa"/>
            <w:shd w:val="clear" w:color="auto" w:fill="auto"/>
          </w:tcPr>
          <w:p w14:paraId="310C8211" w14:textId="77777777" w:rsidR="00836131" w:rsidRPr="00200B6F" w:rsidRDefault="00836131" w:rsidP="000229CE">
            <w:pPr>
              <w:spacing w:after="0"/>
              <w:rPr>
                <w:rFonts w:cs="Calibri"/>
                <w:iCs/>
                <w:sz w:val="24"/>
                <w:szCs w:val="24"/>
              </w:rPr>
            </w:pPr>
          </w:p>
        </w:tc>
      </w:tr>
      <w:tr w:rsidR="00836131" w:rsidRPr="00200B6F" w14:paraId="799DCBA1" w14:textId="77777777" w:rsidTr="000229CE">
        <w:tc>
          <w:tcPr>
            <w:tcW w:w="10598" w:type="dxa"/>
            <w:gridSpan w:val="2"/>
            <w:shd w:val="clear" w:color="auto" w:fill="D9D9D9"/>
          </w:tcPr>
          <w:p w14:paraId="7328A70E" w14:textId="77777777" w:rsidR="00836131" w:rsidRPr="00200B6F" w:rsidRDefault="00836131" w:rsidP="000229CE">
            <w:pPr>
              <w:spacing w:line="240" w:lineRule="auto"/>
              <w:rPr>
                <w:rFonts w:cs="Calibri"/>
                <w:b/>
                <w:iCs/>
                <w:sz w:val="24"/>
                <w:szCs w:val="24"/>
              </w:rPr>
            </w:pPr>
            <w:r w:rsidRPr="00200B6F">
              <w:rPr>
                <w:rFonts w:cs="Calibri"/>
                <w:b/>
                <w:iCs/>
                <w:sz w:val="24"/>
                <w:szCs w:val="24"/>
              </w:rPr>
              <w:t>Counsel Fees:</w:t>
            </w:r>
          </w:p>
        </w:tc>
      </w:tr>
      <w:tr w:rsidR="00836131" w:rsidRPr="00200B6F" w14:paraId="6A19DEAD" w14:textId="77777777" w:rsidTr="000229CE">
        <w:tc>
          <w:tcPr>
            <w:tcW w:w="10031" w:type="dxa"/>
            <w:shd w:val="clear" w:color="auto" w:fill="auto"/>
          </w:tcPr>
          <w:p w14:paraId="3599CFF5" w14:textId="77777777" w:rsidR="00836131" w:rsidRPr="00200B6F" w:rsidRDefault="00836131" w:rsidP="000229CE">
            <w:pPr>
              <w:spacing w:after="0" w:line="240" w:lineRule="auto"/>
              <w:rPr>
                <w:rFonts w:cs="Calibri"/>
                <w:b/>
                <w:iCs/>
                <w:sz w:val="24"/>
                <w:szCs w:val="24"/>
              </w:rPr>
            </w:pPr>
            <w:r w:rsidRPr="00200B6F">
              <w:rPr>
                <w:rFonts w:cs="Calibri"/>
                <w:b/>
                <w:iCs/>
                <w:sz w:val="24"/>
                <w:szCs w:val="24"/>
              </w:rPr>
              <w:t>Please provide fee notes for all acting counsel.</w:t>
            </w:r>
            <w:r w:rsidRPr="00200B6F">
              <w:rPr>
                <w:rFonts w:cs="Calibri"/>
                <w:iCs/>
                <w:sz w:val="24"/>
                <w:szCs w:val="24"/>
              </w:rPr>
              <w:t xml:space="preserve">  </w:t>
            </w:r>
            <w:r w:rsidR="00195335" w:rsidRPr="00696205">
              <w:rPr>
                <w:rFonts w:cs="Calibri"/>
                <w:iCs/>
              </w:rPr>
              <w:t xml:space="preserve">Counsel are </w:t>
            </w:r>
            <w:r w:rsidR="00195335" w:rsidRPr="00696205">
              <w:rPr>
                <w:rFonts w:cs="Calibri"/>
                <w:iCs/>
                <w:u w:val="single"/>
              </w:rPr>
              <w:t>strongly advised</w:t>
            </w:r>
            <w:r w:rsidR="00195335" w:rsidRPr="00696205">
              <w:rPr>
                <w:rFonts w:cs="Calibri"/>
                <w:iCs/>
              </w:rPr>
              <w:t xml:space="preserve"> to obtain authenticated FAS forms throughout the</w:t>
            </w:r>
            <w:r w:rsidR="008C1FE2">
              <w:rPr>
                <w:rFonts w:cs="Calibri"/>
                <w:iCs/>
              </w:rPr>
              <w:t xml:space="preserve"> case even if it is likely </w:t>
            </w:r>
            <w:r w:rsidR="00195335" w:rsidRPr="00696205">
              <w:rPr>
                <w:rFonts w:cs="Calibri"/>
                <w:iCs/>
              </w:rPr>
              <w:t>they will eventually claim via CCFS, as if at the end of the case there proves to be less than 11 main hearing days (subject to the calculation within the scheme), counsel wi</w:t>
            </w:r>
            <w:r w:rsidR="00915E19">
              <w:rPr>
                <w:rFonts w:cs="Calibri"/>
                <w:iCs/>
              </w:rPr>
              <w:t xml:space="preserve">ll be required to present </w:t>
            </w:r>
            <w:r w:rsidR="00195335" w:rsidRPr="00696205">
              <w:rPr>
                <w:rFonts w:cs="Calibri"/>
                <w:iCs/>
              </w:rPr>
              <w:t>fees using FAS and should ensure they have appropriate documentation.</w:t>
            </w:r>
          </w:p>
        </w:tc>
        <w:tc>
          <w:tcPr>
            <w:tcW w:w="567" w:type="dxa"/>
            <w:shd w:val="clear" w:color="auto" w:fill="auto"/>
          </w:tcPr>
          <w:p w14:paraId="68CBB634" w14:textId="77777777" w:rsidR="00836131" w:rsidRPr="00200B6F" w:rsidRDefault="00836131" w:rsidP="000229CE">
            <w:pPr>
              <w:spacing w:after="0"/>
              <w:rPr>
                <w:rFonts w:cs="Calibri"/>
                <w:iCs/>
                <w:sz w:val="24"/>
                <w:szCs w:val="24"/>
              </w:rPr>
            </w:pPr>
          </w:p>
        </w:tc>
      </w:tr>
      <w:tr w:rsidR="00836131" w:rsidRPr="00200B6F" w14:paraId="1B21FD09" w14:textId="77777777" w:rsidTr="000229CE">
        <w:tc>
          <w:tcPr>
            <w:tcW w:w="10031" w:type="dxa"/>
            <w:shd w:val="clear" w:color="auto" w:fill="auto"/>
          </w:tcPr>
          <w:p w14:paraId="7D80815D" w14:textId="77777777" w:rsidR="00836131" w:rsidRPr="00200B6F" w:rsidRDefault="00836131" w:rsidP="000229CE">
            <w:pPr>
              <w:spacing w:after="0" w:line="240" w:lineRule="auto"/>
              <w:rPr>
                <w:rFonts w:cs="Calibri"/>
                <w:b/>
                <w:iCs/>
                <w:sz w:val="24"/>
                <w:szCs w:val="24"/>
              </w:rPr>
            </w:pPr>
            <w:r w:rsidRPr="00200B6F">
              <w:rPr>
                <w:rFonts w:cs="Calibri"/>
                <w:b/>
                <w:iCs/>
                <w:sz w:val="24"/>
                <w:szCs w:val="24"/>
              </w:rPr>
              <w:t>If counsel seeks to claim disbursements please provide a breakdown plus relevant evidence</w:t>
            </w:r>
            <w:r w:rsidRPr="00200B6F">
              <w:rPr>
                <w:rFonts w:cs="Calibri"/>
                <w:iCs/>
                <w:sz w:val="24"/>
                <w:szCs w:val="24"/>
              </w:rPr>
              <w:t>.</w:t>
            </w:r>
          </w:p>
        </w:tc>
        <w:tc>
          <w:tcPr>
            <w:tcW w:w="567" w:type="dxa"/>
            <w:shd w:val="clear" w:color="auto" w:fill="auto"/>
          </w:tcPr>
          <w:p w14:paraId="45EFC9EA" w14:textId="77777777" w:rsidR="00836131" w:rsidRPr="00200B6F" w:rsidRDefault="00836131" w:rsidP="000229CE">
            <w:pPr>
              <w:spacing w:after="0"/>
              <w:rPr>
                <w:rFonts w:cs="Calibri"/>
                <w:iCs/>
                <w:sz w:val="24"/>
                <w:szCs w:val="24"/>
              </w:rPr>
            </w:pPr>
          </w:p>
        </w:tc>
      </w:tr>
      <w:tr w:rsidR="00AB09FE" w:rsidRPr="00200B6F" w14:paraId="018A9688" w14:textId="77777777" w:rsidTr="000229CE">
        <w:tc>
          <w:tcPr>
            <w:tcW w:w="10031" w:type="dxa"/>
            <w:shd w:val="clear" w:color="auto" w:fill="auto"/>
          </w:tcPr>
          <w:p w14:paraId="01F512BF" w14:textId="77777777" w:rsidR="00AB09FE" w:rsidRPr="008C1FE2" w:rsidRDefault="00AB09FE" w:rsidP="000229CE">
            <w:pPr>
              <w:spacing w:after="0" w:line="240" w:lineRule="auto"/>
              <w:rPr>
                <w:rFonts w:cs="Calibri"/>
                <w:iCs/>
                <w:sz w:val="24"/>
                <w:szCs w:val="24"/>
              </w:rPr>
            </w:pPr>
            <w:r>
              <w:rPr>
                <w:rFonts w:cs="Calibri"/>
                <w:b/>
                <w:iCs/>
                <w:sz w:val="24"/>
                <w:szCs w:val="24"/>
              </w:rPr>
              <w:t>Counsel Acceptance Forms for all acting counsel undertaking work outside of FAS</w:t>
            </w:r>
            <w:r w:rsidR="008C1FE2">
              <w:rPr>
                <w:rFonts w:cs="Calibri"/>
                <w:b/>
                <w:iCs/>
                <w:sz w:val="24"/>
                <w:szCs w:val="24"/>
              </w:rPr>
              <w:t xml:space="preserve"> </w:t>
            </w:r>
            <w:r w:rsidR="008C1FE2">
              <w:rPr>
                <w:rFonts w:cs="Calibri"/>
                <w:iCs/>
                <w:sz w:val="24"/>
                <w:szCs w:val="24"/>
              </w:rPr>
              <w:t>even if they have been provided earlier in the case.</w:t>
            </w:r>
          </w:p>
        </w:tc>
        <w:tc>
          <w:tcPr>
            <w:tcW w:w="567" w:type="dxa"/>
            <w:shd w:val="clear" w:color="auto" w:fill="auto"/>
          </w:tcPr>
          <w:p w14:paraId="31DCE003" w14:textId="77777777" w:rsidR="00AB09FE" w:rsidRPr="00200B6F" w:rsidRDefault="00AB09FE" w:rsidP="000229CE">
            <w:pPr>
              <w:spacing w:after="0"/>
              <w:rPr>
                <w:rFonts w:cs="Calibri"/>
                <w:iCs/>
                <w:sz w:val="24"/>
                <w:szCs w:val="24"/>
              </w:rPr>
            </w:pPr>
          </w:p>
        </w:tc>
      </w:tr>
      <w:tr w:rsidR="00836131" w:rsidRPr="00200B6F" w14:paraId="5028D4BB" w14:textId="77777777" w:rsidTr="000229CE">
        <w:trPr>
          <w:trHeight w:val="368"/>
        </w:trPr>
        <w:tc>
          <w:tcPr>
            <w:tcW w:w="10598" w:type="dxa"/>
            <w:gridSpan w:val="2"/>
            <w:shd w:val="clear" w:color="auto" w:fill="D9D9D9"/>
          </w:tcPr>
          <w:p w14:paraId="3CBD95CE" w14:textId="77777777" w:rsidR="00836131" w:rsidRPr="00200B6F" w:rsidRDefault="00836131" w:rsidP="000229CE">
            <w:pPr>
              <w:spacing w:line="240" w:lineRule="auto"/>
              <w:rPr>
                <w:rFonts w:cs="Calibri"/>
                <w:iCs/>
                <w:sz w:val="24"/>
                <w:szCs w:val="24"/>
              </w:rPr>
            </w:pPr>
            <w:r w:rsidRPr="00200B6F">
              <w:rPr>
                <w:rFonts w:cs="Calibri"/>
                <w:b/>
                <w:iCs/>
                <w:sz w:val="24"/>
                <w:szCs w:val="24"/>
              </w:rPr>
              <w:t>Expert Fees &amp; Disbursements:</w:t>
            </w:r>
          </w:p>
        </w:tc>
      </w:tr>
      <w:tr w:rsidR="00836131" w:rsidRPr="00200B6F" w14:paraId="4BB295B0" w14:textId="77777777" w:rsidTr="000229CE">
        <w:tc>
          <w:tcPr>
            <w:tcW w:w="10031" w:type="dxa"/>
            <w:shd w:val="clear" w:color="auto" w:fill="auto"/>
          </w:tcPr>
          <w:p w14:paraId="4975E785" w14:textId="77777777" w:rsidR="00836131" w:rsidRPr="00200B6F" w:rsidRDefault="00836131" w:rsidP="000229CE">
            <w:pPr>
              <w:pStyle w:val="Default"/>
              <w:rPr>
                <w:rFonts w:ascii="Calibri" w:hAnsi="Calibri" w:cs="Calibri"/>
              </w:rPr>
            </w:pPr>
            <w:r w:rsidRPr="00200B6F">
              <w:rPr>
                <w:rFonts w:ascii="Calibri" w:hAnsi="Calibri" w:cs="Calibri"/>
                <w:b/>
              </w:rPr>
              <w:t>Vouchers</w:t>
            </w:r>
            <w:r w:rsidRPr="00200B6F">
              <w:rPr>
                <w:rFonts w:ascii="Calibri" w:hAnsi="Calibri" w:cs="Calibri"/>
              </w:rPr>
              <w:t xml:space="preserve">: </w:t>
            </w:r>
          </w:p>
          <w:p w14:paraId="4B3FAE23" w14:textId="77777777" w:rsidR="00836131" w:rsidRPr="00200B6F" w:rsidRDefault="00836131" w:rsidP="000229CE">
            <w:pPr>
              <w:pStyle w:val="Default"/>
              <w:rPr>
                <w:rFonts w:ascii="Calibri" w:hAnsi="Calibri" w:cs="Calibri"/>
              </w:rPr>
            </w:pPr>
            <w:r w:rsidRPr="00200B6F">
              <w:rPr>
                <w:rFonts w:ascii="Calibri" w:hAnsi="Calibri" w:cs="Calibri"/>
              </w:rPr>
              <w:t xml:space="preserve">You must provide a voucher for every expert fee and disbursement of £20 (inc. VAT) or more. For mileage claims and court fees, LAA will accept a copy of your ledger or the letter you sent with a payment. All other vouchers must show: </w:t>
            </w:r>
          </w:p>
          <w:p w14:paraId="65083FDE" w14:textId="77777777" w:rsidR="00836131" w:rsidRPr="00200B6F" w:rsidRDefault="00836131" w:rsidP="00836131">
            <w:pPr>
              <w:pStyle w:val="Default"/>
              <w:numPr>
                <w:ilvl w:val="0"/>
                <w:numId w:val="6"/>
              </w:numPr>
              <w:rPr>
                <w:rFonts w:ascii="Calibri" w:hAnsi="Calibri" w:cs="Calibri"/>
              </w:rPr>
            </w:pPr>
            <w:r w:rsidRPr="00200B6F">
              <w:rPr>
                <w:rFonts w:ascii="Calibri" w:hAnsi="Calibri" w:cs="Calibri"/>
              </w:rPr>
              <w:t xml:space="preserve">the service provider’s details (e.g. be on headed notepaper); </w:t>
            </w:r>
          </w:p>
          <w:p w14:paraId="0887089C" w14:textId="77777777" w:rsidR="00836131" w:rsidRPr="00200B6F" w:rsidRDefault="00F113B4" w:rsidP="00836131">
            <w:pPr>
              <w:pStyle w:val="Default"/>
              <w:numPr>
                <w:ilvl w:val="0"/>
                <w:numId w:val="6"/>
              </w:numPr>
              <w:rPr>
                <w:rFonts w:ascii="Calibri" w:hAnsi="Calibri" w:cs="Calibri"/>
              </w:rPr>
            </w:pPr>
            <w:r>
              <w:rPr>
                <w:rFonts w:ascii="Calibri" w:hAnsi="Calibri" w:cs="Calibri"/>
              </w:rPr>
              <w:t>your client’s name (</w:t>
            </w:r>
            <w:r w:rsidR="00836131" w:rsidRPr="00200B6F">
              <w:rPr>
                <w:rFonts w:ascii="Calibri" w:hAnsi="Calibri" w:cs="Calibri"/>
              </w:rPr>
              <w:t xml:space="preserve">to link them to the case); </w:t>
            </w:r>
          </w:p>
          <w:p w14:paraId="3F61FDCC" w14:textId="77777777" w:rsidR="00836131" w:rsidRPr="00200B6F" w:rsidRDefault="00836131" w:rsidP="00836131">
            <w:pPr>
              <w:pStyle w:val="Default"/>
              <w:numPr>
                <w:ilvl w:val="0"/>
                <w:numId w:val="6"/>
              </w:numPr>
              <w:rPr>
                <w:rFonts w:ascii="Calibri" w:hAnsi="Calibri" w:cs="Calibri"/>
              </w:rPr>
            </w:pPr>
            <w:r w:rsidRPr="00200B6F">
              <w:rPr>
                <w:rFonts w:ascii="Calibri" w:hAnsi="Calibri" w:cs="Calibri"/>
              </w:rPr>
              <w:t xml:space="preserve">details of what the voucher is for; </w:t>
            </w:r>
          </w:p>
          <w:p w14:paraId="2D524CA2" w14:textId="77777777" w:rsidR="00836131" w:rsidRPr="00200B6F" w:rsidRDefault="00836131" w:rsidP="00836131">
            <w:pPr>
              <w:pStyle w:val="Default"/>
              <w:numPr>
                <w:ilvl w:val="0"/>
                <w:numId w:val="6"/>
              </w:numPr>
              <w:rPr>
                <w:rFonts w:ascii="Calibri" w:hAnsi="Calibri" w:cs="Calibri"/>
              </w:rPr>
            </w:pPr>
            <w:r w:rsidRPr="00200B6F">
              <w:rPr>
                <w:rFonts w:ascii="Calibri" w:hAnsi="Calibri" w:cs="Calibri"/>
              </w:rPr>
              <w:t>where applicable, a detailed breakdown of work undertaken, time spent and the hourly rate for substantive work and travel/waiting time.</w:t>
            </w:r>
            <w:r w:rsidRPr="00200B6F">
              <w:rPr>
                <w:rFonts w:ascii="Calibri" w:hAnsi="Calibri" w:cs="Calibri"/>
                <w:iCs/>
              </w:rPr>
              <w:t xml:space="preserve"> </w:t>
            </w:r>
          </w:p>
          <w:p w14:paraId="4952AE4E" w14:textId="77777777" w:rsidR="00836131" w:rsidRPr="00200B6F" w:rsidRDefault="00836131" w:rsidP="000229CE">
            <w:pPr>
              <w:pStyle w:val="Default"/>
              <w:rPr>
                <w:rFonts w:ascii="Calibri" w:hAnsi="Calibri" w:cs="Calibri"/>
                <w:iCs/>
              </w:rPr>
            </w:pPr>
            <w:r w:rsidRPr="00200B6F">
              <w:rPr>
                <w:rFonts w:ascii="Calibri" w:hAnsi="Calibri" w:cs="Calibri"/>
              </w:rPr>
              <w:t>Please number each voucher, and list all the vouchers in numbered order on the CCFS form. If there’s not enough space on the claim form, please continue the list on a separate sheet.</w:t>
            </w:r>
          </w:p>
          <w:p w14:paraId="03F5BCCF" w14:textId="77777777" w:rsidR="00836131" w:rsidRPr="00200B6F" w:rsidRDefault="00836131" w:rsidP="000229CE">
            <w:pPr>
              <w:pStyle w:val="Default"/>
              <w:rPr>
                <w:rFonts w:ascii="Calibri" w:hAnsi="Calibri" w:cs="Calibri"/>
              </w:rPr>
            </w:pPr>
            <w:r w:rsidRPr="00200B6F">
              <w:rPr>
                <w:rFonts w:ascii="Calibri" w:hAnsi="Calibri" w:cs="Calibri"/>
                <w:iCs/>
              </w:rPr>
              <w:t xml:space="preserve">See Guidance on the Remuneration of Expert Witnesses </w:t>
            </w:r>
            <w:hyperlink r:id="rId8" w:history="1">
              <w:r w:rsidRPr="00200B6F">
                <w:rPr>
                  <w:rStyle w:val="Hyperlink"/>
                  <w:rFonts w:ascii="Calibri" w:hAnsi="Calibri" w:cs="Calibri"/>
                  <w:iCs/>
                </w:rPr>
                <w:t>https://www.gov.uk/guidance/expert-witnesses-in-legal-aid-cases</w:t>
              </w:r>
            </w:hyperlink>
          </w:p>
          <w:p w14:paraId="0558F5D8" w14:textId="77777777" w:rsidR="00836131" w:rsidRPr="00200B6F" w:rsidRDefault="00836131" w:rsidP="000229CE">
            <w:pPr>
              <w:spacing w:after="0" w:line="240" w:lineRule="auto"/>
              <w:rPr>
                <w:rFonts w:cs="Calibri"/>
                <w:b/>
                <w:sz w:val="24"/>
                <w:szCs w:val="24"/>
              </w:rPr>
            </w:pPr>
            <w:r w:rsidRPr="009F56C5">
              <w:rPr>
                <w:rFonts w:cs="Calibri"/>
                <w:b/>
                <w:sz w:val="24"/>
                <w:szCs w:val="24"/>
                <w:highlight w:val="yellow"/>
              </w:rPr>
              <w:t>Highlighted court orders</w:t>
            </w:r>
            <w:r w:rsidRPr="00200B6F">
              <w:rPr>
                <w:rFonts w:cs="Calibri"/>
                <w:b/>
                <w:sz w:val="24"/>
                <w:szCs w:val="24"/>
              </w:rPr>
              <w:t xml:space="preserve"> should be supplied if you claim:</w:t>
            </w:r>
          </w:p>
          <w:p w14:paraId="40DC0C20" w14:textId="77777777" w:rsidR="00836131" w:rsidRPr="00200B6F" w:rsidRDefault="00836131" w:rsidP="00836131">
            <w:pPr>
              <w:numPr>
                <w:ilvl w:val="0"/>
                <w:numId w:val="7"/>
              </w:numPr>
              <w:spacing w:after="0" w:line="240" w:lineRule="auto"/>
              <w:rPr>
                <w:rFonts w:cs="Calibri"/>
                <w:iCs/>
                <w:sz w:val="24"/>
                <w:szCs w:val="24"/>
              </w:rPr>
            </w:pPr>
            <w:r w:rsidRPr="00200B6F">
              <w:rPr>
                <w:rFonts w:cs="Calibri"/>
                <w:iCs/>
                <w:sz w:val="24"/>
                <w:szCs w:val="24"/>
              </w:rPr>
              <w:t>The cost of DNA, Drug and/or Alcohol</w:t>
            </w:r>
            <w:r w:rsidR="009F56C5">
              <w:rPr>
                <w:rFonts w:cs="Calibri"/>
                <w:iCs/>
                <w:sz w:val="24"/>
                <w:szCs w:val="24"/>
              </w:rPr>
              <w:t xml:space="preserve"> tests, unless LAA has granted P</w:t>
            </w:r>
            <w:r w:rsidRPr="00200B6F">
              <w:rPr>
                <w:rFonts w:cs="Calibri"/>
                <w:iCs/>
                <w:sz w:val="24"/>
                <w:szCs w:val="24"/>
              </w:rPr>
              <w:t xml:space="preserve">rior </w:t>
            </w:r>
            <w:r w:rsidR="009F56C5">
              <w:rPr>
                <w:rFonts w:cs="Calibri"/>
                <w:iCs/>
                <w:sz w:val="24"/>
                <w:szCs w:val="24"/>
              </w:rPr>
              <w:t>A</w:t>
            </w:r>
            <w:r w:rsidRPr="00200B6F">
              <w:rPr>
                <w:rFonts w:cs="Calibri"/>
                <w:iCs/>
                <w:sz w:val="24"/>
                <w:szCs w:val="24"/>
              </w:rPr>
              <w:t xml:space="preserve">uthority. </w:t>
            </w:r>
          </w:p>
          <w:p w14:paraId="54CA0B5B" w14:textId="77777777" w:rsidR="00836131" w:rsidRPr="00200B6F" w:rsidRDefault="00836131" w:rsidP="00836131">
            <w:pPr>
              <w:numPr>
                <w:ilvl w:val="0"/>
                <w:numId w:val="7"/>
              </w:numPr>
              <w:spacing w:after="0" w:line="240" w:lineRule="auto"/>
              <w:rPr>
                <w:rFonts w:cs="Calibri"/>
                <w:iCs/>
                <w:sz w:val="24"/>
                <w:szCs w:val="24"/>
              </w:rPr>
            </w:pPr>
            <w:r w:rsidRPr="00200B6F">
              <w:rPr>
                <w:rFonts w:cs="Calibri"/>
                <w:iCs/>
                <w:sz w:val="24"/>
                <w:szCs w:val="24"/>
              </w:rPr>
              <w:t>Any unequal apportionment between the parties.</w:t>
            </w:r>
          </w:p>
          <w:p w14:paraId="662272D4" w14:textId="77777777" w:rsidR="00836131" w:rsidRPr="00200B6F" w:rsidRDefault="00836131" w:rsidP="00836131">
            <w:pPr>
              <w:numPr>
                <w:ilvl w:val="0"/>
                <w:numId w:val="7"/>
              </w:numPr>
              <w:spacing w:after="0" w:line="240" w:lineRule="auto"/>
              <w:rPr>
                <w:rFonts w:cs="Calibri"/>
                <w:iCs/>
                <w:sz w:val="24"/>
                <w:szCs w:val="24"/>
              </w:rPr>
            </w:pPr>
            <w:r w:rsidRPr="00200B6F">
              <w:rPr>
                <w:rFonts w:cs="Calibri"/>
                <w:iCs/>
                <w:sz w:val="24"/>
                <w:szCs w:val="24"/>
              </w:rPr>
              <w:t>Any expert types are not on the Codified Rates list and not subject to Prior Authority</w:t>
            </w:r>
            <w:r w:rsidRPr="00200B6F">
              <w:rPr>
                <w:rFonts w:cs="Calibri"/>
                <w:sz w:val="24"/>
                <w:szCs w:val="24"/>
              </w:rPr>
              <w:t>.</w:t>
            </w:r>
          </w:p>
        </w:tc>
        <w:tc>
          <w:tcPr>
            <w:tcW w:w="567" w:type="dxa"/>
            <w:shd w:val="clear" w:color="auto" w:fill="auto"/>
          </w:tcPr>
          <w:p w14:paraId="529C27E0" w14:textId="77777777" w:rsidR="00836131" w:rsidRPr="00200B6F" w:rsidRDefault="00836131" w:rsidP="000229CE">
            <w:pPr>
              <w:spacing w:after="0"/>
              <w:rPr>
                <w:rFonts w:cs="Calibri"/>
                <w:iCs/>
                <w:sz w:val="24"/>
                <w:szCs w:val="24"/>
              </w:rPr>
            </w:pPr>
          </w:p>
        </w:tc>
      </w:tr>
    </w:tbl>
    <w:p w14:paraId="1D256E8F" w14:textId="77777777" w:rsidR="00836131" w:rsidRPr="00200B6F" w:rsidRDefault="00836131" w:rsidP="002E26C2">
      <w:pPr>
        <w:jc w:val="both"/>
        <w:rPr>
          <w:rFonts w:cs="Calibri"/>
          <w:b/>
          <w:iCs/>
          <w:sz w:val="24"/>
          <w:szCs w:val="24"/>
        </w:rPr>
      </w:pPr>
    </w:p>
    <w:sectPr w:rsidR="00836131" w:rsidRPr="00200B6F" w:rsidSect="007B2F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34524E"/>
    <w:multiLevelType w:val="hybridMultilevel"/>
    <w:tmpl w:val="97ECE00A"/>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EA14E4"/>
    <w:multiLevelType w:val="hybridMultilevel"/>
    <w:tmpl w:val="EA5C54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6E50B24"/>
    <w:multiLevelType w:val="hybridMultilevel"/>
    <w:tmpl w:val="4746A1E4"/>
    <w:lvl w:ilvl="0" w:tplc="05BC6AD2">
      <w:numFmt w:val="bullet"/>
      <w:lvlText w:val="-"/>
      <w:lvlJc w:val="left"/>
      <w:pPr>
        <w:ind w:left="360" w:hanging="360"/>
      </w:pPr>
      <w:rPr>
        <w:rFonts w:ascii="Calibri" w:eastAsia="Calibri" w:hAnsi="Calibri"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5B7D54"/>
    <w:multiLevelType w:val="hybridMultilevel"/>
    <w:tmpl w:val="8DC0854A"/>
    <w:lvl w:ilvl="0" w:tplc="34F4BEF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B1E78D5"/>
    <w:multiLevelType w:val="hybridMultilevel"/>
    <w:tmpl w:val="AFCCCA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27C144E"/>
    <w:multiLevelType w:val="hybridMultilevel"/>
    <w:tmpl w:val="2ED8916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BED41F5"/>
    <w:multiLevelType w:val="hybridMultilevel"/>
    <w:tmpl w:val="075EE166"/>
    <w:lvl w:ilvl="0" w:tplc="08090017">
      <w:start w:val="1"/>
      <w:numFmt w:val="lowerLetter"/>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D1B4908"/>
    <w:multiLevelType w:val="hybridMultilevel"/>
    <w:tmpl w:val="94144B48"/>
    <w:lvl w:ilvl="0" w:tplc="AC3061E4">
      <w:numFmt w:val="bullet"/>
      <w:lvlText w:val="-"/>
      <w:lvlJc w:val="left"/>
      <w:pPr>
        <w:ind w:left="1080" w:hanging="360"/>
      </w:pPr>
      <w:rPr>
        <w:rFonts w:ascii="Calibri" w:eastAsia="Calibri" w:hAnsi="Calibri"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7"/>
  </w:num>
  <w:num w:numId="2">
    <w:abstractNumId w:val="3"/>
  </w:num>
  <w:num w:numId="3">
    <w:abstractNumId w:val="4"/>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B2FB5"/>
    <w:rsid w:val="000229CE"/>
    <w:rsid w:val="000B3442"/>
    <w:rsid w:val="001208B2"/>
    <w:rsid w:val="00195335"/>
    <w:rsid w:val="00200B6F"/>
    <w:rsid w:val="002A30FE"/>
    <w:rsid w:val="002C47CF"/>
    <w:rsid w:val="002E26C2"/>
    <w:rsid w:val="0031607D"/>
    <w:rsid w:val="0035032F"/>
    <w:rsid w:val="00384A8D"/>
    <w:rsid w:val="003B6270"/>
    <w:rsid w:val="003E3171"/>
    <w:rsid w:val="003E5BAF"/>
    <w:rsid w:val="004304A8"/>
    <w:rsid w:val="00467EFF"/>
    <w:rsid w:val="004C11A8"/>
    <w:rsid w:val="004D70C7"/>
    <w:rsid w:val="00505F99"/>
    <w:rsid w:val="00554700"/>
    <w:rsid w:val="00561CDB"/>
    <w:rsid w:val="005C113F"/>
    <w:rsid w:val="00610F38"/>
    <w:rsid w:val="006229F6"/>
    <w:rsid w:val="00643A14"/>
    <w:rsid w:val="00696205"/>
    <w:rsid w:val="006C51CC"/>
    <w:rsid w:val="006F14F2"/>
    <w:rsid w:val="00731109"/>
    <w:rsid w:val="007B2FB5"/>
    <w:rsid w:val="007D28BA"/>
    <w:rsid w:val="007E53F4"/>
    <w:rsid w:val="007E72C7"/>
    <w:rsid w:val="00836131"/>
    <w:rsid w:val="00844831"/>
    <w:rsid w:val="00896AD1"/>
    <w:rsid w:val="008C1FE2"/>
    <w:rsid w:val="00915E19"/>
    <w:rsid w:val="0095195E"/>
    <w:rsid w:val="00971D1A"/>
    <w:rsid w:val="009746FD"/>
    <w:rsid w:val="009C42B8"/>
    <w:rsid w:val="009F56C5"/>
    <w:rsid w:val="00AB09FE"/>
    <w:rsid w:val="00B11D35"/>
    <w:rsid w:val="00B36337"/>
    <w:rsid w:val="00B551F3"/>
    <w:rsid w:val="00B8134F"/>
    <w:rsid w:val="00BE35A9"/>
    <w:rsid w:val="00C05241"/>
    <w:rsid w:val="00CA4CB9"/>
    <w:rsid w:val="00CD739B"/>
    <w:rsid w:val="00D928B2"/>
    <w:rsid w:val="00DF67FD"/>
    <w:rsid w:val="00E428F0"/>
    <w:rsid w:val="00E7764D"/>
    <w:rsid w:val="00EF39A5"/>
    <w:rsid w:val="00F113B4"/>
    <w:rsid w:val="00F834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43F142"/>
  <w15:chartTrackingRefBased/>
  <w15:docId w15:val="{C0CFC0AF-67EF-409F-B42C-5E37BD1B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B2FB5"/>
    <w:rPr>
      <w:color w:val="0563C1"/>
      <w:u w:val="single"/>
    </w:rPr>
  </w:style>
  <w:style w:type="paragraph" w:customStyle="1" w:styleId="Default">
    <w:name w:val="Default"/>
    <w:rsid w:val="007B2FB5"/>
    <w:pPr>
      <w:autoSpaceDE w:val="0"/>
      <w:autoSpaceDN w:val="0"/>
      <w:adjustRightInd w:val="0"/>
    </w:pPr>
    <w:rPr>
      <w:rFonts w:ascii="Arial" w:hAnsi="Arial" w:cs="Arial"/>
      <w:color w:val="000000"/>
      <w:sz w:val="24"/>
      <w:szCs w:val="24"/>
    </w:rPr>
  </w:style>
  <w:style w:type="character" w:styleId="FollowedHyperlink">
    <w:name w:val="FollowedHyperlink"/>
    <w:uiPriority w:val="99"/>
    <w:semiHidden/>
    <w:unhideWhenUsed/>
    <w:rsid w:val="00EF39A5"/>
    <w:rPr>
      <w:color w:val="954F72"/>
      <w:u w:val="single"/>
    </w:rPr>
  </w:style>
  <w:style w:type="character" w:styleId="UnresolvedMention">
    <w:name w:val="Unresolved Mention"/>
    <w:uiPriority w:val="99"/>
    <w:semiHidden/>
    <w:unhideWhenUsed/>
    <w:rsid w:val="004304A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240011">
      <w:bodyDiv w:val="1"/>
      <w:marLeft w:val="0"/>
      <w:marRight w:val="0"/>
      <w:marTop w:val="0"/>
      <w:marBottom w:val="0"/>
      <w:divBdr>
        <w:top w:val="none" w:sz="0" w:space="0" w:color="auto"/>
        <w:left w:val="none" w:sz="0" w:space="0" w:color="auto"/>
        <w:bottom w:val="none" w:sz="0" w:space="0" w:color="auto"/>
        <w:right w:val="none" w:sz="0" w:space="0" w:color="auto"/>
      </w:divBdr>
    </w:div>
    <w:div w:id="49075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expert-witnesses-in-legal-aid-cas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00031F17576E54DA8265C50784508E2" ma:contentTypeVersion="8" ma:contentTypeDescription="Create a new document." ma:contentTypeScope="" ma:versionID="77f8fa33f92ef6ab74c73499a70e2f16">
  <xsd:schema xmlns:xsd="http://www.w3.org/2001/XMLSchema" xmlns:xs="http://www.w3.org/2001/XMLSchema" xmlns:p="http://schemas.microsoft.com/office/2006/metadata/properties" xmlns:ns3="b5d96ed6-a31f-4b89-873a-8dfa36dee5fa" xmlns:ns4="316bedf6-e4fe-4b60-94b5-888c57774909" targetNamespace="http://schemas.microsoft.com/office/2006/metadata/properties" ma:root="true" ma:fieldsID="07bc5800dc68f12c1ceecdf8a83da1f3" ns3:_="" ns4:_="">
    <xsd:import namespace="b5d96ed6-a31f-4b89-873a-8dfa36dee5fa"/>
    <xsd:import namespace="316bedf6-e4fe-4b60-94b5-888c5777490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d96ed6-a31f-4b89-873a-8dfa36dee5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6bedf6-e4fe-4b60-94b5-888c577749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22EA5A-635F-4076-A233-FEB7BB4A937C}">
  <ds:schemaRefs>
    <ds:schemaRef ds:uri="http://schemas.microsoft.com/sharepoint/v3/contenttype/forms"/>
  </ds:schemaRefs>
</ds:datastoreItem>
</file>

<file path=customXml/itemProps2.xml><?xml version="1.0" encoding="utf-8"?>
<ds:datastoreItem xmlns:ds="http://schemas.openxmlformats.org/officeDocument/2006/customXml" ds:itemID="{65A55961-C50C-4FA9-ADD0-46351F72F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d96ed6-a31f-4b89-873a-8dfa36dee5fa"/>
    <ds:schemaRef ds:uri="316bedf6-e4fe-4b60-94b5-888c577749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723851D-C648-4031-A547-F7EDEC864C8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498</Words>
  <Characters>2841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MOJ</Company>
  <LinksUpToDate>false</LinksUpToDate>
  <CharactersWithSpaces>3333</CharactersWithSpaces>
  <SharedDoc>false</SharedDoc>
  <HLinks>
    <vt:vector size="6" baseType="variant">
      <vt:variant>
        <vt:i4>6488187</vt:i4>
      </vt:variant>
      <vt:variant>
        <vt:i4>2</vt:i4>
      </vt:variant>
      <vt:variant>
        <vt:i4>0</vt:i4>
      </vt:variant>
      <vt:variant>
        <vt:i4>5</vt:i4>
      </vt:variant>
      <vt:variant>
        <vt:lpwstr>https://www.gov.uk/guidance/expert-witnesses-in-legal-aid-cases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Chapman, Jenny (LAA)</dc:creator>
  <cp:keywords/>
  <dc:description/>
  <cp:lastModifiedBy>Dryden, James</cp:lastModifiedBy>
  <cp:revision>2</cp:revision>
  <dcterms:created xsi:type="dcterms:W3CDTF">2022-09-12T13:54:00Z</dcterms:created>
  <dcterms:modified xsi:type="dcterms:W3CDTF">2022-09-12T13:54:00Z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0x010100E00031F17576E54DA8265C50784508E2</vt:lpwstr>
  </property>
</Properties>
</file>