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D2F4"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b/>
          <w:i/>
        </w:rPr>
      </w:pPr>
      <w:r w:rsidRPr="001D62EC">
        <w:rPr>
          <w:rFonts w:ascii="Arial" w:hAnsi="Arial" w:cs="Arial"/>
          <w:b/>
          <w:i/>
        </w:rPr>
        <w:t xml:space="preserve">IMPORTANT </w:t>
      </w:r>
      <w:r w:rsidRPr="001D62EC">
        <w:rPr>
          <w:rFonts w:ascii="Arial" w:hAnsi="Arial" w:cs="Arial"/>
          <w:b/>
          <w:i/>
        </w:rPr>
        <w:noBreakHyphen/>
        <w:t xml:space="preserve"> THIS COMMUNICATION AFFECTS YOUR PROPERTY</w:t>
      </w:r>
    </w:p>
    <w:p w14:paraId="1A2FA57F"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b/>
          <w:i/>
        </w:rPr>
      </w:pPr>
      <w:r w:rsidRPr="001D62EC">
        <w:rPr>
          <w:rFonts w:ascii="Arial" w:hAnsi="Arial" w:cs="Arial"/>
          <w:b/>
          <w:i/>
        </w:rPr>
        <w:t>TOWN AND COUNTRY PLANNING ACT 1990</w:t>
      </w:r>
      <w:r w:rsidRPr="001D62EC">
        <w:rPr>
          <w:rFonts w:ascii="Arial" w:hAnsi="Arial" w:cs="Arial"/>
          <w:b/>
          <w:i/>
        </w:rPr>
        <w:tab/>
      </w:r>
    </w:p>
    <w:p w14:paraId="30ECBE39"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b/>
          <w:i/>
        </w:rPr>
      </w:pPr>
      <w:r w:rsidRPr="001D62EC">
        <w:rPr>
          <w:rFonts w:ascii="Arial" w:hAnsi="Arial" w:cs="Arial"/>
          <w:b/>
          <w:i/>
        </w:rPr>
        <w:t>(As amended by the Planning and Compulsory Purchase Act 2004)</w:t>
      </w:r>
    </w:p>
    <w:p w14:paraId="054A5652"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b/>
          <w:i/>
        </w:rPr>
      </w:pPr>
      <w:r w:rsidRPr="001D62EC">
        <w:rPr>
          <w:rFonts w:ascii="Arial" w:hAnsi="Arial" w:cs="Arial"/>
          <w:b/>
          <w:i/>
        </w:rPr>
        <w:tab/>
      </w:r>
    </w:p>
    <w:p w14:paraId="0FDE3174" w14:textId="77777777" w:rsidR="004D2C32" w:rsidRPr="001D62EC" w:rsidRDefault="004D2C32" w:rsidP="004D2C32">
      <w:pPr>
        <w:pBdr>
          <w:top w:val="single" w:sz="4" w:space="1" w:color="auto"/>
          <w:left w:val="single" w:sz="4" w:space="1" w:color="auto"/>
          <w:bottom w:val="single" w:sz="4" w:space="1" w:color="auto"/>
          <w:right w:val="single" w:sz="4" w:space="1" w:color="auto"/>
        </w:pBdr>
        <w:jc w:val="center"/>
        <w:rPr>
          <w:rFonts w:ascii="Arial" w:hAnsi="Arial" w:cs="Arial"/>
          <w:b/>
          <w:i/>
        </w:rPr>
      </w:pPr>
      <w:r w:rsidRPr="001D62EC">
        <w:rPr>
          <w:rFonts w:ascii="Arial" w:hAnsi="Arial" w:cs="Arial"/>
          <w:b/>
          <w:i/>
        </w:rPr>
        <w:t>TEMPORARY STOP NOTICE</w:t>
      </w:r>
    </w:p>
    <w:p w14:paraId="5A1BE251"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7AC61996"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b/>
          <w:i/>
        </w:rPr>
        <w:t xml:space="preserve">SERVED BY: [name of Council] </w:t>
      </w:r>
      <w:r w:rsidRPr="001D62EC">
        <w:rPr>
          <w:rFonts w:ascii="Arial" w:hAnsi="Arial" w:cs="Arial"/>
          <w:i/>
        </w:rPr>
        <w:t>herein after referred to as “the Council”.</w:t>
      </w:r>
    </w:p>
    <w:p w14:paraId="1CD0795E"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b/>
          <w:i/>
        </w:rPr>
        <w:t>To: [name of intended recipient of the notice]</w:t>
      </w:r>
    </w:p>
    <w:p w14:paraId="04CCD7F4"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41856616"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1. The Council considers that there has been a breach of planning control on the land described in paragraph 3 below.  The breach of planning control is …</w:t>
      </w:r>
    </w:p>
    <w:p w14:paraId="35AA278B"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5BBBD942"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2. This temporary stop notice is issued by the Council, in exercise of their power in section 171E of the 1990 Act, because they think that it is expedient that the activity specified in this notice should cease on the land described in paragraph 4 below. The Council now prohibits the carrying out of the activity specified in this notice. Important additional information is given in the Annex to this notice.</w:t>
      </w:r>
      <w:r w:rsidRPr="001D62EC">
        <w:rPr>
          <w:rFonts w:ascii="Arial" w:hAnsi="Arial" w:cs="Arial"/>
          <w:i/>
        </w:rPr>
        <w:tab/>
      </w:r>
    </w:p>
    <w:p w14:paraId="508AAA0B"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72AA4581"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3</w:t>
      </w:r>
      <w:r>
        <w:rPr>
          <w:rFonts w:ascii="Arial" w:hAnsi="Arial" w:cs="Arial"/>
          <w:i/>
        </w:rPr>
        <w:t xml:space="preserve">. </w:t>
      </w:r>
      <w:r w:rsidRPr="001D62EC">
        <w:rPr>
          <w:rFonts w:ascii="Arial" w:hAnsi="Arial" w:cs="Arial"/>
          <w:b/>
          <w:i/>
        </w:rPr>
        <w:t>THE REASONS FOR ISSUING THIS NOTICE</w:t>
      </w:r>
    </w:p>
    <w:p w14:paraId="09395A15"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7841809D" w14:textId="08487453"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 xml:space="preserve">[Briefly specify the reasons why the temporary stop notice has been issued.  There is no requirement to outline specific policies from the </w:t>
      </w:r>
      <w:r>
        <w:rPr>
          <w:rFonts w:ascii="Arial" w:hAnsi="Arial" w:cs="Arial"/>
          <w:i/>
        </w:rPr>
        <w:t>development p</w:t>
      </w:r>
      <w:r w:rsidRPr="001D62EC">
        <w:rPr>
          <w:rFonts w:ascii="Arial" w:hAnsi="Arial" w:cs="Arial"/>
          <w:i/>
        </w:rPr>
        <w:t>lan.]</w:t>
      </w:r>
    </w:p>
    <w:p w14:paraId="03EFEE97"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26A0CB88"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4.</w:t>
      </w:r>
      <w:r>
        <w:rPr>
          <w:rFonts w:ascii="Arial" w:hAnsi="Arial" w:cs="Arial"/>
          <w:i/>
        </w:rPr>
        <w:t xml:space="preserve"> </w:t>
      </w:r>
      <w:r w:rsidRPr="001D62EC">
        <w:rPr>
          <w:rFonts w:ascii="Arial" w:hAnsi="Arial" w:cs="Arial"/>
          <w:b/>
          <w:i/>
        </w:rPr>
        <w:t>THE LAND TO WHICH THIS NOTICE RELATES</w:t>
      </w:r>
    </w:p>
    <w:p w14:paraId="01ACEE7C"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6245C8DC"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Land at [address of land, or description of relevant part of the land to which the temporary stop notice relates], shown edged in a distinctive colour on the attached plan.</w:t>
      </w:r>
    </w:p>
    <w:p w14:paraId="2A379A82"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322F3E00"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5.</w:t>
      </w:r>
      <w:r>
        <w:rPr>
          <w:rFonts w:ascii="Arial" w:hAnsi="Arial" w:cs="Arial"/>
          <w:i/>
        </w:rPr>
        <w:t xml:space="preserve"> </w:t>
      </w:r>
      <w:r w:rsidRPr="001D62EC">
        <w:rPr>
          <w:rFonts w:ascii="Arial" w:hAnsi="Arial" w:cs="Arial"/>
          <w:b/>
          <w:i/>
        </w:rPr>
        <w:t>ACTIVITY TO WHICH THIS NOTICE RELATES</w:t>
      </w:r>
    </w:p>
    <w:p w14:paraId="596A587F"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5FD1D973"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 xml:space="preserve">[Specify the activity required by the temporary stop notice to cease, and any activity carried out as part of that </w:t>
      </w:r>
      <w:proofErr w:type="gramStart"/>
      <w:r w:rsidRPr="001D62EC">
        <w:rPr>
          <w:rFonts w:ascii="Arial" w:hAnsi="Arial" w:cs="Arial"/>
          <w:i/>
        </w:rPr>
        <w:t>activity, or</w:t>
      </w:r>
      <w:proofErr w:type="gramEnd"/>
      <w:r w:rsidRPr="001D62EC">
        <w:rPr>
          <w:rFonts w:ascii="Arial" w:hAnsi="Arial" w:cs="Arial"/>
          <w:i/>
        </w:rPr>
        <w:t xml:space="preserve"> associated with it.]</w:t>
      </w:r>
    </w:p>
    <w:p w14:paraId="108FFE67"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bookmarkStart w:id="0" w:name="_GoBack"/>
      <w:bookmarkEnd w:id="0"/>
    </w:p>
    <w:p w14:paraId="7F1F5EED"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6.</w:t>
      </w:r>
      <w:r>
        <w:rPr>
          <w:rFonts w:ascii="Arial" w:hAnsi="Arial" w:cs="Arial"/>
          <w:i/>
        </w:rPr>
        <w:t xml:space="preserve"> </w:t>
      </w:r>
      <w:r w:rsidRPr="001D62EC">
        <w:rPr>
          <w:rFonts w:ascii="Arial" w:hAnsi="Arial" w:cs="Arial"/>
          <w:b/>
          <w:i/>
        </w:rPr>
        <w:t>WHAT YOU ARE REQUIRED TO DO</w:t>
      </w:r>
    </w:p>
    <w:p w14:paraId="71899C10"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4734F64B"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lastRenderedPageBreak/>
        <w:t>Cease all the activity specified in this notice.</w:t>
      </w:r>
    </w:p>
    <w:p w14:paraId="55D9650D"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10067A58"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7.</w:t>
      </w:r>
      <w:r>
        <w:rPr>
          <w:rFonts w:ascii="Arial" w:hAnsi="Arial" w:cs="Arial"/>
          <w:i/>
        </w:rPr>
        <w:t xml:space="preserve"> </w:t>
      </w:r>
      <w:r w:rsidRPr="001D62EC">
        <w:rPr>
          <w:rFonts w:ascii="Arial" w:hAnsi="Arial" w:cs="Arial"/>
          <w:b/>
          <w:i/>
        </w:rPr>
        <w:t>WHEN THIS NOTICE TAKES EFFECT</w:t>
      </w:r>
    </w:p>
    <w:p w14:paraId="6390348B"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2E3CA9A4"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This notice takes effect on [date] when all the activity specified in this notice must cease.   This notice will cease to have effect on [date 28 days after it takes effect].</w:t>
      </w:r>
    </w:p>
    <w:p w14:paraId="6844B6B1"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Dated: [date of notice]</w:t>
      </w:r>
    </w:p>
    <w:p w14:paraId="2F219465"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3646B657"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Signed: [Council's authorised officer]</w:t>
      </w:r>
    </w:p>
    <w:p w14:paraId="51CE04AA"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6795DE86"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On behalf of [Council's name and address]</w:t>
      </w:r>
    </w:p>
    <w:p w14:paraId="7B86A2AD"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771BCB8B"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Nominated Officer [Name of contact officer]</w:t>
      </w:r>
    </w:p>
    <w:p w14:paraId="005C87B7"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78CF2077"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 xml:space="preserve">Telephone Number [of Nominated Officer] </w:t>
      </w:r>
    </w:p>
    <w:p w14:paraId="3D1D5CC9"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2A7D4DEF"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b/>
          <w:i/>
        </w:rPr>
      </w:pPr>
      <w:r w:rsidRPr="001D62EC">
        <w:rPr>
          <w:rFonts w:ascii="Arial" w:hAnsi="Arial" w:cs="Arial"/>
          <w:b/>
          <w:i/>
        </w:rPr>
        <w:t>ANNEX</w:t>
      </w:r>
    </w:p>
    <w:p w14:paraId="2423852B"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b/>
          <w:i/>
        </w:rPr>
      </w:pPr>
    </w:p>
    <w:p w14:paraId="01B89712"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b/>
          <w:i/>
        </w:rPr>
      </w:pPr>
      <w:r w:rsidRPr="001D62EC">
        <w:rPr>
          <w:rFonts w:ascii="Arial" w:hAnsi="Arial" w:cs="Arial"/>
          <w:b/>
          <w:i/>
        </w:rPr>
        <w:t>WARNING</w:t>
      </w:r>
    </w:p>
    <w:p w14:paraId="218835DA"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0186BB67"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b/>
          <w:i/>
        </w:rPr>
      </w:pPr>
      <w:r w:rsidRPr="001D62EC">
        <w:rPr>
          <w:rFonts w:ascii="Arial" w:hAnsi="Arial" w:cs="Arial"/>
          <w:b/>
          <w:i/>
        </w:rPr>
        <w:t>THIS NOTICE TAKES EFFECT ON THE DATE SPECIFIED IN PARAGRAPH 7.</w:t>
      </w:r>
    </w:p>
    <w:p w14:paraId="28D0024F"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4EF56AC3"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b/>
          <w:i/>
        </w:rPr>
      </w:pPr>
      <w:r w:rsidRPr="001D62EC">
        <w:rPr>
          <w:rFonts w:ascii="Arial" w:hAnsi="Arial" w:cs="Arial"/>
          <w:b/>
          <w:i/>
        </w:rPr>
        <w:t>THERE IS NO RIGHT OF APPEAL TO THE SECRETARY OF STATE AGAINST THIS NOTICE.</w:t>
      </w:r>
    </w:p>
    <w:p w14:paraId="380DACEB"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p>
    <w:p w14:paraId="7FAF8F14" w14:textId="77777777" w:rsidR="004D2C32" w:rsidRPr="001D62EC" w:rsidRDefault="004D2C32" w:rsidP="004D2C32">
      <w:pPr>
        <w:pBdr>
          <w:top w:val="single" w:sz="4" w:space="1" w:color="auto"/>
          <w:left w:val="single" w:sz="4" w:space="1" w:color="auto"/>
          <w:bottom w:val="single" w:sz="4" w:space="1" w:color="auto"/>
          <w:right w:val="single" w:sz="4" w:space="1" w:color="auto"/>
        </w:pBdr>
        <w:rPr>
          <w:rFonts w:ascii="Arial" w:hAnsi="Arial" w:cs="Arial"/>
          <w:i/>
        </w:rPr>
      </w:pPr>
      <w:r w:rsidRPr="001D62EC">
        <w:rPr>
          <w:rFonts w:ascii="Arial" w:hAnsi="Arial" w:cs="Arial"/>
          <w:i/>
        </w:rPr>
        <w:t xml:space="preserve">It is an offence to contravene a temporary stop notice after a site notice has been displayed or the temporary stop notice has been served on you (section </w:t>
      </w:r>
      <w:r>
        <w:rPr>
          <w:rFonts w:ascii="Arial" w:hAnsi="Arial" w:cs="Arial"/>
          <w:i/>
        </w:rPr>
        <w:t>171G(</w:t>
      </w:r>
      <w:r w:rsidRPr="0061780F">
        <w:rPr>
          <w:rFonts w:ascii="Arial" w:hAnsi="Arial" w:cs="Arial"/>
          <w:i/>
        </w:rPr>
        <w:t xml:space="preserve">1) of the 1990 Act). If you then fail to comply with the temporary stop notice you will be at risk of </w:t>
      </w:r>
      <w:r w:rsidRPr="0061780F">
        <w:rPr>
          <w:rFonts w:ascii="Arial" w:hAnsi="Arial" w:cs="Arial"/>
          <w:b/>
          <w:i/>
        </w:rPr>
        <w:t>prosecution</w:t>
      </w:r>
      <w:r w:rsidRPr="0061780F">
        <w:rPr>
          <w:rFonts w:ascii="Arial" w:hAnsi="Arial" w:cs="Arial"/>
          <w:i/>
        </w:rPr>
        <w:t xml:space="preserve">, for which the maximum penalty on conviction is an unlimited fine. </w:t>
      </w:r>
      <w:r w:rsidRPr="0023353B">
        <w:rPr>
          <w:rFonts w:ascii="Arial" w:hAnsi="Arial" w:cs="Arial"/>
          <w:i/>
        </w:rPr>
        <w:t>If you are in any doubt about what this notice</w:t>
      </w:r>
      <w:r w:rsidRPr="001D62EC">
        <w:rPr>
          <w:rFonts w:ascii="Arial" w:hAnsi="Arial" w:cs="Arial"/>
          <w:i/>
        </w:rPr>
        <w:t xml:space="preserve"> requires you to do, you should get in touch </w:t>
      </w:r>
      <w:r w:rsidRPr="001D62EC">
        <w:rPr>
          <w:rFonts w:ascii="Arial" w:hAnsi="Arial" w:cs="Arial"/>
          <w:b/>
          <w:i/>
        </w:rPr>
        <w:t xml:space="preserve">immediately </w:t>
      </w:r>
      <w:r w:rsidRPr="001D62EC">
        <w:rPr>
          <w:rFonts w:ascii="Arial" w:hAnsi="Arial" w:cs="Arial"/>
          <w:i/>
        </w:rPr>
        <w:t>with [Council's nominated officer to deal with enquiries, address and telephone number]. If you need independent advice about this notice, you are advised to contact urgently a lawyer, planning consultant or other professional adviser specialising in planning matters. If you wish to contest the validity of the notice, you may only do so by an application to the High Court for judicial review.</w:t>
      </w:r>
    </w:p>
    <w:p w14:paraId="0D10FF0F" w14:textId="77777777" w:rsidR="007816FA" w:rsidRDefault="007816FA"/>
    <w:sectPr w:rsidR="00781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32"/>
    <w:rsid w:val="001176B3"/>
    <w:rsid w:val="004D2C32"/>
    <w:rsid w:val="0078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0B48"/>
  <w15:chartTrackingRefBased/>
  <w15:docId w15:val="{BA643608-8C99-4521-ACB2-7D57AEFD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6B01D1A53C554CAAC9A2D07589BB5D" ma:contentTypeVersion="8" ma:contentTypeDescription="Create a new document." ma:contentTypeScope="" ma:versionID="bd2dbdcccb3dfb9a6d3a567297007725">
  <xsd:schema xmlns:xsd="http://www.w3.org/2001/XMLSchema" xmlns:xs="http://www.w3.org/2001/XMLSchema" xmlns:p="http://schemas.microsoft.com/office/2006/metadata/properties" xmlns:ns2="637f2480-9e05-4d29-b79b-c51fe4ffd867" xmlns:ns3="6a01b8aa-b75f-4cc9-93d9-4aef4f44decb" targetNamespace="http://schemas.microsoft.com/office/2006/metadata/properties" ma:root="true" ma:fieldsID="cd47cd70bc784721b69a1506a7128895" ns2:_="" ns3:_="">
    <xsd:import namespace="637f2480-9e05-4d29-b79b-c51fe4ffd867"/>
    <xsd:import namespace="6a01b8aa-b75f-4cc9-93d9-4aef4f44de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f2480-9e05-4d29-b79b-c51fe4ffd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1b8aa-b75f-4cc9-93d9-4aef4f44de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4AAD3-B42F-4EEA-BB86-D81E994FAE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4D4FB8-D636-4A27-A981-FD6C3FD3F1B0}">
  <ds:schemaRefs>
    <ds:schemaRef ds:uri="http://schemas.microsoft.com/sharepoint/v3/contenttype/forms"/>
  </ds:schemaRefs>
</ds:datastoreItem>
</file>

<file path=customXml/itemProps3.xml><?xml version="1.0" encoding="utf-8"?>
<ds:datastoreItem xmlns:ds="http://schemas.openxmlformats.org/officeDocument/2006/customXml" ds:itemID="{E53A4877-37CD-4C3A-9849-572BB7891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f2480-9e05-4d29-b79b-c51fe4ffd867"/>
    <ds:schemaRef ds:uri="6a01b8aa-b75f-4cc9-93d9-4aef4f44d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Donohue</dc:creator>
  <cp:keywords/>
  <dc:description/>
  <cp:lastModifiedBy>Mark David</cp:lastModifiedBy>
  <cp:revision>2</cp:revision>
  <dcterms:created xsi:type="dcterms:W3CDTF">2019-05-02T10:41:00Z</dcterms:created>
  <dcterms:modified xsi:type="dcterms:W3CDTF">2019-07-30T13:24:00Z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0x010100186B01D1A53C554CAAC9A2D07589BB5D</vt:lpwstr>
  </property>
</Properties>
</file>