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EB" w:rsidRPr="00D963C5" w:rsidRDefault="00307FEB">
      <w:pPr>
        <w:pStyle w:val="Title"/>
        <w:rPr>
          <w:rFonts w:ascii="Arial Narrow" w:hAnsi="Arial Narrow"/>
          <w:szCs w:val="22"/>
          <w:u w:val="none"/>
        </w:rPr>
      </w:pPr>
      <w:bookmarkStart w:id="0" w:name="_GoBack"/>
      <w:bookmarkEnd w:id="0"/>
      <w:r w:rsidRPr="00D963C5">
        <w:rPr>
          <w:rFonts w:ascii="Arial Narrow" w:hAnsi="Arial Narrow"/>
          <w:szCs w:val="22"/>
          <w:u w:val="none"/>
        </w:rPr>
        <w:t>ACTIVITY BASED BUDGETING</w:t>
      </w:r>
    </w:p>
    <w:p w:rsidR="00307FEB" w:rsidRPr="00D83E9E" w:rsidRDefault="00307FEB">
      <w:pPr>
        <w:jc w:val="center"/>
        <w:rPr>
          <w:rFonts w:ascii="Arial Narrow" w:hAnsi="Arial Narrow"/>
          <w:sz w:val="22"/>
          <w:szCs w:val="22"/>
        </w:rPr>
      </w:pPr>
    </w:p>
    <w:p w:rsidR="003A26E3" w:rsidRDefault="00307FEB">
      <w:pPr>
        <w:jc w:val="both"/>
        <w:rPr>
          <w:rFonts w:ascii="Arial" w:hAnsi="Arial" w:cs="Arial"/>
          <w:sz w:val="22"/>
          <w:szCs w:val="22"/>
        </w:rPr>
      </w:pPr>
      <w:r w:rsidRPr="000B5442">
        <w:rPr>
          <w:rFonts w:ascii="Arial" w:hAnsi="Arial" w:cs="Arial"/>
          <w:sz w:val="22"/>
          <w:szCs w:val="22"/>
        </w:rPr>
        <w:t xml:space="preserve">Activity-Based Budgeting (ABB) is a </w:t>
      </w:r>
      <w:r w:rsidR="00BE1FCF" w:rsidRPr="000B5442">
        <w:rPr>
          <w:rFonts w:ascii="Arial" w:hAnsi="Arial" w:cs="Arial"/>
          <w:sz w:val="22"/>
          <w:szCs w:val="22"/>
        </w:rPr>
        <w:t xml:space="preserve">financial management tool that profiles </w:t>
      </w:r>
      <w:r w:rsidR="00853488" w:rsidRPr="000B5442">
        <w:rPr>
          <w:rFonts w:ascii="Arial" w:hAnsi="Arial" w:cs="Arial"/>
          <w:sz w:val="22"/>
          <w:szCs w:val="22"/>
        </w:rPr>
        <w:t xml:space="preserve">the </w:t>
      </w:r>
      <w:r w:rsidR="003A26E3" w:rsidRPr="000B5442">
        <w:rPr>
          <w:rFonts w:ascii="Arial" w:hAnsi="Arial" w:cs="Arial"/>
          <w:sz w:val="22"/>
          <w:szCs w:val="22"/>
        </w:rPr>
        <w:t>component</w:t>
      </w:r>
      <w:r w:rsidR="00BE1FCF" w:rsidRPr="000B5442">
        <w:rPr>
          <w:rFonts w:ascii="Arial" w:hAnsi="Arial" w:cs="Arial"/>
          <w:sz w:val="22"/>
          <w:szCs w:val="22"/>
        </w:rPr>
        <w:t xml:space="preserve"> costs </w:t>
      </w:r>
      <w:r w:rsidR="003A26E3" w:rsidRPr="000B5442">
        <w:rPr>
          <w:rFonts w:ascii="Arial" w:hAnsi="Arial" w:cs="Arial"/>
          <w:sz w:val="22"/>
          <w:szCs w:val="22"/>
        </w:rPr>
        <w:t xml:space="preserve">of </w:t>
      </w:r>
      <w:r w:rsidR="00853488" w:rsidRPr="000B5442">
        <w:rPr>
          <w:rFonts w:ascii="Arial" w:hAnsi="Arial" w:cs="Arial"/>
          <w:sz w:val="22"/>
          <w:szCs w:val="22"/>
        </w:rPr>
        <w:t xml:space="preserve">project activities </w:t>
      </w:r>
      <w:r w:rsidR="00BE1FCF" w:rsidRPr="000B5442">
        <w:rPr>
          <w:rFonts w:ascii="Arial" w:hAnsi="Arial" w:cs="Arial"/>
          <w:sz w:val="22"/>
          <w:szCs w:val="22"/>
        </w:rPr>
        <w:t xml:space="preserve">against </w:t>
      </w:r>
      <w:r w:rsidR="007261FD" w:rsidRPr="000B5442">
        <w:rPr>
          <w:rFonts w:ascii="Arial" w:hAnsi="Arial" w:cs="Arial"/>
          <w:sz w:val="22"/>
          <w:szCs w:val="22"/>
        </w:rPr>
        <w:t>a timeline</w:t>
      </w:r>
      <w:r w:rsidR="00BE1FCF" w:rsidRPr="000B5442">
        <w:rPr>
          <w:rFonts w:ascii="Arial" w:hAnsi="Arial" w:cs="Arial"/>
          <w:sz w:val="22"/>
          <w:szCs w:val="22"/>
        </w:rPr>
        <w:t xml:space="preserve">. </w:t>
      </w:r>
      <w:r w:rsidRPr="000B5442">
        <w:rPr>
          <w:rFonts w:ascii="Arial" w:hAnsi="Arial" w:cs="Arial"/>
          <w:sz w:val="22"/>
          <w:szCs w:val="22"/>
        </w:rPr>
        <w:t xml:space="preserve">By </w:t>
      </w:r>
      <w:r w:rsidR="00A54785" w:rsidRPr="000B5442">
        <w:rPr>
          <w:rFonts w:ascii="Arial" w:hAnsi="Arial" w:cs="Arial"/>
          <w:sz w:val="22"/>
          <w:szCs w:val="22"/>
        </w:rPr>
        <w:t>planning</w:t>
      </w:r>
      <w:r w:rsidRPr="000B5442">
        <w:rPr>
          <w:rFonts w:ascii="Arial" w:hAnsi="Arial" w:cs="Arial"/>
          <w:sz w:val="22"/>
          <w:szCs w:val="22"/>
        </w:rPr>
        <w:t xml:space="preserve"> </w:t>
      </w:r>
      <w:r w:rsidR="00BE1FCF" w:rsidRPr="000B5442">
        <w:rPr>
          <w:rFonts w:ascii="Arial" w:hAnsi="Arial" w:cs="Arial"/>
          <w:sz w:val="22"/>
          <w:szCs w:val="22"/>
        </w:rPr>
        <w:t>activities</w:t>
      </w:r>
      <w:r w:rsidR="007261FD" w:rsidRPr="000B5442">
        <w:rPr>
          <w:rFonts w:ascii="Arial" w:hAnsi="Arial" w:cs="Arial"/>
          <w:sz w:val="22"/>
          <w:szCs w:val="22"/>
        </w:rPr>
        <w:t xml:space="preserve"> in this way</w:t>
      </w:r>
      <w:r w:rsidRPr="000B5442">
        <w:rPr>
          <w:rFonts w:ascii="Arial" w:hAnsi="Arial" w:cs="Arial"/>
          <w:sz w:val="22"/>
          <w:szCs w:val="22"/>
        </w:rPr>
        <w:t xml:space="preserve"> </w:t>
      </w:r>
      <w:r w:rsidR="00BE1FCF" w:rsidRPr="000B5442">
        <w:rPr>
          <w:rFonts w:ascii="Arial" w:hAnsi="Arial" w:cs="Arial"/>
          <w:sz w:val="22"/>
          <w:szCs w:val="22"/>
        </w:rPr>
        <w:t xml:space="preserve">an ABB </w:t>
      </w:r>
      <w:r w:rsidRPr="000B5442">
        <w:rPr>
          <w:rFonts w:ascii="Arial" w:hAnsi="Arial" w:cs="Arial"/>
          <w:sz w:val="22"/>
          <w:szCs w:val="22"/>
        </w:rPr>
        <w:t xml:space="preserve">can </w:t>
      </w:r>
      <w:r w:rsidR="00BE1FCF" w:rsidRPr="000B5442">
        <w:rPr>
          <w:rFonts w:ascii="Arial" w:hAnsi="Arial" w:cs="Arial"/>
          <w:sz w:val="22"/>
          <w:szCs w:val="22"/>
        </w:rPr>
        <w:t>be used to assess</w:t>
      </w:r>
      <w:r w:rsidR="000B5442">
        <w:rPr>
          <w:rFonts w:ascii="Arial" w:hAnsi="Arial" w:cs="Arial"/>
          <w:sz w:val="22"/>
          <w:szCs w:val="22"/>
        </w:rPr>
        <w:t>:</w:t>
      </w:r>
    </w:p>
    <w:p w:rsidR="000B5442" w:rsidRPr="000B5442" w:rsidRDefault="000B5442">
      <w:pPr>
        <w:jc w:val="both"/>
        <w:rPr>
          <w:rFonts w:ascii="Arial" w:hAnsi="Arial" w:cs="Arial"/>
          <w:sz w:val="22"/>
          <w:szCs w:val="22"/>
        </w:rPr>
      </w:pPr>
    </w:p>
    <w:p w:rsidR="00853488" w:rsidRPr="000B5442" w:rsidRDefault="00853488" w:rsidP="00E22418">
      <w:pPr>
        <w:numPr>
          <w:ilvl w:val="0"/>
          <w:numId w:val="1"/>
        </w:numPr>
        <w:jc w:val="both"/>
        <w:rPr>
          <w:rFonts w:ascii="Arial" w:hAnsi="Arial" w:cs="Arial"/>
          <w:sz w:val="22"/>
          <w:szCs w:val="22"/>
        </w:rPr>
      </w:pPr>
      <w:r w:rsidRPr="000B5442">
        <w:rPr>
          <w:rFonts w:ascii="Arial" w:hAnsi="Arial" w:cs="Arial"/>
          <w:sz w:val="22"/>
          <w:szCs w:val="22"/>
        </w:rPr>
        <w:t xml:space="preserve">when </w:t>
      </w:r>
      <w:r w:rsidR="00A54785" w:rsidRPr="000B5442">
        <w:rPr>
          <w:rFonts w:ascii="Arial" w:hAnsi="Arial" w:cs="Arial"/>
          <w:sz w:val="22"/>
          <w:szCs w:val="22"/>
        </w:rPr>
        <w:t xml:space="preserve">activities </w:t>
      </w:r>
      <w:r w:rsidRPr="000B5442">
        <w:rPr>
          <w:rFonts w:ascii="Arial" w:hAnsi="Arial" w:cs="Arial"/>
          <w:sz w:val="22"/>
          <w:szCs w:val="22"/>
        </w:rPr>
        <w:t>will take place</w:t>
      </w:r>
      <w:r w:rsidR="00A54785" w:rsidRPr="000B5442">
        <w:rPr>
          <w:rFonts w:ascii="Arial" w:hAnsi="Arial" w:cs="Arial"/>
          <w:sz w:val="22"/>
          <w:szCs w:val="22"/>
        </w:rPr>
        <w:t xml:space="preserve"> and the FCO becomes liable for payment</w:t>
      </w:r>
    </w:p>
    <w:p w:rsidR="003A26E3" w:rsidRPr="000B5442" w:rsidRDefault="00BE1FCF" w:rsidP="00E22418">
      <w:pPr>
        <w:numPr>
          <w:ilvl w:val="0"/>
          <w:numId w:val="1"/>
        </w:numPr>
        <w:jc w:val="both"/>
        <w:rPr>
          <w:rFonts w:ascii="Arial" w:hAnsi="Arial" w:cs="Arial"/>
          <w:sz w:val="22"/>
          <w:szCs w:val="22"/>
        </w:rPr>
      </w:pPr>
      <w:r w:rsidRPr="000B5442">
        <w:rPr>
          <w:rFonts w:ascii="Arial" w:hAnsi="Arial" w:cs="Arial"/>
          <w:sz w:val="22"/>
          <w:szCs w:val="22"/>
        </w:rPr>
        <w:t>whether all component costs of an</w:t>
      </w:r>
      <w:r w:rsidR="007261FD" w:rsidRPr="000B5442">
        <w:rPr>
          <w:rFonts w:ascii="Arial" w:hAnsi="Arial" w:cs="Arial"/>
          <w:sz w:val="22"/>
          <w:szCs w:val="22"/>
        </w:rPr>
        <w:t xml:space="preserve"> activity have been considered</w:t>
      </w:r>
    </w:p>
    <w:p w:rsidR="003A26E3" w:rsidRPr="000B5442" w:rsidRDefault="00BE1FCF" w:rsidP="00E22418">
      <w:pPr>
        <w:numPr>
          <w:ilvl w:val="0"/>
          <w:numId w:val="1"/>
        </w:numPr>
        <w:jc w:val="both"/>
        <w:rPr>
          <w:rFonts w:ascii="Arial" w:hAnsi="Arial" w:cs="Arial"/>
          <w:sz w:val="22"/>
          <w:szCs w:val="22"/>
        </w:rPr>
      </w:pPr>
      <w:r w:rsidRPr="000B5442">
        <w:rPr>
          <w:rFonts w:ascii="Arial" w:hAnsi="Arial" w:cs="Arial"/>
          <w:sz w:val="22"/>
          <w:szCs w:val="22"/>
        </w:rPr>
        <w:t>what the total outcome cost of a</w:t>
      </w:r>
      <w:r w:rsidR="007261FD" w:rsidRPr="000B5442">
        <w:rPr>
          <w:rFonts w:ascii="Arial" w:hAnsi="Arial" w:cs="Arial"/>
          <w:sz w:val="22"/>
          <w:szCs w:val="22"/>
        </w:rPr>
        <w:t>n activity is likely to be</w:t>
      </w:r>
    </w:p>
    <w:p w:rsidR="003A26E3" w:rsidRPr="000B5442" w:rsidRDefault="00BE1FCF" w:rsidP="00E22418">
      <w:pPr>
        <w:numPr>
          <w:ilvl w:val="0"/>
          <w:numId w:val="1"/>
        </w:numPr>
        <w:jc w:val="both"/>
        <w:rPr>
          <w:rFonts w:ascii="Arial" w:hAnsi="Arial" w:cs="Arial"/>
          <w:sz w:val="22"/>
          <w:szCs w:val="22"/>
        </w:rPr>
      </w:pPr>
      <w:r w:rsidRPr="000B5442">
        <w:rPr>
          <w:rFonts w:ascii="Arial" w:hAnsi="Arial" w:cs="Arial"/>
          <w:sz w:val="22"/>
          <w:szCs w:val="22"/>
        </w:rPr>
        <w:t>whether activities are affor</w:t>
      </w:r>
      <w:r w:rsidR="007261FD" w:rsidRPr="000B5442">
        <w:rPr>
          <w:rFonts w:ascii="Arial" w:hAnsi="Arial" w:cs="Arial"/>
          <w:sz w:val="22"/>
          <w:szCs w:val="22"/>
        </w:rPr>
        <w:t>dable and good value for money</w:t>
      </w:r>
    </w:p>
    <w:p w:rsidR="003A26E3" w:rsidRPr="000B5442" w:rsidRDefault="003A26E3">
      <w:pPr>
        <w:jc w:val="both"/>
        <w:rPr>
          <w:rFonts w:ascii="Arial" w:hAnsi="Arial" w:cs="Arial"/>
          <w:sz w:val="22"/>
          <w:szCs w:val="22"/>
        </w:rPr>
      </w:pPr>
    </w:p>
    <w:p w:rsidR="007261FD" w:rsidRDefault="007261FD">
      <w:pPr>
        <w:jc w:val="both"/>
        <w:rPr>
          <w:rFonts w:ascii="Arial" w:hAnsi="Arial" w:cs="Arial"/>
          <w:sz w:val="22"/>
          <w:szCs w:val="22"/>
        </w:rPr>
      </w:pPr>
      <w:r w:rsidRPr="000B5442">
        <w:rPr>
          <w:rFonts w:ascii="Arial" w:hAnsi="Arial" w:cs="Arial"/>
          <w:sz w:val="22"/>
          <w:szCs w:val="22"/>
        </w:rPr>
        <w:t>The ABB is also a useful tool for</w:t>
      </w:r>
      <w:r w:rsidR="000B5442">
        <w:rPr>
          <w:rFonts w:ascii="Arial" w:hAnsi="Arial" w:cs="Arial"/>
          <w:sz w:val="22"/>
          <w:szCs w:val="22"/>
        </w:rPr>
        <w:t>:</w:t>
      </w:r>
    </w:p>
    <w:p w:rsidR="000B5442" w:rsidRPr="000B5442" w:rsidRDefault="000B5442">
      <w:pPr>
        <w:jc w:val="both"/>
        <w:rPr>
          <w:rFonts w:ascii="Arial" w:hAnsi="Arial" w:cs="Arial"/>
          <w:sz w:val="22"/>
          <w:szCs w:val="22"/>
        </w:rPr>
      </w:pPr>
    </w:p>
    <w:p w:rsidR="00A54785" w:rsidRPr="000B5442" w:rsidRDefault="00A54785" w:rsidP="00A54785">
      <w:pPr>
        <w:numPr>
          <w:ilvl w:val="0"/>
          <w:numId w:val="2"/>
        </w:numPr>
        <w:jc w:val="both"/>
        <w:rPr>
          <w:rFonts w:ascii="Arial" w:hAnsi="Arial" w:cs="Arial"/>
          <w:sz w:val="22"/>
          <w:szCs w:val="22"/>
        </w:rPr>
      </w:pPr>
      <w:r w:rsidRPr="000B5442">
        <w:rPr>
          <w:rFonts w:ascii="Arial" w:hAnsi="Arial" w:cs="Arial"/>
          <w:sz w:val="22"/>
          <w:szCs w:val="22"/>
        </w:rPr>
        <w:t xml:space="preserve">planning and monitoring the financial performance and actual progress of a project </w:t>
      </w:r>
    </w:p>
    <w:p w:rsidR="00BE1FCF" w:rsidRPr="000B5442" w:rsidRDefault="007261FD" w:rsidP="00E22418">
      <w:pPr>
        <w:numPr>
          <w:ilvl w:val="0"/>
          <w:numId w:val="2"/>
        </w:numPr>
        <w:jc w:val="both"/>
        <w:rPr>
          <w:rFonts w:ascii="Arial" w:hAnsi="Arial" w:cs="Arial"/>
          <w:sz w:val="22"/>
          <w:szCs w:val="22"/>
        </w:rPr>
      </w:pPr>
      <w:r w:rsidRPr="000B5442">
        <w:rPr>
          <w:rFonts w:ascii="Arial" w:hAnsi="Arial" w:cs="Arial"/>
          <w:sz w:val="22"/>
          <w:szCs w:val="22"/>
        </w:rPr>
        <w:t>assessing the impact on a project if adjustments are made to any of the three key project implementation factors (</w:t>
      </w:r>
      <w:r w:rsidR="00853488" w:rsidRPr="000B5442">
        <w:rPr>
          <w:rFonts w:ascii="Arial" w:hAnsi="Arial" w:cs="Arial"/>
          <w:sz w:val="22"/>
          <w:szCs w:val="22"/>
        </w:rPr>
        <w:t>Purpose, Money and Time)</w:t>
      </w:r>
    </w:p>
    <w:p w:rsidR="003A26E3" w:rsidRPr="000B5442" w:rsidRDefault="003A26E3">
      <w:pPr>
        <w:jc w:val="center"/>
        <w:rPr>
          <w:rFonts w:ascii="Arial" w:hAnsi="Arial" w:cs="Arial"/>
          <w:b/>
          <w:i/>
          <w:sz w:val="22"/>
          <w:szCs w:val="22"/>
        </w:rPr>
      </w:pPr>
    </w:p>
    <w:p w:rsidR="00307FEB" w:rsidRPr="000B5442" w:rsidRDefault="00246A85" w:rsidP="007261FD">
      <w:pPr>
        <w:rPr>
          <w:rFonts w:ascii="Arial" w:hAnsi="Arial" w:cs="Arial"/>
          <w:b/>
          <w:sz w:val="22"/>
          <w:szCs w:val="22"/>
        </w:rPr>
      </w:pPr>
      <w:r w:rsidRPr="000B5442">
        <w:rPr>
          <w:rFonts w:ascii="Arial" w:hAnsi="Arial" w:cs="Arial"/>
          <w:b/>
          <w:sz w:val="22"/>
          <w:szCs w:val="22"/>
        </w:rPr>
        <w:t>Please note that an</w:t>
      </w:r>
      <w:r w:rsidR="007261FD" w:rsidRPr="000B5442">
        <w:rPr>
          <w:rFonts w:ascii="Arial" w:hAnsi="Arial" w:cs="Arial"/>
          <w:b/>
          <w:sz w:val="22"/>
          <w:szCs w:val="22"/>
        </w:rPr>
        <w:t xml:space="preserve"> ABB</w:t>
      </w:r>
      <w:r w:rsidRPr="000B5442">
        <w:rPr>
          <w:rFonts w:ascii="Arial" w:hAnsi="Arial" w:cs="Arial"/>
          <w:b/>
          <w:sz w:val="22"/>
          <w:szCs w:val="22"/>
        </w:rPr>
        <w:t xml:space="preserve"> must be provided for each project proposal</w:t>
      </w:r>
      <w:r w:rsidR="00853488" w:rsidRPr="000B5442">
        <w:rPr>
          <w:rFonts w:ascii="Arial" w:hAnsi="Arial" w:cs="Arial"/>
          <w:b/>
          <w:sz w:val="22"/>
          <w:szCs w:val="22"/>
        </w:rPr>
        <w:t>, attached as a separate annex</w:t>
      </w:r>
      <w:r w:rsidR="00D963C5">
        <w:rPr>
          <w:rFonts w:ascii="Arial" w:hAnsi="Arial" w:cs="Arial"/>
          <w:b/>
          <w:sz w:val="22"/>
          <w:szCs w:val="22"/>
        </w:rPr>
        <w:t>.</w:t>
      </w:r>
    </w:p>
    <w:p w:rsidR="00307FEB" w:rsidRPr="000B5442" w:rsidRDefault="00307FEB">
      <w:pPr>
        <w:jc w:val="both"/>
        <w:rPr>
          <w:rFonts w:ascii="Arial" w:hAnsi="Arial" w:cs="Arial"/>
          <w:sz w:val="22"/>
          <w:szCs w:val="22"/>
        </w:rPr>
      </w:pPr>
    </w:p>
    <w:p w:rsidR="00853488" w:rsidRPr="000B5442" w:rsidRDefault="00853488">
      <w:pPr>
        <w:jc w:val="both"/>
        <w:rPr>
          <w:rFonts w:ascii="Arial" w:hAnsi="Arial" w:cs="Arial"/>
          <w:b/>
          <w:sz w:val="22"/>
          <w:szCs w:val="22"/>
          <w:u w:val="single"/>
        </w:rPr>
      </w:pPr>
      <w:r w:rsidRPr="000B5442">
        <w:rPr>
          <w:rFonts w:ascii="Arial" w:hAnsi="Arial" w:cs="Arial"/>
          <w:b/>
          <w:sz w:val="22"/>
          <w:szCs w:val="22"/>
          <w:u w:val="single"/>
        </w:rPr>
        <w:t>Examples</w:t>
      </w:r>
    </w:p>
    <w:p w:rsidR="00853488" w:rsidRPr="000B5442" w:rsidRDefault="00853488" w:rsidP="007261FD">
      <w:pPr>
        <w:jc w:val="both"/>
        <w:rPr>
          <w:rFonts w:ascii="Arial" w:hAnsi="Arial" w:cs="Arial"/>
          <w:b/>
          <w:sz w:val="22"/>
          <w:szCs w:val="22"/>
          <w:u w:val="single"/>
        </w:rPr>
      </w:pPr>
    </w:p>
    <w:p w:rsidR="00307FEB" w:rsidRPr="000B5442" w:rsidRDefault="00EE75BE" w:rsidP="007261FD">
      <w:pPr>
        <w:jc w:val="both"/>
        <w:rPr>
          <w:rFonts w:ascii="Arial" w:hAnsi="Arial" w:cs="Arial"/>
          <w:sz w:val="22"/>
          <w:szCs w:val="22"/>
        </w:rPr>
      </w:pPr>
      <w:r w:rsidRPr="000B5442">
        <w:rPr>
          <w:rFonts w:ascii="Arial" w:hAnsi="Arial" w:cs="Arial"/>
          <w:b/>
          <w:sz w:val="22"/>
          <w:szCs w:val="22"/>
        </w:rPr>
        <w:t>Example 1:</w:t>
      </w:r>
      <w:r w:rsidRPr="000B5442">
        <w:rPr>
          <w:rFonts w:ascii="Arial" w:hAnsi="Arial" w:cs="Arial"/>
          <w:sz w:val="22"/>
          <w:szCs w:val="22"/>
        </w:rPr>
        <w:t xml:space="preserve"> </w:t>
      </w:r>
      <w:r w:rsidR="00853488" w:rsidRPr="000B5442">
        <w:rPr>
          <w:rFonts w:ascii="Arial" w:hAnsi="Arial" w:cs="Arial"/>
          <w:sz w:val="22"/>
          <w:szCs w:val="22"/>
        </w:rPr>
        <w:t xml:space="preserve"> </w:t>
      </w:r>
      <w:r w:rsidR="00307FEB" w:rsidRPr="000B5442">
        <w:rPr>
          <w:rFonts w:ascii="Arial" w:hAnsi="Arial" w:cs="Arial"/>
          <w:sz w:val="22"/>
          <w:szCs w:val="22"/>
        </w:rPr>
        <w:t xml:space="preserve">The following </w:t>
      </w:r>
      <w:r w:rsidR="007261FD" w:rsidRPr="000B5442">
        <w:rPr>
          <w:rFonts w:ascii="Arial" w:hAnsi="Arial" w:cs="Arial"/>
          <w:sz w:val="22"/>
          <w:szCs w:val="22"/>
        </w:rPr>
        <w:t>table</w:t>
      </w:r>
      <w:r w:rsidR="00307FEB" w:rsidRPr="000B5442">
        <w:rPr>
          <w:rFonts w:ascii="Arial" w:hAnsi="Arial" w:cs="Arial"/>
          <w:sz w:val="22"/>
          <w:szCs w:val="22"/>
        </w:rPr>
        <w:t xml:space="preserve"> </w:t>
      </w:r>
      <w:r w:rsidR="0012455A" w:rsidRPr="000B5442">
        <w:rPr>
          <w:rFonts w:ascii="Arial" w:hAnsi="Arial" w:cs="Arial"/>
          <w:sz w:val="22"/>
          <w:szCs w:val="22"/>
        </w:rPr>
        <w:t xml:space="preserve">is not an ABB. It </w:t>
      </w:r>
      <w:r w:rsidR="007261FD" w:rsidRPr="000B5442">
        <w:rPr>
          <w:rFonts w:ascii="Arial" w:hAnsi="Arial" w:cs="Arial"/>
          <w:sz w:val="22"/>
          <w:szCs w:val="22"/>
        </w:rPr>
        <w:t>provide</w:t>
      </w:r>
      <w:r w:rsidR="0012455A" w:rsidRPr="000B5442">
        <w:rPr>
          <w:rFonts w:ascii="Arial" w:hAnsi="Arial" w:cs="Arial"/>
          <w:sz w:val="22"/>
          <w:szCs w:val="22"/>
        </w:rPr>
        <w:t xml:space="preserve">s little useful </w:t>
      </w:r>
      <w:r w:rsidR="007261FD" w:rsidRPr="000B5442">
        <w:rPr>
          <w:rFonts w:ascii="Arial" w:hAnsi="Arial" w:cs="Arial"/>
          <w:sz w:val="22"/>
          <w:szCs w:val="22"/>
        </w:rPr>
        <w:t xml:space="preserve">information about how the proposed </w:t>
      </w:r>
      <w:r w:rsidR="00307FEB" w:rsidRPr="000B5442">
        <w:rPr>
          <w:rFonts w:ascii="Arial" w:hAnsi="Arial" w:cs="Arial"/>
          <w:sz w:val="22"/>
          <w:szCs w:val="22"/>
        </w:rPr>
        <w:t>project</w:t>
      </w:r>
      <w:r w:rsidR="007261FD" w:rsidRPr="000B5442">
        <w:rPr>
          <w:rFonts w:ascii="Arial" w:hAnsi="Arial" w:cs="Arial"/>
          <w:sz w:val="22"/>
          <w:szCs w:val="22"/>
        </w:rPr>
        <w:t xml:space="preserve"> budget will be spent</w:t>
      </w:r>
      <w:r w:rsidR="0012455A" w:rsidRPr="000B5442">
        <w:rPr>
          <w:rFonts w:ascii="Arial" w:hAnsi="Arial" w:cs="Arial"/>
          <w:sz w:val="22"/>
          <w:szCs w:val="22"/>
        </w:rPr>
        <w:t xml:space="preserve">. There is no </w:t>
      </w:r>
      <w:r w:rsidR="007261FD" w:rsidRPr="000B5442">
        <w:rPr>
          <w:rFonts w:ascii="Arial" w:hAnsi="Arial" w:cs="Arial"/>
          <w:sz w:val="22"/>
          <w:szCs w:val="22"/>
        </w:rPr>
        <w:t>breakdown of costs</w:t>
      </w:r>
      <w:r w:rsidR="0012455A" w:rsidRPr="000B5442">
        <w:rPr>
          <w:rFonts w:ascii="Arial" w:hAnsi="Arial" w:cs="Arial"/>
          <w:sz w:val="22"/>
          <w:szCs w:val="22"/>
        </w:rPr>
        <w:t xml:space="preserve"> within each Expenditure Category and no timeline to show when costs will be incurred or which particular activity they are assigned to. As such it is not possible to assess the cost of individual activities or whether the budget is realistic, justifiable or value for money</w:t>
      </w:r>
      <w:r w:rsidR="00307FEB" w:rsidRPr="000B5442">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04"/>
        <w:gridCol w:w="1842"/>
        <w:gridCol w:w="18"/>
      </w:tblGrid>
      <w:tr w:rsidR="00307FEB" w:rsidRPr="00D83E9E" w:rsidTr="000B5442">
        <w:trPr>
          <w:gridAfter w:val="1"/>
          <w:wAfter w:w="18" w:type="dxa"/>
          <w:cantSplit/>
          <w:trHeight w:val="225"/>
          <w:jc w:val="center"/>
        </w:trPr>
        <w:tc>
          <w:tcPr>
            <w:tcW w:w="3516" w:type="dxa"/>
            <w:gridSpan w:val="2"/>
            <w:shd w:val="clear" w:color="auto" w:fill="C0C0C0"/>
          </w:tcPr>
          <w:p w:rsidR="00307FEB" w:rsidRPr="00D83E9E" w:rsidRDefault="00307FEB">
            <w:pPr>
              <w:pStyle w:val="FootnoteText"/>
              <w:jc w:val="center"/>
              <w:rPr>
                <w:rFonts w:ascii="Arial Narrow" w:hAnsi="Arial Narrow"/>
                <w:b/>
                <w:sz w:val="22"/>
                <w:szCs w:val="22"/>
              </w:rPr>
            </w:pPr>
            <w:r w:rsidRPr="00D83E9E">
              <w:rPr>
                <w:rFonts w:ascii="Arial Narrow" w:hAnsi="Arial Narrow"/>
                <w:b/>
                <w:sz w:val="22"/>
                <w:szCs w:val="22"/>
              </w:rPr>
              <w:t>Expenditure Category</w:t>
            </w:r>
          </w:p>
        </w:tc>
        <w:tc>
          <w:tcPr>
            <w:tcW w:w="1842" w:type="dxa"/>
            <w:shd w:val="clear" w:color="auto" w:fill="C0C0C0"/>
          </w:tcPr>
          <w:p w:rsidR="00307FEB" w:rsidRPr="00D83E9E" w:rsidRDefault="00307FEB">
            <w:pPr>
              <w:jc w:val="center"/>
              <w:rPr>
                <w:rFonts w:ascii="Arial Narrow" w:hAnsi="Arial Narrow"/>
                <w:b/>
                <w:sz w:val="22"/>
                <w:szCs w:val="22"/>
              </w:rPr>
            </w:pPr>
            <w:r w:rsidRPr="00D83E9E">
              <w:rPr>
                <w:rFonts w:ascii="Arial Narrow" w:hAnsi="Arial Narrow"/>
                <w:b/>
                <w:sz w:val="22"/>
                <w:szCs w:val="22"/>
              </w:rPr>
              <w:t>Total Cost</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Personnel</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11075 </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Travel</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9000</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lef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Accommodation &amp; Subsistence</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6000</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top w:val="single" w:sz="8" w:space="0" w:color="auto"/>
              <w:left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Capital</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20000</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Monitoring and Evaluation</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1600</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left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Admin/Mgt</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9425</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Other</w:t>
            </w:r>
          </w:p>
        </w:tc>
        <w:tc>
          <w:tcPr>
            <w:tcW w:w="1842"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9800</w:t>
            </w:r>
          </w:p>
        </w:tc>
      </w:tr>
      <w:tr w:rsidR="00307FEB" w:rsidRPr="00D83E9E" w:rsidTr="000B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cantSplit/>
          <w:trHeight w:val="225"/>
          <w:jc w:val="center"/>
        </w:trPr>
        <w:tc>
          <w:tcPr>
            <w:tcW w:w="5364" w:type="dxa"/>
            <w:gridSpan w:val="3"/>
            <w:tcBorders>
              <w:top w:val="single" w:sz="4" w:space="0" w:color="auto"/>
              <w:left w:val="single" w:sz="4" w:space="0" w:color="auto"/>
              <w:bottom w:val="single" w:sz="4" w:space="0" w:color="auto"/>
              <w:right w:val="single" w:sz="4" w:space="0" w:color="auto"/>
            </w:tcBorders>
          </w:tcPr>
          <w:p w:rsidR="00307FEB" w:rsidRPr="00D83E9E" w:rsidRDefault="00307FEB">
            <w:pPr>
              <w:jc w:val="right"/>
              <w:rPr>
                <w:rFonts w:ascii="Arial Narrow" w:hAnsi="Arial Narrow"/>
                <w:b/>
                <w:sz w:val="22"/>
                <w:szCs w:val="22"/>
              </w:rPr>
            </w:pPr>
            <w:r w:rsidRPr="00D83E9E">
              <w:rPr>
                <w:rFonts w:ascii="Arial Narrow" w:hAnsi="Arial Narrow"/>
                <w:b/>
                <w:sz w:val="22"/>
                <w:szCs w:val="22"/>
              </w:rPr>
              <w:t>66900</w:t>
            </w:r>
          </w:p>
        </w:tc>
      </w:tr>
    </w:tbl>
    <w:p w:rsidR="00451525" w:rsidRDefault="00451525" w:rsidP="00454E0C">
      <w:pPr>
        <w:jc w:val="both"/>
        <w:rPr>
          <w:rFonts w:ascii="Arial Narrow" w:hAnsi="Arial Narrow"/>
          <w:b/>
          <w:sz w:val="22"/>
          <w:szCs w:val="22"/>
          <w:u w:val="single"/>
        </w:rPr>
      </w:pPr>
    </w:p>
    <w:p w:rsidR="00451525" w:rsidRPr="000B5442" w:rsidRDefault="00EE75BE" w:rsidP="00454E0C">
      <w:pPr>
        <w:jc w:val="both"/>
        <w:rPr>
          <w:rFonts w:ascii="Arial" w:hAnsi="Arial" w:cs="Arial"/>
          <w:sz w:val="22"/>
          <w:szCs w:val="22"/>
        </w:rPr>
      </w:pPr>
      <w:r w:rsidRPr="000B5442">
        <w:rPr>
          <w:rFonts w:ascii="Arial" w:hAnsi="Arial" w:cs="Arial"/>
          <w:b/>
          <w:sz w:val="22"/>
          <w:szCs w:val="22"/>
        </w:rPr>
        <w:lastRenderedPageBreak/>
        <w:t>Example 2:</w:t>
      </w:r>
      <w:r w:rsidRPr="000B5442">
        <w:rPr>
          <w:rFonts w:ascii="Arial" w:hAnsi="Arial" w:cs="Arial"/>
          <w:sz w:val="22"/>
          <w:szCs w:val="22"/>
        </w:rPr>
        <w:t xml:space="preserve"> </w:t>
      </w:r>
    </w:p>
    <w:p w:rsidR="00093085" w:rsidRPr="000B5442" w:rsidRDefault="00307FEB" w:rsidP="00454E0C">
      <w:pPr>
        <w:jc w:val="both"/>
        <w:rPr>
          <w:rFonts w:ascii="Arial" w:hAnsi="Arial" w:cs="Arial"/>
          <w:sz w:val="22"/>
          <w:szCs w:val="22"/>
        </w:rPr>
      </w:pPr>
      <w:r w:rsidRPr="000B5442">
        <w:rPr>
          <w:rFonts w:ascii="Arial" w:hAnsi="Arial" w:cs="Arial"/>
          <w:sz w:val="22"/>
          <w:szCs w:val="22"/>
        </w:rPr>
        <w:t xml:space="preserve">The </w:t>
      </w:r>
      <w:r w:rsidR="00454E0C" w:rsidRPr="000B5442">
        <w:rPr>
          <w:rFonts w:ascii="Arial" w:hAnsi="Arial" w:cs="Arial"/>
          <w:sz w:val="22"/>
          <w:szCs w:val="22"/>
        </w:rPr>
        <w:t>following table</w:t>
      </w:r>
      <w:r w:rsidR="00093085" w:rsidRPr="000B5442">
        <w:rPr>
          <w:rFonts w:ascii="Arial" w:hAnsi="Arial" w:cs="Arial"/>
          <w:sz w:val="22"/>
          <w:szCs w:val="22"/>
        </w:rPr>
        <w:t xml:space="preserve"> is better. Although lacking any time-based considerations it does provide some insights into the component parts of each activity, namely, what they are and how much they will cost.  It shows individual and comparative costs for each activity, allowing Project Team</w:t>
      </w:r>
      <w:r w:rsidR="00A54785" w:rsidRPr="000B5442">
        <w:rPr>
          <w:rFonts w:ascii="Arial" w:hAnsi="Arial" w:cs="Arial"/>
          <w:sz w:val="22"/>
          <w:szCs w:val="22"/>
        </w:rPr>
        <w:t>s</w:t>
      </w:r>
      <w:r w:rsidR="00093085" w:rsidRPr="000B5442">
        <w:rPr>
          <w:rFonts w:ascii="Arial" w:hAnsi="Arial" w:cs="Arial"/>
          <w:sz w:val="22"/>
          <w:szCs w:val="22"/>
        </w:rPr>
        <w:t xml:space="preserve"> to assess whether funds are being appropriately assigned.</w:t>
      </w:r>
      <w:r w:rsidR="003754F2" w:rsidRPr="000B5442">
        <w:rPr>
          <w:rFonts w:ascii="Arial" w:hAnsi="Arial" w:cs="Arial"/>
          <w:sz w:val="22"/>
          <w:szCs w:val="22"/>
        </w:rPr>
        <w:t xml:space="preserve"> It can be used as a stepping stone towards a fully developed ABB</w:t>
      </w:r>
      <w:r w:rsidR="001B44F0" w:rsidRPr="000B5442">
        <w:rPr>
          <w:rFonts w:ascii="Arial" w:hAnsi="Arial" w:cs="Arial"/>
          <w:sz w:val="22"/>
          <w:szCs w:val="22"/>
        </w:rPr>
        <w:t>.</w:t>
      </w:r>
    </w:p>
    <w:p w:rsidR="00307FEB" w:rsidRPr="00D83E9E" w:rsidRDefault="00307FEB">
      <w:pPr>
        <w:ind w:left="720"/>
        <w:jc w:val="both"/>
        <w:rPr>
          <w:rFonts w:ascii="Arial Narrow" w:hAnsi="Arial Narrow"/>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838"/>
        <w:gridCol w:w="1311"/>
        <w:gridCol w:w="1303"/>
        <w:gridCol w:w="1156"/>
        <w:gridCol w:w="963"/>
      </w:tblGrid>
      <w:tr w:rsidR="00307FEB" w:rsidRPr="00451525" w:rsidTr="0001677F">
        <w:trPr>
          <w:cantSplit/>
          <w:trHeight w:val="300"/>
          <w:jc w:val="center"/>
        </w:trPr>
        <w:tc>
          <w:tcPr>
            <w:tcW w:w="4500" w:type="dxa"/>
            <w:vAlign w:val="center"/>
          </w:tcPr>
          <w:p w:rsidR="00307FEB" w:rsidRPr="00451525" w:rsidRDefault="00307FEB">
            <w:pPr>
              <w:pStyle w:val="Heading2"/>
              <w:rPr>
                <w:rFonts w:ascii="Arial Narrow" w:hAnsi="Arial Narrow"/>
                <w:sz w:val="20"/>
              </w:rPr>
            </w:pPr>
            <w:r w:rsidRPr="00451525">
              <w:rPr>
                <w:rFonts w:ascii="Arial Narrow" w:hAnsi="Arial Narrow"/>
                <w:sz w:val="20"/>
              </w:rPr>
              <w:t>Activity</w:t>
            </w:r>
          </w:p>
        </w:tc>
        <w:tc>
          <w:tcPr>
            <w:tcW w:w="2838" w:type="dxa"/>
            <w:vAlign w:val="center"/>
          </w:tcPr>
          <w:p w:rsidR="00307FEB" w:rsidRPr="00451525" w:rsidRDefault="00246A85">
            <w:pPr>
              <w:jc w:val="center"/>
              <w:rPr>
                <w:rFonts w:ascii="Arial Narrow" w:hAnsi="Arial Narrow"/>
                <w:b/>
                <w:sz w:val="20"/>
                <w:lang w:val="en-US"/>
              </w:rPr>
            </w:pPr>
            <w:r w:rsidRPr="00451525">
              <w:rPr>
                <w:rFonts w:ascii="Arial Narrow" w:hAnsi="Arial Narrow"/>
                <w:b/>
                <w:sz w:val="20"/>
                <w:lang w:val="en-US"/>
              </w:rPr>
              <w:t>Components</w:t>
            </w:r>
          </w:p>
        </w:tc>
        <w:tc>
          <w:tcPr>
            <w:tcW w:w="1311" w:type="dxa"/>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Total Cost (£)</w:t>
            </w:r>
          </w:p>
        </w:tc>
        <w:tc>
          <w:tcPr>
            <w:tcW w:w="1303" w:type="dxa"/>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Sub-Totals (£)</w:t>
            </w:r>
          </w:p>
        </w:tc>
        <w:tc>
          <w:tcPr>
            <w:tcW w:w="1156" w:type="dxa"/>
            <w:tcBorders>
              <w:top w:val="nil"/>
              <w:left w:val="nil"/>
              <w:bottom w:val="nil"/>
              <w:right w:val="nil"/>
            </w:tcBorders>
          </w:tcPr>
          <w:p w:rsidR="00307FEB" w:rsidRPr="00451525" w:rsidRDefault="00307FEB">
            <w:pPr>
              <w:jc w:val="center"/>
              <w:rPr>
                <w:rFonts w:ascii="Arial Narrow" w:hAnsi="Arial Narrow"/>
                <w:b/>
                <w:sz w:val="20"/>
                <w:lang w:val="en-US"/>
              </w:rPr>
            </w:pPr>
          </w:p>
        </w:tc>
        <w:tc>
          <w:tcPr>
            <w:tcW w:w="963" w:type="dxa"/>
            <w:shd w:val="clear" w:color="auto" w:fill="FFFF00"/>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%age</w:t>
            </w: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 xml:space="preserve">Visit to UK by </w:t>
            </w:r>
            <w:r w:rsidR="00B72C3B" w:rsidRPr="00451525">
              <w:rPr>
                <w:rFonts w:ascii="Arial Narrow" w:hAnsi="Arial Narrow"/>
                <w:b/>
                <w:sz w:val="20"/>
                <w:lang w:val="en-US"/>
              </w:rPr>
              <w:t xml:space="preserve">8 </w:t>
            </w:r>
            <w:r w:rsidRPr="00451525">
              <w:rPr>
                <w:rFonts w:ascii="Arial Narrow" w:hAnsi="Arial Narrow"/>
                <w:b/>
                <w:sz w:val="20"/>
                <w:lang w:val="en-US"/>
              </w:rPr>
              <w:t>Scientists</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Flights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£7,200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£11,280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27%</w:t>
            </w:r>
          </w:p>
        </w:tc>
      </w:tr>
      <w:tr w:rsidR="00307FEB" w:rsidRPr="00451525" w:rsidTr="0001677F">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Subsistence</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Hotels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£2,880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Develop written recommendations and methodology for local implementation, arising from visit</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Scientists’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£12,000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£12,400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30%</w:t>
            </w:r>
          </w:p>
        </w:tc>
      </w:tr>
      <w:tr w:rsidR="00307FEB" w:rsidRPr="00451525" w:rsidTr="0001677F">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Books, materials and printing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p>
          <w:p w:rsidR="00307FEB" w:rsidRPr="00451525" w:rsidRDefault="00307FEB">
            <w:pPr>
              <w:jc w:val="center"/>
              <w:rPr>
                <w:rFonts w:ascii="Arial Narrow" w:hAnsi="Arial Narrow"/>
                <w:b/>
                <w:sz w:val="20"/>
                <w:lang w:val="en-US"/>
              </w:rPr>
            </w:pPr>
            <w:r w:rsidRPr="00451525">
              <w:rPr>
                <w:rFonts w:ascii="Arial Narrow" w:hAnsi="Arial Narrow"/>
                <w:b/>
                <w:sz w:val="20"/>
                <w:lang w:val="en-US"/>
              </w:rPr>
              <w:t>Training on the Recommendations arising from the Visit</w:t>
            </w:r>
          </w:p>
          <w:p w:rsidR="00307FEB" w:rsidRPr="00451525" w:rsidRDefault="00307FEB">
            <w:pPr>
              <w:jc w:val="center"/>
              <w:rPr>
                <w:rFonts w:ascii="Arial Narrow" w:hAnsi="Arial Narrow"/>
                <w:b/>
                <w:sz w:val="20"/>
                <w:lang w:val="en-US"/>
              </w:rPr>
            </w:pPr>
            <w:r w:rsidRPr="00451525">
              <w:rPr>
                <w:rFonts w:ascii="Arial Narrow" w:hAnsi="Arial Narrow"/>
                <w:b/>
                <w:sz w:val="20"/>
                <w:lang w:val="en-US"/>
              </w:rPr>
              <w:t>(4 x half-day training)</w:t>
            </w:r>
          </w:p>
          <w:p w:rsidR="00307FEB" w:rsidRPr="00451525" w:rsidRDefault="00307FEB">
            <w:pP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£5,000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£5,630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13%</w:t>
            </w:r>
          </w:p>
        </w:tc>
      </w:tr>
      <w:tr w:rsidR="00307FEB" w:rsidRPr="00451525" w:rsidTr="0001677F">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£230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Follow-up Training – Review Action Plan Implementation</w:t>
            </w:r>
          </w:p>
          <w:p w:rsidR="00307FEB" w:rsidRPr="00451525" w:rsidRDefault="00307FEB">
            <w:pPr>
              <w:jc w:val="center"/>
              <w:rPr>
                <w:rFonts w:ascii="Arial Narrow" w:hAnsi="Arial Narrow"/>
                <w:b/>
                <w:sz w:val="20"/>
                <w:lang w:val="en-US"/>
              </w:rPr>
            </w:pPr>
            <w:r w:rsidRPr="00451525">
              <w:rPr>
                <w:rFonts w:ascii="Arial Narrow" w:hAnsi="Arial Narrow"/>
                <w:b/>
                <w:sz w:val="20"/>
                <w:lang w:val="en-US"/>
              </w:rPr>
              <w:t>(4 x one-day training)</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£4,000 </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£5,030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w:t>
            </w:r>
          </w:p>
        </w:tc>
      </w:tr>
      <w:tr w:rsidR="00307FEB" w:rsidRPr="00451525" w:rsidTr="0001677F">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£800</w:t>
            </w:r>
          </w:p>
        </w:tc>
        <w:tc>
          <w:tcPr>
            <w:tcW w:w="1303" w:type="dxa"/>
            <w:vMerge/>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£230</w:t>
            </w:r>
          </w:p>
        </w:tc>
        <w:tc>
          <w:tcPr>
            <w:tcW w:w="1303" w:type="dxa"/>
            <w:vMerge/>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Project Management</w:t>
            </w:r>
          </w:p>
        </w:tc>
        <w:tc>
          <w:tcPr>
            <w:tcW w:w="2838" w:type="dxa"/>
            <w:vAlign w:val="center"/>
          </w:tcPr>
          <w:p w:rsidR="00307FEB" w:rsidRPr="00451525" w:rsidRDefault="00307FEB">
            <w:pPr>
              <w:ind w:right="20"/>
              <w:jc w:val="right"/>
              <w:rPr>
                <w:rFonts w:ascii="Arial Narrow" w:hAnsi="Arial Narrow"/>
                <w:sz w:val="20"/>
                <w:lang w:val="en-US"/>
              </w:rPr>
            </w:pPr>
            <w:r w:rsidRPr="00451525">
              <w:rPr>
                <w:rFonts w:ascii="Arial Narrow" w:hAnsi="Arial Narrow"/>
                <w:sz w:val="20"/>
                <w:lang w:val="en-US"/>
              </w:rPr>
              <w:t>Project Manager</w:t>
            </w:r>
          </w:p>
        </w:tc>
        <w:tc>
          <w:tcPr>
            <w:tcW w:w="1311" w:type="dxa"/>
            <w:tcBorders>
              <w:right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£3,500 </w:t>
            </w:r>
          </w:p>
        </w:tc>
        <w:tc>
          <w:tcPr>
            <w:tcW w:w="1303" w:type="dxa"/>
            <w:vMerge w:val="restart"/>
            <w:tcBorders>
              <w:top w:val="nil"/>
              <w:bottom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£4,500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11%</w:t>
            </w:r>
          </w:p>
        </w:tc>
      </w:tr>
      <w:tr w:rsidR="00307FEB" w:rsidRPr="00451525" w:rsidTr="0001677F">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Secretary</w:t>
            </w:r>
          </w:p>
        </w:tc>
        <w:tc>
          <w:tcPr>
            <w:tcW w:w="1311" w:type="dxa"/>
            <w:tcBorders>
              <w:right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£1,000</w:t>
            </w:r>
          </w:p>
        </w:tc>
        <w:tc>
          <w:tcPr>
            <w:tcW w:w="1303" w:type="dxa"/>
            <w:vMerge/>
            <w:tcBorders>
              <w:top w:val="nil"/>
              <w:bottom w:val="nil"/>
            </w:tcBorders>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Evaluation</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Local consultant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£2,500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£2,850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7%</w:t>
            </w:r>
          </w:p>
        </w:tc>
      </w:tr>
      <w:tr w:rsidR="00307FEB" w:rsidRPr="00451525" w:rsidTr="0001677F">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Travel costs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£350</w:t>
            </w:r>
          </w:p>
        </w:tc>
        <w:tc>
          <w:tcPr>
            <w:tcW w:w="1303" w:type="dxa"/>
            <w:vMerge/>
            <w:tcBorders>
              <w:bottom w:val="nil"/>
            </w:tcBorders>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rPr>
          <w:cantSplit/>
          <w:trHeight w:val="240"/>
          <w:jc w:val="center"/>
        </w:trPr>
        <w:tc>
          <w:tcPr>
            <w:tcW w:w="7338" w:type="dxa"/>
            <w:gridSpan w:val="2"/>
            <w:vAlign w:val="center"/>
          </w:tcPr>
          <w:p w:rsidR="00307FEB" w:rsidRPr="00451525" w:rsidRDefault="00307FEB">
            <w:pPr>
              <w:jc w:val="right"/>
              <w:rPr>
                <w:rFonts w:ascii="Arial Narrow" w:hAnsi="Arial Narrow"/>
                <w:b/>
                <w:sz w:val="20"/>
                <w:lang w:val="en-US"/>
              </w:rPr>
            </w:pPr>
          </w:p>
          <w:p w:rsidR="00307FEB" w:rsidRPr="00451525" w:rsidRDefault="00307FEB">
            <w:pPr>
              <w:jc w:val="right"/>
              <w:rPr>
                <w:rFonts w:ascii="Arial Narrow" w:hAnsi="Arial Narrow"/>
                <w:b/>
                <w:sz w:val="20"/>
                <w:lang w:val="en-US"/>
              </w:rPr>
            </w:pPr>
            <w:r w:rsidRPr="00451525">
              <w:rPr>
                <w:rFonts w:ascii="Arial Narrow" w:hAnsi="Arial Narrow"/>
                <w:b/>
                <w:sz w:val="20"/>
                <w:lang w:val="en-US"/>
              </w:rPr>
              <w:t>TOTAL</w:t>
            </w:r>
          </w:p>
          <w:p w:rsidR="00307FEB" w:rsidRPr="00451525" w:rsidRDefault="00307FEB">
            <w:pPr>
              <w:jc w:val="right"/>
              <w:rPr>
                <w:rFonts w:ascii="Arial Narrow" w:hAnsi="Arial Narrow"/>
                <w:b/>
                <w:sz w:val="20"/>
                <w:lang w:val="en-US"/>
              </w:rPr>
            </w:pPr>
            <w:r w:rsidRPr="00451525">
              <w:rPr>
                <w:rFonts w:ascii="Arial Narrow" w:hAnsi="Arial Narrow"/>
                <w:b/>
                <w:sz w:val="20"/>
                <w:lang w:val="en-US"/>
              </w:rPr>
              <w:t> </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£41,690</w:t>
            </w:r>
          </w:p>
        </w:tc>
        <w:tc>
          <w:tcPr>
            <w:tcW w:w="1303"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£41,690</w:t>
            </w:r>
          </w:p>
        </w:tc>
        <w:tc>
          <w:tcPr>
            <w:tcW w:w="1156" w:type="dxa"/>
            <w:tcBorders>
              <w:top w:val="nil"/>
              <w:left w:val="nil"/>
              <w:bottom w:val="nil"/>
              <w:right w:val="nil"/>
            </w:tcBorders>
            <w:vAlign w:val="center"/>
          </w:tcPr>
          <w:p w:rsidR="00307FEB" w:rsidRPr="00451525" w:rsidRDefault="00307FEB">
            <w:pPr>
              <w:jc w:val="right"/>
              <w:rPr>
                <w:rFonts w:ascii="Arial Narrow" w:hAnsi="Arial Narrow"/>
                <w:b/>
                <w:sz w:val="20"/>
                <w:lang w:val="en-US"/>
              </w:rPr>
            </w:pPr>
          </w:p>
        </w:tc>
        <w:tc>
          <w:tcPr>
            <w:tcW w:w="963" w:type="dxa"/>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100%</w:t>
            </w:r>
          </w:p>
        </w:tc>
      </w:tr>
    </w:tbl>
    <w:p w:rsidR="00093085" w:rsidRDefault="00093085">
      <w:pPr>
        <w:pStyle w:val="Caption"/>
        <w:rPr>
          <w:b w:val="0"/>
          <w:i/>
        </w:rPr>
      </w:pPr>
    </w:p>
    <w:p w:rsidR="00307FEB" w:rsidRPr="000B5442" w:rsidRDefault="00307FEB">
      <w:pPr>
        <w:pStyle w:val="Caption"/>
        <w:rPr>
          <w:rFonts w:cs="Arial"/>
          <w:b w:val="0"/>
          <w:i/>
        </w:rPr>
      </w:pPr>
      <w:r w:rsidRPr="000B5442">
        <w:rPr>
          <w:rFonts w:cs="Arial"/>
          <w:b w:val="0"/>
          <w:i/>
        </w:rPr>
        <w:t>(</w:t>
      </w:r>
      <w:r w:rsidR="00093085" w:rsidRPr="000B5442">
        <w:rPr>
          <w:rFonts w:cs="Arial"/>
          <w:b w:val="0"/>
          <w:i/>
        </w:rPr>
        <w:t xml:space="preserve">Please note: </w:t>
      </w:r>
      <w:r w:rsidRPr="000B5442">
        <w:rPr>
          <w:rFonts w:cs="Arial"/>
          <w:b w:val="0"/>
          <w:i/>
        </w:rPr>
        <w:t xml:space="preserve">The yellow column on the right hand side of this table shows a breakdown of the sub-totals into percentages of </w:t>
      </w:r>
      <w:r w:rsidR="00093085" w:rsidRPr="000B5442">
        <w:rPr>
          <w:rFonts w:cs="Arial"/>
          <w:b w:val="0"/>
          <w:i/>
        </w:rPr>
        <w:t xml:space="preserve">the </w:t>
      </w:r>
      <w:r w:rsidRPr="000B5442">
        <w:rPr>
          <w:rFonts w:cs="Arial"/>
          <w:b w:val="0"/>
          <w:i/>
        </w:rPr>
        <w:t xml:space="preserve">overall project </w:t>
      </w:r>
      <w:r w:rsidR="00093085" w:rsidRPr="000B5442">
        <w:rPr>
          <w:rFonts w:cs="Arial"/>
          <w:b w:val="0"/>
          <w:i/>
        </w:rPr>
        <w:t>cost</w:t>
      </w:r>
      <w:r w:rsidRPr="000B5442">
        <w:rPr>
          <w:rFonts w:cs="Arial"/>
          <w:b w:val="0"/>
          <w:i/>
        </w:rPr>
        <w:t xml:space="preserve"> (£41,690). This is not included in the standard FCO form, but</w:t>
      </w:r>
      <w:r w:rsidR="00093085" w:rsidRPr="000B5442">
        <w:rPr>
          <w:rFonts w:cs="Arial"/>
          <w:b w:val="0"/>
          <w:i/>
        </w:rPr>
        <w:t xml:space="preserve"> it</w:t>
      </w:r>
      <w:r w:rsidRPr="000B5442">
        <w:rPr>
          <w:rFonts w:cs="Arial"/>
          <w:b w:val="0"/>
          <w:i/>
        </w:rPr>
        <w:t xml:space="preserve"> is a useful method for identifying </w:t>
      </w:r>
      <w:r w:rsidR="00093085" w:rsidRPr="000B5442">
        <w:rPr>
          <w:rFonts w:cs="Arial"/>
          <w:b w:val="0"/>
          <w:i/>
        </w:rPr>
        <w:t>whether</w:t>
      </w:r>
      <w:r w:rsidRPr="000B5442">
        <w:rPr>
          <w:rFonts w:cs="Arial"/>
          <w:b w:val="0"/>
          <w:i/>
        </w:rPr>
        <w:t xml:space="preserve"> activities are providing good</w:t>
      </w:r>
      <w:r w:rsidR="00093085" w:rsidRPr="000B5442">
        <w:rPr>
          <w:rFonts w:cs="Arial"/>
          <w:b w:val="0"/>
          <w:i/>
        </w:rPr>
        <w:t xml:space="preserve"> or poor</w:t>
      </w:r>
      <w:r w:rsidRPr="000B5442">
        <w:rPr>
          <w:rFonts w:cs="Arial"/>
          <w:b w:val="0"/>
          <w:i/>
        </w:rPr>
        <w:t xml:space="preserve"> value</w:t>
      </w:r>
      <w:r w:rsidR="00093085" w:rsidRPr="000B5442">
        <w:rPr>
          <w:rFonts w:cs="Arial"/>
          <w:b w:val="0"/>
          <w:i/>
        </w:rPr>
        <w:t xml:space="preserve"> for money</w:t>
      </w:r>
      <w:r w:rsidRPr="000B5442">
        <w:rPr>
          <w:rFonts w:cs="Arial"/>
          <w:b w:val="0"/>
          <w:i/>
        </w:rPr>
        <w:t xml:space="preserve">. For example, Evaluation costs </w:t>
      </w:r>
      <w:r w:rsidR="00093085" w:rsidRPr="000B5442">
        <w:rPr>
          <w:rFonts w:cs="Arial"/>
          <w:b w:val="0"/>
          <w:i/>
        </w:rPr>
        <w:t>at 7% and Project Management costs at 11% would be considered too high</w:t>
      </w:r>
      <w:r w:rsidRPr="000B5442">
        <w:rPr>
          <w:rFonts w:cs="Arial"/>
          <w:b w:val="0"/>
          <w:i/>
        </w:rPr>
        <w:t xml:space="preserve">. This sort of calculation can </w:t>
      </w:r>
      <w:r w:rsidR="0001677F" w:rsidRPr="000B5442">
        <w:rPr>
          <w:rFonts w:cs="Arial"/>
          <w:b w:val="0"/>
          <w:i/>
        </w:rPr>
        <w:t xml:space="preserve">help assess </w:t>
      </w:r>
      <w:r w:rsidRPr="000B5442">
        <w:rPr>
          <w:rFonts w:cs="Arial"/>
          <w:b w:val="0"/>
          <w:i/>
        </w:rPr>
        <w:t>Value for Money).</w:t>
      </w:r>
    </w:p>
    <w:p w:rsidR="00FF5340" w:rsidRPr="000B5442" w:rsidRDefault="00FF5340">
      <w:pPr>
        <w:pStyle w:val="Caption"/>
        <w:rPr>
          <w:rFonts w:cs="Arial"/>
        </w:rPr>
      </w:pPr>
    </w:p>
    <w:p w:rsidR="00FF5340" w:rsidRDefault="00FF5340">
      <w:pPr>
        <w:pStyle w:val="Caption"/>
        <w:rPr>
          <w:rFonts w:ascii="Arial Narrow" w:hAnsi="Arial Narrow"/>
        </w:rPr>
      </w:pPr>
    </w:p>
    <w:p w:rsidR="00FF5340" w:rsidRDefault="00FF5340">
      <w:pPr>
        <w:pStyle w:val="Caption"/>
        <w:rPr>
          <w:rFonts w:ascii="Arial Narrow" w:hAnsi="Arial Narrow"/>
        </w:rPr>
      </w:pPr>
    </w:p>
    <w:p w:rsidR="00307FEB" w:rsidRPr="000B5442" w:rsidRDefault="005A3C70">
      <w:pPr>
        <w:pStyle w:val="Caption"/>
        <w:rPr>
          <w:rFonts w:cs="Arial"/>
        </w:rPr>
      </w:pPr>
      <w:r w:rsidRPr="000B5442">
        <w:rPr>
          <w:rFonts w:cs="Arial"/>
        </w:rPr>
        <w:t xml:space="preserve">Point to consider: </w:t>
      </w:r>
      <w:r w:rsidR="00307FEB" w:rsidRPr="000B5442">
        <w:rPr>
          <w:rFonts w:cs="Arial"/>
        </w:rPr>
        <w:t>Project Relationships</w:t>
      </w:r>
    </w:p>
    <w:p w:rsidR="00307FEB" w:rsidRPr="000B5442" w:rsidRDefault="00307FEB">
      <w:pPr>
        <w:jc w:val="both"/>
        <w:rPr>
          <w:rFonts w:ascii="Arial" w:hAnsi="Arial" w:cs="Arial"/>
          <w:sz w:val="22"/>
        </w:rPr>
      </w:pPr>
    </w:p>
    <w:p w:rsidR="00307FEB" w:rsidRPr="000B5442" w:rsidRDefault="00EE75BE">
      <w:pPr>
        <w:jc w:val="both"/>
        <w:rPr>
          <w:rFonts w:ascii="Arial" w:hAnsi="Arial" w:cs="Arial"/>
          <w:sz w:val="22"/>
        </w:rPr>
      </w:pPr>
      <w:r w:rsidRPr="000B5442">
        <w:rPr>
          <w:rFonts w:ascii="Arial" w:hAnsi="Arial" w:cs="Arial"/>
          <w:sz w:val="22"/>
        </w:rPr>
        <w:t xml:space="preserve">Although the Activity Based Budget </w:t>
      </w:r>
      <w:r w:rsidR="00CD5675" w:rsidRPr="000B5442">
        <w:rPr>
          <w:rFonts w:ascii="Arial" w:hAnsi="Arial" w:cs="Arial"/>
          <w:sz w:val="22"/>
        </w:rPr>
        <w:t>in Example 2</w:t>
      </w:r>
      <w:r w:rsidRPr="000B5442">
        <w:rPr>
          <w:rFonts w:ascii="Arial" w:hAnsi="Arial" w:cs="Arial"/>
          <w:sz w:val="22"/>
        </w:rPr>
        <w:t xml:space="preserve"> links</w:t>
      </w:r>
      <w:r w:rsidR="00307FEB" w:rsidRPr="000B5442">
        <w:rPr>
          <w:rFonts w:ascii="Arial" w:hAnsi="Arial" w:cs="Arial"/>
          <w:sz w:val="22"/>
        </w:rPr>
        <w:t xml:space="preserve"> </w:t>
      </w:r>
      <w:r w:rsidR="005A3C70" w:rsidRPr="000B5442">
        <w:rPr>
          <w:rFonts w:ascii="Arial" w:hAnsi="Arial" w:cs="Arial"/>
          <w:sz w:val="22"/>
        </w:rPr>
        <w:t>M</w:t>
      </w:r>
      <w:r w:rsidR="00307FEB" w:rsidRPr="000B5442">
        <w:rPr>
          <w:rFonts w:ascii="Arial" w:hAnsi="Arial" w:cs="Arial"/>
          <w:sz w:val="22"/>
        </w:rPr>
        <w:t xml:space="preserve">oney to the </w:t>
      </w:r>
      <w:r w:rsidRPr="000B5442">
        <w:rPr>
          <w:rFonts w:ascii="Arial" w:hAnsi="Arial" w:cs="Arial"/>
          <w:sz w:val="22"/>
        </w:rPr>
        <w:t xml:space="preserve">Project </w:t>
      </w:r>
      <w:r w:rsidR="00307FEB" w:rsidRPr="000B5442">
        <w:rPr>
          <w:rFonts w:ascii="Arial" w:hAnsi="Arial" w:cs="Arial"/>
          <w:sz w:val="22"/>
        </w:rPr>
        <w:t>Purpose (via Activities, and therefore the anticipated Outputs from those Activities) it does not</w:t>
      </w:r>
      <w:r w:rsidR="005A3C70" w:rsidRPr="000B5442">
        <w:rPr>
          <w:rFonts w:ascii="Arial" w:hAnsi="Arial" w:cs="Arial"/>
          <w:sz w:val="22"/>
        </w:rPr>
        <w:t xml:space="preserve"> go far enough in relating the M</w:t>
      </w:r>
      <w:r w:rsidR="00307FEB" w:rsidRPr="000B5442">
        <w:rPr>
          <w:rFonts w:ascii="Arial" w:hAnsi="Arial" w:cs="Arial"/>
          <w:sz w:val="22"/>
        </w:rPr>
        <w:t xml:space="preserve">oney or Purpose to the Time of implementation. </w:t>
      </w:r>
    </w:p>
    <w:p w:rsidR="00451525" w:rsidRPr="000B5442" w:rsidRDefault="00451525">
      <w:pPr>
        <w:jc w:val="both"/>
        <w:rPr>
          <w:rFonts w:ascii="Arial" w:hAnsi="Arial" w:cs="Arial"/>
          <w:sz w:val="22"/>
        </w:rPr>
      </w:pPr>
    </w:p>
    <w:p w:rsidR="002B710E" w:rsidRPr="000B5442" w:rsidRDefault="002B710E" w:rsidP="002B710E">
      <w:pPr>
        <w:ind w:firstLine="720"/>
        <w:jc w:val="both"/>
        <w:rPr>
          <w:rFonts w:ascii="Arial" w:hAnsi="Arial" w:cs="Arial"/>
          <w:b/>
          <w:sz w:val="22"/>
          <w:u w:val="single"/>
        </w:rPr>
      </w:pPr>
    </w:p>
    <w:p w:rsidR="005A3C70" w:rsidRPr="00D963C5" w:rsidRDefault="005A3C70" w:rsidP="002B710E">
      <w:pPr>
        <w:ind w:left="2880" w:firstLine="720"/>
        <w:jc w:val="both"/>
        <w:rPr>
          <w:rFonts w:ascii="Arial" w:hAnsi="Arial" w:cs="Arial"/>
          <w:b/>
          <w:sz w:val="22"/>
        </w:rPr>
      </w:pPr>
      <w:r w:rsidRPr="00D963C5">
        <w:rPr>
          <w:rFonts w:ascii="Arial" w:hAnsi="Arial" w:cs="Arial"/>
          <w:b/>
          <w:sz w:val="22"/>
        </w:rPr>
        <w:t>Figure 2.1</w:t>
      </w:r>
    </w:p>
    <w:p w:rsidR="00307FEB" w:rsidRPr="00D963C5" w:rsidRDefault="002B710E" w:rsidP="002B710E">
      <w:pPr>
        <w:ind w:left="2880" w:firstLine="720"/>
        <w:jc w:val="both"/>
        <w:rPr>
          <w:rFonts w:ascii="Arial" w:hAnsi="Arial" w:cs="Arial"/>
          <w:b/>
          <w:sz w:val="22"/>
        </w:rPr>
      </w:pPr>
      <w:r w:rsidRPr="00D963C5">
        <w:rPr>
          <w:rFonts w:ascii="Arial" w:hAnsi="Arial" w:cs="Arial"/>
          <w:b/>
          <w:sz w:val="22"/>
        </w:rPr>
        <w:t xml:space="preserve">Key Project Factors - “The Project Triangle” </w:t>
      </w:r>
    </w:p>
    <w:p w:rsidR="002B710E" w:rsidRPr="000B5442" w:rsidRDefault="00307FEB">
      <w:pPr>
        <w:rPr>
          <w:rFonts w:ascii="Arial" w:hAnsi="Arial" w:cs="Arial"/>
        </w:rPr>
      </w:pPr>
      <w:r w:rsidRPr="000B5442">
        <w:rPr>
          <w:rFonts w:ascii="Arial" w:hAnsi="Arial" w:cs="Arial"/>
        </w:rPr>
        <w:tab/>
      </w:r>
      <w:r w:rsidRPr="000B5442">
        <w:rPr>
          <w:rFonts w:ascii="Arial" w:hAnsi="Arial" w:cs="Arial"/>
        </w:rPr>
        <w:tab/>
      </w:r>
      <w:r w:rsidRPr="000B5442">
        <w:rPr>
          <w:rFonts w:ascii="Arial" w:hAnsi="Arial" w:cs="Arial"/>
        </w:rPr>
        <w:tab/>
      </w:r>
      <w:r w:rsidRPr="000B5442">
        <w:rPr>
          <w:rFonts w:ascii="Arial" w:hAnsi="Arial" w:cs="Arial"/>
        </w:rPr>
        <w:tab/>
      </w:r>
      <w:r w:rsidRPr="000B5442">
        <w:rPr>
          <w:rFonts w:ascii="Arial" w:hAnsi="Arial" w:cs="Arial"/>
        </w:rPr>
        <w:tab/>
      </w:r>
      <w:r w:rsidRPr="000B5442">
        <w:rPr>
          <w:rFonts w:ascii="Arial" w:hAnsi="Arial" w:cs="Arial"/>
        </w:rPr>
        <w:tab/>
      </w:r>
      <w:r w:rsidRPr="000B5442">
        <w:rPr>
          <w:rFonts w:ascii="Arial" w:hAnsi="Arial" w:cs="Arial"/>
        </w:rPr>
        <w:tab/>
      </w:r>
    </w:p>
    <w:p w:rsidR="00307FEB" w:rsidRPr="000B5442" w:rsidRDefault="00EC786E">
      <w:pPr>
        <w:rPr>
          <w:rFonts w:ascii="Arial" w:hAnsi="Arial" w:cs="Arial"/>
        </w:rPr>
      </w:pPr>
      <w:r w:rsidRPr="000B5442">
        <w:rPr>
          <w:rFonts w:ascii="Arial" w:hAnsi="Arial" w:cs="Arial"/>
          <w:noProof/>
        </w:rPr>
        <mc:AlternateContent>
          <mc:Choice Requires="wps">
            <w:drawing>
              <wp:anchor distT="0" distB="0" distL="114300" distR="114300" simplePos="0" relativeHeight="251651072" behindDoc="0" locked="0" layoutInCell="0" allowOverlap="1">
                <wp:simplePos x="0" y="0"/>
                <wp:positionH relativeFrom="column">
                  <wp:posOffset>3200400</wp:posOffset>
                </wp:positionH>
                <wp:positionV relativeFrom="paragraph">
                  <wp:posOffset>81915</wp:posOffset>
                </wp:positionV>
                <wp:extent cx="842645" cy="20891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Heading1"/>
                              <w:jc w:val="center"/>
                              <w:rPr>
                                <w:rFonts w:ascii="Arial" w:hAnsi="Arial"/>
                                <w:sz w:val="22"/>
                              </w:rPr>
                            </w:pPr>
                            <w:r>
                              <w:rPr>
                                <w:rFonts w:ascii="Arial" w:hAnsi="Arial"/>
                                <w:sz w:val="22"/>
                              </w:rPr>
                              <w:t>Purpose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6.45pt;width:66.35pt;height: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" o:allowincell="f" filled="f" stroked="f">
                <v:textbox inset="0,0,0,0">
                  <w:txbxContent>
                    <w:p w:rsidR="00A54785" w:rsidRDefault="00A54785">
                      <w:pPr>
                        <w:pStyle w:val="Heading1"/>
                        <w:jc w:val="center"/>
                        <w:rPr>
                          <w:rFonts w:ascii="Arial" w:hAnsi="Arial"/>
                          <w:sz w:val="22"/>
                        </w:rPr>
                      </w:pPr>
                      <w:r>
                        <w:rPr>
                          <w:rFonts w:ascii="Arial" w:hAnsi="Arial"/>
                          <w:sz w:val="22"/>
                        </w:rPr>
                        <w:t>Purpose</w:t>
                      </w:r>
                    </w:p>
                  </w:txbxContent>
                </v:textbox>
              </v:rect>
            </w:pict>
          </mc:Fallback>
        </mc:AlternateContent>
      </w:r>
      <w:r w:rsidRPr="000B5442">
        <w:rPr>
          <w:rFonts w:ascii="Arial" w:hAnsi="Arial" w:cs="Arial"/>
          <w:noProof/>
        </w:rPr>
        <mc:AlternateContent>
          <mc:Choice Requires="wps">
            <w:drawing>
              <wp:anchor distT="0" distB="0" distL="114300" distR="114300" simplePos="0" relativeHeight="251652096" behindDoc="0" locked="0" layoutInCell="0" allowOverlap="1">
                <wp:simplePos x="0" y="0"/>
                <wp:positionH relativeFrom="column">
                  <wp:posOffset>45720</wp:posOffset>
                </wp:positionH>
                <wp:positionV relativeFrom="paragraph">
                  <wp:posOffset>2012315</wp:posOffset>
                </wp:positionV>
                <wp:extent cx="208915" cy="25781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r>
                              <w:rPr>
                                <w:rFonts w:ascii="Comic Sans MS" w:hAnsi="Comic Sans MS"/>
                                <w:snapToGrid w:val="0"/>
                                <w:color w:val="000000"/>
                                <w:sz w:val="22"/>
                                <w:lang w:val="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pt;margin-top:158.45pt;width:16.45pt;height:2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" o:allowincell="f" filled="f" stroked="f">
                <v:textbox inset="0,0,0,0">
                  <w:txbxContent>
                    <w:p w:rsidR="00A54785" w:rsidRDefault="00A54785">
                      <w:r>
                        <w:rPr>
                          <w:rFonts w:ascii="Comic Sans MS" w:hAnsi="Comic Sans MS"/>
                          <w:snapToGrid w:val="0"/>
                          <w:color w:val="000000"/>
                          <w:sz w:val="22"/>
                          <w:lang w:val="en-US"/>
                        </w:rPr>
                        <w:t xml:space="preserve">   </w:t>
                      </w:r>
                    </w:p>
                  </w:txbxContent>
                </v:textbox>
              </v:rect>
            </w:pict>
          </mc:Fallback>
        </mc:AlternateContent>
      </w:r>
    </w:p>
    <w:p w:rsidR="00307FEB" w:rsidRPr="000B5442" w:rsidRDefault="00EC786E">
      <w:pPr>
        <w:rPr>
          <w:rFonts w:ascii="Arial" w:hAnsi="Arial" w:cs="Arial"/>
        </w:rPr>
      </w:pPr>
      <w:r w:rsidRPr="000B5442">
        <w:rPr>
          <w:rFonts w:ascii="Arial" w:hAnsi="Arial" w:cs="Arial"/>
          <w:noProof/>
        </w:rPr>
        <mc:AlternateContent>
          <mc:Choice Requires="wps">
            <w:drawing>
              <wp:anchor distT="0" distB="0" distL="114300" distR="114300" simplePos="0" relativeHeight="251664384" behindDoc="0" locked="0" layoutInCell="0" allowOverlap="1">
                <wp:simplePos x="0" y="0"/>
                <wp:positionH relativeFrom="column">
                  <wp:posOffset>2934335</wp:posOffset>
                </wp:positionH>
                <wp:positionV relativeFrom="paragraph">
                  <wp:posOffset>165735</wp:posOffset>
                </wp:positionV>
                <wp:extent cx="608965" cy="1083945"/>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65" cy="1083945"/>
                        </a:xfrm>
                        <a:prstGeom prst="line">
                          <a:avLst/>
                        </a:prstGeom>
                        <a:noFill/>
                        <a:ln w="9525">
                          <a:solidFill>
                            <a:srgbClr val="0000FF"/>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2819" id="Line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13.05pt" to="279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" o:allowincell="f" strokecolor="blue">
                <v:stroke dashstyle="dash" startarrow="block" endarrow="block"/>
              </v:line>
            </w:pict>
          </mc:Fallback>
        </mc:AlternateContent>
      </w:r>
      <w:r w:rsidRPr="000B5442">
        <w:rPr>
          <w:rFonts w:ascii="Arial" w:hAnsi="Arial" w:cs="Arial"/>
          <w:noProof/>
        </w:rPr>
        <mc:AlternateContent>
          <mc:Choice Requires="wpg">
            <w:drawing>
              <wp:anchor distT="0" distB="0" distL="114300" distR="114300" simplePos="0" relativeHeight="251655168" behindDoc="0" locked="0" layoutInCell="0" allowOverlap="1">
                <wp:simplePos x="0" y="0"/>
                <wp:positionH relativeFrom="column">
                  <wp:posOffset>3017520</wp:posOffset>
                </wp:positionH>
                <wp:positionV relativeFrom="paragraph">
                  <wp:posOffset>165735</wp:posOffset>
                </wp:positionV>
                <wp:extent cx="1280160" cy="12039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203960"/>
                          <a:chOff x="4762" y="4133"/>
                          <a:chExt cx="2517" cy="2101"/>
                        </a:xfrm>
                      </wpg:grpSpPr>
                      <wps:wsp>
                        <wps:cNvPr id="18" name="Freeform 7"/>
                        <wps:cNvSpPr>
                          <a:spLocks/>
                        </wps:cNvSpPr>
                        <wps:spPr bwMode="auto">
                          <a:xfrm>
                            <a:off x="4802" y="4176"/>
                            <a:ext cx="2436" cy="2034"/>
                          </a:xfrm>
                          <a:custGeom>
                            <a:avLst/>
                            <a:gdLst>
                              <a:gd name="T0" fmla="*/ 1220 w 2436"/>
                              <a:gd name="T1" fmla="*/ 0 h 2034"/>
                              <a:gd name="T2" fmla="*/ 0 w 2436"/>
                              <a:gd name="T3" fmla="*/ 2034 h 2034"/>
                              <a:gd name="T4" fmla="*/ 2436 w 2436"/>
                              <a:gd name="T5" fmla="*/ 2034 h 2034"/>
                              <a:gd name="T6" fmla="*/ 1220 w 2436"/>
                              <a:gd name="T7" fmla="*/ 0 h 2034"/>
                            </a:gdLst>
                            <a:ahLst/>
                            <a:cxnLst>
                              <a:cxn ang="0">
                                <a:pos x="T0" y="T1"/>
                              </a:cxn>
                              <a:cxn ang="0">
                                <a:pos x="T2" y="T3"/>
                              </a:cxn>
                              <a:cxn ang="0">
                                <a:pos x="T4" y="T5"/>
                              </a:cxn>
                              <a:cxn ang="0">
                                <a:pos x="T6" y="T7"/>
                              </a:cxn>
                            </a:cxnLst>
                            <a:rect l="0" t="0" r="r" b="b"/>
                            <a:pathLst>
                              <a:path w="2436" h="2034">
                                <a:moveTo>
                                  <a:pt x="1220" y="0"/>
                                </a:moveTo>
                                <a:lnTo>
                                  <a:pt x="0" y="2034"/>
                                </a:lnTo>
                                <a:lnTo>
                                  <a:pt x="2436" y="2034"/>
                                </a:lnTo>
                                <a:lnTo>
                                  <a:pt x="12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4762" y="4133"/>
                            <a:ext cx="2517" cy="2101"/>
                          </a:xfrm>
                          <a:custGeom>
                            <a:avLst/>
                            <a:gdLst>
                              <a:gd name="T0" fmla="*/ 21 w 2517"/>
                              <a:gd name="T1" fmla="*/ 2065 h 2101"/>
                              <a:gd name="T2" fmla="*/ 0 w 2517"/>
                              <a:gd name="T3" fmla="*/ 2098 h 2101"/>
                              <a:gd name="T4" fmla="*/ 40 w 2517"/>
                              <a:gd name="T5" fmla="*/ 2101 h 2101"/>
                              <a:gd name="T6" fmla="*/ 2476 w 2517"/>
                              <a:gd name="T7" fmla="*/ 2101 h 2101"/>
                              <a:gd name="T8" fmla="*/ 2517 w 2517"/>
                              <a:gd name="T9" fmla="*/ 2101 h 2101"/>
                              <a:gd name="T10" fmla="*/ 2496 w 2517"/>
                              <a:gd name="T11" fmla="*/ 2065 h 2101"/>
                              <a:gd name="T12" fmla="*/ 1279 w 2517"/>
                              <a:gd name="T13" fmla="*/ 31 h 2101"/>
                              <a:gd name="T14" fmla="*/ 1260 w 2517"/>
                              <a:gd name="T15" fmla="*/ 0 h 2101"/>
                              <a:gd name="T16" fmla="*/ 1240 w 2517"/>
                              <a:gd name="T17" fmla="*/ 31 h 2101"/>
                              <a:gd name="T18" fmla="*/ 21 w 2517"/>
                              <a:gd name="T19" fmla="*/ 2065 h 2101"/>
                              <a:gd name="T20" fmla="*/ 1279 w 2517"/>
                              <a:gd name="T21" fmla="*/ 55 h 2101"/>
                              <a:gd name="T22" fmla="*/ 1260 w 2517"/>
                              <a:gd name="T23" fmla="*/ 43 h 2101"/>
                              <a:gd name="T24" fmla="*/ 1240 w 2517"/>
                              <a:gd name="T25" fmla="*/ 55 h 2101"/>
                              <a:gd name="T26" fmla="*/ 2457 w 2517"/>
                              <a:gd name="T27" fmla="*/ 2089 h 2101"/>
                              <a:gd name="T28" fmla="*/ 2476 w 2517"/>
                              <a:gd name="T29" fmla="*/ 2077 h 2101"/>
                              <a:gd name="T30" fmla="*/ 2476 w 2517"/>
                              <a:gd name="T31" fmla="*/ 2055 h 2101"/>
                              <a:gd name="T32" fmla="*/ 40 w 2517"/>
                              <a:gd name="T33" fmla="*/ 2055 h 2101"/>
                              <a:gd name="T34" fmla="*/ 40 w 2517"/>
                              <a:gd name="T35" fmla="*/ 2077 h 2101"/>
                              <a:gd name="T36" fmla="*/ 60 w 2517"/>
                              <a:gd name="T37" fmla="*/ 2089 h 2101"/>
                              <a:gd name="T38" fmla="*/ 1279 w 2517"/>
                              <a:gd name="T39" fmla="*/ 55 h 2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17" h="2101">
                                <a:moveTo>
                                  <a:pt x="21" y="2065"/>
                                </a:moveTo>
                                <a:lnTo>
                                  <a:pt x="0" y="2098"/>
                                </a:lnTo>
                                <a:lnTo>
                                  <a:pt x="40" y="2101"/>
                                </a:lnTo>
                                <a:lnTo>
                                  <a:pt x="2476" y="2101"/>
                                </a:lnTo>
                                <a:lnTo>
                                  <a:pt x="2517" y="2101"/>
                                </a:lnTo>
                                <a:lnTo>
                                  <a:pt x="2496" y="2065"/>
                                </a:lnTo>
                                <a:lnTo>
                                  <a:pt x="1279" y="31"/>
                                </a:lnTo>
                                <a:lnTo>
                                  <a:pt x="1260" y="0"/>
                                </a:lnTo>
                                <a:lnTo>
                                  <a:pt x="1240" y="31"/>
                                </a:lnTo>
                                <a:lnTo>
                                  <a:pt x="21" y="2065"/>
                                </a:lnTo>
                                <a:close/>
                                <a:moveTo>
                                  <a:pt x="1279" y="55"/>
                                </a:moveTo>
                                <a:lnTo>
                                  <a:pt x="1260" y="43"/>
                                </a:lnTo>
                                <a:lnTo>
                                  <a:pt x="1240" y="55"/>
                                </a:lnTo>
                                <a:lnTo>
                                  <a:pt x="2457" y="2089"/>
                                </a:lnTo>
                                <a:lnTo>
                                  <a:pt x="2476" y="2077"/>
                                </a:lnTo>
                                <a:lnTo>
                                  <a:pt x="2476" y="2055"/>
                                </a:lnTo>
                                <a:lnTo>
                                  <a:pt x="40" y="2055"/>
                                </a:lnTo>
                                <a:lnTo>
                                  <a:pt x="40" y="2077"/>
                                </a:lnTo>
                                <a:lnTo>
                                  <a:pt x="60" y="2089"/>
                                </a:lnTo>
                                <a:lnTo>
                                  <a:pt x="127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A8A67" id="Group 6" o:spid="_x0000_s1026" style="position:absolute;margin-left:237.6pt;margin-top:13.05pt;width:100.8pt;height:94.8pt;z-index:251655168" coordorigin="4762,4133" coordsize="251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" o:allowincell="f">
                <v:shape id="Freeform 7" o:spid="_x0000_s1027" style="position:absolute;left:4802;top:4176;width:2436;height:2034;visibility:visible;mso-wrap-style:square;v-text-anchor:top" coordsize="2436,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" path="m1220,l,2034r2436,l1220,xe" stroked="f">
                  <v:path arrowok="t" o:connecttype="custom" o:connectlocs="1220,0;0,2034;2436,2034;1220,0" o:connectangles="0,0,0,0"/>
                </v:shape>
                <v:shape id="Freeform 8" o:spid="_x0000_s1028" style="position:absolute;left:4762;top:4133;width:2517;height:2101;visibility:visible;mso-wrap-style:square;v-text-anchor:top" coordsize="2517,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" path="m21,2065l,2098r40,3l2476,2101r41,l2496,2065,1279,31,1260,r-20,31l21,2065xm1279,55l1260,43r-20,12l2457,2089r19,-12l2476,2055r-2436,l40,2077r20,12l1279,55xe" fillcolor="black" stroked="f">
                  <v:path arrowok="t" o:connecttype="custom" o:connectlocs="21,2065;0,2098;40,2101;2476,2101;2517,2101;2496,2065;1279,31;1260,0;1240,31;21,2065;1279,55;1260,43;1240,55;2457,2089;2476,2077;2476,2055;40,2055;40,2077;60,2089;1279,55" o:connectangles="0,0,0,0,0,0,0,0,0,0,0,0,0,0,0,0,0,0,0,0"/>
                  <o:lock v:ext="edit" verticies="t"/>
                </v:shape>
              </v:group>
            </w:pict>
          </mc:Fallback>
        </mc:AlternateContent>
      </w:r>
    </w:p>
    <w:p w:rsidR="00307FEB" w:rsidRPr="000B5442" w:rsidRDefault="00EC786E">
      <w:pPr>
        <w:rPr>
          <w:rFonts w:ascii="Arial" w:hAnsi="Arial" w:cs="Arial"/>
        </w:rPr>
      </w:pPr>
      <w:r w:rsidRPr="000B5442">
        <w:rPr>
          <w:rFonts w:ascii="Arial" w:hAnsi="Arial" w:cs="Arial"/>
          <w:noProof/>
        </w:rPr>
        <mc:AlternateContent>
          <mc:Choice Requires="wpg">
            <w:drawing>
              <wp:anchor distT="0" distB="0" distL="114300" distR="114300" simplePos="0" relativeHeight="251658240" behindDoc="0" locked="0" layoutInCell="0" allowOverlap="1">
                <wp:simplePos x="0" y="0"/>
                <wp:positionH relativeFrom="column">
                  <wp:posOffset>3566160</wp:posOffset>
                </wp:positionH>
                <wp:positionV relativeFrom="paragraph">
                  <wp:posOffset>157480</wp:posOffset>
                </wp:positionV>
                <wp:extent cx="99060" cy="34290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342900"/>
                          <a:chOff x="5957" y="4296"/>
                          <a:chExt cx="156" cy="540"/>
                        </a:xfrm>
                      </wpg:grpSpPr>
                      <wps:wsp>
                        <wps:cNvPr id="15" name="Line 12"/>
                        <wps:cNvCnPr>
                          <a:cxnSpLocks noChangeShapeType="1"/>
                        </wps:cNvCnPr>
                        <wps:spPr bwMode="auto">
                          <a:xfrm flipV="1">
                            <a:off x="6034" y="4447"/>
                            <a:ext cx="1" cy="38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3"/>
                        <wps:cNvSpPr>
                          <a:spLocks/>
                        </wps:cNvSpPr>
                        <wps:spPr bwMode="auto">
                          <a:xfrm>
                            <a:off x="5957" y="4296"/>
                            <a:ext cx="156" cy="156"/>
                          </a:xfrm>
                          <a:custGeom>
                            <a:avLst/>
                            <a:gdLst>
                              <a:gd name="T0" fmla="*/ 156 w 156"/>
                              <a:gd name="T1" fmla="*/ 156 h 156"/>
                              <a:gd name="T2" fmla="*/ 77 w 156"/>
                              <a:gd name="T3" fmla="*/ 0 h 156"/>
                              <a:gd name="T4" fmla="*/ 0 w 156"/>
                              <a:gd name="T5" fmla="*/ 156 h 156"/>
                              <a:gd name="T6" fmla="*/ 156 w 156"/>
                              <a:gd name="T7" fmla="*/ 156 h 156"/>
                            </a:gdLst>
                            <a:ahLst/>
                            <a:cxnLst>
                              <a:cxn ang="0">
                                <a:pos x="T0" y="T1"/>
                              </a:cxn>
                              <a:cxn ang="0">
                                <a:pos x="T2" y="T3"/>
                              </a:cxn>
                              <a:cxn ang="0">
                                <a:pos x="T4" y="T5"/>
                              </a:cxn>
                              <a:cxn ang="0">
                                <a:pos x="T6" y="T7"/>
                              </a:cxn>
                            </a:cxnLst>
                            <a:rect l="0" t="0" r="r" b="b"/>
                            <a:pathLst>
                              <a:path w="156" h="156">
                                <a:moveTo>
                                  <a:pt x="156" y="156"/>
                                </a:moveTo>
                                <a:lnTo>
                                  <a:pt x="77" y="0"/>
                                </a:lnTo>
                                <a:lnTo>
                                  <a:pt x="0" y="156"/>
                                </a:lnTo>
                                <a:lnTo>
                                  <a:pt x="156"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E54BD" id="Group 11" o:spid="_x0000_s1026" style="position:absolute;margin-left:280.8pt;margin-top:12.4pt;width:7.8pt;height:27pt;z-index:251658240" coordorigin="5957,4296" coordsize="1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" o:allowincell="f">
                <v:line id="Line 12" o:spid="_x0000_s1027" style="position:absolute;flip:y;visibility:visible;mso-wrap-style:square" from="6034,4447" to="6035,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" strokeweight=".7pt"/>
                <v:shape id="Freeform 13" o:spid="_x0000_s1028" style="position:absolute;left:5957;top:429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" path="m156,156l77,,,156r156,xe" fillcolor="black" stroked="f">
                  <v:path arrowok="t" o:connecttype="custom" o:connectlocs="156,156;77,0;0,156;156,156" o:connectangles="0,0,0,0"/>
                </v:shape>
              </v:group>
            </w:pict>
          </mc:Fallback>
        </mc:AlternateContent>
      </w:r>
      <w:r w:rsidRPr="000B5442">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3749040</wp:posOffset>
                </wp:positionH>
                <wp:positionV relativeFrom="paragraph">
                  <wp:posOffset>5715</wp:posOffset>
                </wp:positionV>
                <wp:extent cx="640080" cy="109728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09728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729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5pt" to="345.6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" o:allowincell="f" strokecolor="blue">
                <v:stroke startarrow="block" endarrow="block"/>
              </v:line>
            </w:pict>
          </mc:Fallback>
        </mc:AlternateContent>
      </w:r>
      <w:r w:rsidRPr="000B5442">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3691890</wp:posOffset>
                </wp:positionH>
                <wp:positionV relativeFrom="paragraph">
                  <wp:posOffset>654050</wp:posOffset>
                </wp:positionV>
                <wp:extent cx="1327785" cy="23431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52529">
                          <a:off x="0" y="0"/>
                          <a:ext cx="1327785" cy="23431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A54785" w:rsidRDefault="00A54785">
                            <w:pPr>
                              <w:jc w:val="center"/>
                              <w:rPr>
                                <w:rFonts w:ascii="Arial" w:hAnsi="Arial"/>
                                <w:snapToGrid w:val="0"/>
                                <w:color w:val="FFFFFF"/>
                                <w:sz w:val="40"/>
                              </w:rPr>
                            </w:pPr>
                            <w:r>
                              <w:rPr>
                                <w:rFonts w:ascii="Arial" w:hAnsi="Arial"/>
                                <w:snapToGrid w:val="0"/>
                                <w:color w:val="FFFFFF"/>
                                <w:sz w:val="40"/>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0.7pt;margin-top:51.5pt;width:104.55pt;height:18.45pt;rotation:377108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" o:allowincell="f" filled="f" fillcolor="#0c9" stroked="f" strokeweight="1pt">
                <v:stroke startarrowwidth="narrow" startarrowlength="short" endarrowwidth="narrow" endarrowlength="short" endcap="square"/>
                <v:textbox>
                  <w:txbxContent>
                    <w:p w:rsidR="00A54785" w:rsidRDefault="00A54785">
                      <w:pPr>
                        <w:jc w:val="center"/>
                        <w:rPr>
                          <w:rFonts w:ascii="Arial" w:hAnsi="Arial"/>
                          <w:snapToGrid w:val="0"/>
                          <w:color w:val="FFFFFF"/>
                          <w:sz w:val="40"/>
                        </w:rPr>
                      </w:pPr>
                      <w:r>
                        <w:rPr>
                          <w:rFonts w:ascii="Arial" w:hAnsi="Arial"/>
                          <w:snapToGrid w:val="0"/>
                          <w:color w:val="FFFFFF"/>
                          <w:sz w:val="40"/>
                        </w:rPr>
                        <w:t>Ac</w:t>
                      </w:r>
                    </w:p>
                  </w:txbxContent>
                </v:textbox>
              </v:shape>
            </w:pict>
          </mc:Fallback>
        </mc:AlternateContent>
      </w:r>
    </w:p>
    <w:p w:rsidR="00307FEB" w:rsidRPr="000B5442" w:rsidRDefault="00307FEB">
      <w:pPr>
        <w:rPr>
          <w:rFonts w:ascii="Arial" w:hAnsi="Arial" w:cs="Arial"/>
        </w:rPr>
      </w:pPr>
    </w:p>
    <w:p w:rsidR="00307FEB" w:rsidRPr="000B5442" w:rsidRDefault="00307FEB">
      <w:pPr>
        <w:rPr>
          <w:rFonts w:ascii="Arial" w:hAnsi="Arial" w:cs="Arial"/>
        </w:rPr>
      </w:pPr>
    </w:p>
    <w:p w:rsidR="00307FEB" w:rsidRPr="000B5442" w:rsidRDefault="00EC786E">
      <w:pPr>
        <w:rPr>
          <w:rFonts w:ascii="Arial" w:hAnsi="Arial" w:cs="Arial"/>
        </w:rPr>
      </w:pPr>
      <w:r w:rsidRPr="000B5442">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3474720</wp:posOffset>
                </wp:positionH>
                <wp:positionV relativeFrom="paragraph">
                  <wp:posOffset>-2540</wp:posOffset>
                </wp:positionV>
                <wp:extent cx="408305" cy="1511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Heading5"/>
                            </w:pPr>
                            <w:r>
                              <w:t>Project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73.6pt;margin-top:-.2pt;width:32.1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" o:allowincell="f" filled="f" stroked="f">
                <v:textbox inset="0,0,0,0">
                  <w:txbxContent>
                    <w:p w:rsidR="00A54785" w:rsidRDefault="00A54785">
                      <w:pPr>
                        <w:pStyle w:val="Heading5"/>
                      </w:pPr>
                      <w:r>
                        <w:t>Project</w:t>
                      </w:r>
                    </w:p>
                  </w:txbxContent>
                </v:textbox>
              </v:rect>
            </w:pict>
          </mc:Fallback>
        </mc:AlternateContent>
      </w:r>
    </w:p>
    <w:p w:rsidR="00307FEB" w:rsidRPr="000B5442" w:rsidRDefault="00EC786E">
      <w:pPr>
        <w:rPr>
          <w:rFonts w:ascii="Arial" w:hAnsi="Arial" w:cs="Arial"/>
        </w:rPr>
      </w:pPr>
      <w:r w:rsidRPr="000B5442">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3291840</wp:posOffset>
                </wp:positionH>
                <wp:positionV relativeFrom="paragraph">
                  <wp:posOffset>36195</wp:posOffset>
                </wp:positionV>
                <wp:extent cx="719455" cy="1511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Heading5"/>
                            </w:pPr>
                            <w:r>
                              <w:t>Management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59.2pt;margin-top:2.85pt;width:56.6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" o:allowincell="f" filled="f" stroked="f">
                <v:textbox inset="0,0,0,0">
                  <w:txbxContent>
                    <w:p w:rsidR="00A54785" w:rsidRDefault="00A54785">
                      <w:pPr>
                        <w:pStyle w:val="Heading5"/>
                      </w:pPr>
                      <w:r>
                        <w:t>Management</w:t>
                      </w:r>
                    </w:p>
                  </w:txbxContent>
                </v:textbox>
              </v:rect>
            </w:pict>
          </mc:Fallback>
        </mc:AlternateContent>
      </w:r>
    </w:p>
    <w:p w:rsidR="00307FEB" w:rsidRPr="000B5442" w:rsidRDefault="00EC786E">
      <w:pPr>
        <w:rPr>
          <w:rFonts w:ascii="Arial" w:hAnsi="Arial" w:cs="Arial"/>
        </w:rPr>
      </w:pPr>
      <w:r w:rsidRPr="000B5442">
        <w:rPr>
          <w:rFonts w:ascii="Arial" w:hAnsi="Arial" w:cs="Arial"/>
          <w:noProof/>
        </w:rPr>
        <mc:AlternateContent>
          <mc:Choice Requires="wpg">
            <w:drawing>
              <wp:anchor distT="0" distB="0" distL="114300" distR="114300" simplePos="0" relativeHeight="251659264" behindDoc="0" locked="0" layoutInCell="0" allowOverlap="1">
                <wp:simplePos x="0" y="0"/>
                <wp:positionH relativeFrom="column">
                  <wp:posOffset>3200400</wp:posOffset>
                </wp:positionH>
                <wp:positionV relativeFrom="paragraph">
                  <wp:posOffset>43815</wp:posOffset>
                </wp:positionV>
                <wp:extent cx="342900" cy="228600"/>
                <wp:effectExtent l="0" t="0" r="0" b="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5134" y="5710"/>
                          <a:chExt cx="540" cy="360"/>
                        </a:xfrm>
                      </wpg:grpSpPr>
                      <wps:wsp>
                        <wps:cNvPr id="8" name="Line 15"/>
                        <wps:cNvCnPr>
                          <a:cxnSpLocks noChangeShapeType="1"/>
                        </wps:cNvCnPr>
                        <wps:spPr bwMode="auto">
                          <a:xfrm flipH="1">
                            <a:off x="5258" y="5710"/>
                            <a:ext cx="416" cy="2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6"/>
                        <wps:cNvSpPr>
                          <a:spLocks/>
                        </wps:cNvSpPr>
                        <wps:spPr bwMode="auto">
                          <a:xfrm>
                            <a:off x="5134" y="5917"/>
                            <a:ext cx="172" cy="153"/>
                          </a:xfrm>
                          <a:custGeom>
                            <a:avLst/>
                            <a:gdLst>
                              <a:gd name="T0" fmla="*/ 86 w 172"/>
                              <a:gd name="T1" fmla="*/ 0 h 153"/>
                              <a:gd name="T2" fmla="*/ 0 w 172"/>
                              <a:gd name="T3" fmla="*/ 153 h 153"/>
                              <a:gd name="T4" fmla="*/ 172 w 172"/>
                              <a:gd name="T5" fmla="*/ 132 h 153"/>
                              <a:gd name="T6" fmla="*/ 86 w 172"/>
                              <a:gd name="T7" fmla="*/ 0 h 153"/>
                            </a:gdLst>
                            <a:ahLst/>
                            <a:cxnLst>
                              <a:cxn ang="0">
                                <a:pos x="T0" y="T1"/>
                              </a:cxn>
                              <a:cxn ang="0">
                                <a:pos x="T2" y="T3"/>
                              </a:cxn>
                              <a:cxn ang="0">
                                <a:pos x="T4" y="T5"/>
                              </a:cxn>
                              <a:cxn ang="0">
                                <a:pos x="T6" y="T7"/>
                              </a:cxn>
                            </a:cxnLst>
                            <a:rect l="0" t="0" r="r" b="b"/>
                            <a:pathLst>
                              <a:path w="172" h="153">
                                <a:moveTo>
                                  <a:pt x="86" y="0"/>
                                </a:moveTo>
                                <a:lnTo>
                                  <a:pt x="0" y="153"/>
                                </a:lnTo>
                                <a:lnTo>
                                  <a:pt x="172" y="132"/>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CB05E" id="Group 14" o:spid="_x0000_s1026" style="position:absolute;margin-left:252pt;margin-top:3.45pt;width:27pt;height:18pt;z-index:251659264" coordorigin="5134,5710"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" o:allowincell="f">
                <v:line id="Line 15" o:spid="_x0000_s1027" style="position:absolute;flip:x;visibility:visible;mso-wrap-style:square" from="5258,5710" to="5674,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" strokeweight=".7pt"/>
                <v:shape id="Freeform 16" o:spid="_x0000_s1028" style="position:absolute;left:5134;top:5917;width:172;height:153;visibility:visible;mso-wrap-style:square;v-text-anchor:top" coordsize="17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" path="m86,l,153,172,132,86,xe" fillcolor="black" stroked="f">
                  <v:path arrowok="t" o:connecttype="custom" o:connectlocs="86,0;0,153;172,132;86,0" o:connectangles="0,0,0,0"/>
                </v:shape>
              </v:group>
            </w:pict>
          </mc:Fallback>
        </mc:AlternateContent>
      </w:r>
      <w:r w:rsidRPr="000B5442">
        <w:rPr>
          <w:rFonts w:ascii="Arial" w:hAnsi="Arial" w:cs="Arial"/>
          <w:noProof/>
        </w:rPr>
        <mc:AlternateContent>
          <mc:Choice Requires="wpg">
            <w:drawing>
              <wp:anchor distT="0" distB="0" distL="114300" distR="114300" simplePos="0" relativeHeight="251660288" behindDoc="0" locked="0" layoutInCell="0" allowOverlap="1">
                <wp:simplePos x="0" y="0"/>
                <wp:positionH relativeFrom="column">
                  <wp:posOffset>3840480</wp:posOffset>
                </wp:positionH>
                <wp:positionV relativeFrom="paragraph">
                  <wp:posOffset>43815</wp:posOffset>
                </wp:positionV>
                <wp:extent cx="342900" cy="2286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6394" y="5710"/>
                          <a:chExt cx="540" cy="360"/>
                        </a:xfrm>
                      </wpg:grpSpPr>
                      <wps:wsp>
                        <wps:cNvPr id="5" name="Line 18"/>
                        <wps:cNvCnPr>
                          <a:cxnSpLocks noChangeShapeType="1"/>
                        </wps:cNvCnPr>
                        <wps:spPr bwMode="auto">
                          <a:xfrm>
                            <a:off x="6394" y="5710"/>
                            <a:ext cx="415" cy="2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19"/>
                        <wps:cNvSpPr>
                          <a:spLocks/>
                        </wps:cNvSpPr>
                        <wps:spPr bwMode="auto">
                          <a:xfrm>
                            <a:off x="6761" y="5919"/>
                            <a:ext cx="173" cy="151"/>
                          </a:xfrm>
                          <a:custGeom>
                            <a:avLst/>
                            <a:gdLst>
                              <a:gd name="T0" fmla="*/ 0 w 173"/>
                              <a:gd name="T1" fmla="*/ 130 h 151"/>
                              <a:gd name="T2" fmla="*/ 173 w 173"/>
                              <a:gd name="T3" fmla="*/ 151 h 151"/>
                              <a:gd name="T4" fmla="*/ 86 w 173"/>
                              <a:gd name="T5" fmla="*/ 0 h 151"/>
                              <a:gd name="T6" fmla="*/ 0 w 173"/>
                              <a:gd name="T7" fmla="*/ 130 h 151"/>
                            </a:gdLst>
                            <a:ahLst/>
                            <a:cxnLst>
                              <a:cxn ang="0">
                                <a:pos x="T0" y="T1"/>
                              </a:cxn>
                              <a:cxn ang="0">
                                <a:pos x="T2" y="T3"/>
                              </a:cxn>
                              <a:cxn ang="0">
                                <a:pos x="T4" y="T5"/>
                              </a:cxn>
                              <a:cxn ang="0">
                                <a:pos x="T6" y="T7"/>
                              </a:cxn>
                            </a:cxnLst>
                            <a:rect l="0" t="0" r="r" b="b"/>
                            <a:pathLst>
                              <a:path w="173" h="151">
                                <a:moveTo>
                                  <a:pt x="0" y="130"/>
                                </a:moveTo>
                                <a:lnTo>
                                  <a:pt x="173" y="151"/>
                                </a:lnTo>
                                <a:lnTo>
                                  <a:pt x="86" y="0"/>
                                </a:lnTo>
                                <a:lnTo>
                                  <a:pt x="0"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48640" id="Group 17" o:spid="_x0000_s1026" style="position:absolute;margin-left:302.4pt;margin-top:3.45pt;width:27pt;height:18pt;z-index:251660288" coordorigin="6394,5710"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" o:allowincell="f">
                <v:line id="Line 18" o:spid="_x0000_s1027" style="position:absolute;visibility:visible;mso-wrap-style:square" from="6394,5710" to="6809,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NqxAAAANoAAAAPAAAAZHJzL2Rvd25yZXYueG1sRI/RasJA&#10;FETfC/7DcoW+FLOx0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KSMw2rEAAAA2gAAAA8A&#10;AAAAAAAAAAAAAAAABwIAAGRycy9kb3ducmV2LnhtbFBLBQYAAAAAAwADALcAAAD4AgAAAAA=&#10;" strokeweight=".7pt"/>
                <v:shape id="Freeform 19" o:spid="_x0000_s1028" style="position:absolute;left:6761;top:5919;width:173;height:151;visibility:visible;mso-wrap-style:square;v-text-anchor:top" coordsize="1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" path="m,130r173,21l86,,,130xe" fillcolor="black" stroked="f">
                  <v:path arrowok="t" o:connecttype="custom" o:connectlocs="0,130;173,151;86,0;0,130" o:connectangles="0,0,0,0"/>
                </v:shape>
              </v:group>
            </w:pict>
          </mc:Fallback>
        </mc:AlternateContent>
      </w:r>
    </w:p>
    <w:p w:rsidR="00307FEB" w:rsidRPr="000B5442" w:rsidRDefault="00307FEB">
      <w:pPr>
        <w:rPr>
          <w:rFonts w:ascii="Arial" w:hAnsi="Arial" w:cs="Arial"/>
        </w:rPr>
      </w:pPr>
    </w:p>
    <w:p w:rsidR="00307FEB" w:rsidRPr="000B5442" w:rsidRDefault="00EC786E">
      <w:pPr>
        <w:rPr>
          <w:rFonts w:ascii="Arial" w:hAnsi="Arial" w:cs="Arial"/>
        </w:rPr>
      </w:pPr>
      <w:r w:rsidRPr="000B5442">
        <w:rPr>
          <w:rFonts w:ascii="Arial" w:hAnsi="Arial" w:cs="Arial"/>
          <w:noProof/>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110490</wp:posOffset>
                </wp:positionV>
                <wp:extent cx="100584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FF"/>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190F"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7pt" to="33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" o:allowincell="f" strokecolor="blue">
                <v:stroke dashstyle="dash" startarrow="block" endarrow="block"/>
              </v:line>
            </w:pict>
          </mc:Fallback>
        </mc:AlternateContent>
      </w:r>
      <w:r w:rsidRPr="000B5442">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2743200</wp:posOffset>
                </wp:positionH>
                <wp:positionV relativeFrom="paragraph">
                  <wp:posOffset>59055</wp:posOffset>
                </wp:positionV>
                <wp:extent cx="429895" cy="2089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Heading1"/>
                              <w:jc w:val="center"/>
                              <w:rPr>
                                <w:rFonts w:ascii="Arial" w:hAnsi="Arial"/>
                                <w:sz w:val="22"/>
                              </w:rPr>
                            </w:pPr>
                            <w:r>
                              <w:rPr>
                                <w:rFonts w:ascii="Arial" w:hAnsi="Arial"/>
                                <w:sz w:val="22"/>
                              </w:rPr>
                              <w:t>Time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3in;margin-top:4.65pt;width:33.85pt;height:1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" o:allowincell="f" filled="f" stroked="f">
                <v:textbox inset="0,0,0,0">
                  <w:txbxContent>
                    <w:p w:rsidR="00A54785" w:rsidRDefault="00A54785">
                      <w:pPr>
                        <w:pStyle w:val="Heading1"/>
                        <w:jc w:val="center"/>
                        <w:rPr>
                          <w:rFonts w:ascii="Arial" w:hAnsi="Arial"/>
                          <w:sz w:val="22"/>
                        </w:rPr>
                      </w:pPr>
                      <w:r>
                        <w:rPr>
                          <w:rFonts w:ascii="Arial" w:hAnsi="Arial"/>
                          <w:sz w:val="22"/>
                        </w:rPr>
                        <w:t>Time</w:t>
                      </w:r>
                    </w:p>
                  </w:txbxContent>
                </v:textbox>
              </v:rect>
            </w:pict>
          </mc:Fallback>
        </mc:AlternateContent>
      </w:r>
      <w:r w:rsidRPr="000B5442">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4206240</wp:posOffset>
                </wp:positionH>
                <wp:positionV relativeFrom="paragraph">
                  <wp:posOffset>59055</wp:posOffset>
                </wp:positionV>
                <wp:extent cx="551815" cy="20891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Heading1"/>
                              <w:jc w:val="center"/>
                              <w:rPr>
                                <w:rFonts w:ascii="Arial" w:hAnsi="Arial"/>
                                <w:sz w:val="22"/>
                              </w:rPr>
                            </w:pPr>
                            <w:r>
                              <w:rPr>
                                <w:rFonts w:ascii="Arial" w:hAnsi="Arial"/>
                                <w:sz w:val="22"/>
                              </w:rPr>
                              <w:t>Money</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31.2pt;margin-top:4.65pt;width:43.45pt;height:1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" o:allowincell="f" filled="f" stroked="f">
                <v:textbox inset="0,0,0,0">
                  <w:txbxContent>
                    <w:p w:rsidR="00A54785" w:rsidRDefault="00A54785">
                      <w:pPr>
                        <w:pStyle w:val="Heading1"/>
                        <w:jc w:val="center"/>
                        <w:rPr>
                          <w:rFonts w:ascii="Arial" w:hAnsi="Arial"/>
                          <w:sz w:val="22"/>
                        </w:rPr>
                      </w:pPr>
                      <w:r>
                        <w:rPr>
                          <w:rFonts w:ascii="Arial" w:hAnsi="Arial"/>
                          <w:sz w:val="22"/>
                        </w:rPr>
                        <w:t>Money</w:t>
                      </w:r>
                    </w:p>
                  </w:txbxContent>
                </v:textbox>
              </v:rect>
            </w:pict>
          </mc:Fallback>
        </mc:AlternateContent>
      </w:r>
      <w:r w:rsidR="00307FEB" w:rsidRPr="000B5442">
        <w:rPr>
          <w:rFonts w:ascii="Arial" w:hAnsi="Arial" w:cs="Arial"/>
          <w:snapToGrid w:val="0"/>
          <w:color w:val="FFFFFF"/>
          <w:sz w:val="40"/>
        </w:rPr>
        <w:t>Activity Based Budget</w:t>
      </w:r>
    </w:p>
    <w:p w:rsidR="00EE75BE" w:rsidRPr="000B5442" w:rsidRDefault="00EE75BE">
      <w:pPr>
        <w:rPr>
          <w:rFonts w:ascii="Arial" w:hAnsi="Arial" w:cs="Arial"/>
          <w:sz w:val="22"/>
        </w:rPr>
      </w:pPr>
    </w:p>
    <w:p w:rsidR="00451525" w:rsidRPr="000B5442" w:rsidRDefault="00451525">
      <w:pPr>
        <w:rPr>
          <w:rFonts w:ascii="Arial" w:hAnsi="Arial" w:cs="Arial"/>
          <w:sz w:val="22"/>
        </w:rPr>
      </w:pPr>
    </w:p>
    <w:p w:rsidR="00307FEB" w:rsidRPr="000B5442" w:rsidRDefault="00307FEB">
      <w:pPr>
        <w:rPr>
          <w:rFonts w:ascii="Arial" w:hAnsi="Arial" w:cs="Arial"/>
          <w:sz w:val="22"/>
        </w:rPr>
      </w:pPr>
      <w:r w:rsidRPr="000B5442">
        <w:rPr>
          <w:rFonts w:ascii="Arial" w:hAnsi="Arial" w:cs="Arial"/>
          <w:sz w:val="22"/>
        </w:rPr>
        <w:t>Wh</w:t>
      </w:r>
      <w:r w:rsidR="00FA6DBE" w:rsidRPr="000B5442">
        <w:rPr>
          <w:rFonts w:ascii="Arial" w:hAnsi="Arial" w:cs="Arial"/>
          <w:sz w:val="22"/>
        </w:rPr>
        <w:t xml:space="preserve">at we now need to know is </w:t>
      </w:r>
    </w:p>
    <w:p w:rsidR="00FA6DBE" w:rsidRPr="000B5442" w:rsidRDefault="00FA6DBE">
      <w:pPr>
        <w:rPr>
          <w:rFonts w:ascii="Arial" w:hAnsi="Arial" w:cs="Arial"/>
          <w:i/>
          <w:sz w:val="22"/>
        </w:rPr>
      </w:pPr>
    </w:p>
    <w:p w:rsidR="00307FEB" w:rsidRPr="000B5442" w:rsidRDefault="00307FEB" w:rsidP="00E22418">
      <w:pPr>
        <w:numPr>
          <w:ilvl w:val="0"/>
          <w:numId w:val="3"/>
        </w:numPr>
        <w:rPr>
          <w:rFonts w:ascii="Arial" w:hAnsi="Arial" w:cs="Arial"/>
          <w:sz w:val="22"/>
        </w:rPr>
      </w:pPr>
      <w:r w:rsidRPr="000B5442">
        <w:rPr>
          <w:rFonts w:ascii="Arial" w:hAnsi="Arial" w:cs="Arial"/>
          <w:sz w:val="22"/>
        </w:rPr>
        <w:t>When will activities take place</w:t>
      </w:r>
      <w:r w:rsidR="00F924CA" w:rsidRPr="000B5442">
        <w:rPr>
          <w:rFonts w:ascii="Arial" w:hAnsi="Arial" w:cs="Arial"/>
          <w:sz w:val="22"/>
        </w:rPr>
        <w:t xml:space="preserve"> (in order to achieve the project outputs and purpose)</w:t>
      </w:r>
      <w:r w:rsidRPr="000B5442">
        <w:rPr>
          <w:rFonts w:ascii="Arial" w:hAnsi="Arial" w:cs="Arial"/>
          <w:sz w:val="22"/>
        </w:rPr>
        <w:t>?</w:t>
      </w:r>
    </w:p>
    <w:p w:rsidR="00307FEB" w:rsidRPr="000B5442" w:rsidRDefault="00307FEB" w:rsidP="00E22418">
      <w:pPr>
        <w:numPr>
          <w:ilvl w:val="0"/>
          <w:numId w:val="3"/>
        </w:numPr>
        <w:rPr>
          <w:rFonts w:ascii="Arial" w:hAnsi="Arial" w:cs="Arial"/>
          <w:sz w:val="22"/>
        </w:rPr>
      </w:pPr>
      <w:r w:rsidRPr="000B5442">
        <w:rPr>
          <w:rFonts w:ascii="Arial" w:hAnsi="Arial" w:cs="Arial"/>
          <w:sz w:val="22"/>
        </w:rPr>
        <w:t xml:space="preserve">When will the </w:t>
      </w:r>
      <w:r w:rsidR="005A3C70" w:rsidRPr="000B5442">
        <w:rPr>
          <w:rFonts w:ascii="Arial" w:hAnsi="Arial" w:cs="Arial"/>
          <w:sz w:val="22"/>
        </w:rPr>
        <w:t>FCO become liable for payment (so project / programme expenditure can be profiled / tracked efficiently</w:t>
      </w:r>
      <w:r w:rsidR="00894B98" w:rsidRPr="000B5442">
        <w:rPr>
          <w:rFonts w:ascii="Arial" w:hAnsi="Arial" w:cs="Arial"/>
          <w:sz w:val="22"/>
        </w:rPr>
        <w:t>)</w:t>
      </w:r>
      <w:r w:rsidRPr="000B5442">
        <w:rPr>
          <w:rFonts w:ascii="Arial" w:hAnsi="Arial" w:cs="Arial"/>
          <w:sz w:val="22"/>
        </w:rPr>
        <w:t>?</w:t>
      </w:r>
    </w:p>
    <w:p w:rsidR="00FA6DBE" w:rsidRPr="000B5442" w:rsidRDefault="00FA6DBE">
      <w:pPr>
        <w:pStyle w:val="BodyTextIndent"/>
        <w:rPr>
          <w:rFonts w:cs="Arial"/>
        </w:rPr>
      </w:pPr>
    </w:p>
    <w:p w:rsidR="00451525" w:rsidRPr="000B5442" w:rsidRDefault="00FA6DBE" w:rsidP="00FF5340">
      <w:pPr>
        <w:pStyle w:val="BodyTextIndent"/>
        <w:rPr>
          <w:rFonts w:cs="Arial"/>
        </w:rPr>
      </w:pPr>
      <w:r w:rsidRPr="000B5442">
        <w:rPr>
          <w:rFonts w:cs="Arial"/>
        </w:rPr>
        <w:t>The following examples illustrate how these questions</w:t>
      </w:r>
      <w:r w:rsidR="00CD5675" w:rsidRPr="000B5442">
        <w:rPr>
          <w:rFonts w:cs="Arial"/>
        </w:rPr>
        <w:t xml:space="preserve"> can be answered</w:t>
      </w:r>
      <w:r w:rsidRPr="000B5442">
        <w:rPr>
          <w:rFonts w:cs="Arial"/>
        </w:rPr>
        <w:t xml:space="preserve"> using simple </w:t>
      </w:r>
      <w:r w:rsidR="00CD5675" w:rsidRPr="000B5442">
        <w:rPr>
          <w:rFonts w:cs="Arial"/>
        </w:rPr>
        <w:t xml:space="preserve">a </w:t>
      </w:r>
      <w:r w:rsidRPr="000B5442">
        <w:rPr>
          <w:rFonts w:cs="Arial"/>
        </w:rPr>
        <w:t>GA</w:t>
      </w:r>
      <w:r w:rsidR="008E413C" w:rsidRPr="000B5442">
        <w:rPr>
          <w:rFonts w:cs="Arial"/>
        </w:rPr>
        <w:t>N</w:t>
      </w:r>
      <w:r w:rsidRPr="000B5442">
        <w:rPr>
          <w:rFonts w:cs="Arial"/>
        </w:rPr>
        <w:t>NT chart.</w:t>
      </w:r>
      <w:r w:rsidR="00307FEB" w:rsidRPr="00451525">
        <w:rPr>
          <w:rFonts w:ascii="Arial Narrow" w:hAnsi="Arial Narrow"/>
        </w:rPr>
        <w:br w:type="page"/>
      </w:r>
      <w:r w:rsidR="00EE75BE" w:rsidRPr="000B5442">
        <w:rPr>
          <w:rFonts w:cs="Arial"/>
          <w:b/>
        </w:rPr>
        <w:lastRenderedPageBreak/>
        <w:t>Example 3</w:t>
      </w:r>
      <w:r w:rsidR="00EE75BE" w:rsidRPr="000B5442">
        <w:rPr>
          <w:rFonts w:cs="Arial"/>
        </w:rPr>
        <w:t xml:space="preserve">: </w:t>
      </w:r>
    </w:p>
    <w:p w:rsidR="00451525" w:rsidRPr="000B5442" w:rsidRDefault="00451525">
      <w:pPr>
        <w:pStyle w:val="BodyTextIndent"/>
        <w:jc w:val="both"/>
        <w:rPr>
          <w:rFonts w:cs="Arial"/>
        </w:rPr>
      </w:pPr>
    </w:p>
    <w:p w:rsidR="001B44F0" w:rsidRPr="000B5442" w:rsidRDefault="001B44F0">
      <w:pPr>
        <w:pStyle w:val="BodyTextIndent"/>
        <w:jc w:val="both"/>
        <w:rPr>
          <w:rFonts w:cs="Arial"/>
        </w:rPr>
      </w:pPr>
      <w:r w:rsidRPr="000B5442">
        <w:rPr>
          <w:rFonts w:cs="Arial"/>
        </w:rPr>
        <w:t xml:space="preserve">Activities can now be assigned a date along a timeline to show when they will occur using a </w:t>
      </w:r>
      <w:r w:rsidR="00EE75BE" w:rsidRPr="000B5442">
        <w:rPr>
          <w:rFonts w:cs="Arial"/>
        </w:rPr>
        <w:t>simple GA</w:t>
      </w:r>
      <w:r w:rsidR="008E413C" w:rsidRPr="000B5442">
        <w:rPr>
          <w:rFonts w:cs="Arial"/>
        </w:rPr>
        <w:t>N</w:t>
      </w:r>
      <w:r w:rsidR="00EE75BE" w:rsidRPr="000B5442">
        <w:rPr>
          <w:rFonts w:cs="Arial"/>
        </w:rPr>
        <w:t xml:space="preserve">NT </w:t>
      </w:r>
      <w:r w:rsidRPr="000B5442">
        <w:rPr>
          <w:rFonts w:cs="Arial"/>
        </w:rPr>
        <w:t xml:space="preserve">chart. </w:t>
      </w:r>
    </w:p>
    <w:p w:rsidR="001B44F0" w:rsidRPr="000B5442" w:rsidRDefault="001B44F0">
      <w:pPr>
        <w:pStyle w:val="BodyTextIndent"/>
        <w:jc w:val="both"/>
        <w:rPr>
          <w:rFonts w:cs="Arial"/>
        </w:rPr>
      </w:pPr>
    </w:p>
    <w:p w:rsidR="00EE75BE" w:rsidRPr="000B5442" w:rsidRDefault="001B44F0">
      <w:pPr>
        <w:pStyle w:val="BodyTextIndent"/>
        <w:jc w:val="both"/>
        <w:rPr>
          <w:rFonts w:cs="Arial"/>
        </w:rPr>
      </w:pPr>
      <w:r w:rsidRPr="000B5442">
        <w:rPr>
          <w:rFonts w:cs="Arial"/>
        </w:rPr>
        <w:t xml:space="preserve">Example 3 identifies blocks of activities against particular months. This can be further broken down to show more detail e.g. more rows can be added under each activity in order to list all key tasks needed to achieve that activity, and more columns can be added to break down months into weeks and even days for tasks and activities that are time critical. The amount of detail shown depends on the timeline and complexity of the project and activities. </w:t>
      </w:r>
    </w:p>
    <w:p w:rsidR="00307FEB" w:rsidRPr="00451525" w:rsidRDefault="00307FEB">
      <w:pPr>
        <w:pStyle w:val="BodyTextIndent"/>
        <w:jc w:val="both"/>
        <w:rPr>
          <w:rFonts w:ascii="Arial Narrow" w:hAnsi="Arial Narrow"/>
        </w:rPr>
      </w:pPr>
      <w:r w:rsidRPr="00451525">
        <w:rPr>
          <w:rFonts w:ascii="Arial Narrow" w:hAnsi="Arial Narrow"/>
        </w:rPr>
        <w:t xml:space="preserve"> </w:t>
      </w:r>
    </w:p>
    <w:p w:rsidR="00307FEB" w:rsidRPr="00451525" w:rsidRDefault="00307FEB">
      <w:pPr>
        <w:pStyle w:val="BodyTextIndent"/>
        <w:rPr>
          <w:rFonts w:ascii="Arial Narrow" w:hAnsi="Arial Narrow"/>
        </w:rPr>
      </w:pPr>
      <w:r w:rsidRPr="00451525">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1308"/>
        <w:gridCol w:w="1308"/>
        <w:gridCol w:w="1308"/>
        <w:gridCol w:w="1308"/>
        <w:gridCol w:w="1308"/>
        <w:gridCol w:w="1308"/>
      </w:tblGrid>
      <w:tr w:rsidR="00307FEB" w:rsidRPr="00451525">
        <w:trPr>
          <w:cantSplit/>
          <w:trHeight w:hRule="exact" w:val="500"/>
          <w:jc w:val="center"/>
        </w:trPr>
        <w:tc>
          <w:tcPr>
            <w:tcW w:w="4500" w:type="dxa"/>
            <w:vAlign w:val="center"/>
          </w:tcPr>
          <w:p w:rsidR="00307FEB" w:rsidRPr="00451525" w:rsidRDefault="00307FEB">
            <w:pPr>
              <w:pStyle w:val="Heading2"/>
              <w:rPr>
                <w:rFonts w:ascii="Arial Narrow" w:hAnsi="Arial Narrow"/>
              </w:rPr>
            </w:pPr>
            <w:r w:rsidRPr="00451525">
              <w:rPr>
                <w:rFonts w:ascii="Arial Narrow" w:hAnsi="Arial Narrow"/>
              </w:rPr>
              <w:t>Activity</w:t>
            </w:r>
          </w:p>
        </w:tc>
        <w:tc>
          <w:tcPr>
            <w:tcW w:w="1308" w:type="dxa"/>
            <w:tcBorders>
              <w:bottom w:val="nil"/>
            </w:tcBorders>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May </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June</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July</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August</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September</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October</w:t>
            </w: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Visit to UK by </w:t>
            </w:r>
            <w:r w:rsidR="00B72C3B" w:rsidRPr="00451525">
              <w:rPr>
                <w:rFonts w:ascii="Arial Narrow" w:hAnsi="Arial Narrow"/>
                <w:b/>
                <w:sz w:val="16"/>
                <w:lang w:val="en-US"/>
              </w:rPr>
              <w:t xml:space="preserve">8 </w:t>
            </w:r>
            <w:r w:rsidRPr="00451525">
              <w:rPr>
                <w:rFonts w:ascii="Arial Narrow" w:hAnsi="Arial Narrow"/>
                <w:b/>
                <w:sz w:val="16"/>
                <w:lang w:val="en-US"/>
              </w:rPr>
              <w:t>Scientists</w:t>
            </w: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307FEB" w:rsidRPr="00451525" w:rsidRDefault="00307FEB">
            <w:pPr>
              <w:jc w:val="center"/>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Training on the Recommendations arising from the Visit</w:t>
            </w:r>
          </w:p>
          <w:p w:rsidR="00307FEB" w:rsidRPr="00451525" w:rsidRDefault="00307FEB">
            <w:pPr>
              <w:jc w:val="center"/>
              <w:rPr>
                <w:rFonts w:ascii="Arial Narrow" w:hAnsi="Arial Narrow"/>
                <w:b/>
                <w:sz w:val="16"/>
                <w:lang w:val="en-US"/>
              </w:rPr>
            </w:pPr>
            <w:r w:rsidRPr="00451525">
              <w:rPr>
                <w:rFonts w:ascii="Arial Narrow" w:hAnsi="Arial Narrow"/>
                <w:b/>
                <w:sz w:val="16"/>
                <w:lang w:val="en-US"/>
              </w:rPr>
              <w:t>(4 x half-day training)</w:t>
            </w:r>
          </w:p>
          <w:p w:rsidR="00307FEB" w:rsidRPr="00451525" w:rsidRDefault="00307FEB">
            <w:pPr>
              <w:jc w:val="center"/>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Follow-up Training – Review Action Plan Implementation</w:t>
            </w:r>
          </w:p>
          <w:p w:rsidR="00307FEB" w:rsidRPr="00451525" w:rsidRDefault="00307FEB">
            <w:pPr>
              <w:jc w:val="center"/>
              <w:rPr>
                <w:rFonts w:ascii="Arial Narrow" w:hAnsi="Arial Narrow"/>
                <w:b/>
                <w:sz w:val="16"/>
                <w:lang w:val="en-US"/>
              </w:rPr>
            </w:pPr>
            <w:r w:rsidRPr="00451525">
              <w:rPr>
                <w:rFonts w:ascii="Arial Narrow" w:hAnsi="Arial Narrow"/>
                <w:b/>
                <w:sz w:val="16"/>
                <w:lang w:val="en-US"/>
              </w:rPr>
              <w:t>(4 x one-day training)</w:t>
            </w:r>
          </w:p>
          <w:p w:rsidR="00307FEB" w:rsidRPr="00451525" w:rsidRDefault="00307FEB">
            <w:pPr>
              <w:jc w:val="center"/>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Project Management</w:t>
            </w: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r>
      <w:tr w:rsidR="00307FEB" w:rsidRPr="00451525">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Evaluation</w:t>
            </w: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r>
    </w:tbl>
    <w:p w:rsidR="00307FEB" w:rsidRPr="00451525" w:rsidRDefault="00307FEB">
      <w:pPr>
        <w:jc w:val="both"/>
        <w:rPr>
          <w:rFonts w:ascii="Arial Narrow" w:hAnsi="Arial Narrow"/>
          <w:sz w:val="22"/>
        </w:rPr>
      </w:pPr>
    </w:p>
    <w:p w:rsidR="00FA6DBE" w:rsidRPr="00451525" w:rsidRDefault="00FA6DBE">
      <w:pPr>
        <w:jc w:val="both"/>
        <w:rPr>
          <w:rFonts w:ascii="Arial Narrow" w:hAnsi="Arial Narrow"/>
          <w:b/>
          <w:sz w:val="22"/>
        </w:rPr>
      </w:pPr>
    </w:p>
    <w:p w:rsidR="001B44F0" w:rsidRPr="000B5442" w:rsidRDefault="001B44F0">
      <w:pPr>
        <w:jc w:val="both"/>
        <w:rPr>
          <w:rFonts w:ascii="Arial" w:hAnsi="Arial" w:cs="Arial"/>
          <w:sz w:val="22"/>
        </w:rPr>
      </w:pPr>
      <w:r w:rsidRPr="000B5442">
        <w:rPr>
          <w:rFonts w:ascii="Arial" w:hAnsi="Arial" w:cs="Arial"/>
          <w:sz w:val="22"/>
        </w:rPr>
        <w:t>F</w:t>
      </w:r>
      <w:r w:rsidR="00FA6DBE" w:rsidRPr="000B5442">
        <w:rPr>
          <w:rFonts w:ascii="Arial" w:hAnsi="Arial" w:cs="Arial"/>
          <w:sz w:val="22"/>
        </w:rPr>
        <w:t>igures from Example 2</w:t>
      </w:r>
      <w:r w:rsidRPr="000B5442">
        <w:rPr>
          <w:rFonts w:ascii="Arial" w:hAnsi="Arial" w:cs="Arial"/>
          <w:sz w:val="22"/>
        </w:rPr>
        <w:t xml:space="preserve"> can now be transferred </w:t>
      </w:r>
      <w:r w:rsidR="00FA6DBE" w:rsidRPr="000B5442">
        <w:rPr>
          <w:rFonts w:ascii="Arial" w:hAnsi="Arial" w:cs="Arial"/>
          <w:sz w:val="22"/>
        </w:rPr>
        <w:t>into Example 3</w:t>
      </w:r>
      <w:r w:rsidR="00451525" w:rsidRPr="000B5442">
        <w:rPr>
          <w:rFonts w:ascii="Arial" w:hAnsi="Arial" w:cs="Arial"/>
          <w:sz w:val="22"/>
        </w:rPr>
        <w:t>,</w:t>
      </w:r>
      <w:r w:rsidRPr="000B5442">
        <w:rPr>
          <w:rFonts w:ascii="Arial" w:hAnsi="Arial" w:cs="Arial"/>
          <w:sz w:val="22"/>
        </w:rPr>
        <w:t xml:space="preserve"> adding additional rows and columns as necessary. </w:t>
      </w:r>
    </w:p>
    <w:p w:rsidR="001B44F0" w:rsidRPr="000B5442" w:rsidRDefault="001B44F0">
      <w:pPr>
        <w:jc w:val="both"/>
        <w:rPr>
          <w:rFonts w:ascii="Arial" w:hAnsi="Arial" w:cs="Arial"/>
          <w:sz w:val="22"/>
        </w:rPr>
      </w:pPr>
    </w:p>
    <w:p w:rsidR="00307FEB" w:rsidRPr="000B5442" w:rsidRDefault="005A3C70">
      <w:pPr>
        <w:jc w:val="both"/>
        <w:rPr>
          <w:rFonts w:ascii="Arial" w:hAnsi="Arial" w:cs="Arial"/>
          <w:b/>
          <w:color w:val="000000"/>
          <w:sz w:val="22"/>
        </w:rPr>
      </w:pPr>
      <w:r w:rsidRPr="000B5442">
        <w:rPr>
          <w:rFonts w:ascii="Arial" w:hAnsi="Arial" w:cs="Arial"/>
          <w:b/>
          <w:color w:val="000000"/>
          <w:sz w:val="22"/>
        </w:rPr>
        <w:t xml:space="preserve">Due to Resource Accounting principles, </w:t>
      </w:r>
      <w:r w:rsidR="001B44F0" w:rsidRPr="000B5442">
        <w:rPr>
          <w:rFonts w:ascii="Arial" w:hAnsi="Arial" w:cs="Arial"/>
          <w:b/>
          <w:color w:val="000000"/>
          <w:sz w:val="22"/>
        </w:rPr>
        <w:t>the FCO is liable for payment once an activity has taken place. Therefore, activity costs</w:t>
      </w:r>
      <w:r w:rsidRPr="000B5442">
        <w:rPr>
          <w:rFonts w:ascii="Arial" w:hAnsi="Arial" w:cs="Arial"/>
          <w:b/>
          <w:color w:val="000000"/>
          <w:sz w:val="22"/>
        </w:rPr>
        <w:t xml:space="preserve"> listed</w:t>
      </w:r>
      <w:r w:rsidR="001B44F0" w:rsidRPr="000B5442">
        <w:rPr>
          <w:rFonts w:ascii="Arial" w:hAnsi="Arial" w:cs="Arial"/>
          <w:b/>
          <w:color w:val="000000"/>
          <w:sz w:val="22"/>
        </w:rPr>
        <w:t xml:space="preserve"> in a GANNT chart need to reflect the timing of the activity</w:t>
      </w:r>
      <w:r w:rsidR="00693AEA" w:rsidRPr="000B5442">
        <w:rPr>
          <w:rFonts w:ascii="Arial" w:hAnsi="Arial" w:cs="Arial"/>
          <w:b/>
          <w:color w:val="000000"/>
          <w:sz w:val="22"/>
        </w:rPr>
        <w:t xml:space="preserve">, </w:t>
      </w:r>
      <w:r w:rsidR="00693AEA" w:rsidRPr="000B5442">
        <w:rPr>
          <w:rFonts w:ascii="Arial" w:hAnsi="Arial" w:cs="Arial"/>
          <w:b/>
          <w:color w:val="000000"/>
          <w:sz w:val="22"/>
          <w:u w:val="single"/>
        </w:rPr>
        <w:t>not</w:t>
      </w:r>
      <w:r w:rsidR="00693AEA" w:rsidRPr="000B5442">
        <w:rPr>
          <w:rFonts w:ascii="Arial" w:hAnsi="Arial" w:cs="Arial"/>
          <w:b/>
          <w:color w:val="000000"/>
          <w:sz w:val="22"/>
        </w:rPr>
        <w:t xml:space="preserve"> when payment will be made (</w:t>
      </w:r>
      <w:r w:rsidRPr="000B5442">
        <w:rPr>
          <w:rFonts w:ascii="Arial" w:hAnsi="Arial" w:cs="Arial"/>
          <w:b/>
          <w:color w:val="000000"/>
          <w:sz w:val="22"/>
        </w:rPr>
        <w:t xml:space="preserve">actual </w:t>
      </w:r>
      <w:r w:rsidR="00693AEA" w:rsidRPr="000B5442">
        <w:rPr>
          <w:rFonts w:ascii="Arial" w:hAnsi="Arial" w:cs="Arial"/>
          <w:b/>
          <w:color w:val="000000"/>
          <w:sz w:val="22"/>
        </w:rPr>
        <w:t xml:space="preserve">payments </w:t>
      </w:r>
      <w:r w:rsidR="00451525" w:rsidRPr="000B5442">
        <w:rPr>
          <w:rFonts w:ascii="Arial" w:hAnsi="Arial" w:cs="Arial"/>
          <w:b/>
          <w:color w:val="000000"/>
          <w:sz w:val="22"/>
        </w:rPr>
        <w:t>may</w:t>
      </w:r>
      <w:r w:rsidR="00307FEB" w:rsidRPr="000B5442">
        <w:rPr>
          <w:rFonts w:ascii="Arial" w:hAnsi="Arial" w:cs="Arial"/>
          <w:b/>
          <w:color w:val="000000"/>
          <w:sz w:val="22"/>
        </w:rPr>
        <w:t xml:space="preserve"> </w:t>
      </w:r>
      <w:r w:rsidR="00CD5675" w:rsidRPr="000B5442">
        <w:rPr>
          <w:rFonts w:ascii="Arial" w:hAnsi="Arial" w:cs="Arial"/>
          <w:b/>
          <w:color w:val="000000"/>
          <w:sz w:val="22"/>
        </w:rPr>
        <w:t>occur</w:t>
      </w:r>
      <w:r w:rsidR="00307FEB" w:rsidRPr="000B5442">
        <w:rPr>
          <w:rFonts w:ascii="Arial" w:hAnsi="Arial" w:cs="Arial"/>
          <w:b/>
          <w:color w:val="000000"/>
          <w:sz w:val="22"/>
        </w:rPr>
        <w:t xml:space="preserve"> before or </w:t>
      </w:r>
      <w:r w:rsidR="00451525" w:rsidRPr="000B5442">
        <w:rPr>
          <w:rFonts w:ascii="Arial" w:hAnsi="Arial" w:cs="Arial"/>
          <w:b/>
          <w:color w:val="000000"/>
          <w:sz w:val="22"/>
        </w:rPr>
        <w:t>after the activity</w:t>
      </w:r>
      <w:r w:rsidR="00CD5675" w:rsidRPr="000B5442">
        <w:rPr>
          <w:rFonts w:ascii="Arial" w:hAnsi="Arial" w:cs="Arial"/>
          <w:b/>
          <w:color w:val="000000"/>
          <w:sz w:val="22"/>
        </w:rPr>
        <w:t xml:space="preserve"> itself</w:t>
      </w:r>
      <w:r w:rsidR="00451525" w:rsidRPr="000B5442">
        <w:rPr>
          <w:rFonts w:ascii="Arial" w:hAnsi="Arial" w:cs="Arial"/>
          <w:b/>
          <w:color w:val="000000"/>
          <w:sz w:val="22"/>
        </w:rPr>
        <w:t xml:space="preserve"> is completed</w:t>
      </w:r>
      <w:r w:rsidR="00693AEA" w:rsidRPr="000B5442">
        <w:rPr>
          <w:rFonts w:ascii="Arial" w:hAnsi="Arial" w:cs="Arial"/>
          <w:b/>
          <w:color w:val="000000"/>
          <w:sz w:val="22"/>
        </w:rPr>
        <w:t>)</w:t>
      </w:r>
      <w:r w:rsidR="00451525" w:rsidRPr="000B5442">
        <w:rPr>
          <w:rFonts w:ascii="Arial" w:hAnsi="Arial" w:cs="Arial"/>
          <w:b/>
          <w:color w:val="000000"/>
          <w:sz w:val="22"/>
        </w:rPr>
        <w:t>.</w:t>
      </w:r>
    </w:p>
    <w:p w:rsidR="00451525" w:rsidRPr="000B5442" w:rsidRDefault="00451525">
      <w:pPr>
        <w:jc w:val="both"/>
        <w:rPr>
          <w:rFonts w:ascii="Arial" w:hAnsi="Arial" w:cs="Arial"/>
          <w:sz w:val="22"/>
        </w:rPr>
      </w:pPr>
    </w:p>
    <w:p w:rsidR="00451525" w:rsidRPr="000B5442" w:rsidRDefault="00451525">
      <w:pPr>
        <w:jc w:val="both"/>
        <w:rPr>
          <w:rFonts w:ascii="Arial" w:hAnsi="Arial" w:cs="Arial"/>
          <w:sz w:val="22"/>
        </w:rPr>
      </w:pPr>
      <w:r w:rsidRPr="000B5442">
        <w:rPr>
          <w:rFonts w:ascii="Arial" w:hAnsi="Arial" w:cs="Arial"/>
          <w:sz w:val="22"/>
        </w:rPr>
        <w:t xml:space="preserve">See </w:t>
      </w:r>
      <w:r w:rsidRPr="000B5442">
        <w:rPr>
          <w:rFonts w:ascii="Arial" w:hAnsi="Arial" w:cs="Arial"/>
          <w:b/>
          <w:sz w:val="22"/>
        </w:rPr>
        <w:t>Example 4</w:t>
      </w:r>
      <w:r w:rsidRPr="000B5442">
        <w:rPr>
          <w:rFonts w:ascii="Arial" w:hAnsi="Arial" w:cs="Arial"/>
          <w:sz w:val="22"/>
        </w:rPr>
        <w:t xml:space="preserve"> </w:t>
      </w:r>
      <w:r w:rsidR="00853488" w:rsidRPr="000B5442">
        <w:rPr>
          <w:rFonts w:ascii="Arial" w:hAnsi="Arial" w:cs="Arial"/>
          <w:sz w:val="22"/>
        </w:rPr>
        <w:t xml:space="preserve">below </w:t>
      </w:r>
      <w:r w:rsidRPr="000B5442">
        <w:rPr>
          <w:rFonts w:ascii="Arial" w:hAnsi="Arial" w:cs="Arial"/>
          <w:sz w:val="22"/>
        </w:rPr>
        <w:t xml:space="preserve">for a complete ABB. </w:t>
      </w:r>
    </w:p>
    <w:p w:rsidR="00FA6DBE" w:rsidRPr="00853488" w:rsidRDefault="00FA6DBE">
      <w:pPr>
        <w:jc w:val="both"/>
        <w:rPr>
          <w:rFonts w:ascii="Arial Narrow" w:hAnsi="Arial Narrow"/>
          <w:b/>
          <w:sz w:val="22"/>
        </w:rPr>
      </w:pPr>
      <w:r w:rsidRPr="00451525">
        <w:rPr>
          <w:rFonts w:ascii="Arial Narrow" w:hAnsi="Arial Narrow"/>
          <w:sz w:val="22"/>
        </w:rPr>
        <w:br w:type="page"/>
      </w:r>
      <w:r w:rsidR="00451525" w:rsidRPr="00853488">
        <w:rPr>
          <w:rFonts w:ascii="Arial Narrow" w:hAnsi="Arial Narrow"/>
          <w:b/>
          <w:sz w:val="22"/>
        </w:rPr>
        <w:lastRenderedPageBreak/>
        <w:t>Example 4</w:t>
      </w:r>
      <w:r w:rsidR="00CD5675">
        <w:rPr>
          <w:rFonts w:ascii="Arial Narrow" w:hAnsi="Arial Narrow"/>
          <w:b/>
          <w:sz w:val="22"/>
        </w:rPr>
        <w:t>: An Activity Based Budget</w:t>
      </w:r>
    </w:p>
    <w:p w:rsidR="00307FEB" w:rsidRPr="00451525" w:rsidRDefault="00307FEB">
      <w:pPr>
        <w:jc w:val="both"/>
        <w:rPr>
          <w:rFonts w:ascii="Arial Narrow" w:hAnsi="Arial Narrow"/>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2116"/>
        <w:gridCol w:w="1008"/>
        <w:gridCol w:w="1008"/>
        <w:gridCol w:w="1008"/>
        <w:gridCol w:w="1008"/>
        <w:gridCol w:w="1008"/>
        <w:gridCol w:w="1008"/>
        <w:gridCol w:w="1008"/>
        <w:gridCol w:w="1008"/>
        <w:gridCol w:w="813"/>
      </w:tblGrid>
      <w:tr w:rsidR="00307FEB" w:rsidRPr="00451525">
        <w:trPr>
          <w:cantSplit/>
          <w:trHeight w:val="196"/>
          <w:jc w:val="center"/>
        </w:trPr>
        <w:tc>
          <w:tcPr>
            <w:tcW w:w="3354" w:type="dxa"/>
            <w:vAlign w:val="center"/>
          </w:tcPr>
          <w:p w:rsidR="00307FEB" w:rsidRPr="00451525" w:rsidRDefault="00307FEB">
            <w:pPr>
              <w:pStyle w:val="Heading2"/>
              <w:rPr>
                <w:rFonts w:ascii="Arial Narrow" w:hAnsi="Arial Narrow"/>
              </w:rPr>
            </w:pPr>
            <w:r w:rsidRPr="00451525">
              <w:rPr>
                <w:rFonts w:ascii="Arial Narrow" w:hAnsi="Arial Narrow"/>
              </w:rPr>
              <w:t>Activity</w:t>
            </w:r>
          </w:p>
        </w:tc>
        <w:tc>
          <w:tcPr>
            <w:tcW w:w="2116"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Details</w:t>
            </w:r>
          </w:p>
        </w:tc>
        <w:tc>
          <w:tcPr>
            <w:tcW w:w="1008" w:type="dxa"/>
            <w:vAlign w:val="center"/>
          </w:tcPr>
          <w:p w:rsidR="00307FEB" w:rsidRPr="00451525" w:rsidRDefault="00307FEB">
            <w:pPr>
              <w:pStyle w:val="Heading2"/>
              <w:rPr>
                <w:rFonts w:ascii="Arial Narrow" w:hAnsi="Arial Narrow"/>
              </w:rPr>
            </w:pPr>
            <w:r w:rsidRPr="00451525">
              <w:rPr>
                <w:rFonts w:ascii="Arial Narrow" w:hAnsi="Arial Narrow"/>
              </w:rPr>
              <w:t>April</w:t>
            </w:r>
          </w:p>
        </w:tc>
        <w:tc>
          <w:tcPr>
            <w:tcW w:w="1008" w:type="dxa"/>
            <w:tcBorders>
              <w:bottom w:val="nil"/>
            </w:tcBorders>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May </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June</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July</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August</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September</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October</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November</w:t>
            </w:r>
          </w:p>
        </w:tc>
        <w:tc>
          <w:tcPr>
            <w:tcW w:w="813"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Totals</w:t>
            </w: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Visit to UK by </w:t>
            </w:r>
            <w:r w:rsidR="00B72C3B" w:rsidRPr="00451525">
              <w:rPr>
                <w:rFonts w:ascii="Arial Narrow" w:hAnsi="Arial Narrow"/>
                <w:b/>
                <w:sz w:val="16"/>
                <w:lang w:val="en-US"/>
              </w:rPr>
              <w:t xml:space="preserve">8 </w:t>
            </w:r>
            <w:r w:rsidRPr="00451525">
              <w:rPr>
                <w:rFonts w:ascii="Arial Narrow" w:hAnsi="Arial Narrow"/>
                <w:b/>
                <w:sz w:val="16"/>
                <w:lang w:val="en-US"/>
              </w:rPr>
              <w:t>Scientists</w:t>
            </w: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Flights</w:t>
            </w:r>
            <w:r w:rsidR="00B72C3B" w:rsidRPr="00451525">
              <w:rPr>
                <w:rFonts w:ascii="Arial Narrow" w:hAnsi="Arial Narrow"/>
                <w:sz w:val="16"/>
                <w:lang w:val="en-US"/>
              </w:rPr>
              <w:t>-Economy</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£7,200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£11,280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Subsistence</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Hotels</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£2,880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Scientists’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£12,400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Books, mat. &amp; printing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Training on the Recommendations arising from the Visit (4 x half-day training)</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£5,630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£230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Follow-up Training – Review Action Plan Implementation (4 x one-day training)</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£5,030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£800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£230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Project Management</w:t>
            </w: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Project Manager</w:t>
            </w:r>
          </w:p>
        </w:tc>
        <w:tc>
          <w:tcPr>
            <w:tcW w:w="1008" w:type="dxa"/>
            <w:vAlign w:val="center"/>
          </w:tcPr>
          <w:p w:rsidR="00307FEB" w:rsidRPr="00451525" w:rsidRDefault="00307FEB">
            <w:pPr>
              <w:jc w:val="right"/>
              <w:rPr>
                <w:rFonts w:ascii="Arial Narrow" w:hAnsi="Arial Narrow"/>
                <w:b/>
                <w:sz w:val="16"/>
                <w:lang w:val="en-US"/>
              </w:rPr>
            </w:pP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£4,500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Secretary</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£200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Evaluation</w:t>
            </w: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Local consultants’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£2,500</w:t>
            </w: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£2,850</w:t>
            </w:r>
          </w:p>
        </w:tc>
      </w:tr>
      <w:tr w:rsidR="00307FEB" w:rsidRPr="00451525">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Travel costs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£350</w:t>
            </w:r>
          </w:p>
        </w:tc>
        <w:tc>
          <w:tcPr>
            <w:tcW w:w="1008" w:type="dxa"/>
            <w:vAlign w:val="center"/>
          </w:tcPr>
          <w:p w:rsidR="00307FEB" w:rsidRPr="00451525" w:rsidRDefault="00307FEB">
            <w:pPr>
              <w:jc w:val="right"/>
              <w:rPr>
                <w:rFonts w:ascii="Arial Narrow" w:hAnsi="Arial Narrow"/>
                <w:b/>
                <w:sz w:val="16"/>
                <w:lang w:val="en-US"/>
              </w:rPr>
            </w:pPr>
          </w:p>
        </w:tc>
        <w:tc>
          <w:tcPr>
            <w:tcW w:w="813" w:type="dxa"/>
            <w:vMerge/>
          </w:tcPr>
          <w:p w:rsidR="00307FEB" w:rsidRPr="00451525" w:rsidRDefault="00307FEB">
            <w:pPr>
              <w:jc w:val="right"/>
              <w:rPr>
                <w:rFonts w:ascii="Arial Narrow" w:hAnsi="Arial Narrow"/>
                <w:b/>
                <w:sz w:val="16"/>
                <w:lang w:val="en-US"/>
              </w:rPr>
            </w:pPr>
          </w:p>
        </w:tc>
      </w:tr>
      <w:tr w:rsidR="00307FEB" w:rsidRPr="00451525">
        <w:trPr>
          <w:cantSplit/>
          <w:trHeight w:val="197"/>
          <w:jc w:val="center"/>
        </w:trPr>
        <w:tc>
          <w:tcPr>
            <w:tcW w:w="5470" w:type="dxa"/>
            <w:gridSpan w:val="2"/>
            <w:vAlign w:val="center"/>
          </w:tcPr>
          <w:p w:rsidR="00307FEB" w:rsidRPr="00451525" w:rsidRDefault="00307FEB">
            <w:pPr>
              <w:pStyle w:val="Heading8"/>
              <w:rPr>
                <w:rFonts w:ascii="Arial Narrow" w:hAnsi="Arial Narrow"/>
                <w:b w:val="0"/>
                <w:sz w:val="20"/>
              </w:rPr>
            </w:pPr>
            <w:r w:rsidRPr="00451525">
              <w:rPr>
                <w:rFonts w:ascii="Arial Narrow" w:hAnsi="Arial Narrow"/>
                <w:sz w:val="20"/>
              </w:rPr>
              <w:t>Totals</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£12,180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£13,300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£6,530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£900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£5,930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£2,850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£0</w:t>
            </w:r>
          </w:p>
        </w:tc>
        <w:tc>
          <w:tcPr>
            <w:tcW w:w="813"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£41,690</w:t>
            </w:r>
          </w:p>
        </w:tc>
      </w:tr>
    </w:tbl>
    <w:p w:rsidR="00FA6DBE" w:rsidRPr="00451525" w:rsidRDefault="00FA6DBE">
      <w:pPr>
        <w:jc w:val="both"/>
        <w:rPr>
          <w:rFonts w:ascii="Arial Narrow" w:hAnsi="Arial Narrow"/>
          <w:sz w:val="22"/>
        </w:rPr>
      </w:pPr>
    </w:p>
    <w:p w:rsidR="000327AE" w:rsidRDefault="000327AE">
      <w:pPr>
        <w:jc w:val="both"/>
        <w:rPr>
          <w:rFonts w:ascii="Arial Narrow" w:hAnsi="Arial Narrow"/>
          <w:sz w:val="22"/>
        </w:rPr>
      </w:pPr>
    </w:p>
    <w:p w:rsidR="000327AE" w:rsidRPr="000B5442" w:rsidRDefault="000327AE">
      <w:pPr>
        <w:jc w:val="both"/>
        <w:rPr>
          <w:rFonts w:ascii="Arial" w:hAnsi="Arial" w:cs="Arial"/>
          <w:sz w:val="22"/>
        </w:rPr>
      </w:pPr>
      <w:r w:rsidRPr="000B5442">
        <w:rPr>
          <w:rFonts w:ascii="Arial" w:hAnsi="Arial" w:cs="Arial"/>
          <w:sz w:val="22"/>
        </w:rPr>
        <w:t>T</w:t>
      </w:r>
      <w:r w:rsidR="00307FEB" w:rsidRPr="000B5442">
        <w:rPr>
          <w:rFonts w:ascii="Arial" w:hAnsi="Arial" w:cs="Arial"/>
          <w:sz w:val="22"/>
        </w:rPr>
        <w:t xml:space="preserve">his </w:t>
      </w:r>
      <w:r w:rsidR="00451525" w:rsidRPr="000B5442">
        <w:rPr>
          <w:rFonts w:ascii="Arial" w:hAnsi="Arial" w:cs="Arial"/>
          <w:sz w:val="22"/>
        </w:rPr>
        <w:t xml:space="preserve">Example provides </w:t>
      </w:r>
      <w:r w:rsidR="00307FEB" w:rsidRPr="000B5442">
        <w:rPr>
          <w:rFonts w:ascii="Arial" w:hAnsi="Arial" w:cs="Arial"/>
          <w:sz w:val="22"/>
        </w:rPr>
        <w:t xml:space="preserve">the </w:t>
      </w:r>
      <w:r w:rsidR="00894B98" w:rsidRPr="000B5442">
        <w:rPr>
          <w:rFonts w:ascii="Arial" w:hAnsi="Arial" w:cs="Arial"/>
          <w:sz w:val="22"/>
        </w:rPr>
        <w:t xml:space="preserve">minimum </w:t>
      </w:r>
      <w:r w:rsidR="00307FEB" w:rsidRPr="000B5442">
        <w:rPr>
          <w:rFonts w:ascii="Arial" w:hAnsi="Arial" w:cs="Arial"/>
          <w:sz w:val="22"/>
        </w:rPr>
        <w:t xml:space="preserve">level of detail </w:t>
      </w:r>
      <w:r w:rsidR="00451525" w:rsidRPr="000B5442">
        <w:rPr>
          <w:rFonts w:ascii="Arial" w:hAnsi="Arial" w:cs="Arial"/>
          <w:sz w:val="22"/>
        </w:rPr>
        <w:t xml:space="preserve">needed for Programme Teams </w:t>
      </w:r>
      <w:r w:rsidR="00307FEB" w:rsidRPr="000B5442">
        <w:rPr>
          <w:rFonts w:ascii="Arial" w:hAnsi="Arial" w:cs="Arial"/>
          <w:sz w:val="22"/>
        </w:rPr>
        <w:t xml:space="preserve">to assess value for money, per activity, </w:t>
      </w:r>
      <w:r w:rsidR="00451525" w:rsidRPr="000B5442">
        <w:rPr>
          <w:rFonts w:ascii="Arial" w:hAnsi="Arial" w:cs="Arial"/>
          <w:sz w:val="22"/>
        </w:rPr>
        <w:t>for</w:t>
      </w:r>
      <w:r w:rsidRPr="000B5442">
        <w:rPr>
          <w:rFonts w:ascii="Arial" w:hAnsi="Arial" w:cs="Arial"/>
          <w:sz w:val="22"/>
        </w:rPr>
        <w:t xml:space="preserve"> this project.</w:t>
      </w:r>
    </w:p>
    <w:p w:rsidR="000327AE" w:rsidRDefault="000327AE">
      <w:pPr>
        <w:jc w:val="both"/>
        <w:rPr>
          <w:rFonts w:ascii="Arial Narrow" w:hAnsi="Arial Narrow"/>
          <w:sz w:val="22"/>
        </w:rPr>
      </w:pPr>
    </w:p>
    <w:p w:rsidR="00EC06CF" w:rsidRPr="000B5442" w:rsidRDefault="000327AE">
      <w:pPr>
        <w:jc w:val="both"/>
        <w:rPr>
          <w:rFonts w:ascii="Arial" w:hAnsi="Arial" w:cs="Arial"/>
          <w:b/>
          <w:sz w:val="22"/>
          <w:szCs w:val="22"/>
          <w:u w:val="single"/>
        </w:rPr>
      </w:pPr>
      <w:r>
        <w:rPr>
          <w:rFonts w:ascii="Arial Narrow" w:hAnsi="Arial Narrow"/>
          <w:sz w:val="22"/>
        </w:rPr>
        <w:br w:type="page"/>
      </w:r>
      <w:r w:rsidR="00853488" w:rsidRPr="000B5442">
        <w:rPr>
          <w:rFonts w:ascii="Arial" w:hAnsi="Arial" w:cs="Arial"/>
          <w:b/>
          <w:sz w:val="22"/>
          <w:szCs w:val="22"/>
          <w:u w:val="single"/>
        </w:rPr>
        <w:lastRenderedPageBreak/>
        <w:t>Benefits of an ABB</w:t>
      </w:r>
    </w:p>
    <w:p w:rsidR="00EC06CF" w:rsidRPr="000B5442" w:rsidRDefault="00EC06CF">
      <w:pPr>
        <w:jc w:val="both"/>
        <w:rPr>
          <w:rFonts w:ascii="Arial" w:hAnsi="Arial" w:cs="Arial"/>
          <w:sz w:val="22"/>
          <w:szCs w:val="22"/>
        </w:rPr>
      </w:pPr>
    </w:p>
    <w:p w:rsidR="00307FEB" w:rsidRPr="000B5442" w:rsidRDefault="000327AE">
      <w:pPr>
        <w:jc w:val="both"/>
        <w:rPr>
          <w:rFonts w:ascii="Arial" w:hAnsi="Arial" w:cs="Arial"/>
          <w:sz w:val="22"/>
          <w:szCs w:val="22"/>
        </w:rPr>
      </w:pPr>
      <w:r w:rsidRPr="000B5442">
        <w:rPr>
          <w:rFonts w:ascii="Arial" w:hAnsi="Arial" w:cs="Arial"/>
          <w:sz w:val="22"/>
          <w:szCs w:val="22"/>
        </w:rPr>
        <w:t xml:space="preserve">A well </w:t>
      </w:r>
      <w:r w:rsidR="00D078DC" w:rsidRPr="000B5442">
        <w:rPr>
          <w:rFonts w:ascii="Arial" w:hAnsi="Arial" w:cs="Arial"/>
          <w:sz w:val="22"/>
          <w:szCs w:val="22"/>
        </w:rPr>
        <w:t>drafted ABB can be used to:</w:t>
      </w:r>
    </w:p>
    <w:p w:rsidR="000327AE" w:rsidRPr="000B5442" w:rsidRDefault="000327AE">
      <w:pPr>
        <w:jc w:val="both"/>
        <w:rPr>
          <w:rFonts w:ascii="Arial" w:hAnsi="Arial" w:cs="Arial"/>
          <w:sz w:val="22"/>
          <w:szCs w:val="22"/>
        </w:rPr>
      </w:pPr>
    </w:p>
    <w:p w:rsidR="00307FEB" w:rsidRPr="000B5442" w:rsidRDefault="00451525" w:rsidP="00D078DC">
      <w:pPr>
        <w:rPr>
          <w:rFonts w:ascii="Arial" w:hAnsi="Arial" w:cs="Arial"/>
          <w:sz w:val="22"/>
          <w:szCs w:val="22"/>
        </w:rPr>
      </w:pPr>
      <w:r w:rsidRPr="000B5442">
        <w:rPr>
          <w:rFonts w:ascii="Arial" w:hAnsi="Arial" w:cs="Arial"/>
          <w:sz w:val="22"/>
          <w:szCs w:val="22"/>
        </w:rPr>
        <w:t>Assess t</w:t>
      </w:r>
      <w:r w:rsidR="00307FEB" w:rsidRPr="000B5442">
        <w:rPr>
          <w:rFonts w:ascii="Arial" w:hAnsi="Arial" w:cs="Arial"/>
          <w:sz w:val="22"/>
          <w:szCs w:val="22"/>
        </w:rPr>
        <w:t>he quality of project planning</w:t>
      </w:r>
      <w:r w:rsidR="002B710E" w:rsidRPr="000B5442">
        <w:rPr>
          <w:rFonts w:ascii="Arial" w:hAnsi="Arial" w:cs="Arial"/>
          <w:sz w:val="22"/>
          <w:szCs w:val="22"/>
        </w:rPr>
        <w:t>, e.g. (list not exhaustive)...</w:t>
      </w:r>
    </w:p>
    <w:p w:rsidR="000327AE" w:rsidRPr="000B5442" w:rsidRDefault="000327AE" w:rsidP="00E22418">
      <w:pPr>
        <w:numPr>
          <w:ilvl w:val="0"/>
          <w:numId w:val="7"/>
        </w:numPr>
        <w:rPr>
          <w:rFonts w:ascii="Arial" w:hAnsi="Arial" w:cs="Arial"/>
          <w:sz w:val="22"/>
          <w:szCs w:val="22"/>
        </w:rPr>
      </w:pPr>
      <w:r w:rsidRPr="000B5442">
        <w:rPr>
          <w:rFonts w:ascii="Arial" w:hAnsi="Arial" w:cs="Arial"/>
          <w:sz w:val="22"/>
          <w:szCs w:val="22"/>
        </w:rPr>
        <w:t xml:space="preserve">Has the implementer included </w:t>
      </w:r>
      <w:r w:rsidR="00D078DC" w:rsidRPr="000B5442">
        <w:rPr>
          <w:rFonts w:ascii="Arial" w:hAnsi="Arial" w:cs="Arial"/>
          <w:sz w:val="22"/>
          <w:szCs w:val="22"/>
        </w:rPr>
        <w:t>the right range of activities that will achieve the project Outputs?</w:t>
      </w:r>
    </w:p>
    <w:p w:rsidR="00D078DC" w:rsidRPr="000B5442" w:rsidRDefault="00D078DC" w:rsidP="00E22418">
      <w:pPr>
        <w:numPr>
          <w:ilvl w:val="0"/>
          <w:numId w:val="7"/>
        </w:numPr>
        <w:rPr>
          <w:rFonts w:ascii="Arial" w:hAnsi="Arial" w:cs="Arial"/>
          <w:sz w:val="22"/>
          <w:szCs w:val="22"/>
        </w:rPr>
      </w:pPr>
      <w:r w:rsidRPr="000B5442">
        <w:rPr>
          <w:rFonts w:ascii="Arial" w:hAnsi="Arial" w:cs="Arial"/>
          <w:sz w:val="22"/>
          <w:szCs w:val="22"/>
        </w:rPr>
        <w:t>Does the timeline meet overall project and programme schedule requirements? Is it realistic and achievable?</w:t>
      </w:r>
    </w:p>
    <w:p w:rsidR="002B710E" w:rsidRPr="000B5442" w:rsidRDefault="002B710E" w:rsidP="00E22418">
      <w:pPr>
        <w:numPr>
          <w:ilvl w:val="0"/>
          <w:numId w:val="7"/>
        </w:numPr>
        <w:rPr>
          <w:rFonts w:ascii="Arial" w:hAnsi="Arial" w:cs="Arial"/>
          <w:sz w:val="22"/>
          <w:szCs w:val="22"/>
        </w:rPr>
      </w:pPr>
      <w:r w:rsidRPr="000B5442">
        <w:rPr>
          <w:rFonts w:ascii="Arial" w:hAnsi="Arial" w:cs="Arial"/>
          <w:sz w:val="22"/>
          <w:szCs w:val="22"/>
        </w:rPr>
        <w:t>Has the implementer considered the 3 key project management factors of Purpose, Money and Time?</w:t>
      </w:r>
    </w:p>
    <w:p w:rsidR="000327AE" w:rsidRPr="000B5442" w:rsidRDefault="000327AE" w:rsidP="000327AE">
      <w:pPr>
        <w:rPr>
          <w:rFonts w:ascii="Arial" w:hAnsi="Arial" w:cs="Arial"/>
          <w:sz w:val="22"/>
          <w:szCs w:val="22"/>
        </w:rPr>
      </w:pPr>
    </w:p>
    <w:p w:rsidR="00307FEB" w:rsidRPr="000B5442" w:rsidRDefault="00451525" w:rsidP="00D078DC">
      <w:pPr>
        <w:rPr>
          <w:rFonts w:ascii="Arial" w:hAnsi="Arial" w:cs="Arial"/>
          <w:sz w:val="22"/>
          <w:szCs w:val="22"/>
        </w:rPr>
      </w:pPr>
      <w:r w:rsidRPr="000B5442">
        <w:rPr>
          <w:rFonts w:ascii="Arial" w:hAnsi="Arial" w:cs="Arial"/>
          <w:sz w:val="22"/>
          <w:szCs w:val="22"/>
        </w:rPr>
        <w:t xml:space="preserve">Evaluate the costs of activities, </w:t>
      </w:r>
      <w:r w:rsidR="00307FEB" w:rsidRPr="000B5442">
        <w:rPr>
          <w:rFonts w:ascii="Arial" w:hAnsi="Arial" w:cs="Arial"/>
          <w:sz w:val="22"/>
          <w:szCs w:val="22"/>
        </w:rPr>
        <w:t>link</w:t>
      </w:r>
      <w:r w:rsidRPr="000B5442">
        <w:rPr>
          <w:rFonts w:ascii="Arial" w:hAnsi="Arial" w:cs="Arial"/>
          <w:sz w:val="22"/>
          <w:szCs w:val="22"/>
        </w:rPr>
        <w:t>ing</w:t>
      </w:r>
      <w:r w:rsidR="00307FEB" w:rsidRPr="000B5442">
        <w:rPr>
          <w:rFonts w:ascii="Arial" w:hAnsi="Arial" w:cs="Arial"/>
          <w:sz w:val="22"/>
          <w:szCs w:val="22"/>
        </w:rPr>
        <w:t xml:space="preserve"> value with</w:t>
      </w:r>
      <w:r w:rsidRPr="000B5442">
        <w:rPr>
          <w:rFonts w:ascii="Arial" w:hAnsi="Arial" w:cs="Arial"/>
          <w:sz w:val="22"/>
          <w:szCs w:val="22"/>
        </w:rPr>
        <w:t xml:space="preserve"> the Project </w:t>
      </w:r>
      <w:r w:rsidR="002B710E" w:rsidRPr="000B5442">
        <w:rPr>
          <w:rFonts w:ascii="Arial" w:hAnsi="Arial" w:cs="Arial"/>
          <w:sz w:val="22"/>
          <w:szCs w:val="22"/>
        </w:rPr>
        <w:t xml:space="preserve">Outputs and </w:t>
      </w:r>
      <w:r w:rsidRPr="000B5442">
        <w:rPr>
          <w:rFonts w:ascii="Arial" w:hAnsi="Arial" w:cs="Arial"/>
          <w:sz w:val="22"/>
          <w:szCs w:val="22"/>
        </w:rPr>
        <w:t>Purpose and the wider strategic objectives</w:t>
      </w:r>
      <w:r w:rsidR="00307FEB" w:rsidRPr="000B5442">
        <w:rPr>
          <w:rFonts w:ascii="Arial" w:hAnsi="Arial" w:cs="Arial"/>
          <w:sz w:val="22"/>
          <w:szCs w:val="22"/>
        </w:rPr>
        <w:t xml:space="preserve"> </w:t>
      </w:r>
      <w:r w:rsidRPr="000B5442">
        <w:rPr>
          <w:rFonts w:ascii="Arial" w:hAnsi="Arial" w:cs="Arial"/>
          <w:sz w:val="22"/>
          <w:szCs w:val="22"/>
        </w:rPr>
        <w:t>of the Programme</w:t>
      </w:r>
      <w:r w:rsidR="002B710E" w:rsidRPr="000B5442">
        <w:rPr>
          <w:rFonts w:ascii="Arial" w:hAnsi="Arial" w:cs="Arial"/>
          <w:sz w:val="22"/>
          <w:szCs w:val="22"/>
        </w:rPr>
        <w:t>...</w:t>
      </w:r>
    </w:p>
    <w:p w:rsidR="00D078DC" w:rsidRPr="000B5442" w:rsidRDefault="00D078DC" w:rsidP="00E22418">
      <w:pPr>
        <w:numPr>
          <w:ilvl w:val="0"/>
          <w:numId w:val="4"/>
        </w:numPr>
        <w:rPr>
          <w:rFonts w:ascii="Arial" w:hAnsi="Arial" w:cs="Arial"/>
          <w:sz w:val="22"/>
          <w:szCs w:val="22"/>
        </w:rPr>
      </w:pPr>
      <w:r w:rsidRPr="000B5442">
        <w:rPr>
          <w:rFonts w:ascii="Arial" w:hAnsi="Arial" w:cs="Arial"/>
          <w:sz w:val="22"/>
          <w:szCs w:val="22"/>
        </w:rPr>
        <w:t>Have the activities been properly costed?</w:t>
      </w:r>
    </w:p>
    <w:p w:rsidR="002B710E" w:rsidRPr="000B5442" w:rsidRDefault="002B710E" w:rsidP="00E22418">
      <w:pPr>
        <w:numPr>
          <w:ilvl w:val="0"/>
          <w:numId w:val="4"/>
        </w:numPr>
        <w:rPr>
          <w:rFonts w:ascii="Arial" w:hAnsi="Arial" w:cs="Arial"/>
          <w:sz w:val="22"/>
          <w:szCs w:val="22"/>
        </w:rPr>
      </w:pPr>
      <w:r w:rsidRPr="000B5442">
        <w:rPr>
          <w:rFonts w:ascii="Arial" w:hAnsi="Arial" w:cs="Arial"/>
          <w:sz w:val="22"/>
          <w:szCs w:val="22"/>
        </w:rPr>
        <w:t>Are they necessary to achieve the Outputs and Purpose?</w:t>
      </w:r>
    </w:p>
    <w:p w:rsidR="00D078DC" w:rsidRPr="000B5442" w:rsidRDefault="00D078DC" w:rsidP="00E22418">
      <w:pPr>
        <w:numPr>
          <w:ilvl w:val="0"/>
          <w:numId w:val="4"/>
        </w:numPr>
        <w:rPr>
          <w:rFonts w:ascii="Arial" w:hAnsi="Arial" w:cs="Arial"/>
          <w:sz w:val="22"/>
          <w:szCs w:val="22"/>
        </w:rPr>
      </w:pPr>
      <w:r w:rsidRPr="000B5442">
        <w:rPr>
          <w:rFonts w:ascii="Arial" w:hAnsi="Arial" w:cs="Arial"/>
          <w:sz w:val="22"/>
          <w:szCs w:val="22"/>
        </w:rPr>
        <w:t>Are they good value for money?</w:t>
      </w:r>
    </w:p>
    <w:p w:rsidR="000327AE" w:rsidRPr="000B5442" w:rsidRDefault="000327AE" w:rsidP="00D078DC">
      <w:pPr>
        <w:rPr>
          <w:rFonts w:ascii="Arial" w:hAnsi="Arial" w:cs="Arial"/>
          <w:sz w:val="22"/>
          <w:szCs w:val="22"/>
        </w:rPr>
      </w:pPr>
    </w:p>
    <w:p w:rsidR="000327AE" w:rsidRPr="000B5442" w:rsidRDefault="00307FEB" w:rsidP="00D078DC">
      <w:pPr>
        <w:rPr>
          <w:rFonts w:ascii="Arial" w:hAnsi="Arial" w:cs="Arial"/>
          <w:sz w:val="22"/>
          <w:szCs w:val="22"/>
        </w:rPr>
      </w:pPr>
      <w:r w:rsidRPr="000B5442">
        <w:rPr>
          <w:rFonts w:ascii="Arial" w:hAnsi="Arial" w:cs="Arial"/>
          <w:sz w:val="22"/>
          <w:szCs w:val="22"/>
        </w:rPr>
        <w:t xml:space="preserve">Identify waste and poor value in budgets, and </w:t>
      </w:r>
      <w:r w:rsidR="00451525" w:rsidRPr="000B5442">
        <w:rPr>
          <w:rFonts w:ascii="Arial" w:hAnsi="Arial" w:cs="Arial"/>
          <w:sz w:val="22"/>
          <w:szCs w:val="22"/>
        </w:rPr>
        <w:t>respond to</w:t>
      </w:r>
      <w:r w:rsidR="002B710E" w:rsidRPr="000B5442">
        <w:rPr>
          <w:rFonts w:ascii="Arial" w:hAnsi="Arial" w:cs="Arial"/>
          <w:sz w:val="22"/>
          <w:szCs w:val="22"/>
        </w:rPr>
        <w:t xml:space="preserve"> it...</w:t>
      </w:r>
    </w:p>
    <w:p w:rsidR="00D078DC" w:rsidRPr="000B5442" w:rsidRDefault="00D078DC" w:rsidP="00E22418">
      <w:pPr>
        <w:numPr>
          <w:ilvl w:val="0"/>
          <w:numId w:val="5"/>
        </w:numPr>
        <w:rPr>
          <w:rFonts w:ascii="Arial" w:hAnsi="Arial" w:cs="Arial"/>
          <w:sz w:val="22"/>
          <w:szCs w:val="22"/>
        </w:rPr>
      </w:pPr>
      <w:r w:rsidRPr="000B5442">
        <w:rPr>
          <w:rFonts w:ascii="Arial" w:hAnsi="Arial" w:cs="Arial"/>
          <w:sz w:val="22"/>
          <w:szCs w:val="22"/>
        </w:rPr>
        <w:t>Are component costs realistic? Have any costs been duplicated or inflated?</w:t>
      </w:r>
    </w:p>
    <w:p w:rsidR="00D078DC" w:rsidRPr="000B5442" w:rsidRDefault="00D078DC" w:rsidP="00E22418">
      <w:pPr>
        <w:numPr>
          <w:ilvl w:val="0"/>
          <w:numId w:val="5"/>
        </w:numPr>
        <w:rPr>
          <w:rFonts w:ascii="Arial" w:hAnsi="Arial" w:cs="Arial"/>
          <w:sz w:val="22"/>
          <w:szCs w:val="22"/>
        </w:rPr>
      </w:pPr>
      <w:r w:rsidRPr="000B5442">
        <w:rPr>
          <w:rFonts w:ascii="Arial" w:hAnsi="Arial" w:cs="Arial"/>
          <w:sz w:val="22"/>
          <w:szCs w:val="22"/>
        </w:rPr>
        <w:t>Are any component costs unnecessary?</w:t>
      </w:r>
    </w:p>
    <w:p w:rsidR="00D078DC" w:rsidRPr="000B5442" w:rsidRDefault="00D078DC" w:rsidP="00E22418">
      <w:pPr>
        <w:numPr>
          <w:ilvl w:val="0"/>
          <w:numId w:val="5"/>
        </w:numPr>
        <w:rPr>
          <w:rFonts w:ascii="Arial" w:hAnsi="Arial" w:cs="Arial"/>
          <w:sz w:val="22"/>
          <w:szCs w:val="22"/>
        </w:rPr>
      </w:pPr>
      <w:r w:rsidRPr="000B5442">
        <w:rPr>
          <w:rFonts w:ascii="Arial" w:hAnsi="Arial" w:cs="Arial"/>
          <w:sz w:val="22"/>
          <w:szCs w:val="22"/>
        </w:rPr>
        <w:t>Might there be opportunities to reduce costs through synergies with other activities?</w:t>
      </w:r>
    </w:p>
    <w:p w:rsidR="00D078DC" w:rsidRPr="000B5442" w:rsidRDefault="00D078DC" w:rsidP="00D078DC">
      <w:pPr>
        <w:ind w:left="720"/>
        <w:rPr>
          <w:rFonts w:ascii="Arial" w:hAnsi="Arial" w:cs="Arial"/>
          <w:sz w:val="22"/>
          <w:szCs w:val="22"/>
        </w:rPr>
      </w:pPr>
    </w:p>
    <w:p w:rsidR="00307FEB" w:rsidRPr="000B5442" w:rsidRDefault="00451525" w:rsidP="00D078DC">
      <w:pPr>
        <w:rPr>
          <w:rFonts w:ascii="Arial" w:hAnsi="Arial" w:cs="Arial"/>
          <w:sz w:val="22"/>
          <w:szCs w:val="22"/>
        </w:rPr>
      </w:pPr>
      <w:r w:rsidRPr="000B5442">
        <w:rPr>
          <w:rFonts w:ascii="Arial" w:hAnsi="Arial" w:cs="Arial"/>
          <w:sz w:val="22"/>
          <w:szCs w:val="22"/>
        </w:rPr>
        <w:t>Profile</w:t>
      </w:r>
      <w:r w:rsidR="00307FEB" w:rsidRPr="000B5442">
        <w:rPr>
          <w:rFonts w:ascii="Arial" w:hAnsi="Arial" w:cs="Arial"/>
          <w:sz w:val="22"/>
          <w:szCs w:val="22"/>
        </w:rPr>
        <w:t xml:space="preserve"> </w:t>
      </w:r>
      <w:r w:rsidRPr="000B5442">
        <w:rPr>
          <w:rFonts w:ascii="Arial" w:hAnsi="Arial" w:cs="Arial"/>
          <w:sz w:val="22"/>
          <w:szCs w:val="22"/>
        </w:rPr>
        <w:t xml:space="preserve">the timing and value of </w:t>
      </w:r>
      <w:r w:rsidR="00307FEB" w:rsidRPr="000B5442">
        <w:rPr>
          <w:rFonts w:ascii="Arial" w:hAnsi="Arial" w:cs="Arial"/>
          <w:sz w:val="22"/>
          <w:szCs w:val="22"/>
        </w:rPr>
        <w:t xml:space="preserve">project </w:t>
      </w:r>
      <w:r w:rsidR="002B710E" w:rsidRPr="000B5442">
        <w:rPr>
          <w:rFonts w:ascii="Arial" w:hAnsi="Arial" w:cs="Arial"/>
          <w:sz w:val="22"/>
          <w:szCs w:val="22"/>
        </w:rPr>
        <w:t>spend...</w:t>
      </w:r>
    </w:p>
    <w:p w:rsidR="00D078DC" w:rsidRPr="000B5442" w:rsidRDefault="00D078DC" w:rsidP="00E22418">
      <w:pPr>
        <w:numPr>
          <w:ilvl w:val="0"/>
          <w:numId w:val="6"/>
        </w:numPr>
        <w:rPr>
          <w:rFonts w:ascii="Arial" w:hAnsi="Arial" w:cs="Arial"/>
          <w:sz w:val="22"/>
          <w:szCs w:val="22"/>
        </w:rPr>
      </w:pPr>
      <w:r w:rsidRPr="000B5442">
        <w:rPr>
          <w:rFonts w:ascii="Arial" w:hAnsi="Arial" w:cs="Arial"/>
          <w:sz w:val="22"/>
          <w:szCs w:val="22"/>
        </w:rPr>
        <w:t>Is the payment schedule correct</w:t>
      </w:r>
      <w:r w:rsidR="002B710E" w:rsidRPr="000B5442">
        <w:rPr>
          <w:rFonts w:ascii="Arial" w:hAnsi="Arial" w:cs="Arial"/>
          <w:sz w:val="22"/>
          <w:szCs w:val="22"/>
        </w:rPr>
        <w:t xml:space="preserve"> </w:t>
      </w:r>
      <w:r w:rsidRPr="000B5442">
        <w:rPr>
          <w:rFonts w:ascii="Arial" w:hAnsi="Arial" w:cs="Arial"/>
          <w:sz w:val="22"/>
          <w:szCs w:val="22"/>
        </w:rPr>
        <w:t>/</w:t>
      </w:r>
      <w:r w:rsidR="002B710E" w:rsidRPr="000B5442">
        <w:rPr>
          <w:rFonts w:ascii="Arial" w:hAnsi="Arial" w:cs="Arial"/>
          <w:sz w:val="22"/>
          <w:szCs w:val="22"/>
        </w:rPr>
        <w:t xml:space="preserve"> </w:t>
      </w:r>
      <w:r w:rsidRPr="000B5442">
        <w:rPr>
          <w:rFonts w:ascii="Arial" w:hAnsi="Arial" w:cs="Arial"/>
          <w:sz w:val="22"/>
          <w:szCs w:val="22"/>
        </w:rPr>
        <w:t>realistic?</w:t>
      </w:r>
    </w:p>
    <w:p w:rsidR="000327AE" w:rsidRPr="000B5442" w:rsidRDefault="00D078DC" w:rsidP="00E22418">
      <w:pPr>
        <w:numPr>
          <w:ilvl w:val="0"/>
          <w:numId w:val="4"/>
        </w:numPr>
        <w:rPr>
          <w:rFonts w:ascii="Arial" w:hAnsi="Arial" w:cs="Arial"/>
          <w:sz w:val="22"/>
          <w:szCs w:val="22"/>
        </w:rPr>
      </w:pPr>
      <w:r w:rsidRPr="000B5442">
        <w:rPr>
          <w:rFonts w:ascii="Arial" w:hAnsi="Arial" w:cs="Arial"/>
          <w:sz w:val="22"/>
          <w:szCs w:val="22"/>
        </w:rPr>
        <w:t>When will payments be made?</w:t>
      </w:r>
    </w:p>
    <w:p w:rsidR="00D078DC" w:rsidRPr="000B5442" w:rsidRDefault="00D078DC" w:rsidP="00E22418">
      <w:pPr>
        <w:numPr>
          <w:ilvl w:val="0"/>
          <w:numId w:val="4"/>
        </w:numPr>
        <w:rPr>
          <w:rFonts w:ascii="Arial" w:hAnsi="Arial" w:cs="Arial"/>
          <w:sz w:val="22"/>
          <w:szCs w:val="22"/>
        </w:rPr>
      </w:pPr>
      <w:r w:rsidRPr="000B5442">
        <w:rPr>
          <w:rFonts w:ascii="Arial" w:hAnsi="Arial" w:cs="Arial"/>
          <w:sz w:val="22"/>
          <w:szCs w:val="22"/>
        </w:rPr>
        <w:t>When and how much funding is required to make those payments?</w:t>
      </w:r>
    </w:p>
    <w:p w:rsidR="00D078DC" w:rsidRPr="000B5442" w:rsidRDefault="00D078DC" w:rsidP="00D078DC">
      <w:pPr>
        <w:rPr>
          <w:rFonts w:ascii="Arial" w:hAnsi="Arial" w:cs="Arial"/>
          <w:sz w:val="22"/>
          <w:szCs w:val="22"/>
        </w:rPr>
      </w:pPr>
    </w:p>
    <w:p w:rsidR="000327AE" w:rsidRPr="000B5442" w:rsidRDefault="00307FEB" w:rsidP="00D078DC">
      <w:pPr>
        <w:rPr>
          <w:rFonts w:ascii="Arial" w:hAnsi="Arial" w:cs="Arial"/>
          <w:sz w:val="22"/>
          <w:szCs w:val="22"/>
        </w:rPr>
      </w:pPr>
      <w:r w:rsidRPr="000B5442">
        <w:rPr>
          <w:rFonts w:ascii="Arial" w:hAnsi="Arial" w:cs="Arial"/>
          <w:sz w:val="22"/>
          <w:szCs w:val="22"/>
        </w:rPr>
        <w:t>Identify activity workload</w:t>
      </w:r>
      <w:r w:rsidR="00451525" w:rsidRPr="000B5442">
        <w:rPr>
          <w:rFonts w:ascii="Arial" w:hAnsi="Arial" w:cs="Arial"/>
          <w:sz w:val="22"/>
          <w:szCs w:val="22"/>
        </w:rPr>
        <w:t xml:space="preserve"> and any pressure points</w:t>
      </w:r>
      <w:r w:rsidR="002B710E" w:rsidRPr="000B5442">
        <w:rPr>
          <w:rFonts w:ascii="Arial" w:hAnsi="Arial" w:cs="Arial"/>
          <w:sz w:val="22"/>
          <w:szCs w:val="22"/>
        </w:rPr>
        <w:t>...</w:t>
      </w:r>
    </w:p>
    <w:p w:rsidR="002B710E" w:rsidRPr="000B5442" w:rsidRDefault="002B710E" w:rsidP="00E22418">
      <w:pPr>
        <w:numPr>
          <w:ilvl w:val="0"/>
          <w:numId w:val="10"/>
        </w:numPr>
        <w:rPr>
          <w:rFonts w:ascii="Arial" w:hAnsi="Arial" w:cs="Arial"/>
          <w:sz w:val="22"/>
          <w:szCs w:val="22"/>
        </w:rPr>
      </w:pPr>
      <w:r w:rsidRPr="000B5442">
        <w:rPr>
          <w:rFonts w:ascii="Arial" w:hAnsi="Arial" w:cs="Arial"/>
          <w:sz w:val="22"/>
          <w:szCs w:val="22"/>
        </w:rPr>
        <w:t>Is the implementer being under/over ambitious with its proposed range/timing of activities?</w:t>
      </w:r>
    </w:p>
    <w:p w:rsidR="00D078DC" w:rsidRPr="000B5442" w:rsidRDefault="00D27CD0" w:rsidP="00E22418">
      <w:pPr>
        <w:numPr>
          <w:ilvl w:val="0"/>
          <w:numId w:val="8"/>
        </w:numPr>
        <w:rPr>
          <w:rFonts w:ascii="Arial" w:hAnsi="Arial" w:cs="Arial"/>
          <w:sz w:val="22"/>
          <w:szCs w:val="22"/>
        </w:rPr>
      </w:pPr>
      <w:r w:rsidRPr="000B5442">
        <w:rPr>
          <w:rFonts w:ascii="Arial" w:hAnsi="Arial" w:cs="Arial"/>
          <w:sz w:val="22"/>
          <w:szCs w:val="22"/>
        </w:rPr>
        <w:t>Does the implementer have enough</w:t>
      </w:r>
      <w:r w:rsidR="002B710E" w:rsidRPr="000B5442">
        <w:rPr>
          <w:rFonts w:ascii="Arial" w:hAnsi="Arial" w:cs="Arial"/>
          <w:sz w:val="22"/>
          <w:szCs w:val="22"/>
        </w:rPr>
        <w:t xml:space="preserve"> </w:t>
      </w:r>
      <w:r w:rsidRPr="000B5442">
        <w:rPr>
          <w:rFonts w:ascii="Arial" w:hAnsi="Arial" w:cs="Arial"/>
          <w:sz w:val="22"/>
          <w:szCs w:val="22"/>
        </w:rPr>
        <w:t>/</w:t>
      </w:r>
      <w:r w:rsidR="002B710E" w:rsidRPr="000B5442">
        <w:rPr>
          <w:rFonts w:ascii="Arial" w:hAnsi="Arial" w:cs="Arial"/>
          <w:sz w:val="22"/>
          <w:szCs w:val="22"/>
        </w:rPr>
        <w:t xml:space="preserve"> </w:t>
      </w:r>
      <w:r w:rsidRPr="000B5442">
        <w:rPr>
          <w:rFonts w:ascii="Arial" w:hAnsi="Arial" w:cs="Arial"/>
          <w:sz w:val="22"/>
          <w:szCs w:val="22"/>
        </w:rPr>
        <w:t>the right resources to deliver the activities?</w:t>
      </w:r>
    </w:p>
    <w:p w:rsidR="00D27CD0" w:rsidRPr="000B5442" w:rsidRDefault="00D27CD0" w:rsidP="00E22418">
      <w:pPr>
        <w:numPr>
          <w:ilvl w:val="0"/>
          <w:numId w:val="8"/>
        </w:numPr>
        <w:rPr>
          <w:rFonts w:ascii="Arial" w:hAnsi="Arial" w:cs="Arial"/>
          <w:sz w:val="22"/>
          <w:szCs w:val="22"/>
        </w:rPr>
      </w:pPr>
      <w:r w:rsidRPr="000B5442">
        <w:rPr>
          <w:rFonts w:ascii="Arial" w:hAnsi="Arial" w:cs="Arial"/>
          <w:sz w:val="22"/>
          <w:szCs w:val="22"/>
        </w:rPr>
        <w:t xml:space="preserve">Should activities be scheduled differently to e.g. avoid overload and work within an implementers available resources?  </w:t>
      </w:r>
    </w:p>
    <w:p w:rsidR="00D078DC" w:rsidRPr="000B5442" w:rsidRDefault="00D078DC" w:rsidP="00D078DC">
      <w:pPr>
        <w:ind w:left="720"/>
        <w:rPr>
          <w:rFonts w:ascii="Arial" w:hAnsi="Arial" w:cs="Arial"/>
          <w:sz w:val="22"/>
          <w:szCs w:val="22"/>
        </w:rPr>
      </w:pPr>
    </w:p>
    <w:p w:rsidR="00307FEB" w:rsidRPr="000B5442" w:rsidRDefault="00F924CA" w:rsidP="00D078DC">
      <w:pPr>
        <w:rPr>
          <w:rFonts w:ascii="Arial" w:hAnsi="Arial" w:cs="Arial"/>
          <w:sz w:val="22"/>
          <w:szCs w:val="22"/>
        </w:rPr>
      </w:pPr>
      <w:r w:rsidRPr="000B5442">
        <w:rPr>
          <w:rFonts w:ascii="Arial" w:hAnsi="Arial" w:cs="Arial"/>
          <w:sz w:val="22"/>
          <w:szCs w:val="22"/>
        </w:rPr>
        <w:t>Correctly r</w:t>
      </w:r>
      <w:r w:rsidR="00307FEB" w:rsidRPr="000B5442">
        <w:rPr>
          <w:rFonts w:ascii="Arial" w:hAnsi="Arial" w:cs="Arial"/>
          <w:sz w:val="22"/>
          <w:szCs w:val="22"/>
        </w:rPr>
        <w:t xml:space="preserve">eceipt </w:t>
      </w:r>
      <w:r w:rsidR="00D27CD0" w:rsidRPr="000B5442">
        <w:rPr>
          <w:rFonts w:ascii="Arial" w:hAnsi="Arial" w:cs="Arial"/>
          <w:sz w:val="22"/>
          <w:szCs w:val="22"/>
        </w:rPr>
        <w:t>activity</w:t>
      </w:r>
      <w:r w:rsidR="00451525" w:rsidRPr="000B5442">
        <w:rPr>
          <w:rFonts w:ascii="Arial" w:hAnsi="Arial" w:cs="Arial"/>
          <w:sz w:val="22"/>
          <w:szCs w:val="22"/>
        </w:rPr>
        <w:t xml:space="preserve"> </w:t>
      </w:r>
      <w:r w:rsidR="002B710E" w:rsidRPr="000B5442">
        <w:rPr>
          <w:rFonts w:ascii="Arial" w:hAnsi="Arial" w:cs="Arial"/>
          <w:sz w:val="22"/>
          <w:szCs w:val="22"/>
        </w:rPr>
        <w:t>on PRISM...</w:t>
      </w:r>
    </w:p>
    <w:p w:rsidR="00D27CD0" w:rsidRPr="000B5442" w:rsidRDefault="00D27CD0" w:rsidP="00E22418">
      <w:pPr>
        <w:numPr>
          <w:ilvl w:val="0"/>
          <w:numId w:val="9"/>
        </w:numPr>
        <w:rPr>
          <w:rFonts w:ascii="Arial" w:hAnsi="Arial" w:cs="Arial"/>
          <w:sz w:val="22"/>
          <w:szCs w:val="22"/>
        </w:rPr>
      </w:pPr>
      <w:r w:rsidRPr="000B5442">
        <w:rPr>
          <w:rFonts w:ascii="Arial" w:hAnsi="Arial" w:cs="Arial"/>
          <w:sz w:val="22"/>
          <w:szCs w:val="22"/>
        </w:rPr>
        <w:t>Following FCO Resource Accounting principles, when should activities be receipted on PRISM? (Activities should be receipted on PRISM once they have taken place. Do not wait for the implementer to submit an invoice).</w:t>
      </w:r>
    </w:p>
    <w:p w:rsidR="00D27CD0" w:rsidRPr="000B5442" w:rsidRDefault="00D27CD0" w:rsidP="00D27CD0">
      <w:pPr>
        <w:rPr>
          <w:rFonts w:ascii="Arial" w:hAnsi="Arial" w:cs="Arial"/>
          <w:sz w:val="22"/>
          <w:szCs w:val="22"/>
        </w:rPr>
      </w:pPr>
    </w:p>
    <w:p w:rsidR="003754F2" w:rsidRPr="000B5442" w:rsidRDefault="003754F2" w:rsidP="003754F2">
      <w:pPr>
        <w:rPr>
          <w:rFonts w:ascii="Arial" w:hAnsi="Arial" w:cs="Arial"/>
          <w:b/>
          <w:sz w:val="22"/>
          <w:szCs w:val="22"/>
          <w:u w:val="single"/>
        </w:rPr>
      </w:pPr>
      <w:r w:rsidRPr="000B5442">
        <w:rPr>
          <w:rFonts w:ascii="Arial" w:hAnsi="Arial" w:cs="Arial"/>
          <w:b/>
          <w:sz w:val="22"/>
          <w:szCs w:val="22"/>
          <w:u w:val="single"/>
        </w:rPr>
        <w:lastRenderedPageBreak/>
        <w:t>The ABB as a Project Management tool</w:t>
      </w:r>
    </w:p>
    <w:p w:rsidR="003754F2" w:rsidRPr="000B5442" w:rsidRDefault="003754F2" w:rsidP="003754F2">
      <w:pPr>
        <w:rPr>
          <w:rFonts w:ascii="Arial" w:hAnsi="Arial" w:cs="Arial"/>
          <w:b/>
          <w:sz w:val="22"/>
          <w:szCs w:val="22"/>
        </w:rPr>
      </w:pPr>
    </w:p>
    <w:p w:rsidR="003754F2" w:rsidRPr="000B5442" w:rsidRDefault="003754F2" w:rsidP="003754F2">
      <w:pPr>
        <w:rPr>
          <w:rFonts w:ascii="Arial" w:hAnsi="Arial" w:cs="Arial"/>
          <w:sz w:val="22"/>
          <w:szCs w:val="22"/>
        </w:rPr>
      </w:pPr>
      <w:r w:rsidRPr="000B5442">
        <w:rPr>
          <w:rFonts w:ascii="Arial" w:hAnsi="Arial" w:cs="Arial"/>
          <w:sz w:val="22"/>
          <w:szCs w:val="22"/>
        </w:rPr>
        <w:t xml:space="preserve"> An ABB is also an effective Project Management tool. For example, it can be used to</w:t>
      </w:r>
    </w:p>
    <w:p w:rsidR="003754F2" w:rsidRPr="000B5442" w:rsidRDefault="003754F2" w:rsidP="003754F2">
      <w:pPr>
        <w:rPr>
          <w:rFonts w:ascii="Arial" w:hAnsi="Arial" w:cs="Arial"/>
          <w:sz w:val="22"/>
          <w:szCs w:val="22"/>
        </w:rPr>
      </w:pPr>
    </w:p>
    <w:p w:rsidR="003754F2" w:rsidRPr="000B5442" w:rsidRDefault="003754F2" w:rsidP="003754F2">
      <w:pPr>
        <w:numPr>
          <w:ilvl w:val="0"/>
          <w:numId w:val="12"/>
        </w:numPr>
        <w:rPr>
          <w:rFonts w:ascii="Arial" w:hAnsi="Arial" w:cs="Arial"/>
          <w:sz w:val="22"/>
          <w:szCs w:val="22"/>
        </w:rPr>
      </w:pPr>
      <w:r w:rsidRPr="000B5442">
        <w:rPr>
          <w:rFonts w:ascii="Arial" w:hAnsi="Arial" w:cs="Arial"/>
          <w:sz w:val="22"/>
          <w:szCs w:val="22"/>
        </w:rPr>
        <w:t xml:space="preserve">Assess actual progress of a project against the forecast time line and costs </w:t>
      </w:r>
    </w:p>
    <w:p w:rsidR="003754F2" w:rsidRPr="000B5442" w:rsidRDefault="003754F2" w:rsidP="003754F2">
      <w:pPr>
        <w:numPr>
          <w:ilvl w:val="0"/>
          <w:numId w:val="12"/>
        </w:numPr>
        <w:rPr>
          <w:rFonts w:ascii="Arial" w:hAnsi="Arial" w:cs="Arial"/>
          <w:sz w:val="22"/>
          <w:szCs w:val="22"/>
        </w:rPr>
      </w:pPr>
      <w:r w:rsidRPr="000B5442">
        <w:rPr>
          <w:rFonts w:ascii="Arial" w:hAnsi="Arial" w:cs="Arial"/>
          <w:sz w:val="22"/>
          <w:szCs w:val="22"/>
        </w:rPr>
        <w:t>Set milestones, identify project-critical events (i.e. those events that are essential for a project to proceed to the next stage) and agree key dates with an implementer and the Programme Teams for reviewing progress and submitting reports</w:t>
      </w:r>
    </w:p>
    <w:p w:rsidR="003754F2" w:rsidRPr="000B5442" w:rsidRDefault="003754F2" w:rsidP="003754F2">
      <w:pPr>
        <w:numPr>
          <w:ilvl w:val="0"/>
          <w:numId w:val="12"/>
        </w:numPr>
        <w:rPr>
          <w:rFonts w:ascii="Arial" w:hAnsi="Arial" w:cs="Arial"/>
          <w:sz w:val="22"/>
          <w:szCs w:val="22"/>
        </w:rPr>
      </w:pPr>
      <w:r w:rsidRPr="000B5442">
        <w:rPr>
          <w:rFonts w:ascii="Arial" w:hAnsi="Arial" w:cs="Arial"/>
          <w:sz w:val="22"/>
          <w:szCs w:val="22"/>
        </w:rPr>
        <w:t xml:space="preserve">Highlight risks (allowing for early mitigation of those risks), as well as </w:t>
      </w:r>
      <w:r w:rsidR="009207F5" w:rsidRPr="000B5442">
        <w:rPr>
          <w:rFonts w:ascii="Arial" w:hAnsi="Arial" w:cs="Arial"/>
          <w:sz w:val="22"/>
          <w:szCs w:val="22"/>
        </w:rPr>
        <w:t xml:space="preserve">possibly </w:t>
      </w:r>
      <w:r w:rsidRPr="000B5442">
        <w:rPr>
          <w:rFonts w:ascii="Arial" w:hAnsi="Arial" w:cs="Arial"/>
          <w:sz w:val="22"/>
          <w:szCs w:val="22"/>
        </w:rPr>
        <w:t xml:space="preserve">indicate potential fraud (refer to separate guidance on Fraud and Programme Budgets on the SPF SharePoint site) </w:t>
      </w:r>
    </w:p>
    <w:p w:rsidR="003754F2" w:rsidRPr="000B5442" w:rsidRDefault="009207F5" w:rsidP="003754F2">
      <w:pPr>
        <w:numPr>
          <w:ilvl w:val="0"/>
          <w:numId w:val="12"/>
        </w:numPr>
        <w:rPr>
          <w:rFonts w:ascii="Arial" w:hAnsi="Arial" w:cs="Arial"/>
          <w:sz w:val="22"/>
          <w:szCs w:val="22"/>
        </w:rPr>
      </w:pPr>
      <w:r w:rsidRPr="000B5442">
        <w:rPr>
          <w:rFonts w:ascii="Arial" w:hAnsi="Arial" w:cs="Arial"/>
          <w:sz w:val="22"/>
          <w:szCs w:val="22"/>
        </w:rPr>
        <w:t>Help c</w:t>
      </w:r>
      <w:r w:rsidR="003754F2" w:rsidRPr="000B5442">
        <w:rPr>
          <w:rFonts w:ascii="Arial" w:hAnsi="Arial" w:cs="Arial"/>
          <w:sz w:val="22"/>
          <w:szCs w:val="22"/>
        </w:rPr>
        <w:t>larify the range and level of interest of project stakeholders</w:t>
      </w:r>
    </w:p>
    <w:p w:rsidR="003754F2" w:rsidRPr="000B5442" w:rsidRDefault="003754F2" w:rsidP="003754F2">
      <w:pPr>
        <w:numPr>
          <w:ilvl w:val="0"/>
          <w:numId w:val="12"/>
        </w:numPr>
        <w:rPr>
          <w:rFonts w:ascii="Arial" w:hAnsi="Arial" w:cs="Arial"/>
          <w:sz w:val="22"/>
          <w:szCs w:val="22"/>
        </w:rPr>
      </w:pPr>
      <w:r w:rsidRPr="000B5442">
        <w:rPr>
          <w:rFonts w:ascii="Arial" w:hAnsi="Arial" w:cs="Arial"/>
          <w:sz w:val="22"/>
          <w:szCs w:val="22"/>
        </w:rPr>
        <w:t xml:space="preserve">Manage and assess a project against the three key factors of Purpose, Money and Time (see Figure 2.1), including early indications of over / under spends (to aid decisions about requesting additional funds or returning unused funds)  </w:t>
      </w:r>
    </w:p>
    <w:p w:rsidR="003754F2" w:rsidRPr="000B5442" w:rsidRDefault="003754F2" w:rsidP="003754F2">
      <w:pPr>
        <w:ind w:left="720"/>
        <w:rPr>
          <w:rFonts w:ascii="Arial" w:hAnsi="Arial" w:cs="Arial"/>
          <w:sz w:val="22"/>
          <w:szCs w:val="22"/>
        </w:rPr>
      </w:pPr>
    </w:p>
    <w:p w:rsidR="003754F2" w:rsidRPr="000B5442" w:rsidRDefault="003754F2" w:rsidP="003754F2">
      <w:pPr>
        <w:jc w:val="center"/>
        <w:rPr>
          <w:rFonts w:ascii="Arial" w:hAnsi="Arial" w:cs="Arial"/>
          <w:b/>
          <w:sz w:val="22"/>
          <w:szCs w:val="22"/>
        </w:rPr>
      </w:pPr>
    </w:p>
    <w:p w:rsidR="003754F2" w:rsidRPr="000B5442" w:rsidRDefault="003754F2" w:rsidP="003754F2">
      <w:pPr>
        <w:jc w:val="center"/>
        <w:rPr>
          <w:rFonts w:ascii="Arial" w:hAnsi="Arial" w:cs="Arial"/>
          <w:b/>
          <w:sz w:val="22"/>
          <w:szCs w:val="22"/>
        </w:rPr>
      </w:pPr>
      <w:r w:rsidRPr="000B5442">
        <w:rPr>
          <w:rFonts w:ascii="Arial" w:hAnsi="Arial" w:cs="Arial"/>
          <w:b/>
          <w:sz w:val="22"/>
          <w:szCs w:val="22"/>
        </w:rPr>
        <w:t>An ABB is a key project management tool and a good investment of time.</w:t>
      </w:r>
    </w:p>
    <w:p w:rsidR="003754F2" w:rsidRPr="000B5442" w:rsidRDefault="003754F2" w:rsidP="003754F2">
      <w:pPr>
        <w:jc w:val="center"/>
        <w:rPr>
          <w:rFonts w:ascii="Arial" w:hAnsi="Arial" w:cs="Arial"/>
          <w:b/>
          <w:sz w:val="22"/>
          <w:szCs w:val="22"/>
        </w:rPr>
      </w:pPr>
    </w:p>
    <w:p w:rsidR="003754F2" w:rsidRPr="000B5442" w:rsidRDefault="003754F2" w:rsidP="003754F2">
      <w:pPr>
        <w:rPr>
          <w:rFonts w:ascii="Arial" w:hAnsi="Arial" w:cs="Arial"/>
          <w:sz w:val="22"/>
          <w:szCs w:val="22"/>
        </w:rPr>
      </w:pPr>
    </w:p>
    <w:p w:rsidR="002B710E" w:rsidRPr="000B5442" w:rsidRDefault="00EC06CF" w:rsidP="002B710E">
      <w:pPr>
        <w:jc w:val="both"/>
        <w:rPr>
          <w:rFonts w:ascii="Arial" w:hAnsi="Arial" w:cs="Arial"/>
          <w:b/>
          <w:sz w:val="22"/>
          <w:szCs w:val="22"/>
          <w:u w:val="single"/>
        </w:rPr>
      </w:pPr>
      <w:r w:rsidRPr="000B5442">
        <w:rPr>
          <w:rFonts w:ascii="Arial" w:hAnsi="Arial" w:cs="Arial"/>
          <w:b/>
          <w:sz w:val="22"/>
          <w:szCs w:val="22"/>
          <w:u w:val="single"/>
        </w:rPr>
        <w:t>Value for Money (VFM)</w:t>
      </w:r>
    </w:p>
    <w:p w:rsidR="00EC06CF" w:rsidRPr="000B5442" w:rsidRDefault="00EC06CF" w:rsidP="002B710E">
      <w:pPr>
        <w:jc w:val="both"/>
        <w:rPr>
          <w:rFonts w:ascii="Arial" w:hAnsi="Arial" w:cs="Arial"/>
          <w:b/>
          <w:sz w:val="22"/>
          <w:szCs w:val="22"/>
        </w:rPr>
      </w:pPr>
    </w:p>
    <w:p w:rsidR="008779EF" w:rsidRPr="000B5442" w:rsidRDefault="00EC06CF" w:rsidP="002B710E">
      <w:pPr>
        <w:jc w:val="both"/>
        <w:rPr>
          <w:rFonts w:ascii="Arial" w:hAnsi="Arial" w:cs="Arial"/>
          <w:b/>
          <w:sz w:val="22"/>
          <w:szCs w:val="22"/>
        </w:rPr>
      </w:pPr>
      <w:r w:rsidRPr="000B5442">
        <w:rPr>
          <w:rFonts w:ascii="Arial" w:hAnsi="Arial" w:cs="Arial"/>
          <w:b/>
          <w:sz w:val="22"/>
          <w:szCs w:val="22"/>
        </w:rPr>
        <w:t>Always consider VFM whe</w:t>
      </w:r>
      <w:r w:rsidR="008779EF" w:rsidRPr="000B5442">
        <w:rPr>
          <w:rFonts w:ascii="Arial" w:hAnsi="Arial" w:cs="Arial"/>
          <w:b/>
          <w:sz w:val="22"/>
          <w:szCs w:val="22"/>
        </w:rPr>
        <w:t>n assessing and monitoring ABBs</w:t>
      </w:r>
      <w:r w:rsidRPr="000B5442">
        <w:rPr>
          <w:rFonts w:ascii="Arial" w:hAnsi="Arial" w:cs="Arial"/>
          <w:b/>
          <w:sz w:val="22"/>
          <w:szCs w:val="22"/>
        </w:rPr>
        <w:t xml:space="preserve"> </w:t>
      </w:r>
      <w:r w:rsidR="008779EF" w:rsidRPr="000B5442">
        <w:rPr>
          <w:rFonts w:ascii="Arial" w:hAnsi="Arial" w:cs="Arial"/>
          <w:b/>
          <w:sz w:val="22"/>
          <w:szCs w:val="22"/>
        </w:rPr>
        <w:t xml:space="preserve">(refer to separate VFM guidance on the SPF SharePoint site). </w:t>
      </w:r>
    </w:p>
    <w:p w:rsidR="008779EF" w:rsidRPr="000B5442" w:rsidRDefault="008779EF" w:rsidP="002B710E">
      <w:pPr>
        <w:jc w:val="both"/>
        <w:rPr>
          <w:rFonts w:ascii="Arial" w:hAnsi="Arial" w:cs="Arial"/>
          <w:b/>
          <w:sz w:val="22"/>
          <w:szCs w:val="22"/>
        </w:rPr>
      </w:pPr>
    </w:p>
    <w:p w:rsidR="00EC06CF" w:rsidRPr="000B5442" w:rsidRDefault="00EC06CF" w:rsidP="002B710E">
      <w:pPr>
        <w:jc w:val="both"/>
        <w:rPr>
          <w:rFonts w:ascii="Arial" w:hAnsi="Arial" w:cs="Arial"/>
          <w:b/>
          <w:sz w:val="22"/>
          <w:szCs w:val="22"/>
        </w:rPr>
      </w:pPr>
      <w:r w:rsidRPr="000B5442">
        <w:rPr>
          <w:rFonts w:ascii="Arial" w:hAnsi="Arial" w:cs="Arial"/>
          <w:b/>
          <w:sz w:val="22"/>
          <w:szCs w:val="22"/>
        </w:rPr>
        <w:t>In particular...</w:t>
      </w:r>
    </w:p>
    <w:p w:rsidR="00EC06CF" w:rsidRPr="000B5442" w:rsidRDefault="00EC06CF" w:rsidP="002B710E">
      <w:pPr>
        <w:jc w:val="both"/>
        <w:rPr>
          <w:rFonts w:ascii="Arial" w:hAnsi="Arial" w:cs="Arial"/>
          <w:sz w:val="22"/>
          <w:szCs w:val="22"/>
        </w:rPr>
      </w:pPr>
    </w:p>
    <w:p w:rsidR="002B710E" w:rsidRPr="000B5442" w:rsidRDefault="002B710E" w:rsidP="00E22418">
      <w:pPr>
        <w:numPr>
          <w:ilvl w:val="0"/>
          <w:numId w:val="9"/>
        </w:numPr>
        <w:jc w:val="both"/>
        <w:rPr>
          <w:rFonts w:ascii="Arial" w:hAnsi="Arial" w:cs="Arial"/>
          <w:sz w:val="22"/>
          <w:szCs w:val="22"/>
        </w:rPr>
      </w:pPr>
      <w:r w:rsidRPr="000B5442">
        <w:rPr>
          <w:rFonts w:ascii="Arial" w:hAnsi="Arial" w:cs="Arial"/>
          <w:sz w:val="22"/>
          <w:szCs w:val="22"/>
          <w:u w:val="single"/>
        </w:rPr>
        <w:t>Flight Costs</w:t>
      </w:r>
      <w:r w:rsidRPr="000B5442">
        <w:rPr>
          <w:rFonts w:ascii="Arial" w:hAnsi="Arial" w:cs="Arial"/>
          <w:sz w:val="22"/>
          <w:szCs w:val="22"/>
        </w:rPr>
        <w:t xml:space="preserve"> - look carefully at proposed flight costs, in particular at class of travel which should at the very least be commensurate with FCO travel policies (i.e. no business class trav</w:t>
      </w:r>
      <w:r w:rsidR="00EC06CF" w:rsidRPr="000B5442">
        <w:rPr>
          <w:rFonts w:ascii="Arial" w:hAnsi="Arial" w:cs="Arial"/>
          <w:sz w:val="22"/>
          <w:szCs w:val="22"/>
        </w:rPr>
        <w:t>el for flights under 10 hours)</w:t>
      </w:r>
    </w:p>
    <w:p w:rsidR="00EC06CF" w:rsidRPr="000B5442" w:rsidRDefault="00EC06CF" w:rsidP="00EC06CF">
      <w:pPr>
        <w:ind w:left="720"/>
        <w:jc w:val="both"/>
        <w:rPr>
          <w:rFonts w:ascii="Arial" w:hAnsi="Arial" w:cs="Arial"/>
          <w:sz w:val="22"/>
          <w:szCs w:val="22"/>
        </w:rPr>
      </w:pPr>
    </w:p>
    <w:p w:rsidR="002B710E" w:rsidRPr="000B5442" w:rsidRDefault="002B710E" w:rsidP="00E22418">
      <w:pPr>
        <w:numPr>
          <w:ilvl w:val="0"/>
          <w:numId w:val="9"/>
        </w:numPr>
        <w:jc w:val="both"/>
        <w:rPr>
          <w:rFonts w:ascii="Arial" w:hAnsi="Arial" w:cs="Arial"/>
          <w:sz w:val="22"/>
          <w:szCs w:val="22"/>
        </w:rPr>
      </w:pPr>
      <w:r w:rsidRPr="000B5442">
        <w:rPr>
          <w:rFonts w:ascii="Arial" w:hAnsi="Arial" w:cs="Arial"/>
          <w:sz w:val="22"/>
          <w:szCs w:val="22"/>
          <w:u w:val="single"/>
        </w:rPr>
        <w:t>Per Diems</w:t>
      </w:r>
      <w:r w:rsidRPr="000B5442">
        <w:rPr>
          <w:rFonts w:ascii="Arial" w:hAnsi="Arial" w:cs="Arial"/>
          <w:sz w:val="22"/>
          <w:szCs w:val="22"/>
        </w:rPr>
        <w:t xml:space="preserve"> – these should not be </w:t>
      </w:r>
      <w:r w:rsidRPr="000B5442">
        <w:rPr>
          <w:rFonts w:ascii="Arial" w:hAnsi="Arial" w:cs="Arial"/>
          <w:color w:val="000000"/>
          <w:sz w:val="22"/>
          <w:szCs w:val="22"/>
        </w:rPr>
        <w:t xml:space="preserve">paid as an advance payment.  Subsistence costs should be paid on an “actual” basis on production of receipts for actual costs incurred and for amounts not exceeding </w:t>
      </w:r>
      <w:r w:rsidR="003040BB" w:rsidRPr="000B5442">
        <w:rPr>
          <w:rFonts w:ascii="Arial" w:hAnsi="Arial" w:cs="Arial"/>
          <w:color w:val="000000"/>
          <w:sz w:val="22"/>
          <w:szCs w:val="22"/>
        </w:rPr>
        <w:t xml:space="preserve">those </w:t>
      </w:r>
      <w:r w:rsidRPr="000B5442">
        <w:rPr>
          <w:rFonts w:ascii="Arial" w:hAnsi="Arial" w:cs="Arial"/>
          <w:color w:val="000000"/>
          <w:sz w:val="22"/>
          <w:szCs w:val="22"/>
        </w:rPr>
        <w:t>set out in</w:t>
      </w:r>
      <w:r w:rsidRPr="000B5442">
        <w:rPr>
          <w:rFonts w:ascii="Arial" w:hAnsi="Arial" w:cs="Arial"/>
          <w:sz w:val="22"/>
          <w:szCs w:val="22"/>
        </w:rPr>
        <w:t xml:space="preserve"> Post’s Geographic</w:t>
      </w:r>
      <w:r w:rsidR="00EC06CF" w:rsidRPr="000B5442">
        <w:rPr>
          <w:rFonts w:ascii="Arial" w:hAnsi="Arial" w:cs="Arial"/>
          <w:sz w:val="22"/>
          <w:szCs w:val="22"/>
        </w:rPr>
        <w:t>al Expenditure Guidelines (GEG)</w:t>
      </w:r>
    </w:p>
    <w:p w:rsidR="00EC06CF" w:rsidRPr="000B5442" w:rsidRDefault="00EC06CF" w:rsidP="00EC06CF">
      <w:pPr>
        <w:pStyle w:val="ListParagraph"/>
        <w:rPr>
          <w:rFonts w:ascii="Arial" w:hAnsi="Arial" w:cs="Arial"/>
          <w:sz w:val="22"/>
          <w:szCs w:val="22"/>
        </w:rPr>
      </w:pPr>
    </w:p>
    <w:p w:rsidR="00B71B3A" w:rsidRPr="000B5442" w:rsidRDefault="00EC06CF" w:rsidP="008779EF">
      <w:pPr>
        <w:numPr>
          <w:ilvl w:val="0"/>
          <w:numId w:val="9"/>
        </w:numPr>
        <w:jc w:val="both"/>
        <w:rPr>
          <w:rFonts w:ascii="Arial" w:hAnsi="Arial" w:cs="Arial"/>
          <w:sz w:val="22"/>
          <w:szCs w:val="22"/>
        </w:rPr>
      </w:pPr>
      <w:r w:rsidRPr="000B5442">
        <w:rPr>
          <w:rFonts w:ascii="Arial" w:hAnsi="Arial" w:cs="Arial"/>
          <w:sz w:val="22"/>
          <w:szCs w:val="22"/>
          <w:u w:val="single"/>
        </w:rPr>
        <w:t>Administration / Management Fees</w:t>
      </w:r>
      <w:r w:rsidRPr="000B5442">
        <w:rPr>
          <w:rFonts w:ascii="Arial" w:hAnsi="Arial" w:cs="Arial"/>
          <w:sz w:val="22"/>
          <w:szCs w:val="22"/>
        </w:rPr>
        <w:t xml:space="preserve"> – </w:t>
      </w:r>
      <w:r w:rsidR="008779EF" w:rsidRPr="000B5442">
        <w:rPr>
          <w:rFonts w:ascii="Arial" w:hAnsi="Arial" w:cs="Arial"/>
          <w:sz w:val="22"/>
          <w:szCs w:val="22"/>
        </w:rPr>
        <w:t xml:space="preserve">(refer to separate Administration Costs Guidance on the SPF SharePoint site). </w:t>
      </w:r>
      <w:r w:rsidRPr="000B5442">
        <w:rPr>
          <w:rFonts w:ascii="Arial" w:hAnsi="Arial" w:cs="Arial"/>
          <w:sz w:val="22"/>
          <w:szCs w:val="22"/>
        </w:rPr>
        <w:t xml:space="preserve">Have these been set out in the ABB as separate charges? </w:t>
      </w:r>
      <w:r w:rsidR="00B71B3A" w:rsidRPr="000B5442">
        <w:rPr>
          <w:rFonts w:ascii="Arial" w:hAnsi="Arial" w:cs="Arial"/>
          <w:sz w:val="22"/>
          <w:szCs w:val="22"/>
        </w:rPr>
        <w:t>If so, a</w:t>
      </w:r>
      <w:r w:rsidRPr="000B5442">
        <w:rPr>
          <w:rFonts w:ascii="Arial" w:hAnsi="Arial" w:cs="Arial"/>
          <w:sz w:val="22"/>
          <w:szCs w:val="22"/>
        </w:rPr>
        <w:t xml:space="preserve">re they reasonable / realistic? </w:t>
      </w:r>
      <w:r w:rsidR="00B71B3A" w:rsidRPr="000B5442">
        <w:rPr>
          <w:rFonts w:ascii="Arial" w:hAnsi="Arial" w:cs="Arial"/>
          <w:sz w:val="22"/>
          <w:szCs w:val="22"/>
        </w:rPr>
        <w:t>Or i</w:t>
      </w:r>
      <w:r w:rsidRPr="000B5442">
        <w:rPr>
          <w:rFonts w:ascii="Arial" w:hAnsi="Arial" w:cs="Arial"/>
          <w:sz w:val="22"/>
          <w:szCs w:val="22"/>
        </w:rPr>
        <w:t>s the implementer “double charging” for Admin/Management fees?</w:t>
      </w:r>
      <w:r w:rsidR="003040BB" w:rsidRPr="000B5442">
        <w:rPr>
          <w:rFonts w:ascii="Arial" w:hAnsi="Arial" w:cs="Arial"/>
          <w:sz w:val="22"/>
          <w:szCs w:val="22"/>
        </w:rPr>
        <w:t xml:space="preserve"> </w:t>
      </w:r>
      <w:r w:rsidR="00B71B3A" w:rsidRPr="000B5442">
        <w:rPr>
          <w:rFonts w:ascii="Arial" w:hAnsi="Arial" w:cs="Arial"/>
          <w:sz w:val="22"/>
          <w:szCs w:val="22"/>
        </w:rPr>
        <w:t>For example</w:t>
      </w:r>
    </w:p>
    <w:p w:rsidR="00B71B3A" w:rsidRPr="000B5442" w:rsidRDefault="00B71B3A" w:rsidP="00B71B3A">
      <w:pPr>
        <w:numPr>
          <w:ilvl w:val="1"/>
          <w:numId w:val="9"/>
        </w:numPr>
        <w:jc w:val="both"/>
        <w:rPr>
          <w:rFonts w:ascii="Arial" w:hAnsi="Arial" w:cs="Arial"/>
          <w:sz w:val="22"/>
          <w:szCs w:val="22"/>
        </w:rPr>
      </w:pPr>
      <w:r w:rsidRPr="000B5442">
        <w:rPr>
          <w:rFonts w:ascii="Arial" w:hAnsi="Arial" w:cs="Arial"/>
          <w:sz w:val="22"/>
          <w:szCs w:val="22"/>
        </w:rPr>
        <w:t xml:space="preserve">Is the implementer making a separate (i.e. additional) charge for office rent and utilities which is already covered elsewhere, e.g. in their hourly charge-out rate? </w:t>
      </w:r>
    </w:p>
    <w:p w:rsidR="00B71B3A" w:rsidRPr="000B5442" w:rsidRDefault="00B71B3A" w:rsidP="00B71B3A">
      <w:pPr>
        <w:numPr>
          <w:ilvl w:val="1"/>
          <w:numId w:val="9"/>
        </w:numPr>
        <w:jc w:val="both"/>
        <w:rPr>
          <w:rFonts w:ascii="Arial" w:hAnsi="Arial" w:cs="Arial"/>
          <w:sz w:val="22"/>
          <w:szCs w:val="22"/>
        </w:rPr>
      </w:pPr>
      <w:r w:rsidRPr="000B5442">
        <w:rPr>
          <w:rFonts w:ascii="Arial" w:hAnsi="Arial" w:cs="Arial"/>
          <w:sz w:val="22"/>
          <w:szCs w:val="22"/>
        </w:rPr>
        <w:lastRenderedPageBreak/>
        <w:t>Is the implementer assigning all of its admin/management costs to this project even though it is also running other (non-FCO) projects? If so, why is the FCO being charged for all these costs?</w:t>
      </w:r>
    </w:p>
    <w:p w:rsidR="00B71B3A" w:rsidRPr="000B5442" w:rsidRDefault="00B71B3A" w:rsidP="00B71B3A">
      <w:pPr>
        <w:numPr>
          <w:ilvl w:val="1"/>
          <w:numId w:val="9"/>
        </w:numPr>
        <w:jc w:val="both"/>
        <w:rPr>
          <w:rFonts w:ascii="Arial" w:hAnsi="Arial" w:cs="Arial"/>
          <w:sz w:val="22"/>
          <w:szCs w:val="22"/>
        </w:rPr>
      </w:pPr>
      <w:r w:rsidRPr="000B5442">
        <w:rPr>
          <w:rFonts w:ascii="Arial" w:hAnsi="Arial" w:cs="Arial"/>
          <w:sz w:val="22"/>
          <w:szCs w:val="22"/>
        </w:rPr>
        <w:t>Is the admin / management charge proportionate to the size of the project and range of activities?</w:t>
      </w:r>
      <w:r w:rsidR="008779EF" w:rsidRPr="000B5442">
        <w:rPr>
          <w:rFonts w:ascii="Arial" w:hAnsi="Arial" w:cs="Arial"/>
          <w:sz w:val="22"/>
          <w:szCs w:val="22"/>
        </w:rPr>
        <w:t xml:space="preserve"> Is part/all of it covered by other project donors?</w:t>
      </w:r>
    </w:p>
    <w:p w:rsidR="008E413C" w:rsidRPr="000B5442" w:rsidRDefault="008E413C" w:rsidP="007D24F5">
      <w:pPr>
        <w:jc w:val="both"/>
        <w:rPr>
          <w:rFonts w:ascii="Arial" w:hAnsi="Arial" w:cs="Arial"/>
          <w:sz w:val="22"/>
          <w:szCs w:val="22"/>
        </w:rPr>
      </w:pPr>
    </w:p>
    <w:p w:rsidR="007D24F5" w:rsidRPr="000B5442" w:rsidRDefault="007D24F5" w:rsidP="008779EF">
      <w:pPr>
        <w:numPr>
          <w:ilvl w:val="0"/>
          <w:numId w:val="12"/>
        </w:numPr>
        <w:jc w:val="both"/>
        <w:rPr>
          <w:rFonts w:ascii="Arial" w:hAnsi="Arial" w:cs="Arial"/>
          <w:sz w:val="22"/>
          <w:szCs w:val="22"/>
        </w:rPr>
      </w:pPr>
      <w:r w:rsidRPr="000B5442">
        <w:rPr>
          <w:rFonts w:ascii="Arial" w:hAnsi="Arial" w:cs="Arial"/>
          <w:sz w:val="22"/>
          <w:szCs w:val="22"/>
          <w:u w:val="single"/>
        </w:rPr>
        <w:t>Equipment</w:t>
      </w:r>
      <w:r w:rsidR="008779EF" w:rsidRPr="000B5442">
        <w:rPr>
          <w:rFonts w:ascii="Arial" w:hAnsi="Arial" w:cs="Arial"/>
          <w:sz w:val="22"/>
          <w:szCs w:val="22"/>
        </w:rPr>
        <w:t xml:space="preserve"> – (refer to separate guidance on Equipment Costs on the SPF SharePoint site). Programme funds should not be used to buy equipment that the implementer is reasonably expected to provide themselves</w:t>
      </w:r>
    </w:p>
    <w:p w:rsidR="00B71B3A" w:rsidRPr="000B5442" w:rsidRDefault="00B71B3A" w:rsidP="00B71B3A">
      <w:pPr>
        <w:ind w:left="1440"/>
        <w:jc w:val="both"/>
        <w:rPr>
          <w:rFonts w:ascii="Arial" w:hAnsi="Arial" w:cs="Arial"/>
          <w:sz w:val="22"/>
          <w:szCs w:val="22"/>
        </w:rPr>
      </w:pPr>
    </w:p>
    <w:p w:rsidR="002B710E" w:rsidRPr="000B5442" w:rsidRDefault="002B710E" w:rsidP="002B710E">
      <w:pPr>
        <w:jc w:val="both"/>
        <w:rPr>
          <w:rFonts w:ascii="Arial" w:hAnsi="Arial" w:cs="Arial"/>
          <w:b/>
          <w:sz w:val="22"/>
          <w:szCs w:val="22"/>
        </w:rPr>
      </w:pPr>
    </w:p>
    <w:p w:rsidR="001D6F40" w:rsidRPr="000B5442" w:rsidRDefault="001D6F40" w:rsidP="001D6F40">
      <w:pPr>
        <w:rPr>
          <w:rFonts w:ascii="Arial" w:hAnsi="Arial" w:cs="Arial"/>
          <w:sz w:val="22"/>
          <w:szCs w:val="22"/>
        </w:rPr>
      </w:pPr>
    </w:p>
    <w:p w:rsidR="003754F2" w:rsidRPr="000B5442" w:rsidRDefault="003754F2" w:rsidP="001D6F40">
      <w:pPr>
        <w:rPr>
          <w:rFonts w:ascii="Arial" w:hAnsi="Arial" w:cs="Arial"/>
          <w:sz w:val="22"/>
          <w:szCs w:val="22"/>
        </w:rPr>
      </w:pPr>
    </w:p>
    <w:p w:rsidR="003754F2" w:rsidRPr="000B5442" w:rsidRDefault="003754F2" w:rsidP="001D6F40">
      <w:pPr>
        <w:rPr>
          <w:rFonts w:ascii="Arial" w:hAnsi="Arial" w:cs="Arial"/>
          <w:sz w:val="22"/>
          <w:szCs w:val="22"/>
        </w:rPr>
      </w:pPr>
    </w:p>
    <w:sectPr w:rsidR="003754F2" w:rsidRPr="000B5442" w:rsidSect="001D6F40">
      <w:headerReference w:type="default" r:id="rId10"/>
      <w:footerReference w:type="default" r:id="rId11"/>
      <w:pgSz w:w="16834" w:h="11909" w:orient="landscape" w:code="9"/>
      <w:pgMar w:top="1584" w:right="1440" w:bottom="1584"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C3" w:rsidRDefault="00CC1CC3">
      <w:r>
        <w:separator/>
      </w:r>
    </w:p>
  </w:endnote>
  <w:endnote w:type="continuationSeparator" w:id="0">
    <w:p w:rsidR="00CC1CC3" w:rsidRDefault="00CC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85" w:rsidRPr="004508E5" w:rsidRDefault="00A54785">
    <w:pPr>
      <w:pStyle w:val="Footer"/>
      <w:jc w:val="right"/>
      <w:rPr>
        <w:rFonts w:ascii="Arial" w:hAnsi="Arial" w:cs="Arial"/>
        <w:sz w:val="20"/>
      </w:rPr>
    </w:pPr>
    <w:r w:rsidRPr="004508E5">
      <w:rPr>
        <w:rFonts w:ascii="Arial" w:hAnsi="Arial" w:cs="Arial"/>
        <w:sz w:val="20"/>
      </w:rPr>
      <w:t xml:space="preserve">Page </w:t>
    </w:r>
    <w:r w:rsidRPr="004508E5">
      <w:rPr>
        <w:rFonts w:ascii="Arial" w:hAnsi="Arial" w:cs="Arial"/>
        <w:sz w:val="20"/>
      </w:rPr>
      <w:fldChar w:fldCharType="begin"/>
    </w:r>
    <w:r w:rsidRPr="004508E5">
      <w:rPr>
        <w:rFonts w:ascii="Arial" w:hAnsi="Arial" w:cs="Arial"/>
        <w:sz w:val="20"/>
      </w:rPr>
      <w:instrText xml:space="preserve"> PAGE </w:instrText>
    </w:r>
    <w:r w:rsidRPr="004508E5">
      <w:rPr>
        <w:rFonts w:ascii="Arial" w:hAnsi="Arial" w:cs="Arial"/>
        <w:sz w:val="20"/>
      </w:rPr>
      <w:fldChar w:fldCharType="separate"/>
    </w:r>
    <w:r w:rsidR="001002FA">
      <w:rPr>
        <w:rFonts w:ascii="Arial" w:hAnsi="Arial" w:cs="Arial"/>
        <w:noProof/>
        <w:sz w:val="20"/>
      </w:rPr>
      <w:t>1</w:t>
    </w:r>
    <w:r w:rsidRPr="004508E5">
      <w:rPr>
        <w:rFonts w:ascii="Arial" w:hAnsi="Arial" w:cs="Arial"/>
        <w:sz w:val="20"/>
      </w:rPr>
      <w:fldChar w:fldCharType="end"/>
    </w:r>
    <w:r w:rsidRPr="004508E5">
      <w:rPr>
        <w:rFonts w:ascii="Arial" w:hAnsi="Arial" w:cs="Arial"/>
        <w:sz w:val="20"/>
      </w:rPr>
      <w:t xml:space="preserve"> of </w:t>
    </w:r>
    <w:r w:rsidRPr="004508E5">
      <w:rPr>
        <w:rFonts w:ascii="Arial" w:hAnsi="Arial" w:cs="Arial"/>
        <w:sz w:val="20"/>
      </w:rPr>
      <w:fldChar w:fldCharType="begin"/>
    </w:r>
    <w:r w:rsidRPr="004508E5">
      <w:rPr>
        <w:rFonts w:ascii="Arial" w:hAnsi="Arial" w:cs="Arial"/>
        <w:sz w:val="20"/>
      </w:rPr>
      <w:instrText xml:space="preserve"> NUMPAGES  </w:instrText>
    </w:r>
    <w:r w:rsidRPr="004508E5">
      <w:rPr>
        <w:rFonts w:ascii="Arial" w:hAnsi="Arial" w:cs="Arial"/>
        <w:sz w:val="20"/>
      </w:rPr>
      <w:fldChar w:fldCharType="separate"/>
    </w:r>
    <w:r w:rsidR="001002FA">
      <w:rPr>
        <w:rFonts w:ascii="Arial" w:hAnsi="Arial" w:cs="Arial"/>
        <w:noProof/>
        <w:sz w:val="20"/>
      </w:rPr>
      <w:t>8</w:t>
    </w:r>
    <w:r w:rsidRPr="004508E5">
      <w:rPr>
        <w:rFonts w:ascii="Arial" w:hAnsi="Arial" w:cs="Arial"/>
        <w:sz w:val="20"/>
      </w:rPr>
      <w:fldChar w:fldCharType="end"/>
    </w:r>
  </w:p>
  <w:p w:rsidR="000B5442" w:rsidRPr="004508E5" w:rsidRDefault="006B176E">
    <w:pPr>
      <w:pStyle w:val="Footer"/>
      <w:jc w:val="right"/>
      <w:rPr>
        <w:rFonts w:ascii="Arial" w:hAnsi="Arial" w:cs="Arial"/>
        <w:sz w:val="20"/>
      </w:rPr>
    </w:pPr>
    <w:r>
      <w:rPr>
        <w:rFonts w:ascii="Arial" w:hAnsi="Arial" w:cs="Arial"/>
        <w:sz w:val="20"/>
      </w:rPr>
      <w:t>INT13</w:t>
    </w:r>
  </w:p>
  <w:p w:rsidR="00A54785" w:rsidRPr="004508E5" w:rsidRDefault="00D963C5" w:rsidP="000B5442">
    <w:pPr>
      <w:pStyle w:val="Footer"/>
      <w:jc w:val="right"/>
      <w:rPr>
        <w:rFonts w:ascii="Arial" w:hAnsi="Arial" w:cs="Arial"/>
        <w:sz w:val="20"/>
      </w:rPr>
    </w:pPr>
    <w:r>
      <w:rPr>
        <w:rFonts w:ascii="Arial" w:hAnsi="Arial" w:cs="Arial"/>
        <w:sz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C3" w:rsidRDefault="00CC1CC3">
      <w:r>
        <w:separator/>
      </w:r>
    </w:p>
  </w:footnote>
  <w:footnote w:type="continuationSeparator" w:id="0">
    <w:p w:rsidR="00CC1CC3" w:rsidRDefault="00CC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85" w:rsidRPr="000C4EEB" w:rsidRDefault="000B5442" w:rsidP="000B5442">
    <w:pPr>
      <w:pStyle w:val="Header"/>
      <w:jc w:val="right"/>
      <w:rPr>
        <w:rFonts w:ascii="Arial" w:hAnsi="Arial" w:cs="Arial"/>
        <w:sz w:val="16"/>
        <w:szCs w:val="16"/>
      </w:rPr>
    </w:pPr>
    <w:r w:rsidRPr="000C4EEB">
      <w:rPr>
        <w:rFonts w:ascii="Arial" w:hAnsi="Arial" w:cs="Arial"/>
        <w:b/>
        <w:sz w:val="16"/>
        <w:szCs w:val="16"/>
      </w:rPr>
      <w:fldChar w:fldCharType="begin"/>
    </w:r>
    <w:r w:rsidRPr="000C4EEB">
      <w:rPr>
        <w:rFonts w:ascii="Arial" w:hAnsi="Arial" w:cs="Arial"/>
        <w:b/>
        <w:sz w:val="16"/>
        <w:szCs w:val="16"/>
      </w:rPr>
      <w:instrText xml:space="preserve"> DOCPROPERTY PRIVACY  \* MERGEFORMAT </w:instrText>
    </w:r>
    <w:r w:rsidRPr="000C4EEB">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61B2"/>
    <w:multiLevelType w:val="hybridMultilevel"/>
    <w:tmpl w:val="51D8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54BE9"/>
    <w:multiLevelType w:val="hybridMultilevel"/>
    <w:tmpl w:val="E102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6"/>
  </w:num>
  <w:num w:numId="6">
    <w:abstractNumId w:val="2"/>
  </w:num>
  <w:num w:numId="7">
    <w:abstractNumId w:val="8"/>
  </w:num>
  <w:num w:numId="8">
    <w:abstractNumId w:val="1"/>
  </w:num>
  <w:num w:numId="9">
    <w:abstractNumId w:val="10"/>
  </w:num>
  <w:num w:numId="10">
    <w:abstractNumId w:val="0"/>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E 3.314"/>
    <w:docVar w:name="PDAbbrDept" w:val=" "/>
    <w:docVar w:name="PDAddr1" w:val="E 3.314"/>
    <w:docVar w:name="PDAddr2" w:val=" "/>
    <w:docVar w:name="PDAddr3" w:val=" "/>
    <w:docVar w:name="PDAddr4" w:val=" "/>
    <w:docVar w:name="PDDepartment" w:val="Finance Directorate"/>
    <w:docVar w:name="PDEmail" w:val="patrick.bragoli@fco.gov.uk"/>
    <w:docVar w:name="PDFaxNo" w:val="020 7008 4362"/>
    <w:docVar w:name="PDFormalName" w:val="Patrick Bragoli"/>
    <w:docVar w:name="PDFullName" w:val="Patrick Bragoli"/>
    <w:docVar w:name="PDMaintainMarking" w:val="-1"/>
    <w:docVar w:name="PDMaintainPath" w:val="-1"/>
    <w:docVar w:name="PDPhoneNo" w:val="020 7008 3321"/>
    <w:docVar w:name="PDSection" w:val="Programme Office"/>
  </w:docVars>
  <w:rsids>
    <w:rsidRoot w:val="003610BA"/>
    <w:rsid w:val="0001677F"/>
    <w:rsid w:val="00024029"/>
    <w:rsid w:val="000327AE"/>
    <w:rsid w:val="00061326"/>
    <w:rsid w:val="00093085"/>
    <w:rsid w:val="000A3082"/>
    <w:rsid w:val="000B5442"/>
    <w:rsid w:val="000C4EEB"/>
    <w:rsid w:val="001002FA"/>
    <w:rsid w:val="0012455A"/>
    <w:rsid w:val="00127A30"/>
    <w:rsid w:val="00150F95"/>
    <w:rsid w:val="00153A20"/>
    <w:rsid w:val="00183A16"/>
    <w:rsid w:val="00192AD9"/>
    <w:rsid w:val="001B28EA"/>
    <w:rsid w:val="001B44F0"/>
    <w:rsid w:val="001C31D9"/>
    <w:rsid w:val="001C72A5"/>
    <w:rsid w:val="001D6F40"/>
    <w:rsid w:val="001F16AD"/>
    <w:rsid w:val="001F7997"/>
    <w:rsid w:val="002076F5"/>
    <w:rsid w:val="00246A85"/>
    <w:rsid w:val="0025381D"/>
    <w:rsid w:val="00255878"/>
    <w:rsid w:val="00296C3E"/>
    <w:rsid w:val="002A1E7D"/>
    <w:rsid w:val="002A6ECC"/>
    <w:rsid w:val="002B710E"/>
    <w:rsid w:val="002F61F0"/>
    <w:rsid w:val="002F73A1"/>
    <w:rsid w:val="003040BB"/>
    <w:rsid w:val="00307FEB"/>
    <w:rsid w:val="0032075B"/>
    <w:rsid w:val="003475CB"/>
    <w:rsid w:val="003610BA"/>
    <w:rsid w:val="003671B1"/>
    <w:rsid w:val="00367F75"/>
    <w:rsid w:val="003754F2"/>
    <w:rsid w:val="00380D86"/>
    <w:rsid w:val="00396FB0"/>
    <w:rsid w:val="003A26E3"/>
    <w:rsid w:val="003A79DA"/>
    <w:rsid w:val="003B1CE8"/>
    <w:rsid w:val="00411D94"/>
    <w:rsid w:val="004508E5"/>
    <w:rsid w:val="00451525"/>
    <w:rsid w:val="00454E0C"/>
    <w:rsid w:val="0050102C"/>
    <w:rsid w:val="005048FB"/>
    <w:rsid w:val="00557DAB"/>
    <w:rsid w:val="00572BBF"/>
    <w:rsid w:val="00575E72"/>
    <w:rsid w:val="005A3C70"/>
    <w:rsid w:val="005D1D1C"/>
    <w:rsid w:val="00612754"/>
    <w:rsid w:val="00655BF2"/>
    <w:rsid w:val="00693AEA"/>
    <w:rsid w:val="00695F2F"/>
    <w:rsid w:val="006B176E"/>
    <w:rsid w:val="006D0908"/>
    <w:rsid w:val="007229F4"/>
    <w:rsid w:val="007261FD"/>
    <w:rsid w:val="00753684"/>
    <w:rsid w:val="007A1B09"/>
    <w:rsid w:val="007C2F97"/>
    <w:rsid w:val="007D24F5"/>
    <w:rsid w:val="00826C9E"/>
    <w:rsid w:val="00853488"/>
    <w:rsid w:val="0085440B"/>
    <w:rsid w:val="008779EF"/>
    <w:rsid w:val="00894B98"/>
    <w:rsid w:val="008E413C"/>
    <w:rsid w:val="00904646"/>
    <w:rsid w:val="009207F5"/>
    <w:rsid w:val="009C704C"/>
    <w:rsid w:val="009F7D5C"/>
    <w:rsid w:val="00A15BCD"/>
    <w:rsid w:val="00A26BA7"/>
    <w:rsid w:val="00A54785"/>
    <w:rsid w:val="00A912A7"/>
    <w:rsid w:val="00AB1BF0"/>
    <w:rsid w:val="00B42139"/>
    <w:rsid w:val="00B65695"/>
    <w:rsid w:val="00B71B3A"/>
    <w:rsid w:val="00B72009"/>
    <w:rsid w:val="00B72C3B"/>
    <w:rsid w:val="00B93735"/>
    <w:rsid w:val="00BB2A67"/>
    <w:rsid w:val="00BE1FCF"/>
    <w:rsid w:val="00C3312E"/>
    <w:rsid w:val="00C46016"/>
    <w:rsid w:val="00C60237"/>
    <w:rsid w:val="00C856F5"/>
    <w:rsid w:val="00CC1CC3"/>
    <w:rsid w:val="00CD5675"/>
    <w:rsid w:val="00D078DC"/>
    <w:rsid w:val="00D27CD0"/>
    <w:rsid w:val="00D43E4A"/>
    <w:rsid w:val="00D83E9E"/>
    <w:rsid w:val="00D963C5"/>
    <w:rsid w:val="00DD1A52"/>
    <w:rsid w:val="00E22418"/>
    <w:rsid w:val="00E557E8"/>
    <w:rsid w:val="00EC06CF"/>
    <w:rsid w:val="00EC19C8"/>
    <w:rsid w:val="00EC46E0"/>
    <w:rsid w:val="00EC786E"/>
    <w:rsid w:val="00EE75BE"/>
    <w:rsid w:val="00EF49BA"/>
    <w:rsid w:val="00F857BE"/>
    <w:rsid w:val="00F924CA"/>
    <w:rsid w:val="00FA6DBE"/>
    <w:rsid w:val="00FE16B6"/>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62976E"/>
  <w15:chartTrackingRefBased/>
  <w15:docId w15:val="{D19DA2EE-6067-49F6-A200-F69E8C9E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lang w:eastAsia="en-US"/>
    </w:rPr>
  </w:style>
  <w:style w:type="paragraph" w:styleId="Heading2">
    <w:name w:val="heading 2"/>
    <w:basedOn w:val="Normal"/>
    <w:next w:val="Normal"/>
    <w:qFormat/>
    <w:pPr>
      <w:keepNext/>
      <w:jc w:val="center"/>
      <w:outlineLvl w:val="1"/>
    </w:pPr>
    <w:rPr>
      <w:rFonts w:ascii="Arial" w:hAnsi="Arial"/>
      <w:b/>
      <w:sz w:val="16"/>
      <w:lang w:val="en-US" w:eastAsia="en-US"/>
    </w:rPr>
  </w:style>
  <w:style w:type="paragraph" w:styleId="Heading3">
    <w:name w:val="heading 3"/>
    <w:basedOn w:val="Normal"/>
    <w:next w:val="Normal"/>
    <w:qFormat/>
    <w:pPr>
      <w:keepNext/>
      <w:outlineLvl w:val="2"/>
    </w:pPr>
    <w:rPr>
      <w:b/>
      <w:sz w:val="20"/>
      <w:lang w:eastAsia="en-US"/>
    </w:rPr>
  </w:style>
  <w:style w:type="paragraph" w:styleId="Heading4">
    <w:name w:val="heading 4"/>
    <w:basedOn w:val="Normal"/>
    <w:next w:val="Normal"/>
    <w:qFormat/>
    <w:pPr>
      <w:keepNext/>
      <w:outlineLvl w:val="3"/>
    </w:pPr>
    <w:rPr>
      <w:rFonts w:ascii="Arial" w:hAnsi="Arial"/>
      <w:b/>
      <w:sz w:val="22"/>
      <w:lang w:eastAsia="en-US"/>
    </w:rPr>
  </w:style>
  <w:style w:type="paragraph" w:styleId="Heading5">
    <w:name w:val="heading 5"/>
    <w:basedOn w:val="Normal"/>
    <w:next w:val="Normal"/>
    <w:qFormat/>
    <w:pPr>
      <w:keepNext/>
      <w:outlineLvl w:val="4"/>
    </w:pPr>
    <w:rPr>
      <w:rFonts w:ascii="Arial" w:hAnsi="Arial"/>
      <w:b/>
      <w:snapToGrid w:val="0"/>
      <w:color w:val="000000"/>
      <w:sz w:val="18"/>
      <w:lang w:val="en-US" w:eastAsia="en-US"/>
    </w:rPr>
  </w:style>
  <w:style w:type="paragraph" w:styleId="Heading8">
    <w:name w:val="heading 8"/>
    <w:basedOn w:val="Normal"/>
    <w:next w:val="Normal"/>
    <w:qFormat/>
    <w:pPr>
      <w:keepNext/>
      <w:jc w:val="right"/>
      <w:outlineLvl w:val="7"/>
    </w:pPr>
    <w:rPr>
      <w:rFonts w:ascii="Arial" w:hAnsi="Arial"/>
      <w:b/>
      <w:sz w:val="22"/>
      <w:lang w:val="en-US" w:eastAsia="en-US"/>
    </w:rPr>
  </w:style>
  <w:style w:type="paragraph" w:styleId="Heading9">
    <w:name w:val="heading 9"/>
    <w:basedOn w:val="Normal"/>
    <w:next w:val="Normal"/>
    <w:qFormat/>
    <w:pPr>
      <w:keepNext/>
      <w:jc w:val="both"/>
      <w:outlineLvl w:val="8"/>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u w:val="single"/>
      <w:lang w:eastAsia="en-US"/>
    </w:rPr>
  </w:style>
  <w:style w:type="paragraph" w:styleId="FootnoteText">
    <w:name w:val="footnote text"/>
    <w:basedOn w:val="Normal"/>
    <w:semiHidden/>
    <w:rPr>
      <w:sz w:val="20"/>
      <w:lang w:eastAsia="en-US"/>
    </w:rPr>
  </w:style>
  <w:style w:type="paragraph" w:styleId="Caption">
    <w:name w:val="caption"/>
    <w:basedOn w:val="Normal"/>
    <w:next w:val="Normal"/>
    <w:qFormat/>
    <w:pPr>
      <w:jc w:val="both"/>
    </w:pPr>
    <w:rPr>
      <w:rFonts w:ascii="Arial" w:hAnsi="Arial"/>
      <w:b/>
      <w:sz w:val="22"/>
      <w:lang w:eastAsia="en-US"/>
    </w:rPr>
  </w:style>
  <w:style w:type="paragraph" w:styleId="BodyTextIndent">
    <w:name w:val="Body Text Indent"/>
    <w:basedOn w:val="Normal"/>
    <w:semiHidden/>
    <w:rPr>
      <w:rFonts w:ascii="Arial" w:hAnsi="Arial"/>
      <w:sz w:val="22"/>
      <w:lang w:eastAsia="en-US"/>
    </w:rPr>
  </w:style>
  <w:style w:type="paragraph" w:styleId="BodyText">
    <w:name w:val="Body Text"/>
    <w:basedOn w:val="Normal"/>
    <w:semiHidden/>
    <w:rPr>
      <w:rFonts w:ascii="Arial" w:hAnsi="Arial"/>
      <w:i/>
      <w:sz w:val="22"/>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B42139"/>
    <w:rPr>
      <w:sz w:val="24"/>
    </w:rPr>
  </w:style>
  <w:style w:type="paragraph" w:styleId="BalloonText">
    <w:name w:val="Balloon Text"/>
    <w:basedOn w:val="Normal"/>
    <w:link w:val="BalloonTextChar"/>
    <w:uiPriority w:val="99"/>
    <w:semiHidden/>
    <w:unhideWhenUsed/>
    <w:rsid w:val="00B42139"/>
    <w:rPr>
      <w:rFonts w:ascii="Tahoma" w:hAnsi="Tahoma" w:cs="Tahoma"/>
      <w:sz w:val="16"/>
      <w:szCs w:val="16"/>
    </w:rPr>
  </w:style>
  <w:style w:type="character" w:customStyle="1" w:styleId="BalloonTextChar">
    <w:name w:val="Balloon Text Char"/>
    <w:link w:val="BalloonText"/>
    <w:uiPriority w:val="99"/>
    <w:semiHidden/>
    <w:rsid w:val="00B42139"/>
    <w:rPr>
      <w:rFonts w:ascii="Tahoma" w:hAnsi="Tahoma" w:cs="Tahoma"/>
      <w:sz w:val="16"/>
      <w:szCs w:val="16"/>
    </w:rPr>
  </w:style>
  <w:style w:type="character" w:customStyle="1" w:styleId="FooterChar">
    <w:name w:val="Footer Char"/>
    <w:link w:val="Footer"/>
    <w:uiPriority w:val="99"/>
    <w:rsid w:val="00572BBF"/>
    <w:rPr>
      <w:sz w:val="24"/>
      <w:lang w:eastAsia="en-US"/>
    </w:rPr>
  </w:style>
  <w:style w:type="paragraph" w:styleId="ListParagraph">
    <w:name w:val="List Paragraph"/>
    <w:basedOn w:val="Normal"/>
    <w:uiPriority w:val="34"/>
    <w:qFormat/>
    <w:rsid w:val="00032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vacy xmlns="http://schemas.microsoft.com/sharepoint/v3" xsi:nil="true"/>
    <GeographicalCoverage xmlns="http://schemas.microsoft.com/sharepoint/v3">United Kingdom</GeographicalCoverage>
    <BusinessUnit xmlns="http://schemas.microsoft.com/sharepoint/v3">Finance Directorate</BusinessUnit>
    <AlternativeTitle xmlns="http://schemas.microsoft.com/sharepoint/v3" xsi:nil="true"/>
    <Classification xmlns="http://schemas.microsoft.com/sharepoint/v3">UNCLASSIFIED</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8E483EE289CB3E4CB2F21C0748686EA5" ma:contentTypeVersion="0" ma:contentTypeDescription="A content type for managing FCO Document Libraries." ma:contentTypeScope="" ma:versionID="15cf0c8439949fd46cde89d08c6e7e7d">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646803-AE5B-411B-8B7B-06C2B6FC58A5}">
  <ds:schemaRefs>
    <ds:schemaRef ds:uri="http://schemas.microsoft.com/office/2006/metadata/longProperties"/>
  </ds:schemaRefs>
</ds:datastoreItem>
</file>

<file path=customXml/itemProps2.xml><?xml version="1.0" encoding="utf-8"?>
<ds:datastoreItem xmlns:ds="http://schemas.openxmlformats.org/officeDocument/2006/customXml" ds:itemID="{3F73955A-3241-455D-A05F-4F4F824CD25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2437C89-4528-422A-BE5A-AF20B30B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Acitivity Based Budgeting</vt:lpstr>
    </vt:vector>
  </TitlesOfParts>
  <Company>Foreign and Commonwealth Office</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Acitivity Based Budgeting</dc:title>
  <dc:subject/>
  <dc:creator>sprice</dc:creator>
  <cp:keywords/>
  <cp:lastModifiedBy>Camilo Arauz (Sensitive)</cp:lastModifiedBy>
  <cp:revision>2</cp:revision>
  <cp:lastPrinted>2014-12-15T15:59:00Z</cp:lastPrinted>
  <dcterms:created xsi:type="dcterms:W3CDTF">2019-04-25T14:31:00Z</dcterms:created>
  <dcterms:modified xsi:type="dcterms:W3CDTF">2019-04-25T14:31:00Z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Created">
    <vt:filetime>1799-12-31T00:00:00Z</vt:filetime>
  </property>
  <property fmtid="{D5CDD505-2E9C-101B-9397-08002B2CF9AE}" pid="7" name="MaintainMarking">
    <vt:lpwstr>True</vt:lpwstr>
  </property>
  <property fmtid="{D5CDD505-2E9C-101B-9397-08002B2CF9AE}" pid="8" name="MaintainPath">
    <vt:lpwstr>True</vt:lpwstr>
  </property>
  <property fmtid="{D5CDD505-2E9C-101B-9397-08002B2CF9AE}" pid="9" name="ContentType">
    <vt:lpwstr>FCO Content Type</vt:lpwstr>
  </property>
  <property fmtid="{D5CDD505-2E9C-101B-9397-08002B2CF9AE}" pid="10" name="GeographicalCoverage">
    <vt:lpwstr>United Kingdom</vt:lpwstr>
  </property>
  <property fmtid="{D5CDD505-2E9C-101B-9397-08002B2CF9AE}" pid="11" name="BusinessUnit">
    <vt:lpwstr>Finance Directorate</vt:lpwstr>
  </property>
  <property fmtid="{D5CDD505-2E9C-101B-9397-08002B2CF9AE}" pid="12" name="ContentTypeId">
    <vt:lpwstr>0x010100E71A2716C18B4E96A9B0461156806FFA00D603A772A505714D8FDABB422B40E0D6008E483EE289CB3E4CB2F21C0748686EA5</vt:lpwstr>
  </property>
  <property fmtid="{D5CDD505-2E9C-101B-9397-08002B2CF9AE}" pid="13" name="Classification">
    <vt:lpwstr>UNCLASSIFIED</vt:lpwstr>
  </property>
</Properties>
</file>