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12" w:rsidRDefault="00553F41" w:rsidP="00A4273C">
      <w:pPr>
        <w:rPr>
          <w:rFonts w:ascii="Arial" w:hAnsi="Arial" w:cs="Arial"/>
          <w:b/>
          <w:sz w:val="24"/>
          <w:szCs w:val="24"/>
        </w:rPr>
      </w:pPr>
      <w:r>
        <w:rPr>
          <w:rFonts w:ascii="Arial" w:hAnsi="Arial" w:cs="Arial"/>
          <w:noProof/>
          <w:sz w:val="24"/>
          <w:lang w:eastAsia="en-GB"/>
        </w:rPr>
        <w:drawing>
          <wp:anchor distT="0" distB="0" distL="114300" distR="114300" simplePos="0" relativeHeight="251659264" behindDoc="0" locked="0" layoutInCell="1" allowOverlap="1" wp14:anchorId="4708790B" wp14:editId="2B1876A3">
            <wp:simplePos x="0" y="0"/>
            <wp:positionH relativeFrom="margin">
              <wp:align>left</wp:align>
            </wp:positionH>
            <wp:positionV relativeFrom="margin">
              <wp:align>top</wp:align>
            </wp:positionV>
            <wp:extent cx="998220" cy="1007745"/>
            <wp:effectExtent l="0" t="0" r="0" b="1905"/>
            <wp:wrapSquare wrapText="bothSides"/>
            <wp:docPr id="6" name="Picture 6"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O_24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C12" w:rsidRPr="00553F41" w:rsidRDefault="00553F41" w:rsidP="00553F41">
      <w:pPr>
        <w:jc w:val="right"/>
        <w:rPr>
          <w:rFonts w:ascii="Arial" w:hAnsi="Arial" w:cs="Arial"/>
          <w:b/>
          <w:sz w:val="24"/>
          <w:szCs w:val="24"/>
        </w:rPr>
      </w:pPr>
      <w:r w:rsidRPr="00553F41">
        <w:rPr>
          <w:rFonts w:ascii="Arial" w:hAnsi="Arial" w:cs="Arial"/>
          <w:b/>
          <w:sz w:val="28"/>
        </w:rPr>
        <w:t>Attorney General’s Panels of Junior Counsel</w:t>
      </w:r>
    </w:p>
    <w:p w:rsidR="00553F41" w:rsidRDefault="00553F41" w:rsidP="00553F41">
      <w:pPr>
        <w:ind w:left="720" w:firstLine="720"/>
        <w:jc w:val="right"/>
        <w:rPr>
          <w:rFonts w:ascii="Arial" w:hAnsi="Arial" w:cs="Arial"/>
          <w:b/>
          <w:sz w:val="24"/>
          <w:szCs w:val="24"/>
        </w:rPr>
      </w:pPr>
      <w:r w:rsidRPr="00896317">
        <w:rPr>
          <w:rFonts w:ascii="Arial" w:hAnsi="Arial" w:cs="Arial"/>
          <w:b/>
          <w:sz w:val="24"/>
          <w:szCs w:val="24"/>
        </w:rPr>
        <w:t>F</w:t>
      </w:r>
      <w:r>
        <w:rPr>
          <w:rFonts w:ascii="Arial" w:hAnsi="Arial" w:cs="Arial"/>
          <w:b/>
          <w:sz w:val="24"/>
          <w:szCs w:val="24"/>
        </w:rPr>
        <w:t xml:space="preserve">requently </w:t>
      </w:r>
      <w:r w:rsidRPr="00896317">
        <w:rPr>
          <w:rFonts w:ascii="Arial" w:hAnsi="Arial" w:cs="Arial"/>
          <w:b/>
          <w:sz w:val="24"/>
          <w:szCs w:val="24"/>
        </w:rPr>
        <w:t>A</w:t>
      </w:r>
      <w:r>
        <w:rPr>
          <w:rFonts w:ascii="Arial" w:hAnsi="Arial" w:cs="Arial"/>
          <w:b/>
          <w:sz w:val="24"/>
          <w:szCs w:val="24"/>
        </w:rPr>
        <w:t xml:space="preserve">sked </w:t>
      </w:r>
      <w:r w:rsidRPr="00896317">
        <w:rPr>
          <w:rFonts w:ascii="Arial" w:hAnsi="Arial" w:cs="Arial"/>
          <w:b/>
          <w:sz w:val="24"/>
          <w:szCs w:val="24"/>
        </w:rPr>
        <w:t>Q</w:t>
      </w:r>
      <w:r>
        <w:rPr>
          <w:rFonts w:ascii="Arial" w:hAnsi="Arial" w:cs="Arial"/>
          <w:b/>
          <w:sz w:val="24"/>
          <w:szCs w:val="24"/>
        </w:rPr>
        <w:t>uestions</w:t>
      </w:r>
    </w:p>
    <w:p w:rsidR="001D0C12" w:rsidRDefault="001D0C12" w:rsidP="00553F41">
      <w:pPr>
        <w:jc w:val="right"/>
        <w:rPr>
          <w:rFonts w:ascii="Arial" w:hAnsi="Arial" w:cs="Arial"/>
          <w:b/>
          <w:sz w:val="24"/>
          <w:szCs w:val="24"/>
        </w:rPr>
      </w:pPr>
    </w:p>
    <w:p w:rsidR="00D70547" w:rsidRDefault="00D70547">
      <w:pPr>
        <w:rPr>
          <w:rFonts w:ascii="Arial" w:hAnsi="Arial" w:cs="Arial"/>
          <w:sz w:val="24"/>
          <w:szCs w:val="24"/>
        </w:rPr>
      </w:pPr>
    </w:p>
    <w:p w:rsidR="00F17CB5" w:rsidRPr="00F17CB5" w:rsidRDefault="00F17CB5" w:rsidP="001D0C12">
      <w:pPr>
        <w:pStyle w:val="Heading1"/>
      </w:pPr>
      <w:bookmarkStart w:id="0" w:name="_Toc522264163"/>
      <w:r w:rsidRPr="00F17CB5">
        <w:t>Which Panel</w:t>
      </w:r>
      <w:r w:rsidR="00474DBA">
        <w:t xml:space="preserve"> to apply for</w:t>
      </w:r>
      <w:r>
        <w:t>:</w:t>
      </w:r>
      <w:bookmarkEnd w:id="0"/>
    </w:p>
    <w:p w:rsidR="0032520C" w:rsidRPr="0032520C" w:rsidRDefault="0032520C" w:rsidP="001D0C12">
      <w:pPr>
        <w:pStyle w:val="Heading2"/>
      </w:pPr>
      <w:bookmarkStart w:id="1" w:name="_Toc522264164"/>
      <w:r w:rsidRPr="0032520C">
        <w:t xml:space="preserve">Is it possible to apply for more than one </w:t>
      </w:r>
      <w:r w:rsidR="00F57CC1">
        <w:t xml:space="preserve">level of </w:t>
      </w:r>
      <w:r w:rsidRPr="0032520C">
        <w:t>Panel?</w:t>
      </w:r>
      <w:bookmarkEnd w:id="1"/>
    </w:p>
    <w:p w:rsidR="000E17C1" w:rsidRDefault="0032520C" w:rsidP="00A4273C">
      <w:pPr>
        <w:rPr>
          <w:rFonts w:ascii="Arial" w:hAnsi="Arial" w:cs="Arial"/>
        </w:rPr>
      </w:pPr>
      <w:r>
        <w:rPr>
          <w:rFonts w:ascii="Arial" w:hAnsi="Arial" w:cs="Arial"/>
        </w:rPr>
        <w:t xml:space="preserve">New applicants should determine which level </w:t>
      </w:r>
      <w:r w:rsidR="00A20286">
        <w:rPr>
          <w:rFonts w:ascii="Arial" w:hAnsi="Arial" w:cs="Arial"/>
        </w:rPr>
        <w:t xml:space="preserve">of </w:t>
      </w:r>
      <w:r>
        <w:rPr>
          <w:rFonts w:ascii="Arial" w:hAnsi="Arial" w:cs="Arial"/>
        </w:rPr>
        <w:t>Panel they wish to apply for and apply for one Panel only.</w:t>
      </w:r>
      <w:r w:rsidR="003159DF">
        <w:rPr>
          <w:rFonts w:ascii="Arial" w:hAnsi="Arial" w:cs="Arial"/>
        </w:rPr>
        <w:t xml:space="preserve"> In choosing which of the panels to apply to, candidates must make a careful decision based on which best suits their level of expertise and experience.</w:t>
      </w:r>
      <w:r w:rsidR="00164546">
        <w:rPr>
          <w:rFonts w:ascii="Arial" w:hAnsi="Arial" w:cs="Arial"/>
        </w:rPr>
        <w:t xml:space="preserve"> </w:t>
      </w:r>
    </w:p>
    <w:p w:rsidR="00654F87" w:rsidRPr="00FB6AA5" w:rsidRDefault="00B47571" w:rsidP="00FB6AA5">
      <w:pPr>
        <w:rPr>
          <w:rFonts w:ascii="Arial" w:hAnsi="Arial" w:cs="Arial"/>
        </w:rPr>
      </w:pPr>
      <w:r>
        <w:rPr>
          <w:rFonts w:ascii="Arial" w:hAnsi="Arial" w:cs="Arial"/>
        </w:rPr>
        <w:t>The</w:t>
      </w:r>
      <w:r w:rsidR="006E5735">
        <w:rPr>
          <w:rFonts w:ascii="Arial" w:hAnsi="Arial" w:cs="Arial"/>
        </w:rPr>
        <w:t xml:space="preserve"> </w:t>
      </w:r>
      <w:r w:rsidR="006E5735" w:rsidRPr="006E5735">
        <w:rPr>
          <w:rFonts w:ascii="Arial" w:hAnsi="Arial" w:cs="Arial"/>
          <w:i/>
        </w:rPr>
        <w:t>Information for Candidates</w:t>
      </w:r>
      <w:r w:rsidR="006E5735">
        <w:rPr>
          <w:rFonts w:ascii="Arial" w:hAnsi="Arial" w:cs="Arial"/>
        </w:rPr>
        <w:t xml:space="preserve"> that forms part of the Application Pack includes details of</w:t>
      </w:r>
      <w:r w:rsidR="00B060AC">
        <w:rPr>
          <w:rFonts w:ascii="Arial" w:hAnsi="Arial" w:cs="Arial"/>
        </w:rPr>
        <w:t xml:space="preserve"> the different levels of Panel and</w:t>
      </w:r>
      <w:r>
        <w:rPr>
          <w:rFonts w:ascii="Arial" w:hAnsi="Arial" w:cs="Arial"/>
        </w:rPr>
        <w:t xml:space="preserve"> the eligibility criteria</w:t>
      </w:r>
      <w:r w:rsidR="00B060AC">
        <w:rPr>
          <w:rFonts w:ascii="Arial" w:hAnsi="Arial" w:cs="Arial"/>
        </w:rPr>
        <w:t>.</w:t>
      </w:r>
      <w:r>
        <w:rPr>
          <w:rFonts w:ascii="Arial" w:hAnsi="Arial" w:cs="Arial"/>
        </w:rPr>
        <w:t xml:space="preserve">  </w:t>
      </w:r>
      <w:bookmarkStart w:id="2" w:name="_Toc522264165"/>
      <w:r w:rsidR="00FB6AA5">
        <w:rPr>
          <w:rFonts w:ascii="Arial" w:hAnsi="Arial" w:cs="Arial"/>
        </w:rPr>
        <w:t xml:space="preserve"> </w:t>
      </w:r>
    </w:p>
    <w:p w:rsidR="00F57CC1" w:rsidRPr="00BF6F75" w:rsidRDefault="00BF6F75" w:rsidP="001D0C12">
      <w:pPr>
        <w:pStyle w:val="Heading2"/>
      </w:pPr>
      <w:r w:rsidRPr="00BF6F75">
        <w:t xml:space="preserve">I am </w:t>
      </w:r>
      <w:r w:rsidR="00F57CC1" w:rsidRPr="00BF6F75">
        <w:t>a member of the Regional Panel, but my practise is national. Is it possible to apply for the London Panel as well?</w:t>
      </w:r>
      <w:bookmarkEnd w:id="2"/>
    </w:p>
    <w:p w:rsidR="00162BEF" w:rsidRDefault="0077059F" w:rsidP="00A4273C">
      <w:pPr>
        <w:rPr>
          <w:rFonts w:ascii="Arial" w:hAnsi="Arial" w:cs="Arial"/>
        </w:rPr>
      </w:pPr>
      <w:r>
        <w:rPr>
          <w:rFonts w:ascii="Arial" w:hAnsi="Arial" w:cs="Arial"/>
        </w:rPr>
        <w:t xml:space="preserve">Advocates may not be a member of both the London and Regional </w:t>
      </w:r>
      <w:r w:rsidR="00F93D5A">
        <w:rPr>
          <w:rFonts w:ascii="Arial" w:hAnsi="Arial" w:cs="Arial"/>
        </w:rPr>
        <w:t>P</w:t>
      </w:r>
      <w:r>
        <w:rPr>
          <w:rFonts w:ascii="Arial" w:hAnsi="Arial" w:cs="Arial"/>
        </w:rPr>
        <w:t xml:space="preserve">anels, </w:t>
      </w:r>
      <w:r w:rsidR="002D02B4">
        <w:rPr>
          <w:rFonts w:ascii="Arial" w:hAnsi="Arial" w:cs="Arial"/>
        </w:rPr>
        <w:t>so if you are on the Regional Panel and are appointed to the London Panel you must resign from the Regional Panel</w:t>
      </w:r>
      <w:r w:rsidR="00162BEF">
        <w:rPr>
          <w:rFonts w:ascii="Arial" w:hAnsi="Arial" w:cs="Arial"/>
        </w:rPr>
        <w:t>.</w:t>
      </w:r>
    </w:p>
    <w:p w:rsidR="00654F87" w:rsidRPr="00FB6AA5" w:rsidRDefault="00162BEF" w:rsidP="00FB6AA5">
      <w:pPr>
        <w:rPr>
          <w:rFonts w:ascii="Arial" w:hAnsi="Arial" w:cs="Arial"/>
        </w:rPr>
      </w:pPr>
      <w:r>
        <w:rPr>
          <w:rFonts w:ascii="Arial" w:hAnsi="Arial" w:cs="Arial"/>
        </w:rPr>
        <w:t>Y</w:t>
      </w:r>
      <w:r w:rsidR="0077059F">
        <w:rPr>
          <w:rFonts w:ascii="Arial" w:hAnsi="Arial" w:cs="Arial"/>
        </w:rPr>
        <w:t xml:space="preserve">ou may be a member of either the London or the Regional </w:t>
      </w:r>
      <w:r w:rsidR="00F93D5A">
        <w:rPr>
          <w:rFonts w:ascii="Arial" w:hAnsi="Arial" w:cs="Arial"/>
        </w:rPr>
        <w:t>P</w:t>
      </w:r>
      <w:r w:rsidR="0077059F">
        <w:rPr>
          <w:rFonts w:ascii="Arial" w:hAnsi="Arial" w:cs="Arial"/>
        </w:rPr>
        <w:t xml:space="preserve">anels </w:t>
      </w:r>
      <w:r w:rsidR="0077059F" w:rsidRPr="002C4C56">
        <w:rPr>
          <w:rFonts w:ascii="Arial" w:hAnsi="Arial" w:cs="Arial"/>
          <w:u w:val="single"/>
        </w:rPr>
        <w:t>and</w:t>
      </w:r>
      <w:r w:rsidR="0077059F">
        <w:rPr>
          <w:rFonts w:ascii="Arial" w:hAnsi="Arial" w:cs="Arial"/>
        </w:rPr>
        <w:t xml:space="preserve"> a member of the PIL Panel.</w:t>
      </w:r>
      <w:bookmarkStart w:id="3" w:name="_Toc522264166"/>
      <w:r w:rsidR="00FB6AA5">
        <w:rPr>
          <w:rFonts w:ascii="Arial" w:hAnsi="Arial" w:cs="Arial"/>
        </w:rPr>
        <w:t xml:space="preserve">  </w:t>
      </w:r>
    </w:p>
    <w:p w:rsidR="00F17CB5" w:rsidRPr="00F17CB5" w:rsidRDefault="00F17CB5" w:rsidP="001D0C12">
      <w:pPr>
        <w:pStyle w:val="Heading1"/>
      </w:pPr>
      <w:r w:rsidRPr="00F17CB5">
        <w:t>Eligibility</w:t>
      </w:r>
      <w:r>
        <w:t>:</w:t>
      </w:r>
      <w:bookmarkEnd w:id="3"/>
    </w:p>
    <w:p w:rsidR="00220DAD" w:rsidRPr="003159DF" w:rsidRDefault="00220DAD" w:rsidP="001D0C12">
      <w:pPr>
        <w:pStyle w:val="Heading2"/>
      </w:pPr>
      <w:bookmarkStart w:id="4" w:name="_Toc522264167"/>
      <w:r w:rsidRPr="003159DF">
        <w:t xml:space="preserve">I am an </w:t>
      </w:r>
      <w:r w:rsidR="003159DF" w:rsidRPr="003159DF">
        <w:t>e</w:t>
      </w:r>
      <w:r w:rsidRPr="003159DF">
        <w:t xml:space="preserve">mployed </w:t>
      </w:r>
      <w:r w:rsidR="003159DF" w:rsidRPr="003159DF">
        <w:t>advocate</w:t>
      </w:r>
      <w:r w:rsidRPr="003159DF">
        <w:t>, can I apply to become a member of Panel Counsel?</w:t>
      </w:r>
      <w:bookmarkEnd w:id="4"/>
    </w:p>
    <w:p w:rsidR="002C3817" w:rsidRDefault="003159DF" w:rsidP="00A4273C">
      <w:pPr>
        <w:rPr>
          <w:rFonts w:ascii="Arial" w:hAnsi="Arial" w:cs="Arial"/>
        </w:rPr>
      </w:pPr>
      <w:r>
        <w:rPr>
          <w:rFonts w:ascii="Arial" w:hAnsi="Arial" w:cs="Arial"/>
        </w:rPr>
        <w:t xml:space="preserve">Yes, employed advocates can apply. </w:t>
      </w:r>
    </w:p>
    <w:p w:rsidR="00162BEF" w:rsidRDefault="003159DF" w:rsidP="00A4273C">
      <w:pPr>
        <w:rPr>
          <w:rFonts w:ascii="Arial" w:hAnsi="Arial" w:cs="Arial"/>
        </w:rPr>
      </w:pPr>
      <w:r>
        <w:rPr>
          <w:rFonts w:ascii="Arial" w:hAnsi="Arial" w:cs="Arial"/>
        </w:rPr>
        <w:t>Members</w:t>
      </w:r>
      <w:r w:rsidR="00F90A17">
        <w:rPr>
          <w:rFonts w:ascii="Arial" w:hAnsi="Arial" w:cs="Arial"/>
        </w:rPr>
        <w:t>hip</w:t>
      </w:r>
      <w:r>
        <w:rPr>
          <w:rFonts w:ascii="Arial" w:hAnsi="Arial" w:cs="Arial"/>
        </w:rPr>
        <w:t xml:space="preserve"> of the Panels is open to both barristers and solicitors with the necessary qualifications.  A solicitor must have a higher court advocacy qualification.  </w:t>
      </w:r>
    </w:p>
    <w:p w:rsidR="00654F87" w:rsidRPr="00FB6AA5" w:rsidRDefault="00F90A17" w:rsidP="00FB6AA5">
      <w:pPr>
        <w:rPr>
          <w:rFonts w:ascii="Arial" w:hAnsi="Arial" w:cs="Arial"/>
        </w:rPr>
      </w:pPr>
      <w:r>
        <w:rPr>
          <w:rFonts w:ascii="Arial" w:hAnsi="Arial" w:cs="Arial"/>
        </w:rPr>
        <w:t>T</w:t>
      </w:r>
      <w:r w:rsidR="003159DF">
        <w:rPr>
          <w:rFonts w:ascii="Arial" w:hAnsi="Arial" w:cs="Arial"/>
        </w:rPr>
        <w:t xml:space="preserve">hose who do not benefit from clerking arrangements in Chambers must address the suitability of their administrative arrangements for panel counsel work in the </w:t>
      </w:r>
      <w:r w:rsidR="002C3817">
        <w:rPr>
          <w:rFonts w:ascii="Arial" w:hAnsi="Arial" w:cs="Arial"/>
        </w:rPr>
        <w:t xml:space="preserve">‘additional information’ section of the </w:t>
      </w:r>
      <w:r w:rsidR="003159DF">
        <w:rPr>
          <w:rFonts w:ascii="Arial" w:hAnsi="Arial" w:cs="Arial"/>
        </w:rPr>
        <w:t xml:space="preserve">application form. </w:t>
      </w:r>
      <w:bookmarkStart w:id="5" w:name="_Toc522264168"/>
    </w:p>
    <w:p w:rsidR="00957B59" w:rsidRPr="00213B46" w:rsidRDefault="00213B46" w:rsidP="001D0C12">
      <w:pPr>
        <w:pStyle w:val="Heading2"/>
      </w:pPr>
      <w:r w:rsidRPr="00213B46">
        <w:t>No one from my firm/set of chambers is on the Panel, is it worth my time applying?</w:t>
      </w:r>
      <w:bookmarkEnd w:id="5"/>
    </w:p>
    <w:p w:rsidR="00654F87" w:rsidRPr="00FB6AA5" w:rsidRDefault="00213B46" w:rsidP="00FB6AA5">
      <w:pPr>
        <w:rPr>
          <w:rFonts w:ascii="Arial" w:hAnsi="Arial" w:cs="Arial"/>
        </w:rPr>
      </w:pPr>
      <w:r>
        <w:rPr>
          <w:rFonts w:ascii="Arial" w:hAnsi="Arial" w:cs="Arial"/>
        </w:rPr>
        <w:t>Yes.  Each candidate is considered on his/her individual merits – not on th</w:t>
      </w:r>
      <w:bookmarkStart w:id="6" w:name="_Toc522264169"/>
      <w:r w:rsidR="00FB6AA5">
        <w:rPr>
          <w:rFonts w:ascii="Arial" w:hAnsi="Arial" w:cs="Arial"/>
        </w:rPr>
        <w:t>e basis of where they practise.</w:t>
      </w:r>
    </w:p>
    <w:p w:rsidR="000E708E" w:rsidRPr="00A36B60" w:rsidRDefault="000E708E" w:rsidP="001D0C12">
      <w:pPr>
        <w:pStyle w:val="Heading2"/>
      </w:pPr>
      <w:r w:rsidRPr="00A36B60">
        <w:t>I am a criminal specialist, can I apply?</w:t>
      </w:r>
      <w:bookmarkEnd w:id="6"/>
    </w:p>
    <w:p w:rsidR="000E708E" w:rsidRDefault="000E708E" w:rsidP="000E708E">
      <w:pPr>
        <w:rPr>
          <w:rFonts w:ascii="Arial" w:hAnsi="Arial" w:cs="Arial"/>
        </w:rPr>
      </w:pPr>
      <w:r>
        <w:rPr>
          <w:rFonts w:ascii="Arial" w:hAnsi="Arial" w:cs="Arial"/>
        </w:rPr>
        <w:t>We do want applicants capable of advising departments where criminal issues arise in public law cases</w:t>
      </w:r>
      <w:bookmarkStart w:id="7" w:name="_GoBack"/>
      <w:bookmarkEnd w:id="7"/>
      <w:r>
        <w:rPr>
          <w:rFonts w:ascii="Arial" w:hAnsi="Arial" w:cs="Arial"/>
        </w:rPr>
        <w:t xml:space="preserve">. </w:t>
      </w:r>
      <w:r w:rsidR="00E07B96">
        <w:rPr>
          <w:rFonts w:ascii="Arial" w:hAnsi="Arial" w:cs="Arial"/>
        </w:rPr>
        <w:t>Candidates</w:t>
      </w:r>
      <w:r>
        <w:rPr>
          <w:rFonts w:ascii="Arial" w:hAnsi="Arial" w:cs="Arial"/>
        </w:rPr>
        <w:t xml:space="preserve"> should draw out </w:t>
      </w:r>
      <w:r w:rsidR="0057791A">
        <w:rPr>
          <w:rFonts w:ascii="Arial" w:hAnsi="Arial" w:cs="Arial"/>
        </w:rPr>
        <w:t xml:space="preserve">any </w:t>
      </w:r>
      <w:r>
        <w:rPr>
          <w:rFonts w:ascii="Arial" w:hAnsi="Arial" w:cs="Arial"/>
        </w:rPr>
        <w:t xml:space="preserve">relevant experience </w:t>
      </w:r>
      <w:r w:rsidR="00A36B60">
        <w:rPr>
          <w:rFonts w:ascii="Arial" w:hAnsi="Arial" w:cs="Arial"/>
        </w:rPr>
        <w:t xml:space="preserve">and transferrable skills </w:t>
      </w:r>
      <w:r>
        <w:rPr>
          <w:rFonts w:ascii="Arial" w:hAnsi="Arial" w:cs="Arial"/>
        </w:rPr>
        <w:t xml:space="preserve">in </w:t>
      </w:r>
      <w:r w:rsidR="00B060AC">
        <w:rPr>
          <w:rFonts w:ascii="Arial" w:hAnsi="Arial" w:cs="Arial"/>
        </w:rPr>
        <w:t>their</w:t>
      </w:r>
      <w:r>
        <w:rPr>
          <w:rFonts w:ascii="Arial" w:hAnsi="Arial" w:cs="Arial"/>
        </w:rPr>
        <w:t xml:space="preserve"> application</w:t>
      </w:r>
      <w:r w:rsidR="00A36B60">
        <w:rPr>
          <w:rFonts w:ascii="Arial" w:hAnsi="Arial" w:cs="Arial"/>
        </w:rPr>
        <w:t>.</w:t>
      </w:r>
      <w:r>
        <w:rPr>
          <w:rFonts w:ascii="Arial" w:hAnsi="Arial" w:cs="Arial"/>
        </w:rPr>
        <w:t xml:space="preserve">  </w:t>
      </w:r>
    </w:p>
    <w:p w:rsidR="009E54A3" w:rsidRPr="009E54A3" w:rsidRDefault="009E54A3" w:rsidP="001D0C12">
      <w:pPr>
        <w:pStyle w:val="Heading2"/>
      </w:pPr>
      <w:bookmarkStart w:id="8" w:name="_Toc522264170"/>
      <w:r w:rsidRPr="009E54A3">
        <w:lastRenderedPageBreak/>
        <w:t>I specialise in one area of law, can I apply?</w:t>
      </w:r>
      <w:bookmarkEnd w:id="8"/>
    </w:p>
    <w:p w:rsidR="009E54A3" w:rsidRDefault="009E54A3" w:rsidP="00BE2F53">
      <w:pPr>
        <w:autoSpaceDE w:val="0"/>
        <w:autoSpaceDN w:val="0"/>
        <w:adjustRightInd w:val="0"/>
        <w:spacing w:after="0" w:line="240" w:lineRule="auto"/>
        <w:jc w:val="both"/>
        <w:rPr>
          <w:rFonts w:ascii="Arial" w:hAnsi="Arial" w:cs="Arial"/>
        </w:rPr>
      </w:pPr>
      <w:r>
        <w:rPr>
          <w:rFonts w:ascii="Arial" w:hAnsi="Arial" w:cs="Arial"/>
        </w:rPr>
        <w:t xml:space="preserve">Yes. </w:t>
      </w:r>
      <w:r w:rsidR="00F3271E">
        <w:rPr>
          <w:rFonts w:ascii="Arial" w:hAnsi="Arial" w:cs="Arial"/>
        </w:rPr>
        <w:t xml:space="preserve">We do need specialists who work in a single area where there is a high demand within Government. However, </w:t>
      </w:r>
      <w:r w:rsidR="00C17992" w:rsidRPr="00954FBE">
        <w:rPr>
          <w:rFonts w:ascii="Arial" w:hAnsi="Arial" w:cs="Arial"/>
        </w:rPr>
        <w:t>demonstrating ability, aptitude and willingness to work effectively in more th</w:t>
      </w:r>
      <w:r w:rsidR="00C17992">
        <w:rPr>
          <w:rFonts w:ascii="Arial" w:hAnsi="Arial" w:cs="Arial"/>
        </w:rPr>
        <w:t>a</w:t>
      </w:r>
      <w:r w:rsidR="00C17992" w:rsidRPr="00954FBE">
        <w:rPr>
          <w:rFonts w:ascii="Arial" w:hAnsi="Arial" w:cs="Arial"/>
        </w:rPr>
        <w:t xml:space="preserve">n one area is </w:t>
      </w:r>
      <w:r w:rsidR="00F3271E">
        <w:rPr>
          <w:rFonts w:ascii="Arial" w:hAnsi="Arial" w:cs="Arial"/>
        </w:rPr>
        <w:t>extremely valuable</w:t>
      </w:r>
      <w:r w:rsidR="00C17992">
        <w:rPr>
          <w:rFonts w:ascii="Arial" w:hAnsi="Arial" w:cs="Arial"/>
        </w:rPr>
        <w:t xml:space="preserve">.  </w:t>
      </w:r>
    </w:p>
    <w:p w:rsidR="00FC620B" w:rsidRDefault="00FC620B" w:rsidP="001D0C12">
      <w:pPr>
        <w:pStyle w:val="Heading2"/>
      </w:pPr>
      <w:bookmarkStart w:id="9" w:name="_Toc522264171"/>
    </w:p>
    <w:p w:rsidR="00331600" w:rsidRPr="00A35157" w:rsidRDefault="00331600" w:rsidP="001D0C12">
      <w:pPr>
        <w:pStyle w:val="Heading2"/>
      </w:pPr>
      <w:r w:rsidRPr="00A35157">
        <w:t>I did not get a 2.1 degree. Will I be considered?</w:t>
      </w:r>
      <w:bookmarkEnd w:id="9"/>
    </w:p>
    <w:p w:rsidR="009E54A3" w:rsidRPr="000F6F5E" w:rsidRDefault="00A35157" w:rsidP="000E708E">
      <w:pPr>
        <w:rPr>
          <w:rFonts w:ascii="Arial" w:hAnsi="Arial" w:cs="Arial"/>
        </w:rPr>
      </w:pPr>
      <w:r>
        <w:rPr>
          <w:rFonts w:ascii="Arial" w:hAnsi="Arial" w:cs="Arial"/>
        </w:rPr>
        <w:t xml:space="preserve">Yes. Candidates who did not get a 2.1 will be judged on any compensating factors that they have set out in their application forms. The board will be looking for something over and above ‘a successful career at the Bar’. A non-exhaustive list of factors that might be considered as compensating would include a postgraduate qualification, excellent results in Bar Finals or advocacy examination or </w:t>
      </w:r>
      <w:r w:rsidR="00B65AAA">
        <w:rPr>
          <w:rFonts w:ascii="Arial" w:hAnsi="Arial" w:cs="Arial"/>
        </w:rPr>
        <w:t>an</w:t>
      </w:r>
      <w:r>
        <w:rPr>
          <w:rFonts w:ascii="Arial" w:hAnsi="Arial" w:cs="Arial"/>
        </w:rPr>
        <w:t>other example of corresponding intellectual achievement.</w:t>
      </w:r>
    </w:p>
    <w:p w:rsidR="00BF6F75" w:rsidRPr="00220DAD" w:rsidRDefault="00BF6F75" w:rsidP="001D0C12">
      <w:pPr>
        <w:pStyle w:val="Heading1"/>
      </w:pPr>
      <w:bookmarkStart w:id="10" w:name="_Toc522264172"/>
      <w:r w:rsidRPr="00220DAD">
        <w:t>Completing the form:</w:t>
      </w:r>
      <w:bookmarkEnd w:id="10"/>
    </w:p>
    <w:p w:rsidR="00A36B60" w:rsidRDefault="00A36B60" w:rsidP="001D0C12">
      <w:pPr>
        <w:pStyle w:val="Heading2"/>
      </w:pPr>
      <w:bookmarkStart w:id="11" w:name="_Toc522264173"/>
      <w:r>
        <w:t>You ask for a case list, will a diary print-out suffice?</w:t>
      </w:r>
      <w:bookmarkEnd w:id="11"/>
    </w:p>
    <w:p w:rsidR="00A36B60" w:rsidRPr="00A36B60" w:rsidRDefault="00A36B60" w:rsidP="00A4273C">
      <w:pPr>
        <w:rPr>
          <w:rFonts w:ascii="Arial" w:hAnsi="Arial" w:cs="Arial"/>
        </w:rPr>
      </w:pPr>
      <w:r>
        <w:rPr>
          <w:rFonts w:ascii="Arial" w:hAnsi="Arial" w:cs="Arial"/>
        </w:rPr>
        <w:t>No</w:t>
      </w:r>
      <w:r w:rsidR="009F2B0C">
        <w:rPr>
          <w:rFonts w:ascii="Arial" w:hAnsi="Arial" w:cs="Arial"/>
        </w:rPr>
        <w:t>. A</w:t>
      </w:r>
      <w:r w:rsidR="00A23CE8">
        <w:rPr>
          <w:rFonts w:ascii="Arial" w:hAnsi="Arial" w:cs="Arial"/>
        </w:rPr>
        <w:t xml:space="preserve"> diary print-out will not</w:t>
      </w:r>
      <w:r>
        <w:rPr>
          <w:rFonts w:ascii="Arial" w:hAnsi="Arial" w:cs="Arial"/>
        </w:rPr>
        <w:t xml:space="preserve"> </w:t>
      </w:r>
      <w:r w:rsidR="009F2B0C">
        <w:rPr>
          <w:rFonts w:ascii="Arial" w:hAnsi="Arial" w:cs="Arial"/>
        </w:rPr>
        <w:t xml:space="preserve">provide the information </w:t>
      </w:r>
      <w:r>
        <w:rPr>
          <w:rFonts w:ascii="Arial" w:hAnsi="Arial" w:cs="Arial"/>
        </w:rPr>
        <w:t xml:space="preserve">the </w:t>
      </w:r>
      <w:r w:rsidR="005B41EB">
        <w:rPr>
          <w:rFonts w:ascii="Arial" w:hAnsi="Arial" w:cs="Arial"/>
        </w:rPr>
        <w:t>s</w:t>
      </w:r>
      <w:r>
        <w:rPr>
          <w:rFonts w:ascii="Arial" w:hAnsi="Arial" w:cs="Arial"/>
        </w:rPr>
        <w:t xml:space="preserve">election </w:t>
      </w:r>
      <w:r w:rsidR="005B41EB">
        <w:rPr>
          <w:rFonts w:ascii="Arial" w:hAnsi="Arial" w:cs="Arial"/>
        </w:rPr>
        <w:t>b</w:t>
      </w:r>
      <w:r>
        <w:rPr>
          <w:rFonts w:ascii="Arial" w:hAnsi="Arial" w:cs="Arial"/>
        </w:rPr>
        <w:t>oard want to see.</w:t>
      </w:r>
    </w:p>
    <w:p w:rsidR="00164546" w:rsidRDefault="00F617DB" w:rsidP="00A4273C">
      <w:pPr>
        <w:rPr>
          <w:rFonts w:ascii="Arial" w:hAnsi="Arial" w:cs="Arial"/>
        </w:rPr>
      </w:pPr>
      <w:r>
        <w:rPr>
          <w:rFonts w:ascii="Arial" w:hAnsi="Arial" w:cs="Arial"/>
        </w:rPr>
        <w:t xml:space="preserve">They want to understand </w:t>
      </w:r>
      <w:r w:rsidR="001341C1">
        <w:rPr>
          <w:rFonts w:ascii="Arial" w:hAnsi="Arial" w:cs="Arial"/>
        </w:rPr>
        <w:t xml:space="preserve">each candidate’s current </w:t>
      </w:r>
      <w:r w:rsidR="00BF3926">
        <w:rPr>
          <w:rFonts w:ascii="Arial" w:hAnsi="Arial" w:cs="Arial"/>
        </w:rPr>
        <w:t xml:space="preserve">practice. </w:t>
      </w:r>
    </w:p>
    <w:p w:rsidR="00654F87" w:rsidRPr="00FB6AA5" w:rsidRDefault="002A5376" w:rsidP="00FB6AA5">
      <w:pPr>
        <w:rPr>
          <w:rFonts w:ascii="Arial" w:hAnsi="Arial" w:cs="Arial"/>
        </w:rPr>
      </w:pPr>
      <w:r>
        <w:rPr>
          <w:rFonts w:ascii="Arial" w:hAnsi="Arial" w:cs="Arial"/>
        </w:rPr>
        <w:t xml:space="preserve">A table within the application form is provided to </w:t>
      </w:r>
      <w:r w:rsidR="0002468E">
        <w:rPr>
          <w:rFonts w:ascii="Arial" w:hAnsi="Arial" w:cs="Arial"/>
        </w:rPr>
        <w:t>enable you to supply information about</w:t>
      </w:r>
      <w:r w:rsidR="00BF3926">
        <w:rPr>
          <w:rFonts w:ascii="Arial" w:hAnsi="Arial" w:cs="Arial"/>
        </w:rPr>
        <w:t xml:space="preserve"> the key cases </w:t>
      </w:r>
      <w:r w:rsidR="0002468E">
        <w:rPr>
          <w:rFonts w:ascii="Arial" w:hAnsi="Arial" w:cs="Arial"/>
        </w:rPr>
        <w:t xml:space="preserve">you have </w:t>
      </w:r>
      <w:r w:rsidR="000D77E1">
        <w:rPr>
          <w:rFonts w:ascii="Arial" w:hAnsi="Arial" w:cs="Arial"/>
        </w:rPr>
        <w:t xml:space="preserve">undertaken </w:t>
      </w:r>
      <w:r w:rsidR="00164546">
        <w:rPr>
          <w:rFonts w:ascii="Arial" w:hAnsi="Arial" w:cs="Arial"/>
        </w:rPr>
        <w:t xml:space="preserve">over </w:t>
      </w:r>
      <w:r w:rsidR="00BF3926">
        <w:rPr>
          <w:rFonts w:ascii="Arial" w:hAnsi="Arial" w:cs="Arial"/>
        </w:rPr>
        <w:t xml:space="preserve">the </w:t>
      </w:r>
      <w:r w:rsidR="00164546">
        <w:rPr>
          <w:rFonts w:ascii="Arial" w:hAnsi="Arial" w:cs="Arial"/>
        </w:rPr>
        <w:t>p</w:t>
      </w:r>
      <w:r w:rsidR="00BF3926">
        <w:rPr>
          <w:rFonts w:ascii="Arial" w:hAnsi="Arial" w:cs="Arial"/>
        </w:rPr>
        <w:t xml:space="preserve">ast 12 months </w:t>
      </w:r>
      <w:r w:rsidR="00164546">
        <w:rPr>
          <w:rFonts w:ascii="Arial" w:hAnsi="Arial" w:cs="Arial"/>
        </w:rPr>
        <w:t xml:space="preserve">detailing the areas of law covered; the courts appeared in; and, whether </w:t>
      </w:r>
      <w:r w:rsidR="001341C1">
        <w:rPr>
          <w:rFonts w:ascii="Arial" w:hAnsi="Arial" w:cs="Arial"/>
        </w:rPr>
        <w:t>or not the candidate</w:t>
      </w:r>
      <w:r w:rsidR="00164546">
        <w:rPr>
          <w:rFonts w:ascii="Arial" w:hAnsi="Arial" w:cs="Arial"/>
        </w:rPr>
        <w:t xml:space="preserve"> w</w:t>
      </w:r>
      <w:r w:rsidR="001341C1">
        <w:rPr>
          <w:rFonts w:ascii="Arial" w:hAnsi="Arial" w:cs="Arial"/>
        </w:rPr>
        <w:t>as</w:t>
      </w:r>
      <w:r w:rsidR="00164546">
        <w:rPr>
          <w:rFonts w:ascii="Arial" w:hAnsi="Arial" w:cs="Arial"/>
        </w:rPr>
        <w:t xml:space="preserve"> led.  </w:t>
      </w:r>
      <w:bookmarkStart w:id="12" w:name="_Toc522264174"/>
      <w:r w:rsidR="00D53C85">
        <w:rPr>
          <w:rFonts w:ascii="Arial" w:hAnsi="Arial" w:cs="Arial"/>
        </w:rPr>
        <w:t>If you deal with numerous similar cases each month, just one summary entry encompassing all similar cases for that month would suffice.</w:t>
      </w:r>
    </w:p>
    <w:p w:rsidR="00331600" w:rsidRPr="00331600" w:rsidRDefault="00331600" w:rsidP="001D0C12">
      <w:pPr>
        <w:pStyle w:val="Heading2"/>
      </w:pPr>
      <w:r w:rsidRPr="00331600">
        <w:t>The application asks for details of advocacy work but my specialism rarely requires this.  Can I still apply?</w:t>
      </w:r>
      <w:bookmarkEnd w:id="12"/>
    </w:p>
    <w:p w:rsidR="00654F87" w:rsidRPr="00FB6AA5" w:rsidRDefault="00331600" w:rsidP="00FB6AA5">
      <w:pPr>
        <w:rPr>
          <w:rFonts w:ascii="Arial" w:hAnsi="Arial" w:cs="Arial"/>
        </w:rPr>
      </w:pPr>
      <w:r>
        <w:rPr>
          <w:rFonts w:ascii="Arial" w:hAnsi="Arial" w:cs="Arial"/>
        </w:rPr>
        <w:t xml:space="preserve">Yes.  Most Panel Counsel will be expected to take on a range of cases that will invariably involve advocacy work, or at least an appreciation of how a case might play in court.  However, where the </w:t>
      </w:r>
      <w:r w:rsidR="005B41EB">
        <w:rPr>
          <w:rFonts w:ascii="Arial" w:hAnsi="Arial" w:cs="Arial"/>
        </w:rPr>
        <w:t>s</w:t>
      </w:r>
      <w:r>
        <w:rPr>
          <w:rFonts w:ascii="Arial" w:hAnsi="Arial" w:cs="Arial"/>
        </w:rPr>
        <w:t xml:space="preserve">election </w:t>
      </w:r>
      <w:r w:rsidR="005B41EB">
        <w:rPr>
          <w:rFonts w:ascii="Arial" w:hAnsi="Arial" w:cs="Arial"/>
        </w:rPr>
        <w:t>b</w:t>
      </w:r>
      <w:r w:rsidR="00BF68CA">
        <w:rPr>
          <w:rFonts w:ascii="Arial" w:hAnsi="Arial" w:cs="Arial"/>
        </w:rPr>
        <w:t xml:space="preserve">oard </w:t>
      </w:r>
      <w:r>
        <w:rPr>
          <w:rFonts w:ascii="Arial" w:hAnsi="Arial" w:cs="Arial"/>
        </w:rPr>
        <w:t xml:space="preserve">is looking for specialist Counsel </w:t>
      </w:r>
      <w:r w:rsidR="009E3FAE">
        <w:rPr>
          <w:rFonts w:ascii="Arial" w:hAnsi="Arial" w:cs="Arial"/>
        </w:rPr>
        <w:t>e.g.</w:t>
      </w:r>
      <w:r>
        <w:rPr>
          <w:rFonts w:ascii="Arial" w:hAnsi="Arial" w:cs="Arial"/>
        </w:rPr>
        <w:t xml:space="preserve"> tax or charities, it recognises that in certain cases extensive advocacy experience may be less relev</w:t>
      </w:r>
      <w:bookmarkStart w:id="13" w:name="_Toc522264175"/>
      <w:r w:rsidR="00FB6AA5">
        <w:rPr>
          <w:rFonts w:ascii="Arial" w:hAnsi="Arial" w:cs="Arial"/>
        </w:rPr>
        <w:t>ant.</w:t>
      </w:r>
    </w:p>
    <w:p w:rsidR="0095227D" w:rsidRDefault="0095227D" w:rsidP="001D0C12">
      <w:pPr>
        <w:pStyle w:val="Heading2"/>
      </w:pPr>
      <w:r>
        <w:t xml:space="preserve">How detailed should my </w:t>
      </w:r>
      <w:r w:rsidR="00A35157">
        <w:t>a</w:t>
      </w:r>
      <w:r>
        <w:t xml:space="preserve">dvocacy and </w:t>
      </w:r>
      <w:r w:rsidR="00A35157">
        <w:t>ad</w:t>
      </w:r>
      <w:r>
        <w:t>visory examples be?</w:t>
      </w:r>
      <w:bookmarkEnd w:id="13"/>
      <w:r>
        <w:t xml:space="preserve"> </w:t>
      </w:r>
    </w:p>
    <w:p w:rsidR="000A4F8D" w:rsidRDefault="0095227D">
      <w:pPr>
        <w:rPr>
          <w:rFonts w:ascii="Arial" w:hAnsi="Arial" w:cs="Arial"/>
        </w:rPr>
      </w:pPr>
      <w:r>
        <w:rPr>
          <w:rFonts w:ascii="Arial" w:hAnsi="Arial" w:cs="Arial"/>
        </w:rPr>
        <w:t xml:space="preserve">The </w:t>
      </w:r>
      <w:r w:rsidR="00D53C85">
        <w:rPr>
          <w:rFonts w:ascii="Arial" w:hAnsi="Arial" w:cs="Arial"/>
        </w:rPr>
        <w:t>s</w:t>
      </w:r>
      <w:r w:rsidR="001341C1">
        <w:rPr>
          <w:rFonts w:ascii="Arial" w:hAnsi="Arial" w:cs="Arial"/>
        </w:rPr>
        <w:t xml:space="preserve">election </w:t>
      </w:r>
      <w:r w:rsidR="00D53C85">
        <w:rPr>
          <w:rFonts w:ascii="Arial" w:hAnsi="Arial" w:cs="Arial"/>
        </w:rPr>
        <w:t>b</w:t>
      </w:r>
      <w:r>
        <w:rPr>
          <w:rFonts w:ascii="Arial" w:hAnsi="Arial" w:cs="Arial"/>
        </w:rPr>
        <w:t xml:space="preserve">oard want to see examples that showcase the range and complexity of </w:t>
      </w:r>
      <w:r w:rsidR="001341C1">
        <w:rPr>
          <w:rFonts w:ascii="Arial" w:hAnsi="Arial" w:cs="Arial"/>
        </w:rPr>
        <w:t xml:space="preserve">each candidates’ </w:t>
      </w:r>
      <w:r>
        <w:rPr>
          <w:rFonts w:ascii="Arial" w:hAnsi="Arial" w:cs="Arial"/>
        </w:rPr>
        <w:t xml:space="preserve">experience.  </w:t>
      </w:r>
    </w:p>
    <w:p w:rsidR="00654F87" w:rsidRPr="00FB6AA5" w:rsidRDefault="001341C1" w:rsidP="00FB6AA5">
      <w:pPr>
        <w:rPr>
          <w:rFonts w:ascii="Arial" w:hAnsi="Arial" w:cs="Arial"/>
          <w:b/>
        </w:rPr>
      </w:pPr>
      <w:r>
        <w:rPr>
          <w:rFonts w:ascii="Arial" w:hAnsi="Arial" w:cs="Arial"/>
        </w:rPr>
        <w:t xml:space="preserve">The need to anonymise examples is understood, </w:t>
      </w:r>
      <w:r w:rsidR="009D093C">
        <w:rPr>
          <w:rFonts w:ascii="Arial" w:hAnsi="Arial" w:cs="Arial"/>
        </w:rPr>
        <w:t xml:space="preserve">but this </w:t>
      </w:r>
      <w:r>
        <w:rPr>
          <w:rFonts w:ascii="Arial" w:hAnsi="Arial" w:cs="Arial"/>
        </w:rPr>
        <w:t>should be</w:t>
      </w:r>
      <w:r w:rsidR="009D093C">
        <w:rPr>
          <w:rFonts w:ascii="Arial" w:hAnsi="Arial" w:cs="Arial"/>
        </w:rPr>
        <w:t xml:space="preserve"> done in such a way that the reader can still follow the narrative.</w:t>
      </w:r>
      <w:bookmarkStart w:id="14" w:name="_Toc522264176"/>
    </w:p>
    <w:p w:rsidR="007B1800" w:rsidRPr="002378C8" w:rsidRDefault="007B1800" w:rsidP="001D0C12">
      <w:pPr>
        <w:pStyle w:val="Heading2"/>
      </w:pPr>
      <w:r w:rsidRPr="00F57CC1">
        <w:t xml:space="preserve">What </w:t>
      </w:r>
      <w:r w:rsidR="00CF27CB">
        <w:t xml:space="preserve">do you mean by </w:t>
      </w:r>
      <w:r w:rsidRPr="00F57CC1">
        <w:t>lessons learned?</w:t>
      </w:r>
      <w:bookmarkEnd w:id="14"/>
    </w:p>
    <w:p w:rsidR="00654F87" w:rsidRPr="00FB6AA5" w:rsidRDefault="007E01E8" w:rsidP="00FB6AA5">
      <w:pPr>
        <w:rPr>
          <w:rFonts w:ascii="Arial" w:hAnsi="Arial" w:cs="Arial"/>
        </w:rPr>
      </w:pPr>
      <w:r>
        <w:rPr>
          <w:rFonts w:ascii="Arial" w:hAnsi="Arial" w:cs="Arial"/>
        </w:rPr>
        <w:t>T</w:t>
      </w:r>
      <w:r w:rsidR="001341C1">
        <w:rPr>
          <w:rFonts w:ascii="Arial" w:hAnsi="Arial" w:cs="Arial"/>
        </w:rPr>
        <w:t xml:space="preserve">he </w:t>
      </w:r>
      <w:r w:rsidR="005B41EB">
        <w:rPr>
          <w:rFonts w:ascii="Arial" w:hAnsi="Arial" w:cs="Arial"/>
        </w:rPr>
        <w:t>s</w:t>
      </w:r>
      <w:r w:rsidR="003579D9">
        <w:rPr>
          <w:rFonts w:ascii="Arial" w:hAnsi="Arial" w:cs="Arial"/>
        </w:rPr>
        <w:t xml:space="preserve">election </w:t>
      </w:r>
      <w:r w:rsidR="005B41EB">
        <w:rPr>
          <w:rFonts w:ascii="Arial" w:hAnsi="Arial" w:cs="Arial"/>
        </w:rPr>
        <w:t>b</w:t>
      </w:r>
      <w:r w:rsidR="003579D9">
        <w:rPr>
          <w:rFonts w:ascii="Arial" w:hAnsi="Arial" w:cs="Arial"/>
        </w:rPr>
        <w:t xml:space="preserve">oard want applicants </w:t>
      </w:r>
      <w:r>
        <w:rPr>
          <w:rFonts w:ascii="Arial" w:hAnsi="Arial" w:cs="Arial"/>
        </w:rPr>
        <w:t xml:space="preserve">to identify cases </w:t>
      </w:r>
      <w:r w:rsidR="00097C4A">
        <w:rPr>
          <w:rFonts w:ascii="Arial" w:hAnsi="Arial" w:cs="Arial"/>
        </w:rPr>
        <w:t xml:space="preserve">from which </w:t>
      </w:r>
      <w:r w:rsidR="003579D9">
        <w:rPr>
          <w:rFonts w:ascii="Arial" w:hAnsi="Arial" w:cs="Arial"/>
        </w:rPr>
        <w:t>they</w:t>
      </w:r>
      <w:r w:rsidR="00097C4A">
        <w:rPr>
          <w:rFonts w:ascii="Arial" w:hAnsi="Arial" w:cs="Arial"/>
        </w:rPr>
        <w:t xml:space="preserve"> have gained </w:t>
      </w:r>
      <w:r w:rsidR="00805A97">
        <w:rPr>
          <w:rFonts w:ascii="Arial" w:hAnsi="Arial" w:cs="Arial"/>
        </w:rPr>
        <w:t>experience</w:t>
      </w:r>
      <w:r>
        <w:rPr>
          <w:rFonts w:ascii="Arial" w:hAnsi="Arial" w:cs="Arial"/>
        </w:rPr>
        <w:t xml:space="preserve"> </w:t>
      </w:r>
      <w:r w:rsidR="00097C4A">
        <w:rPr>
          <w:rFonts w:ascii="Arial" w:hAnsi="Arial" w:cs="Arial"/>
        </w:rPr>
        <w:t xml:space="preserve">that </w:t>
      </w:r>
      <w:r w:rsidR="003579D9">
        <w:rPr>
          <w:rFonts w:ascii="Arial" w:hAnsi="Arial" w:cs="Arial"/>
        </w:rPr>
        <w:t>they</w:t>
      </w:r>
      <w:r w:rsidR="00097C4A">
        <w:rPr>
          <w:rFonts w:ascii="Arial" w:hAnsi="Arial" w:cs="Arial"/>
        </w:rPr>
        <w:t xml:space="preserve"> have been able to take </w:t>
      </w:r>
      <w:r w:rsidR="00805A97">
        <w:rPr>
          <w:rFonts w:ascii="Arial" w:hAnsi="Arial" w:cs="Arial"/>
        </w:rPr>
        <w:t>away</w:t>
      </w:r>
      <w:r>
        <w:rPr>
          <w:rFonts w:ascii="Arial" w:hAnsi="Arial" w:cs="Arial"/>
        </w:rPr>
        <w:t>. Lessons should not be too basic</w:t>
      </w:r>
      <w:r w:rsidR="00F95876">
        <w:rPr>
          <w:rFonts w:ascii="Arial" w:hAnsi="Arial" w:cs="Arial"/>
        </w:rPr>
        <w:t xml:space="preserve"> or perfunctory</w:t>
      </w:r>
      <w:r>
        <w:rPr>
          <w:rFonts w:ascii="Arial" w:hAnsi="Arial" w:cs="Arial"/>
        </w:rPr>
        <w:t xml:space="preserve"> </w:t>
      </w:r>
      <w:r w:rsidR="00982599">
        <w:rPr>
          <w:rFonts w:ascii="Arial" w:hAnsi="Arial" w:cs="Arial"/>
        </w:rPr>
        <w:t>i.e.</w:t>
      </w:r>
      <w:r>
        <w:rPr>
          <w:rFonts w:ascii="Arial" w:hAnsi="Arial" w:cs="Arial"/>
        </w:rPr>
        <w:t xml:space="preserve"> the need to prepare for cross-examination. They should provide evidence of insight and self-reflection.</w:t>
      </w:r>
      <w:r w:rsidR="00F95876">
        <w:rPr>
          <w:rFonts w:ascii="Arial" w:hAnsi="Arial" w:cs="Arial"/>
        </w:rPr>
        <w:t xml:space="preserve"> </w:t>
      </w:r>
      <w:bookmarkStart w:id="15" w:name="_Toc522264177"/>
    </w:p>
    <w:p w:rsidR="005D6C29" w:rsidRPr="00DA50CD" w:rsidRDefault="005D6C29" w:rsidP="001D0C12">
      <w:pPr>
        <w:pStyle w:val="Heading2"/>
      </w:pPr>
      <w:r w:rsidRPr="00DA50CD">
        <w:t xml:space="preserve">I do not have a recent </w:t>
      </w:r>
      <w:r w:rsidR="002A5376">
        <w:t>opinion</w:t>
      </w:r>
      <w:r w:rsidRPr="00DA50CD">
        <w:t xml:space="preserve"> to provide as a written work example, can I provide an alternative?</w:t>
      </w:r>
      <w:bookmarkEnd w:id="15"/>
    </w:p>
    <w:p w:rsidR="00DA50CD" w:rsidRPr="00DA50CD" w:rsidRDefault="003579D9" w:rsidP="00A4273C">
      <w:pPr>
        <w:rPr>
          <w:rFonts w:ascii="Arial" w:hAnsi="Arial" w:cs="Arial"/>
        </w:rPr>
      </w:pPr>
      <w:r>
        <w:rPr>
          <w:rFonts w:ascii="Arial" w:hAnsi="Arial" w:cs="Arial"/>
        </w:rPr>
        <w:t>Where a candidate does</w:t>
      </w:r>
      <w:r w:rsidR="008646CA" w:rsidRPr="00DA50CD">
        <w:rPr>
          <w:rFonts w:ascii="Arial" w:hAnsi="Arial" w:cs="Arial"/>
        </w:rPr>
        <w:t xml:space="preserve"> not have any recent e</w:t>
      </w:r>
      <w:r w:rsidR="00343EBD" w:rsidRPr="00DA50CD">
        <w:rPr>
          <w:rFonts w:ascii="Arial" w:hAnsi="Arial" w:cs="Arial"/>
        </w:rPr>
        <w:t xml:space="preserve">xamples of written work, the board would find it helpful to understand why.  </w:t>
      </w:r>
    </w:p>
    <w:p w:rsidR="00654F87" w:rsidRPr="00FB6AA5" w:rsidRDefault="008646CA" w:rsidP="00FB6AA5">
      <w:pPr>
        <w:rPr>
          <w:rFonts w:ascii="Arial" w:hAnsi="Arial" w:cs="Arial"/>
        </w:rPr>
      </w:pPr>
      <w:r w:rsidRPr="00DA50CD">
        <w:rPr>
          <w:rFonts w:ascii="Arial" w:hAnsi="Arial" w:cs="Arial"/>
        </w:rPr>
        <w:lastRenderedPageBreak/>
        <w:t xml:space="preserve">Bearing in mind that the </w:t>
      </w:r>
      <w:r w:rsidR="005B41EB">
        <w:rPr>
          <w:rFonts w:ascii="Arial" w:hAnsi="Arial" w:cs="Arial"/>
        </w:rPr>
        <w:t>s</w:t>
      </w:r>
      <w:r w:rsidRPr="00DA50CD">
        <w:rPr>
          <w:rFonts w:ascii="Arial" w:hAnsi="Arial" w:cs="Arial"/>
        </w:rPr>
        <w:t xml:space="preserve">election </w:t>
      </w:r>
      <w:r w:rsidR="005B41EB">
        <w:rPr>
          <w:rFonts w:ascii="Arial" w:hAnsi="Arial" w:cs="Arial"/>
        </w:rPr>
        <w:t>b</w:t>
      </w:r>
      <w:r w:rsidRPr="00DA50CD">
        <w:rPr>
          <w:rFonts w:ascii="Arial" w:hAnsi="Arial" w:cs="Arial"/>
        </w:rPr>
        <w:t>oard does not conduct interviews, it is important that the example of written work submit</w:t>
      </w:r>
      <w:r w:rsidR="003579D9">
        <w:rPr>
          <w:rFonts w:ascii="Arial" w:hAnsi="Arial" w:cs="Arial"/>
        </w:rPr>
        <w:t>ted</w:t>
      </w:r>
      <w:r w:rsidRPr="00DA50CD">
        <w:rPr>
          <w:rFonts w:ascii="Arial" w:hAnsi="Arial" w:cs="Arial"/>
        </w:rPr>
        <w:t xml:space="preserve"> fully reflect</w:t>
      </w:r>
      <w:r w:rsidR="002A5376">
        <w:rPr>
          <w:rFonts w:ascii="Arial" w:hAnsi="Arial" w:cs="Arial"/>
        </w:rPr>
        <w:t>s</w:t>
      </w:r>
      <w:r w:rsidRPr="00DA50CD">
        <w:rPr>
          <w:rFonts w:ascii="Arial" w:hAnsi="Arial" w:cs="Arial"/>
        </w:rPr>
        <w:t xml:space="preserve"> </w:t>
      </w:r>
      <w:r w:rsidR="003579D9">
        <w:rPr>
          <w:rFonts w:ascii="Arial" w:hAnsi="Arial" w:cs="Arial"/>
        </w:rPr>
        <w:t>each candidate</w:t>
      </w:r>
      <w:r w:rsidR="00BE2F53">
        <w:rPr>
          <w:rFonts w:ascii="Arial" w:hAnsi="Arial" w:cs="Arial"/>
        </w:rPr>
        <w:t>’</w:t>
      </w:r>
      <w:r w:rsidR="003579D9">
        <w:rPr>
          <w:rFonts w:ascii="Arial" w:hAnsi="Arial" w:cs="Arial"/>
        </w:rPr>
        <w:t>s</w:t>
      </w:r>
      <w:r w:rsidRPr="00DA50CD">
        <w:rPr>
          <w:rFonts w:ascii="Arial" w:hAnsi="Arial" w:cs="Arial"/>
        </w:rPr>
        <w:t xml:space="preserve"> abil</w:t>
      </w:r>
      <w:r w:rsidR="00DA50CD" w:rsidRPr="00DA50CD">
        <w:rPr>
          <w:rFonts w:ascii="Arial" w:hAnsi="Arial" w:cs="Arial"/>
        </w:rPr>
        <w:t xml:space="preserve">ities.  </w:t>
      </w:r>
      <w:r w:rsidR="002A5376">
        <w:rPr>
          <w:rFonts w:ascii="Arial" w:hAnsi="Arial" w:cs="Arial"/>
        </w:rPr>
        <w:t>A r</w:t>
      </w:r>
      <w:r w:rsidR="00DA50CD" w:rsidRPr="00DA50CD">
        <w:rPr>
          <w:rFonts w:ascii="Arial" w:hAnsi="Arial" w:cs="Arial"/>
        </w:rPr>
        <w:t>ecent example of well-</w:t>
      </w:r>
      <w:r w:rsidRPr="00DA50CD">
        <w:rPr>
          <w:rFonts w:ascii="Arial" w:hAnsi="Arial" w:cs="Arial"/>
        </w:rPr>
        <w:t xml:space="preserve">structured </w:t>
      </w:r>
      <w:r w:rsidR="002A5376">
        <w:rPr>
          <w:rFonts w:ascii="Arial" w:hAnsi="Arial" w:cs="Arial"/>
        </w:rPr>
        <w:t xml:space="preserve">piece of </w:t>
      </w:r>
      <w:r w:rsidRPr="00DA50CD">
        <w:rPr>
          <w:rFonts w:ascii="Arial" w:hAnsi="Arial" w:cs="Arial"/>
        </w:rPr>
        <w:t xml:space="preserve">written work dealing with difficult topics in a manner that the reader finds reasonably easy to understand </w:t>
      </w:r>
      <w:r w:rsidR="002A5376">
        <w:rPr>
          <w:rFonts w:ascii="Arial" w:hAnsi="Arial" w:cs="Arial"/>
        </w:rPr>
        <w:t>is</w:t>
      </w:r>
      <w:r w:rsidRPr="00DA50CD">
        <w:rPr>
          <w:rFonts w:ascii="Arial" w:hAnsi="Arial" w:cs="Arial"/>
        </w:rPr>
        <w:t xml:space="preserve"> more likely to create a favourable impression than those which do not. </w:t>
      </w:r>
      <w:bookmarkStart w:id="16" w:name="_Toc522264178"/>
    </w:p>
    <w:p w:rsidR="003159DF" w:rsidRPr="002378C8" w:rsidRDefault="003159DF" w:rsidP="001D0C12">
      <w:pPr>
        <w:pStyle w:val="Heading2"/>
      </w:pPr>
      <w:r w:rsidRPr="002378C8">
        <w:t xml:space="preserve">What if I go over the word count on </w:t>
      </w:r>
      <w:r w:rsidR="00F93D5A">
        <w:t xml:space="preserve">any of my individual Advocacy or Advisory examples, or on </w:t>
      </w:r>
      <w:r w:rsidRPr="002378C8">
        <w:t>the Government Litigation question?</w:t>
      </w:r>
      <w:bookmarkEnd w:id="16"/>
    </w:p>
    <w:p w:rsidR="004D24C8" w:rsidRDefault="002378C8" w:rsidP="002378C8">
      <w:pPr>
        <w:widowControl w:val="0"/>
        <w:autoSpaceDE w:val="0"/>
        <w:autoSpaceDN w:val="0"/>
        <w:adjustRightInd w:val="0"/>
        <w:spacing w:after="0" w:line="240" w:lineRule="auto"/>
        <w:rPr>
          <w:rFonts w:ascii="Arial" w:hAnsi="Arial" w:cs="Arial"/>
        </w:rPr>
      </w:pPr>
      <w:r w:rsidRPr="00EC1016">
        <w:rPr>
          <w:rFonts w:ascii="Arial" w:hAnsi="Arial" w:cs="Arial"/>
        </w:rPr>
        <w:t xml:space="preserve">We ask </w:t>
      </w:r>
      <w:r>
        <w:rPr>
          <w:rFonts w:ascii="Arial" w:hAnsi="Arial" w:cs="Arial"/>
        </w:rPr>
        <w:t xml:space="preserve">candidates to aim to use the full word count of 400 words </w:t>
      </w:r>
      <w:r w:rsidRPr="00EC1016">
        <w:rPr>
          <w:rFonts w:ascii="Arial" w:hAnsi="Arial" w:cs="Arial"/>
        </w:rPr>
        <w:t xml:space="preserve">and for the figure to be stated. If it goes over 400 </w:t>
      </w:r>
      <w:r>
        <w:rPr>
          <w:rFonts w:ascii="Arial" w:hAnsi="Arial" w:cs="Arial"/>
        </w:rPr>
        <w:t xml:space="preserve">the </w:t>
      </w:r>
      <w:r w:rsidR="005B41EB">
        <w:rPr>
          <w:rFonts w:ascii="Arial" w:hAnsi="Arial" w:cs="Arial"/>
        </w:rPr>
        <w:t>s</w:t>
      </w:r>
      <w:r>
        <w:rPr>
          <w:rFonts w:ascii="Arial" w:hAnsi="Arial" w:cs="Arial"/>
        </w:rPr>
        <w:t xml:space="preserve">election </w:t>
      </w:r>
      <w:r w:rsidR="005B41EB">
        <w:rPr>
          <w:rFonts w:ascii="Arial" w:hAnsi="Arial" w:cs="Arial"/>
        </w:rPr>
        <w:t>b</w:t>
      </w:r>
      <w:r>
        <w:rPr>
          <w:rFonts w:ascii="Arial" w:hAnsi="Arial" w:cs="Arial"/>
        </w:rPr>
        <w:t xml:space="preserve">oard will </w:t>
      </w:r>
      <w:r w:rsidRPr="00EC1016">
        <w:rPr>
          <w:rFonts w:ascii="Arial" w:hAnsi="Arial" w:cs="Arial"/>
        </w:rPr>
        <w:t>stop reading at 400. If it goes considerably over, then this might call into question the candidate’s judgement and abi</w:t>
      </w:r>
      <w:r>
        <w:rPr>
          <w:rFonts w:ascii="Arial" w:hAnsi="Arial" w:cs="Arial"/>
        </w:rPr>
        <w:t>lity to follow instructions.  </w:t>
      </w:r>
    </w:p>
    <w:p w:rsidR="00FC620B" w:rsidRDefault="00FC620B" w:rsidP="001D0C12">
      <w:pPr>
        <w:pStyle w:val="Heading2"/>
      </w:pPr>
      <w:bookmarkStart w:id="17" w:name="_Toc522264179"/>
    </w:p>
    <w:p w:rsidR="004D24C8" w:rsidRPr="001B0063" w:rsidRDefault="004D24C8" w:rsidP="001D0C12">
      <w:pPr>
        <w:pStyle w:val="Heading2"/>
      </w:pPr>
      <w:r w:rsidRPr="001B0063">
        <w:t>I have no experience of working with Government, what are you looking for in the response to the Government Litigation question?</w:t>
      </w:r>
      <w:bookmarkEnd w:id="17"/>
    </w:p>
    <w:p w:rsidR="00654F87" w:rsidRPr="00FB6AA5" w:rsidRDefault="004D24C8" w:rsidP="00FB6AA5">
      <w:pPr>
        <w:widowControl w:val="0"/>
        <w:autoSpaceDE w:val="0"/>
        <w:autoSpaceDN w:val="0"/>
        <w:adjustRightInd w:val="0"/>
        <w:spacing w:after="0" w:line="240" w:lineRule="auto"/>
        <w:rPr>
          <w:rFonts w:ascii="Arial" w:hAnsi="Arial" w:cs="Arial"/>
        </w:rPr>
      </w:pPr>
      <w:r>
        <w:rPr>
          <w:rFonts w:ascii="Arial" w:hAnsi="Arial" w:cs="Arial"/>
        </w:rPr>
        <w:t xml:space="preserve">The response to this question should indicate that </w:t>
      </w:r>
      <w:r w:rsidR="003579D9">
        <w:rPr>
          <w:rFonts w:ascii="Arial" w:hAnsi="Arial" w:cs="Arial"/>
        </w:rPr>
        <w:t>the candidate has</w:t>
      </w:r>
      <w:r>
        <w:rPr>
          <w:rFonts w:ascii="Arial" w:hAnsi="Arial" w:cs="Arial"/>
        </w:rPr>
        <w:t xml:space="preserve"> an appreciation for the special demands of </w:t>
      </w:r>
      <w:r w:rsidR="00122877">
        <w:rPr>
          <w:rFonts w:ascii="Arial" w:hAnsi="Arial" w:cs="Arial"/>
        </w:rPr>
        <w:t xml:space="preserve">working for </w:t>
      </w:r>
      <w:r>
        <w:rPr>
          <w:rFonts w:ascii="Arial" w:hAnsi="Arial" w:cs="Arial"/>
        </w:rPr>
        <w:t>Government</w:t>
      </w:r>
      <w:r w:rsidR="006D1E8B">
        <w:rPr>
          <w:rFonts w:ascii="Arial" w:hAnsi="Arial" w:cs="Arial"/>
        </w:rPr>
        <w:t>:</w:t>
      </w:r>
      <w:r w:rsidR="00122877">
        <w:rPr>
          <w:rFonts w:ascii="Arial" w:hAnsi="Arial" w:cs="Arial"/>
        </w:rPr>
        <w:t xml:space="preserve"> focussing on</w:t>
      </w:r>
      <w:r>
        <w:rPr>
          <w:rFonts w:ascii="Arial" w:hAnsi="Arial" w:cs="Arial"/>
        </w:rPr>
        <w:t xml:space="preserve"> the </w:t>
      </w:r>
      <w:r w:rsidR="001B0063">
        <w:rPr>
          <w:rFonts w:ascii="Arial" w:hAnsi="Arial" w:cs="Arial"/>
        </w:rPr>
        <w:t xml:space="preserve">challenges that face those acting for Government and how </w:t>
      </w:r>
      <w:r w:rsidR="003579D9">
        <w:rPr>
          <w:rFonts w:ascii="Arial" w:hAnsi="Arial" w:cs="Arial"/>
        </w:rPr>
        <w:t>they</w:t>
      </w:r>
      <w:r w:rsidR="001B0063">
        <w:rPr>
          <w:rFonts w:ascii="Arial" w:hAnsi="Arial" w:cs="Arial"/>
        </w:rPr>
        <w:t xml:space="preserve"> would </w:t>
      </w:r>
      <w:r w:rsidR="00122877">
        <w:rPr>
          <w:rFonts w:ascii="Arial" w:hAnsi="Arial" w:cs="Arial"/>
        </w:rPr>
        <w:t>go about tackling those challenges</w:t>
      </w:r>
      <w:r w:rsidR="00162BEF">
        <w:rPr>
          <w:rFonts w:ascii="Arial" w:hAnsi="Arial" w:cs="Arial"/>
        </w:rPr>
        <w:t xml:space="preserve"> in his or her area of specialism</w:t>
      </w:r>
      <w:r w:rsidR="00122877">
        <w:rPr>
          <w:rFonts w:ascii="Arial" w:hAnsi="Arial" w:cs="Arial"/>
        </w:rPr>
        <w:t>.</w:t>
      </w:r>
      <w:r>
        <w:rPr>
          <w:rFonts w:ascii="Arial" w:hAnsi="Arial" w:cs="Arial"/>
        </w:rPr>
        <w:t xml:space="preserve"> </w:t>
      </w:r>
      <w:r w:rsidR="002378C8">
        <w:rPr>
          <w:rFonts w:ascii="Arial" w:hAnsi="Arial" w:cs="Arial"/>
        </w:rPr>
        <w:t xml:space="preserve"> </w:t>
      </w:r>
      <w:bookmarkStart w:id="18" w:name="_Toc522264180"/>
    </w:p>
    <w:p w:rsidR="00B3576A" w:rsidRPr="002202E5" w:rsidRDefault="00BF6F75" w:rsidP="001D0C12">
      <w:pPr>
        <w:pStyle w:val="Heading1"/>
      </w:pPr>
      <w:r w:rsidRPr="003159DF">
        <w:t>Re</w:t>
      </w:r>
      <w:r w:rsidR="002202E5">
        <w:t>ferences:</w:t>
      </w:r>
      <w:bookmarkEnd w:id="18"/>
    </w:p>
    <w:p w:rsidR="002202E5" w:rsidRDefault="002202E5" w:rsidP="001D0C12">
      <w:pPr>
        <w:pStyle w:val="Heading2"/>
      </w:pPr>
      <w:bookmarkStart w:id="19" w:name="_Toc522264181"/>
      <w:r>
        <w:t>How many referees will I need?</w:t>
      </w:r>
      <w:bookmarkEnd w:id="19"/>
    </w:p>
    <w:p w:rsidR="001E6D9D" w:rsidRDefault="002202E5" w:rsidP="00706787">
      <w:pPr>
        <w:pStyle w:val="BodyText3"/>
      </w:pPr>
      <w:r>
        <w:t xml:space="preserve">Those applying to the A Panel should provide five references, two of which should come from members of the judiciary.  </w:t>
      </w:r>
    </w:p>
    <w:p w:rsidR="001E6D9D" w:rsidRDefault="001E6D9D" w:rsidP="00706787">
      <w:pPr>
        <w:pStyle w:val="BodyText3"/>
      </w:pPr>
    </w:p>
    <w:p w:rsidR="002202E5" w:rsidRPr="002202E5" w:rsidRDefault="001E6D9D" w:rsidP="00706787">
      <w:pPr>
        <w:pStyle w:val="BodyText3"/>
        <w:rPr>
          <w:bCs/>
          <w:szCs w:val="22"/>
        </w:rPr>
      </w:pPr>
      <w:r>
        <w:t xml:space="preserve">Those applying to the </w:t>
      </w:r>
      <w:r w:rsidR="002202E5">
        <w:t xml:space="preserve">C or B Panel should provide three references.  </w:t>
      </w:r>
      <w:r>
        <w:t>We recommend that candidates provide at least one reference from a member of the judiciary.</w:t>
      </w:r>
    </w:p>
    <w:p w:rsidR="00FC620B" w:rsidRDefault="00FC620B" w:rsidP="001D0C12">
      <w:pPr>
        <w:pStyle w:val="Heading2"/>
      </w:pPr>
      <w:bookmarkStart w:id="20" w:name="_Toc522264182"/>
    </w:p>
    <w:p w:rsidR="00706787" w:rsidRPr="00706787" w:rsidRDefault="00770F68" w:rsidP="001D0C12">
      <w:pPr>
        <w:pStyle w:val="Heading2"/>
      </w:pPr>
      <w:r>
        <w:t>I</w:t>
      </w:r>
      <w:r w:rsidR="001E6D9D">
        <w:t xml:space="preserve"> conduct little advocacy so not all my referees can comment </w:t>
      </w:r>
      <w:r>
        <w:t>on my advocacy skills. Will this affect my chances of success</w:t>
      </w:r>
      <w:r w:rsidR="00706787" w:rsidRPr="00706787">
        <w:t>?</w:t>
      </w:r>
      <w:bookmarkEnd w:id="20"/>
    </w:p>
    <w:p w:rsidR="00706787" w:rsidRDefault="00F2484A" w:rsidP="00706787">
      <w:pPr>
        <w:pStyle w:val="BodyText3"/>
        <w:rPr>
          <w:bCs/>
          <w:szCs w:val="22"/>
        </w:rPr>
      </w:pPr>
      <w:r>
        <w:rPr>
          <w:bCs/>
          <w:szCs w:val="22"/>
        </w:rPr>
        <w:t>A</w:t>
      </w:r>
      <w:r w:rsidR="00706787" w:rsidRPr="00937C4F">
        <w:rPr>
          <w:bCs/>
          <w:szCs w:val="22"/>
        </w:rPr>
        <w:t>dvocacy is a fundamental part of the role of Panel Counsel.  We would therefore expect at least one referee to speak in detail about an applicant’s advocacy skills and experience. However it is recognised that this may not always be possible because of the nature of the litigation if the applicant is most regularly involved in</w:t>
      </w:r>
      <w:r w:rsidR="00162BEF">
        <w:rPr>
          <w:bCs/>
          <w:szCs w:val="22"/>
        </w:rPr>
        <w:t xml:space="preserve"> areas such as</w:t>
      </w:r>
      <w:r w:rsidR="00706787">
        <w:rPr>
          <w:bCs/>
          <w:szCs w:val="22"/>
        </w:rPr>
        <w:t xml:space="preserve">: </w:t>
      </w:r>
      <w:r w:rsidR="00706787">
        <w:t>Procurement; Construction; IT; Contractual/C</w:t>
      </w:r>
      <w:r w:rsidR="00706787" w:rsidRPr="00706787">
        <w:t>ommercial disputes</w:t>
      </w:r>
      <w:r w:rsidR="00706787">
        <w:t>.</w:t>
      </w:r>
      <w:r w:rsidR="00706787">
        <w:rPr>
          <w:bCs/>
          <w:szCs w:val="22"/>
        </w:rPr>
        <w:t xml:space="preserve">  </w:t>
      </w:r>
    </w:p>
    <w:p w:rsidR="00706787" w:rsidRDefault="00706787" w:rsidP="00706787">
      <w:pPr>
        <w:pStyle w:val="BodyText3"/>
        <w:rPr>
          <w:bCs/>
          <w:szCs w:val="22"/>
        </w:rPr>
      </w:pPr>
    </w:p>
    <w:p w:rsidR="00706787" w:rsidRPr="00706787" w:rsidRDefault="00706787" w:rsidP="00706787">
      <w:pPr>
        <w:pStyle w:val="BodyText3"/>
        <w:rPr>
          <w:bCs/>
          <w:szCs w:val="22"/>
        </w:rPr>
      </w:pPr>
      <w:r w:rsidRPr="00937C4F">
        <w:rPr>
          <w:bCs/>
        </w:rPr>
        <w:t xml:space="preserve">In such cases applicants may wish to consider submitting references from those who have observed them and can comment on their conduct </w:t>
      </w:r>
      <w:r w:rsidR="00780CC0">
        <w:rPr>
          <w:bCs/>
        </w:rPr>
        <w:t>during</w:t>
      </w:r>
      <w:r w:rsidRPr="00937C4F">
        <w:rPr>
          <w:bCs/>
        </w:rPr>
        <w:t xml:space="preserve"> stages of the litigation process that do not involve advocacy.</w:t>
      </w:r>
    </w:p>
    <w:p w:rsidR="00FC620B" w:rsidRDefault="00FC620B" w:rsidP="001D0C12">
      <w:pPr>
        <w:pStyle w:val="Heading2"/>
      </w:pPr>
      <w:bookmarkStart w:id="21" w:name="_Toc522264183"/>
    </w:p>
    <w:p w:rsidR="00AD69D4" w:rsidRPr="00B3576A" w:rsidRDefault="00AD69D4" w:rsidP="001D0C12">
      <w:pPr>
        <w:pStyle w:val="Heading2"/>
      </w:pPr>
      <w:r w:rsidRPr="00B3576A">
        <w:t>Will my application still be considered if I do not have a judicial referee?</w:t>
      </w:r>
      <w:bookmarkEnd w:id="21"/>
      <w:r w:rsidRPr="00B3576A">
        <w:t xml:space="preserve"> </w:t>
      </w:r>
    </w:p>
    <w:p w:rsidR="00815347" w:rsidRDefault="00AD69D4" w:rsidP="00BE2F53">
      <w:pPr>
        <w:pStyle w:val="BodyText3"/>
        <w:rPr>
          <w:bCs/>
        </w:rPr>
      </w:pPr>
      <w:r>
        <w:rPr>
          <w:bCs/>
        </w:rPr>
        <w:t xml:space="preserve">Yes. </w:t>
      </w:r>
      <w:r w:rsidRPr="00937C4F">
        <w:rPr>
          <w:bCs/>
        </w:rPr>
        <w:t xml:space="preserve">We recognise that for lawyers with limited post qualification experience, it may not be possible to find a judicial referee. However the greater the advocacy experience of the applicant, the more the </w:t>
      </w:r>
      <w:r w:rsidR="00F93D5A">
        <w:rPr>
          <w:bCs/>
        </w:rPr>
        <w:t>s</w:t>
      </w:r>
      <w:r w:rsidR="00BF68CA">
        <w:rPr>
          <w:bCs/>
        </w:rPr>
        <w:t xml:space="preserve">election </w:t>
      </w:r>
      <w:r w:rsidR="00F93D5A">
        <w:rPr>
          <w:bCs/>
        </w:rPr>
        <w:t>b</w:t>
      </w:r>
      <w:r w:rsidRPr="00937C4F">
        <w:rPr>
          <w:bCs/>
        </w:rPr>
        <w:t>oard might question why a judic</w:t>
      </w:r>
      <w:r w:rsidR="00BE2F53">
        <w:rPr>
          <w:bCs/>
        </w:rPr>
        <w:t>ial reference was not provided.</w:t>
      </w:r>
    </w:p>
    <w:p w:rsidR="00BE2F53" w:rsidRPr="00BE2F53" w:rsidRDefault="00BE2F53" w:rsidP="00BE2F53">
      <w:pPr>
        <w:pStyle w:val="BodyText3"/>
        <w:rPr>
          <w:bCs/>
        </w:rPr>
      </w:pPr>
    </w:p>
    <w:p w:rsidR="00331600" w:rsidRPr="00E06BD4" w:rsidRDefault="00331600" w:rsidP="001D0C12">
      <w:pPr>
        <w:pStyle w:val="Heading2"/>
      </w:pPr>
      <w:bookmarkStart w:id="22" w:name="_Toc522264184"/>
      <w:r w:rsidRPr="00E06BD4">
        <w:t>Is there a preference for a circuit judge or above instead of a coroner as a judicial referee?</w:t>
      </w:r>
      <w:bookmarkEnd w:id="22"/>
    </w:p>
    <w:p w:rsidR="00654F87" w:rsidRPr="00FB6AA5" w:rsidRDefault="00331600" w:rsidP="00FB6AA5">
      <w:pPr>
        <w:rPr>
          <w:rFonts w:ascii="Arial" w:hAnsi="Arial" w:cs="Arial"/>
        </w:rPr>
      </w:pPr>
      <w:r>
        <w:rPr>
          <w:rFonts w:ascii="Arial" w:hAnsi="Arial" w:cs="Arial"/>
        </w:rPr>
        <w:t xml:space="preserve">The most valuable references are from those who have seen </w:t>
      </w:r>
      <w:r w:rsidR="003579D9">
        <w:rPr>
          <w:rFonts w:ascii="Arial" w:hAnsi="Arial" w:cs="Arial"/>
        </w:rPr>
        <w:t>the candidates on their</w:t>
      </w:r>
      <w:r>
        <w:rPr>
          <w:rFonts w:ascii="Arial" w:hAnsi="Arial" w:cs="Arial"/>
        </w:rPr>
        <w:t xml:space="preserve"> feet preferably on more than one occasion. A reference from a Circuit Judge or Coroner who has clear experience of </w:t>
      </w:r>
      <w:r w:rsidR="003579D9">
        <w:rPr>
          <w:rFonts w:ascii="Arial" w:hAnsi="Arial" w:cs="Arial"/>
        </w:rPr>
        <w:t>a candidates</w:t>
      </w:r>
      <w:r>
        <w:rPr>
          <w:rFonts w:ascii="Arial" w:hAnsi="Arial" w:cs="Arial"/>
        </w:rPr>
        <w:t xml:space="preserve"> ability in court is of greater assistance than a reference </w:t>
      </w:r>
      <w:r>
        <w:rPr>
          <w:rFonts w:ascii="Arial" w:hAnsi="Arial" w:cs="Arial"/>
        </w:rPr>
        <w:lastRenderedPageBreak/>
        <w:t xml:space="preserve">from a Supreme Court Judge who has not seen </w:t>
      </w:r>
      <w:r w:rsidR="003579D9">
        <w:rPr>
          <w:rFonts w:ascii="Arial" w:hAnsi="Arial" w:cs="Arial"/>
        </w:rPr>
        <w:t>their</w:t>
      </w:r>
      <w:r>
        <w:rPr>
          <w:rFonts w:ascii="Arial" w:hAnsi="Arial" w:cs="Arial"/>
        </w:rPr>
        <w:t xml:space="preserve"> advocacy skills in practice. A reference from an Arbitrator or Planning Inspector </w:t>
      </w:r>
      <w:r w:rsidR="00162BEF">
        <w:rPr>
          <w:rFonts w:ascii="Arial" w:hAnsi="Arial" w:cs="Arial"/>
        </w:rPr>
        <w:t xml:space="preserve">who has seen the candidate on his or her feet </w:t>
      </w:r>
      <w:bookmarkStart w:id="23" w:name="_Toc522264185"/>
      <w:r w:rsidR="00FB6AA5">
        <w:rPr>
          <w:rFonts w:ascii="Arial" w:hAnsi="Arial" w:cs="Arial"/>
        </w:rPr>
        <w:t>would serve the same purpose.</w:t>
      </w:r>
    </w:p>
    <w:p w:rsidR="00F3271E" w:rsidRPr="00F3271E" w:rsidRDefault="00F3271E" w:rsidP="001D0C12">
      <w:pPr>
        <w:pStyle w:val="Heading2"/>
      </w:pPr>
      <w:r w:rsidRPr="00F3271E">
        <w:t>Can I use three judicial referees?</w:t>
      </w:r>
      <w:bookmarkEnd w:id="23"/>
    </w:p>
    <w:p w:rsidR="00BE2F53" w:rsidRDefault="00BE2F53" w:rsidP="00331600">
      <w:pPr>
        <w:rPr>
          <w:rFonts w:ascii="Arial" w:hAnsi="Arial" w:cs="Arial"/>
        </w:rPr>
      </w:pPr>
      <w:r>
        <w:rPr>
          <w:rFonts w:ascii="Arial" w:hAnsi="Arial" w:cs="Arial"/>
        </w:rPr>
        <w:t>Three references from the Judiciary is perfectly acceptable.</w:t>
      </w:r>
    </w:p>
    <w:p w:rsidR="00BE2F53" w:rsidRDefault="00F97C3D" w:rsidP="00331600">
      <w:pPr>
        <w:rPr>
          <w:rFonts w:ascii="Arial" w:hAnsi="Arial" w:cs="Arial"/>
        </w:rPr>
      </w:pPr>
      <w:r>
        <w:rPr>
          <w:rFonts w:ascii="Arial" w:hAnsi="Arial" w:cs="Arial"/>
        </w:rPr>
        <w:t xml:space="preserve">We recommend that candidates </w:t>
      </w:r>
      <w:r w:rsidR="00BE2F53">
        <w:rPr>
          <w:rFonts w:ascii="Arial" w:hAnsi="Arial" w:cs="Arial"/>
        </w:rPr>
        <w:t xml:space="preserve">for B or C Panel </w:t>
      </w:r>
      <w:r>
        <w:rPr>
          <w:rFonts w:ascii="Arial" w:hAnsi="Arial" w:cs="Arial"/>
        </w:rPr>
        <w:t>provide at least one reference from a member of the judiciary</w:t>
      </w:r>
      <w:r w:rsidR="00AD69D4">
        <w:rPr>
          <w:rFonts w:ascii="Arial" w:hAnsi="Arial" w:cs="Arial"/>
        </w:rPr>
        <w:t xml:space="preserve">. </w:t>
      </w:r>
      <w:r w:rsidR="00BE2F53">
        <w:rPr>
          <w:rFonts w:ascii="Arial" w:hAnsi="Arial" w:cs="Arial"/>
        </w:rPr>
        <w:t>Candidates for A Panel are asked to provide at least two references from a member of the judiciary.</w:t>
      </w:r>
    </w:p>
    <w:p w:rsidR="00654F87" w:rsidRPr="00FB6AA5" w:rsidRDefault="00F97C3D" w:rsidP="00FB6AA5">
      <w:pPr>
        <w:rPr>
          <w:rFonts w:ascii="Arial" w:hAnsi="Arial" w:cs="Arial"/>
        </w:rPr>
      </w:pPr>
      <w:r>
        <w:rPr>
          <w:rFonts w:ascii="Arial" w:hAnsi="Arial" w:cs="Arial"/>
        </w:rPr>
        <w:t xml:space="preserve">Each reference, if chosen well, provides an opportunity to submit new and objective examples of clear and compelling evidence of an </w:t>
      </w:r>
      <w:r w:rsidR="00AD69D4">
        <w:rPr>
          <w:rFonts w:ascii="Arial" w:hAnsi="Arial" w:cs="Arial"/>
        </w:rPr>
        <w:t>applicant’s abilities.</w:t>
      </w:r>
      <w:bookmarkStart w:id="24" w:name="_Toc522264186"/>
    </w:p>
    <w:p w:rsidR="00AD69D4" w:rsidRPr="00B3576A" w:rsidRDefault="00AD69D4" w:rsidP="001D0C12">
      <w:pPr>
        <w:pStyle w:val="Heading2"/>
      </w:pPr>
      <w:r w:rsidRPr="00B3576A">
        <w:t xml:space="preserve">Will my application still be considered if </w:t>
      </w:r>
      <w:r>
        <w:t>my referees do not include a Government lawyer?</w:t>
      </w:r>
      <w:bookmarkEnd w:id="24"/>
    </w:p>
    <w:p w:rsidR="0000124F" w:rsidRDefault="00FC620B" w:rsidP="0000124F">
      <w:pPr>
        <w:rPr>
          <w:rFonts w:ascii="Arial" w:hAnsi="Arial" w:cs="Arial"/>
        </w:rPr>
      </w:pPr>
      <w:r>
        <w:rPr>
          <w:rFonts w:ascii="Arial" w:hAnsi="Arial" w:cs="Arial"/>
        </w:rPr>
        <w:t>Y</w:t>
      </w:r>
      <w:r w:rsidR="0000124F">
        <w:rPr>
          <w:rFonts w:ascii="Arial" w:hAnsi="Arial" w:cs="Arial"/>
        </w:rPr>
        <w:t xml:space="preserve">es. </w:t>
      </w:r>
      <w:r w:rsidR="00AD69D4">
        <w:rPr>
          <w:rFonts w:ascii="Arial" w:hAnsi="Arial" w:cs="Arial"/>
        </w:rPr>
        <w:t xml:space="preserve">If </w:t>
      </w:r>
      <w:r w:rsidR="003579D9">
        <w:rPr>
          <w:rFonts w:ascii="Arial" w:hAnsi="Arial" w:cs="Arial"/>
        </w:rPr>
        <w:t>a candidate</w:t>
      </w:r>
      <w:r w:rsidR="0000124F">
        <w:rPr>
          <w:rFonts w:ascii="Arial" w:hAnsi="Arial" w:cs="Arial"/>
        </w:rPr>
        <w:t xml:space="preserve"> ha</w:t>
      </w:r>
      <w:r w:rsidR="003579D9">
        <w:rPr>
          <w:rFonts w:ascii="Arial" w:hAnsi="Arial" w:cs="Arial"/>
        </w:rPr>
        <w:t>s</w:t>
      </w:r>
      <w:r w:rsidR="0000124F">
        <w:rPr>
          <w:rFonts w:ascii="Arial" w:hAnsi="Arial" w:cs="Arial"/>
        </w:rPr>
        <w:t xml:space="preserve"> not done any Government work and </w:t>
      </w:r>
      <w:r w:rsidR="003579D9">
        <w:rPr>
          <w:rFonts w:ascii="Arial" w:hAnsi="Arial" w:cs="Arial"/>
        </w:rPr>
        <w:t>is</w:t>
      </w:r>
      <w:r w:rsidR="0000124F">
        <w:rPr>
          <w:rFonts w:ascii="Arial" w:hAnsi="Arial" w:cs="Arial"/>
        </w:rPr>
        <w:t xml:space="preserve"> therefore unable to supply such a reference, this will not affect </w:t>
      </w:r>
      <w:r w:rsidR="003579D9">
        <w:rPr>
          <w:rFonts w:ascii="Arial" w:hAnsi="Arial" w:cs="Arial"/>
        </w:rPr>
        <w:t>the</w:t>
      </w:r>
      <w:r w:rsidR="0000124F">
        <w:rPr>
          <w:rFonts w:ascii="Arial" w:hAnsi="Arial" w:cs="Arial"/>
        </w:rPr>
        <w:t xml:space="preserve"> application adversely. </w:t>
      </w:r>
    </w:p>
    <w:p w:rsidR="00654F87" w:rsidRPr="00FB6AA5" w:rsidRDefault="004810D5" w:rsidP="00FB6AA5">
      <w:pPr>
        <w:rPr>
          <w:rFonts w:ascii="Arial" w:hAnsi="Arial" w:cs="Arial"/>
        </w:rPr>
      </w:pPr>
      <w:r>
        <w:rPr>
          <w:rFonts w:ascii="Arial" w:hAnsi="Arial" w:cs="Arial"/>
        </w:rPr>
        <w:t>Where a candidate has</w:t>
      </w:r>
      <w:r w:rsidR="00AD69D4">
        <w:rPr>
          <w:rFonts w:ascii="Arial" w:hAnsi="Arial" w:cs="Arial"/>
        </w:rPr>
        <w:t xml:space="preserve"> done a significant amount of Government work at least one of the references should come from </w:t>
      </w:r>
      <w:r w:rsidR="0000124F">
        <w:rPr>
          <w:rFonts w:ascii="Arial" w:hAnsi="Arial" w:cs="Arial"/>
        </w:rPr>
        <w:t xml:space="preserve">a lawyer who has instructed </w:t>
      </w:r>
      <w:r>
        <w:rPr>
          <w:rFonts w:ascii="Arial" w:hAnsi="Arial" w:cs="Arial"/>
        </w:rPr>
        <w:t>them</w:t>
      </w:r>
      <w:r w:rsidR="0000124F">
        <w:rPr>
          <w:rFonts w:ascii="Arial" w:hAnsi="Arial" w:cs="Arial"/>
        </w:rPr>
        <w:t xml:space="preserve">. The board may think it odd that Government work </w:t>
      </w:r>
      <w:r>
        <w:rPr>
          <w:rFonts w:ascii="Arial" w:hAnsi="Arial" w:cs="Arial"/>
        </w:rPr>
        <w:t xml:space="preserve">features </w:t>
      </w:r>
      <w:r w:rsidR="0000124F">
        <w:rPr>
          <w:rFonts w:ascii="Arial" w:hAnsi="Arial" w:cs="Arial"/>
        </w:rPr>
        <w:t xml:space="preserve">in either </w:t>
      </w:r>
      <w:r>
        <w:rPr>
          <w:rFonts w:ascii="Arial" w:hAnsi="Arial" w:cs="Arial"/>
        </w:rPr>
        <w:t>the</w:t>
      </w:r>
      <w:r w:rsidR="0000124F">
        <w:rPr>
          <w:rFonts w:ascii="Arial" w:hAnsi="Arial" w:cs="Arial"/>
        </w:rPr>
        <w:t xml:space="preserve"> case list or examples, but the</w:t>
      </w:r>
      <w:r>
        <w:rPr>
          <w:rFonts w:ascii="Arial" w:hAnsi="Arial" w:cs="Arial"/>
        </w:rPr>
        <w:t>re is no</w:t>
      </w:r>
      <w:r w:rsidR="0000124F">
        <w:rPr>
          <w:rFonts w:ascii="Arial" w:hAnsi="Arial" w:cs="Arial"/>
        </w:rPr>
        <w:t xml:space="preserve"> reference from a Government lawyer. That said, the </w:t>
      </w:r>
      <w:r w:rsidR="00F93D5A">
        <w:rPr>
          <w:rFonts w:ascii="Arial" w:hAnsi="Arial" w:cs="Arial"/>
        </w:rPr>
        <w:t>s</w:t>
      </w:r>
      <w:r w:rsidR="00BF68CA">
        <w:rPr>
          <w:rFonts w:ascii="Arial" w:hAnsi="Arial" w:cs="Arial"/>
        </w:rPr>
        <w:t xml:space="preserve">election </w:t>
      </w:r>
      <w:r w:rsidR="00F93D5A">
        <w:rPr>
          <w:rFonts w:ascii="Arial" w:hAnsi="Arial" w:cs="Arial"/>
        </w:rPr>
        <w:t>b</w:t>
      </w:r>
      <w:r w:rsidR="0000124F">
        <w:rPr>
          <w:rFonts w:ascii="Arial" w:hAnsi="Arial" w:cs="Arial"/>
        </w:rPr>
        <w:t>oard considers obtaining a reference from a very junior Government lawyer, purely because they can speak to an applicant’s government work, may be more problematic than not having a reference from a Government lawyer at all.</w:t>
      </w:r>
      <w:r w:rsidR="00957B59">
        <w:rPr>
          <w:rFonts w:ascii="Arial" w:hAnsi="Arial" w:cs="Arial"/>
        </w:rPr>
        <w:t xml:space="preserve"> A reference from an experienced Government lawyer is better than one from an inexperienced one, simply because they will have a better idea of the s</w:t>
      </w:r>
      <w:r w:rsidR="000D77E1">
        <w:rPr>
          <w:rFonts w:ascii="Arial" w:hAnsi="Arial" w:cs="Arial"/>
        </w:rPr>
        <w:t>tandards expected from Panel Counsel.</w:t>
      </w:r>
      <w:bookmarkStart w:id="25" w:name="_Toc522264187"/>
    </w:p>
    <w:p w:rsidR="00815347" w:rsidRPr="00223083" w:rsidRDefault="00815347" w:rsidP="001D0C12">
      <w:pPr>
        <w:pStyle w:val="Heading2"/>
      </w:pPr>
      <w:r w:rsidRPr="00223083">
        <w:t xml:space="preserve">I have approached more referees than </w:t>
      </w:r>
      <w:r w:rsidR="00B65AAA">
        <w:t>are</w:t>
      </w:r>
      <w:r w:rsidRPr="00223083">
        <w:t xml:space="preserve"> required, can they all be </w:t>
      </w:r>
      <w:r w:rsidR="00223083" w:rsidRPr="00223083">
        <w:t>used to support my application</w:t>
      </w:r>
      <w:r w:rsidRPr="00223083">
        <w:t>?</w:t>
      </w:r>
      <w:bookmarkEnd w:id="25"/>
    </w:p>
    <w:p w:rsidR="00654F87" w:rsidRPr="00FB6AA5" w:rsidRDefault="00223083" w:rsidP="00FB6AA5">
      <w:pPr>
        <w:rPr>
          <w:rFonts w:ascii="Arial" w:hAnsi="Arial" w:cs="Arial"/>
        </w:rPr>
      </w:pPr>
      <w:r>
        <w:rPr>
          <w:rFonts w:ascii="Arial" w:hAnsi="Arial" w:cs="Arial"/>
        </w:rPr>
        <w:t xml:space="preserve">No.  If we receive more than the requested number of references (3 for C &amp; B Panels; 5 for A Panel) we will contact </w:t>
      </w:r>
      <w:r w:rsidR="004810D5">
        <w:rPr>
          <w:rFonts w:ascii="Arial" w:hAnsi="Arial" w:cs="Arial"/>
        </w:rPr>
        <w:t>the applicant</w:t>
      </w:r>
      <w:r>
        <w:rPr>
          <w:rFonts w:ascii="Arial" w:hAnsi="Arial" w:cs="Arial"/>
        </w:rPr>
        <w:t xml:space="preserve"> and ask that </w:t>
      </w:r>
      <w:r w:rsidR="004810D5">
        <w:rPr>
          <w:rFonts w:ascii="Arial" w:hAnsi="Arial" w:cs="Arial"/>
        </w:rPr>
        <w:t>they</w:t>
      </w:r>
      <w:r>
        <w:rPr>
          <w:rFonts w:ascii="Arial" w:hAnsi="Arial" w:cs="Arial"/>
        </w:rPr>
        <w:t xml:space="preserve"> select the relevant number </w:t>
      </w:r>
      <w:r w:rsidR="004810D5">
        <w:rPr>
          <w:rFonts w:ascii="Arial" w:hAnsi="Arial" w:cs="Arial"/>
        </w:rPr>
        <w:t xml:space="preserve">out of those available </w:t>
      </w:r>
      <w:r>
        <w:rPr>
          <w:rFonts w:ascii="Arial" w:hAnsi="Arial" w:cs="Arial"/>
        </w:rPr>
        <w:t xml:space="preserve">to support </w:t>
      </w:r>
      <w:r w:rsidR="004810D5">
        <w:rPr>
          <w:rFonts w:ascii="Arial" w:hAnsi="Arial" w:cs="Arial"/>
        </w:rPr>
        <w:t>their</w:t>
      </w:r>
      <w:r>
        <w:rPr>
          <w:rFonts w:ascii="Arial" w:hAnsi="Arial" w:cs="Arial"/>
        </w:rPr>
        <w:t xml:space="preserve"> application.  The</w:t>
      </w:r>
      <w:r w:rsidR="004810D5">
        <w:rPr>
          <w:rFonts w:ascii="Arial" w:hAnsi="Arial" w:cs="Arial"/>
        </w:rPr>
        <w:t xml:space="preserve"> remaining references</w:t>
      </w:r>
      <w:r>
        <w:rPr>
          <w:rFonts w:ascii="Arial" w:hAnsi="Arial" w:cs="Arial"/>
        </w:rPr>
        <w:t xml:space="preserve"> will not be seen by the </w:t>
      </w:r>
      <w:r w:rsidR="00F93D5A">
        <w:rPr>
          <w:rFonts w:ascii="Arial" w:hAnsi="Arial" w:cs="Arial"/>
        </w:rPr>
        <w:t>s</w:t>
      </w:r>
      <w:r>
        <w:rPr>
          <w:rFonts w:ascii="Arial" w:hAnsi="Arial" w:cs="Arial"/>
        </w:rPr>
        <w:t xml:space="preserve">election </w:t>
      </w:r>
      <w:r w:rsidR="00F93D5A">
        <w:rPr>
          <w:rFonts w:ascii="Arial" w:hAnsi="Arial" w:cs="Arial"/>
        </w:rPr>
        <w:t>b</w:t>
      </w:r>
      <w:r>
        <w:rPr>
          <w:rFonts w:ascii="Arial" w:hAnsi="Arial" w:cs="Arial"/>
        </w:rPr>
        <w:t xml:space="preserve">oard. If </w:t>
      </w:r>
      <w:r w:rsidR="004810D5">
        <w:rPr>
          <w:rFonts w:ascii="Arial" w:hAnsi="Arial" w:cs="Arial"/>
        </w:rPr>
        <w:t>a preference is not offered</w:t>
      </w:r>
      <w:r>
        <w:rPr>
          <w:rFonts w:ascii="Arial" w:hAnsi="Arial" w:cs="Arial"/>
        </w:rPr>
        <w:t>, we will submit the first 3</w:t>
      </w:r>
      <w:r w:rsidR="00B5363E">
        <w:rPr>
          <w:rFonts w:ascii="Arial" w:hAnsi="Arial" w:cs="Arial"/>
        </w:rPr>
        <w:t xml:space="preserve"> or </w:t>
      </w:r>
      <w:r>
        <w:rPr>
          <w:rFonts w:ascii="Arial" w:hAnsi="Arial" w:cs="Arial"/>
        </w:rPr>
        <w:t>5 received only.</w:t>
      </w:r>
      <w:r w:rsidR="00957B59">
        <w:rPr>
          <w:rFonts w:ascii="Arial" w:hAnsi="Arial" w:cs="Arial"/>
        </w:rPr>
        <w:t xml:space="preserve"> </w:t>
      </w:r>
      <w:r w:rsidR="00BE2F53">
        <w:rPr>
          <w:rFonts w:ascii="Arial" w:hAnsi="Arial" w:cs="Arial"/>
        </w:rPr>
        <w:t xml:space="preserve"> </w:t>
      </w:r>
      <w:bookmarkStart w:id="26" w:name="_Toc522264188"/>
    </w:p>
    <w:p w:rsidR="003B4801" w:rsidRPr="00AF2A50" w:rsidRDefault="003B4801" w:rsidP="001D0C12">
      <w:pPr>
        <w:pStyle w:val="Heading2"/>
      </w:pPr>
      <w:r w:rsidRPr="00AF2A50">
        <w:t>One of my referees is on holiday and will not be able to submit a reference by the dead</w:t>
      </w:r>
      <w:r w:rsidR="00AF2A50" w:rsidRPr="00AF2A50">
        <w:t>line. Will a late reference be accepted</w:t>
      </w:r>
      <w:r w:rsidRPr="00AF2A50">
        <w:t>?</w:t>
      </w:r>
      <w:bookmarkEnd w:id="26"/>
    </w:p>
    <w:p w:rsidR="00AF2A50" w:rsidRDefault="00AF2A50" w:rsidP="00AF2A50">
      <w:pPr>
        <w:rPr>
          <w:rFonts w:ascii="Arial" w:hAnsi="Arial" w:cs="Arial"/>
        </w:rPr>
      </w:pPr>
      <w:r>
        <w:rPr>
          <w:rFonts w:ascii="Arial" w:hAnsi="Arial" w:cs="Arial"/>
        </w:rPr>
        <w:t xml:space="preserve">Please </w:t>
      </w:r>
      <w:r w:rsidR="00BF6F75">
        <w:rPr>
          <w:rFonts w:ascii="Arial" w:hAnsi="Arial" w:cs="Arial"/>
        </w:rPr>
        <w:t>email</w:t>
      </w:r>
      <w:r w:rsidR="00B006EE">
        <w:rPr>
          <w:rFonts w:ascii="Arial" w:hAnsi="Arial" w:cs="Arial"/>
        </w:rPr>
        <w:t xml:space="preserve"> </w:t>
      </w:r>
      <w:hyperlink r:id="rId9" w:history="1">
        <w:r w:rsidR="00B006EE" w:rsidRPr="007342AB">
          <w:rPr>
            <w:rStyle w:val="Hyperlink"/>
            <w:rFonts w:ascii="Arial" w:hAnsi="Arial" w:cs="Arial"/>
          </w:rPr>
          <w:t>PanelCounsel@governmentlegal.gov.uk</w:t>
        </w:r>
      </w:hyperlink>
      <w:r w:rsidR="00B006EE">
        <w:rPr>
          <w:rFonts w:ascii="Arial" w:hAnsi="Arial" w:cs="Arial"/>
        </w:rPr>
        <w:t xml:space="preserve"> </w:t>
      </w:r>
      <w:r>
        <w:rPr>
          <w:rFonts w:ascii="Arial" w:hAnsi="Arial" w:cs="Arial"/>
        </w:rPr>
        <w:t xml:space="preserve">if there will be a delay in the submission of a reference, and a member of the team will advise if it can still be included alongside </w:t>
      </w:r>
      <w:r w:rsidR="004810D5">
        <w:rPr>
          <w:rFonts w:ascii="Arial" w:hAnsi="Arial" w:cs="Arial"/>
        </w:rPr>
        <w:t xml:space="preserve">the </w:t>
      </w:r>
      <w:r>
        <w:rPr>
          <w:rFonts w:ascii="Arial" w:hAnsi="Arial" w:cs="Arial"/>
        </w:rPr>
        <w:t>application.</w:t>
      </w:r>
    </w:p>
    <w:p w:rsidR="00FD1067" w:rsidRPr="00214199" w:rsidRDefault="00FD1067" w:rsidP="001D0C12">
      <w:pPr>
        <w:pStyle w:val="Heading2"/>
      </w:pPr>
      <w:bookmarkStart w:id="27" w:name="_Toc522264189"/>
      <w:r w:rsidRPr="00214199">
        <w:t>One of my referees is now unable to provide a reference can I use another one?</w:t>
      </w:r>
      <w:bookmarkEnd w:id="27"/>
    </w:p>
    <w:p w:rsidR="00654F87" w:rsidRPr="00FB6AA5" w:rsidRDefault="00A71527" w:rsidP="00FB6AA5">
      <w:pPr>
        <w:rPr>
          <w:rFonts w:ascii="Arial" w:hAnsi="Arial" w:cs="Arial"/>
        </w:rPr>
      </w:pPr>
      <w:r>
        <w:rPr>
          <w:rFonts w:ascii="Arial" w:hAnsi="Arial" w:cs="Arial"/>
        </w:rPr>
        <w:t xml:space="preserve">Yes. </w:t>
      </w:r>
      <w:r w:rsidR="00214199">
        <w:rPr>
          <w:rFonts w:ascii="Arial" w:hAnsi="Arial" w:cs="Arial"/>
        </w:rPr>
        <w:t xml:space="preserve">Not having a full set of references will put </w:t>
      </w:r>
      <w:r w:rsidR="004810D5">
        <w:rPr>
          <w:rFonts w:ascii="Arial" w:hAnsi="Arial" w:cs="Arial"/>
        </w:rPr>
        <w:t xml:space="preserve">candidates </w:t>
      </w:r>
      <w:r w:rsidR="00214199">
        <w:rPr>
          <w:rFonts w:ascii="Arial" w:hAnsi="Arial" w:cs="Arial"/>
        </w:rPr>
        <w:t>at a disadvantage</w:t>
      </w:r>
      <w:r w:rsidR="00815347">
        <w:rPr>
          <w:rFonts w:ascii="Arial" w:hAnsi="Arial" w:cs="Arial"/>
        </w:rPr>
        <w:t>, so p</w:t>
      </w:r>
      <w:r>
        <w:rPr>
          <w:rFonts w:ascii="Arial" w:hAnsi="Arial" w:cs="Arial"/>
        </w:rPr>
        <w:t xml:space="preserve">lease </w:t>
      </w:r>
      <w:r w:rsidR="008863F0">
        <w:rPr>
          <w:rFonts w:ascii="Arial" w:hAnsi="Arial" w:cs="Arial"/>
        </w:rPr>
        <w:t xml:space="preserve">email </w:t>
      </w:r>
      <w:hyperlink r:id="rId10" w:history="1">
        <w:r w:rsidR="008863F0" w:rsidRPr="007342AB">
          <w:rPr>
            <w:rStyle w:val="Hyperlink"/>
            <w:rFonts w:ascii="Arial" w:hAnsi="Arial" w:cs="Arial"/>
          </w:rPr>
          <w:t>PanelCounsel@governmentlegal.gov.uk</w:t>
        </w:r>
      </w:hyperlink>
      <w:r>
        <w:rPr>
          <w:rFonts w:ascii="Arial" w:hAnsi="Arial" w:cs="Arial"/>
        </w:rPr>
        <w:t xml:space="preserve"> if </w:t>
      </w:r>
      <w:r w:rsidR="004810D5">
        <w:rPr>
          <w:rFonts w:ascii="Arial" w:hAnsi="Arial" w:cs="Arial"/>
        </w:rPr>
        <w:t xml:space="preserve">there is a need to </w:t>
      </w:r>
      <w:r>
        <w:rPr>
          <w:rFonts w:ascii="Arial" w:hAnsi="Arial" w:cs="Arial"/>
        </w:rPr>
        <w:t>id</w:t>
      </w:r>
      <w:bookmarkStart w:id="28" w:name="_Toc522264190"/>
      <w:r w:rsidR="00FB6AA5">
        <w:rPr>
          <w:rFonts w:ascii="Arial" w:hAnsi="Arial" w:cs="Arial"/>
        </w:rPr>
        <w:t xml:space="preserve">entify an alternative referee. </w:t>
      </w:r>
    </w:p>
    <w:p w:rsidR="00F90A17" w:rsidRPr="00220DAD" w:rsidRDefault="00F90A17" w:rsidP="001D0C12">
      <w:pPr>
        <w:pStyle w:val="Heading1"/>
      </w:pPr>
      <w:r w:rsidRPr="00220DAD">
        <w:lastRenderedPageBreak/>
        <w:t>Submitting an application:</w:t>
      </w:r>
      <w:bookmarkEnd w:id="28"/>
    </w:p>
    <w:p w:rsidR="005D5063" w:rsidRDefault="005D5063" w:rsidP="001D0C12">
      <w:pPr>
        <w:pStyle w:val="Heading2"/>
      </w:pPr>
      <w:bookmarkStart w:id="29" w:name="_Toc522264191"/>
      <w:r>
        <w:t>Do I need to express</w:t>
      </w:r>
      <w:r w:rsidR="00D53C85">
        <w:t xml:space="preserve"> an interest in making an application</w:t>
      </w:r>
      <w:r>
        <w:t xml:space="preserve"> if I have previously applied and have an account on the MoJ Portal already?</w:t>
      </w:r>
    </w:p>
    <w:p w:rsidR="005D5063" w:rsidRPr="009951F0" w:rsidRDefault="005D5063" w:rsidP="009951F0">
      <w:pPr>
        <w:rPr>
          <w:rFonts w:ascii="Arial" w:hAnsi="Arial" w:cs="Arial"/>
        </w:rPr>
      </w:pPr>
      <w:r>
        <w:rPr>
          <w:rFonts w:ascii="Arial" w:hAnsi="Arial" w:cs="Arial"/>
        </w:rPr>
        <w:t xml:space="preserve">Yes, you need to express an interest in each individual competition. </w:t>
      </w:r>
      <w:r w:rsidR="0059043E">
        <w:rPr>
          <w:rFonts w:ascii="Arial" w:hAnsi="Arial" w:cs="Arial"/>
        </w:rPr>
        <w:t>Entry to each c</w:t>
      </w:r>
      <w:r>
        <w:rPr>
          <w:rFonts w:ascii="Arial" w:hAnsi="Arial" w:cs="Arial"/>
        </w:rPr>
        <w:t>ompetition</w:t>
      </w:r>
      <w:r w:rsidR="0059043E">
        <w:rPr>
          <w:rFonts w:ascii="Arial" w:hAnsi="Arial" w:cs="Arial"/>
        </w:rPr>
        <w:t xml:space="preserve"> is</w:t>
      </w:r>
      <w:r>
        <w:rPr>
          <w:rFonts w:ascii="Arial" w:hAnsi="Arial" w:cs="Arial"/>
        </w:rPr>
        <w:t xml:space="preserve"> by invitation only. Even if you have previously used the Ministry of Justice portal you will still have to ask to register </w:t>
      </w:r>
      <w:r w:rsidR="009951F0">
        <w:rPr>
          <w:rFonts w:ascii="Arial" w:hAnsi="Arial" w:cs="Arial"/>
        </w:rPr>
        <w:t>so that your account can</w:t>
      </w:r>
      <w:r>
        <w:rPr>
          <w:rFonts w:ascii="Arial" w:hAnsi="Arial" w:cs="Arial"/>
        </w:rPr>
        <w:t xml:space="preserve"> </w:t>
      </w:r>
      <w:r w:rsidR="009951F0">
        <w:rPr>
          <w:rFonts w:ascii="Arial" w:hAnsi="Arial" w:cs="Arial"/>
        </w:rPr>
        <w:t>be</w:t>
      </w:r>
      <w:r>
        <w:rPr>
          <w:rFonts w:ascii="Arial" w:hAnsi="Arial" w:cs="Arial"/>
        </w:rPr>
        <w:t xml:space="preserve"> reactiv</w:t>
      </w:r>
      <w:r w:rsidR="009951F0">
        <w:rPr>
          <w:rFonts w:ascii="Arial" w:hAnsi="Arial" w:cs="Arial"/>
        </w:rPr>
        <w:t>at</w:t>
      </w:r>
      <w:r>
        <w:rPr>
          <w:rFonts w:ascii="Arial" w:hAnsi="Arial" w:cs="Arial"/>
        </w:rPr>
        <w:t>e</w:t>
      </w:r>
      <w:r w:rsidR="009951F0">
        <w:rPr>
          <w:rFonts w:ascii="Arial" w:hAnsi="Arial" w:cs="Arial"/>
        </w:rPr>
        <w:t>d</w:t>
      </w:r>
      <w:r>
        <w:rPr>
          <w:rFonts w:ascii="Arial" w:hAnsi="Arial" w:cs="Arial"/>
        </w:rPr>
        <w:t xml:space="preserve"> (and a new password will be required)</w:t>
      </w:r>
      <w:r w:rsidR="0059043E">
        <w:rPr>
          <w:rFonts w:ascii="Arial" w:hAnsi="Arial" w:cs="Arial"/>
        </w:rPr>
        <w:t xml:space="preserve"> and associated with the latest competition</w:t>
      </w:r>
      <w:r>
        <w:rPr>
          <w:rFonts w:ascii="Arial" w:hAnsi="Arial" w:cs="Arial"/>
        </w:rPr>
        <w:t>.</w:t>
      </w:r>
    </w:p>
    <w:p w:rsidR="00F90A17" w:rsidRDefault="00F90A17" w:rsidP="001D0C12">
      <w:pPr>
        <w:pStyle w:val="Heading2"/>
      </w:pPr>
      <w:r>
        <w:t>I am having trouble logging on to the MoJ Portal, what should I do?</w:t>
      </w:r>
      <w:bookmarkEnd w:id="29"/>
    </w:p>
    <w:p w:rsidR="00654F87" w:rsidRPr="00FB6AA5" w:rsidRDefault="00F90A17" w:rsidP="00FB6AA5">
      <w:pPr>
        <w:rPr>
          <w:rFonts w:ascii="Arial" w:hAnsi="Arial" w:cs="Arial"/>
        </w:rPr>
      </w:pPr>
      <w:r>
        <w:rPr>
          <w:rFonts w:ascii="Arial" w:hAnsi="Arial" w:cs="Arial"/>
        </w:rPr>
        <w:t xml:space="preserve">Please email </w:t>
      </w:r>
      <w:hyperlink r:id="rId11" w:history="1">
        <w:r w:rsidR="008863F0" w:rsidRPr="007342AB">
          <w:rPr>
            <w:rStyle w:val="Hyperlink"/>
            <w:rFonts w:ascii="Arial" w:hAnsi="Arial" w:cs="Arial"/>
          </w:rPr>
          <w:t>PanelCounsel@governmentlegal.gov.uk</w:t>
        </w:r>
      </w:hyperlink>
      <w:r>
        <w:rPr>
          <w:rFonts w:ascii="Arial" w:hAnsi="Arial" w:cs="Arial"/>
        </w:rPr>
        <w:t xml:space="preserve"> and a member of the team will </w:t>
      </w:r>
      <w:r w:rsidR="004810D5">
        <w:rPr>
          <w:rFonts w:ascii="Arial" w:hAnsi="Arial" w:cs="Arial"/>
        </w:rPr>
        <w:t xml:space="preserve">make </w:t>
      </w:r>
      <w:r>
        <w:rPr>
          <w:rFonts w:ascii="Arial" w:hAnsi="Arial" w:cs="Arial"/>
        </w:rPr>
        <w:t>contact and offer assistance.</w:t>
      </w:r>
      <w:bookmarkStart w:id="30" w:name="_Toc522264192"/>
    </w:p>
    <w:p w:rsidR="00F90A17" w:rsidRPr="0032520C" w:rsidRDefault="00F90A17" w:rsidP="001D0C12">
      <w:pPr>
        <w:pStyle w:val="Heading2"/>
      </w:pPr>
      <w:r w:rsidRPr="0032520C">
        <w:t>Can I submit my application by post?</w:t>
      </w:r>
      <w:bookmarkEnd w:id="30"/>
    </w:p>
    <w:p w:rsidR="00654F87" w:rsidRPr="00FB6AA5" w:rsidRDefault="00F90A17" w:rsidP="00FB6AA5">
      <w:pPr>
        <w:rPr>
          <w:rFonts w:ascii="Arial" w:hAnsi="Arial" w:cs="Arial"/>
        </w:rPr>
      </w:pPr>
      <w:r>
        <w:rPr>
          <w:rFonts w:ascii="Arial" w:hAnsi="Arial" w:cs="Arial"/>
        </w:rPr>
        <w:t>No.  All forms must be submitted ele</w:t>
      </w:r>
      <w:r w:rsidR="00BE2F53">
        <w:rPr>
          <w:rFonts w:ascii="Arial" w:hAnsi="Arial" w:cs="Arial"/>
        </w:rPr>
        <w:t>ctronically via the MoJ Portal.</w:t>
      </w:r>
      <w:bookmarkStart w:id="31" w:name="_Toc522264193"/>
    </w:p>
    <w:p w:rsidR="00F90A17" w:rsidRPr="00220DAD" w:rsidRDefault="00F90A17" w:rsidP="001D0C12">
      <w:pPr>
        <w:pStyle w:val="Heading2"/>
      </w:pPr>
      <w:r w:rsidRPr="00220DAD">
        <w:t>Can the application form be uploaded in PDF format?</w:t>
      </w:r>
      <w:bookmarkEnd w:id="31"/>
    </w:p>
    <w:p w:rsidR="00654F87" w:rsidRPr="00FB6AA5" w:rsidRDefault="00F90A17" w:rsidP="00FB6AA5">
      <w:pPr>
        <w:rPr>
          <w:rFonts w:ascii="Arial" w:hAnsi="Arial" w:cs="Arial"/>
        </w:rPr>
      </w:pPr>
      <w:r>
        <w:rPr>
          <w:rFonts w:ascii="Arial" w:hAnsi="Arial" w:cs="Arial"/>
        </w:rPr>
        <w:t>No. All forms mus</w:t>
      </w:r>
      <w:bookmarkStart w:id="32" w:name="_Toc522264194"/>
      <w:r w:rsidR="00FB6AA5">
        <w:rPr>
          <w:rFonts w:ascii="Arial" w:hAnsi="Arial" w:cs="Arial"/>
        </w:rPr>
        <w:t xml:space="preserve">t be submitted in Word format. </w:t>
      </w:r>
    </w:p>
    <w:p w:rsidR="00F90A17" w:rsidRPr="0057791A" w:rsidRDefault="00F90A17" w:rsidP="001D0C12">
      <w:pPr>
        <w:pStyle w:val="Heading2"/>
      </w:pPr>
      <w:r w:rsidRPr="0057791A">
        <w:t>Can the written examples/case list be uploaded in PDF format?</w:t>
      </w:r>
      <w:bookmarkEnd w:id="32"/>
    </w:p>
    <w:p w:rsidR="00654F87" w:rsidRPr="00FB6AA5" w:rsidRDefault="00F90A17" w:rsidP="00FB6AA5">
      <w:pPr>
        <w:rPr>
          <w:rFonts w:ascii="Arial" w:hAnsi="Arial" w:cs="Arial"/>
        </w:rPr>
      </w:pPr>
      <w:r>
        <w:rPr>
          <w:rFonts w:ascii="Arial" w:hAnsi="Arial" w:cs="Arial"/>
        </w:rPr>
        <w:t>No. All elements of the form must be submitted in Word format. If alter</w:t>
      </w:r>
      <w:r w:rsidR="004810D5">
        <w:rPr>
          <w:rFonts w:ascii="Arial" w:hAnsi="Arial" w:cs="Arial"/>
        </w:rPr>
        <w:t>ing</w:t>
      </w:r>
      <w:r>
        <w:rPr>
          <w:rFonts w:ascii="Arial" w:hAnsi="Arial" w:cs="Arial"/>
        </w:rPr>
        <w:t xml:space="preserve"> the format of one </w:t>
      </w:r>
      <w:r w:rsidR="00986A9D">
        <w:rPr>
          <w:rFonts w:ascii="Arial" w:hAnsi="Arial" w:cs="Arial"/>
        </w:rPr>
        <w:t xml:space="preserve">or </w:t>
      </w:r>
      <w:r w:rsidR="004810D5">
        <w:rPr>
          <w:rFonts w:ascii="Arial" w:hAnsi="Arial" w:cs="Arial"/>
        </w:rPr>
        <w:t>any of the</w:t>
      </w:r>
      <w:r>
        <w:rPr>
          <w:rFonts w:ascii="Arial" w:hAnsi="Arial" w:cs="Arial"/>
        </w:rPr>
        <w:t xml:space="preserve"> attachments </w:t>
      </w:r>
      <w:r w:rsidR="008863F0">
        <w:rPr>
          <w:rFonts w:ascii="Arial" w:hAnsi="Arial" w:cs="Arial"/>
        </w:rPr>
        <w:t>from PDF to Word</w:t>
      </w:r>
      <w:r w:rsidR="00986A9D">
        <w:rPr>
          <w:rFonts w:ascii="Arial" w:hAnsi="Arial" w:cs="Arial"/>
        </w:rPr>
        <w:t xml:space="preserve"> causes issues</w:t>
      </w:r>
      <w:r w:rsidR="008863F0">
        <w:rPr>
          <w:rFonts w:ascii="Arial" w:hAnsi="Arial" w:cs="Arial"/>
        </w:rPr>
        <w:t xml:space="preserve">, </w:t>
      </w:r>
      <w:r w:rsidR="00986A9D">
        <w:rPr>
          <w:rFonts w:ascii="Arial" w:hAnsi="Arial" w:cs="Arial"/>
        </w:rPr>
        <w:t xml:space="preserve">then </w:t>
      </w:r>
      <w:r w:rsidR="004810D5">
        <w:rPr>
          <w:rFonts w:ascii="Arial" w:hAnsi="Arial" w:cs="Arial"/>
        </w:rPr>
        <w:t>applicants should</w:t>
      </w:r>
      <w:r w:rsidR="008863F0">
        <w:rPr>
          <w:rFonts w:ascii="Arial" w:hAnsi="Arial" w:cs="Arial"/>
        </w:rPr>
        <w:t xml:space="preserve"> email </w:t>
      </w:r>
      <w:hyperlink r:id="rId12" w:history="1">
        <w:r w:rsidR="008863F0" w:rsidRPr="008863F0">
          <w:rPr>
            <w:rStyle w:val="Hyperlink"/>
            <w:rFonts w:ascii="Arial" w:hAnsi="Arial" w:cs="Arial"/>
          </w:rPr>
          <w:t>PanelCounsel@governmentlegal.gov.uk</w:t>
        </w:r>
      </w:hyperlink>
      <w:r w:rsidR="00E50F17">
        <w:rPr>
          <w:rFonts w:ascii="Arial" w:hAnsi="Arial" w:cs="Arial"/>
        </w:rPr>
        <w:t xml:space="preserve"> </w:t>
      </w:r>
      <w:r>
        <w:rPr>
          <w:rFonts w:ascii="Arial" w:hAnsi="Arial" w:cs="Arial"/>
        </w:rPr>
        <w:t xml:space="preserve">and a member of the team will </w:t>
      </w:r>
      <w:r w:rsidR="004810D5">
        <w:rPr>
          <w:rFonts w:ascii="Arial" w:hAnsi="Arial" w:cs="Arial"/>
        </w:rPr>
        <w:t xml:space="preserve">make </w:t>
      </w:r>
      <w:bookmarkStart w:id="33" w:name="_Toc522264195"/>
      <w:r w:rsidR="00FB6AA5">
        <w:rPr>
          <w:rFonts w:ascii="Arial" w:hAnsi="Arial" w:cs="Arial"/>
        </w:rPr>
        <w:t xml:space="preserve">contact </w:t>
      </w:r>
      <w:r w:rsidR="00FC620B">
        <w:rPr>
          <w:rFonts w:ascii="Arial" w:hAnsi="Arial" w:cs="Arial"/>
        </w:rPr>
        <w:t xml:space="preserve">them </w:t>
      </w:r>
      <w:r w:rsidR="00FB6AA5">
        <w:rPr>
          <w:rFonts w:ascii="Arial" w:hAnsi="Arial" w:cs="Arial"/>
        </w:rPr>
        <w:t xml:space="preserve">and offer assistance. </w:t>
      </w:r>
    </w:p>
    <w:p w:rsidR="00F90A17" w:rsidRPr="00F57CC1" w:rsidRDefault="00F90A17" w:rsidP="001D0C12">
      <w:pPr>
        <w:pStyle w:val="Heading2"/>
      </w:pPr>
      <w:r w:rsidRPr="00F57CC1">
        <w:t xml:space="preserve">How will I know my application </w:t>
      </w:r>
      <w:r w:rsidR="00B5363E">
        <w:t>has been</w:t>
      </w:r>
      <w:r w:rsidRPr="00F57CC1">
        <w:t xml:space="preserve"> received?</w:t>
      </w:r>
      <w:bookmarkEnd w:id="33"/>
    </w:p>
    <w:p w:rsidR="00B5363E" w:rsidRDefault="00F90A17" w:rsidP="00F90A17">
      <w:pPr>
        <w:rPr>
          <w:rFonts w:ascii="Arial" w:hAnsi="Arial" w:cs="Arial"/>
        </w:rPr>
      </w:pPr>
      <w:r>
        <w:rPr>
          <w:rFonts w:ascii="Arial" w:hAnsi="Arial" w:cs="Arial"/>
        </w:rPr>
        <w:t>All applications</w:t>
      </w:r>
      <w:r w:rsidR="009951F0">
        <w:rPr>
          <w:rFonts w:ascii="Arial" w:hAnsi="Arial" w:cs="Arial"/>
        </w:rPr>
        <w:t xml:space="preserve"> </w:t>
      </w:r>
      <w:r>
        <w:rPr>
          <w:rFonts w:ascii="Arial" w:hAnsi="Arial" w:cs="Arial"/>
        </w:rPr>
        <w:t xml:space="preserve">submitted via the MoJ Portal will receive an automated message confirming receipt. If </w:t>
      </w:r>
      <w:r w:rsidR="004810D5">
        <w:rPr>
          <w:rFonts w:ascii="Arial" w:hAnsi="Arial" w:cs="Arial"/>
        </w:rPr>
        <w:t xml:space="preserve">this message is </w:t>
      </w:r>
      <w:r>
        <w:rPr>
          <w:rFonts w:ascii="Arial" w:hAnsi="Arial" w:cs="Arial"/>
        </w:rPr>
        <w:t>not receive</w:t>
      </w:r>
      <w:r w:rsidR="004810D5">
        <w:rPr>
          <w:rFonts w:ascii="Arial" w:hAnsi="Arial" w:cs="Arial"/>
        </w:rPr>
        <w:t>d</w:t>
      </w:r>
      <w:r>
        <w:rPr>
          <w:rFonts w:ascii="Arial" w:hAnsi="Arial" w:cs="Arial"/>
        </w:rPr>
        <w:t xml:space="preserve">, </w:t>
      </w:r>
      <w:r w:rsidR="004810D5">
        <w:rPr>
          <w:rFonts w:ascii="Arial" w:hAnsi="Arial" w:cs="Arial"/>
        </w:rPr>
        <w:t>the</w:t>
      </w:r>
      <w:r>
        <w:rPr>
          <w:rFonts w:ascii="Arial" w:hAnsi="Arial" w:cs="Arial"/>
        </w:rPr>
        <w:t xml:space="preserve"> application has not been </w:t>
      </w:r>
      <w:r w:rsidR="00FC620B">
        <w:rPr>
          <w:rFonts w:ascii="Arial" w:hAnsi="Arial" w:cs="Arial"/>
        </w:rPr>
        <w:t>submitted successfully</w:t>
      </w:r>
      <w:r>
        <w:rPr>
          <w:rFonts w:ascii="Arial" w:hAnsi="Arial" w:cs="Arial"/>
        </w:rPr>
        <w:t xml:space="preserve"> and </w:t>
      </w:r>
      <w:r w:rsidR="004810D5">
        <w:rPr>
          <w:rFonts w:ascii="Arial" w:hAnsi="Arial" w:cs="Arial"/>
        </w:rPr>
        <w:t xml:space="preserve">the candidate </w:t>
      </w:r>
      <w:r>
        <w:rPr>
          <w:rFonts w:ascii="Arial" w:hAnsi="Arial" w:cs="Arial"/>
        </w:rPr>
        <w:t xml:space="preserve">should go </w:t>
      </w:r>
      <w:r w:rsidR="001F205B" w:rsidRPr="00B5363E">
        <w:rPr>
          <w:rFonts w:ascii="Arial" w:hAnsi="Arial" w:cs="Arial"/>
        </w:rPr>
        <w:t>back</w:t>
      </w:r>
      <w:r w:rsidR="001F205B">
        <w:rPr>
          <w:rFonts w:ascii="Arial" w:hAnsi="Arial" w:cs="Arial"/>
        </w:rPr>
        <w:t xml:space="preserve"> </w:t>
      </w:r>
      <w:r>
        <w:rPr>
          <w:rFonts w:ascii="Arial" w:hAnsi="Arial" w:cs="Arial"/>
        </w:rPr>
        <w:t xml:space="preserve">through the submission process again. </w:t>
      </w:r>
    </w:p>
    <w:p w:rsidR="00654F87" w:rsidRPr="00FB6AA5" w:rsidRDefault="001F205B" w:rsidP="00FB6AA5">
      <w:pPr>
        <w:rPr>
          <w:rFonts w:ascii="Arial" w:hAnsi="Arial" w:cs="Arial"/>
        </w:rPr>
      </w:pPr>
      <w:r w:rsidRPr="00B5363E">
        <w:rPr>
          <w:rFonts w:ascii="Arial" w:hAnsi="Arial" w:cs="Arial"/>
        </w:rPr>
        <w:t>An email providing detail</w:t>
      </w:r>
      <w:r w:rsidR="00B5363E" w:rsidRPr="00B5363E">
        <w:rPr>
          <w:rFonts w:ascii="Arial" w:hAnsi="Arial" w:cs="Arial"/>
        </w:rPr>
        <w:t>ed</w:t>
      </w:r>
      <w:r w:rsidRPr="00B5363E">
        <w:rPr>
          <w:rFonts w:ascii="Arial" w:hAnsi="Arial" w:cs="Arial"/>
        </w:rPr>
        <w:t xml:space="preserve"> instructions on how to submit </w:t>
      </w:r>
      <w:r w:rsidR="001D5BD6">
        <w:rPr>
          <w:rFonts w:ascii="Arial" w:hAnsi="Arial" w:cs="Arial"/>
        </w:rPr>
        <w:t>an</w:t>
      </w:r>
      <w:r w:rsidRPr="00B5363E">
        <w:rPr>
          <w:rFonts w:ascii="Arial" w:hAnsi="Arial" w:cs="Arial"/>
        </w:rPr>
        <w:t xml:space="preserve"> application will be sent to all registered candidates</w:t>
      </w:r>
      <w:r w:rsidR="00D6648D">
        <w:rPr>
          <w:rFonts w:ascii="Arial" w:hAnsi="Arial" w:cs="Arial"/>
        </w:rPr>
        <w:t xml:space="preserve"> prior to the deadline date</w:t>
      </w:r>
      <w:r w:rsidRPr="00B5363E">
        <w:rPr>
          <w:rFonts w:ascii="Arial" w:hAnsi="Arial" w:cs="Arial"/>
        </w:rPr>
        <w:t xml:space="preserve">. Even after </w:t>
      </w:r>
      <w:r w:rsidR="001D5BD6">
        <w:rPr>
          <w:rFonts w:ascii="Arial" w:hAnsi="Arial" w:cs="Arial"/>
        </w:rPr>
        <w:t xml:space="preserve">completing the </w:t>
      </w:r>
      <w:r w:rsidRPr="00B5363E">
        <w:rPr>
          <w:rFonts w:ascii="Arial" w:hAnsi="Arial" w:cs="Arial"/>
        </w:rPr>
        <w:t>submi</w:t>
      </w:r>
      <w:r w:rsidR="001D5BD6">
        <w:rPr>
          <w:rFonts w:ascii="Arial" w:hAnsi="Arial" w:cs="Arial"/>
        </w:rPr>
        <w:t>ssion process</w:t>
      </w:r>
      <w:r w:rsidRPr="00B5363E">
        <w:rPr>
          <w:rFonts w:ascii="Arial" w:hAnsi="Arial" w:cs="Arial"/>
        </w:rPr>
        <w:t xml:space="preserve">, </w:t>
      </w:r>
      <w:r w:rsidR="001D5BD6">
        <w:rPr>
          <w:rFonts w:ascii="Arial" w:hAnsi="Arial" w:cs="Arial"/>
        </w:rPr>
        <w:t xml:space="preserve">it is </w:t>
      </w:r>
      <w:r w:rsidRPr="00B5363E">
        <w:rPr>
          <w:rFonts w:ascii="Arial" w:hAnsi="Arial" w:cs="Arial"/>
        </w:rPr>
        <w:t xml:space="preserve">still </w:t>
      </w:r>
      <w:r w:rsidR="001D5BD6">
        <w:rPr>
          <w:rFonts w:ascii="Arial" w:hAnsi="Arial" w:cs="Arial"/>
        </w:rPr>
        <w:t xml:space="preserve">possible to </w:t>
      </w:r>
      <w:r w:rsidRPr="00B5363E">
        <w:rPr>
          <w:rFonts w:ascii="Arial" w:hAnsi="Arial" w:cs="Arial"/>
        </w:rPr>
        <w:t xml:space="preserve">return to the application, delete, and upload revised documents </w:t>
      </w:r>
      <w:r w:rsidR="00B5363E" w:rsidRPr="00B5363E">
        <w:rPr>
          <w:rFonts w:ascii="Arial" w:hAnsi="Arial" w:cs="Arial"/>
        </w:rPr>
        <w:t xml:space="preserve">at </w:t>
      </w:r>
      <w:r w:rsidRPr="00B5363E">
        <w:rPr>
          <w:rFonts w:ascii="Arial" w:hAnsi="Arial" w:cs="Arial"/>
        </w:rPr>
        <w:t>any time before the deadline</w:t>
      </w:r>
      <w:r w:rsidR="00B5363E" w:rsidRPr="00B5363E">
        <w:rPr>
          <w:rFonts w:ascii="Arial" w:hAnsi="Arial" w:cs="Arial"/>
        </w:rPr>
        <w:t>.</w:t>
      </w:r>
    </w:p>
    <w:p w:rsidR="009C00A1" w:rsidRPr="009C00A1" w:rsidRDefault="009C00A1" w:rsidP="00CE45EF">
      <w:pPr>
        <w:pStyle w:val="Heading2"/>
      </w:pPr>
      <w:r w:rsidRPr="009C00A1">
        <w:t xml:space="preserve">I will struggle to meet the published deadline, can I submit </w:t>
      </w:r>
      <w:r w:rsidR="00FB6AA5">
        <w:t>a late</w:t>
      </w:r>
      <w:r w:rsidRPr="009C00A1">
        <w:t xml:space="preserve"> application?</w:t>
      </w:r>
    </w:p>
    <w:p w:rsidR="00654F87" w:rsidRPr="00FB6AA5" w:rsidRDefault="009C00A1" w:rsidP="00FB6AA5">
      <w:pPr>
        <w:rPr>
          <w:rFonts w:ascii="Arial" w:hAnsi="Arial" w:cs="Arial"/>
        </w:rPr>
      </w:pPr>
      <w:r>
        <w:rPr>
          <w:rFonts w:ascii="Arial" w:hAnsi="Arial" w:cs="Arial"/>
        </w:rPr>
        <w:t>No. Unfortunately we are unabl</w:t>
      </w:r>
      <w:bookmarkStart w:id="34" w:name="_Toc522264196"/>
      <w:r w:rsidR="00FB6AA5">
        <w:rPr>
          <w:rFonts w:ascii="Arial" w:hAnsi="Arial" w:cs="Arial"/>
        </w:rPr>
        <w:t xml:space="preserve">e to accept late applications. </w:t>
      </w:r>
    </w:p>
    <w:p w:rsidR="00F90A17" w:rsidRPr="00214199" w:rsidRDefault="00F90A17" w:rsidP="001D0C12">
      <w:pPr>
        <w:pStyle w:val="Heading2"/>
      </w:pPr>
      <w:r w:rsidRPr="00214199">
        <w:t>When will I hear about the outcome of my application?</w:t>
      </w:r>
      <w:bookmarkEnd w:id="34"/>
    </w:p>
    <w:p w:rsidR="00F90A17" w:rsidRDefault="00F90A17" w:rsidP="00F90A17">
      <w:pPr>
        <w:rPr>
          <w:rFonts w:ascii="Arial" w:hAnsi="Arial" w:cs="Arial"/>
        </w:rPr>
      </w:pPr>
      <w:r>
        <w:rPr>
          <w:rFonts w:ascii="Arial" w:hAnsi="Arial" w:cs="Arial"/>
        </w:rPr>
        <w:t>Candidates should be notified of the outcome of their application in late J</w:t>
      </w:r>
      <w:r w:rsidR="00F2484A">
        <w:rPr>
          <w:rFonts w:ascii="Arial" w:hAnsi="Arial" w:cs="Arial"/>
        </w:rPr>
        <w:t>une</w:t>
      </w:r>
      <w:r>
        <w:rPr>
          <w:rFonts w:ascii="Arial" w:hAnsi="Arial" w:cs="Arial"/>
        </w:rPr>
        <w:t xml:space="preserve"> or early </w:t>
      </w:r>
      <w:r w:rsidR="00F2484A">
        <w:rPr>
          <w:rFonts w:ascii="Arial" w:hAnsi="Arial" w:cs="Arial"/>
        </w:rPr>
        <w:t>July</w:t>
      </w:r>
      <w:r>
        <w:rPr>
          <w:rFonts w:ascii="Arial" w:hAnsi="Arial" w:cs="Arial"/>
        </w:rPr>
        <w:t xml:space="preserve"> 2019 at the latest.</w:t>
      </w:r>
    </w:p>
    <w:p w:rsidR="00F82824" w:rsidRDefault="00F82824" w:rsidP="00A4273C">
      <w:pPr>
        <w:rPr>
          <w:rFonts w:ascii="Arial" w:hAnsi="Arial" w:cs="Arial"/>
        </w:rPr>
      </w:pPr>
    </w:p>
    <w:p w:rsidR="00B35D1C" w:rsidRPr="00A4273C" w:rsidRDefault="00B35D1C" w:rsidP="00A4273C">
      <w:pPr>
        <w:rPr>
          <w:rFonts w:ascii="Arial" w:hAnsi="Arial" w:cs="Arial"/>
        </w:rPr>
      </w:pPr>
    </w:p>
    <w:sectPr w:rsidR="00B35D1C" w:rsidRPr="00A4273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85" w:rsidRDefault="00D53C85" w:rsidP="00BE2F53">
      <w:pPr>
        <w:spacing w:after="0" w:line="240" w:lineRule="auto"/>
      </w:pPr>
      <w:r>
        <w:separator/>
      </w:r>
    </w:p>
  </w:endnote>
  <w:endnote w:type="continuationSeparator" w:id="0">
    <w:p w:rsidR="00D53C85" w:rsidRDefault="00D53C85" w:rsidP="00BE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2137"/>
      <w:docPartObj>
        <w:docPartGallery w:val="Page Numbers (Bottom of Page)"/>
        <w:docPartUnique/>
      </w:docPartObj>
    </w:sdtPr>
    <w:sdtEndPr>
      <w:rPr>
        <w:noProof/>
      </w:rPr>
    </w:sdtEndPr>
    <w:sdtContent>
      <w:p w:rsidR="00D53C85" w:rsidRDefault="00D53C85">
        <w:pPr>
          <w:pStyle w:val="Footer"/>
          <w:jc w:val="center"/>
        </w:pPr>
        <w:r>
          <w:fldChar w:fldCharType="begin"/>
        </w:r>
        <w:r>
          <w:instrText xml:space="preserve"> PAGE   \* MERGEFORMAT </w:instrText>
        </w:r>
        <w:r>
          <w:fldChar w:fldCharType="separate"/>
        </w:r>
        <w:r w:rsidR="00D87927">
          <w:rPr>
            <w:noProof/>
          </w:rPr>
          <w:t>5</w:t>
        </w:r>
        <w:r>
          <w:rPr>
            <w:noProof/>
          </w:rPr>
          <w:fldChar w:fldCharType="end"/>
        </w:r>
      </w:p>
    </w:sdtContent>
  </w:sdt>
  <w:p w:rsidR="00D53C85" w:rsidRDefault="00D5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85" w:rsidRDefault="00D53C85" w:rsidP="00BE2F53">
      <w:pPr>
        <w:spacing w:after="0" w:line="240" w:lineRule="auto"/>
      </w:pPr>
      <w:r>
        <w:separator/>
      </w:r>
    </w:p>
  </w:footnote>
  <w:footnote w:type="continuationSeparator" w:id="0">
    <w:p w:rsidR="00D53C85" w:rsidRDefault="00D53C85" w:rsidP="00BE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36D"/>
    <w:multiLevelType w:val="hybridMultilevel"/>
    <w:tmpl w:val="13B2E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070ABE"/>
    <w:multiLevelType w:val="hybridMultilevel"/>
    <w:tmpl w:val="8390C364"/>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540E73A3"/>
    <w:multiLevelType w:val="hybridMultilevel"/>
    <w:tmpl w:val="0C70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56F18"/>
    <w:multiLevelType w:val="hybridMultilevel"/>
    <w:tmpl w:val="F446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566002"/>
    <w:multiLevelType w:val="hybridMultilevel"/>
    <w:tmpl w:val="D93C5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5A3A91"/>
    <w:multiLevelType w:val="hybridMultilevel"/>
    <w:tmpl w:val="19E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3C"/>
    <w:rsid w:val="0000124F"/>
    <w:rsid w:val="00012789"/>
    <w:rsid w:val="0002468E"/>
    <w:rsid w:val="000425A9"/>
    <w:rsid w:val="0005510A"/>
    <w:rsid w:val="00097C4A"/>
    <w:rsid w:val="000A4F8D"/>
    <w:rsid w:val="000D77E1"/>
    <w:rsid w:val="000E17C1"/>
    <w:rsid w:val="000E708E"/>
    <w:rsid w:val="00122877"/>
    <w:rsid w:val="001341C1"/>
    <w:rsid w:val="00162BEF"/>
    <w:rsid w:val="00164546"/>
    <w:rsid w:val="00190923"/>
    <w:rsid w:val="001B0063"/>
    <w:rsid w:val="001C1EEE"/>
    <w:rsid w:val="001D0C12"/>
    <w:rsid w:val="001D5BD6"/>
    <w:rsid w:val="001E6D9D"/>
    <w:rsid w:val="001F205B"/>
    <w:rsid w:val="00213B46"/>
    <w:rsid w:val="00214199"/>
    <w:rsid w:val="002202E5"/>
    <w:rsid w:val="00220DAD"/>
    <w:rsid w:val="00223083"/>
    <w:rsid w:val="002378C8"/>
    <w:rsid w:val="00275A5E"/>
    <w:rsid w:val="002A5376"/>
    <w:rsid w:val="002A61FA"/>
    <w:rsid w:val="002C3817"/>
    <w:rsid w:val="002C4C56"/>
    <w:rsid w:val="002D02B4"/>
    <w:rsid w:val="003159DF"/>
    <w:rsid w:val="0032520C"/>
    <w:rsid w:val="00331600"/>
    <w:rsid w:val="00343EBD"/>
    <w:rsid w:val="00346028"/>
    <w:rsid w:val="003579D9"/>
    <w:rsid w:val="00367599"/>
    <w:rsid w:val="0039693E"/>
    <w:rsid w:val="003B4801"/>
    <w:rsid w:val="003C0536"/>
    <w:rsid w:val="00474DBA"/>
    <w:rsid w:val="004776AE"/>
    <w:rsid w:val="004810D5"/>
    <w:rsid w:val="004D24C8"/>
    <w:rsid w:val="00523539"/>
    <w:rsid w:val="0052581E"/>
    <w:rsid w:val="00531237"/>
    <w:rsid w:val="00553F41"/>
    <w:rsid w:val="0057791A"/>
    <w:rsid w:val="0059043E"/>
    <w:rsid w:val="005B41EB"/>
    <w:rsid w:val="005D5063"/>
    <w:rsid w:val="005D6C29"/>
    <w:rsid w:val="005D6C3B"/>
    <w:rsid w:val="005E0E4E"/>
    <w:rsid w:val="006379B9"/>
    <w:rsid w:val="00654F87"/>
    <w:rsid w:val="00684AE3"/>
    <w:rsid w:val="006B4129"/>
    <w:rsid w:val="006C5823"/>
    <w:rsid w:val="006D1E8B"/>
    <w:rsid w:val="006D62D2"/>
    <w:rsid w:val="006E5735"/>
    <w:rsid w:val="006F2F48"/>
    <w:rsid w:val="00706787"/>
    <w:rsid w:val="0077059F"/>
    <w:rsid w:val="00770F68"/>
    <w:rsid w:val="00780A93"/>
    <w:rsid w:val="00780CC0"/>
    <w:rsid w:val="007B1800"/>
    <w:rsid w:val="007E01E8"/>
    <w:rsid w:val="00805A97"/>
    <w:rsid w:val="00815347"/>
    <w:rsid w:val="008646CA"/>
    <w:rsid w:val="008863F0"/>
    <w:rsid w:val="00896317"/>
    <w:rsid w:val="008D2A92"/>
    <w:rsid w:val="0090313C"/>
    <w:rsid w:val="0095227D"/>
    <w:rsid w:val="00957B59"/>
    <w:rsid w:val="00982599"/>
    <w:rsid w:val="00986A9D"/>
    <w:rsid w:val="009951F0"/>
    <w:rsid w:val="009C00A1"/>
    <w:rsid w:val="009D093C"/>
    <w:rsid w:val="009E3FAE"/>
    <w:rsid w:val="009E54A3"/>
    <w:rsid w:val="009F2B0C"/>
    <w:rsid w:val="00A20286"/>
    <w:rsid w:val="00A23CE8"/>
    <w:rsid w:val="00A31499"/>
    <w:rsid w:val="00A35157"/>
    <w:rsid w:val="00A36B60"/>
    <w:rsid w:val="00A4273C"/>
    <w:rsid w:val="00A71527"/>
    <w:rsid w:val="00AA07E7"/>
    <w:rsid w:val="00AD69D4"/>
    <w:rsid w:val="00AF2A50"/>
    <w:rsid w:val="00B006EE"/>
    <w:rsid w:val="00B060AC"/>
    <w:rsid w:val="00B3576A"/>
    <w:rsid w:val="00B35D1C"/>
    <w:rsid w:val="00B47571"/>
    <w:rsid w:val="00B5363E"/>
    <w:rsid w:val="00B65AAA"/>
    <w:rsid w:val="00BE2F53"/>
    <w:rsid w:val="00BF3926"/>
    <w:rsid w:val="00BF68CA"/>
    <w:rsid w:val="00BF6F75"/>
    <w:rsid w:val="00C17992"/>
    <w:rsid w:val="00CB2FE8"/>
    <w:rsid w:val="00CB5951"/>
    <w:rsid w:val="00CE45EF"/>
    <w:rsid w:val="00CF27CB"/>
    <w:rsid w:val="00D53C85"/>
    <w:rsid w:val="00D6648D"/>
    <w:rsid w:val="00D70547"/>
    <w:rsid w:val="00D87927"/>
    <w:rsid w:val="00DA50CD"/>
    <w:rsid w:val="00E06BD4"/>
    <w:rsid w:val="00E06D15"/>
    <w:rsid w:val="00E07B96"/>
    <w:rsid w:val="00E345AD"/>
    <w:rsid w:val="00E50F17"/>
    <w:rsid w:val="00EB4AC0"/>
    <w:rsid w:val="00EF79E8"/>
    <w:rsid w:val="00F118D7"/>
    <w:rsid w:val="00F17CB5"/>
    <w:rsid w:val="00F2484A"/>
    <w:rsid w:val="00F3271E"/>
    <w:rsid w:val="00F57CC1"/>
    <w:rsid w:val="00F617DB"/>
    <w:rsid w:val="00F70BC0"/>
    <w:rsid w:val="00F82824"/>
    <w:rsid w:val="00F90A17"/>
    <w:rsid w:val="00F93D5A"/>
    <w:rsid w:val="00F95876"/>
    <w:rsid w:val="00F97C3D"/>
    <w:rsid w:val="00FB1F79"/>
    <w:rsid w:val="00FB6AA5"/>
    <w:rsid w:val="00FC620B"/>
    <w:rsid w:val="00FD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418A-8587-4314-8953-A44FCDAC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C12"/>
    <w:pPr>
      <w:keepNext/>
      <w:keepLines/>
      <w:spacing w:before="240" w:after="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1D0C12"/>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FB6A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3C"/>
    <w:pPr>
      <w:ind w:left="720"/>
      <w:contextualSpacing/>
    </w:pPr>
  </w:style>
  <w:style w:type="paragraph" w:styleId="BalloonText">
    <w:name w:val="Balloon Text"/>
    <w:basedOn w:val="Normal"/>
    <w:link w:val="BalloonTextChar"/>
    <w:uiPriority w:val="99"/>
    <w:semiHidden/>
    <w:unhideWhenUsed/>
    <w:rsid w:val="00E0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15"/>
    <w:rPr>
      <w:rFonts w:ascii="Segoe UI" w:hAnsi="Segoe UI" w:cs="Segoe UI"/>
      <w:sz w:val="18"/>
      <w:szCs w:val="18"/>
    </w:rPr>
  </w:style>
  <w:style w:type="character" w:styleId="CommentReference">
    <w:name w:val="annotation reference"/>
    <w:basedOn w:val="DefaultParagraphFont"/>
    <w:uiPriority w:val="99"/>
    <w:semiHidden/>
    <w:unhideWhenUsed/>
    <w:rsid w:val="0057791A"/>
    <w:rPr>
      <w:sz w:val="16"/>
      <w:szCs w:val="16"/>
    </w:rPr>
  </w:style>
  <w:style w:type="paragraph" w:styleId="CommentText">
    <w:name w:val="annotation text"/>
    <w:basedOn w:val="Normal"/>
    <w:link w:val="CommentTextChar"/>
    <w:uiPriority w:val="99"/>
    <w:semiHidden/>
    <w:unhideWhenUsed/>
    <w:rsid w:val="0057791A"/>
    <w:pPr>
      <w:spacing w:line="240" w:lineRule="auto"/>
    </w:pPr>
    <w:rPr>
      <w:sz w:val="20"/>
      <w:szCs w:val="20"/>
    </w:rPr>
  </w:style>
  <w:style w:type="character" w:customStyle="1" w:styleId="CommentTextChar">
    <w:name w:val="Comment Text Char"/>
    <w:basedOn w:val="DefaultParagraphFont"/>
    <w:link w:val="CommentText"/>
    <w:uiPriority w:val="99"/>
    <w:semiHidden/>
    <w:rsid w:val="0057791A"/>
    <w:rPr>
      <w:sz w:val="20"/>
      <w:szCs w:val="20"/>
    </w:rPr>
  </w:style>
  <w:style w:type="paragraph" w:styleId="CommentSubject">
    <w:name w:val="annotation subject"/>
    <w:basedOn w:val="CommentText"/>
    <w:next w:val="CommentText"/>
    <w:link w:val="CommentSubjectChar"/>
    <w:uiPriority w:val="99"/>
    <w:semiHidden/>
    <w:unhideWhenUsed/>
    <w:rsid w:val="0057791A"/>
    <w:rPr>
      <w:b/>
      <w:bCs/>
    </w:rPr>
  </w:style>
  <w:style w:type="character" w:customStyle="1" w:styleId="CommentSubjectChar">
    <w:name w:val="Comment Subject Char"/>
    <w:basedOn w:val="CommentTextChar"/>
    <w:link w:val="CommentSubject"/>
    <w:uiPriority w:val="99"/>
    <w:semiHidden/>
    <w:rsid w:val="0057791A"/>
    <w:rPr>
      <w:b/>
      <w:bCs/>
      <w:sz w:val="20"/>
      <w:szCs w:val="20"/>
    </w:rPr>
  </w:style>
  <w:style w:type="paragraph" w:styleId="BodyText3">
    <w:name w:val="Body Text 3"/>
    <w:basedOn w:val="Normal"/>
    <w:link w:val="BodyText3Char"/>
    <w:rsid w:val="00B3576A"/>
    <w:pPr>
      <w:overflowPunct w:val="0"/>
      <w:autoSpaceDE w:val="0"/>
      <w:autoSpaceDN w:val="0"/>
      <w:adjustRightInd w:val="0"/>
      <w:spacing w:after="0" w:line="240" w:lineRule="auto"/>
      <w:jc w:val="both"/>
      <w:textAlignment w:val="baseline"/>
    </w:pPr>
    <w:rPr>
      <w:rFonts w:ascii="Arial" w:eastAsia="Times New Roman" w:hAnsi="Arial" w:cs="Arial"/>
      <w:szCs w:val="16"/>
    </w:rPr>
  </w:style>
  <w:style w:type="character" w:customStyle="1" w:styleId="BodyText3Char">
    <w:name w:val="Body Text 3 Char"/>
    <w:basedOn w:val="DefaultParagraphFont"/>
    <w:link w:val="BodyText3"/>
    <w:rsid w:val="00B3576A"/>
    <w:rPr>
      <w:rFonts w:ascii="Arial" w:eastAsia="Times New Roman" w:hAnsi="Arial" w:cs="Arial"/>
      <w:szCs w:val="16"/>
    </w:rPr>
  </w:style>
  <w:style w:type="character" w:styleId="Hyperlink">
    <w:name w:val="Hyperlink"/>
    <w:basedOn w:val="DefaultParagraphFont"/>
    <w:uiPriority w:val="99"/>
    <w:unhideWhenUsed/>
    <w:rsid w:val="00B006EE"/>
    <w:rPr>
      <w:color w:val="0000FF" w:themeColor="hyperlink"/>
      <w:u w:val="single"/>
    </w:rPr>
  </w:style>
  <w:style w:type="paragraph" w:styleId="Header">
    <w:name w:val="header"/>
    <w:basedOn w:val="Normal"/>
    <w:link w:val="HeaderChar"/>
    <w:uiPriority w:val="99"/>
    <w:unhideWhenUsed/>
    <w:rsid w:val="00BE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53"/>
  </w:style>
  <w:style w:type="paragraph" w:styleId="Footer">
    <w:name w:val="footer"/>
    <w:basedOn w:val="Normal"/>
    <w:link w:val="FooterChar"/>
    <w:uiPriority w:val="99"/>
    <w:unhideWhenUsed/>
    <w:rsid w:val="00BE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53"/>
  </w:style>
  <w:style w:type="character" w:customStyle="1" w:styleId="Heading1Char">
    <w:name w:val="Heading 1 Char"/>
    <w:basedOn w:val="DefaultParagraphFont"/>
    <w:link w:val="Heading1"/>
    <w:uiPriority w:val="9"/>
    <w:rsid w:val="001D0C1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D0C12"/>
    <w:rPr>
      <w:rFonts w:ascii="Arial" w:eastAsiaTheme="majorEastAsia" w:hAnsi="Arial" w:cstheme="majorBidi"/>
      <w:b/>
      <w:szCs w:val="26"/>
    </w:rPr>
  </w:style>
  <w:style w:type="paragraph" w:styleId="TOC1">
    <w:name w:val="toc 1"/>
    <w:basedOn w:val="Normal"/>
    <w:next w:val="Normal"/>
    <w:autoRedefine/>
    <w:uiPriority w:val="39"/>
    <w:unhideWhenUsed/>
    <w:rsid w:val="00D70547"/>
    <w:pPr>
      <w:spacing w:after="100"/>
    </w:pPr>
    <w:rPr>
      <w:rFonts w:ascii="Arial" w:hAnsi="Arial"/>
      <w:b/>
    </w:rPr>
  </w:style>
  <w:style w:type="paragraph" w:styleId="TOC2">
    <w:name w:val="toc 2"/>
    <w:basedOn w:val="Normal"/>
    <w:next w:val="Normal"/>
    <w:autoRedefine/>
    <w:uiPriority w:val="39"/>
    <w:unhideWhenUsed/>
    <w:rsid w:val="00D70547"/>
    <w:pPr>
      <w:spacing w:after="100"/>
      <w:ind w:left="220"/>
    </w:pPr>
  </w:style>
  <w:style w:type="character" w:customStyle="1" w:styleId="Heading3Char">
    <w:name w:val="Heading 3 Char"/>
    <w:basedOn w:val="DefaultParagraphFont"/>
    <w:link w:val="Heading3"/>
    <w:uiPriority w:val="9"/>
    <w:semiHidden/>
    <w:rsid w:val="00FB6A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elCounsel@governmentlega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Counsel@governmentlega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elCounsel@governmentlegal.gov.uk" TargetMode="External"/><Relationship Id="rId4" Type="http://schemas.openxmlformats.org/officeDocument/2006/relationships/settings" Target="settings.xml"/><Relationship Id="rId9" Type="http://schemas.openxmlformats.org/officeDocument/2006/relationships/hyperlink" Target="mailto:PanelCounsel@governmentlega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0414-73CF-4303-9178-FF49C76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42AFBA4C</Template>
  <TotalTime>38</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Browning</dc:creator>
  <cp:keywords/>
  <dc:description/>
  <cp:lastModifiedBy>Diane Macfarlane</cp:lastModifiedBy>
  <cp:revision>5</cp:revision>
  <cp:lastPrinted>2018-08-07T09:50:00Z</cp:lastPrinted>
  <dcterms:created xsi:type="dcterms:W3CDTF">2019-02-05T12:34:00Z</dcterms:created>
  <dcterms:modified xsi:type="dcterms:W3CDTF">2019-02-12T16:47:00Z</dcterms:modified>
</cp:coreProperties>
</file>