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D3027" w14:textId="77777777" w:rsidR="0035672C" w:rsidRPr="006B6EFF" w:rsidRDefault="0035672C" w:rsidP="0035672C">
      <w:pPr>
        <w:pStyle w:val="BodyText"/>
        <w:rPr>
          <w:sz w:val="48"/>
        </w:rPr>
      </w:pPr>
      <w:r w:rsidRPr="006B6EFF">
        <w:rPr>
          <w:noProof/>
          <w:sz w:val="48"/>
          <w:lang w:eastAsia="en-GB"/>
        </w:rPr>
        <w:drawing>
          <wp:anchor distT="0" distB="0" distL="114300" distR="114300" simplePos="0" relativeHeight="251659264" behindDoc="0" locked="0" layoutInCell="1" allowOverlap="1" wp14:anchorId="28488E6F" wp14:editId="028D0368">
            <wp:simplePos x="0" y="0"/>
            <wp:positionH relativeFrom="margin">
              <wp:posOffset>4796790</wp:posOffset>
            </wp:positionH>
            <wp:positionV relativeFrom="paragraph">
              <wp:posOffset>0</wp:posOffset>
            </wp:positionV>
            <wp:extent cx="1247140" cy="646430"/>
            <wp:effectExtent l="0" t="0" r="0" b="1270"/>
            <wp:wrapSquare wrapText="bothSides"/>
            <wp:docPr id="3" name="Picture 3" descr="P:\Documents\My Pictures\MHCL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My Pictures\MHCLG-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14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8"/>
        </w:rPr>
        <w:t>Future High Streets</w:t>
      </w:r>
      <w:r w:rsidRPr="006B6EFF">
        <w:rPr>
          <w:sz w:val="48"/>
        </w:rPr>
        <w:t xml:space="preserve"> Fund</w:t>
      </w:r>
    </w:p>
    <w:p w14:paraId="75DCF319" w14:textId="77777777" w:rsidR="0035672C" w:rsidRPr="00204EEE" w:rsidRDefault="0035672C" w:rsidP="0035672C">
      <w:pPr>
        <w:pStyle w:val="BodyText"/>
        <w:rPr>
          <w:sz w:val="32"/>
          <w:szCs w:val="32"/>
        </w:rPr>
      </w:pPr>
      <w:r w:rsidRPr="00204EEE">
        <w:rPr>
          <w:sz w:val="32"/>
          <w:szCs w:val="32"/>
        </w:rPr>
        <w:t xml:space="preserve">Call for </w:t>
      </w:r>
      <w:r>
        <w:rPr>
          <w:sz w:val="32"/>
          <w:szCs w:val="32"/>
        </w:rPr>
        <w:t>Expressions of Interest</w:t>
      </w:r>
      <w:r w:rsidRPr="00204EEE">
        <w:rPr>
          <w:sz w:val="32"/>
          <w:szCs w:val="32"/>
        </w:rPr>
        <w:t xml:space="preserve"> </w:t>
      </w:r>
    </w:p>
    <w:p w14:paraId="3867095B" w14:textId="77777777" w:rsidR="0035672C" w:rsidRPr="00204EEE" w:rsidRDefault="0035672C" w:rsidP="0035672C">
      <w:pPr>
        <w:pStyle w:val="BodyText"/>
        <w:rPr>
          <w:b/>
        </w:rPr>
      </w:pPr>
      <w:r w:rsidRPr="00204EEE">
        <w:rPr>
          <w:b/>
        </w:rPr>
        <w:t>Application Form</w:t>
      </w:r>
    </w:p>
    <w:p w14:paraId="63DECAE3" w14:textId="77777777" w:rsidR="0035672C" w:rsidRDefault="0035672C" w:rsidP="0035672C">
      <w:pPr>
        <w:rPr>
          <w:b/>
          <w:u w:val="single"/>
        </w:rPr>
      </w:pPr>
    </w:p>
    <w:p w14:paraId="751A56B4" w14:textId="77777777" w:rsidR="0035672C" w:rsidRDefault="0035672C" w:rsidP="0035672C">
      <w:pPr>
        <w:pBdr>
          <w:top w:val="single" w:sz="4" w:space="1" w:color="000000"/>
          <w:left w:val="single" w:sz="4" w:space="4" w:color="000000"/>
          <w:bottom w:val="single" w:sz="4" w:space="1" w:color="000000"/>
          <w:right w:val="single" w:sz="4" w:space="4" w:color="000000"/>
        </w:pBdr>
        <w:rPr>
          <w:b/>
          <w:u w:val="single"/>
        </w:rPr>
      </w:pPr>
      <w:r>
        <w:rPr>
          <w:b/>
          <w:u w:val="single"/>
        </w:rPr>
        <w:t>Applicant Information</w:t>
      </w:r>
    </w:p>
    <w:p w14:paraId="0E7D3B58" w14:textId="77777777" w:rsidR="0035672C" w:rsidRDefault="0035672C" w:rsidP="0035672C">
      <w:pPr>
        <w:pBdr>
          <w:top w:val="single" w:sz="4" w:space="1" w:color="000000"/>
          <w:left w:val="single" w:sz="4" w:space="4" w:color="000000"/>
          <w:bottom w:val="single" w:sz="4" w:space="1" w:color="000000"/>
          <w:right w:val="single" w:sz="4" w:space="4" w:color="000000"/>
        </w:pBdr>
      </w:pPr>
    </w:p>
    <w:p w14:paraId="755A4D7F"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r>
        <w:rPr>
          <w:b/>
        </w:rPr>
        <w:t>Bidding authority:</w:t>
      </w:r>
    </w:p>
    <w:p w14:paraId="245BF9A0" w14:textId="77777777" w:rsidR="0035672C" w:rsidRDefault="0035672C" w:rsidP="0035672C">
      <w:pPr>
        <w:pBdr>
          <w:top w:val="single" w:sz="4" w:space="1" w:color="000000"/>
          <w:left w:val="single" w:sz="4" w:space="4" w:color="000000"/>
          <w:bottom w:val="single" w:sz="4" w:space="1" w:color="000000"/>
          <w:right w:val="single" w:sz="4" w:space="4" w:color="000000"/>
        </w:pBdr>
        <w:rPr>
          <w:rFonts w:cs="Arial"/>
        </w:rPr>
      </w:pPr>
    </w:p>
    <w:p w14:paraId="77842598" w14:textId="77777777" w:rsidR="0035672C" w:rsidRPr="00C4596E" w:rsidRDefault="0035672C" w:rsidP="0035672C">
      <w:pPr>
        <w:pBdr>
          <w:top w:val="single" w:sz="4" w:space="1" w:color="000000"/>
          <w:left w:val="single" w:sz="4" w:space="4" w:color="000000"/>
          <w:bottom w:val="single" w:sz="4" w:space="1" w:color="000000"/>
          <w:right w:val="single" w:sz="4" w:space="4" w:color="000000"/>
        </w:pBdr>
        <w:rPr>
          <w:rFonts w:cs="Arial"/>
          <w:b/>
        </w:rPr>
      </w:pPr>
      <w:r w:rsidRPr="00C4596E">
        <w:rPr>
          <w:rFonts w:cs="Arial"/>
          <w:b/>
        </w:rPr>
        <w:t>Area within authority covered by bid:</w:t>
      </w:r>
    </w:p>
    <w:p w14:paraId="23A33A72" w14:textId="77777777" w:rsidR="0035672C" w:rsidRDefault="0035672C" w:rsidP="0035672C">
      <w:pPr>
        <w:pBdr>
          <w:top w:val="single" w:sz="4" w:space="1" w:color="000000"/>
          <w:left w:val="single" w:sz="4" w:space="4" w:color="000000"/>
          <w:bottom w:val="single" w:sz="4" w:space="1" w:color="000000"/>
          <w:right w:val="single" w:sz="4" w:space="4" w:color="000000"/>
        </w:pBdr>
      </w:pPr>
    </w:p>
    <w:p w14:paraId="4805F590" w14:textId="77777777" w:rsidR="0035672C" w:rsidRDefault="0035672C" w:rsidP="0035672C">
      <w:pPr>
        <w:pBdr>
          <w:top w:val="single" w:sz="4" w:space="1" w:color="000000"/>
          <w:left w:val="single" w:sz="4" w:space="4" w:color="000000"/>
          <w:bottom w:val="single" w:sz="4" w:space="1" w:color="000000"/>
          <w:right w:val="single" w:sz="4" w:space="4" w:color="000000"/>
        </w:pBdr>
        <w:rPr>
          <w:rFonts w:ascii="Arial Unicode MS" w:eastAsia="Arial Unicode MS" w:hAnsi="Arial Unicode MS" w:cs="Arial Unicode MS"/>
        </w:rPr>
      </w:pPr>
      <w:r>
        <w:rPr>
          <w:b/>
        </w:rPr>
        <w:t xml:space="preserve">Bid Manager Name and position: </w:t>
      </w:r>
      <w:r>
        <w:rPr>
          <w:rFonts w:ascii="Arial Unicode MS" w:eastAsia="Arial Unicode MS" w:hAnsi="Arial Unicode MS" w:cs="Arial Unicode MS"/>
        </w:rPr>
        <w:t> </w:t>
      </w:r>
      <w:r>
        <w:rPr>
          <w:rFonts w:ascii="Arial Unicode MS" w:eastAsia="Arial Unicode MS" w:hAnsi="Arial Unicode MS" w:cs="Arial Unicode MS"/>
        </w:rPr>
        <w:t> </w:t>
      </w:r>
    </w:p>
    <w:p w14:paraId="27AA8076" w14:textId="77777777" w:rsidR="0035672C" w:rsidRDefault="0035672C" w:rsidP="0035672C">
      <w:pPr>
        <w:pBdr>
          <w:top w:val="single" w:sz="4" w:space="1" w:color="000000"/>
          <w:left w:val="single" w:sz="4" w:space="4" w:color="000000"/>
          <w:bottom w:val="single" w:sz="4" w:space="1" w:color="000000"/>
          <w:right w:val="single" w:sz="4" w:space="4" w:color="000000"/>
        </w:pBdr>
      </w:pPr>
    </w:p>
    <w:p w14:paraId="530EFEF7"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r>
        <w:rPr>
          <w:b/>
        </w:rPr>
        <w:t xml:space="preserve">Contact telephone number:   </w:t>
      </w:r>
    </w:p>
    <w:p w14:paraId="01582A3E"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2E593E34" w14:textId="77777777" w:rsidR="0035672C" w:rsidRDefault="0035672C" w:rsidP="0035672C">
      <w:pPr>
        <w:pBdr>
          <w:top w:val="single" w:sz="4" w:space="1" w:color="000000"/>
          <w:left w:val="single" w:sz="4" w:space="4" w:color="000000"/>
          <w:bottom w:val="single" w:sz="4" w:space="1" w:color="000000"/>
          <w:right w:val="single" w:sz="4" w:space="4" w:color="000000"/>
        </w:pBdr>
      </w:pPr>
      <w:r>
        <w:rPr>
          <w:b/>
        </w:rPr>
        <w:t xml:space="preserve">Email address: </w:t>
      </w:r>
    </w:p>
    <w:p w14:paraId="30B414C7"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078DEB01" w14:textId="77777777" w:rsidR="0035672C" w:rsidRDefault="0035672C" w:rsidP="0035672C">
      <w:pPr>
        <w:pBdr>
          <w:top w:val="single" w:sz="4" w:space="1" w:color="000000"/>
          <w:left w:val="single" w:sz="4" w:space="4" w:color="000000"/>
          <w:bottom w:val="single" w:sz="4" w:space="1" w:color="000000"/>
          <w:right w:val="single" w:sz="4" w:space="4" w:color="000000"/>
        </w:pBdr>
        <w:ind w:left="2160" w:hanging="2160"/>
        <w:rPr>
          <w:b/>
        </w:rPr>
      </w:pPr>
      <w:r>
        <w:rPr>
          <w:b/>
        </w:rPr>
        <w:t>Postal address:</w:t>
      </w:r>
      <w:r>
        <w:rPr>
          <w:b/>
        </w:rPr>
        <w:tab/>
      </w:r>
    </w:p>
    <w:p w14:paraId="6A7D32E1" w14:textId="77777777" w:rsidR="0035672C" w:rsidRPr="00FB7E3D" w:rsidRDefault="0035672C" w:rsidP="0035672C">
      <w:pPr>
        <w:pBdr>
          <w:top w:val="single" w:sz="4" w:space="1" w:color="000000"/>
          <w:left w:val="single" w:sz="4" w:space="4" w:color="000000"/>
          <w:bottom w:val="single" w:sz="4" w:space="1" w:color="000000"/>
          <w:right w:val="single" w:sz="4" w:space="4" w:color="000000"/>
        </w:pBdr>
        <w:rPr>
          <w:b/>
        </w:rPr>
      </w:pPr>
      <w:r>
        <w:rPr>
          <w:rFonts w:ascii="Arial Unicode MS" w:eastAsia="Arial Unicode MS" w:hAnsi="Arial Unicode MS" w:cs="Arial Unicode MS"/>
          <w:b/>
        </w:rPr>
        <w:br/>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14:paraId="6015DC0F" w14:textId="77777777" w:rsidR="0035672C" w:rsidRDefault="0035672C" w:rsidP="0035672C">
      <w:pPr>
        <w:pBdr>
          <w:top w:val="single" w:sz="4" w:space="1" w:color="000000"/>
          <w:left w:val="single" w:sz="4" w:space="4" w:color="000000"/>
          <w:bottom w:val="single" w:sz="4" w:space="1" w:color="000000"/>
          <w:right w:val="single" w:sz="4" w:space="4" w:color="000000"/>
        </w:pBdr>
      </w:pPr>
      <w:r>
        <w:rPr>
          <w:b/>
        </w:rPr>
        <w:tab/>
      </w:r>
      <w:r>
        <w:rPr>
          <w:b/>
        </w:rPr>
        <w:tab/>
      </w:r>
      <w:r>
        <w:rPr>
          <w:b/>
        </w:rPr>
        <w:tab/>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14:paraId="41A8066A" w14:textId="77777777" w:rsidR="0035672C" w:rsidRDefault="0035672C" w:rsidP="0035672C">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center" w:pos="5413"/>
        </w:tabs>
      </w:pPr>
      <w:r>
        <w:rPr>
          <w:b/>
        </w:rPr>
        <w:tab/>
      </w:r>
      <w:r>
        <w:rPr>
          <w:b/>
        </w:rPr>
        <w:tab/>
      </w:r>
      <w:r>
        <w:rPr>
          <w:b/>
        </w:rPr>
        <w:tab/>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b/>
        </w:rPr>
        <w:tab/>
      </w:r>
    </w:p>
    <w:p w14:paraId="660AD79D" w14:textId="77777777" w:rsidR="0035672C" w:rsidRDefault="0035672C" w:rsidP="0035672C">
      <w:pPr>
        <w:pBdr>
          <w:top w:val="single" w:sz="4" w:space="1" w:color="000000"/>
          <w:left w:val="single" w:sz="4" w:space="4" w:color="000000"/>
          <w:bottom w:val="single" w:sz="4" w:space="1" w:color="000000"/>
          <w:right w:val="single" w:sz="4" w:space="4" w:color="000000"/>
        </w:pBdr>
      </w:pPr>
      <w:r>
        <w:rPr>
          <w:b/>
        </w:rPr>
        <w:tab/>
      </w:r>
      <w:r>
        <w:rPr>
          <w:b/>
        </w:rPr>
        <w:tab/>
      </w:r>
      <w:r>
        <w:rPr>
          <w:b/>
        </w:rPr>
        <w:tab/>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14:paraId="48FE8A56" w14:textId="77777777" w:rsidR="0035672C" w:rsidRDefault="0035672C" w:rsidP="0035672C">
      <w:pPr>
        <w:pBdr>
          <w:top w:val="single" w:sz="4" w:space="1" w:color="000000"/>
          <w:left w:val="single" w:sz="4" w:space="4" w:color="000000"/>
          <w:bottom w:val="single" w:sz="4" w:space="1" w:color="000000"/>
          <w:right w:val="single" w:sz="4" w:space="4" w:color="000000"/>
        </w:pBdr>
      </w:pPr>
      <w:r>
        <w:rPr>
          <w:b/>
        </w:rPr>
        <w:tab/>
      </w:r>
      <w:r>
        <w:rPr>
          <w:b/>
        </w:rPr>
        <w:tab/>
      </w:r>
      <w:r>
        <w:rPr>
          <w:b/>
        </w:rPr>
        <w:tab/>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t xml:space="preserve">   </w:t>
      </w:r>
    </w:p>
    <w:p w14:paraId="680DD916"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764E04A5" w14:textId="77777777" w:rsidR="0035672C" w:rsidRDefault="0035672C" w:rsidP="0035672C">
      <w:pPr>
        <w:rPr>
          <w:b/>
        </w:rPr>
      </w:pPr>
    </w:p>
    <w:p w14:paraId="2A151E1C" w14:textId="77777777" w:rsidR="0035672C" w:rsidRDefault="0035672C" w:rsidP="0035672C">
      <w:pPr>
        <w:rPr>
          <w:b/>
          <w:sz w:val="28"/>
          <w:szCs w:val="28"/>
        </w:rPr>
      </w:pPr>
      <w:r>
        <w:rPr>
          <w:b/>
          <w:sz w:val="28"/>
          <w:szCs w:val="28"/>
        </w:rPr>
        <w:t xml:space="preserve">Additional evidence, such as letters of support, maps or plans should be included in an annex. </w:t>
      </w:r>
    </w:p>
    <w:p w14:paraId="0730EEDE" w14:textId="77777777" w:rsidR="0035672C" w:rsidRDefault="0035672C" w:rsidP="0035672C"/>
    <w:p w14:paraId="7B487431" w14:textId="77777777" w:rsidR="0035672C" w:rsidRPr="006B6572" w:rsidRDefault="0035672C" w:rsidP="0035672C">
      <w:r>
        <w:t xml:space="preserve">Applications to the Fund will be assessed against the criteria set out below. Further </w:t>
      </w:r>
      <w:r w:rsidRPr="006B6572">
        <w:t>information</w:t>
      </w:r>
      <w:r>
        <w:t xml:space="preserve"> on the </w:t>
      </w:r>
      <w:r w:rsidRPr="006B6572">
        <w:t xml:space="preserve">scoring criteria and their </w:t>
      </w:r>
      <w:r>
        <w:t>weighting</w:t>
      </w:r>
      <w:r w:rsidRPr="006B6572">
        <w:t xml:space="preserve"> </w:t>
      </w:r>
      <w:r>
        <w:t xml:space="preserve">will be </w:t>
      </w:r>
      <w:r w:rsidRPr="006B6572">
        <w:t xml:space="preserve">published by the department before the end of </w:t>
      </w:r>
      <w:r>
        <w:t>January 2019.</w:t>
      </w:r>
    </w:p>
    <w:p w14:paraId="259E68D3" w14:textId="77777777" w:rsidR="0035672C" w:rsidRDefault="0035672C" w:rsidP="0035672C">
      <w:pPr>
        <w:tabs>
          <w:tab w:val="left" w:pos="8772"/>
        </w:tabs>
        <w:rPr>
          <w:b/>
          <w:sz w:val="28"/>
          <w:szCs w:val="28"/>
        </w:rPr>
      </w:pPr>
      <w:r>
        <w:rPr>
          <w:b/>
          <w:sz w:val="28"/>
          <w:szCs w:val="28"/>
        </w:rPr>
        <w:tab/>
      </w:r>
    </w:p>
    <w:p w14:paraId="49282538" w14:textId="77777777" w:rsidR="0035672C" w:rsidRDefault="0035672C" w:rsidP="0035672C">
      <w:pPr>
        <w:pBdr>
          <w:top w:val="single" w:sz="4" w:space="0" w:color="000000"/>
          <w:left w:val="single" w:sz="4" w:space="4" w:color="000000"/>
          <w:bottom w:val="single" w:sz="4" w:space="1" w:color="000000"/>
          <w:right w:val="single" w:sz="4" w:space="4" w:color="000000"/>
        </w:pBdr>
        <w:rPr>
          <w:b/>
          <w:sz w:val="28"/>
          <w:szCs w:val="28"/>
        </w:rPr>
      </w:pPr>
      <w:r>
        <w:rPr>
          <w:b/>
          <w:sz w:val="28"/>
          <w:szCs w:val="28"/>
        </w:rPr>
        <w:t>Submission of proposals:</w:t>
      </w:r>
    </w:p>
    <w:p w14:paraId="2428A286" w14:textId="77777777" w:rsidR="0035672C" w:rsidRDefault="0035672C" w:rsidP="0035672C">
      <w:pPr>
        <w:pBdr>
          <w:top w:val="single" w:sz="4" w:space="0" w:color="000000"/>
          <w:left w:val="single" w:sz="4" w:space="4" w:color="000000"/>
          <w:bottom w:val="single" w:sz="4" w:space="1" w:color="000000"/>
          <w:right w:val="single" w:sz="4" w:space="4" w:color="000000"/>
        </w:pBdr>
        <w:rPr>
          <w:b/>
        </w:rPr>
      </w:pPr>
    </w:p>
    <w:p w14:paraId="45EFA59A" w14:textId="77777777" w:rsidR="0035672C" w:rsidRDefault="0035672C" w:rsidP="0035672C">
      <w:pPr>
        <w:pBdr>
          <w:top w:val="single" w:sz="4" w:space="0" w:color="000000"/>
          <w:left w:val="single" w:sz="4" w:space="4" w:color="000000"/>
          <w:bottom w:val="single" w:sz="4" w:space="1" w:color="000000"/>
          <w:right w:val="single" w:sz="4" w:space="4" w:color="000000"/>
        </w:pBdr>
      </w:pPr>
      <w:r>
        <w:rPr>
          <w:rFonts w:cs="Arial"/>
          <w:lang w:val="en-US"/>
        </w:rPr>
        <w:t xml:space="preserve">Proposals must be received no later than 2359 on </w:t>
      </w:r>
      <w:r>
        <w:rPr>
          <w:rFonts w:cs="Arial"/>
          <w:b/>
          <w:lang w:val="en-US"/>
        </w:rPr>
        <w:t>Friday 22 March 2019</w:t>
      </w:r>
      <w:r>
        <w:rPr>
          <w:rFonts w:cs="Arial"/>
          <w:lang w:val="en-US"/>
        </w:rPr>
        <w:t>.</w:t>
      </w:r>
    </w:p>
    <w:p w14:paraId="15B0E442" w14:textId="77777777" w:rsidR="0035672C" w:rsidRDefault="0035672C" w:rsidP="0035672C">
      <w:pPr>
        <w:pBdr>
          <w:top w:val="single" w:sz="4" w:space="0" w:color="000000"/>
          <w:left w:val="single" w:sz="4" w:space="4" w:color="000000"/>
          <w:bottom w:val="single" w:sz="4" w:space="1" w:color="000000"/>
          <w:right w:val="single" w:sz="4" w:space="4" w:color="000000"/>
        </w:pBdr>
        <w:rPr>
          <w:rFonts w:cs="Arial"/>
          <w:lang w:val="en-US"/>
        </w:rPr>
      </w:pPr>
    </w:p>
    <w:p w14:paraId="3E316D40" w14:textId="77777777" w:rsidR="0035672C" w:rsidRDefault="0035672C" w:rsidP="0035672C">
      <w:pPr>
        <w:pBdr>
          <w:top w:val="single" w:sz="4" w:space="0" w:color="000000"/>
          <w:left w:val="single" w:sz="4" w:space="4" w:color="000000"/>
          <w:bottom w:val="single" w:sz="4" w:space="1" w:color="000000"/>
          <w:right w:val="single" w:sz="4" w:space="4" w:color="000000"/>
        </w:pBdr>
      </w:pPr>
      <w:r>
        <w:rPr>
          <w:rFonts w:cs="Arial"/>
          <w:lang w:val="en-US"/>
        </w:rPr>
        <w:t xml:space="preserve">An electronic copy only of the bid including any supporting material should be submitted to </w:t>
      </w:r>
      <w:hyperlink r:id="rId11" w:history="1">
        <w:r w:rsidRPr="008402D6">
          <w:rPr>
            <w:rStyle w:val="Hyperlink"/>
          </w:rPr>
          <w:t>highstreetsfund@communities.gov.uk</w:t>
        </w:r>
      </w:hyperlink>
      <w:r>
        <w:t>.</w:t>
      </w:r>
    </w:p>
    <w:p w14:paraId="09390FB6" w14:textId="77777777" w:rsidR="0035672C" w:rsidRDefault="0035672C" w:rsidP="0035672C">
      <w:pPr>
        <w:pBdr>
          <w:top w:val="single" w:sz="4" w:space="0" w:color="000000"/>
          <w:left w:val="single" w:sz="4" w:space="4" w:color="000000"/>
          <w:bottom w:val="single" w:sz="4" w:space="1" w:color="000000"/>
          <w:right w:val="single" w:sz="4" w:space="4" w:color="000000"/>
        </w:pBdr>
        <w:rPr>
          <w:rFonts w:cs="Arial"/>
          <w:lang w:val="en-US"/>
        </w:rPr>
      </w:pPr>
    </w:p>
    <w:p w14:paraId="6D1C7C53" w14:textId="77777777" w:rsidR="0035672C" w:rsidRDefault="0035672C" w:rsidP="0035672C">
      <w:pPr>
        <w:pBdr>
          <w:top w:val="single" w:sz="4" w:space="0" w:color="000000"/>
          <w:left w:val="single" w:sz="4" w:space="4" w:color="000000"/>
          <w:bottom w:val="single" w:sz="4" w:space="1" w:color="000000"/>
          <w:right w:val="single" w:sz="4" w:space="4" w:color="000000"/>
        </w:pBdr>
      </w:pPr>
      <w:r>
        <w:rPr>
          <w:rFonts w:cs="Arial"/>
          <w:lang w:val="en-US"/>
        </w:rPr>
        <w:t xml:space="preserve">Enquiries about the Fund may be directed to </w:t>
      </w:r>
      <w:hyperlink r:id="rId12" w:history="1">
        <w:r w:rsidRPr="008402D6">
          <w:rPr>
            <w:rStyle w:val="Hyperlink"/>
          </w:rPr>
          <w:t>highstreetsfund@communities.gov.uk</w:t>
        </w:r>
      </w:hyperlink>
      <w:r>
        <w:t>.</w:t>
      </w:r>
    </w:p>
    <w:p w14:paraId="78DA79BB" w14:textId="77777777" w:rsidR="0035672C" w:rsidRDefault="0035672C" w:rsidP="0035672C"/>
    <w:p w14:paraId="707CE541" w14:textId="77777777" w:rsidR="0035672C" w:rsidRDefault="0035672C" w:rsidP="0035672C">
      <w:pPr>
        <w:pStyle w:val="BodyText"/>
      </w:pPr>
      <w:r>
        <w:br w:type="page"/>
      </w:r>
    </w:p>
    <w:p w14:paraId="0273E53B" w14:textId="77777777" w:rsidR="0035672C" w:rsidRDefault="0035672C" w:rsidP="0035672C">
      <w:r>
        <w:rPr>
          <w:b/>
          <w:sz w:val="28"/>
          <w:szCs w:val="28"/>
          <w:u w:val="single"/>
        </w:rPr>
        <w:lastRenderedPageBreak/>
        <w:t>SECTION 1: Defining the place</w:t>
      </w:r>
    </w:p>
    <w:p w14:paraId="332DAA3A" w14:textId="77777777" w:rsidR="0035672C" w:rsidRDefault="0035672C" w:rsidP="0035672C">
      <w:pPr>
        <w:rPr>
          <w:b/>
          <w:u w:val="single"/>
        </w:rPr>
      </w:pPr>
    </w:p>
    <w:p w14:paraId="79E849D6" w14:textId="77777777" w:rsidR="0035672C" w:rsidRDefault="0035672C" w:rsidP="0035672C">
      <w:r>
        <w:t>This section will seek a definition of the high street or town centre to be covered within the bidding authority. Places should:</w:t>
      </w:r>
    </w:p>
    <w:p w14:paraId="5F65949F" w14:textId="77777777" w:rsidR="0035672C" w:rsidRDefault="0035672C" w:rsidP="0035672C">
      <w:pPr>
        <w:numPr>
          <w:ilvl w:val="0"/>
          <w:numId w:val="1"/>
        </w:numPr>
        <w:suppressAutoHyphens/>
        <w:autoSpaceDN w:val="0"/>
        <w:textAlignment w:val="baseline"/>
      </w:pPr>
      <w:r>
        <w:t xml:space="preserve">Explain the high street/town centre geography </w:t>
      </w:r>
    </w:p>
    <w:p w14:paraId="57037798" w14:textId="77777777" w:rsidR="0035672C" w:rsidRDefault="0035672C" w:rsidP="0035672C">
      <w:pPr>
        <w:numPr>
          <w:ilvl w:val="0"/>
          <w:numId w:val="1"/>
        </w:numPr>
        <w:suppressAutoHyphens/>
        <w:autoSpaceDN w:val="0"/>
        <w:textAlignment w:val="baseline"/>
      </w:pPr>
      <w:r>
        <w:t>Indicate the population of those living and travelling to this centre, how this links to the wider economic area and its role in the lives of those within the catchment area</w:t>
      </w:r>
    </w:p>
    <w:p w14:paraId="3B0FE846" w14:textId="77777777" w:rsidR="0035672C" w:rsidRDefault="0035672C" w:rsidP="0035672C">
      <w:pPr>
        <w:suppressAutoHyphens/>
        <w:autoSpaceDN w:val="0"/>
        <w:ind w:left="720"/>
        <w:textAlignment w:val="baseline"/>
      </w:pPr>
    </w:p>
    <w:p w14:paraId="6C4E880A"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r>
        <w:rPr>
          <w:b/>
        </w:rPr>
        <w:t xml:space="preserve">1.1 Geographical area: </w:t>
      </w:r>
    </w:p>
    <w:p w14:paraId="1BC5D3D5" w14:textId="77777777" w:rsidR="0035672C" w:rsidRDefault="0035672C" w:rsidP="0035672C">
      <w:pPr>
        <w:pBdr>
          <w:top w:val="single" w:sz="4" w:space="1" w:color="000000"/>
          <w:left w:val="single" w:sz="4" w:space="4" w:color="000000"/>
          <w:bottom w:val="single" w:sz="4" w:space="1" w:color="000000"/>
          <w:right w:val="single" w:sz="4" w:space="4" w:color="000000"/>
        </w:pBdr>
        <w:rPr>
          <w:i/>
        </w:rPr>
      </w:pPr>
      <w:r>
        <w:rPr>
          <w:i/>
        </w:rPr>
        <w:t>Include information setting out the extent of the high street/town centre area covered in the proposal and a description of this centre.</w:t>
      </w:r>
    </w:p>
    <w:p w14:paraId="0F5C50F3" w14:textId="77777777" w:rsidR="0035672C" w:rsidRDefault="0035672C" w:rsidP="0035672C">
      <w:pPr>
        <w:pBdr>
          <w:top w:val="single" w:sz="4" w:space="1" w:color="000000"/>
          <w:left w:val="single" w:sz="4" w:space="4" w:color="000000"/>
          <w:bottom w:val="single" w:sz="4" w:space="1" w:color="000000"/>
          <w:right w:val="single" w:sz="4" w:space="4" w:color="000000"/>
        </w:pBdr>
        <w:rPr>
          <w:i/>
        </w:rPr>
      </w:pPr>
      <w:r>
        <w:rPr>
          <w:i/>
        </w:rPr>
        <w:t>Please include maps and supporting evidence as annex documents if required.</w:t>
      </w:r>
    </w:p>
    <w:p w14:paraId="639A2117" w14:textId="77777777" w:rsidR="0035672C" w:rsidRPr="00145106" w:rsidRDefault="0035672C" w:rsidP="0035672C">
      <w:pPr>
        <w:pBdr>
          <w:top w:val="single" w:sz="4" w:space="1" w:color="000000"/>
          <w:left w:val="single" w:sz="4" w:space="4" w:color="000000"/>
          <w:bottom w:val="single" w:sz="4" w:space="1" w:color="000000"/>
          <w:right w:val="single" w:sz="4" w:space="4" w:color="000000"/>
        </w:pBdr>
        <w:rPr>
          <w:i/>
        </w:rPr>
      </w:pPr>
      <w:r>
        <w:rPr>
          <w:i/>
        </w:rPr>
        <w:t>Please limit your response to 500 words.</w:t>
      </w:r>
    </w:p>
    <w:p w14:paraId="2AF44CA5"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792D0EE2"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50A0F61A"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4A0E22FB"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1B60C15D"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69E6DFE1"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5927A56F"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61028656"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38E88A7A"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4C15401D" w14:textId="77777777" w:rsidR="0035672C" w:rsidRPr="00844225" w:rsidRDefault="0035672C" w:rsidP="0035672C">
      <w:pPr>
        <w:pBdr>
          <w:top w:val="single" w:sz="4" w:space="1" w:color="000000"/>
          <w:left w:val="single" w:sz="4" w:space="4" w:color="000000"/>
          <w:bottom w:val="single" w:sz="4" w:space="1" w:color="000000"/>
          <w:right w:val="single" w:sz="4" w:space="4" w:color="000000"/>
        </w:pBdr>
        <w:rPr>
          <w:rFonts w:cs="Arial"/>
        </w:rPr>
      </w:pPr>
    </w:p>
    <w:p w14:paraId="6649718C" w14:textId="77777777" w:rsidR="0035672C" w:rsidRDefault="0035672C" w:rsidP="0035672C"/>
    <w:p w14:paraId="2A95FFF9"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r>
        <w:rPr>
          <w:b/>
        </w:rPr>
        <w:t>1.2 Population and links to wider economic area:</w:t>
      </w:r>
    </w:p>
    <w:p w14:paraId="5789AD73" w14:textId="77777777" w:rsidR="0035672C" w:rsidRDefault="0035672C" w:rsidP="0035672C">
      <w:pPr>
        <w:pBdr>
          <w:top w:val="single" w:sz="4" w:space="1" w:color="000000"/>
          <w:left w:val="single" w:sz="4" w:space="4" w:color="000000"/>
          <w:bottom w:val="single" w:sz="4" w:space="1" w:color="000000"/>
          <w:right w:val="single" w:sz="4" w:space="4" w:color="000000"/>
        </w:pBdr>
        <w:rPr>
          <w:i/>
        </w:rPr>
      </w:pPr>
      <w:r>
        <w:rPr>
          <w:i/>
        </w:rPr>
        <w:t>Information on the population living and working in the town centre area, how the area acts as a centre of social and economic activity and its links to the wider economic catchment area.</w:t>
      </w:r>
    </w:p>
    <w:p w14:paraId="57D0053E" w14:textId="77777777" w:rsidR="0035672C" w:rsidRDefault="0035672C" w:rsidP="0035672C">
      <w:pPr>
        <w:pBdr>
          <w:top w:val="single" w:sz="4" w:space="1" w:color="000000"/>
          <w:left w:val="single" w:sz="4" w:space="4" w:color="000000"/>
          <w:bottom w:val="single" w:sz="4" w:space="1" w:color="000000"/>
          <w:right w:val="single" w:sz="4" w:space="4" w:color="000000"/>
        </w:pBdr>
        <w:rPr>
          <w:i/>
        </w:rPr>
      </w:pPr>
      <w:r>
        <w:rPr>
          <w:i/>
        </w:rPr>
        <w:t>With supporting evidence to include:</w:t>
      </w:r>
    </w:p>
    <w:p w14:paraId="62660E03" w14:textId="77777777" w:rsidR="0035672C" w:rsidRPr="00145106" w:rsidRDefault="0035672C" w:rsidP="0035672C">
      <w:pPr>
        <w:pBdr>
          <w:top w:val="single" w:sz="4" w:space="1" w:color="000000"/>
          <w:left w:val="single" w:sz="4" w:space="4" w:color="000000"/>
          <w:bottom w:val="single" w:sz="4" w:space="1" w:color="000000"/>
          <w:right w:val="single" w:sz="4" w:space="4" w:color="000000"/>
        </w:pBdr>
        <w:rPr>
          <w:i/>
        </w:rPr>
      </w:pPr>
      <w:r>
        <w:rPr>
          <w:i/>
        </w:rPr>
        <w:t>Resident and workplace population, travel to work catchment area, town centre footfall, commercial space, retail activity, cultural activities, diversity of uses and social/ historical importance of the centre</w:t>
      </w:r>
    </w:p>
    <w:p w14:paraId="003477EA" w14:textId="77777777" w:rsidR="0035672C" w:rsidRPr="00145106" w:rsidRDefault="0035672C" w:rsidP="0035672C">
      <w:pPr>
        <w:pBdr>
          <w:top w:val="single" w:sz="4" w:space="1" w:color="000000"/>
          <w:left w:val="single" w:sz="4" w:space="4" w:color="000000"/>
          <w:bottom w:val="single" w:sz="4" w:space="1" w:color="000000"/>
          <w:right w:val="single" w:sz="4" w:space="4" w:color="000000"/>
        </w:pBdr>
        <w:rPr>
          <w:i/>
        </w:rPr>
      </w:pPr>
      <w:r>
        <w:rPr>
          <w:i/>
        </w:rPr>
        <w:t>Please limit your response to 750 words.</w:t>
      </w:r>
    </w:p>
    <w:p w14:paraId="77E8F1EB"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3E95C121"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121EE17D"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45BD2B5D"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0535560C"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6A32B3DE"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362B3D9E"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33E79471"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563675D0"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02528056"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32121991"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7B6B9D9A"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6A8A0A30" w14:textId="77777777" w:rsidR="0035672C" w:rsidRDefault="0035672C" w:rsidP="0035672C">
      <w:pPr>
        <w:pBdr>
          <w:top w:val="single" w:sz="4" w:space="1" w:color="000000"/>
          <w:left w:val="single" w:sz="4" w:space="4" w:color="000000"/>
          <w:bottom w:val="single" w:sz="4" w:space="1" w:color="000000"/>
          <w:right w:val="single" w:sz="4" w:space="4" w:color="000000"/>
        </w:pBdr>
        <w:rPr>
          <w:b/>
        </w:rPr>
      </w:pPr>
    </w:p>
    <w:p w14:paraId="4CB5CD58" w14:textId="77777777" w:rsidR="0035672C" w:rsidRDefault="0035672C" w:rsidP="0035672C">
      <w:pPr>
        <w:pageBreakBefore/>
        <w:rPr>
          <w:b/>
          <w:sz w:val="28"/>
          <w:szCs w:val="28"/>
          <w:u w:val="single"/>
        </w:rPr>
      </w:pPr>
      <w:r>
        <w:rPr>
          <w:b/>
          <w:sz w:val="28"/>
          <w:szCs w:val="28"/>
          <w:u w:val="single"/>
        </w:rPr>
        <w:lastRenderedPageBreak/>
        <w:t>SECTION 2: Setting out the challenges</w:t>
      </w:r>
    </w:p>
    <w:p w14:paraId="7593971C" w14:textId="77777777" w:rsidR="0035672C" w:rsidRDefault="0035672C" w:rsidP="0035672C">
      <w:pPr>
        <w:rPr>
          <w:sz w:val="28"/>
          <w:szCs w:val="28"/>
        </w:rPr>
      </w:pPr>
    </w:p>
    <w:p w14:paraId="3A190DD3" w14:textId="77777777" w:rsidR="0035672C" w:rsidRDefault="0035672C" w:rsidP="0035672C">
      <w:r w:rsidRPr="009E3A94">
        <w:t>Clear description of the issues and challenges facing this area</w:t>
      </w:r>
      <w:r>
        <w:t>.</w:t>
      </w:r>
    </w:p>
    <w:p w14:paraId="6E342CD8" w14:textId="77777777" w:rsidR="0035672C" w:rsidRDefault="0035672C" w:rsidP="0035672C"/>
    <w:p w14:paraId="62A94876" w14:textId="77777777" w:rsidR="0035672C" w:rsidRPr="006C67FD" w:rsidRDefault="0035672C" w:rsidP="0035672C">
      <w:r>
        <w:t>This section will seek a description of the issues and structural challenges facing the high street or town centre area to be covered within the bidding. Places should:</w:t>
      </w:r>
    </w:p>
    <w:p w14:paraId="134DC996" w14:textId="77777777" w:rsidR="0035672C" w:rsidRDefault="0035672C" w:rsidP="0035672C">
      <w:pPr>
        <w:numPr>
          <w:ilvl w:val="0"/>
          <w:numId w:val="1"/>
        </w:numPr>
        <w:suppressAutoHyphens/>
        <w:autoSpaceDN w:val="0"/>
        <w:textAlignment w:val="baseline"/>
      </w:pPr>
      <w:r>
        <w:t xml:space="preserve">Describe the key challenges facing the area </w:t>
      </w:r>
    </w:p>
    <w:p w14:paraId="2A3B367E" w14:textId="77777777" w:rsidR="0035672C" w:rsidRDefault="0035672C" w:rsidP="0035672C">
      <w:pPr>
        <w:numPr>
          <w:ilvl w:val="0"/>
          <w:numId w:val="1"/>
        </w:numPr>
        <w:suppressAutoHyphens/>
        <w:autoSpaceDN w:val="0"/>
        <w:textAlignment w:val="baseline"/>
      </w:pPr>
      <w:r>
        <w:t>Provide evidence to support this argument (additional sources can be included in annexes). Set out why this place would benefit more from moving forward to co-development than other places within the area</w:t>
      </w:r>
    </w:p>
    <w:p w14:paraId="3CA63FB0" w14:textId="77777777" w:rsidR="0035672C" w:rsidRDefault="0035672C" w:rsidP="0035672C">
      <w:pPr>
        <w:rPr>
          <w:szCs w:val="28"/>
        </w:rPr>
      </w:pPr>
    </w:p>
    <w:p w14:paraId="50E61A74" w14:textId="77777777" w:rsidR="0035672C" w:rsidRPr="00EE5DC2" w:rsidRDefault="0035672C" w:rsidP="0035672C">
      <w:pPr>
        <w:rPr>
          <w:b/>
          <w:szCs w:val="28"/>
        </w:rPr>
      </w:pPr>
      <w:r>
        <w:rPr>
          <w:b/>
          <w:szCs w:val="28"/>
        </w:rPr>
        <w:t>We will not accept bids covering town centre areas that are not facing significant challenges.</w:t>
      </w:r>
    </w:p>
    <w:p w14:paraId="2691B3FA" w14:textId="77777777" w:rsidR="0035672C" w:rsidRDefault="0035672C" w:rsidP="0035672C">
      <w:pPr>
        <w:rPr>
          <w:szCs w:val="28"/>
        </w:rPr>
      </w:pPr>
    </w:p>
    <w:p w14:paraId="3EB23D83" w14:textId="77777777" w:rsidR="0035672C" w:rsidRDefault="0035672C" w:rsidP="0035672C">
      <w:pPr>
        <w:pBdr>
          <w:top w:val="single" w:sz="4" w:space="1" w:color="auto"/>
          <w:left w:val="single" w:sz="4" w:space="4" w:color="auto"/>
          <w:bottom w:val="single" w:sz="4" w:space="1" w:color="auto"/>
          <w:right w:val="single" w:sz="4" w:space="4" w:color="auto"/>
        </w:pBdr>
        <w:rPr>
          <w:rFonts w:cs="Arial"/>
          <w:b/>
        </w:rPr>
      </w:pPr>
      <w:r>
        <w:rPr>
          <w:rFonts w:cs="Arial"/>
          <w:b/>
        </w:rPr>
        <w:t>2.1</w:t>
      </w:r>
      <w:r w:rsidRPr="00976C2F">
        <w:rPr>
          <w:rFonts w:cs="Arial"/>
          <w:b/>
        </w:rPr>
        <w:t>: Challenges</w:t>
      </w:r>
    </w:p>
    <w:p w14:paraId="56EE8D33"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Pr>
          <w:rFonts w:cs="Arial"/>
          <w:i/>
        </w:rPr>
        <w:t xml:space="preserve">We recognise that each place will see different challenges. </w:t>
      </w:r>
      <w:r w:rsidRPr="00EF7EB9">
        <w:rPr>
          <w:rFonts w:cs="Arial"/>
          <w:i/>
        </w:rPr>
        <w:t>Supporting evidence on the challenges facing areas could cover the following:</w:t>
      </w:r>
    </w:p>
    <w:p w14:paraId="18ABC9BA"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Pr>
          <w:rFonts w:cs="Arial"/>
          <w:i/>
        </w:rPr>
        <w:t xml:space="preserve">• </w:t>
      </w:r>
      <w:r w:rsidRPr="00EF7EB9">
        <w:rPr>
          <w:rFonts w:cs="Arial"/>
          <w:i/>
        </w:rPr>
        <w:t>Proportion and/or number of vacant properties</w:t>
      </w:r>
    </w:p>
    <w:p w14:paraId="1166A323"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sidRPr="00EF7EB9">
        <w:rPr>
          <w:rFonts w:cs="Arial"/>
          <w:i/>
        </w:rPr>
        <w:t>•</w:t>
      </w:r>
      <w:r>
        <w:rPr>
          <w:rFonts w:cs="Arial"/>
          <w:i/>
        </w:rPr>
        <w:t xml:space="preserve"> </w:t>
      </w:r>
      <w:r w:rsidRPr="00EF7EB9">
        <w:rPr>
          <w:rFonts w:cs="Arial"/>
          <w:i/>
        </w:rPr>
        <w:t>Openings/closures of commercial units</w:t>
      </w:r>
    </w:p>
    <w:p w14:paraId="298D42E5"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sidRPr="00EF7EB9">
        <w:rPr>
          <w:rFonts w:cs="Arial"/>
          <w:i/>
        </w:rPr>
        <w:t>•</w:t>
      </w:r>
      <w:r>
        <w:rPr>
          <w:rFonts w:cs="Arial"/>
          <w:i/>
        </w:rPr>
        <w:t xml:space="preserve"> </w:t>
      </w:r>
      <w:r w:rsidRPr="00EF7EB9">
        <w:rPr>
          <w:rFonts w:cs="Arial"/>
          <w:i/>
        </w:rPr>
        <w:t>Diversity of uses in the town centre area</w:t>
      </w:r>
    </w:p>
    <w:p w14:paraId="2B4C021E"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sidRPr="00EF7EB9">
        <w:rPr>
          <w:rFonts w:cs="Arial"/>
          <w:i/>
        </w:rPr>
        <w:t>•</w:t>
      </w:r>
      <w:r>
        <w:rPr>
          <w:rFonts w:cs="Arial"/>
          <w:i/>
        </w:rPr>
        <w:t xml:space="preserve"> </w:t>
      </w:r>
      <w:r w:rsidRPr="00EF7EB9">
        <w:rPr>
          <w:rFonts w:cs="Arial"/>
          <w:i/>
        </w:rPr>
        <w:t>Resident/customer surveys</w:t>
      </w:r>
    </w:p>
    <w:p w14:paraId="1DF9F1D9"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sidRPr="00EF7EB9">
        <w:rPr>
          <w:rFonts w:cs="Arial"/>
          <w:i/>
        </w:rPr>
        <w:t>•</w:t>
      </w:r>
      <w:r>
        <w:rPr>
          <w:rFonts w:cs="Arial"/>
          <w:i/>
        </w:rPr>
        <w:t xml:space="preserve"> </w:t>
      </w:r>
      <w:r w:rsidRPr="00EF7EB9">
        <w:rPr>
          <w:rFonts w:cs="Arial"/>
          <w:i/>
        </w:rPr>
        <w:t>Pedestrian flows and footfall trends</w:t>
      </w:r>
    </w:p>
    <w:p w14:paraId="18BFC71C"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sidRPr="00EF7EB9">
        <w:rPr>
          <w:rFonts w:cs="Arial"/>
          <w:i/>
        </w:rPr>
        <w:t>•</w:t>
      </w:r>
      <w:r>
        <w:rPr>
          <w:rFonts w:cs="Arial"/>
          <w:i/>
        </w:rPr>
        <w:t xml:space="preserve"> </w:t>
      </w:r>
      <w:r w:rsidRPr="00EF7EB9">
        <w:rPr>
          <w:rFonts w:cs="Arial"/>
          <w:i/>
        </w:rPr>
        <w:t>Evidence of congestion and air quality</w:t>
      </w:r>
    </w:p>
    <w:p w14:paraId="10463645"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sidRPr="00EF7EB9">
        <w:rPr>
          <w:rFonts w:cs="Arial"/>
          <w:i/>
        </w:rPr>
        <w:t>•</w:t>
      </w:r>
      <w:r>
        <w:rPr>
          <w:rFonts w:cs="Arial"/>
          <w:i/>
        </w:rPr>
        <w:t xml:space="preserve"> </w:t>
      </w:r>
      <w:r w:rsidRPr="00EF7EB9">
        <w:rPr>
          <w:rFonts w:cs="Arial"/>
          <w:i/>
        </w:rPr>
        <w:t>Perception of safety and occurrence of crime</w:t>
      </w:r>
    </w:p>
    <w:p w14:paraId="709CB846"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sidRPr="00EF7EB9">
        <w:rPr>
          <w:rFonts w:cs="Arial"/>
          <w:i/>
        </w:rPr>
        <w:t>•</w:t>
      </w:r>
      <w:r>
        <w:rPr>
          <w:rFonts w:cs="Arial"/>
          <w:i/>
        </w:rPr>
        <w:t xml:space="preserve"> </w:t>
      </w:r>
      <w:r w:rsidRPr="00EF7EB9">
        <w:rPr>
          <w:rFonts w:cs="Arial"/>
          <w:i/>
        </w:rPr>
        <w:t>State of town centre environmental quality including provision of green spaces</w:t>
      </w:r>
    </w:p>
    <w:p w14:paraId="47565302" w14:textId="77777777" w:rsidR="0035672C" w:rsidRPr="00EF7EB9" w:rsidRDefault="0035672C" w:rsidP="0035672C">
      <w:pPr>
        <w:pBdr>
          <w:top w:val="single" w:sz="4" w:space="1" w:color="auto"/>
          <w:left w:val="single" w:sz="4" w:space="4" w:color="auto"/>
          <w:bottom w:val="single" w:sz="4" w:space="1" w:color="auto"/>
          <w:right w:val="single" w:sz="4" w:space="4" w:color="auto"/>
        </w:pBdr>
        <w:rPr>
          <w:rFonts w:cs="Arial"/>
          <w:i/>
        </w:rPr>
      </w:pPr>
      <w:r w:rsidRPr="00EF7EB9">
        <w:rPr>
          <w:rFonts w:cs="Arial"/>
          <w:i/>
        </w:rPr>
        <w:t>•</w:t>
      </w:r>
      <w:r>
        <w:rPr>
          <w:rFonts w:cs="Arial"/>
          <w:i/>
        </w:rPr>
        <w:t xml:space="preserve"> </w:t>
      </w:r>
      <w:r w:rsidRPr="00EF7EB9">
        <w:rPr>
          <w:rFonts w:cs="Arial"/>
          <w:i/>
        </w:rPr>
        <w:t>Accessibility</w:t>
      </w:r>
    </w:p>
    <w:p w14:paraId="55BB5E0C" w14:textId="77777777" w:rsidR="0035672C" w:rsidRPr="00EE5DC2" w:rsidRDefault="0035672C" w:rsidP="0035672C">
      <w:pPr>
        <w:pBdr>
          <w:top w:val="single" w:sz="4" w:space="1" w:color="auto"/>
          <w:left w:val="single" w:sz="4" w:space="4" w:color="auto"/>
          <w:bottom w:val="single" w:sz="4" w:space="1" w:color="auto"/>
          <w:right w:val="single" w:sz="4" w:space="4" w:color="auto"/>
        </w:pBdr>
        <w:rPr>
          <w:rFonts w:cs="Arial"/>
          <w:i/>
        </w:rPr>
      </w:pPr>
      <w:r w:rsidRPr="00EF7EB9">
        <w:rPr>
          <w:rFonts w:cs="Arial"/>
          <w:i/>
        </w:rPr>
        <w:t>•</w:t>
      </w:r>
      <w:r>
        <w:rPr>
          <w:rFonts w:cs="Arial"/>
          <w:i/>
        </w:rPr>
        <w:t xml:space="preserve"> </w:t>
      </w:r>
      <w:r w:rsidRPr="00EF7EB9">
        <w:rPr>
          <w:rFonts w:cs="Arial"/>
          <w:i/>
        </w:rPr>
        <w:t>Housing demands</w:t>
      </w:r>
    </w:p>
    <w:p w14:paraId="1013E8E6" w14:textId="77777777" w:rsidR="0035672C" w:rsidRDefault="0035672C" w:rsidP="0035672C">
      <w:pPr>
        <w:pBdr>
          <w:top w:val="single" w:sz="4" w:space="1" w:color="auto"/>
          <w:left w:val="single" w:sz="4" w:space="4" w:color="auto"/>
          <w:bottom w:val="single" w:sz="4" w:space="1" w:color="auto"/>
          <w:right w:val="single" w:sz="4" w:space="4" w:color="auto"/>
        </w:pBdr>
        <w:rPr>
          <w:rFonts w:cs="Arial"/>
          <w:b/>
        </w:rPr>
      </w:pPr>
    </w:p>
    <w:p w14:paraId="66DA80AA" w14:textId="77777777" w:rsidR="0035672C" w:rsidRDefault="0035672C" w:rsidP="0035672C">
      <w:pPr>
        <w:pBdr>
          <w:top w:val="single" w:sz="4" w:space="1" w:color="auto"/>
          <w:left w:val="single" w:sz="4" w:space="4" w:color="auto"/>
          <w:bottom w:val="single" w:sz="4" w:space="1" w:color="auto"/>
          <w:right w:val="single" w:sz="4" w:space="4" w:color="auto"/>
        </w:pBdr>
        <w:rPr>
          <w:rFonts w:cs="Arial"/>
          <w:b/>
        </w:rPr>
      </w:pPr>
    </w:p>
    <w:p w14:paraId="6786F40A" w14:textId="77777777" w:rsidR="0035672C" w:rsidRDefault="0035672C" w:rsidP="0035672C">
      <w:pPr>
        <w:pBdr>
          <w:top w:val="single" w:sz="4" w:space="1" w:color="auto"/>
          <w:left w:val="single" w:sz="4" w:space="4" w:color="auto"/>
          <w:bottom w:val="single" w:sz="4" w:space="1" w:color="auto"/>
          <w:right w:val="single" w:sz="4" w:space="4" w:color="auto"/>
        </w:pBdr>
        <w:rPr>
          <w:rFonts w:cs="Arial"/>
          <w:b/>
        </w:rPr>
      </w:pPr>
    </w:p>
    <w:p w14:paraId="3F4D0E42" w14:textId="77777777" w:rsidR="0035672C" w:rsidRDefault="0035672C" w:rsidP="0035672C">
      <w:pPr>
        <w:pBdr>
          <w:top w:val="single" w:sz="4" w:space="1" w:color="auto"/>
          <w:left w:val="single" w:sz="4" w:space="4" w:color="auto"/>
          <w:bottom w:val="single" w:sz="4" w:space="1" w:color="auto"/>
          <w:right w:val="single" w:sz="4" w:space="4" w:color="auto"/>
        </w:pBdr>
        <w:rPr>
          <w:rFonts w:cs="Arial"/>
          <w:b/>
        </w:rPr>
      </w:pPr>
    </w:p>
    <w:p w14:paraId="0A28BFAA" w14:textId="77777777" w:rsidR="0035672C" w:rsidRPr="00976C2F" w:rsidRDefault="0035672C" w:rsidP="0035672C">
      <w:pPr>
        <w:pBdr>
          <w:top w:val="single" w:sz="4" w:space="1" w:color="auto"/>
          <w:left w:val="single" w:sz="4" w:space="4" w:color="auto"/>
          <w:bottom w:val="single" w:sz="4" w:space="1" w:color="auto"/>
          <w:right w:val="single" w:sz="4" w:space="4" w:color="auto"/>
        </w:pBdr>
        <w:rPr>
          <w:rFonts w:cs="Arial"/>
          <w:b/>
        </w:rPr>
      </w:pPr>
    </w:p>
    <w:p w14:paraId="584D8D63"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3235E462"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58876023"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5C800511"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364F3BA9"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18B09E1C"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4AAE583C"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1D7BDB41"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3396FDD8" w14:textId="77777777" w:rsidR="0035672C" w:rsidRPr="00731B25" w:rsidRDefault="0035672C" w:rsidP="0035672C">
      <w:pPr>
        <w:pBdr>
          <w:top w:val="single" w:sz="4" w:space="1" w:color="auto"/>
          <w:left w:val="single" w:sz="4" w:space="4" w:color="auto"/>
          <w:bottom w:val="single" w:sz="4" w:space="1" w:color="auto"/>
          <w:right w:val="single" w:sz="4" w:space="4" w:color="auto"/>
        </w:pBdr>
        <w:rPr>
          <w:rFonts w:cs="Arial"/>
        </w:rPr>
      </w:pPr>
    </w:p>
    <w:p w14:paraId="429507E8" w14:textId="77777777" w:rsidR="0035672C" w:rsidRDefault="0035672C" w:rsidP="0035672C">
      <w:pPr>
        <w:rPr>
          <w:szCs w:val="28"/>
        </w:rPr>
      </w:pPr>
    </w:p>
    <w:p w14:paraId="6A5D3136" w14:textId="77777777" w:rsidR="0035672C" w:rsidRDefault="0035672C" w:rsidP="0035672C">
      <w:pPr>
        <w:pBdr>
          <w:top w:val="single" w:sz="4" w:space="1" w:color="auto"/>
          <w:left w:val="single" w:sz="4" w:space="4" w:color="auto"/>
          <w:bottom w:val="single" w:sz="4" w:space="1" w:color="auto"/>
          <w:right w:val="single" w:sz="4" w:space="4" w:color="auto"/>
        </w:pBdr>
        <w:rPr>
          <w:rFonts w:cs="Arial"/>
          <w:b/>
        </w:rPr>
      </w:pPr>
      <w:r>
        <w:rPr>
          <w:rFonts w:cs="Arial"/>
          <w:b/>
        </w:rPr>
        <w:t>2.2</w:t>
      </w:r>
      <w:r w:rsidRPr="00976C2F">
        <w:rPr>
          <w:rFonts w:cs="Arial"/>
          <w:b/>
        </w:rPr>
        <w:t xml:space="preserve">: </w:t>
      </w:r>
      <w:r>
        <w:rPr>
          <w:rFonts w:cs="Arial"/>
          <w:b/>
        </w:rPr>
        <w:t>Rationale for selecting town centre area</w:t>
      </w:r>
    </w:p>
    <w:p w14:paraId="1435CDF8" w14:textId="77777777" w:rsidR="0035672C" w:rsidRPr="00EE5DC2" w:rsidRDefault="0035672C" w:rsidP="0035672C">
      <w:pPr>
        <w:pBdr>
          <w:top w:val="single" w:sz="4" w:space="1" w:color="auto"/>
          <w:left w:val="single" w:sz="4" w:space="4" w:color="auto"/>
          <w:bottom w:val="single" w:sz="4" w:space="1" w:color="auto"/>
          <w:right w:val="single" w:sz="4" w:space="4" w:color="auto"/>
        </w:pBdr>
        <w:rPr>
          <w:rFonts w:cs="Arial"/>
          <w:i/>
        </w:rPr>
      </w:pPr>
      <w:r>
        <w:rPr>
          <w:rFonts w:cs="Arial"/>
          <w:i/>
        </w:rPr>
        <w:t>Set out your rationale for choosing this town centre area as opposed to other centres within your local authority, and why this area is most in need.</w:t>
      </w:r>
    </w:p>
    <w:p w14:paraId="6F2B6567" w14:textId="77777777" w:rsidR="0035672C" w:rsidRPr="008E61F6" w:rsidRDefault="0035672C" w:rsidP="0035672C">
      <w:pPr>
        <w:pBdr>
          <w:top w:val="single" w:sz="4" w:space="1" w:color="auto"/>
          <w:left w:val="single" w:sz="4" w:space="4" w:color="auto"/>
          <w:bottom w:val="single" w:sz="4" w:space="1" w:color="auto"/>
          <w:right w:val="single" w:sz="4" w:space="4" w:color="auto"/>
        </w:pBdr>
        <w:rPr>
          <w:rFonts w:cs="Arial"/>
          <w:i/>
        </w:rPr>
      </w:pPr>
      <w:r w:rsidRPr="008E61F6">
        <w:rPr>
          <w:rFonts w:cs="Arial"/>
          <w:i/>
        </w:rPr>
        <w:t>Please limit your response to 500 words</w:t>
      </w:r>
      <w:r>
        <w:rPr>
          <w:rFonts w:cs="Arial"/>
          <w:i/>
        </w:rPr>
        <w:t>.</w:t>
      </w:r>
    </w:p>
    <w:p w14:paraId="6EDE171A" w14:textId="77777777" w:rsidR="0035672C" w:rsidRDefault="0035672C" w:rsidP="0035672C">
      <w:pPr>
        <w:pBdr>
          <w:top w:val="single" w:sz="4" w:space="1" w:color="auto"/>
          <w:left w:val="single" w:sz="4" w:space="4" w:color="auto"/>
          <w:bottom w:val="single" w:sz="4" w:space="1" w:color="auto"/>
          <w:right w:val="single" w:sz="4" w:space="4" w:color="auto"/>
        </w:pBdr>
        <w:rPr>
          <w:rFonts w:cs="Arial"/>
          <w:b/>
        </w:rPr>
      </w:pPr>
    </w:p>
    <w:p w14:paraId="592935DB" w14:textId="77777777" w:rsidR="0035672C" w:rsidRDefault="0035672C" w:rsidP="0035672C">
      <w:pPr>
        <w:pBdr>
          <w:top w:val="single" w:sz="4" w:space="1" w:color="auto"/>
          <w:left w:val="single" w:sz="4" w:space="4" w:color="auto"/>
          <w:bottom w:val="single" w:sz="4" w:space="1" w:color="auto"/>
          <w:right w:val="single" w:sz="4" w:space="4" w:color="auto"/>
        </w:pBdr>
        <w:rPr>
          <w:rFonts w:cs="Arial"/>
          <w:b/>
        </w:rPr>
      </w:pPr>
    </w:p>
    <w:p w14:paraId="1D0404AD" w14:textId="77777777" w:rsidR="0035672C" w:rsidRPr="00976C2F" w:rsidRDefault="0035672C" w:rsidP="0035672C">
      <w:pPr>
        <w:pBdr>
          <w:top w:val="single" w:sz="4" w:space="1" w:color="auto"/>
          <w:left w:val="single" w:sz="4" w:space="4" w:color="auto"/>
          <w:bottom w:val="single" w:sz="4" w:space="1" w:color="auto"/>
          <w:right w:val="single" w:sz="4" w:space="4" w:color="auto"/>
        </w:pBdr>
        <w:rPr>
          <w:rFonts w:cs="Arial"/>
          <w:b/>
        </w:rPr>
      </w:pPr>
    </w:p>
    <w:p w14:paraId="3E342CD3"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72A87B88"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44980B4A"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17F5EB87"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5059651F"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10893041"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7A0CE6DB"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5C015711"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3A761C97"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60339888"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366F84C8"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6F45AB4B"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5EC956C1"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6D12035A"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67177A58"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0ABD7C7B" w14:textId="77777777" w:rsidR="0035672C" w:rsidRDefault="0035672C" w:rsidP="0035672C">
      <w:pPr>
        <w:pBdr>
          <w:top w:val="single" w:sz="4" w:space="1" w:color="auto"/>
          <w:left w:val="single" w:sz="4" w:space="4" w:color="auto"/>
          <w:bottom w:val="single" w:sz="4" w:space="1" w:color="auto"/>
          <w:right w:val="single" w:sz="4" w:space="4" w:color="auto"/>
        </w:pBdr>
        <w:rPr>
          <w:rFonts w:cs="Arial"/>
        </w:rPr>
      </w:pPr>
    </w:p>
    <w:p w14:paraId="225D2D7D" w14:textId="77777777" w:rsidR="0035672C" w:rsidRPr="00731B25" w:rsidRDefault="0035672C" w:rsidP="0035672C">
      <w:pPr>
        <w:pBdr>
          <w:top w:val="single" w:sz="4" w:space="1" w:color="auto"/>
          <w:left w:val="single" w:sz="4" w:space="4" w:color="auto"/>
          <w:bottom w:val="single" w:sz="4" w:space="1" w:color="auto"/>
          <w:right w:val="single" w:sz="4" w:space="4" w:color="auto"/>
        </w:pBdr>
        <w:rPr>
          <w:rFonts w:cs="Arial"/>
        </w:rPr>
      </w:pPr>
    </w:p>
    <w:p w14:paraId="6BA6CDBA" w14:textId="77777777" w:rsidR="0035672C" w:rsidRDefault="0035672C" w:rsidP="0035672C">
      <w:pPr>
        <w:pageBreakBefore/>
      </w:pPr>
      <w:r>
        <w:rPr>
          <w:b/>
          <w:sz w:val="28"/>
          <w:szCs w:val="28"/>
          <w:u w:val="single"/>
        </w:rPr>
        <w:lastRenderedPageBreak/>
        <w:t>SECTION 3: Strategic ambition</w:t>
      </w:r>
    </w:p>
    <w:p w14:paraId="792F570C" w14:textId="77777777" w:rsidR="0035672C" w:rsidRDefault="0035672C" w:rsidP="0035672C">
      <w:pPr>
        <w:rPr>
          <w:sz w:val="28"/>
          <w:szCs w:val="28"/>
        </w:rPr>
      </w:pPr>
    </w:p>
    <w:p w14:paraId="282B5894" w14:textId="77777777" w:rsidR="0035672C" w:rsidRDefault="0035672C" w:rsidP="0035672C">
      <w:pPr>
        <w:rPr>
          <w:szCs w:val="28"/>
        </w:rPr>
      </w:pPr>
      <w:r>
        <w:rPr>
          <w:szCs w:val="28"/>
        </w:rPr>
        <w:t>This section will seek evidence of the level of ambition from the local authority, support from stakeholders and evidence that the local authority is well-placed to use the Future High Street Fund to tackle these challenges in a way that will fit with wider existing plans. Local authorities should:</w:t>
      </w:r>
    </w:p>
    <w:p w14:paraId="21F1EAED" w14:textId="77777777" w:rsidR="0035672C" w:rsidRDefault="0035672C" w:rsidP="0035672C">
      <w:pPr>
        <w:numPr>
          <w:ilvl w:val="0"/>
          <w:numId w:val="1"/>
        </w:numPr>
        <w:suppressAutoHyphens/>
        <w:autoSpaceDN w:val="0"/>
        <w:textAlignment w:val="baseline"/>
      </w:pPr>
      <w:r>
        <w:t>Set out a high-level vision for improving their area and how this links with need expressed in Section 2</w:t>
      </w:r>
    </w:p>
    <w:p w14:paraId="58CE52AC" w14:textId="77777777" w:rsidR="0035672C" w:rsidRDefault="0035672C" w:rsidP="0035672C">
      <w:pPr>
        <w:numPr>
          <w:ilvl w:val="0"/>
          <w:numId w:val="1"/>
        </w:numPr>
        <w:suppressAutoHyphens/>
        <w:autoSpaceDN w:val="0"/>
        <w:textAlignment w:val="baseline"/>
      </w:pPr>
      <w:r>
        <w:t>Demonstrate how this ambition will align with other funding streams (public or private)</w:t>
      </w:r>
    </w:p>
    <w:p w14:paraId="7E4682BF" w14:textId="77777777" w:rsidR="0035672C" w:rsidRDefault="0035672C" w:rsidP="0035672C">
      <w:pPr>
        <w:numPr>
          <w:ilvl w:val="0"/>
          <w:numId w:val="1"/>
        </w:numPr>
        <w:suppressAutoHyphens/>
        <w:autoSpaceDN w:val="0"/>
        <w:textAlignment w:val="baseline"/>
      </w:pPr>
      <w:r>
        <w:t>Cover how investment from government will support the area and help overcome these challenges</w:t>
      </w:r>
    </w:p>
    <w:p w14:paraId="7212D9A9" w14:textId="77777777" w:rsidR="0035672C" w:rsidRDefault="0035672C" w:rsidP="0035672C">
      <w:pPr>
        <w:numPr>
          <w:ilvl w:val="0"/>
          <w:numId w:val="1"/>
        </w:numPr>
        <w:suppressAutoHyphens/>
        <w:autoSpaceDN w:val="0"/>
        <w:textAlignment w:val="baseline"/>
      </w:pPr>
      <w:r>
        <w:t xml:space="preserve">Demonstrate engagement with and support from local stakeholders including other tiers of local government, if applicable (supporting evidence of this support such as letters </w:t>
      </w:r>
      <w:r>
        <w:rPr>
          <w:szCs w:val="28"/>
        </w:rPr>
        <w:t>should be attached as an annex)</w:t>
      </w:r>
    </w:p>
    <w:p w14:paraId="58352766" w14:textId="77777777" w:rsidR="0035672C" w:rsidRDefault="0035672C" w:rsidP="0035672C">
      <w:pPr>
        <w:numPr>
          <w:ilvl w:val="0"/>
          <w:numId w:val="1"/>
        </w:numPr>
        <w:suppressAutoHyphens/>
        <w:autoSpaceDN w:val="0"/>
        <w:textAlignment w:val="baseline"/>
      </w:pPr>
      <w:r>
        <w:t>Show how this will link to wider strategic plans, including the Local Plan and Local Industrial Strategies e.g. around housing and local growth</w:t>
      </w:r>
    </w:p>
    <w:p w14:paraId="0A354967" w14:textId="77777777" w:rsidR="0035672C" w:rsidRPr="00964973" w:rsidRDefault="0035672C" w:rsidP="0035672C">
      <w:pPr>
        <w:numPr>
          <w:ilvl w:val="0"/>
          <w:numId w:val="1"/>
        </w:numPr>
        <w:suppressAutoHyphens/>
        <w:autoSpaceDN w:val="0"/>
        <w:textAlignment w:val="baseline"/>
      </w:pPr>
      <w:r w:rsidRPr="00964973">
        <w:t>Provide an estimate of how much revenue funding they would need to support the development of their strategic vision and business case for a specific proposal</w:t>
      </w:r>
    </w:p>
    <w:p w14:paraId="394DA3A0" w14:textId="77777777" w:rsidR="0035672C" w:rsidRDefault="0035672C" w:rsidP="0035672C">
      <w:pPr>
        <w:suppressAutoHyphens/>
        <w:autoSpaceDN w:val="0"/>
        <w:textAlignment w:val="baseline"/>
      </w:pPr>
    </w:p>
    <w:p w14:paraId="728AF53B" w14:textId="77777777" w:rsidR="0035672C" w:rsidRDefault="0035672C" w:rsidP="0035672C">
      <w:pPr>
        <w:suppressAutoHyphens/>
        <w:autoSpaceDN w:val="0"/>
        <w:textAlignment w:val="baseline"/>
      </w:pPr>
      <w:r>
        <w:t>This phase relates to defining places and challenges and we therefore are not asking for specific project proposals at this stage.</w:t>
      </w:r>
    </w:p>
    <w:p w14:paraId="57EEDCE8" w14:textId="77777777" w:rsidR="0035672C" w:rsidRDefault="0035672C" w:rsidP="0035672C">
      <w:pPr>
        <w:suppressAutoHyphens/>
        <w:autoSpaceDN w:val="0"/>
        <w:textAlignment w:val="baseline"/>
      </w:pPr>
    </w:p>
    <w:p w14:paraId="019D8F85" w14:textId="77777777" w:rsidR="0035672C" w:rsidRPr="00EE5DC2" w:rsidRDefault="0035672C" w:rsidP="0035672C">
      <w:pPr>
        <w:suppressAutoHyphens/>
        <w:autoSpaceDN w:val="0"/>
        <w:textAlignment w:val="baseline"/>
        <w:rPr>
          <w:b/>
        </w:rPr>
      </w:pPr>
      <w:r w:rsidRPr="00EE5DC2">
        <w:rPr>
          <w:b/>
        </w:rPr>
        <w:t>However, if a local authority has been working on a specific project that they feel is deliverable in the short term if they were to receive capital funding at an early stage, we invite them to make that clear here. While the details of the project will not be considered in our decision-making at this stage, we may consider fast-tracking these projects during co-development.</w:t>
      </w:r>
    </w:p>
    <w:p w14:paraId="14978FA0" w14:textId="77777777" w:rsidR="0035672C" w:rsidRDefault="0035672C" w:rsidP="0035672C">
      <w:pPr>
        <w:rPr>
          <w:szCs w:val="28"/>
        </w:rPr>
      </w:pPr>
    </w:p>
    <w:p w14:paraId="156DAA58" w14:textId="77777777" w:rsidR="0035672C" w:rsidRDefault="0035672C" w:rsidP="0035672C">
      <w:pPr>
        <w:rPr>
          <w:szCs w:val="28"/>
        </w:rPr>
      </w:pPr>
      <w:r>
        <w:rPr>
          <w:szCs w:val="28"/>
        </w:rPr>
        <w:t>We will not accept bids that do not provide sufficient evidence of support from local stakeholders.</w:t>
      </w:r>
    </w:p>
    <w:p w14:paraId="2B2CC04F" w14:textId="77777777" w:rsidR="0035672C" w:rsidRDefault="0035672C" w:rsidP="0035672C">
      <w:pPr>
        <w:rPr>
          <w:szCs w:val="28"/>
        </w:rPr>
      </w:pPr>
    </w:p>
    <w:p w14:paraId="6EDA59B8"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r>
        <w:rPr>
          <w:rFonts w:cs="Arial"/>
          <w:b/>
        </w:rPr>
        <w:t xml:space="preserve">3.1 Town centre vision and ambition for change </w:t>
      </w:r>
    </w:p>
    <w:p w14:paraId="49B0E72F" w14:textId="77777777" w:rsidR="0035672C" w:rsidRDefault="0035672C" w:rsidP="0035672C">
      <w:pPr>
        <w:pBdr>
          <w:top w:val="single" w:sz="4" w:space="1" w:color="auto"/>
          <w:left w:val="single" w:sz="4" w:space="1" w:color="auto"/>
          <w:bottom w:val="single" w:sz="4" w:space="1" w:color="auto"/>
          <w:right w:val="single" w:sz="4" w:space="1" w:color="auto"/>
        </w:pBdr>
        <w:rPr>
          <w:i/>
        </w:rPr>
      </w:pPr>
      <w:r>
        <w:rPr>
          <w:rFonts w:cs="Arial"/>
          <w:i/>
        </w:rPr>
        <w:t>Set out your vision for regenerating your high street and how this links with the challenges outlined in section 2.</w:t>
      </w:r>
    </w:p>
    <w:p w14:paraId="22A1D78F" w14:textId="77777777" w:rsidR="0035672C" w:rsidRPr="00B97377"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Please limit your response to 750 words.</w:t>
      </w:r>
    </w:p>
    <w:p w14:paraId="35D7487D"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F04BE73"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40B0FDB"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76C0261"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55A3F118"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D6505DB"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779E57C1"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09985F8"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6CB5427F"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0C50650"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29BA8A64"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bookmarkStart w:id="0" w:name="_GoBack"/>
      <w:bookmarkEnd w:id="0"/>
    </w:p>
    <w:p w14:paraId="745BE58B"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4820B6F"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BFD5BD9"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1B941FE"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B255C8F"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335C7EAA"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7E7419BE"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470C93FF" w14:textId="77777777" w:rsidR="0035672C" w:rsidRPr="00F26974" w:rsidRDefault="0035672C" w:rsidP="0035672C">
      <w:pPr>
        <w:rPr>
          <w:rFonts w:cs="Arial"/>
        </w:rPr>
      </w:pPr>
    </w:p>
    <w:p w14:paraId="48966EC9"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r>
        <w:rPr>
          <w:rFonts w:cs="Arial"/>
          <w:b/>
        </w:rPr>
        <w:t>3.2 Engagement and alignment of vision</w:t>
      </w:r>
    </w:p>
    <w:p w14:paraId="4E24E3FE"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Set out how your town centre vision aligns with other funding streams, both public and private, including details of partnership working with the private sector in this area.</w:t>
      </w:r>
    </w:p>
    <w:p w14:paraId="784B7258"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Show how your vision fits with wider strategic plans such as housing, transport and Local Industrial Strategies.</w:t>
      </w:r>
    </w:p>
    <w:p w14:paraId="016E8977" w14:textId="77777777" w:rsidR="0035672C" w:rsidRPr="004C7D9C"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Please limit your response to 750 words.</w:t>
      </w:r>
    </w:p>
    <w:p w14:paraId="089C5880"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70FBD7CD"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892CCBF"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2C58199"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6E09859F"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7E582A0F"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752779D"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51C386BE"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55151684"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250DAA95"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855EDCC"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33907284" w14:textId="77777777" w:rsidR="0035672C" w:rsidRDefault="0035672C" w:rsidP="0035672C">
      <w:pPr>
        <w:rPr>
          <w:rFonts w:cs="Arial"/>
        </w:rPr>
      </w:pPr>
    </w:p>
    <w:p w14:paraId="47860FC3"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r>
        <w:rPr>
          <w:rFonts w:cs="Arial"/>
          <w:b/>
        </w:rPr>
        <w:t>3.3 Support for town centre vision</w:t>
      </w:r>
    </w:p>
    <w:p w14:paraId="7D17958F"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Provide details, including letters of support, for your vision from (where applicable):</w:t>
      </w:r>
    </w:p>
    <w:p w14:paraId="0CD19A78"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sidRPr="00416004">
        <w:rPr>
          <w:rFonts w:cs="Arial"/>
          <w:i/>
        </w:rPr>
        <w:t xml:space="preserve">• </w:t>
      </w:r>
      <w:r>
        <w:rPr>
          <w:rFonts w:cs="Arial"/>
          <w:i/>
        </w:rPr>
        <w:t>Other tiers of local government including Mayoral and non-Mayoral Combined Authorities and county councils where applicable</w:t>
      </w:r>
    </w:p>
    <w:p w14:paraId="601FA976"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p>
    <w:p w14:paraId="39B4F2BA"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Other local stakeholders including:</w:t>
      </w:r>
    </w:p>
    <w:p w14:paraId="6DD0A1C2"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sidRPr="00416004">
        <w:rPr>
          <w:rFonts w:cs="Arial"/>
          <w:i/>
        </w:rPr>
        <w:t xml:space="preserve">• </w:t>
      </w:r>
      <w:r>
        <w:rPr>
          <w:rFonts w:cs="Arial"/>
          <w:i/>
        </w:rPr>
        <w:t>Local Enterprise Partnerships</w:t>
      </w:r>
    </w:p>
    <w:p w14:paraId="77DA87A9"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sidRPr="00416004">
        <w:rPr>
          <w:rFonts w:cs="Arial"/>
          <w:i/>
        </w:rPr>
        <w:t xml:space="preserve">• </w:t>
      </w:r>
      <w:r>
        <w:rPr>
          <w:rFonts w:cs="Arial"/>
          <w:i/>
        </w:rPr>
        <w:t>Business Improvement Districts</w:t>
      </w:r>
    </w:p>
    <w:p w14:paraId="159345B9"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sidRPr="00416004">
        <w:rPr>
          <w:rFonts w:cs="Arial"/>
          <w:i/>
        </w:rPr>
        <w:t xml:space="preserve">• </w:t>
      </w:r>
      <w:r>
        <w:rPr>
          <w:rFonts w:cs="Arial"/>
          <w:i/>
        </w:rPr>
        <w:t>Private sector</w:t>
      </w:r>
    </w:p>
    <w:p w14:paraId="4DE69044"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sidRPr="00416004">
        <w:rPr>
          <w:rFonts w:cs="Arial"/>
          <w:i/>
        </w:rPr>
        <w:t xml:space="preserve">• </w:t>
      </w:r>
      <w:r>
        <w:rPr>
          <w:rFonts w:cs="Arial"/>
          <w:i/>
        </w:rPr>
        <w:t>Community groups</w:t>
      </w:r>
    </w:p>
    <w:p w14:paraId="2139542D"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Please limit your response to 500 words and include evidence of this support as an annex where appropriate.</w:t>
      </w:r>
    </w:p>
    <w:p w14:paraId="2F5F0329"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p>
    <w:p w14:paraId="6B091A4D"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p>
    <w:p w14:paraId="5742F714"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p>
    <w:p w14:paraId="3F0DA4E4"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p>
    <w:p w14:paraId="097B8484" w14:textId="77777777" w:rsidR="0035672C" w:rsidRPr="004C7D9C" w:rsidRDefault="0035672C" w:rsidP="0035672C">
      <w:pPr>
        <w:pBdr>
          <w:top w:val="single" w:sz="4" w:space="1" w:color="auto"/>
          <w:left w:val="single" w:sz="4" w:space="1" w:color="auto"/>
          <w:bottom w:val="single" w:sz="4" w:space="1" w:color="auto"/>
          <w:right w:val="single" w:sz="4" w:space="1" w:color="auto"/>
        </w:pBdr>
        <w:rPr>
          <w:rFonts w:cs="Arial"/>
          <w:i/>
        </w:rPr>
      </w:pPr>
    </w:p>
    <w:p w14:paraId="62976C94"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662D658C"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769D8865"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486710C"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4AB91A2"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44FEB723"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7AC497E5" w14:textId="77777777" w:rsidR="0035672C" w:rsidRPr="00F26974" w:rsidRDefault="0035672C" w:rsidP="0035672C">
      <w:pPr>
        <w:rPr>
          <w:rFonts w:cs="Arial"/>
        </w:rPr>
      </w:pPr>
    </w:p>
    <w:p w14:paraId="630438C1"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r>
        <w:rPr>
          <w:rFonts w:cs="Arial"/>
          <w:b/>
        </w:rPr>
        <w:t>3.4 Estimate of revenue funding needed</w:t>
      </w:r>
    </w:p>
    <w:p w14:paraId="34023B07"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Provide details of how much revenue funding you need to develop project plans for capital funding (including detailed business cases).</w:t>
      </w:r>
    </w:p>
    <w:p w14:paraId="549F3922" w14:textId="77777777" w:rsidR="0035672C"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Include estimated breakdowns of how you would spend this revenue funding</w:t>
      </w:r>
    </w:p>
    <w:p w14:paraId="7B5FB307" w14:textId="77777777" w:rsidR="0035672C" w:rsidRPr="004C7D9C" w:rsidRDefault="0035672C" w:rsidP="0035672C">
      <w:pPr>
        <w:pBdr>
          <w:top w:val="single" w:sz="4" w:space="1" w:color="auto"/>
          <w:left w:val="single" w:sz="4" w:space="1" w:color="auto"/>
          <w:bottom w:val="single" w:sz="4" w:space="1" w:color="auto"/>
          <w:right w:val="single" w:sz="4" w:space="1" w:color="auto"/>
        </w:pBdr>
        <w:rPr>
          <w:rFonts w:cs="Arial"/>
          <w:i/>
        </w:rPr>
      </w:pPr>
      <w:r>
        <w:rPr>
          <w:rFonts w:cs="Arial"/>
          <w:i/>
        </w:rPr>
        <w:t>Please limit your response to 500 words.</w:t>
      </w:r>
    </w:p>
    <w:p w14:paraId="2164000B"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4625A13"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C264799"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03957102"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171D0497" w14:textId="77777777" w:rsidR="0035672C" w:rsidRDefault="0035672C" w:rsidP="0035672C">
      <w:pPr>
        <w:pBdr>
          <w:top w:val="single" w:sz="4" w:space="1" w:color="auto"/>
          <w:left w:val="single" w:sz="4" w:space="1" w:color="auto"/>
          <w:bottom w:val="single" w:sz="4" w:space="1" w:color="auto"/>
          <w:right w:val="single" w:sz="4" w:space="1" w:color="auto"/>
        </w:pBdr>
        <w:rPr>
          <w:rFonts w:cs="Arial"/>
        </w:rPr>
      </w:pPr>
    </w:p>
    <w:p w14:paraId="4F45C46F" w14:textId="77777777" w:rsidR="0035672C" w:rsidRDefault="0035672C" w:rsidP="0035672C">
      <w:pPr>
        <w:rPr>
          <w:b/>
          <w:sz w:val="28"/>
          <w:szCs w:val="28"/>
        </w:rPr>
      </w:pPr>
    </w:p>
    <w:sectPr w:rsidR="0035672C" w:rsidSect="007C1241">
      <w:headerReference w:type="even" r:id="rId13"/>
      <w:pgSz w:w="11906" w:h="16838"/>
      <w:pgMar w:top="567"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CD724" w14:textId="77777777" w:rsidR="00135968" w:rsidRDefault="00135968">
      <w:r>
        <w:separator/>
      </w:r>
    </w:p>
  </w:endnote>
  <w:endnote w:type="continuationSeparator" w:id="0">
    <w:p w14:paraId="7D37188D" w14:textId="77777777" w:rsidR="00135968" w:rsidRDefault="0013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BD75" w14:textId="77777777" w:rsidR="00135968" w:rsidRDefault="00135968">
      <w:r>
        <w:separator/>
      </w:r>
    </w:p>
  </w:footnote>
  <w:footnote w:type="continuationSeparator" w:id="0">
    <w:p w14:paraId="4938290C" w14:textId="77777777" w:rsidR="00135968" w:rsidRDefault="0013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6067" w14:textId="77777777" w:rsidR="006B2056" w:rsidRDefault="001359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207"/>
    <w:multiLevelType w:val="multilevel"/>
    <w:tmpl w:val="1BE44C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2C"/>
    <w:rsid w:val="00135968"/>
    <w:rsid w:val="0035672C"/>
    <w:rsid w:val="00430C74"/>
    <w:rsid w:val="00951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8CF"/>
  <w15:chartTrackingRefBased/>
  <w15:docId w15:val="{B3C8219D-1DBA-4FF5-B217-4A5C4928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7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672C"/>
    <w:pPr>
      <w:spacing w:after="240"/>
    </w:pPr>
  </w:style>
  <w:style w:type="character" w:customStyle="1" w:styleId="BodyTextChar">
    <w:name w:val="Body Text Char"/>
    <w:basedOn w:val="DefaultParagraphFont"/>
    <w:link w:val="BodyText"/>
    <w:rsid w:val="0035672C"/>
    <w:rPr>
      <w:rFonts w:ascii="Arial" w:eastAsia="Times New Roman" w:hAnsi="Arial" w:cs="Times New Roman"/>
      <w:sz w:val="24"/>
      <w:szCs w:val="24"/>
    </w:rPr>
  </w:style>
  <w:style w:type="character" w:styleId="Hyperlink">
    <w:name w:val="Hyperlink"/>
    <w:rsid w:val="00356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ighstreetsfund@communiti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ighstreetsfund@communities.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A4D2CAC461CC4E92DEEC2BC5169065" ma:contentTypeVersion="8" ma:contentTypeDescription="Create a new document." ma:contentTypeScope="" ma:versionID="e0ed6ee8b25c6d195b4514e45078ef15">
  <xsd:schema xmlns:xsd="http://www.w3.org/2001/XMLSchema" xmlns:xs="http://www.w3.org/2001/XMLSchema" xmlns:p="http://schemas.microsoft.com/office/2006/metadata/properties" xmlns:ns2="4246bec0-d529-478b-b4aa-e80edf7f534d" xmlns:ns3="2b0c63fe-5a79-41e1-b8dd-47129bcca563" targetNamespace="http://schemas.microsoft.com/office/2006/metadata/properties" ma:root="true" ma:fieldsID="eca6187548b5ab855307cce5293c2a49" ns2:_="" ns3:_="">
    <xsd:import namespace="4246bec0-d529-478b-b4aa-e80edf7f534d"/>
    <xsd:import namespace="2b0c63fe-5a79-41e1-b8dd-47129bcca5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6bec0-d529-478b-b4aa-e80edf7f5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c63fe-5a79-41e1-b8dd-47129bcca5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0FC40-D86D-4BFB-8209-D407F8416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8D4AB7-440D-45EE-B386-68957853CE53}">
  <ds:schemaRefs>
    <ds:schemaRef ds:uri="http://schemas.microsoft.com/sharepoint/v3/contenttype/forms"/>
  </ds:schemaRefs>
</ds:datastoreItem>
</file>

<file path=customXml/itemProps3.xml><?xml version="1.0" encoding="utf-8"?>
<ds:datastoreItem xmlns:ds="http://schemas.openxmlformats.org/officeDocument/2006/customXml" ds:itemID="{B13171BB-8384-433F-80ED-BD856FD82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6bec0-d529-478b-b4aa-e80edf7f534d"/>
    <ds:schemaRef ds:uri="2b0c63fe-5a79-41e1-b8dd-47129bcc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Mark David</cp:lastModifiedBy>
  <cp:revision>2</cp:revision>
  <dcterms:created xsi:type="dcterms:W3CDTF">2018-12-21T12:40:00Z</dcterms:created>
  <dcterms:modified xsi:type="dcterms:W3CDTF">2018-12-21T14:09:00Z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0x01010005A4D2CAC461CC4E92DEEC2BC5169065</vt:lpwstr>
  </property>
</Properties>
</file>