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9030" w14:textId="77777777" w:rsidR="0068289C" w:rsidRPr="0047046F" w:rsidRDefault="0068289C" w:rsidP="0068289C">
      <w:pPr>
        <w:rPr>
          <w:rFonts w:cs="Arial"/>
          <w:sz w:val="24"/>
          <w:szCs w:val="24"/>
        </w:rPr>
      </w:pPr>
      <w:r w:rsidRPr="0047046F">
        <w:rPr>
          <w:rFonts w:cs="Arial"/>
          <w:noProof/>
          <w:sz w:val="24"/>
          <w:szCs w:val="24"/>
          <w:lang w:eastAsia="en-GB"/>
        </w:rPr>
        <w:drawing>
          <wp:inline distT="0" distB="0" distL="0" distR="0" wp14:anchorId="7CDABE57" wp14:editId="10A00155">
            <wp:extent cx="1289674" cy="1162050"/>
            <wp:effectExtent l="0" t="0" r="635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56" cy="1168972"/>
                    </a:xfrm>
                    <a:prstGeom prst="rect">
                      <a:avLst/>
                    </a:prstGeom>
                    <a:noFill/>
                    <a:ln>
                      <a:noFill/>
                    </a:ln>
                  </pic:spPr>
                </pic:pic>
              </a:graphicData>
            </a:graphic>
          </wp:inline>
        </w:drawing>
      </w:r>
    </w:p>
    <w:p w14:paraId="49600C69" w14:textId="4B22131E" w:rsidR="0068289C" w:rsidRPr="0047046F" w:rsidRDefault="00A40EFA" w:rsidP="00BB0EC4">
      <w:pPr>
        <w:pStyle w:val="Title"/>
        <w:rPr>
          <w:b/>
          <w:sz w:val="24"/>
          <w:szCs w:val="24"/>
        </w:rPr>
      </w:pPr>
      <w:r w:rsidRPr="0047046F">
        <w:rPr>
          <w:b/>
          <w:sz w:val="24"/>
          <w:szCs w:val="24"/>
        </w:rPr>
        <w:t xml:space="preserve">Consultation </w:t>
      </w:r>
      <w:r w:rsidR="00550FF0" w:rsidRPr="0047046F">
        <w:rPr>
          <w:b/>
          <w:sz w:val="24"/>
          <w:szCs w:val="24"/>
        </w:rPr>
        <w:t xml:space="preserve">on the </w:t>
      </w:r>
      <w:r w:rsidR="00AE4C55" w:rsidRPr="0047046F">
        <w:rPr>
          <w:b/>
          <w:sz w:val="24"/>
          <w:szCs w:val="24"/>
        </w:rPr>
        <w:t>Proposed Revised Technical Requirements and Associated Impact Assessment</w:t>
      </w:r>
      <w:r w:rsidR="00F65993" w:rsidRPr="0047046F">
        <w:rPr>
          <w:b/>
          <w:sz w:val="24"/>
          <w:szCs w:val="24"/>
        </w:rPr>
        <w:t xml:space="preserve"> </w:t>
      </w:r>
      <w:r w:rsidR="00550FF0" w:rsidRPr="0047046F">
        <w:rPr>
          <w:b/>
          <w:sz w:val="24"/>
          <w:szCs w:val="24"/>
        </w:rPr>
        <w:t>Resulting from</w:t>
      </w:r>
      <w:r w:rsidR="00514163" w:rsidRPr="0047046F">
        <w:rPr>
          <w:b/>
          <w:sz w:val="24"/>
          <w:szCs w:val="24"/>
        </w:rPr>
        <w:t xml:space="preserve"> the </w:t>
      </w:r>
      <w:r w:rsidRPr="0047046F">
        <w:rPr>
          <w:b/>
          <w:sz w:val="24"/>
          <w:szCs w:val="24"/>
        </w:rPr>
        <w:t xml:space="preserve">Review of </w:t>
      </w:r>
      <w:r w:rsidR="00F65993" w:rsidRPr="0047046F">
        <w:rPr>
          <w:b/>
          <w:sz w:val="24"/>
          <w:szCs w:val="24"/>
        </w:rPr>
        <w:t>Standards for Older UK Passenger Ships</w:t>
      </w:r>
    </w:p>
    <w:p w14:paraId="575C6767" w14:textId="77777777" w:rsidR="0068289C" w:rsidRPr="0047046F" w:rsidRDefault="0068289C" w:rsidP="00550FF0">
      <w:pPr>
        <w:pStyle w:val="Heading2"/>
        <w:numPr>
          <w:ilvl w:val="0"/>
          <w:numId w:val="0"/>
        </w:numPr>
        <w:ind w:left="578" w:hanging="578"/>
        <w:rPr>
          <w:rFonts w:cs="Arial"/>
          <w:b/>
          <w:sz w:val="24"/>
          <w:szCs w:val="24"/>
        </w:rPr>
      </w:pPr>
      <w:bookmarkStart w:id="0" w:name="_Section_1:_Overview"/>
      <w:bookmarkStart w:id="1" w:name="_Toc494802657"/>
      <w:bookmarkEnd w:id="0"/>
      <w:r w:rsidRPr="0047046F">
        <w:rPr>
          <w:rFonts w:cs="Arial"/>
          <w:b/>
          <w:sz w:val="24"/>
          <w:szCs w:val="24"/>
        </w:rPr>
        <w:t>Aim</w:t>
      </w:r>
      <w:bookmarkEnd w:id="1"/>
    </w:p>
    <w:p w14:paraId="0EF7CD36" w14:textId="6B71298D" w:rsidR="00A40EFA" w:rsidRPr="0047046F" w:rsidRDefault="0068289C" w:rsidP="00550FF0">
      <w:pPr>
        <w:pStyle w:val="ListParagraph"/>
        <w:numPr>
          <w:ilvl w:val="0"/>
          <w:numId w:val="8"/>
        </w:numPr>
        <w:ind w:left="0" w:firstLine="0"/>
        <w:rPr>
          <w:rFonts w:cs="Arial"/>
          <w:sz w:val="24"/>
          <w:szCs w:val="24"/>
        </w:rPr>
      </w:pPr>
      <w:r w:rsidRPr="0047046F">
        <w:rPr>
          <w:rFonts w:cs="Arial"/>
          <w:sz w:val="24"/>
          <w:szCs w:val="24"/>
        </w:rPr>
        <w:t>This consultation seeks your views on</w:t>
      </w:r>
      <w:r w:rsidR="00A40EFA" w:rsidRPr="0047046F">
        <w:rPr>
          <w:rFonts w:cs="Arial"/>
          <w:sz w:val="24"/>
          <w:szCs w:val="24"/>
        </w:rPr>
        <w:t xml:space="preserve"> proposed amendments to the technical requirements applicable to UK Domestic Passenger Vessels</w:t>
      </w:r>
      <w:r w:rsidR="00291EAE" w:rsidRPr="0047046F">
        <w:rPr>
          <w:rFonts w:cs="Arial"/>
          <w:sz w:val="24"/>
          <w:szCs w:val="24"/>
        </w:rPr>
        <w:t xml:space="preserve"> and the Regulatory Impact Assessment that has been prepared in respect of these proposed changes</w:t>
      </w:r>
      <w:r w:rsidR="00A40EFA" w:rsidRPr="0047046F">
        <w:rPr>
          <w:rFonts w:cs="Arial"/>
          <w:sz w:val="24"/>
          <w:szCs w:val="24"/>
        </w:rPr>
        <w:t xml:space="preserve">. These requirements are intended to be applied retrospectively to the Domestic Passenger Fleet. </w:t>
      </w:r>
    </w:p>
    <w:p w14:paraId="761FCCAC" w14:textId="77777777" w:rsidR="00550FF0" w:rsidRPr="0047046F" w:rsidRDefault="00550FF0" w:rsidP="00550FF0">
      <w:pPr>
        <w:pStyle w:val="ListParagraph"/>
        <w:ind w:left="0"/>
        <w:rPr>
          <w:rFonts w:cs="Arial"/>
          <w:sz w:val="24"/>
          <w:szCs w:val="24"/>
        </w:rPr>
      </w:pPr>
    </w:p>
    <w:p w14:paraId="14DC5683" w14:textId="2B52D8A1" w:rsidR="001101F2" w:rsidRDefault="001101F2" w:rsidP="00550FF0">
      <w:pPr>
        <w:pStyle w:val="ListParagraph"/>
        <w:numPr>
          <w:ilvl w:val="0"/>
          <w:numId w:val="8"/>
        </w:numPr>
        <w:ind w:left="0" w:firstLine="0"/>
        <w:rPr>
          <w:rFonts w:cs="Arial"/>
          <w:sz w:val="24"/>
          <w:szCs w:val="24"/>
        </w:rPr>
      </w:pPr>
      <w:r w:rsidRPr="0047046F">
        <w:rPr>
          <w:rFonts w:cs="Arial"/>
          <w:sz w:val="24"/>
          <w:szCs w:val="24"/>
        </w:rPr>
        <w:t>The intent of the consultation is to more fully explore the viability of each of the separate proposed measures – both from a cost perspective and from a feasibility point of view. It is aimed to identify whether any considerations have been overlooked and provide justification for any areas where the proposals could be scaled back.</w:t>
      </w:r>
    </w:p>
    <w:p w14:paraId="47A6CF07" w14:textId="77777777" w:rsidR="006A70E7" w:rsidRPr="006A70E7" w:rsidRDefault="006A70E7" w:rsidP="006A70E7">
      <w:pPr>
        <w:pStyle w:val="ListParagraph"/>
        <w:rPr>
          <w:rFonts w:cs="Arial"/>
          <w:sz w:val="24"/>
          <w:szCs w:val="24"/>
        </w:rPr>
      </w:pPr>
    </w:p>
    <w:p w14:paraId="244D619F" w14:textId="75EDB850" w:rsidR="006A70E7" w:rsidRPr="006A70E7" w:rsidRDefault="006A70E7" w:rsidP="00550FF0">
      <w:pPr>
        <w:pStyle w:val="ListParagraph"/>
        <w:numPr>
          <w:ilvl w:val="0"/>
          <w:numId w:val="8"/>
        </w:numPr>
        <w:ind w:left="0" w:firstLine="0"/>
        <w:rPr>
          <w:rFonts w:cs="Arial"/>
          <w:sz w:val="24"/>
          <w:szCs w:val="24"/>
        </w:rPr>
      </w:pPr>
      <w:r w:rsidRPr="006A70E7">
        <w:rPr>
          <w:rFonts w:cs="Arial"/>
          <w:bCs/>
          <w:color w:val="000000"/>
          <w:sz w:val="24"/>
          <w:szCs w:val="24"/>
          <w:lang w:eastAsia="en-GB"/>
        </w:rPr>
        <w:t xml:space="preserve">There is much scope for stakeholders to influence the policy around the individual proposals </w:t>
      </w:r>
      <w:proofErr w:type="gramStart"/>
      <w:r w:rsidRPr="006A70E7">
        <w:rPr>
          <w:rFonts w:cs="Arial"/>
          <w:bCs/>
          <w:color w:val="000000"/>
          <w:sz w:val="24"/>
          <w:szCs w:val="24"/>
          <w:lang w:eastAsia="en-GB"/>
        </w:rPr>
        <w:t>and also</w:t>
      </w:r>
      <w:proofErr w:type="gramEnd"/>
      <w:r w:rsidRPr="006A70E7">
        <w:rPr>
          <w:rFonts w:cs="Arial"/>
          <w:bCs/>
          <w:color w:val="000000"/>
          <w:sz w:val="24"/>
          <w:szCs w:val="24"/>
          <w:lang w:eastAsia="en-GB"/>
        </w:rPr>
        <w:t xml:space="preserve"> to refine the cost benefit information.</w:t>
      </w:r>
    </w:p>
    <w:p w14:paraId="2F3B8C49" w14:textId="7468942B" w:rsidR="0068289C" w:rsidRPr="0047046F" w:rsidRDefault="00B43A7E" w:rsidP="00550FF0">
      <w:pPr>
        <w:pStyle w:val="Heading2"/>
        <w:numPr>
          <w:ilvl w:val="0"/>
          <w:numId w:val="0"/>
        </w:numPr>
        <w:ind w:left="578" w:hanging="578"/>
        <w:rPr>
          <w:rFonts w:cs="Arial"/>
          <w:b/>
          <w:sz w:val="24"/>
          <w:szCs w:val="24"/>
        </w:rPr>
      </w:pPr>
      <w:bookmarkStart w:id="2" w:name="_Views_sought"/>
      <w:bookmarkEnd w:id="2"/>
      <w:r w:rsidRPr="0047046F">
        <w:rPr>
          <w:rFonts w:cs="Arial"/>
          <w:b/>
          <w:sz w:val="24"/>
          <w:szCs w:val="24"/>
        </w:rPr>
        <w:t>Overview</w:t>
      </w:r>
    </w:p>
    <w:p w14:paraId="1A81A46A" w14:textId="65C99865" w:rsidR="0068289C" w:rsidRPr="0047046F" w:rsidRDefault="0068289C" w:rsidP="001B355B">
      <w:pPr>
        <w:pStyle w:val="ListParagraph"/>
        <w:numPr>
          <w:ilvl w:val="0"/>
          <w:numId w:val="8"/>
        </w:numPr>
        <w:ind w:left="709" w:hanging="720"/>
        <w:rPr>
          <w:rFonts w:cs="Arial"/>
          <w:sz w:val="24"/>
          <w:szCs w:val="24"/>
        </w:rPr>
      </w:pPr>
      <w:r w:rsidRPr="0047046F">
        <w:rPr>
          <w:rFonts w:cs="Arial"/>
          <w:sz w:val="24"/>
          <w:szCs w:val="24"/>
        </w:rPr>
        <w:t>Your views are sought in the following areas:</w:t>
      </w:r>
      <w:r w:rsidR="00A40135" w:rsidRPr="0047046F">
        <w:rPr>
          <w:rFonts w:cs="Arial"/>
          <w:sz w:val="24"/>
          <w:szCs w:val="24"/>
        </w:rPr>
        <w:t xml:space="preserve"> </w:t>
      </w:r>
    </w:p>
    <w:p w14:paraId="710460F5" w14:textId="5E1D95F0" w:rsidR="003B4A99" w:rsidRPr="0047046F" w:rsidRDefault="000E0AD3" w:rsidP="003B4A99">
      <w:pPr>
        <w:pStyle w:val="ListParagraph"/>
        <w:numPr>
          <w:ilvl w:val="0"/>
          <w:numId w:val="6"/>
        </w:numPr>
        <w:rPr>
          <w:rFonts w:cs="Arial"/>
          <w:sz w:val="24"/>
          <w:szCs w:val="24"/>
        </w:rPr>
      </w:pPr>
      <w:r w:rsidRPr="0047046F">
        <w:rPr>
          <w:rFonts w:cs="Arial"/>
          <w:sz w:val="24"/>
          <w:szCs w:val="24"/>
        </w:rPr>
        <w:t xml:space="preserve">The Impact Assessment and whether it represents </w:t>
      </w:r>
      <w:r w:rsidR="00C61092" w:rsidRPr="0047046F">
        <w:rPr>
          <w:rFonts w:cs="Arial"/>
          <w:sz w:val="24"/>
          <w:szCs w:val="24"/>
        </w:rPr>
        <w:t>a true representation of the impact of the proposals</w:t>
      </w:r>
    </w:p>
    <w:p w14:paraId="300E0775" w14:textId="22E4EF0E" w:rsidR="00C61092" w:rsidRPr="0047046F" w:rsidRDefault="00C61092" w:rsidP="003B4A99">
      <w:pPr>
        <w:pStyle w:val="ListParagraph"/>
        <w:numPr>
          <w:ilvl w:val="0"/>
          <w:numId w:val="6"/>
        </w:numPr>
        <w:rPr>
          <w:rFonts w:cs="Arial"/>
          <w:sz w:val="24"/>
          <w:szCs w:val="24"/>
        </w:rPr>
      </w:pPr>
      <w:r w:rsidRPr="0047046F">
        <w:rPr>
          <w:rFonts w:cs="Arial"/>
          <w:sz w:val="24"/>
          <w:szCs w:val="24"/>
        </w:rPr>
        <w:t xml:space="preserve">The proposed </w:t>
      </w:r>
      <w:r w:rsidR="00550FF0" w:rsidRPr="0047046F">
        <w:rPr>
          <w:rFonts w:cs="Arial"/>
          <w:sz w:val="24"/>
          <w:szCs w:val="24"/>
        </w:rPr>
        <w:t>revised requirements</w:t>
      </w:r>
      <w:r w:rsidRPr="0047046F">
        <w:rPr>
          <w:rFonts w:cs="Arial"/>
          <w:sz w:val="24"/>
          <w:szCs w:val="24"/>
        </w:rPr>
        <w:t xml:space="preserve"> in general and how they will affect you as an operator (if applicable)</w:t>
      </w:r>
    </w:p>
    <w:p w14:paraId="2AC315CC" w14:textId="5C82491E" w:rsidR="00C61092" w:rsidRPr="0047046F" w:rsidRDefault="00C61092" w:rsidP="003B4A99">
      <w:pPr>
        <w:pStyle w:val="ListParagraph"/>
        <w:numPr>
          <w:ilvl w:val="0"/>
          <w:numId w:val="6"/>
        </w:numPr>
        <w:rPr>
          <w:rFonts w:cs="Arial"/>
          <w:sz w:val="24"/>
          <w:szCs w:val="24"/>
        </w:rPr>
      </w:pPr>
      <w:r w:rsidRPr="0047046F">
        <w:rPr>
          <w:rFonts w:cs="Arial"/>
          <w:sz w:val="24"/>
          <w:szCs w:val="24"/>
        </w:rPr>
        <w:t>The feasibility of implementing the proposals including whether the proposed transition period is achievable.</w:t>
      </w:r>
    </w:p>
    <w:p w14:paraId="7A8D2C74" w14:textId="7FDA114D" w:rsidR="0068289C" w:rsidRPr="0047046F" w:rsidRDefault="0068289C" w:rsidP="00E74021">
      <w:pPr>
        <w:rPr>
          <w:rFonts w:cs="Arial"/>
          <w:sz w:val="24"/>
          <w:szCs w:val="24"/>
        </w:rPr>
      </w:pPr>
      <w:r w:rsidRPr="0047046F">
        <w:rPr>
          <w:rFonts w:cs="Arial"/>
          <w:sz w:val="24"/>
          <w:szCs w:val="24"/>
        </w:rPr>
        <w:t xml:space="preserve">A full list of consultation questions is contained in </w:t>
      </w:r>
      <w:r w:rsidR="00CC59D6" w:rsidRPr="005816F4">
        <w:rPr>
          <w:rFonts w:cs="Arial"/>
          <w:sz w:val="24"/>
          <w:szCs w:val="24"/>
        </w:rPr>
        <w:t xml:space="preserve">paragraph </w:t>
      </w:r>
      <w:r w:rsidR="005816F4" w:rsidRPr="005816F4">
        <w:rPr>
          <w:rFonts w:cs="Arial"/>
          <w:sz w:val="24"/>
          <w:szCs w:val="24"/>
        </w:rPr>
        <w:t>35</w:t>
      </w:r>
      <w:r w:rsidR="003B4A99" w:rsidRPr="005816F4">
        <w:rPr>
          <w:rFonts w:cs="Arial"/>
          <w:sz w:val="24"/>
          <w:szCs w:val="24"/>
        </w:rPr>
        <w:t xml:space="preserve"> to</w:t>
      </w:r>
      <w:r w:rsidR="003B4A99" w:rsidRPr="0047046F">
        <w:rPr>
          <w:rFonts w:cs="Arial"/>
          <w:sz w:val="24"/>
          <w:szCs w:val="24"/>
        </w:rPr>
        <w:t xml:space="preserve"> this</w:t>
      </w:r>
      <w:r w:rsidRPr="0047046F">
        <w:rPr>
          <w:rFonts w:cs="Arial"/>
          <w:sz w:val="24"/>
          <w:szCs w:val="24"/>
        </w:rPr>
        <w:t xml:space="preserve"> consultation.</w:t>
      </w:r>
    </w:p>
    <w:p w14:paraId="3CC13633" w14:textId="4341A589" w:rsidR="0068289C" w:rsidRPr="001B355B" w:rsidRDefault="00E95CA1" w:rsidP="001B355B">
      <w:pPr>
        <w:pStyle w:val="Heading2"/>
        <w:numPr>
          <w:ilvl w:val="0"/>
          <w:numId w:val="8"/>
        </w:numPr>
        <w:ind w:left="709" w:hanging="709"/>
        <w:rPr>
          <w:rFonts w:cs="Arial"/>
          <w:sz w:val="24"/>
          <w:szCs w:val="24"/>
        </w:rPr>
      </w:pPr>
      <w:bookmarkStart w:id="3" w:name="_Deadline_for_responses"/>
      <w:bookmarkEnd w:id="3"/>
      <w:r w:rsidRPr="001B355B">
        <w:rPr>
          <w:rFonts w:cs="Arial"/>
          <w:sz w:val="24"/>
          <w:szCs w:val="24"/>
        </w:rPr>
        <w:t xml:space="preserve">This consultation runs </w:t>
      </w:r>
      <w:r w:rsidR="0068289C" w:rsidRPr="001B355B">
        <w:rPr>
          <w:rFonts w:cs="Arial"/>
          <w:sz w:val="24"/>
          <w:szCs w:val="24"/>
        </w:rPr>
        <w:t xml:space="preserve">from </w:t>
      </w:r>
      <w:r w:rsidR="001B355B" w:rsidRPr="001B355B">
        <w:rPr>
          <w:rFonts w:cs="Arial"/>
          <w:sz w:val="24"/>
          <w:szCs w:val="24"/>
        </w:rPr>
        <w:t>06 November 2018 u</w:t>
      </w:r>
      <w:r w:rsidR="0068289C" w:rsidRPr="001B355B">
        <w:rPr>
          <w:rFonts w:cs="Arial"/>
          <w:sz w:val="24"/>
          <w:szCs w:val="24"/>
        </w:rPr>
        <w:t xml:space="preserve">ntil </w:t>
      </w:r>
      <w:r w:rsidR="001B355B" w:rsidRPr="001B355B">
        <w:rPr>
          <w:rFonts w:cs="Arial"/>
          <w:sz w:val="24"/>
          <w:szCs w:val="24"/>
        </w:rPr>
        <w:t>29 January 2019</w:t>
      </w:r>
    </w:p>
    <w:p w14:paraId="1AB86C4E" w14:textId="6F54041A" w:rsidR="002830F4" w:rsidRPr="0047046F" w:rsidRDefault="002A5260" w:rsidP="002A5260">
      <w:pPr>
        <w:pStyle w:val="ListParagraph"/>
        <w:numPr>
          <w:ilvl w:val="0"/>
          <w:numId w:val="8"/>
        </w:numPr>
        <w:ind w:left="0" w:firstLine="0"/>
        <w:rPr>
          <w:sz w:val="24"/>
          <w:szCs w:val="24"/>
        </w:rPr>
      </w:pPr>
      <w:r w:rsidRPr="0047046F">
        <w:rPr>
          <w:sz w:val="24"/>
          <w:szCs w:val="24"/>
        </w:rPr>
        <w:t xml:space="preserve">Following the conclusion of this consultation and consideration of the feedback, </w:t>
      </w:r>
      <w:r w:rsidR="00D4325D">
        <w:rPr>
          <w:sz w:val="24"/>
          <w:szCs w:val="24"/>
        </w:rPr>
        <w:t xml:space="preserve">a </w:t>
      </w:r>
      <w:r w:rsidRPr="0047046F">
        <w:rPr>
          <w:sz w:val="24"/>
          <w:szCs w:val="24"/>
        </w:rPr>
        <w:t>draft amending statutory instrument</w:t>
      </w:r>
      <w:r w:rsidR="00D4325D">
        <w:rPr>
          <w:sz w:val="24"/>
          <w:szCs w:val="24"/>
        </w:rPr>
        <w:t xml:space="preserve"> will be prepared</w:t>
      </w:r>
      <w:r w:rsidRPr="0047046F">
        <w:rPr>
          <w:sz w:val="24"/>
          <w:szCs w:val="24"/>
        </w:rPr>
        <w:t xml:space="preserve"> which will then be the subject of a separate, further consultation.</w:t>
      </w:r>
    </w:p>
    <w:p w14:paraId="0593E50F" w14:textId="078F44A2" w:rsidR="00E95CA1" w:rsidRPr="0047046F" w:rsidRDefault="00E95CA1" w:rsidP="00A40EFA">
      <w:pPr>
        <w:rPr>
          <w:rFonts w:cs="Arial"/>
          <w:b/>
          <w:sz w:val="24"/>
          <w:szCs w:val="24"/>
        </w:rPr>
      </w:pPr>
      <w:bookmarkStart w:id="4" w:name="_Section_2:_Areas"/>
      <w:bookmarkEnd w:id="4"/>
      <w:r w:rsidRPr="0047046F">
        <w:rPr>
          <w:rFonts w:cs="Arial"/>
          <w:b/>
          <w:sz w:val="24"/>
          <w:szCs w:val="24"/>
        </w:rPr>
        <w:t>Background</w:t>
      </w:r>
    </w:p>
    <w:p w14:paraId="5AA3D36A" w14:textId="0EFCCCED" w:rsidR="00A40EFA" w:rsidRPr="0047046F" w:rsidRDefault="00A40EFA" w:rsidP="002830F4">
      <w:pPr>
        <w:pStyle w:val="ListParagraph"/>
        <w:numPr>
          <w:ilvl w:val="0"/>
          <w:numId w:val="8"/>
        </w:numPr>
        <w:ind w:left="0" w:firstLine="0"/>
        <w:rPr>
          <w:rFonts w:cs="Arial"/>
          <w:sz w:val="24"/>
          <w:szCs w:val="24"/>
        </w:rPr>
      </w:pPr>
      <w:r w:rsidRPr="0047046F">
        <w:rPr>
          <w:rFonts w:cs="Arial"/>
          <w:sz w:val="24"/>
          <w:szCs w:val="24"/>
        </w:rPr>
        <w:t xml:space="preserve">The technical standards applicable to the current domestic passenger fleet vary depending on the age of the vessel. </w:t>
      </w:r>
      <w:r w:rsidR="002830F4" w:rsidRPr="0047046F">
        <w:rPr>
          <w:rFonts w:cs="Arial"/>
          <w:sz w:val="24"/>
          <w:szCs w:val="24"/>
        </w:rPr>
        <w:t xml:space="preserve">Since 2000, the MCA has introduced more rigorous regulations for domestic passenger vessels. These regulations apply, in </w:t>
      </w:r>
      <w:r w:rsidR="002830F4" w:rsidRPr="0047046F">
        <w:rPr>
          <w:rFonts w:cs="Arial"/>
          <w:sz w:val="24"/>
          <w:szCs w:val="24"/>
        </w:rPr>
        <w:lastRenderedPageBreak/>
        <w:t xml:space="preserve">general, to new build vessels. These newer standards are considered to provide a high safety standard in line with other internationally recognised standards. Concurrent with these developments, the regulations for existing vessels have remained mostly unchanged. </w:t>
      </w:r>
      <w:r w:rsidR="004B63B6" w:rsidRPr="0047046F">
        <w:rPr>
          <w:rFonts w:cs="Arial"/>
          <w:sz w:val="24"/>
          <w:szCs w:val="24"/>
        </w:rPr>
        <w:t>The review of ‘grandfather rights’ for existing vessels</w:t>
      </w:r>
      <w:r w:rsidR="005B295B" w:rsidRPr="0047046F">
        <w:rPr>
          <w:rFonts w:cs="Arial"/>
          <w:sz w:val="24"/>
          <w:szCs w:val="24"/>
        </w:rPr>
        <w:t xml:space="preserve"> aim</w:t>
      </w:r>
      <w:r w:rsidR="004B63B6" w:rsidRPr="0047046F">
        <w:rPr>
          <w:rFonts w:cs="Arial"/>
          <w:sz w:val="24"/>
          <w:szCs w:val="24"/>
        </w:rPr>
        <w:t>ed to identify key safety areas</w:t>
      </w:r>
      <w:r w:rsidRPr="0047046F">
        <w:rPr>
          <w:rFonts w:cs="Arial"/>
          <w:sz w:val="24"/>
          <w:szCs w:val="24"/>
        </w:rPr>
        <w:t xml:space="preserve"> </w:t>
      </w:r>
      <w:r w:rsidR="004B63B6" w:rsidRPr="0047046F">
        <w:rPr>
          <w:rFonts w:cs="Arial"/>
          <w:sz w:val="24"/>
          <w:szCs w:val="24"/>
        </w:rPr>
        <w:t>where revision of the</w:t>
      </w:r>
      <w:r w:rsidRPr="0047046F">
        <w:rPr>
          <w:rFonts w:cs="Arial"/>
          <w:sz w:val="24"/>
          <w:szCs w:val="24"/>
        </w:rPr>
        <w:t xml:space="preserve"> technical standards applied to existing vessels </w:t>
      </w:r>
      <w:r w:rsidR="004B63B6" w:rsidRPr="0047046F">
        <w:rPr>
          <w:rFonts w:cs="Arial"/>
          <w:sz w:val="24"/>
          <w:szCs w:val="24"/>
        </w:rPr>
        <w:t>could</w:t>
      </w:r>
      <w:r w:rsidRPr="0047046F">
        <w:rPr>
          <w:rFonts w:cs="Arial"/>
          <w:sz w:val="24"/>
          <w:szCs w:val="24"/>
        </w:rPr>
        <w:t xml:space="preserve"> bridge the safety gap between old and new vessels.</w:t>
      </w:r>
    </w:p>
    <w:p w14:paraId="134E65A2" w14:textId="77777777" w:rsidR="002A5260" w:rsidRPr="0047046F" w:rsidRDefault="002A5260" w:rsidP="002A5260">
      <w:pPr>
        <w:pStyle w:val="ListParagraph"/>
        <w:ind w:left="0"/>
        <w:rPr>
          <w:rFonts w:cs="Arial"/>
          <w:sz w:val="24"/>
          <w:szCs w:val="24"/>
        </w:rPr>
      </w:pPr>
    </w:p>
    <w:p w14:paraId="59F27E52" w14:textId="1B49898E" w:rsidR="00156269" w:rsidRPr="0047046F" w:rsidRDefault="00A40EFA" w:rsidP="002830F4">
      <w:pPr>
        <w:pStyle w:val="ListParagraph"/>
        <w:numPr>
          <w:ilvl w:val="0"/>
          <w:numId w:val="8"/>
        </w:numPr>
        <w:ind w:left="0" w:firstLine="0"/>
        <w:rPr>
          <w:rFonts w:cs="Arial"/>
          <w:sz w:val="24"/>
          <w:szCs w:val="24"/>
        </w:rPr>
      </w:pPr>
      <w:r w:rsidRPr="0047046F">
        <w:rPr>
          <w:rFonts w:cs="Arial"/>
          <w:sz w:val="24"/>
          <w:szCs w:val="24"/>
        </w:rPr>
        <w:t xml:space="preserve">The objective of </w:t>
      </w:r>
      <w:r w:rsidR="002830F4" w:rsidRPr="0047046F">
        <w:rPr>
          <w:rFonts w:cs="Arial"/>
          <w:sz w:val="24"/>
          <w:szCs w:val="24"/>
        </w:rPr>
        <w:t>the review was</w:t>
      </w:r>
      <w:r w:rsidRPr="0047046F">
        <w:rPr>
          <w:rFonts w:cs="Arial"/>
          <w:sz w:val="24"/>
          <w:szCs w:val="24"/>
        </w:rPr>
        <w:t xml:space="preserve"> to provide suitable regulation for existing domestic passenger vessels which is comparable with modern regulations whilst being proportionate and pragmatic. The aim is to have a consistent domestic passenger ship safety standard irrespective of the age of the vessel.</w:t>
      </w:r>
    </w:p>
    <w:p w14:paraId="6F2ECFCB" w14:textId="77777777" w:rsidR="002830F4" w:rsidRPr="0047046F" w:rsidRDefault="002830F4" w:rsidP="002830F4">
      <w:pPr>
        <w:pStyle w:val="ListParagraph"/>
        <w:ind w:left="0"/>
        <w:rPr>
          <w:rFonts w:cs="Arial"/>
          <w:sz w:val="24"/>
          <w:szCs w:val="24"/>
        </w:rPr>
      </w:pPr>
    </w:p>
    <w:p w14:paraId="57E92B64" w14:textId="20B889EA" w:rsidR="00B80747" w:rsidRDefault="00B80747" w:rsidP="002830F4">
      <w:pPr>
        <w:pStyle w:val="ListParagraph"/>
        <w:numPr>
          <w:ilvl w:val="0"/>
          <w:numId w:val="8"/>
        </w:numPr>
        <w:ind w:left="0" w:firstLine="0"/>
        <w:rPr>
          <w:rFonts w:cs="Arial"/>
          <w:sz w:val="24"/>
          <w:szCs w:val="24"/>
        </w:rPr>
      </w:pPr>
      <w:r w:rsidRPr="0047046F">
        <w:rPr>
          <w:rFonts w:cs="Arial"/>
          <w:sz w:val="24"/>
          <w:szCs w:val="24"/>
        </w:rPr>
        <w:t xml:space="preserve">The </w:t>
      </w:r>
      <w:r w:rsidR="0044526B" w:rsidRPr="0047046F">
        <w:rPr>
          <w:rFonts w:cs="Arial"/>
          <w:sz w:val="24"/>
          <w:szCs w:val="24"/>
        </w:rPr>
        <w:t>initial derivation</w:t>
      </w:r>
      <w:r w:rsidRPr="0047046F">
        <w:rPr>
          <w:rFonts w:cs="Arial"/>
          <w:sz w:val="24"/>
          <w:szCs w:val="24"/>
        </w:rPr>
        <w:t xml:space="preserve"> of the proposed </w:t>
      </w:r>
      <w:r w:rsidR="002830F4" w:rsidRPr="0047046F">
        <w:rPr>
          <w:rFonts w:cs="Arial"/>
          <w:sz w:val="24"/>
          <w:szCs w:val="24"/>
        </w:rPr>
        <w:t>revised requirements</w:t>
      </w:r>
      <w:r w:rsidRPr="0047046F">
        <w:rPr>
          <w:rFonts w:cs="Arial"/>
          <w:sz w:val="24"/>
          <w:szCs w:val="24"/>
        </w:rPr>
        <w:t xml:space="preserve"> </w:t>
      </w:r>
      <w:r w:rsidR="0044526B" w:rsidRPr="0047046F">
        <w:rPr>
          <w:rFonts w:cs="Arial"/>
          <w:sz w:val="24"/>
          <w:szCs w:val="24"/>
        </w:rPr>
        <w:t>was</w:t>
      </w:r>
      <w:r w:rsidRPr="0047046F">
        <w:rPr>
          <w:rFonts w:cs="Arial"/>
          <w:sz w:val="24"/>
          <w:szCs w:val="24"/>
        </w:rPr>
        <w:t xml:space="preserve"> </w:t>
      </w:r>
      <w:r w:rsidR="0044526B" w:rsidRPr="0047046F">
        <w:rPr>
          <w:rFonts w:cs="Arial"/>
          <w:sz w:val="24"/>
          <w:szCs w:val="24"/>
        </w:rPr>
        <w:t>developed through working groups</w:t>
      </w:r>
      <w:r w:rsidRPr="0047046F">
        <w:rPr>
          <w:rFonts w:cs="Arial"/>
          <w:sz w:val="24"/>
          <w:szCs w:val="24"/>
        </w:rPr>
        <w:t xml:space="preserve"> in conjunction with industry representatives (48 operators and industry representatives). Only practicable changes which would provide a substantial increase in safety have been co</w:t>
      </w:r>
      <w:r w:rsidR="003B4A99" w:rsidRPr="0047046F">
        <w:rPr>
          <w:rFonts w:cs="Arial"/>
          <w:sz w:val="24"/>
          <w:szCs w:val="24"/>
        </w:rPr>
        <w:t>nsidered</w:t>
      </w:r>
      <w:r w:rsidRPr="0047046F">
        <w:rPr>
          <w:rFonts w:cs="Arial"/>
          <w:sz w:val="24"/>
          <w:szCs w:val="24"/>
        </w:rPr>
        <w:t xml:space="preserve">. </w:t>
      </w:r>
    </w:p>
    <w:p w14:paraId="454B15A4" w14:textId="77777777" w:rsidR="0047046F" w:rsidRPr="0047046F" w:rsidRDefault="0047046F" w:rsidP="0047046F">
      <w:pPr>
        <w:pStyle w:val="ListParagraph"/>
        <w:rPr>
          <w:rFonts w:cs="Arial"/>
          <w:sz w:val="24"/>
          <w:szCs w:val="24"/>
        </w:rPr>
      </w:pPr>
    </w:p>
    <w:p w14:paraId="27327D56" w14:textId="0C5C16FC" w:rsidR="00B80747" w:rsidRPr="0047046F" w:rsidRDefault="00B80747" w:rsidP="0047046F">
      <w:pPr>
        <w:pStyle w:val="ListParagraph"/>
        <w:numPr>
          <w:ilvl w:val="0"/>
          <w:numId w:val="8"/>
        </w:numPr>
        <w:ind w:left="0" w:firstLine="0"/>
        <w:rPr>
          <w:rFonts w:cs="Arial"/>
          <w:sz w:val="24"/>
          <w:szCs w:val="24"/>
        </w:rPr>
      </w:pPr>
      <w:r w:rsidRPr="0047046F">
        <w:rPr>
          <w:rFonts w:cs="Arial"/>
          <w:sz w:val="24"/>
          <w:szCs w:val="24"/>
        </w:rPr>
        <w:t xml:space="preserve">Many operators have been proactive in increasing the safety of their vessels. </w:t>
      </w:r>
      <w:r w:rsidR="00644549" w:rsidRPr="0047046F">
        <w:rPr>
          <w:rFonts w:cs="Arial"/>
          <w:sz w:val="24"/>
          <w:szCs w:val="24"/>
        </w:rPr>
        <w:t>It is intended</w:t>
      </w:r>
      <w:r w:rsidR="002830F4" w:rsidRPr="0047046F">
        <w:rPr>
          <w:rFonts w:cs="Arial"/>
          <w:sz w:val="24"/>
          <w:szCs w:val="24"/>
        </w:rPr>
        <w:t>,</w:t>
      </w:r>
      <w:r w:rsidR="00644549" w:rsidRPr="0047046F">
        <w:rPr>
          <w:rFonts w:cs="Arial"/>
          <w:sz w:val="24"/>
          <w:szCs w:val="24"/>
        </w:rPr>
        <w:t xml:space="preserve"> where possible</w:t>
      </w:r>
      <w:r w:rsidR="002830F4" w:rsidRPr="0047046F">
        <w:rPr>
          <w:rFonts w:cs="Arial"/>
          <w:sz w:val="24"/>
          <w:szCs w:val="24"/>
        </w:rPr>
        <w:t>,</w:t>
      </w:r>
      <w:r w:rsidR="00644549" w:rsidRPr="0047046F">
        <w:rPr>
          <w:rFonts w:cs="Arial"/>
          <w:sz w:val="24"/>
          <w:szCs w:val="24"/>
        </w:rPr>
        <w:t xml:space="preserve"> to include b</w:t>
      </w:r>
      <w:r w:rsidRPr="0047046F">
        <w:rPr>
          <w:rFonts w:cs="Arial"/>
          <w:sz w:val="24"/>
          <w:szCs w:val="24"/>
        </w:rPr>
        <w:t xml:space="preserve">est practice and existing accepted arrangements </w:t>
      </w:r>
      <w:r w:rsidR="007908DB" w:rsidRPr="0047046F">
        <w:rPr>
          <w:rFonts w:cs="Arial"/>
          <w:sz w:val="24"/>
          <w:szCs w:val="24"/>
        </w:rPr>
        <w:t>when any regulatory amendments are implemented</w:t>
      </w:r>
      <w:r w:rsidRPr="0047046F">
        <w:rPr>
          <w:rFonts w:cs="Arial"/>
          <w:sz w:val="24"/>
          <w:szCs w:val="24"/>
        </w:rPr>
        <w:t>.</w:t>
      </w:r>
    </w:p>
    <w:p w14:paraId="0A203A49" w14:textId="47E3C45C" w:rsidR="003241E4" w:rsidRPr="0047046F" w:rsidRDefault="002A5260" w:rsidP="0047046F">
      <w:pPr>
        <w:pStyle w:val="Heading2"/>
        <w:numPr>
          <w:ilvl w:val="0"/>
          <w:numId w:val="0"/>
        </w:numPr>
        <w:rPr>
          <w:rFonts w:cs="Arial"/>
          <w:b/>
          <w:sz w:val="24"/>
          <w:szCs w:val="24"/>
        </w:rPr>
      </w:pPr>
      <w:bookmarkStart w:id="5" w:name="Proposed"/>
      <w:bookmarkStart w:id="6" w:name="overview"/>
      <w:r w:rsidRPr="0047046F">
        <w:rPr>
          <w:rFonts w:cs="Arial"/>
          <w:b/>
          <w:sz w:val="24"/>
          <w:szCs w:val="24"/>
        </w:rPr>
        <w:t>Proposed revised requirements</w:t>
      </w:r>
      <w:bookmarkEnd w:id="5"/>
    </w:p>
    <w:p w14:paraId="07F0D2EB" w14:textId="1B0B8C65" w:rsidR="0047046F" w:rsidRDefault="0047046F" w:rsidP="0047046F">
      <w:pPr>
        <w:pStyle w:val="ListParagraph"/>
        <w:numPr>
          <w:ilvl w:val="0"/>
          <w:numId w:val="8"/>
        </w:numPr>
        <w:ind w:left="0" w:firstLine="0"/>
        <w:rPr>
          <w:sz w:val="24"/>
          <w:szCs w:val="24"/>
        </w:rPr>
      </w:pPr>
      <w:r w:rsidRPr="0047046F">
        <w:rPr>
          <w:sz w:val="24"/>
          <w:szCs w:val="24"/>
        </w:rPr>
        <w:t xml:space="preserve">Paragraphs </w:t>
      </w:r>
      <w:r w:rsidR="005816F4" w:rsidRPr="005816F4">
        <w:rPr>
          <w:sz w:val="24"/>
          <w:szCs w:val="24"/>
        </w:rPr>
        <w:t>12-30</w:t>
      </w:r>
      <w:r w:rsidR="005816F4">
        <w:rPr>
          <w:sz w:val="24"/>
          <w:szCs w:val="24"/>
        </w:rPr>
        <w:t xml:space="preserve"> </w:t>
      </w:r>
      <w:r w:rsidRPr="0047046F">
        <w:rPr>
          <w:sz w:val="24"/>
          <w:szCs w:val="24"/>
        </w:rPr>
        <w:t>detail the proposed revisions to technical requirements resulting from the review along with an indication of which ships will be affected if the proposal</w:t>
      </w:r>
      <w:r w:rsidR="00D4325D">
        <w:rPr>
          <w:sz w:val="24"/>
          <w:szCs w:val="24"/>
        </w:rPr>
        <w:t>s</w:t>
      </w:r>
      <w:r w:rsidRPr="0047046F">
        <w:rPr>
          <w:sz w:val="24"/>
          <w:szCs w:val="24"/>
        </w:rPr>
        <w:t xml:space="preserve"> </w:t>
      </w:r>
      <w:r w:rsidR="00D4325D">
        <w:rPr>
          <w:sz w:val="24"/>
          <w:szCs w:val="24"/>
        </w:rPr>
        <w:t xml:space="preserve">are </w:t>
      </w:r>
      <w:r w:rsidRPr="0047046F">
        <w:rPr>
          <w:sz w:val="24"/>
          <w:szCs w:val="24"/>
        </w:rPr>
        <w:t>implemented.</w:t>
      </w:r>
      <w:r w:rsidR="009057AF">
        <w:rPr>
          <w:sz w:val="24"/>
          <w:szCs w:val="24"/>
        </w:rPr>
        <w:t xml:space="preserve"> The accompanying RIA gives detail on the projected cost impacts of each proposal.</w:t>
      </w:r>
      <w:r w:rsidR="000B0631">
        <w:rPr>
          <w:sz w:val="24"/>
          <w:szCs w:val="24"/>
        </w:rPr>
        <w:t xml:space="preserve"> Where reference is made to the present Regulations this is intended to mean the suite of instruments collectively known as the Class III-VI(A) Regulations</w:t>
      </w:r>
      <w:r w:rsidR="00851271">
        <w:rPr>
          <w:rStyle w:val="FootnoteReference"/>
          <w:sz w:val="24"/>
          <w:szCs w:val="24"/>
        </w:rPr>
        <w:footnoteReference w:id="1"/>
      </w:r>
      <w:r w:rsidR="000B0631">
        <w:rPr>
          <w:sz w:val="24"/>
          <w:szCs w:val="24"/>
        </w:rPr>
        <w:t>.</w:t>
      </w:r>
    </w:p>
    <w:p w14:paraId="1168C68F" w14:textId="4F8DA085" w:rsidR="00E74021" w:rsidRPr="0047046F" w:rsidRDefault="0047046F" w:rsidP="0047046F">
      <w:pPr>
        <w:rPr>
          <w:b/>
          <w:sz w:val="24"/>
          <w:szCs w:val="24"/>
        </w:rPr>
      </w:pPr>
      <w:r w:rsidRPr="0047046F">
        <w:rPr>
          <w:b/>
          <w:sz w:val="24"/>
          <w:szCs w:val="24"/>
        </w:rPr>
        <w:t>Liferaft provision</w:t>
      </w:r>
    </w:p>
    <w:p w14:paraId="28DACCA6" w14:textId="148D6025" w:rsidR="0047046F" w:rsidRDefault="00E74021" w:rsidP="0047046F">
      <w:pPr>
        <w:pStyle w:val="ListParagraph"/>
        <w:numPr>
          <w:ilvl w:val="0"/>
          <w:numId w:val="8"/>
        </w:numPr>
        <w:ind w:left="0" w:firstLine="0"/>
        <w:rPr>
          <w:rFonts w:cs="Arial"/>
          <w:sz w:val="24"/>
          <w:szCs w:val="24"/>
        </w:rPr>
      </w:pPr>
      <w:r w:rsidRPr="0047046F">
        <w:rPr>
          <w:rFonts w:cs="Arial"/>
          <w:sz w:val="24"/>
          <w:szCs w:val="24"/>
        </w:rPr>
        <w:t xml:space="preserve">The </w:t>
      </w:r>
      <w:r w:rsidR="00D4325D">
        <w:rPr>
          <w:rFonts w:cs="Arial"/>
          <w:sz w:val="24"/>
          <w:szCs w:val="24"/>
        </w:rPr>
        <w:t>current</w:t>
      </w:r>
      <w:r w:rsidR="00D4325D" w:rsidRPr="0047046F">
        <w:rPr>
          <w:rFonts w:cs="Arial"/>
          <w:sz w:val="24"/>
          <w:szCs w:val="24"/>
        </w:rPr>
        <w:t xml:space="preserve"> </w:t>
      </w:r>
      <w:r w:rsidRPr="0047046F">
        <w:rPr>
          <w:rFonts w:cs="Arial"/>
          <w:sz w:val="24"/>
          <w:szCs w:val="24"/>
        </w:rPr>
        <w:t>Regulations allow certain vessels to carry liferafts for fewer than 100% of the persons on board (60%) and for the remaining capacity to be made up with buoyant apparatus. This means that</w:t>
      </w:r>
      <w:r w:rsidR="00317543" w:rsidRPr="0047046F">
        <w:rPr>
          <w:rFonts w:cs="Arial"/>
          <w:sz w:val="24"/>
          <w:szCs w:val="24"/>
        </w:rPr>
        <w:t>,</w:t>
      </w:r>
      <w:r w:rsidRPr="0047046F">
        <w:rPr>
          <w:rFonts w:cs="Arial"/>
          <w:sz w:val="24"/>
          <w:szCs w:val="24"/>
        </w:rPr>
        <w:t xml:space="preserve"> in the event of an evacuation</w:t>
      </w:r>
      <w:r w:rsidR="00317543" w:rsidRPr="0047046F">
        <w:rPr>
          <w:rFonts w:cs="Arial"/>
          <w:sz w:val="24"/>
          <w:szCs w:val="24"/>
        </w:rPr>
        <w:t>,</w:t>
      </w:r>
      <w:r w:rsidRPr="0047046F">
        <w:rPr>
          <w:rFonts w:cs="Arial"/>
          <w:sz w:val="24"/>
          <w:szCs w:val="24"/>
        </w:rPr>
        <w:t xml:space="preserve"> up to 40% of persons on board may need to enter the water. This is out of step requirements </w:t>
      </w:r>
      <w:r w:rsidR="0047046F">
        <w:rPr>
          <w:rFonts w:cs="Arial"/>
          <w:sz w:val="24"/>
          <w:szCs w:val="24"/>
        </w:rPr>
        <w:t>for new-build ships.</w:t>
      </w:r>
    </w:p>
    <w:p w14:paraId="5D56CE53" w14:textId="77777777" w:rsidR="0047046F" w:rsidRDefault="0047046F" w:rsidP="0047046F">
      <w:pPr>
        <w:pStyle w:val="ListParagraph"/>
        <w:ind w:left="0"/>
        <w:rPr>
          <w:rFonts w:cs="Arial"/>
          <w:sz w:val="24"/>
          <w:szCs w:val="24"/>
        </w:rPr>
      </w:pPr>
    </w:p>
    <w:p w14:paraId="46731EED" w14:textId="16A0551A" w:rsidR="00E74021" w:rsidRPr="0047046F" w:rsidRDefault="00E74021" w:rsidP="001E3B3A">
      <w:pPr>
        <w:pStyle w:val="ListParagraph"/>
        <w:numPr>
          <w:ilvl w:val="0"/>
          <w:numId w:val="8"/>
        </w:numPr>
        <w:ind w:left="0" w:firstLine="0"/>
        <w:rPr>
          <w:rFonts w:cs="Arial"/>
          <w:sz w:val="24"/>
          <w:szCs w:val="24"/>
        </w:rPr>
      </w:pPr>
      <w:r w:rsidRPr="0047046F">
        <w:rPr>
          <w:rFonts w:cs="Arial"/>
          <w:sz w:val="24"/>
          <w:szCs w:val="24"/>
        </w:rPr>
        <w:t xml:space="preserve"> </w:t>
      </w:r>
      <w:r w:rsidR="0047046F">
        <w:rPr>
          <w:rFonts w:cs="Arial"/>
          <w:sz w:val="24"/>
          <w:szCs w:val="24"/>
        </w:rPr>
        <w:t>I</w:t>
      </w:r>
      <w:r w:rsidR="007908DB" w:rsidRPr="0047046F">
        <w:rPr>
          <w:rFonts w:cs="Arial"/>
          <w:sz w:val="24"/>
          <w:szCs w:val="24"/>
        </w:rPr>
        <w:t xml:space="preserve">t is proposed </w:t>
      </w:r>
      <w:r w:rsidR="0047046F">
        <w:rPr>
          <w:rFonts w:cs="Arial"/>
          <w:sz w:val="24"/>
          <w:szCs w:val="24"/>
        </w:rPr>
        <w:t>to require</w:t>
      </w:r>
      <w:r w:rsidRPr="0047046F">
        <w:rPr>
          <w:rFonts w:cs="Arial"/>
          <w:sz w:val="24"/>
          <w:szCs w:val="24"/>
        </w:rPr>
        <w:t xml:space="preserve"> all seagoing vessels and those operating on Category C and D </w:t>
      </w:r>
      <w:r w:rsidR="00D4325D">
        <w:rPr>
          <w:rFonts w:cs="Arial"/>
          <w:sz w:val="24"/>
          <w:szCs w:val="24"/>
        </w:rPr>
        <w:t xml:space="preserve">waters </w:t>
      </w:r>
      <w:r w:rsidRPr="0047046F">
        <w:rPr>
          <w:rFonts w:cs="Arial"/>
          <w:sz w:val="24"/>
          <w:szCs w:val="24"/>
        </w:rPr>
        <w:t xml:space="preserve">to fit liferafts </w:t>
      </w:r>
      <w:proofErr w:type="gramStart"/>
      <w:r w:rsidR="0047046F">
        <w:rPr>
          <w:rFonts w:cs="Arial"/>
          <w:sz w:val="24"/>
          <w:szCs w:val="24"/>
        </w:rPr>
        <w:t>sufficient</w:t>
      </w:r>
      <w:proofErr w:type="gramEnd"/>
      <w:r w:rsidR="0047046F">
        <w:rPr>
          <w:rFonts w:cs="Arial"/>
          <w:sz w:val="24"/>
          <w:szCs w:val="24"/>
        </w:rPr>
        <w:t xml:space="preserve"> </w:t>
      </w:r>
      <w:r w:rsidRPr="0047046F">
        <w:rPr>
          <w:rFonts w:cs="Arial"/>
          <w:sz w:val="24"/>
          <w:szCs w:val="24"/>
        </w:rPr>
        <w:t xml:space="preserve">to accommodate 100% of the </w:t>
      </w:r>
      <w:r w:rsidRPr="0047046F">
        <w:rPr>
          <w:rFonts w:cs="Arial"/>
          <w:sz w:val="24"/>
          <w:szCs w:val="24"/>
        </w:rPr>
        <w:lastRenderedPageBreak/>
        <w:t>persons on board. This would allow for the evacuation of all persons on board into liferafts, without the need to enter the water.</w:t>
      </w:r>
    </w:p>
    <w:p w14:paraId="01EDA947" w14:textId="75FF27D0" w:rsidR="00CC59D6" w:rsidRPr="0047046F" w:rsidRDefault="00807E3D" w:rsidP="00E74021">
      <w:pPr>
        <w:rPr>
          <w:rFonts w:cs="Arial"/>
          <w:b/>
          <w:sz w:val="24"/>
          <w:szCs w:val="24"/>
        </w:rPr>
      </w:pPr>
      <w:r w:rsidRPr="0047046F">
        <w:rPr>
          <w:rFonts w:cs="Arial"/>
          <w:b/>
          <w:sz w:val="24"/>
          <w:szCs w:val="24"/>
        </w:rPr>
        <w:t xml:space="preserve">Affected ships – </w:t>
      </w:r>
      <w:r w:rsidR="002E1F75">
        <w:rPr>
          <w:rFonts w:cs="Arial"/>
          <w:b/>
          <w:sz w:val="24"/>
          <w:szCs w:val="24"/>
        </w:rPr>
        <w:t>s</w:t>
      </w:r>
      <w:r w:rsidRPr="0047046F">
        <w:rPr>
          <w:rFonts w:cs="Arial"/>
          <w:b/>
          <w:sz w:val="24"/>
          <w:szCs w:val="24"/>
        </w:rPr>
        <w:t xml:space="preserve">hips on category C and D waters and seagoing ships not </w:t>
      </w:r>
      <w:r w:rsidR="00CC59D6">
        <w:rPr>
          <w:rFonts w:cs="Arial"/>
          <w:b/>
          <w:sz w:val="24"/>
          <w:szCs w:val="24"/>
        </w:rPr>
        <w:t xml:space="preserve">currently </w:t>
      </w:r>
      <w:r w:rsidRPr="0047046F">
        <w:rPr>
          <w:rFonts w:cs="Arial"/>
          <w:b/>
          <w:sz w:val="24"/>
          <w:szCs w:val="24"/>
        </w:rPr>
        <w:t xml:space="preserve">fitted with liferafts to </w:t>
      </w:r>
      <w:r w:rsidR="007908DB" w:rsidRPr="0047046F">
        <w:rPr>
          <w:rFonts w:cs="Arial"/>
          <w:b/>
          <w:sz w:val="24"/>
          <w:szCs w:val="24"/>
        </w:rPr>
        <w:t>accommodate</w:t>
      </w:r>
      <w:r w:rsidRPr="0047046F">
        <w:rPr>
          <w:rFonts w:cs="Arial"/>
          <w:b/>
          <w:sz w:val="24"/>
          <w:szCs w:val="24"/>
        </w:rPr>
        <w:t xml:space="preserve"> 100% of the persons on board.</w:t>
      </w:r>
    </w:p>
    <w:p w14:paraId="4D6E0DCC" w14:textId="1D8D0FC0" w:rsidR="00CC59D6" w:rsidRPr="00CC59D6" w:rsidRDefault="00CC59D6" w:rsidP="00E74021">
      <w:pPr>
        <w:rPr>
          <w:rFonts w:cs="Arial"/>
          <w:b/>
          <w:sz w:val="24"/>
          <w:szCs w:val="24"/>
        </w:rPr>
      </w:pPr>
      <w:r>
        <w:rPr>
          <w:rFonts w:cs="Arial"/>
          <w:b/>
          <w:sz w:val="24"/>
          <w:szCs w:val="24"/>
        </w:rPr>
        <w:t>Lifejacket provision</w:t>
      </w:r>
    </w:p>
    <w:p w14:paraId="584A292B" w14:textId="140EC299" w:rsidR="00E74021" w:rsidRDefault="00E74021" w:rsidP="00CC59D6">
      <w:pPr>
        <w:pStyle w:val="ListParagraph"/>
        <w:numPr>
          <w:ilvl w:val="0"/>
          <w:numId w:val="8"/>
        </w:numPr>
        <w:ind w:left="0" w:firstLine="0"/>
        <w:rPr>
          <w:rFonts w:cs="Arial"/>
          <w:sz w:val="24"/>
          <w:szCs w:val="24"/>
        </w:rPr>
      </w:pPr>
      <w:r w:rsidRPr="00CC59D6">
        <w:rPr>
          <w:rFonts w:cs="Arial"/>
          <w:sz w:val="24"/>
          <w:szCs w:val="24"/>
        </w:rPr>
        <w:t xml:space="preserve">The Regulations </w:t>
      </w:r>
      <w:r w:rsidR="00CC59D6">
        <w:rPr>
          <w:rFonts w:cs="Arial"/>
          <w:sz w:val="24"/>
          <w:szCs w:val="24"/>
        </w:rPr>
        <w:t xml:space="preserve">for older </w:t>
      </w:r>
      <w:r w:rsidR="000B0631">
        <w:rPr>
          <w:rFonts w:cs="Arial"/>
          <w:sz w:val="24"/>
          <w:szCs w:val="24"/>
        </w:rPr>
        <w:t xml:space="preserve">ships </w:t>
      </w:r>
      <w:r w:rsidRPr="00CC59D6">
        <w:rPr>
          <w:rFonts w:cs="Arial"/>
          <w:sz w:val="24"/>
          <w:szCs w:val="24"/>
        </w:rPr>
        <w:t>do not</w:t>
      </w:r>
      <w:r w:rsidR="00CC59D6">
        <w:rPr>
          <w:rFonts w:cs="Arial"/>
          <w:sz w:val="24"/>
          <w:szCs w:val="24"/>
        </w:rPr>
        <w:t xml:space="preserve"> currently</w:t>
      </w:r>
      <w:r w:rsidRPr="00CC59D6">
        <w:rPr>
          <w:rFonts w:cs="Arial"/>
          <w:sz w:val="24"/>
          <w:szCs w:val="24"/>
        </w:rPr>
        <w:t xml:space="preserve"> require lifejackets </w:t>
      </w:r>
      <w:r w:rsidR="00926DD7">
        <w:rPr>
          <w:rFonts w:cs="Arial"/>
          <w:sz w:val="24"/>
          <w:szCs w:val="24"/>
        </w:rPr>
        <w:t xml:space="preserve">to be carried on </w:t>
      </w:r>
      <w:r w:rsidR="00317543" w:rsidRPr="00CC59D6">
        <w:rPr>
          <w:rFonts w:cs="Arial"/>
          <w:sz w:val="24"/>
          <w:szCs w:val="24"/>
        </w:rPr>
        <w:t xml:space="preserve">ships on </w:t>
      </w:r>
      <w:r w:rsidRPr="00CC59D6">
        <w:rPr>
          <w:rFonts w:cs="Arial"/>
          <w:sz w:val="24"/>
          <w:szCs w:val="24"/>
        </w:rPr>
        <w:t xml:space="preserve">Category B waters. For new ships MSN 1823 requires all vessels to carry lifejackets or buoyancy aids except those operating only on Category A waters (where depth is generally less than 1.5m). </w:t>
      </w:r>
      <w:r w:rsidR="00851271">
        <w:rPr>
          <w:rFonts w:cs="Arial"/>
          <w:sz w:val="24"/>
          <w:szCs w:val="24"/>
        </w:rPr>
        <w:t>C</w:t>
      </w:r>
      <w:r w:rsidRPr="00CC59D6">
        <w:rPr>
          <w:rFonts w:cs="Arial"/>
          <w:sz w:val="24"/>
          <w:szCs w:val="24"/>
        </w:rPr>
        <w:t>ategory A water</w:t>
      </w:r>
      <w:r w:rsidR="00851271">
        <w:rPr>
          <w:rFonts w:cs="Arial"/>
          <w:sz w:val="24"/>
          <w:szCs w:val="24"/>
        </w:rPr>
        <w:t xml:space="preserve">ways are narrow and shallow (less than 1.5m deep) and consequentially </w:t>
      </w:r>
      <w:r w:rsidRPr="00CC59D6">
        <w:rPr>
          <w:rFonts w:cs="Arial"/>
          <w:sz w:val="24"/>
          <w:szCs w:val="24"/>
        </w:rPr>
        <w:t>the evacuation philosophy is based in the fact that persons on board can</w:t>
      </w:r>
      <w:r w:rsidR="00851271">
        <w:rPr>
          <w:rFonts w:cs="Arial"/>
          <w:sz w:val="24"/>
          <w:szCs w:val="24"/>
        </w:rPr>
        <w:t xml:space="preserve"> be evacuated directly to the shore</w:t>
      </w:r>
      <w:r w:rsidRPr="00CC59D6">
        <w:rPr>
          <w:rFonts w:cs="Arial"/>
          <w:sz w:val="24"/>
          <w:szCs w:val="24"/>
        </w:rPr>
        <w:t xml:space="preserve">. This is not the case in category B waters, where the waterway will likely be wider and deeper. In the unlikely event of persons having to evacuate the vessel they may need to enter the water (as category B vessels generally have buoyant apparatus as opposed to liferafts). If persons are entering the </w:t>
      </w:r>
      <w:proofErr w:type="gramStart"/>
      <w:r w:rsidRPr="00CC59D6">
        <w:rPr>
          <w:rFonts w:cs="Arial"/>
          <w:sz w:val="24"/>
          <w:szCs w:val="24"/>
        </w:rPr>
        <w:t>water</w:t>
      </w:r>
      <w:proofErr w:type="gramEnd"/>
      <w:r w:rsidRPr="00CC59D6">
        <w:rPr>
          <w:rFonts w:cs="Arial"/>
          <w:sz w:val="24"/>
          <w:szCs w:val="24"/>
        </w:rPr>
        <w:t xml:space="preserve"> then a lifejacket or buoyancy aid will greatly improve safety.</w:t>
      </w:r>
    </w:p>
    <w:p w14:paraId="48DC74C9" w14:textId="77777777" w:rsidR="00CC59D6" w:rsidRDefault="00CC59D6" w:rsidP="00CC59D6">
      <w:pPr>
        <w:pStyle w:val="ListParagraph"/>
        <w:ind w:left="0"/>
        <w:rPr>
          <w:rFonts w:cs="Arial"/>
          <w:sz w:val="24"/>
          <w:szCs w:val="24"/>
        </w:rPr>
      </w:pPr>
    </w:p>
    <w:p w14:paraId="301A4C2F" w14:textId="39B9FF60" w:rsidR="00E74021" w:rsidRPr="00CC59D6" w:rsidRDefault="00CC59D6" w:rsidP="00E74021">
      <w:pPr>
        <w:pStyle w:val="ListParagraph"/>
        <w:numPr>
          <w:ilvl w:val="0"/>
          <w:numId w:val="8"/>
        </w:numPr>
        <w:ind w:left="0" w:firstLine="0"/>
        <w:rPr>
          <w:rFonts w:cs="Arial"/>
          <w:sz w:val="24"/>
          <w:szCs w:val="24"/>
        </w:rPr>
      </w:pPr>
      <w:r>
        <w:rPr>
          <w:rFonts w:cs="Arial"/>
          <w:sz w:val="24"/>
          <w:szCs w:val="24"/>
        </w:rPr>
        <w:t xml:space="preserve">It is proposed </w:t>
      </w:r>
      <w:r w:rsidR="00971E92" w:rsidRPr="00CC59D6">
        <w:rPr>
          <w:rFonts w:cs="Arial"/>
          <w:sz w:val="24"/>
          <w:szCs w:val="24"/>
        </w:rPr>
        <w:t>to require that</w:t>
      </w:r>
      <w:r w:rsidR="00E74021" w:rsidRPr="00CC59D6">
        <w:rPr>
          <w:rFonts w:cs="Arial"/>
          <w:sz w:val="24"/>
          <w:szCs w:val="24"/>
        </w:rPr>
        <w:t xml:space="preserve"> vessels on Category B waterways carry buoyancy aids or lifejackets for 100% of the persons on board. </w:t>
      </w:r>
    </w:p>
    <w:p w14:paraId="59DB226F" w14:textId="6E684B8E" w:rsidR="00971E92" w:rsidRPr="0047046F" w:rsidRDefault="00971E92" w:rsidP="00E74021">
      <w:pPr>
        <w:rPr>
          <w:rFonts w:cs="Arial"/>
          <w:b/>
          <w:sz w:val="24"/>
          <w:szCs w:val="24"/>
        </w:rPr>
      </w:pPr>
      <w:r w:rsidRPr="0047046F">
        <w:rPr>
          <w:rFonts w:cs="Arial"/>
          <w:b/>
          <w:sz w:val="24"/>
          <w:szCs w:val="24"/>
        </w:rPr>
        <w:t xml:space="preserve">Affected ships – </w:t>
      </w:r>
      <w:r w:rsidR="002E1F75">
        <w:rPr>
          <w:rFonts w:cs="Arial"/>
          <w:b/>
          <w:sz w:val="24"/>
          <w:szCs w:val="24"/>
        </w:rPr>
        <w:t>s</w:t>
      </w:r>
      <w:r w:rsidRPr="0047046F">
        <w:rPr>
          <w:rFonts w:cs="Arial"/>
          <w:b/>
          <w:sz w:val="24"/>
          <w:szCs w:val="24"/>
        </w:rPr>
        <w:t>hips on category B waters not currently carrying lifejackets or buoyancy aids.</w:t>
      </w:r>
    </w:p>
    <w:p w14:paraId="5057864C" w14:textId="71FA12E2" w:rsidR="00087606" w:rsidRPr="00087606" w:rsidRDefault="00087606" w:rsidP="00E74021">
      <w:pPr>
        <w:rPr>
          <w:rFonts w:cs="Arial"/>
          <w:b/>
          <w:sz w:val="24"/>
          <w:szCs w:val="24"/>
        </w:rPr>
      </w:pPr>
      <w:r>
        <w:rPr>
          <w:rFonts w:cs="Arial"/>
          <w:b/>
          <w:sz w:val="24"/>
          <w:szCs w:val="24"/>
        </w:rPr>
        <w:t>Lifejacket lights</w:t>
      </w:r>
    </w:p>
    <w:p w14:paraId="003BCF94" w14:textId="3F569593" w:rsidR="00087606" w:rsidRDefault="00E74021" w:rsidP="00087606">
      <w:pPr>
        <w:pStyle w:val="ListParagraph"/>
        <w:numPr>
          <w:ilvl w:val="0"/>
          <w:numId w:val="8"/>
        </w:numPr>
        <w:ind w:left="0" w:firstLine="0"/>
        <w:rPr>
          <w:rFonts w:cs="Arial"/>
          <w:sz w:val="24"/>
          <w:szCs w:val="24"/>
        </w:rPr>
      </w:pPr>
      <w:r w:rsidRPr="00087606">
        <w:rPr>
          <w:rFonts w:cs="Arial"/>
          <w:sz w:val="24"/>
          <w:szCs w:val="24"/>
        </w:rPr>
        <w:t xml:space="preserve">The present </w:t>
      </w:r>
      <w:r w:rsidR="000B0631">
        <w:rPr>
          <w:rFonts w:cs="Arial"/>
          <w:sz w:val="24"/>
          <w:szCs w:val="24"/>
        </w:rPr>
        <w:t>Regulations</w:t>
      </w:r>
      <w:r w:rsidRPr="00087606">
        <w:rPr>
          <w:rFonts w:cs="Arial"/>
          <w:sz w:val="24"/>
          <w:szCs w:val="24"/>
        </w:rPr>
        <w:t xml:space="preserve"> for existing ships do not require the fitting of lifejacket lights, </w:t>
      </w:r>
      <w:r w:rsidR="00087606">
        <w:rPr>
          <w:rFonts w:cs="Arial"/>
          <w:sz w:val="24"/>
          <w:szCs w:val="24"/>
        </w:rPr>
        <w:t xml:space="preserve">lights are required for new ships </w:t>
      </w:r>
      <w:r w:rsidRPr="00087606">
        <w:rPr>
          <w:rFonts w:cs="Arial"/>
          <w:sz w:val="24"/>
          <w:szCs w:val="24"/>
        </w:rPr>
        <w:t>on category C and D waters when a vessel operates at night.</w:t>
      </w:r>
    </w:p>
    <w:p w14:paraId="449DFBFA" w14:textId="4E0A67C5" w:rsidR="00087606" w:rsidRDefault="00E74021" w:rsidP="00087606">
      <w:pPr>
        <w:pStyle w:val="ListParagraph"/>
        <w:ind w:left="0"/>
        <w:rPr>
          <w:rFonts w:cs="Arial"/>
          <w:sz w:val="24"/>
          <w:szCs w:val="24"/>
        </w:rPr>
      </w:pPr>
      <w:r w:rsidRPr="00087606">
        <w:rPr>
          <w:rFonts w:cs="Arial"/>
          <w:sz w:val="24"/>
          <w:szCs w:val="24"/>
        </w:rPr>
        <w:t xml:space="preserve"> </w:t>
      </w:r>
    </w:p>
    <w:p w14:paraId="7A1A4900" w14:textId="4FD70E71" w:rsidR="00E74021" w:rsidRPr="00087606" w:rsidRDefault="00087606" w:rsidP="00E74021">
      <w:pPr>
        <w:pStyle w:val="ListParagraph"/>
        <w:numPr>
          <w:ilvl w:val="0"/>
          <w:numId w:val="8"/>
        </w:numPr>
        <w:ind w:left="0" w:firstLine="0"/>
        <w:rPr>
          <w:rFonts w:cs="Arial"/>
          <w:sz w:val="24"/>
          <w:szCs w:val="24"/>
        </w:rPr>
      </w:pPr>
      <w:r>
        <w:rPr>
          <w:rFonts w:cs="Arial"/>
          <w:sz w:val="24"/>
          <w:szCs w:val="24"/>
        </w:rPr>
        <w:t>It is proposed to require that ships on</w:t>
      </w:r>
      <w:r w:rsidR="00E74021" w:rsidRPr="00087606">
        <w:rPr>
          <w:rFonts w:cs="Arial"/>
          <w:sz w:val="24"/>
          <w:szCs w:val="24"/>
        </w:rPr>
        <w:t xml:space="preserve"> Category C and D waters operating </w:t>
      </w:r>
      <w:r w:rsidR="00995B8E" w:rsidRPr="00087606">
        <w:rPr>
          <w:rFonts w:cs="Arial"/>
          <w:sz w:val="24"/>
          <w:szCs w:val="24"/>
        </w:rPr>
        <w:t>outside of daylight hours</w:t>
      </w:r>
      <w:r w:rsidR="00E74021" w:rsidRPr="00087606">
        <w:rPr>
          <w:rFonts w:cs="Arial"/>
          <w:sz w:val="24"/>
          <w:szCs w:val="24"/>
        </w:rPr>
        <w:t xml:space="preserve"> </w:t>
      </w:r>
      <w:r w:rsidR="00926DD7">
        <w:rPr>
          <w:rFonts w:cs="Arial"/>
          <w:sz w:val="24"/>
          <w:szCs w:val="24"/>
        </w:rPr>
        <w:t xml:space="preserve">are </w:t>
      </w:r>
      <w:r w:rsidR="00E74021" w:rsidRPr="00087606">
        <w:rPr>
          <w:rFonts w:cs="Arial"/>
          <w:sz w:val="24"/>
          <w:szCs w:val="24"/>
        </w:rPr>
        <w:t>fit</w:t>
      </w:r>
      <w:r w:rsidR="00926DD7">
        <w:rPr>
          <w:rFonts w:cs="Arial"/>
          <w:sz w:val="24"/>
          <w:szCs w:val="24"/>
        </w:rPr>
        <w:t>ted with</w:t>
      </w:r>
      <w:r w:rsidR="00E74021" w:rsidRPr="00087606">
        <w:rPr>
          <w:rFonts w:cs="Arial"/>
          <w:sz w:val="24"/>
          <w:szCs w:val="24"/>
        </w:rPr>
        <w:t xml:space="preserve"> lifejacket lights</w:t>
      </w:r>
      <w:r>
        <w:rPr>
          <w:rFonts w:cs="Arial"/>
          <w:sz w:val="24"/>
          <w:szCs w:val="24"/>
        </w:rPr>
        <w:t>.</w:t>
      </w:r>
    </w:p>
    <w:p w14:paraId="3487CE05" w14:textId="6A733129" w:rsidR="00453D0B" w:rsidRPr="0047046F" w:rsidRDefault="00453D0B" w:rsidP="00E74021">
      <w:pPr>
        <w:rPr>
          <w:rFonts w:cs="Arial"/>
          <w:b/>
          <w:sz w:val="24"/>
          <w:szCs w:val="24"/>
        </w:rPr>
      </w:pPr>
      <w:r w:rsidRPr="0047046F">
        <w:rPr>
          <w:rFonts w:cs="Arial"/>
          <w:b/>
          <w:sz w:val="24"/>
          <w:szCs w:val="24"/>
        </w:rPr>
        <w:t xml:space="preserve">Affected ships – </w:t>
      </w:r>
      <w:r w:rsidR="002E1F75">
        <w:rPr>
          <w:rFonts w:cs="Arial"/>
          <w:b/>
          <w:sz w:val="24"/>
          <w:szCs w:val="24"/>
        </w:rPr>
        <w:t>ships</w:t>
      </w:r>
      <w:r w:rsidRPr="0047046F">
        <w:rPr>
          <w:rFonts w:cs="Arial"/>
          <w:b/>
          <w:sz w:val="24"/>
          <w:szCs w:val="24"/>
        </w:rPr>
        <w:t xml:space="preserve"> on C and D waters that operate outside of daylight hours.</w:t>
      </w:r>
    </w:p>
    <w:p w14:paraId="401FDB00" w14:textId="4DC01562" w:rsidR="00D275CE" w:rsidRPr="00D275CE" w:rsidRDefault="00D275CE" w:rsidP="00E74021">
      <w:pPr>
        <w:rPr>
          <w:rFonts w:cs="Arial"/>
          <w:b/>
          <w:sz w:val="24"/>
          <w:szCs w:val="24"/>
        </w:rPr>
      </w:pPr>
      <w:r>
        <w:rPr>
          <w:rFonts w:cs="Arial"/>
          <w:b/>
          <w:sz w:val="24"/>
          <w:szCs w:val="24"/>
        </w:rPr>
        <w:t>Fire detection</w:t>
      </w:r>
    </w:p>
    <w:p w14:paraId="197897AC" w14:textId="5F2055ED" w:rsidR="00E74021" w:rsidRPr="00E24829" w:rsidRDefault="00E74021" w:rsidP="00604840">
      <w:pPr>
        <w:pStyle w:val="ListParagraph"/>
        <w:numPr>
          <w:ilvl w:val="0"/>
          <w:numId w:val="8"/>
        </w:numPr>
        <w:ind w:left="0" w:firstLine="0"/>
        <w:rPr>
          <w:rFonts w:cs="Arial"/>
          <w:sz w:val="24"/>
          <w:szCs w:val="24"/>
        </w:rPr>
      </w:pPr>
      <w:r w:rsidRPr="00E24829">
        <w:rPr>
          <w:rFonts w:cs="Arial"/>
          <w:sz w:val="24"/>
          <w:szCs w:val="24"/>
        </w:rPr>
        <w:t xml:space="preserve">The present Regulations </w:t>
      </w:r>
      <w:r w:rsidR="00604840" w:rsidRPr="00E24829">
        <w:rPr>
          <w:rFonts w:cs="Arial"/>
          <w:sz w:val="24"/>
          <w:szCs w:val="24"/>
        </w:rPr>
        <w:t xml:space="preserve">for existing ships </w:t>
      </w:r>
      <w:r w:rsidRPr="00E24829">
        <w:rPr>
          <w:rFonts w:cs="Arial"/>
          <w:sz w:val="24"/>
          <w:szCs w:val="24"/>
        </w:rPr>
        <w:t xml:space="preserve">do not require </w:t>
      </w:r>
      <w:r w:rsidR="00926DD7">
        <w:rPr>
          <w:rFonts w:cs="Arial"/>
          <w:sz w:val="24"/>
          <w:szCs w:val="24"/>
        </w:rPr>
        <w:t xml:space="preserve">a </w:t>
      </w:r>
      <w:r w:rsidRPr="00E24829">
        <w:rPr>
          <w:rFonts w:cs="Arial"/>
          <w:sz w:val="24"/>
          <w:szCs w:val="24"/>
        </w:rPr>
        <w:t xml:space="preserve">fire detection </w:t>
      </w:r>
      <w:r w:rsidR="00926DD7">
        <w:rPr>
          <w:rFonts w:cs="Arial"/>
          <w:sz w:val="24"/>
          <w:szCs w:val="24"/>
        </w:rPr>
        <w:t xml:space="preserve">system to be fitted </w:t>
      </w:r>
      <w:r w:rsidRPr="00E24829">
        <w:rPr>
          <w:rFonts w:cs="Arial"/>
          <w:sz w:val="24"/>
          <w:szCs w:val="24"/>
        </w:rPr>
        <w:t xml:space="preserve">in the machinery space – this is out of step with modern standards. </w:t>
      </w:r>
      <w:r w:rsidR="00926DD7">
        <w:rPr>
          <w:rFonts w:cs="Arial"/>
          <w:sz w:val="24"/>
          <w:szCs w:val="24"/>
        </w:rPr>
        <w:t>A f</w:t>
      </w:r>
      <w:r w:rsidRPr="00E24829">
        <w:rPr>
          <w:rFonts w:cs="Arial"/>
          <w:sz w:val="24"/>
          <w:szCs w:val="24"/>
        </w:rPr>
        <w:t xml:space="preserve">ire detection </w:t>
      </w:r>
      <w:r w:rsidR="00926DD7">
        <w:rPr>
          <w:rFonts w:cs="Arial"/>
          <w:sz w:val="24"/>
          <w:szCs w:val="24"/>
        </w:rPr>
        <w:t xml:space="preserve">system </w:t>
      </w:r>
      <w:r w:rsidRPr="00E24829">
        <w:rPr>
          <w:rFonts w:cs="Arial"/>
          <w:sz w:val="24"/>
          <w:szCs w:val="24"/>
        </w:rPr>
        <w:t xml:space="preserve">would </w:t>
      </w:r>
      <w:r w:rsidR="00926DD7">
        <w:rPr>
          <w:rFonts w:cs="Arial"/>
          <w:sz w:val="24"/>
          <w:szCs w:val="24"/>
        </w:rPr>
        <w:t xml:space="preserve">provide </w:t>
      </w:r>
      <w:r w:rsidRPr="00E24829">
        <w:rPr>
          <w:rFonts w:cs="Arial"/>
          <w:sz w:val="24"/>
          <w:szCs w:val="24"/>
        </w:rPr>
        <w:t xml:space="preserve">early awareness of any fire and hence a chance to swiftly extinguish the fire. </w:t>
      </w:r>
    </w:p>
    <w:p w14:paraId="38F8BC4D" w14:textId="77777777" w:rsidR="00604840" w:rsidRPr="00E24829" w:rsidRDefault="00604840" w:rsidP="00604840">
      <w:pPr>
        <w:pStyle w:val="ListParagraph"/>
        <w:ind w:left="0"/>
        <w:rPr>
          <w:rFonts w:cs="Arial"/>
          <w:sz w:val="24"/>
          <w:szCs w:val="24"/>
        </w:rPr>
      </w:pPr>
    </w:p>
    <w:p w14:paraId="425F6CDD" w14:textId="768D5D34" w:rsidR="00E74021" w:rsidRPr="00E24829" w:rsidRDefault="00604840" w:rsidP="00E24829">
      <w:pPr>
        <w:pStyle w:val="ListParagraph"/>
        <w:numPr>
          <w:ilvl w:val="0"/>
          <w:numId w:val="8"/>
        </w:numPr>
        <w:ind w:left="0" w:firstLine="0"/>
        <w:rPr>
          <w:rFonts w:cs="Arial"/>
          <w:sz w:val="24"/>
          <w:szCs w:val="24"/>
        </w:rPr>
      </w:pPr>
      <w:r w:rsidRPr="00E24829">
        <w:rPr>
          <w:rFonts w:cs="Arial"/>
          <w:sz w:val="24"/>
          <w:szCs w:val="24"/>
        </w:rPr>
        <w:t xml:space="preserve">It is proposed to require all enclosed machinery spaces and any passenger sleeping spaces on all vessels of Class III-VI(A) be fitted with </w:t>
      </w:r>
      <w:r w:rsidR="00E74021" w:rsidRPr="00E24829">
        <w:rPr>
          <w:rFonts w:cs="Arial"/>
          <w:sz w:val="24"/>
          <w:szCs w:val="24"/>
        </w:rPr>
        <w:t>a fire detection system. This would allow the early detection of fire in such spaces.</w:t>
      </w:r>
      <w:r w:rsidR="00E24829" w:rsidRPr="00E24829">
        <w:rPr>
          <w:rFonts w:cs="Arial"/>
          <w:sz w:val="24"/>
          <w:szCs w:val="24"/>
        </w:rPr>
        <w:t xml:space="preserve"> Note that continuously manned machinery spaces w</w:t>
      </w:r>
      <w:r w:rsidR="00E24829">
        <w:rPr>
          <w:rFonts w:cs="Arial"/>
          <w:sz w:val="24"/>
          <w:szCs w:val="24"/>
        </w:rPr>
        <w:t>ould</w:t>
      </w:r>
      <w:r w:rsidR="00E24829" w:rsidRPr="00E24829">
        <w:rPr>
          <w:rFonts w:cs="Arial"/>
          <w:sz w:val="24"/>
          <w:szCs w:val="24"/>
        </w:rPr>
        <w:t xml:space="preserve"> not require </w:t>
      </w:r>
      <w:r w:rsidR="003D57D9">
        <w:rPr>
          <w:rFonts w:cs="Arial"/>
          <w:sz w:val="24"/>
          <w:szCs w:val="24"/>
        </w:rPr>
        <w:t xml:space="preserve">the fitting of </w:t>
      </w:r>
      <w:r w:rsidR="00E24829" w:rsidRPr="00E24829">
        <w:rPr>
          <w:rFonts w:cs="Arial"/>
          <w:sz w:val="24"/>
          <w:szCs w:val="24"/>
        </w:rPr>
        <w:t>additional detection</w:t>
      </w:r>
      <w:r w:rsidR="00E24829">
        <w:rPr>
          <w:rFonts w:cs="Arial"/>
          <w:sz w:val="24"/>
          <w:szCs w:val="24"/>
        </w:rPr>
        <w:t xml:space="preserve"> under this proposal</w:t>
      </w:r>
      <w:r w:rsidR="00E24829" w:rsidRPr="00E24829">
        <w:rPr>
          <w:rFonts w:cs="Arial"/>
          <w:sz w:val="24"/>
          <w:szCs w:val="24"/>
        </w:rPr>
        <w:t>.</w:t>
      </w:r>
    </w:p>
    <w:p w14:paraId="2589FA86" w14:textId="0380FF49" w:rsidR="00E24829" w:rsidRDefault="00627C87" w:rsidP="00E24829">
      <w:pPr>
        <w:rPr>
          <w:rFonts w:cs="Arial"/>
          <w:b/>
          <w:sz w:val="24"/>
          <w:szCs w:val="24"/>
        </w:rPr>
      </w:pPr>
      <w:r w:rsidRPr="0047046F">
        <w:rPr>
          <w:rFonts w:cs="Arial"/>
          <w:b/>
          <w:sz w:val="24"/>
          <w:szCs w:val="24"/>
        </w:rPr>
        <w:lastRenderedPageBreak/>
        <w:t xml:space="preserve">Affected ships – all UK passenger ships of Classes III-VI(A) that have enclosed machinery spaces and/or passenger sleeping spaces without </w:t>
      </w:r>
      <w:r w:rsidR="003D57D9">
        <w:rPr>
          <w:rFonts w:cs="Arial"/>
          <w:b/>
          <w:sz w:val="24"/>
          <w:szCs w:val="24"/>
        </w:rPr>
        <w:t xml:space="preserve">a </w:t>
      </w:r>
      <w:r w:rsidRPr="0047046F">
        <w:rPr>
          <w:rFonts w:cs="Arial"/>
          <w:b/>
          <w:sz w:val="24"/>
          <w:szCs w:val="24"/>
        </w:rPr>
        <w:t>fire detection</w:t>
      </w:r>
      <w:r w:rsidR="003D57D9">
        <w:rPr>
          <w:rFonts w:cs="Arial"/>
          <w:b/>
          <w:sz w:val="24"/>
          <w:szCs w:val="24"/>
        </w:rPr>
        <w:t xml:space="preserve"> system</w:t>
      </w:r>
      <w:r w:rsidRPr="0047046F">
        <w:rPr>
          <w:rFonts w:cs="Arial"/>
          <w:b/>
          <w:sz w:val="24"/>
          <w:szCs w:val="24"/>
        </w:rPr>
        <w:t xml:space="preserve">. </w:t>
      </w:r>
    </w:p>
    <w:p w14:paraId="61E029C8" w14:textId="46682CC2" w:rsidR="00E74021" w:rsidRPr="009057AF" w:rsidRDefault="00E74021" w:rsidP="00E24829">
      <w:pPr>
        <w:rPr>
          <w:rFonts w:cs="Arial"/>
          <w:b/>
          <w:sz w:val="24"/>
          <w:szCs w:val="24"/>
        </w:rPr>
      </w:pPr>
      <w:r w:rsidRPr="009057AF">
        <w:rPr>
          <w:rFonts w:cs="Arial"/>
          <w:b/>
          <w:sz w:val="24"/>
          <w:szCs w:val="24"/>
        </w:rPr>
        <w:t>Fixed firefighting</w:t>
      </w:r>
    </w:p>
    <w:p w14:paraId="6FAFD324" w14:textId="31784277" w:rsidR="00E74021" w:rsidRDefault="000B0631" w:rsidP="000B0631">
      <w:pPr>
        <w:pStyle w:val="ListParagraph"/>
        <w:numPr>
          <w:ilvl w:val="0"/>
          <w:numId w:val="8"/>
        </w:numPr>
        <w:ind w:left="0" w:firstLine="0"/>
        <w:rPr>
          <w:rFonts w:cs="Arial"/>
          <w:sz w:val="24"/>
          <w:szCs w:val="24"/>
        </w:rPr>
      </w:pPr>
      <w:r w:rsidRPr="000B0631">
        <w:rPr>
          <w:rFonts w:cs="Arial"/>
          <w:sz w:val="24"/>
          <w:szCs w:val="24"/>
        </w:rPr>
        <w:t>The</w:t>
      </w:r>
      <w:r w:rsidR="00E74021" w:rsidRPr="000B0631">
        <w:rPr>
          <w:rFonts w:cs="Arial"/>
          <w:sz w:val="24"/>
          <w:szCs w:val="24"/>
        </w:rPr>
        <w:t xml:space="preserve"> present Regulations do not require </w:t>
      </w:r>
      <w:r w:rsidR="003D57D9">
        <w:rPr>
          <w:rFonts w:cs="Arial"/>
          <w:sz w:val="24"/>
          <w:szCs w:val="24"/>
        </w:rPr>
        <w:t xml:space="preserve">the fitting of </w:t>
      </w:r>
      <w:r w:rsidR="00E74021" w:rsidRPr="000B0631">
        <w:rPr>
          <w:rFonts w:cs="Arial"/>
          <w:sz w:val="24"/>
          <w:szCs w:val="24"/>
        </w:rPr>
        <w:t xml:space="preserve">fixed firefighting </w:t>
      </w:r>
      <w:r w:rsidR="003D57D9">
        <w:rPr>
          <w:rFonts w:cs="Arial"/>
          <w:sz w:val="24"/>
          <w:szCs w:val="24"/>
        </w:rPr>
        <w:t xml:space="preserve">systems </w:t>
      </w:r>
      <w:r w:rsidR="00E74021" w:rsidRPr="000B0631">
        <w:rPr>
          <w:rFonts w:cs="Arial"/>
          <w:sz w:val="24"/>
          <w:szCs w:val="24"/>
        </w:rPr>
        <w:t>within main machinery spaces</w:t>
      </w:r>
      <w:r w:rsidRPr="000B0631">
        <w:rPr>
          <w:rFonts w:cs="Arial"/>
          <w:sz w:val="24"/>
          <w:szCs w:val="24"/>
        </w:rPr>
        <w:t xml:space="preserve"> for all ships</w:t>
      </w:r>
      <w:r w:rsidR="00E74021" w:rsidRPr="000B0631">
        <w:rPr>
          <w:rFonts w:cs="Arial"/>
          <w:sz w:val="24"/>
          <w:szCs w:val="24"/>
        </w:rPr>
        <w:t xml:space="preserve">. Fixed firefighting systems are a proven effective method of fighting fires within machinery spaces and are extensively required throughout modern standards. </w:t>
      </w:r>
    </w:p>
    <w:p w14:paraId="056FBEE0" w14:textId="77777777" w:rsidR="000B0631" w:rsidRDefault="000B0631" w:rsidP="000B0631">
      <w:pPr>
        <w:pStyle w:val="ListParagraph"/>
        <w:ind w:left="0"/>
        <w:rPr>
          <w:rFonts w:cs="Arial"/>
          <w:sz w:val="24"/>
          <w:szCs w:val="24"/>
        </w:rPr>
      </w:pPr>
    </w:p>
    <w:p w14:paraId="17840452" w14:textId="5771AFCC" w:rsidR="00E74021" w:rsidRPr="000B0631" w:rsidRDefault="000B0631" w:rsidP="00E74021">
      <w:pPr>
        <w:pStyle w:val="ListParagraph"/>
        <w:numPr>
          <w:ilvl w:val="0"/>
          <w:numId w:val="8"/>
        </w:numPr>
        <w:ind w:left="0" w:firstLine="0"/>
        <w:rPr>
          <w:rFonts w:cs="Arial"/>
          <w:sz w:val="24"/>
          <w:szCs w:val="24"/>
        </w:rPr>
      </w:pPr>
      <w:r>
        <w:rPr>
          <w:rFonts w:cs="Arial"/>
          <w:sz w:val="24"/>
          <w:szCs w:val="24"/>
        </w:rPr>
        <w:t xml:space="preserve">It is proposed </w:t>
      </w:r>
      <w:r w:rsidR="00E74021" w:rsidRPr="000B0631">
        <w:rPr>
          <w:rFonts w:cs="Arial"/>
          <w:sz w:val="24"/>
          <w:szCs w:val="24"/>
        </w:rPr>
        <w:t xml:space="preserve">to require a fixed firefighting system </w:t>
      </w:r>
      <w:r w:rsidR="003D57D9">
        <w:rPr>
          <w:rFonts w:cs="Arial"/>
          <w:sz w:val="24"/>
          <w:szCs w:val="24"/>
        </w:rPr>
        <w:t xml:space="preserve">to be fitted </w:t>
      </w:r>
      <w:r w:rsidR="00E74021" w:rsidRPr="000B0631">
        <w:rPr>
          <w:rFonts w:cs="Arial"/>
          <w:sz w:val="24"/>
          <w:szCs w:val="24"/>
        </w:rPr>
        <w:t xml:space="preserve">in enclosed machinery spaces on all vessels of Class III-VI(A). </w:t>
      </w:r>
      <w:r>
        <w:rPr>
          <w:rFonts w:cs="Arial"/>
          <w:sz w:val="24"/>
          <w:szCs w:val="24"/>
        </w:rPr>
        <w:t>Under this proposal</w:t>
      </w:r>
      <w:r w:rsidR="003D57D9">
        <w:rPr>
          <w:rFonts w:cs="Arial"/>
          <w:sz w:val="24"/>
          <w:szCs w:val="24"/>
        </w:rPr>
        <w:t>, on</w:t>
      </w:r>
      <w:r>
        <w:rPr>
          <w:rFonts w:cs="Arial"/>
          <w:sz w:val="24"/>
          <w:szCs w:val="24"/>
        </w:rPr>
        <w:t xml:space="preserve"> </w:t>
      </w:r>
      <w:r w:rsidR="00E74021" w:rsidRPr="000B0631">
        <w:rPr>
          <w:rFonts w:cs="Arial"/>
          <w:sz w:val="24"/>
          <w:szCs w:val="24"/>
        </w:rPr>
        <w:t>smaller vessels with boxed engines</w:t>
      </w:r>
      <w:r w:rsidR="00C80447">
        <w:rPr>
          <w:rFonts w:cs="Arial"/>
          <w:sz w:val="24"/>
          <w:szCs w:val="24"/>
        </w:rPr>
        <w:t xml:space="preserve"> the fixed firefighting requirement could be met with </w:t>
      </w:r>
      <w:r w:rsidR="000F5C4C">
        <w:rPr>
          <w:rFonts w:cs="Arial"/>
          <w:sz w:val="24"/>
          <w:szCs w:val="24"/>
        </w:rPr>
        <w:t>alternative</w:t>
      </w:r>
      <w:r w:rsidR="00E74021" w:rsidRPr="000B0631">
        <w:rPr>
          <w:rFonts w:cs="Arial"/>
          <w:sz w:val="24"/>
          <w:szCs w:val="24"/>
        </w:rPr>
        <w:t xml:space="preserve"> arrangements</w:t>
      </w:r>
      <w:r w:rsidR="00C80447">
        <w:rPr>
          <w:rFonts w:cs="Arial"/>
          <w:sz w:val="24"/>
          <w:szCs w:val="24"/>
        </w:rPr>
        <w:t xml:space="preserve"> (such as a permanently fixed fire </w:t>
      </w:r>
      <w:r w:rsidR="00CB5F87">
        <w:rPr>
          <w:rFonts w:cs="Arial"/>
          <w:sz w:val="24"/>
          <w:szCs w:val="24"/>
        </w:rPr>
        <w:t>extinguisher)</w:t>
      </w:r>
      <w:r w:rsidR="00E74021" w:rsidRPr="000B0631">
        <w:rPr>
          <w:rFonts w:cs="Arial"/>
          <w:sz w:val="24"/>
          <w:szCs w:val="24"/>
        </w:rPr>
        <w:t xml:space="preserve">. </w:t>
      </w:r>
      <w:r w:rsidR="000F5C4C">
        <w:rPr>
          <w:rFonts w:cs="Arial"/>
          <w:sz w:val="24"/>
          <w:szCs w:val="24"/>
        </w:rPr>
        <w:t>Alternative arrangements</w:t>
      </w:r>
      <w:r w:rsidR="00E74021" w:rsidRPr="000B0631">
        <w:rPr>
          <w:rFonts w:cs="Arial"/>
          <w:sz w:val="24"/>
          <w:szCs w:val="24"/>
        </w:rPr>
        <w:t xml:space="preserve"> </w:t>
      </w:r>
      <w:r w:rsidR="00C80447">
        <w:rPr>
          <w:rFonts w:cs="Arial"/>
          <w:sz w:val="24"/>
          <w:szCs w:val="24"/>
        </w:rPr>
        <w:t>would</w:t>
      </w:r>
      <w:r w:rsidR="00E74021" w:rsidRPr="000B0631">
        <w:rPr>
          <w:rFonts w:cs="Arial"/>
          <w:sz w:val="24"/>
          <w:szCs w:val="24"/>
        </w:rPr>
        <w:t xml:space="preserve"> be conditional on the proviso that opening of the machinery space is not required </w:t>
      </w:r>
      <w:r w:rsidR="00B11DFF" w:rsidRPr="000B0631">
        <w:rPr>
          <w:rFonts w:cs="Arial"/>
          <w:sz w:val="24"/>
          <w:szCs w:val="24"/>
        </w:rPr>
        <w:t>to</w:t>
      </w:r>
      <w:r w:rsidR="00E74021" w:rsidRPr="000B0631">
        <w:rPr>
          <w:rFonts w:cs="Arial"/>
          <w:sz w:val="24"/>
          <w:szCs w:val="24"/>
        </w:rPr>
        <w:t xml:space="preserve"> fight the fire</w:t>
      </w:r>
      <w:r w:rsidR="003D57D9">
        <w:rPr>
          <w:rFonts w:cs="Arial"/>
          <w:sz w:val="24"/>
          <w:szCs w:val="24"/>
        </w:rPr>
        <w:t>, and that the surveyor is satisfied with the alternative arrangements</w:t>
      </w:r>
      <w:r w:rsidR="00E74021" w:rsidRPr="000B0631">
        <w:rPr>
          <w:rFonts w:cs="Arial"/>
          <w:sz w:val="24"/>
          <w:szCs w:val="24"/>
        </w:rPr>
        <w:t xml:space="preserve">. </w:t>
      </w:r>
    </w:p>
    <w:p w14:paraId="695860FF" w14:textId="77777777" w:rsidR="00CB5F87" w:rsidRDefault="00AF72B8" w:rsidP="00CB5F87">
      <w:pPr>
        <w:rPr>
          <w:rFonts w:cs="Arial"/>
          <w:b/>
          <w:sz w:val="24"/>
          <w:szCs w:val="24"/>
        </w:rPr>
      </w:pPr>
      <w:r w:rsidRPr="0047046F">
        <w:rPr>
          <w:rFonts w:cs="Arial"/>
          <w:b/>
          <w:sz w:val="24"/>
          <w:szCs w:val="24"/>
        </w:rPr>
        <w:t xml:space="preserve">Affected ships - all UK passenger ships of Classes III-VI(A) that do not currently have a fixed </w:t>
      </w:r>
      <w:r w:rsidR="006F44D7" w:rsidRPr="0047046F">
        <w:rPr>
          <w:rFonts w:cs="Arial"/>
          <w:b/>
          <w:sz w:val="24"/>
          <w:szCs w:val="24"/>
        </w:rPr>
        <w:t>firefighting</w:t>
      </w:r>
      <w:r w:rsidRPr="0047046F">
        <w:rPr>
          <w:rFonts w:cs="Arial"/>
          <w:b/>
          <w:sz w:val="24"/>
          <w:szCs w:val="24"/>
        </w:rPr>
        <w:t xml:space="preserve"> system fitted</w:t>
      </w:r>
      <w:r w:rsidR="00B17E77" w:rsidRPr="0047046F">
        <w:rPr>
          <w:rFonts w:cs="Arial"/>
          <w:b/>
          <w:sz w:val="24"/>
          <w:szCs w:val="24"/>
        </w:rPr>
        <w:t xml:space="preserve"> in the machinery space or, in the</w:t>
      </w:r>
      <w:r w:rsidR="006F44D7" w:rsidRPr="0047046F">
        <w:rPr>
          <w:rFonts w:cs="Arial"/>
          <w:b/>
          <w:sz w:val="24"/>
          <w:szCs w:val="24"/>
        </w:rPr>
        <w:t xml:space="preserve"> </w:t>
      </w:r>
      <w:r w:rsidR="00B17E77" w:rsidRPr="0047046F">
        <w:rPr>
          <w:rFonts w:cs="Arial"/>
          <w:b/>
          <w:sz w:val="24"/>
          <w:szCs w:val="24"/>
        </w:rPr>
        <w:t xml:space="preserve">case of small ships with boxed engine housings, an alternate </w:t>
      </w:r>
      <w:r w:rsidR="006F44D7" w:rsidRPr="0047046F">
        <w:rPr>
          <w:rFonts w:cs="Arial"/>
          <w:b/>
          <w:sz w:val="24"/>
          <w:szCs w:val="24"/>
        </w:rPr>
        <w:t>means of fire-fighting that can be operated from outside of the s</w:t>
      </w:r>
      <w:r w:rsidR="00EE7DA1" w:rsidRPr="0047046F">
        <w:rPr>
          <w:rFonts w:cs="Arial"/>
          <w:b/>
          <w:sz w:val="24"/>
          <w:szCs w:val="24"/>
        </w:rPr>
        <w:t>p</w:t>
      </w:r>
      <w:r w:rsidR="006F44D7" w:rsidRPr="0047046F">
        <w:rPr>
          <w:rFonts w:cs="Arial"/>
          <w:b/>
          <w:sz w:val="24"/>
          <w:szCs w:val="24"/>
        </w:rPr>
        <w:t>ace.</w:t>
      </w:r>
    </w:p>
    <w:p w14:paraId="3EA683C6" w14:textId="60DBBFC2" w:rsidR="00E74021" w:rsidRPr="00CB5F87" w:rsidRDefault="00E74021" w:rsidP="00CB5F87">
      <w:pPr>
        <w:rPr>
          <w:rFonts w:cs="Arial"/>
          <w:b/>
          <w:sz w:val="24"/>
          <w:szCs w:val="24"/>
        </w:rPr>
      </w:pPr>
      <w:r w:rsidRPr="00CB5F87">
        <w:rPr>
          <w:rFonts w:cs="Arial"/>
          <w:b/>
          <w:sz w:val="24"/>
        </w:rPr>
        <w:t>Containment of fire</w:t>
      </w:r>
    </w:p>
    <w:p w14:paraId="0983B2F1" w14:textId="50A55BE9" w:rsidR="004E7779" w:rsidRDefault="009B5C8D" w:rsidP="004E7779">
      <w:pPr>
        <w:pStyle w:val="ListParagraph"/>
        <w:numPr>
          <w:ilvl w:val="0"/>
          <w:numId w:val="8"/>
        </w:numPr>
        <w:ind w:left="0" w:firstLine="0"/>
        <w:rPr>
          <w:rFonts w:cs="Arial"/>
          <w:sz w:val="24"/>
          <w:szCs w:val="24"/>
        </w:rPr>
      </w:pPr>
      <w:r>
        <w:rPr>
          <w:rFonts w:cs="Arial"/>
          <w:sz w:val="24"/>
          <w:szCs w:val="24"/>
        </w:rPr>
        <w:t xml:space="preserve">It is proposed </w:t>
      </w:r>
      <w:r w:rsidR="004E7779">
        <w:rPr>
          <w:rFonts w:cs="Arial"/>
          <w:sz w:val="24"/>
          <w:szCs w:val="24"/>
        </w:rPr>
        <w:t>to require that machinery spaces are enclosed by A class divisions insulated to A30 standard.</w:t>
      </w:r>
    </w:p>
    <w:p w14:paraId="3E4F8E4E" w14:textId="77777777" w:rsidR="004E7779" w:rsidRDefault="004E7779" w:rsidP="004E7779">
      <w:pPr>
        <w:pStyle w:val="ListParagraph"/>
        <w:ind w:left="0"/>
        <w:rPr>
          <w:rFonts w:cs="Arial"/>
          <w:sz w:val="24"/>
          <w:szCs w:val="24"/>
        </w:rPr>
      </w:pPr>
    </w:p>
    <w:p w14:paraId="69D3FB2F" w14:textId="69C56287" w:rsidR="004E7779" w:rsidRDefault="004E7779" w:rsidP="004E7779">
      <w:pPr>
        <w:pStyle w:val="ListParagraph"/>
        <w:numPr>
          <w:ilvl w:val="0"/>
          <w:numId w:val="8"/>
        </w:numPr>
        <w:ind w:left="0" w:firstLine="0"/>
        <w:rPr>
          <w:rFonts w:cs="Arial"/>
          <w:sz w:val="24"/>
          <w:szCs w:val="24"/>
        </w:rPr>
      </w:pPr>
      <w:r>
        <w:rPr>
          <w:rFonts w:cs="Arial"/>
          <w:sz w:val="24"/>
          <w:szCs w:val="24"/>
        </w:rPr>
        <w:t>It is proposed to require that galleys are enclosed by an A0 steel boundary.</w:t>
      </w:r>
    </w:p>
    <w:p w14:paraId="04581F3B" w14:textId="77777777" w:rsidR="004E7779" w:rsidRPr="004E7779" w:rsidRDefault="004E7779" w:rsidP="004E7779">
      <w:pPr>
        <w:pStyle w:val="ListParagraph"/>
        <w:rPr>
          <w:rFonts w:cs="Arial"/>
          <w:sz w:val="24"/>
          <w:szCs w:val="24"/>
        </w:rPr>
      </w:pPr>
    </w:p>
    <w:p w14:paraId="7206A9C1" w14:textId="3F721AD2" w:rsidR="004E7779" w:rsidRPr="004E7779" w:rsidRDefault="004E7779" w:rsidP="001E3B3A">
      <w:pPr>
        <w:pStyle w:val="ListParagraph"/>
        <w:numPr>
          <w:ilvl w:val="0"/>
          <w:numId w:val="8"/>
        </w:numPr>
        <w:ind w:left="0" w:firstLine="0"/>
        <w:rPr>
          <w:rFonts w:cs="Arial"/>
          <w:sz w:val="24"/>
          <w:szCs w:val="24"/>
          <w:lang w:val="en-US"/>
        </w:rPr>
      </w:pPr>
      <w:r w:rsidRPr="004E7779">
        <w:rPr>
          <w:rFonts w:cs="Arial"/>
          <w:sz w:val="24"/>
          <w:szCs w:val="24"/>
        </w:rPr>
        <w:t xml:space="preserve">It is proposed to require </w:t>
      </w:r>
      <w:proofErr w:type="spellStart"/>
      <w:r w:rsidR="000F5C4C">
        <w:rPr>
          <w:rFonts w:cs="Arial"/>
          <w:sz w:val="24"/>
          <w:szCs w:val="24"/>
          <w:lang w:val="en-US"/>
        </w:rPr>
        <w:t>l</w:t>
      </w:r>
      <w:r w:rsidRPr="004E7779">
        <w:rPr>
          <w:rFonts w:cs="Arial"/>
          <w:sz w:val="24"/>
          <w:szCs w:val="24"/>
          <w:lang w:val="en-US"/>
        </w:rPr>
        <w:t>iferaft</w:t>
      </w:r>
      <w:proofErr w:type="spellEnd"/>
      <w:r w:rsidRPr="004E7779">
        <w:rPr>
          <w:rFonts w:cs="Arial"/>
          <w:sz w:val="24"/>
          <w:szCs w:val="24"/>
          <w:lang w:val="en-US"/>
        </w:rPr>
        <w:t xml:space="preserve"> stowage positions, embarkation stations and assembly stations not </w:t>
      </w:r>
      <w:proofErr w:type="gramStart"/>
      <w:r w:rsidRPr="004E7779">
        <w:rPr>
          <w:rFonts w:cs="Arial"/>
          <w:sz w:val="24"/>
          <w:szCs w:val="24"/>
          <w:lang w:val="en-US"/>
        </w:rPr>
        <w:t>be located in</w:t>
      </w:r>
      <w:proofErr w:type="gramEnd"/>
      <w:r w:rsidRPr="004E7779">
        <w:rPr>
          <w:rFonts w:cs="Arial"/>
          <w:sz w:val="24"/>
          <w:szCs w:val="24"/>
          <w:lang w:val="en-US"/>
        </w:rPr>
        <w:t xml:space="preserve"> way of the machinery spaces or other spaces with a high fire risk unless the boundaries between the </w:t>
      </w:r>
      <w:r w:rsidR="006A70E7" w:rsidRPr="004E7779">
        <w:rPr>
          <w:rFonts w:cs="Arial"/>
          <w:sz w:val="24"/>
          <w:szCs w:val="24"/>
          <w:lang w:val="en-US"/>
        </w:rPr>
        <w:t>high-risk</w:t>
      </w:r>
      <w:r w:rsidRPr="004E7779">
        <w:rPr>
          <w:rFonts w:cs="Arial"/>
          <w:sz w:val="24"/>
          <w:szCs w:val="24"/>
          <w:lang w:val="en-US"/>
        </w:rPr>
        <w:t xml:space="preserve"> areas and the liferaft stowage position, embarkation station or assembly station is insulated to the A-30 standard of fire protection. It is further proposed that </w:t>
      </w:r>
      <w:r>
        <w:rPr>
          <w:rFonts w:cs="Arial"/>
          <w:sz w:val="24"/>
          <w:szCs w:val="24"/>
          <w:lang w:val="en-US"/>
        </w:rPr>
        <w:t>l</w:t>
      </w:r>
      <w:r w:rsidRPr="004E7779">
        <w:rPr>
          <w:rFonts w:cs="Arial"/>
          <w:sz w:val="24"/>
          <w:szCs w:val="24"/>
          <w:lang w:val="en-US"/>
        </w:rPr>
        <w:t xml:space="preserve">iferaft launching stations be situated </w:t>
      </w:r>
      <w:proofErr w:type="gramStart"/>
      <w:r w:rsidRPr="004E7779">
        <w:rPr>
          <w:rFonts w:cs="Arial"/>
          <w:sz w:val="24"/>
          <w:szCs w:val="24"/>
          <w:lang w:val="en-US"/>
        </w:rPr>
        <w:t>so as to</w:t>
      </w:r>
      <w:proofErr w:type="gramEnd"/>
      <w:r w:rsidRPr="004E7779">
        <w:rPr>
          <w:rFonts w:cs="Arial"/>
          <w:sz w:val="24"/>
          <w:szCs w:val="24"/>
          <w:lang w:val="en-US"/>
        </w:rPr>
        <w:t xml:space="preserve"> avoid the ship’s side in way of a machinery space or other space with a high fire risk unless the side of the ship is insulated to the A-30 fire protection standard</w:t>
      </w:r>
      <w:r w:rsidR="00A742A2">
        <w:rPr>
          <w:rFonts w:cs="Arial"/>
          <w:sz w:val="24"/>
          <w:szCs w:val="24"/>
          <w:lang w:val="en-US"/>
        </w:rPr>
        <w:t>.</w:t>
      </w:r>
    </w:p>
    <w:p w14:paraId="0BE2F09D" w14:textId="2AF86634" w:rsidR="00EE7DA1" w:rsidRPr="0047046F" w:rsidRDefault="00EE7DA1" w:rsidP="00E74021">
      <w:pPr>
        <w:rPr>
          <w:rFonts w:cs="Arial"/>
          <w:b/>
          <w:sz w:val="24"/>
          <w:szCs w:val="24"/>
        </w:rPr>
      </w:pPr>
      <w:r w:rsidRPr="0047046F">
        <w:rPr>
          <w:rFonts w:cs="Arial"/>
          <w:b/>
          <w:sz w:val="24"/>
          <w:szCs w:val="24"/>
        </w:rPr>
        <w:t xml:space="preserve">Affected ships – </w:t>
      </w:r>
      <w:r w:rsidR="004E7779" w:rsidRPr="0047046F">
        <w:rPr>
          <w:rFonts w:cs="Arial"/>
          <w:b/>
          <w:sz w:val="24"/>
          <w:szCs w:val="24"/>
        </w:rPr>
        <w:t>all UK passenger ships of Classes III-VI(A)</w:t>
      </w:r>
      <w:r w:rsidR="004E7779">
        <w:rPr>
          <w:rFonts w:cs="Arial"/>
          <w:b/>
          <w:sz w:val="24"/>
          <w:szCs w:val="24"/>
        </w:rPr>
        <w:t xml:space="preserve"> that do not currently meet the proposed requirements in paragraphs 2</w:t>
      </w:r>
      <w:r w:rsidR="006A70E7">
        <w:rPr>
          <w:rFonts w:cs="Arial"/>
          <w:b/>
          <w:sz w:val="24"/>
          <w:szCs w:val="24"/>
        </w:rPr>
        <w:t>2-24</w:t>
      </w:r>
      <w:r w:rsidR="004E7779">
        <w:rPr>
          <w:rFonts w:cs="Arial"/>
          <w:b/>
          <w:sz w:val="24"/>
          <w:szCs w:val="24"/>
        </w:rPr>
        <w:t>.</w:t>
      </w:r>
    </w:p>
    <w:p w14:paraId="23CEDA43" w14:textId="77777777" w:rsidR="00E74021" w:rsidRPr="004E7779" w:rsidRDefault="00E74021" w:rsidP="004E7779">
      <w:pPr>
        <w:pStyle w:val="Heading3"/>
        <w:numPr>
          <w:ilvl w:val="0"/>
          <w:numId w:val="0"/>
        </w:numPr>
        <w:rPr>
          <w:rFonts w:cs="Arial"/>
          <w:b/>
          <w:sz w:val="24"/>
        </w:rPr>
      </w:pPr>
      <w:r w:rsidRPr="004E7779">
        <w:rPr>
          <w:rFonts w:cs="Arial"/>
          <w:b/>
          <w:sz w:val="24"/>
        </w:rPr>
        <w:t>Mechanically powered fire and bilge pumps</w:t>
      </w:r>
    </w:p>
    <w:p w14:paraId="5197F403" w14:textId="251AB37A" w:rsidR="00E74021" w:rsidRDefault="00B11DFF" w:rsidP="008D1C3B">
      <w:pPr>
        <w:pStyle w:val="ListParagraph"/>
        <w:numPr>
          <w:ilvl w:val="0"/>
          <w:numId w:val="8"/>
        </w:numPr>
        <w:ind w:left="0" w:firstLine="0"/>
        <w:rPr>
          <w:rFonts w:cs="Arial"/>
          <w:sz w:val="24"/>
          <w:szCs w:val="24"/>
        </w:rPr>
      </w:pPr>
      <w:r w:rsidRPr="008D1C3B">
        <w:rPr>
          <w:rFonts w:cs="Arial"/>
          <w:sz w:val="24"/>
          <w:szCs w:val="24"/>
        </w:rPr>
        <w:t>Current r</w:t>
      </w:r>
      <w:r w:rsidR="00E74021" w:rsidRPr="008D1C3B">
        <w:rPr>
          <w:rFonts w:cs="Arial"/>
          <w:sz w:val="24"/>
          <w:szCs w:val="24"/>
        </w:rPr>
        <w:t xml:space="preserve">egulations allow </w:t>
      </w:r>
      <w:r w:rsidR="00AA16F3" w:rsidRPr="008D1C3B">
        <w:rPr>
          <w:rFonts w:cs="Arial"/>
          <w:sz w:val="24"/>
          <w:szCs w:val="24"/>
        </w:rPr>
        <w:t xml:space="preserve">the </w:t>
      </w:r>
      <w:r w:rsidR="00E74021" w:rsidRPr="008D1C3B">
        <w:rPr>
          <w:rFonts w:cs="Arial"/>
          <w:sz w:val="24"/>
          <w:szCs w:val="24"/>
        </w:rPr>
        <w:t xml:space="preserve">use of hand pumps for fighting fires and pumping bilges. </w:t>
      </w:r>
      <w:r w:rsidR="008D1C3B">
        <w:rPr>
          <w:rFonts w:cs="Arial"/>
          <w:sz w:val="24"/>
          <w:szCs w:val="24"/>
        </w:rPr>
        <w:t>It is proposed</w:t>
      </w:r>
      <w:r w:rsidR="00E74021" w:rsidRPr="008D1C3B">
        <w:rPr>
          <w:rFonts w:cs="Arial"/>
          <w:sz w:val="24"/>
          <w:szCs w:val="24"/>
        </w:rPr>
        <w:t xml:space="preserve"> to require fire and bilge pumping capacity to be met with powered pumps. This </w:t>
      </w:r>
      <w:r w:rsidR="008D1C3B">
        <w:rPr>
          <w:rFonts w:cs="Arial"/>
          <w:sz w:val="24"/>
          <w:szCs w:val="24"/>
        </w:rPr>
        <w:t>revised requirement</w:t>
      </w:r>
      <w:r w:rsidR="00E74021" w:rsidRPr="008D1C3B">
        <w:rPr>
          <w:rFonts w:cs="Arial"/>
          <w:sz w:val="24"/>
          <w:szCs w:val="24"/>
        </w:rPr>
        <w:t xml:space="preserve"> would cease the use of hand pumps to fulfil capacity and would mean that pumping could be achieved with a more </w:t>
      </w:r>
      <w:r w:rsidR="00E74021" w:rsidRPr="008D1C3B">
        <w:rPr>
          <w:rFonts w:cs="Arial"/>
          <w:sz w:val="24"/>
          <w:szCs w:val="24"/>
        </w:rPr>
        <w:lastRenderedPageBreak/>
        <w:t>efficient use of limited crew and without the possibility of asking passengers to ‘man the pumps’.</w:t>
      </w:r>
    </w:p>
    <w:p w14:paraId="0C6425A4" w14:textId="77777777" w:rsidR="008D1C3B" w:rsidRDefault="008D1C3B" w:rsidP="008D1C3B">
      <w:pPr>
        <w:pStyle w:val="ListParagraph"/>
        <w:ind w:left="0"/>
        <w:rPr>
          <w:rFonts w:cs="Arial"/>
          <w:sz w:val="24"/>
          <w:szCs w:val="24"/>
        </w:rPr>
      </w:pPr>
    </w:p>
    <w:p w14:paraId="33834EDA" w14:textId="42D927AC" w:rsidR="00E74021" w:rsidRPr="0047046F" w:rsidRDefault="00E74021" w:rsidP="008D1C3B">
      <w:pPr>
        <w:pStyle w:val="ListParagraph"/>
        <w:numPr>
          <w:ilvl w:val="0"/>
          <w:numId w:val="8"/>
        </w:numPr>
        <w:ind w:left="0" w:firstLine="0"/>
        <w:rPr>
          <w:rFonts w:cs="Arial"/>
          <w:sz w:val="24"/>
          <w:szCs w:val="24"/>
        </w:rPr>
      </w:pPr>
      <w:r w:rsidRPr="008D1C3B">
        <w:rPr>
          <w:rFonts w:cs="Arial"/>
          <w:sz w:val="24"/>
          <w:szCs w:val="24"/>
        </w:rPr>
        <w:t xml:space="preserve">Noting that the engines and arrangements of many vessels may be unsuitable for fixed powered fire and bilge pumps the </w:t>
      </w:r>
      <w:r w:rsidR="008D1C3B">
        <w:rPr>
          <w:rFonts w:cs="Arial"/>
          <w:sz w:val="24"/>
          <w:szCs w:val="24"/>
        </w:rPr>
        <w:t>proposal would allow for alternative</w:t>
      </w:r>
      <w:r w:rsidRPr="008D1C3B">
        <w:rPr>
          <w:rFonts w:cs="Arial"/>
          <w:sz w:val="24"/>
          <w:szCs w:val="24"/>
        </w:rPr>
        <w:t xml:space="preserve"> arrangements for smaller vessels, such as additional portable </w:t>
      </w:r>
      <w:r w:rsidR="008D1C3B">
        <w:rPr>
          <w:rFonts w:cs="Arial"/>
          <w:sz w:val="24"/>
          <w:szCs w:val="24"/>
        </w:rPr>
        <w:t xml:space="preserve">bilge </w:t>
      </w:r>
      <w:r w:rsidRPr="008D1C3B">
        <w:rPr>
          <w:rFonts w:cs="Arial"/>
          <w:sz w:val="24"/>
          <w:szCs w:val="24"/>
        </w:rPr>
        <w:t>pumps</w:t>
      </w:r>
      <w:r w:rsidR="008D1C3B">
        <w:rPr>
          <w:rFonts w:cs="Arial"/>
          <w:sz w:val="24"/>
          <w:szCs w:val="24"/>
        </w:rPr>
        <w:t xml:space="preserve"> and/or additional portable fire extinguishers</w:t>
      </w:r>
      <w:r w:rsidRPr="008D1C3B">
        <w:rPr>
          <w:rFonts w:cs="Arial"/>
          <w:sz w:val="24"/>
          <w:szCs w:val="24"/>
        </w:rPr>
        <w:t xml:space="preserve">. </w:t>
      </w:r>
    </w:p>
    <w:p w14:paraId="4F74BE09" w14:textId="77777777" w:rsidR="00E74021" w:rsidRPr="00381597" w:rsidRDefault="00E74021" w:rsidP="00381597">
      <w:pPr>
        <w:pStyle w:val="Heading3"/>
        <w:numPr>
          <w:ilvl w:val="0"/>
          <w:numId w:val="0"/>
        </w:numPr>
        <w:rPr>
          <w:rFonts w:cs="Arial"/>
          <w:b/>
          <w:sz w:val="24"/>
        </w:rPr>
      </w:pPr>
      <w:r w:rsidRPr="00381597">
        <w:rPr>
          <w:rFonts w:cs="Arial"/>
          <w:b/>
          <w:sz w:val="24"/>
        </w:rPr>
        <w:t>Bilge alarms</w:t>
      </w:r>
    </w:p>
    <w:p w14:paraId="4CAB4BFD" w14:textId="723DD548" w:rsidR="00E74021" w:rsidRDefault="00E74021" w:rsidP="00381597">
      <w:pPr>
        <w:pStyle w:val="ListParagraph"/>
        <w:numPr>
          <w:ilvl w:val="0"/>
          <w:numId w:val="8"/>
        </w:numPr>
        <w:ind w:left="0" w:firstLine="0"/>
        <w:rPr>
          <w:rFonts w:cs="Arial"/>
          <w:sz w:val="24"/>
          <w:szCs w:val="24"/>
        </w:rPr>
      </w:pPr>
      <w:r w:rsidRPr="00381597">
        <w:rPr>
          <w:rFonts w:cs="Arial"/>
          <w:sz w:val="24"/>
          <w:szCs w:val="24"/>
        </w:rPr>
        <w:t xml:space="preserve">At present there is no requirement to fit bilge alarms in compartments where bilge water can accumulate. Such alarms allow the detection of water ingress and hence can help to prevent catastrophic flooding or foundering. It is proposed to require bilge alarms </w:t>
      </w:r>
      <w:r w:rsidR="00381597">
        <w:rPr>
          <w:rFonts w:cs="Arial"/>
          <w:sz w:val="24"/>
          <w:szCs w:val="24"/>
        </w:rPr>
        <w:t>in all compartments containing propulsion machinery and in any other compartment where bilge water can accumulate.</w:t>
      </w:r>
      <w:r w:rsidRPr="00381597">
        <w:rPr>
          <w:rFonts w:cs="Arial"/>
          <w:sz w:val="24"/>
          <w:szCs w:val="24"/>
        </w:rPr>
        <w:t xml:space="preserve"> </w:t>
      </w:r>
    </w:p>
    <w:p w14:paraId="492C2B35" w14:textId="08276BAB" w:rsidR="00381597" w:rsidRPr="00381597" w:rsidRDefault="00381597" w:rsidP="00381597">
      <w:pPr>
        <w:rPr>
          <w:rFonts w:cs="Arial"/>
          <w:b/>
          <w:sz w:val="24"/>
          <w:szCs w:val="24"/>
        </w:rPr>
      </w:pPr>
      <w:r>
        <w:rPr>
          <w:rFonts w:cs="Arial"/>
          <w:b/>
          <w:sz w:val="24"/>
          <w:szCs w:val="24"/>
        </w:rPr>
        <w:t xml:space="preserve">Affected ships - </w:t>
      </w:r>
      <w:r w:rsidRPr="0047046F">
        <w:rPr>
          <w:rFonts w:cs="Arial"/>
          <w:b/>
          <w:sz w:val="24"/>
          <w:szCs w:val="24"/>
        </w:rPr>
        <w:t>all UK passenger ships of Classes III-VI(A)</w:t>
      </w:r>
      <w:r>
        <w:rPr>
          <w:rFonts w:cs="Arial"/>
          <w:b/>
          <w:sz w:val="24"/>
          <w:szCs w:val="24"/>
        </w:rPr>
        <w:t xml:space="preserve"> that do not currently have bilge alarms.</w:t>
      </w:r>
    </w:p>
    <w:p w14:paraId="26A24C4F" w14:textId="77777777" w:rsidR="00E74021" w:rsidRPr="00381597" w:rsidRDefault="00E74021" w:rsidP="00381597">
      <w:pPr>
        <w:pStyle w:val="Heading3"/>
        <w:numPr>
          <w:ilvl w:val="0"/>
          <w:numId w:val="0"/>
        </w:numPr>
        <w:rPr>
          <w:rFonts w:cs="Arial"/>
          <w:b/>
          <w:sz w:val="24"/>
        </w:rPr>
      </w:pPr>
      <w:r w:rsidRPr="00381597">
        <w:rPr>
          <w:rFonts w:cs="Arial"/>
          <w:b/>
          <w:sz w:val="24"/>
        </w:rPr>
        <w:t>Damage stability</w:t>
      </w:r>
    </w:p>
    <w:p w14:paraId="2965B588" w14:textId="3DF1E95D" w:rsidR="002E1F75" w:rsidRDefault="00E74021" w:rsidP="00381597">
      <w:pPr>
        <w:pStyle w:val="ListParagraph"/>
        <w:numPr>
          <w:ilvl w:val="0"/>
          <w:numId w:val="8"/>
        </w:numPr>
        <w:ind w:left="0" w:firstLine="0"/>
        <w:rPr>
          <w:rFonts w:cs="Arial"/>
          <w:sz w:val="24"/>
          <w:szCs w:val="24"/>
        </w:rPr>
      </w:pPr>
      <w:r w:rsidRPr="00381597">
        <w:rPr>
          <w:rFonts w:cs="Arial"/>
          <w:sz w:val="24"/>
          <w:szCs w:val="24"/>
        </w:rPr>
        <w:t xml:space="preserve">Many existing vessels have no provision for </w:t>
      </w:r>
      <w:r w:rsidR="00381597">
        <w:rPr>
          <w:rFonts w:cs="Arial"/>
          <w:sz w:val="24"/>
          <w:szCs w:val="24"/>
        </w:rPr>
        <w:t>post damage survivability</w:t>
      </w:r>
      <w:r w:rsidRPr="00381597">
        <w:rPr>
          <w:rFonts w:cs="Arial"/>
          <w:sz w:val="24"/>
          <w:szCs w:val="24"/>
        </w:rPr>
        <w:t xml:space="preserve">. This means that these vessels are not required to survive relatively minor damage, such as a minor collision and subsequent hull failure. </w:t>
      </w:r>
      <w:r w:rsidR="00381597">
        <w:rPr>
          <w:rFonts w:cs="Arial"/>
          <w:sz w:val="24"/>
          <w:szCs w:val="24"/>
        </w:rPr>
        <w:t>It is proposed</w:t>
      </w:r>
      <w:r w:rsidRPr="0047046F">
        <w:rPr>
          <w:rFonts w:cs="Arial"/>
          <w:sz w:val="24"/>
          <w:szCs w:val="24"/>
        </w:rPr>
        <w:t xml:space="preserve"> to require all vessels </w:t>
      </w:r>
      <w:r w:rsidR="00381597">
        <w:rPr>
          <w:rFonts w:cs="Arial"/>
          <w:sz w:val="24"/>
          <w:szCs w:val="24"/>
        </w:rPr>
        <w:t>operating on Category C and D waters and seagoing vessels</w:t>
      </w:r>
      <w:r w:rsidR="002E1F75">
        <w:rPr>
          <w:rFonts w:cs="Arial"/>
          <w:sz w:val="24"/>
          <w:szCs w:val="24"/>
        </w:rPr>
        <w:t xml:space="preserve"> to meet either the one-compartment damage stability standard or achieve compliance with the buoyancy test standard through added buoyancy.</w:t>
      </w:r>
    </w:p>
    <w:p w14:paraId="04926F27" w14:textId="77777777" w:rsidR="002E1F75" w:rsidRDefault="002E1F75" w:rsidP="002E1F75">
      <w:pPr>
        <w:pStyle w:val="ListParagraph"/>
        <w:ind w:left="0"/>
        <w:rPr>
          <w:rFonts w:cs="Arial"/>
          <w:sz w:val="24"/>
          <w:szCs w:val="24"/>
        </w:rPr>
      </w:pPr>
    </w:p>
    <w:p w14:paraId="47824059" w14:textId="4B11B963" w:rsidR="00B80747" w:rsidRDefault="002E1F75" w:rsidP="00E74021">
      <w:pPr>
        <w:pStyle w:val="ListParagraph"/>
        <w:numPr>
          <w:ilvl w:val="0"/>
          <w:numId w:val="8"/>
        </w:numPr>
        <w:ind w:left="0" w:firstLine="0"/>
        <w:rPr>
          <w:rFonts w:cs="Arial"/>
          <w:sz w:val="24"/>
          <w:szCs w:val="24"/>
        </w:rPr>
      </w:pPr>
      <w:r>
        <w:rPr>
          <w:rFonts w:cs="Arial"/>
          <w:sz w:val="24"/>
          <w:szCs w:val="24"/>
        </w:rPr>
        <w:t>Recognising the different operational environment of non-tidal Category C waters, it is currently proposed that ships in these areas could continue</w:t>
      </w:r>
      <w:r w:rsidR="00E74021" w:rsidRPr="0047046F">
        <w:rPr>
          <w:rFonts w:cs="Arial"/>
          <w:sz w:val="24"/>
          <w:szCs w:val="24"/>
        </w:rPr>
        <w:t xml:space="preserve"> </w:t>
      </w:r>
      <w:r w:rsidR="00E74021" w:rsidRPr="002E1F75">
        <w:rPr>
          <w:rFonts w:cs="Arial"/>
          <w:sz w:val="24"/>
          <w:szCs w:val="24"/>
        </w:rPr>
        <w:t>to operate with their existing requirements subject to a risk assessment carried out to an agreed standard and covering an agreed set of minimum considerations</w:t>
      </w:r>
      <w:r>
        <w:rPr>
          <w:rFonts w:cs="Arial"/>
          <w:sz w:val="24"/>
          <w:szCs w:val="24"/>
        </w:rPr>
        <w:t>.</w:t>
      </w:r>
    </w:p>
    <w:p w14:paraId="4622ACE5" w14:textId="77777777" w:rsidR="000A4786" w:rsidRPr="000A4786" w:rsidRDefault="000A4786" w:rsidP="000A4786">
      <w:pPr>
        <w:pStyle w:val="ListParagraph"/>
        <w:rPr>
          <w:rFonts w:cs="Arial"/>
          <w:sz w:val="24"/>
          <w:szCs w:val="24"/>
        </w:rPr>
      </w:pPr>
    </w:p>
    <w:p w14:paraId="0201F179" w14:textId="3957653D" w:rsidR="000A4786" w:rsidRDefault="000A4786" w:rsidP="00E74021">
      <w:pPr>
        <w:pStyle w:val="ListParagraph"/>
        <w:numPr>
          <w:ilvl w:val="0"/>
          <w:numId w:val="8"/>
        </w:numPr>
        <w:ind w:left="0" w:firstLine="0"/>
        <w:rPr>
          <w:rFonts w:cs="Arial"/>
          <w:sz w:val="24"/>
          <w:szCs w:val="24"/>
        </w:rPr>
      </w:pPr>
      <w:r>
        <w:rPr>
          <w:rFonts w:cs="Arial"/>
          <w:sz w:val="24"/>
          <w:szCs w:val="24"/>
        </w:rPr>
        <w:t>It is recognised that the determination of feasible options for providing a level of damage stability will be specific for each ship affected and is likely to require consultant review (this is reflected in the impact assessment).</w:t>
      </w:r>
    </w:p>
    <w:p w14:paraId="2BB5714B" w14:textId="77777777" w:rsidR="002E1F75" w:rsidRPr="002E1F75" w:rsidRDefault="002E1F75" w:rsidP="002E1F75">
      <w:pPr>
        <w:pStyle w:val="ListParagraph"/>
        <w:rPr>
          <w:rFonts w:cs="Arial"/>
          <w:sz w:val="24"/>
          <w:szCs w:val="24"/>
        </w:rPr>
      </w:pPr>
    </w:p>
    <w:p w14:paraId="41CB34CD" w14:textId="32B65EE1" w:rsidR="002E1F75" w:rsidRPr="002E1F75" w:rsidRDefault="002E1F75" w:rsidP="002E1F75">
      <w:pPr>
        <w:pStyle w:val="ListParagraph"/>
        <w:ind w:left="0"/>
        <w:rPr>
          <w:rFonts w:cs="Arial"/>
          <w:b/>
          <w:sz w:val="24"/>
          <w:szCs w:val="24"/>
        </w:rPr>
      </w:pPr>
      <w:r>
        <w:rPr>
          <w:rFonts w:cs="Arial"/>
          <w:b/>
          <w:sz w:val="24"/>
          <w:szCs w:val="24"/>
        </w:rPr>
        <w:t>Affected ships - s</w:t>
      </w:r>
      <w:r w:rsidRPr="0047046F">
        <w:rPr>
          <w:rFonts w:cs="Arial"/>
          <w:b/>
          <w:sz w:val="24"/>
          <w:szCs w:val="24"/>
        </w:rPr>
        <w:t>hips on category C and D waters and seagoing ships</w:t>
      </w:r>
      <w:r>
        <w:rPr>
          <w:rFonts w:cs="Arial"/>
          <w:b/>
          <w:sz w:val="24"/>
          <w:szCs w:val="24"/>
        </w:rPr>
        <w:t xml:space="preserve"> applying the heel test standard or that meet the buoyancy test standard by having a watertight deck.</w:t>
      </w:r>
    </w:p>
    <w:p w14:paraId="018CCBA3" w14:textId="10B307FC" w:rsidR="00E5753C" w:rsidRPr="002E1F75" w:rsidRDefault="00E5753C" w:rsidP="002E1F75">
      <w:pPr>
        <w:pStyle w:val="Heading2"/>
        <w:numPr>
          <w:ilvl w:val="0"/>
          <w:numId w:val="0"/>
        </w:numPr>
        <w:rPr>
          <w:rFonts w:cs="Arial"/>
          <w:b/>
          <w:sz w:val="24"/>
          <w:szCs w:val="24"/>
        </w:rPr>
      </w:pPr>
      <w:bookmarkStart w:id="7" w:name="_Toc494802663"/>
      <w:r w:rsidRPr="002E1F75">
        <w:rPr>
          <w:rFonts w:cs="Arial"/>
          <w:b/>
          <w:sz w:val="24"/>
          <w:szCs w:val="24"/>
        </w:rPr>
        <w:t>Phase-in requirements</w:t>
      </w:r>
      <w:bookmarkEnd w:id="7"/>
    </w:p>
    <w:p w14:paraId="6AEB830D" w14:textId="6F83774D" w:rsidR="002412BC" w:rsidRPr="002E1F75" w:rsidRDefault="00E5753C" w:rsidP="002E1F75">
      <w:pPr>
        <w:pStyle w:val="ListParagraph"/>
        <w:numPr>
          <w:ilvl w:val="0"/>
          <w:numId w:val="8"/>
        </w:numPr>
        <w:ind w:left="0" w:firstLine="0"/>
        <w:rPr>
          <w:rFonts w:cs="Arial"/>
          <w:sz w:val="24"/>
          <w:szCs w:val="24"/>
        </w:rPr>
      </w:pPr>
      <w:r w:rsidRPr="002E1F75">
        <w:rPr>
          <w:rFonts w:cs="Arial"/>
          <w:sz w:val="24"/>
          <w:szCs w:val="24"/>
        </w:rPr>
        <w:t xml:space="preserve">It is </w:t>
      </w:r>
      <w:r w:rsidR="002E1F75" w:rsidRPr="002E1F75">
        <w:rPr>
          <w:rFonts w:cs="Arial"/>
          <w:sz w:val="24"/>
          <w:szCs w:val="24"/>
        </w:rPr>
        <w:t xml:space="preserve">currently </w:t>
      </w:r>
      <w:r w:rsidRPr="002E1F75">
        <w:rPr>
          <w:rFonts w:cs="Arial"/>
          <w:sz w:val="24"/>
          <w:szCs w:val="24"/>
        </w:rPr>
        <w:t xml:space="preserve">proposed to allow a period of two years following the </w:t>
      </w:r>
      <w:r w:rsidR="00A742A2">
        <w:rPr>
          <w:rFonts w:cs="Arial"/>
          <w:sz w:val="24"/>
          <w:szCs w:val="24"/>
        </w:rPr>
        <w:t xml:space="preserve">making of the regulations </w:t>
      </w:r>
      <w:r w:rsidRPr="002E1F75">
        <w:rPr>
          <w:rFonts w:cs="Arial"/>
          <w:sz w:val="24"/>
          <w:szCs w:val="24"/>
        </w:rPr>
        <w:t xml:space="preserve">to </w:t>
      </w:r>
      <w:r w:rsidR="009B4093">
        <w:rPr>
          <w:rFonts w:cs="Arial"/>
          <w:sz w:val="24"/>
          <w:szCs w:val="24"/>
        </w:rPr>
        <w:t>bring the requirements into effect</w:t>
      </w:r>
      <w:r w:rsidRPr="002E1F75">
        <w:rPr>
          <w:rFonts w:cs="Arial"/>
          <w:sz w:val="24"/>
          <w:szCs w:val="24"/>
        </w:rPr>
        <w:t xml:space="preserve">. The necessary modifications </w:t>
      </w:r>
      <w:r w:rsidR="009B4093">
        <w:rPr>
          <w:rFonts w:cs="Arial"/>
          <w:sz w:val="24"/>
          <w:szCs w:val="24"/>
        </w:rPr>
        <w:t xml:space="preserve">would be required to </w:t>
      </w:r>
      <w:r w:rsidRPr="002E1F75">
        <w:rPr>
          <w:rFonts w:cs="Arial"/>
          <w:sz w:val="24"/>
          <w:szCs w:val="24"/>
        </w:rPr>
        <w:t xml:space="preserve">have been made prior to the first survey of the vessel </w:t>
      </w:r>
      <w:r w:rsidR="009B4093">
        <w:rPr>
          <w:rFonts w:cs="Arial"/>
          <w:sz w:val="24"/>
          <w:szCs w:val="24"/>
        </w:rPr>
        <w:t xml:space="preserve">within </w:t>
      </w:r>
      <w:r w:rsidRPr="002E1F75">
        <w:rPr>
          <w:rFonts w:cs="Arial"/>
          <w:sz w:val="24"/>
          <w:szCs w:val="24"/>
        </w:rPr>
        <w:t xml:space="preserve">two years of the </w:t>
      </w:r>
      <w:r w:rsidR="009B4093">
        <w:rPr>
          <w:rFonts w:cs="Arial"/>
          <w:sz w:val="24"/>
          <w:szCs w:val="24"/>
        </w:rPr>
        <w:t>application of the requirements</w:t>
      </w:r>
      <w:r w:rsidRPr="002E1F75">
        <w:rPr>
          <w:rFonts w:cs="Arial"/>
          <w:sz w:val="24"/>
          <w:szCs w:val="24"/>
        </w:rPr>
        <w:t>.</w:t>
      </w:r>
    </w:p>
    <w:p w14:paraId="277CB4AB" w14:textId="77777777" w:rsidR="005816F4" w:rsidRDefault="005816F4" w:rsidP="00E74021">
      <w:pPr>
        <w:rPr>
          <w:rFonts w:cs="Arial"/>
          <w:b/>
          <w:sz w:val="24"/>
          <w:szCs w:val="24"/>
        </w:rPr>
      </w:pPr>
    </w:p>
    <w:p w14:paraId="0B53BF07" w14:textId="77777777" w:rsidR="005816F4" w:rsidRDefault="005816F4" w:rsidP="00E74021">
      <w:pPr>
        <w:rPr>
          <w:rFonts w:cs="Arial"/>
          <w:b/>
          <w:sz w:val="24"/>
          <w:szCs w:val="24"/>
        </w:rPr>
      </w:pPr>
    </w:p>
    <w:p w14:paraId="4E43DBA8" w14:textId="762BD9E9" w:rsidR="006A70E7" w:rsidRDefault="006A70E7" w:rsidP="00E74021">
      <w:pPr>
        <w:rPr>
          <w:rFonts w:cs="Arial"/>
          <w:b/>
          <w:sz w:val="24"/>
          <w:szCs w:val="24"/>
        </w:rPr>
      </w:pPr>
      <w:r>
        <w:rPr>
          <w:rFonts w:cs="Arial"/>
          <w:b/>
          <w:sz w:val="24"/>
          <w:szCs w:val="24"/>
        </w:rPr>
        <w:lastRenderedPageBreak/>
        <w:t>Next steps</w:t>
      </w:r>
    </w:p>
    <w:p w14:paraId="781A14D7" w14:textId="2184C5A1" w:rsidR="00DA6243" w:rsidRDefault="006A70E7" w:rsidP="00DA6243">
      <w:pPr>
        <w:pStyle w:val="ListParagraph"/>
        <w:numPr>
          <w:ilvl w:val="0"/>
          <w:numId w:val="8"/>
        </w:numPr>
        <w:ind w:left="0" w:firstLine="0"/>
        <w:rPr>
          <w:rFonts w:cs="Arial"/>
          <w:sz w:val="24"/>
          <w:szCs w:val="24"/>
        </w:rPr>
      </w:pPr>
      <w:r w:rsidRPr="00DA6243">
        <w:rPr>
          <w:rFonts w:cs="Arial"/>
          <w:sz w:val="24"/>
          <w:szCs w:val="24"/>
        </w:rPr>
        <w:t xml:space="preserve">Once this consultation closes we will review all responses. </w:t>
      </w:r>
      <w:r w:rsidR="00DA6243">
        <w:rPr>
          <w:rFonts w:cs="Arial"/>
          <w:sz w:val="24"/>
          <w:szCs w:val="24"/>
        </w:rPr>
        <w:t>Taking into consideration the consultation</w:t>
      </w:r>
      <w:r w:rsidRPr="00DA6243">
        <w:rPr>
          <w:rFonts w:cs="Arial"/>
          <w:sz w:val="24"/>
          <w:szCs w:val="24"/>
        </w:rPr>
        <w:t xml:space="preserve"> responses we will refine the proposals and amend where necessary. The impact assessment will also be refined and finalised utilising stakeholder feedback. A set of amending Regulations will be the subject of a second, shorter consultation which we aim to hold in Spring 2019. It is aimed for the revised Regulations (including transitional arrangements) to come into force in October 2019. At this </w:t>
      </w:r>
      <w:r w:rsidR="00DA6243">
        <w:rPr>
          <w:rFonts w:cs="Arial"/>
          <w:sz w:val="24"/>
          <w:szCs w:val="24"/>
        </w:rPr>
        <w:t>point we will also publish any supporting guidance considered necessary.</w:t>
      </w:r>
    </w:p>
    <w:p w14:paraId="74E0354E" w14:textId="77777777" w:rsidR="00DA6243" w:rsidRDefault="00DA6243" w:rsidP="00DA6243">
      <w:pPr>
        <w:pStyle w:val="ListParagraph"/>
        <w:ind w:left="0"/>
        <w:rPr>
          <w:rFonts w:cs="Arial"/>
          <w:sz w:val="24"/>
          <w:szCs w:val="24"/>
        </w:rPr>
      </w:pPr>
    </w:p>
    <w:p w14:paraId="6460585F" w14:textId="427DFC7C" w:rsidR="00DA6243" w:rsidRPr="00DA6243" w:rsidRDefault="00DA6243" w:rsidP="00DA6243">
      <w:pPr>
        <w:pStyle w:val="ListParagraph"/>
        <w:numPr>
          <w:ilvl w:val="0"/>
          <w:numId w:val="8"/>
        </w:numPr>
        <w:ind w:left="0" w:firstLine="0"/>
        <w:rPr>
          <w:rFonts w:cs="Arial"/>
          <w:sz w:val="24"/>
          <w:szCs w:val="24"/>
        </w:rPr>
      </w:pPr>
      <w:r w:rsidRPr="00DA6243">
        <w:rPr>
          <w:rFonts w:cs="Arial"/>
          <w:sz w:val="24"/>
          <w:szCs w:val="24"/>
        </w:rPr>
        <w:t>The proposed technical amendments resulting from the review will be achieved through amending the following Statutory Instruments:</w:t>
      </w:r>
    </w:p>
    <w:p w14:paraId="5F2B1B50" w14:textId="77777777" w:rsidR="00DA6243" w:rsidRPr="0047046F" w:rsidRDefault="00DA6243" w:rsidP="00DA6243">
      <w:pPr>
        <w:pStyle w:val="ListParagraph"/>
        <w:numPr>
          <w:ilvl w:val="0"/>
          <w:numId w:val="9"/>
        </w:numPr>
        <w:rPr>
          <w:rFonts w:cs="Arial"/>
          <w:sz w:val="24"/>
          <w:szCs w:val="24"/>
        </w:rPr>
      </w:pPr>
      <w:r w:rsidRPr="0047046F">
        <w:rPr>
          <w:rFonts w:cs="Arial"/>
          <w:sz w:val="24"/>
          <w:szCs w:val="24"/>
        </w:rPr>
        <w:t>The Merchant Shipping (Passenger Ship Construction: Ships of Classes III to VI(A)) Regulations 1998 (SI 1998 No. 2515)</w:t>
      </w:r>
    </w:p>
    <w:p w14:paraId="13C3ADFF" w14:textId="77777777" w:rsidR="00DA6243" w:rsidRPr="0047046F" w:rsidRDefault="00DA6243" w:rsidP="00DA6243">
      <w:pPr>
        <w:pStyle w:val="ListParagraph"/>
        <w:numPr>
          <w:ilvl w:val="0"/>
          <w:numId w:val="9"/>
        </w:numPr>
        <w:rPr>
          <w:rFonts w:cs="Arial"/>
          <w:sz w:val="24"/>
          <w:szCs w:val="24"/>
        </w:rPr>
      </w:pPr>
      <w:r w:rsidRPr="0047046F">
        <w:rPr>
          <w:rFonts w:cs="Arial"/>
          <w:sz w:val="24"/>
          <w:szCs w:val="24"/>
        </w:rPr>
        <w:t xml:space="preserve">The Merchant Shipping (Life-Saving Appliances for Passenger Ships </w:t>
      </w:r>
      <w:proofErr w:type="gramStart"/>
      <w:r w:rsidRPr="0047046F">
        <w:rPr>
          <w:rFonts w:cs="Arial"/>
          <w:sz w:val="24"/>
          <w:szCs w:val="24"/>
        </w:rPr>
        <w:t>Of</w:t>
      </w:r>
      <w:proofErr w:type="gramEnd"/>
      <w:r w:rsidRPr="0047046F">
        <w:rPr>
          <w:rFonts w:cs="Arial"/>
          <w:sz w:val="24"/>
          <w:szCs w:val="24"/>
        </w:rPr>
        <w:t xml:space="preserve"> Classes III To VI(A)) Regulations 1999 (SI 1999 No. 2723)</w:t>
      </w:r>
    </w:p>
    <w:p w14:paraId="2FC600B9" w14:textId="436D4DB2" w:rsidR="00DA6243" w:rsidRPr="00DA6243" w:rsidRDefault="00DA6243" w:rsidP="00DA6243">
      <w:pPr>
        <w:pStyle w:val="ListParagraph"/>
        <w:numPr>
          <w:ilvl w:val="0"/>
          <w:numId w:val="9"/>
        </w:numPr>
        <w:rPr>
          <w:rFonts w:cs="Arial"/>
          <w:sz w:val="24"/>
          <w:szCs w:val="24"/>
        </w:rPr>
      </w:pPr>
      <w:r w:rsidRPr="0047046F">
        <w:rPr>
          <w:rFonts w:cs="Arial"/>
          <w:sz w:val="24"/>
          <w:szCs w:val="24"/>
        </w:rPr>
        <w:t>The Merchant Shipping (Fire Protection: Small Ships) Regulations 1998 (SI 1998 No. 1011)</w:t>
      </w:r>
      <w:r w:rsidR="009B4093">
        <w:rPr>
          <w:rFonts w:cs="Arial"/>
          <w:sz w:val="24"/>
          <w:szCs w:val="24"/>
        </w:rPr>
        <w:t>.</w:t>
      </w:r>
    </w:p>
    <w:p w14:paraId="0311A66C" w14:textId="31210B76" w:rsidR="00DA6243" w:rsidRPr="00DA6243" w:rsidRDefault="00DA6243" w:rsidP="00DA6243">
      <w:pPr>
        <w:rPr>
          <w:rFonts w:cs="Arial"/>
          <w:b/>
          <w:sz w:val="24"/>
          <w:szCs w:val="24"/>
        </w:rPr>
      </w:pPr>
      <w:r>
        <w:rPr>
          <w:rFonts w:cs="Arial"/>
          <w:b/>
          <w:sz w:val="24"/>
          <w:szCs w:val="24"/>
        </w:rPr>
        <w:t>Stakeholder involvement</w:t>
      </w:r>
    </w:p>
    <w:p w14:paraId="77EA54F6" w14:textId="534A8DAA" w:rsidR="006A70E7" w:rsidRPr="002B1010" w:rsidRDefault="002B1010" w:rsidP="002B1010">
      <w:pPr>
        <w:pStyle w:val="ListParagraph"/>
        <w:numPr>
          <w:ilvl w:val="0"/>
          <w:numId w:val="8"/>
        </w:numPr>
        <w:spacing w:after="0" w:line="240" w:lineRule="auto"/>
        <w:ind w:left="0" w:firstLine="0"/>
        <w:jc w:val="both"/>
        <w:rPr>
          <w:rFonts w:eastAsia="Times New Roman" w:cs="Arial"/>
          <w:sz w:val="24"/>
          <w:szCs w:val="20"/>
        </w:rPr>
      </w:pPr>
      <w:r>
        <w:rPr>
          <w:rFonts w:cs="Arial"/>
          <w:sz w:val="24"/>
          <w:szCs w:val="24"/>
        </w:rPr>
        <w:t>We recognise that responding to consultations can be time consuming but, a</w:t>
      </w:r>
      <w:r w:rsidR="00DA6243" w:rsidRPr="002B1010">
        <w:rPr>
          <w:rFonts w:cs="Arial"/>
          <w:sz w:val="24"/>
          <w:szCs w:val="24"/>
        </w:rPr>
        <w:t>s noted above</w:t>
      </w:r>
      <w:r>
        <w:rPr>
          <w:rFonts w:cs="Arial"/>
          <w:sz w:val="24"/>
          <w:szCs w:val="24"/>
        </w:rPr>
        <w:t>,</w:t>
      </w:r>
      <w:r w:rsidR="00DA6243" w:rsidRPr="002B1010">
        <w:rPr>
          <w:rFonts w:cs="Arial"/>
          <w:sz w:val="24"/>
          <w:szCs w:val="24"/>
        </w:rPr>
        <w:t xml:space="preserve"> we </w:t>
      </w:r>
      <w:r>
        <w:rPr>
          <w:rFonts w:cs="Arial"/>
          <w:sz w:val="24"/>
          <w:szCs w:val="24"/>
        </w:rPr>
        <w:t>would really value your</w:t>
      </w:r>
      <w:r w:rsidR="00DA6243" w:rsidRPr="002B1010">
        <w:rPr>
          <w:rFonts w:cs="Arial"/>
          <w:sz w:val="24"/>
          <w:szCs w:val="24"/>
        </w:rPr>
        <w:t xml:space="preserve"> feedback to </w:t>
      </w:r>
      <w:r>
        <w:rPr>
          <w:rFonts w:cs="Arial"/>
          <w:sz w:val="24"/>
          <w:szCs w:val="24"/>
        </w:rPr>
        <w:t xml:space="preserve">help </w:t>
      </w:r>
      <w:r w:rsidR="00DA6243" w:rsidRPr="002B1010">
        <w:rPr>
          <w:rFonts w:cs="Arial"/>
          <w:sz w:val="24"/>
          <w:szCs w:val="24"/>
        </w:rPr>
        <w:t xml:space="preserve">determine the feasibility of the proposals and to refine the requirements. </w:t>
      </w:r>
      <w:r w:rsidR="00DA6243" w:rsidRPr="002B1010">
        <w:rPr>
          <w:rFonts w:eastAsia="Times New Roman" w:cs="Arial"/>
          <w:sz w:val="24"/>
          <w:szCs w:val="20"/>
        </w:rPr>
        <w:t>It is intended to hold a workshop to allow stakeholders to discuss the proposed changes with the responsible MCA policy staff. Further details will be published</w:t>
      </w:r>
      <w:r w:rsidR="009B4093">
        <w:rPr>
          <w:rFonts w:eastAsia="Times New Roman" w:cs="Arial"/>
          <w:sz w:val="24"/>
          <w:szCs w:val="20"/>
        </w:rPr>
        <w:t xml:space="preserve"> shortly</w:t>
      </w:r>
      <w:r w:rsidR="00DA6243" w:rsidRPr="002B1010">
        <w:rPr>
          <w:rFonts w:eastAsia="Times New Roman" w:cs="Arial"/>
          <w:sz w:val="24"/>
          <w:szCs w:val="20"/>
        </w:rPr>
        <w:t>.</w:t>
      </w:r>
    </w:p>
    <w:p w14:paraId="6901E5E6" w14:textId="77777777" w:rsidR="00DA6243" w:rsidRPr="00DA6243" w:rsidRDefault="00DA6243" w:rsidP="00DA6243">
      <w:pPr>
        <w:spacing w:after="0" w:line="240" w:lineRule="auto"/>
        <w:jc w:val="both"/>
        <w:rPr>
          <w:rFonts w:eastAsia="Times New Roman" w:cs="Arial"/>
          <w:sz w:val="24"/>
          <w:szCs w:val="20"/>
        </w:rPr>
      </w:pPr>
    </w:p>
    <w:p w14:paraId="0C510C10" w14:textId="1822B757" w:rsidR="00EE7DA1" w:rsidRPr="00DA6243" w:rsidRDefault="00EE7DA1" w:rsidP="00DA6243">
      <w:pPr>
        <w:pStyle w:val="Heading2"/>
        <w:numPr>
          <w:ilvl w:val="0"/>
          <w:numId w:val="0"/>
        </w:numPr>
        <w:rPr>
          <w:rFonts w:cs="Arial"/>
          <w:b/>
          <w:sz w:val="24"/>
          <w:szCs w:val="24"/>
        </w:rPr>
      </w:pPr>
      <w:bookmarkStart w:id="8" w:name="Analysis"/>
      <w:bookmarkEnd w:id="6"/>
      <w:bookmarkEnd w:id="8"/>
      <w:r w:rsidRPr="00DA6243">
        <w:rPr>
          <w:rFonts w:cs="Arial"/>
          <w:b/>
          <w:sz w:val="24"/>
          <w:szCs w:val="24"/>
        </w:rPr>
        <w:t>Consultation Questions</w:t>
      </w:r>
    </w:p>
    <w:p w14:paraId="649CE064" w14:textId="317A5B56" w:rsidR="00EE7DA1" w:rsidRPr="00D1724D" w:rsidRDefault="00EE7DA1" w:rsidP="00D1724D">
      <w:pPr>
        <w:pStyle w:val="ListParagraph"/>
        <w:numPr>
          <w:ilvl w:val="0"/>
          <w:numId w:val="8"/>
        </w:numPr>
        <w:ind w:left="0" w:firstLine="0"/>
        <w:rPr>
          <w:rFonts w:cs="Arial"/>
          <w:sz w:val="24"/>
          <w:szCs w:val="24"/>
        </w:rPr>
      </w:pPr>
      <w:r w:rsidRPr="00D1724D">
        <w:rPr>
          <w:rFonts w:cs="Arial"/>
          <w:sz w:val="24"/>
          <w:szCs w:val="24"/>
        </w:rPr>
        <w:t>When responding to the consultation we would be grateful if your response could include response to these specific questions:</w:t>
      </w:r>
    </w:p>
    <w:p w14:paraId="3FA23351" w14:textId="1C906975" w:rsidR="00DA6243" w:rsidRPr="00C02CC6" w:rsidRDefault="00C02CC6" w:rsidP="00C02CC6">
      <w:pPr>
        <w:ind w:left="567" w:hanging="425"/>
        <w:rPr>
          <w:rFonts w:cs="Arial"/>
          <w:sz w:val="24"/>
          <w:szCs w:val="24"/>
        </w:rPr>
      </w:pPr>
      <w:r w:rsidRPr="00C02CC6">
        <w:rPr>
          <w:rFonts w:cs="Arial"/>
          <w:b/>
          <w:sz w:val="24"/>
          <w:szCs w:val="24"/>
        </w:rPr>
        <w:t>Q1</w:t>
      </w:r>
      <w:r w:rsidR="004B0E8D">
        <w:rPr>
          <w:rFonts w:cs="Arial"/>
          <w:b/>
          <w:sz w:val="24"/>
          <w:szCs w:val="24"/>
        </w:rPr>
        <w:t>:</w:t>
      </w:r>
      <w:r>
        <w:rPr>
          <w:rFonts w:cs="Arial"/>
          <w:sz w:val="24"/>
          <w:szCs w:val="24"/>
        </w:rPr>
        <w:t xml:space="preserve"> </w:t>
      </w:r>
      <w:r w:rsidR="00DA6243" w:rsidRPr="00C02CC6">
        <w:rPr>
          <w:rFonts w:cs="Arial"/>
          <w:sz w:val="24"/>
          <w:szCs w:val="24"/>
        </w:rPr>
        <w:t>Do you consider the Impact Assessment represents a true representation of the impact of the proposals? If not please provide detail</w:t>
      </w:r>
      <w:r w:rsidR="002B1010" w:rsidRPr="00C02CC6">
        <w:rPr>
          <w:rFonts w:cs="Arial"/>
          <w:sz w:val="24"/>
          <w:szCs w:val="24"/>
        </w:rPr>
        <w:t>, including revised costings if available.</w:t>
      </w:r>
    </w:p>
    <w:p w14:paraId="662EED2A" w14:textId="1A0E3488" w:rsidR="000A4786" w:rsidRPr="00C02CC6" w:rsidRDefault="00C02CC6" w:rsidP="00C02CC6">
      <w:pPr>
        <w:ind w:left="567" w:hanging="425"/>
        <w:rPr>
          <w:rFonts w:cs="Arial"/>
          <w:sz w:val="24"/>
          <w:szCs w:val="24"/>
        </w:rPr>
      </w:pPr>
      <w:r w:rsidRPr="00C02CC6">
        <w:rPr>
          <w:rFonts w:cs="Arial"/>
          <w:b/>
          <w:sz w:val="24"/>
          <w:szCs w:val="24"/>
        </w:rPr>
        <w:t>Q2</w:t>
      </w:r>
      <w:r w:rsidR="004B0E8D">
        <w:rPr>
          <w:rFonts w:cs="Arial"/>
          <w:b/>
          <w:sz w:val="24"/>
          <w:szCs w:val="24"/>
        </w:rPr>
        <w:t>:</w:t>
      </w:r>
      <w:r>
        <w:rPr>
          <w:rFonts w:cs="Arial"/>
          <w:sz w:val="24"/>
          <w:szCs w:val="24"/>
        </w:rPr>
        <w:t xml:space="preserve"> </w:t>
      </w:r>
      <w:r w:rsidR="000A4786" w:rsidRPr="00C02CC6">
        <w:rPr>
          <w:rFonts w:cs="Arial"/>
          <w:sz w:val="24"/>
          <w:szCs w:val="24"/>
        </w:rPr>
        <w:t>In general, do you consider that the implementation of these requirements will represent a fulfilment of the aim to deliver a raising of the safety level through proportionate means? Please provide any further comment on the proposals in general and the fulfilment or otherwise of the stated aims.</w:t>
      </w:r>
    </w:p>
    <w:p w14:paraId="00FF02D9" w14:textId="44FCA984" w:rsidR="00EE7DA1" w:rsidRPr="001C341C" w:rsidRDefault="001C341C" w:rsidP="001C341C">
      <w:pPr>
        <w:ind w:left="567" w:hanging="425"/>
        <w:rPr>
          <w:rFonts w:cs="Arial"/>
          <w:sz w:val="24"/>
          <w:szCs w:val="24"/>
        </w:rPr>
      </w:pPr>
      <w:r w:rsidRPr="001C341C">
        <w:rPr>
          <w:rFonts w:cs="Arial"/>
          <w:b/>
          <w:sz w:val="24"/>
          <w:szCs w:val="24"/>
        </w:rPr>
        <w:t>Q3</w:t>
      </w:r>
      <w:r w:rsidR="004B0E8D">
        <w:rPr>
          <w:rFonts w:cs="Arial"/>
          <w:b/>
          <w:sz w:val="24"/>
          <w:szCs w:val="24"/>
        </w:rPr>
        <w:t>:</w:t>
      </w:r>
      <w:r>
        <w:rPr>
          <w:rFonts w:cs="Arial"/>
          <w:sz w:val="24"/>
          <w:szCs w:val="24"/>
        </w:rPr>
        <w:t xml:space="preserve"> </w:t>
      </w:r>
      <w:r w:rsidR="002B1010" w:rsidRPr="001C341C">
        <w:rPr>
          <w:rFonts w:cs="Arial"/>
          <w:sz w:val="24"/>
          <w:szCs w:val="24"/>
        </w:rPr>
        <w:t xml:space="preserve">For each proposal – are you affected by this proposal? If </w:t>
      </w:r>
      <w:r w:rsidR="000A4786" w:rsidRPr="001C341C">
        <w:rPr>
          <w:rFonts w:cs="Arial"/>
          <w:sz w:val="24"/>
          <w:szCs w:val="24"/>
        </w:rPr>
        <w:t>affected,</w:t>
      </w:r>
      <w:r w:rsidR="002B1010" w:rsidRPr="001C341C">
        <w:rPr>
          <w:rFonts w:cs="Arial"/>
          <w:sz w:val="24"/>
          <w:szCs w:val="24"/>
        </w:rPr>
        <w:t xml:space="preserve"> please provide detail on how you feel your ship(s) will be impacted from both a cost and operational </w:t>
      </w:r>
      <w:r w:rsidR="000A4786" w:rsidRPr="001C341C">
        <w:rPr>
          <w:rFonts w:cs="Arial"/>
          <w:sz w:val="24"/>
          <w:szCs w:val="24"/>
        </w:rPr>
        <w:t>point of vie</w:t>
      </w:r>
      <w:r w:rsidR="00D1724D" w:rsidRPr="001C341C">
        <w:rPr>
          <w:rFonts w:cs="Arial"/>
          <w:sz w:val="24"/>
          <w:szCs w:val="24"/>
        </w:rPr>
        <w:t>w.</w:t>
      </w:r>
    </w:p>
    <w:p w14:paraId="3D899E37" w14:textId="181FDB69" w:rsidR="002B1010" w:rsidRPr="004B0E8D" w:rsidRDefault="004B0E8D" w:rsidP="004B0E8D">
      <w:pPr>
        <w:ind w:left="567" w:hanging="425"/>
        <w:rPr>
          <w:rFonts w:cs="Arial"/>
          <w:sz w:val="24"/>
          <w:szCs w:val="24"/>
        </w:rPr>
      </w:pPr>
      <w:r w:rsidRPr="004B0E8D">
        <w:rPr>
          <w:rFonts w:cs="Arial"/>
          <w:b/>
          <w:sz w:val="24"/>
          <w:szCs w:val="24"/>
        </w:rPr>
        <w:t>Q4</w:t>
      </w:r>
      <w:r>
        <w:rPr>
          <w:rFonts w:cs="Arial"/>
          <w:b/>
          <w:sz w:val="24"/>
          <w:szCs w:val="24"/>
        </w:rPr>
        <w:t>:</w:t>
      </w:r>
      <w:r>
        <w:rPr>
          <w:rFonts w:cs="Arial"/>
          <w:sz w:val="24"/>
          <w:szCs w:val="24"/>
        </w:rPr>
        <w:t xml:space="preserve"> </w:t>
      </w:r>
      <w:r w:rsidR="002B1010" w:rsidRPr="004B0E8D">
        <w:rPr>
          <w:rFonts w:cs="Arial"/>
          <w:sz w:val="24"/>
          <w:szCs w:val="24"/>
        </w:rPr>
        <w:t xml:space="preserve">For each proposal </w:t>
      </w:r>
      <w:r w:rsidR="000A4786" w:rsidRPr="004B0E8D">
        <w:rPr>
          <w:rFonts w:cs="Arial"/>
          <w:sz w:val="24"/>
          <w:szCs w:val="24"/>
        </w:rPr>
        <w:t>–</w:t>
      </w:r>
      <w:r w:rsidR="002B1010" w:rsidRPr="004B0E8D">
        <w:rPr>
          <w:rFonts w:cs="Arial"/>
          <w:sz w:val="24"/>
          <w:szCs w:val="24"/>
        </w:rPr>
        <w:t xml:space="preserve"> </w:t>
      </w:r>
      <w:r w:rsidR="000A4786" w:rsidRPr="004B0E8D">
        <w:rPr>
          <w:rFonts w:cs="Arial"/>
          <w:sz w:val="24"/>
          <w:szCs w:val="24"/>
        </w:rPr>
        <w:t>do you have any other comments on this proposal?</w:t>
      </w:r>
    </w:p>
    <w:p w14:paraId="3AB95EF3" w14:textId="6B2A6FBD" w:rsidR="00B71EAC" w:rsidRPr="004B0E8D" w:rsidRDefault="004B0E8D" w:rsidP="004B0E8D">
      <w:pPr>
        <w:ind w:left="567" w:hanging="425"/>
        <w:rPr>
          <w:rFonts w:cs="Arial"/>
          <w:sz w:val="24"/>
          <w:szCs w:val="24"/>
        </w:rPr>
      </w:pPr>
      <w:r>
        <w:rPr>
          <w:rFonts w:cs="Arial"/>
          <w:b/>
          <w:sz w:val="24"/>
          <w:szCs w:val="24"/>
        </w:rPr>
        <w:t xml:space="preserve">Q5: </w:t>
      </w:r>
      <w:r w:rsidR="00B71EAC" w:rsidRPr="004B0E8D">
        <w:rPr>
          <w:rFonts w:cs="Arial"/>
          <w:sz w:val="24"/>
          <w:szCs w:val="24"/>
        </w:rPr>
        <w:t xml:space="preserve">For equipment related proposals – do you already have this equipment fitted on your ship(s). If so please provide detail, </w:t>
      </w:r>
      <w:proofErr w:type="gramStart"/>
      <w:r w:rsidR="00B71EAC" w:rsidRPr="004B0E8D">
        <w:rPr>
          <w:rFonts w:cs="Arial"/>
          <w:sz w:val="24"/>
          <w:szCs w:val="24"/>
        </w:rPr>
        <w:t>in particular for</w:t>
      </w:r>
      <w:proofErr w:type="gramEnd"/>
      <w:r w:rsidR="00B71EAC" w:rsidRPr="004B0E8D">
        <w:rPr>
          <w:rFonts w:cs="Arial"/>
          <w:sz w:val="24"/>
          <w:szCs w:val="24"/>
        </w:rPr>
        <w:t xml:space="preserve"> any fixed firefighting arrangements.</w:t>
      </w:r>
    </w:p>
    <w:p w14:paraId="373D7080" w14:textId="5640C233" w:rsidR="000A4786" w:rsidRPr="004B0E8D" w:rsidRDefault="004B0E8D" w:rsidP="004B0E8D">
      <w:pPr>
        <w:ind w:left="567" w:hanging="425"/>
        <w:rPr>
          <w:rFonts w:cs="Arial"/>
          <w:sz w:val="24"/>
          <w:szCs w:val="24"/>
        </w:rPr>
      </w:pPr>
      <w:r>
        <w:rPr>
          <w:rFonts w:cs="Arial"/>
          <w:b/>
          <w:sz w:val="24"/>
          <w:szCs w:val="24"/>
        </w:rPr>
        <w:lastRenderedPageBreak/>
        <w:t xml:space="preserve">Q6: </w:t>
      </w:r>
      <w:r w:rsidR="00B71EAC" w:rsidRPr="004B0E8D">
        <w:rPr>
          <w:rFonts w:cs="Arial"/>
          <w:sz w:val="24"/>
          <w:szCs w:val="24"/>
        </w:rPr>
        <w:t xml:space="preserve">Specific to damage stability – do you consider that the appropriate ships are included in this requirement? Do you </w:t>
      </w:r>
      <w:r w:rsidR="009B4093" w:rsidRPr="004B0E8D">
        <w:rPr>
          <w:rFonts w:cs="Arial"/>
          <w:sz w:val="24"/>
          <w:szCs w:val="24"/>
        </w:rPr>
        <w:t xml:space="preserve">consider enabling ships operating in </w:t>
      </w:r>
      <w:r w:rsidR="00B71EAC" w:rsidRPr="004B0E8D">
        <w:rPr>
          <w:rFonts w:cs="Arial"/>
          <w:sz w:val="24"/>
          <w:szCs w:val="24"/>
        </w:rPr>
        <w:t xml:space="preserve">non-tidal </w:t>
      </w:r>
      <w:r w:rsidR="009B4093" w:rsidRPr="004B0E8D">
        <w:rPr>
          <w:rFonts w:cs="Arial"/>
          <w:sz w:val="24"/>
          <w:szCs w:val="24"/>
        </w:rPr>
        <w:t xml:space="preserve">waters </w:t>
      </w:r>
      <w:r w:rsidR="00B71EAC" w:rsidRPr="004B0E8D">
        <w:rPr>
          <w:rFonts w:cs="Arial"/>
          <w:sz w:val="24"/>
          <w:szCs w:val="24"/>
        </w:rPr>
        <w:t xml:space="preserve">to </w:t>
      </w:r>
      <w:r w:rsidR="009B4093" w:rsidRPr="004B0E8D">
        <w:rPr>
          <w:rFonts w:cs="Arial"/>
          <w:sz w:val="24"/>
          <w:szCs w:val="24"/>
        </w:rPr>
        <w:t xml:space="preserve">be subject to </w:t>
      </w:r>
      <w:r w:rsidR="00B71EAC" w:rsidRPr="004B0E8D">
        <w:rPr>
          <w:rFonts w:cs="Arial"/>
          <w:sz w:val="24"/>
          <w:szCs w:val="24"/>
        </w:rPr>
        <w:t>a risk assessment is appropriate</w:t>
      </w:r>
      <w:r w:rsidR="009B4093" w:rsidRPr="004B0E8D">
        <w:rPr>
          <w:rFonts w:cs="Arial"/>
          <w:sz w:val="24"/>
          <w:szCs w:val="24"/>
        </w:rPr>
        <w:t>,</w:t>
      </w:r>
      <w:r w:rsidR="00B71EAC" w:rsidRPr="004B0E8D">
        <w:rPr>
          <w:rFonts w:cs="Arial"/>
          <w:sz w:val="24"/>
          <w:szCs w:val="24"/>
        </w:rPr>
        <w:t xml:space="preserve"> or is there justification to widen this further?</w:t>
      </w:r>
    </w:p>
    <w:p w14:paraId="046BDE68" w14:textId="2859F39F" w:rsidR="00B71EAC" w:rsidRPr="004B0E8D" w:rsidRDefault="004B0E8D" w:rsidP="004B0E8D">
      <w:pPr>
        <w:ind w:left="567" w:hanging="425"/>
        <w:rPr>
          <w:rFonts w:cs="Arial"/>
          <w:sz w:val="24"/>
          <w:szCs w:val="24"/>
        </w:rPr>
      </w:pPr>
      <w:r>
        <w:rPr>
          <w:rFonts w:cs="Arial"/>
          <w:b/>
          <w:sz w:val="24"/>
          <w:szCs w:val="24"/>
        </w:rPr>
        <w:t xml:space="preserve">Q7: </w:t>
      </w:r>
      <w:r w:rsidR="00B71EAC" w:rsidRPr="004B0E8D">
        <w:rPr>
          <w:rFonts w:cs="Arial"/>
          <w:sz w:val="24"/>
          <w:szCs w:val="24"/>
        </w:rPr>
        <w:t xml:space="preserve">Do you have any alternative suggestions to </w:t>
      </w:r>
      <w:r w:rsidR="009B4093" w:rsidRPr="004B0E8D">
        <w:rPr>
          <w:rFonts w:cs="Arial"/>
          <w:sz w:val="24"/>
          <w:szCs w:val="24"/>
        </w:rPr>
        <w:t xml:space="preserve">improve </w:t>
      </w:r>
      <w:r w:rsidR="00B71EAC" w:rsidRPr="004B0E8D">
        <w:rPr>
          <w:rFonts w:cs="Arial"/>
          <w:sz w:val="24"/>
          <w:szCs w:val="24"/>
        </w:rPr>
        <w:t>safety in the key areas identified?</w:t>
      </w:r>
    </w:p>
    <w:p w14:paraId="1AC8AF0E" w14:textId="2BBFF13C" w:rsidR="00B71EAC" w:rsidRPr="004B0E8D" w:rsidRDefault="004B0E8D" w:rsidP="004B0E8D">
      <w:pPr>
        <w:ind w:left="567" w:hanging="425"/>
        <w:rPr>
          <w:rFonts w:cs="Arial"/>
          <w:sz w:val="24"/>
          <w:szCs w:val="24"/>
        </w:rPr>
      </w:pPr>
      <w:r>
        <w:rPr>
          <w:rFonts w:cs="Arial"/>
          <w:b/>
          <w:sz w:val="24"/>
          <w:szCs w:val="24"/>
        </w:rPr>
        <w:t xml:space="preserve">Q8: </w:t>
      </w:r>
      <w:r w:rsidR="00D1724D" w:rsidRPr="004B0E8D">
        <w:rPr>
          <w:rFonts w:cs="Arial"/>
          <w:sz w:val="24"/>
          <w:szCs w:val="24"/>
        </w:rPr>
        <w:t xml:space="preserve">Please provide comment on the overall feasibility of achieving compliance. </w:t>
      </w:r>
      <w:proofErr w:type="gramStart"/>
      <w:r w:rsidR="00D1724D" w:rsidRPr="004B0E8D">
        <w:rPr>
          <w:rFonts w:cs="Arial"/>
          <w:sz w:val="24"/>
          <w:szCs w:val="24"/>
        </w:rPr>
        <w:t>In particular please</w:t>
      </w:r>
      <w:proofErr w:type="gramEnd"/>
      <w:r w:rsidR="00D1724D" w:rsidRPr="004B0E8D">
        <w:rPr>
          <w:rFonts w:cs="Arial"/>
          <w:sz w:val="24"/>
          <w:szCs w:val="24"/>
        </w:rPr>
        <w:t xml:space="preserve"> comment on the proposed phase-in period and whether you feel this can be achieved. </w:t>
      </w:r>
    </w:p>
    <w:p w14:paraId="74DD9A91" w14:textId="77777777" w:rsidR="0068289C" w:rsidRPr="00D1724D" w:rsidRDefault="0068289C" w:rsidP="00D1724D">
      <w:pPr>
        <w:pStyle w:val="Heading1"/>
        <w:numPr>
          <w:ilvl w:val="0"/>
          <w:numId w:val="0"/>
        </w:numPr>
        <w:ind w:left="431" w:hanging="431"/>
        <w:rPr>
          <w:rFonts w:cs="Arial"/>
          <w:b/>
          <w:color w:val="006600"/>
          <w:sz w:val="24"/>
          <w:szCs w:val="24"/>
        </w:rPr>
      </w:pPr>
      <w:bookmarkStart w:id="9" w:name="respond"/>
      <w:bookmarkStart w:id="10" w:name="_Toc494802666"/>
      <w:r w:rsidRPr="00D1724D">
        <w:rPr>
          <w:rFonts w:cs="Arial"/>
          <w:b/>
          <w:sz w:val="24"/>
          <w:szCs w:val="24"/>
        </w:rPr>
        <w:t>Responding to this consultation</w:t>
      </w:r>
      <w:bookmarkEnd w:id="9"/>
      <w:bookmarkEnd w:id="10"/>
    </w:p>
    <w:p w14:paraId="17AC0568" w14:textId="2B0DFA71" w:rsidR="0068289C" w:rsidRPr="00D1724D" w:rsidRDefault="0068289C" w:rsidP="00D1724D">
      <w:pPr>
        <w:pStyle w:val="ListParagraph"/>
        <w:numPr>
          <w:ilvl w:val="0"/>
          <w:numId w:val="8"/>
        </w:numPr>
        <w:ind w:left="0" w:firstLine="0"/>
        <w:rPr>
          <w:rFonts w:cs="Arial"/>
          <w:sz w:val="24"/>
          <w:szCs w:val="24"/>
        </w:rPr>
      </w:pPr>
      <w:r w:rsidRPr="00D1724D">
        <w:rPr>
          <w:rFonts w:cs="Arial"/>
          <w:sz w:val="24"/>
          <w:szCs w:val="24"/>
        </w:rPr>
        <w:t>Anyone may respond to this consultation and consideration will be given to all responses.  We will be particularly interested to hear from</w:t>
      </w:r>
      <w:r w:rsidR="00AD0EF0" w:rsidRPr="00D1724D">
        <w:rPr>
          <w:rFonts w:cs="Arial"/>
          <w:sz w:val="24"/>
          <w:szCs w:val="24"/>
        </w:rPr>
        <w:t xml:space="preserve"> operators of </w:t>
      </w:r>
      <w:r w:rsidR="00F502FC" w:rsidRPr="00D1724D">
        <w:rPr>
          <w:rFonts w:cs="Arial"/>
          <w:sz w:val="24"/>
          <w:szCs w:val="24"/>
        </w:rPr>
        <w:t>UK domestic passenger ships.</w:t>
      </w:r>
    </w:p>
    <w:p w14:paraId="6D0C4CDC" w14:textId="5D265967" w:rsidR="00D1724D" w:rsidRPr="00FA4656" w:rsidRDefault="00D1724D" w:rsidP="00BB0EC4">
      <w:pPr>
        <w:rPr>
          <w:rFonts w:cs="Arial"/>
          <w:sz w:val="24"/>
          <w:szCs w:val="24"/>
        </w:rPr>
      </w:pPr>
      <w:r w:rsidRPr="00FA4656">
        <w:rPr>
          <w:rFonts w:cs="Arial"/>
          <w:sz w:val="24"/>
          <w:szCs w:val="24"/>
        </w:rPr>
        <w:t>37.</w:t>
      </w:r>
      <w:r w:rsidRPr="00FA4656">
        <w:rPr>
          <w:rFonts w:cs="Arial"/>
          <w:sz w:val="24"/>
          <w:szCs w:val="24"/>
        </w:rPr>
        <w:tab/>
      </w:r>
      <w:r w:rsidR="0068289C" w:rsidRPr="00FA4656">
        <w:rPr>
          <w:rFonts w:cs="Arial"/>
          <w:sz w:val="24"/>
          <w:szCs w:val="24"/>
        </w:rPr>
        <w:t xml:space="preserve">This consultation is open for 12 weeks from </w:t>
      </w:r>
      <w:r w:rsidR="00FA4656" w:rsidRPr="00FA4656">
        <w:rPr>
          <w:rFonts w:cs="Arial"/>
          <w:sz w:val="24"/>
          <w:szCs w:val="24"/>
        </w:rPr>
        <w:t>06 November 2018</w:t>
      </w:r>
      <w:r w:rsidR="00FA4656">
        <w:rPr>
          <w:rFonts w:cs="Arial"/>
          <w:sz w:val="24"/>
          <w:szCs w:val="24"/>
        </w:rPr>
        <w:t>,</w:t>
      </w:r>
      <w:r w:rsidR="0068289C" w:rsidRPr="00FA4656">
        <w:rPr>
          <w:rFonts w:cs="Arial"/>
          <w:sz w:val="24"/>
          <w:szCs w:val="24"/>
        </w:rPr>
        <w:t xml:space="preserve"> </w:t>
      </w:r>
      <w:r w:rsidR="00FA4656">
        <w:rPr>
          <w:rFonts w:cs="Arial"/>
          <w:sz w:val="24"/>
          <w:szCs w:val="24"/>
        </w:rPr>
        <w:t>t</w:t>
      </w:r>
      <w:bookmarkStart w:id="11" w:name="_GoBack"/>
      <w:bookmarkEnd w:id="11"/>
      <w:r w:rsidR="0068289C" w:rsidRPr="00FA4656">
        <w:rPr>
          <w:rFonts w:cs="Arial"/>
          <w:sz w:val="24"/>
          <w:szCs w:val="24"/>
        </w:rPr>
        <w:t xml:space="preserve">he deadline for responses is </w:t>
      </w:r>
      <w:r w:rsidR="00FA4656" w:rsidRPr="00FA4656">
        <w:rPr>
          <w:rFonts w:cs="Arial"/>
          <w:sz w:val="24"/>
          <w:szCs w:val="24"/>
        </w:rPr>
        <w:t>29 January 2019.</w:t>
      </w:r>
    </w:p>
    <w:p w14:paraId="29F15560" w14:textId="4957AEBC" w:rsidR="0068289C" w:rsidRPr="00D1724D" w:rsidRDefault="0068289C" w:rsidP="00BB0EC4">
      <w:pPr>
        <w:pStyle w:val="ListParagraph"/>
        <w:numPr>
          <w:ilvl w:val="0"/>
          <w:numId w:val="11"/>
        </w:numPr>
        <w:ind w:left="0" w:firstLine="0"/>
        <w:rPr>
          <w:rFonts w:cs="Arial"/>
          <w:sz w:val="24"/>
          <w:szCs w:val="24"/>
        </w:rPr>
      </w:pPr>
      <w:r w:rsidRPr="00D1724D">
        <w:rPr>
          <w:rFonts w:cs="Arial"/>
          <w:sz w:val="24"/>
          <w:szCs w:val="24"/>
        </w:rPr>
        <w:t>Consultation responses should be emailed to</w:t>
      </w:r>
      <w:r w:rsidR="00AD0EF0" w:rsidRPr="00D1724D">
        <w:rPr>
          <w:rStyle w:val="Hyperlink"/>
          <w:rFonts w:cs="Arial"/>
          <w:sz w:val="24"/>
          <w:szCs w:val="24"/>
        </w:rPr>
        <w:t xml:space="preserve"> Joanna.Dormon@mcga.gov.uk</w:t>
      </w:r>
      <w:r w:rsidRPr="00D1724D">
        <w:rPr>
          <w:rFonts w:cs="Arial"/>
          <w:sz w:val="24"/>
          <w:szCs w:val="24"/>
        </w:rPr>
        <w:t>.  Any questions should be sent to this email address.</w:t>
      </w:r>
      <w:r w:rsidR="00D1724D">
        <w:rPr>
          <w:rFonts w:cs="Arial"/>
          <w:sz w:val="24"/>
          <w:szCs w:val="24"/>
        </w:rPr>
        <w:t xml:space="preserve"> </w:t>
      </w:r>
      <w:r w:rsidRPr="00D1724D">
        <w:rPr>
          <w:rFonts w:cs="Arial"/>
          <w:sz w:val="24"/>
          <w:szCs w:val="24"/>
        </w:rPr>
        <w:t>When responding, representative groups are asked to give a summary of the people and organisations they represent, and where relevant who else they have consulted in reaching their conclusions.</w:t>
      </w:r>
    </w:p>
    <w:p w14:paraId="2A6512DA" w14:textId="166CC5AF" w:rsidR="0068289C" w:rsidRPr="00D1724D" w:rsidRDefault="0068289C" w:rsidP="00D1724D">
      <w:pPr>
        <w:pStyle w:val="Heading2"/>
        <w:numPr>
          <w:ilvl w:val="0"/>
          <w:numId w:val="0"/>
        </w:numPr>
        <w:ind w:left="578" w:hanging="578"/>
        <w:rPr>
          <w:rFonts w:cs="Arial"/>
          <w:b/>
          <w:sz w:val="24"/>
          <w:szCs w:val="24"/>
        </w:rPr>
      </w:pPr>
      <w:bookmarkStart w:id="12" w:name="_Toc494802670"/>
      <w:bookmarkStart w:id="13" w:name="FOI"/>
      <w:r w:rsidRPr="00D1724D">
        <w:rPr>
          <w:rFonts w:cs="Arial"/>
          <w:b/>
          <w:sz w:val="24"/>
          <w:szCs w:val="24"/>
        </w:rPr>
        <w:t xml:space="preserve">Freedom of information </w:t>
      </w:r>
      <w:bookmarkEnd w:id="12"/>
    </w:p>
    <w:bookmarkEnd w:id="13"/>
    <w:p w14:paraId="214DCEC7" w14:textId="77777777" w:rsidR="00D94278" w:rsidRPr="0047046F" w:rsidRDefault="00C74F67" w:rsidP="00C74F67">
      <w:pPr>
        <w:rPr>
          <w:rFonts w:cs="Arial"/>
          <w:sz w:val="24"/>
          <w:szCs w:val="24"/>
        </w:rPr>
      </w:pPr>
      <w:r w:rsidRPr="0047046F">
        <w:rPr>
          <w:rFonts w:cs="Arial"/>
          <w:sz w:val="24"/>
          <w:szCs w:val="24"/>
        </w:rPr>
        <w:t xml:space="preserve">Information provided in response to this consultation, including personal information, may be subject to publication or disclosure in accordance with the Freedom of Information Act 2000 (FOIA) or the Environmental Information Regulations 2004. </w:t>
      </w:r>
    </w:p>
    <w:p w14:paraId="079FF3C9" w14:textId="444B8C2F" w:rsidR="00C74F67" w:rsidRPr="0047046F" w:rsidRDefault="00C74F67" w:rsidP="00C74F67">
      <w:pPr>
        <w:rPr>
          <w:rFonts w:cs="Arial"/>
          <w:sz w:val="24"/>
          <w:szCs w:val="24"/>
        </w:rPr>
      </w:pPr>
      <w:r w:rsidRPr="0047046F">
        <w:rPr>
          <w:rFonts w:cs="Arial"/>
          <w:sz w:val="24"/>
          <w:szCs w:val="24"/>
        </w:rPr>
        <w:t>If you want the information that you provide to be treated as confidential, please be aware that, under the FOIA, there is a statutory Code of Practice with which public authorities must comply and which deals, amongst other things, with obligations of confidence.</w:t>
      </w:r>
    </w:p>
    <w:p w14:paraId="32336D34" w14:textId="77777777" w:rsidR="00C74F67" w:rsidRPr="0047046F" w:rsidRDefault="00C74F67" w:rsidP="00C74F67">
      <w:pPr>
        <w:rPr>
          <w:rFonts w:cs="Arial"/>
          <w:sz w:val="24"/>
          <w:szCs w:val="24"/>
        </w:rPr>
      </w:pPr>
      <w:r w:rsidRPr="0047046F">
        <w:rPr>
          <w:rFonts w:cs="Arial"/>
          <w:sz w:val="24"/>
          <w:szCs w:val="24"/>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Department/MCA.</w:t>
      </w:r>
    </w:p>
    <w:p w14:paraId="3270536F" w14:textId="77777777" w:rsidR="00C74F67" w:rsidRPr="0047046F" w:rsidRDefault="00C74F67" w:rsidP="00D94278">
      <w:pPr>
        <w:rPr>
          <w:rFonts w:cs="Arial"/>
          <w:sz w:val="24"/>
          <w:szCs w:val="24"/>
        </w:rPr>
      </w:pPr>
      <w:r w:rsidRPr="0047046F">
        <w:rPr>
          <w:rFonts w:cs="Arial"/>
          <w:sz w:val="24"/>
          <w:szCs w:val="24"/>
        </w:rPr>
        <w:t xml:space="preserve">The MCA will process your personal data in accordance with the data protection framework and, in </w:t>
      </w:r>
      <w:proofErr w:type="gramStart"/>
      <w:r w:rsidRPr="0047046F">
        <w:rPr>
          <w:rFonts w:cs="Arial"/>
          <w:sz w:val="24"/>
          <w:szCs w:val="24"/>
        </w:rPr>
        <w:t>the majority of</w:t>
      </w:r>
      <w:proofErr w:type="gramEnd"/>
      <w:r w:rsidRPr="0047046F">
        <w:rPr>
          <w:rFonts w:cs="Arial"/>
          <w:sz w:val="24"/>
          <w:szCs w:val="24"/>
        </w:rPr>
        <w:t xml:space="preserve"> circumstances, this will mean that your personal data will not be disclosed to third parties.</w:t>
      </w:r>
    </w:p>
    <w:p w14:paraId="451A4870" w14:textId="77777777" w:rsidR="00C74F67" w:rsidRPr="00D1724D" w:rsidRDefault="00C74F67" w:rsidP="00D1724D">
      <w:pPr>
        <w:pStyle w:val="Heading2"/>
        <w:numPr>
          <w:ilvl w:val="0"/>
          <w:numId w:val="0"/>
        </w:numPr>
        <w:ind w:left="578" w:hanging="578"/>
        <w:rPr>
          <w:rFonts w:cs="Arial"/>
          <w:b/>
          <w:sz w:val="24"/>
          <w:szCs w:val="24"/>
        </w:rPr>
      </w:pPr>
      <w:r w:rsidRPr="00D1724D">
        <w:rPr>
          <w:rFonts w:cs="Arial"/>
          <w:b/>
          <w:sz w:val="24"/>
          <w:szCs w:val="24"/>
        </w:rPr>
        <w:lastRenderedPageBreak/>
        <w:t>Data Protection</w:t>
      </w:r>
    </w:p>
    <w:p w14:paraId="39710919" w14:textId="77777777" w:rsidR="00C74F67" w:rsidRPr="0047046F" w:rsidRDefault="00C74F67" w:rsidP="00D94278">
      <w:pPr>
        <w:rPr>
          <w:rFonts w:cs="Arial"/>
          <w:sz w:val="24"/>
          <w:szCs w:val="24"/>
        </w:rPr>
      </w:pPr>
      <w:r w:rsidRPr="0047046F">
        <w:rPr>
          <w:rFonts w:cs="Arial"/>
          <w:sz w:val="24"/>
          <w:szCs w:val="24"/>
        </w:rPr>
        <w:t>The MCA is carrying out this consultation to gather evidence. The consultation is being carried out in the public interest to inform the development of policy.</w:t>
      </w:r>
    </w:p>
    <w:p w14:paraId="2A9CBEE0" w14:textId="77777777" w:rsidR="00C74F67" w:rsidRPr="0047046F" w:rsidRDefault="00C74F67" w:rsidP="00D94278">
      <w:pPr>
        <w:rPr>
          <w:rFonts w:cs="Arial"/>
          <w:sz w:val="24"/>
          <w:szCs w:val="24"/>
        </w:rPr>
      </w:pPr>
      <w:r w:rsidRPr="0047046F">
        <w:rPr>
          <w:rFonts w:cs="Arial"/>
          <w:sz w:val="24"/>
          <w:szCs w:val="24"/>
        </w:rPr>
        <w:t>The MCA will use your contact details to send you information about the consultation, for example if we need to ask follow-up questions, as part of its functions as a government department. Your information will be kept secure and will not be used for any other purpose without your permission.</w:t>
      </w:r>
    </w:p>
    <w:p w14:paraId="5D4CEC91" w14:textId="556C8C6F" w:rsidR="00C74F67" w:rsidRPr="0047046F" w:rsidRDefault="00C74F67" w:rsidP="00D94278">
      <w:pPr>
        <w:rPr>
          <w:rFonts w:cs="Arial"/>
          <w:sz w:val="24"/>
          <w:szCs w:val="24"/>
        </w:rPr>
      </w:pPr>
      <w:r w:rsidRPr="0047046F">
        <w:rPr>
          <w:rFonts w:cs="Arial"/>
          <w:sz w:val="24"/>
          <w:szCs w:val="24"/>
        </w:rPr>
        <w:t>To find out more about how the MCA looks after personal data, your rights, and how to contact our data protection officer, please go to:</w:t>
      </w:r>
      <w:r w:rsidR="00D94278" w:rsidRPr="0047046F">
        <w:rPr>
          <w:rFonts w:cs="Arial"/>
          <w:sz w:val="24"/>
          <w:szCs w:val="24"/>
        </w:rPr>
        <w:t xml:space="preserve"> </w:t>
      </w:r>
      <w:hyperlink r:id="rId9" w:history="1">
        <w:r w:rsidR="00D94278" w:rsidRPr="0047046F">
          <w:rPr>
            <w:rStyle w:val="Hyperlink"/>
            <w:rFonts w:cs="Arial"/>
            <w:sz w:val="24"/>
            <w:szCs w:val="24"/>
          </w:rPr>
          <w:t>https://www.gov.uk/government/organisations/maritime-and-coastguard-agency/about/personal-information-charter</w:t>
        </w:r>
      </w:hyperlink>
      <w:r w:rsidR="00D94278" w:rsidRPr="0047046F">
        <w:rPr>
          <w:rFonts w:cs="Arial"/>
          <w:sz w:val="24"/>
          <w:szCs w:val="24"/>
        </w:rPr>
        <w:t xml:space="preserve"> </w:t>
      </w:r>
    </w:p>
    <w:p w14:paraId="09B36E4A" w14:textId="75C47DA5" w:rsidR="0068289C" w:rsidRPr="0047046F" w:rsidRDefault="00C74F67" w:rsidP="00F4307C">
      <w:pPr>
        <w:ind w:left="720" w:hanging="720"/>
        <w:rPr>
          <w:rFonts w:cs="Arial"/>
          <w:sz w:val="24"/>
          <w:szCs w:val="24"/>
        </w:rPr>
      </w:pPr>
      <w:r w:rsidRPr="0047046F">
        <w:rPr>
          <w:rFonts w:cs="Arial"/>
          <w:sz w:val="24"/>
          <w:szCs w:val="24"/>
        </w:rPr>
        <w:t>If you do not wish to remain on this list, please reply and let us know.</w:t>
      </w:r>
    </w:p>
    <w:p w14:paraId="3C763742" w14:textId="77777777" w:rsidR="0068289C" w:rsidRPr="00D1724D" w:rsidRDefault="0068289C" w:rsidP="00D1724D">
      <w:pPr>
        <w:pStyle w:val="Heading1"/>
        <w:numPr>
          <w:ilvl w:val="0"/>
          <w:numId w:val="0"/>
        </w:numPr>
        <w:rPr>
          <w:rFonts w:cs="Arial"/>
          <w:b/>
          <w:color w:val="276E8B" w:themeColor="accent1" w:themeShade="BF"/>
          <w:sz w:val="24"/>
          <w:szCs w:val="24"/>
        </w:rPr>
      </w:pPr>
      <w:bookmarkStart w:id="14" w:name="_Section_4:_Outline"/>
      <w:bookmarkStart w:id="15" w:name="_Section_5:_Response"/>
      <w:bookmarkStart w:id="16" w:name="_Section_6:_Conduct"/>
      <w:bookmarkStart w:id="17" w:name="_Toc494802672"/>
      <w:bookmarkEnd w:id="14"/>
      <w:bookmarkEnd w:id="15"/>
      <w:bookmarkEnd w:id="16"/>
      <w:r w:rsidRPr="00D1724D">
        <w:rPr>
          <w:rFonts w:cs="Arial"/>
          <w:b/>
          <w:sz w:val="24"/>
          <w:szCs w:val="24"/>
        </w:rPr>
        <w:t>Conduct of this consultation</w:t>
      </w:r>
      <w:bookmarkEnd w:id="17"/>
    </w:p>
    <w:p w14:paraId="0B0291D1" w14:textId="56C165F1" w:rsidR="003B4A99" w:rsidRPr="0047046F" w:rsidRDefault="0068289C" w:rsidP="00BB0EC4">
      <w:pPr>
        <w:rPr>
          <w:rFonts w:cs="Arial"/>
          <w:sz w:val="24"/>
          <w:szCs w:val="24"/>
        </w:rPr>
      </w:pPr>
      <w:r w:rsidRPr="0047046F">
        <w:rPr>
          <w:rFonts w:cs="Arial"/>
          <w:sz w:val="24"/>
          <w:szCs w:val="24"/>
        </w:rPr>
        <w:t>This consultation has been conducted in accordance with the Cabinet Office Consultation Principles</w:t>
      </w:r>
      <w:r w:rsidR="00D1724D">
        <w:rPr>
          <w:rFonts w:cs="Arial"/>
          <w:sz w:val="24"/>
          <w:szCs w:val="24"/>
        </w:rPr>
        <w:t xml:space="preserve"> which </w:t>
      </w:r>
      <w:r w:rsidRPr="0047046F">
        <w:rPr>
          <w:rFonts w:cs="Arial"/>
          <w:sz w:val="24"/>
          <w:szCs w:val="24"/>
        </w:rPr>
        <w:t>can be found at:</w:t>
      </w:r>
      <w:r w:rsidR="003B4A99" w:rsidRPr="0047046F">
        <w:rPr>
          <w:rFonts w:cs="Arial"/>
          <w:sz w:val="24"/>
          <w:szCs w:val="24"/>
        </w:rPr>
        <w:t xml:space="preserve"> </w:t>
      </w:r>
      <w:hyperlink r:id="rId10" w:history="1">
        <w:r w:rsidRPr="0047046F">
          <w:rPr>
            <w:rStyle w:val="Hyperlink"/>
            <w:rFonts w:cs="Arial"/>
            <w:sz w:val="24"/>
            <w:szCs w:val="24"/>
          </w:rPr>
          <w:t>https://www.gov.uk/government/uploads/system/uploads/attachment_data/file/492132/20160111_Consultation_principles_final.pdf</w:t>
        </w:r>
      </w:hyperlink>
      <w:r w:rsidRPr="0047046F">
        <w:rPr>
          <w:rFonts w:cs="Arial"/>
          <w:sz w:val="24"/>
          <w:szCs w:val="24"/>
        </w:rPr>
        <w:t xml:space="preserve"> </w:t>
      </w:r>
    </w:p>
    <w:p w14:paraId="2D03BE76" w14:textId="77777777" w:rsidR="0068289C" w:rsidRPr="00D1724D" w:rsidRDefault="0068289C" w:rsidP="00D1724D">
      <w:pPr>
        <w:pStyle w:val="Heading2"/>
        <w:numPr>
          <w:ilvl w:val="0"/>
          <w:numId w:val="0"/>
        </w:numPr>
        <w:rPr>
          <w:rFonts w:cs="Arial"/>
          <w:b/>
          <w:sz w:val="24"/>
          <w:szCs w:val="24"/>
        </w:rPr>
      </w:pPr>
      <w:bookmarkStart w:id="18" w:name="_Feedback_on_conduct"/>
      <w:bookmarkStart w:id="19" w:name="_Toc494802674"/>
      <w:bookmarkEnd w:id="18"/>
      <w:r w:rsidRPr="00D1724D">
        <w:rPr>
          <w:rFonts w:cs="Arial"/>
          <w:b/>
          <w:sz w:val="24"/>
          <w:szCs w:val="24"/>
        </w:rPr>
        <w:t>Feedback on conduct of consultation</w:t>
      </w:r>
      <w:bookmarkEnd w:id="19"/>
    </w:p>
    <w:p w14:paraId="57D12804" w14:textId="77777777" w:rsidR="0068289C" w:rsidRPr="0047046F" w:rsidRDefault="0068289C" w:rsidP="00BB0EC4">
      <w:pPr>
        <w:rPr>
          <w:rFonts w:cs="Arial"/>
          <w:sz w:val="24"/>
          <w:szCs w:val="24"/>
        </w:rPr>
      </w:pPr>
      <w:r w:rsidRPr="0047046F">
        <w:rPr>
          <w:rFonts w:cs="Arial"/>
          <w:sz w:val="24"/>
          <w:szCs w:val="24"/>
        </w:rPr>
        <w:t xml:space="preserve">If you have any comments regarding the conduct of this consultation, please contact the Consultation Co-ordinator at </w:t>
      </w:r>
      <w:hyperlink r:id="rId11" w:history="1">
        <w:r w:rsidRPr="00D1724D">
          <w:rPr>
            <w:rStyle w:val="Hyperlink"/>
            <w:rFonts w:cs="Arial"/>
            <w:sz w:val="24"/>
            <w:szCs w:val="24"/>
          </w:rPr>
          <w:t>consultation.coordinator@mcga.gov.uk</w:t>
        </w:r>
      </w:hyperlink>
      <w:r w:rsidRPr="00D1724D">
        <w:rPr>
          <w:rFonts w:cs="Arial"/>
          <w:sz w:val="24"/>
          <w:szCs w:val="24"/>
        </w:rPr>
        <w:t>.</w:t>
      </w:r>
      <w:r w:rsidRPr="0047046F">
        <w:rPr>
          <w:rFonts w:cs="Arial"/>
          <w:sz w:val="24"/>
          <w:szCs w:val="24"/>
        </w:rPr>
        <w:t xml:space="preserve"> </w:t>
      </w:r>
    </w:p>
    <w:p w14:paraId="0DF8FD8B" w14:textId="05CCC354" w:rsidR="00BB0EC4" w:rsidRPr="0047046F" w:rsidRDefault="0068289C" w:rsidP="00BB0EC4">
      <w:pPr>
        <w:rPr>
          <w:rFonts w:cs="Arial"/>
          <w:sz w:val="24"/>
          <w:szCs w:val="24"/>
        </w:rPr>
      </w:pPr>
      <w:r w:rsidRPr="0047046F">
        <w:rPr>
          <w:rFonts w:cs="Arial"/>
          <w:sz w:val="24"/>
          <w:szCs w:val="24"/>
        </w:rPr>
        <w:t>We are continually trying to improve the way in which we conduct consultations and appreciate your views.  We would be grateful if you could complete and return the attached feedback form</w:t>
      </w:r>
      <w:r w:rsidR="00D1724D">
        <w:rPr>
          <w:rFonts w:cs="Arial"/>
          <w:sz w:val="24"/>
          <w:szCs w:val="24"/>
        </w:rPr>
        <w:t xml:space="preserve"> at Annex A. </w:t>
      </w:r>
      <w:r w:rsidRPr="0047046F">
        <w:rPr>
          <w:rFonts w:cs="Arial"/>
          <w:sz w:val="24"/>
          <w:szCs w:val="24"/>
        </w:rPr>
        <w:t>These should be submitted to the Consultation Co-ordinator and are not affected by the deadline for this consultation.</w:t>
      </w:r>
    </w:p>
    <w:p w14:paraId="369C71A7" w14:textId="57AAE589" w:rsidR="0068289C" w:rsidRPr="0047046F" w:rsidRDefault="0068289C" w:rsidP="0068289C">
      <w:pPr>
        <w:rPr>
          <w:rFonts w:cs="Arial"/>
          <w:sz w:val="24"/>
          <w:szCs w:val="24"/>
        </w:rPr>
      </w:pPr>
      <w:r w:rsidRPr="0047046F">
        <w:rPr>
          <w:rFonts w:cs="Arial"/>
          <w:sz w:val="24"/>
          <w:szCs w:val="24"/>
        </w:rPr>
        <w:t>If you require this consultation in an alternative format, please contact either the Consultation Co-ordinator or the named official conducting this consultation.</w:t>
      </w:r>
    </w:p>
    <w:p w14:paraId="3D28F3E9" w14:textId="788B31E1" w:rsidR="00FF0BE9" w:rsidRPr="00D1724D" w:rsidRDefault="00FF0BE9" w:rsidP="00D1724D">
      <w:pPr>
        <w:pStyle w:val="Heading1"/>
        <w:numPr>
          <w:ilvl w:val="0"/>
          <w:numId w:val="0"/>
        </w:numPr>
        <w:ind w:left="431" w:hanging="431"/>
        <w:rPr>
          <w:rFonts w:cs="Arial"/>
          <w:b/>
          <w:sz w:val="24"/>
          <w:szCs w:val="24"/>
        </w:rPr>
      </w:pPr>
      <w:bookmarkStart w:id="20" w:name="_Toc494802675"/>
      <w:r w:rsidRPr="00D1724D">
        <w:rPr>
          <w:rFonts w:cs="Arial"/>
          <w:b/>
          <w:sz w:val="24"/>
          <w:szCs w:val="24"/>
        </w:rPr>
        <w:t>List of Annexes</w:t>
      </w:r>
      <w:bookmarkEnd w:id="20"/>
      <w:r w:rsidR="00D1724D" w:rsidRPr="00D1724D">
        <w:rPr>
          <w:rFonts w:cs="Arial"/>
          <w:b/>
          <w:sz w:val="24"/>
          <w:szCs w:val="24"/>
        </w:rPr>
        <w:t xml:space="preserve"> and attachments</w:t>
      </w:r>
    </w:p>
    <w:p w14:paraId="77E1FB3F" w14:textId="1AE17971" w:rsidR="0068289C" w:rsidRPr="0047046F" w:rsidRDefault="0068289C" w:rsidP="00FF0BE9">
      <w:pPr>
        <w:rPr>
          <w:rFonts w:cs="Arial"/>
          <w:sz w:val="24"/>
          <w:szCs w:val="24"/>
        </w:rPr>
      </w:pPr>
      <w:r w:rsidRPr="0047046F">
        <w:rPr>
          <w:rFonts w:cs="Arial"/>
          <w:sz w:val="24"/>
          <w:szCs w:val="24"/>
        </w:rPr>
        <w:t>A</w:t>
      </w:r>
      <w:r w:rsidR="00D1724D">
        <w:rPr>
          <w:rFonts w:cs="Arial"/>
          <w:sz w:val="24"/>
          <w:szCs w:val="24"/>
        </w:rPr>
        <w:t>ttachment</w:t>
      </w:r>
      <w:r w:rsidRPr="0047046F">
        <w:rPr>
          <w:rFonts w:cs="Arial"/>
          <w:sz w:val="24"/>
          <w:szCs w:val="24"/>
        </w:rPr>
        <w:t>:</w:t>
      </w:r>
      <w:r w:rsidRPr="0047046F">
        <w:rPr>
          <w:rFonts w:cs="Arial"/>
          <w:sz w:val="24"/>
          <w:szCs w:val="24"/>
        </w:rPr>
        <w:tab/>
      </w:r>
      <w:r w:rsidR="00D1724D">
        <w:rPr>
          <w:rFonts w:cs="Arial"/>
          <w:sz w:val="24"/>
          <w:szCs w:val="24"/>
        </w:rPr>
        <w:t xml:space="preserve">Regulatory </w:t>
      </w:r>
      <w:r w:rsidR="00E5753C" w:rsidRPr="00D1724D">
        <w:rPr>
          <w:rFonts w:cs="Arial"/>
          <w:sz w:val="24"/>
          <w:szCs w:val="24"/>
        </w:rPr>
        <w:t>Impact Assessment</w:t>
      </w:r>
    </w:p>
    <w:p w14:paraId="6AF1E59B" w14:textId="657E20CE" w:rsidR="00D1724D" w:rsidRDefault="00E5753C" w:rsidP="00FF0BE9">
      <w:pPr>
        <w:rPr>
          <w:rFonts w:cs="Arial"/>
          <w:sz w:val="24"/>
          <w:szCs w:val="24"/>
        </w:rPr>
      </w:pPr>
      <w:r w:rsidRPr="0047046F">
        <w:rPr>
          <w:rFonts w:cs="Arial"/>
          <w:sz w:val="24"/>
          <w:szCs w:val="24"/>
        </w:rPr>
        <w:t xml:space="preserve">Annex </w:t>
      </w:r>
      <w:r w:rsidR="00D1724D">
        <w:rPr>
          <w:rFonts w:cs="Arial"/>
          <w:sz w:val="24"/>
          <w:szCs w:val="24"/>
        </w:rPr>
        <w:t>A</w:t>
      </w:r>
      <w:r w:rsidRPr="0047046F">
        <w:rPr>
          <w:rFonts w:cs="Arial"/>
          <w:sz w:val="24"/>
          <w:szCs w:val="24"/>
        </w:rPr>
        <w:t>:</w:t>
      </w:r>
      <w:r w:rsidRPr="0047046F">
        <w:rPr>
          <w:rFonts w:cs="Arial"/>
          <w:sz w:val="24"/>
          <w:szCs w:val="24"/>
        </w:rPr>
        <w:tab/>
        <w:t>MCA Consultation Feedback Form</w:t>
      </w:r>
    </w:p>
    <w:p w14:paraId="32BD77D9" w14:textId="77777777" w:rsidR="00D1724D" w:rsidRDefault="00D1724D">
      <w:pPr>
        <w:rPr>
          <w:rFonts w:cs="Arial"/>
          <w:sz w:val="24"/>
          <w:szCs w:val="24"/>
        </w:rPr>
      </w:pPr>
      <w:r>
        <w:rPr>
          <w:rFonts w:cs="Arial"/>
          <w:sz w:val="24"/>
          <w:szCs w:val="24"/>
        </w:rPr>
        <w:br w:type="page"/>
      </w:r>
    </w:p>
    <w:p w14:paraId="2A1B684C" w14:textId="10DF5721" w:rsidR="00D1724D" w:rsidRPr="00D1724D" w:rsidRDefault="00D1724D" w:rsidP="00D1724D">
      <w:pPr>
        <w:suppressAutoHyphens/>
        <w:jc w:val="center"/>
        <w:rPr>
          <w:rFonts w:cs="Arial"/>
          <w:b/>
        </w:rPr>
      </w:pPr>
      <w:bookmarkStart w:id="21" w:name="Feedback"/>
      <w:r w:rsidRPr="00D1724D">
        <w:rPr>
          <w:rFonts w:cs="Arial"/>
          <w:b/>
        </w:rPr>
        <w:lastRenderedPageBreak/>
        <w:t>ANNEX A</w:t>
      </w:r>
    </w:p>
    <w:p w14:paraId="128E8751" w14:textId="08F49597" w:rsidR="00D1724D" w:rsidRDefault="00D1724D" w:rsidP="00D1724D">
      <w:pPr>
        <w:suppressAutoHyphens/>
        <w:jc w:val="center"/>
        <w:rPr>
          <w:rFonts w:cs="Arial"/>
          <w:b/>
          <w:u w:val="single"/>
        </w:rPr>
      </w:pPr>
      <w:r w:rsidRPr="00CA73A6">
        <w:rPr>
          <w:rFonts w:cs="Arial"/>
          <w:b/>
          <w:u w:val="single"/>
        </w:rPr>
        <w:t>MCA CONSULTATION FEEDBACK FORM</w:t>
      </w:r>
    </w:p>
    <w:bookmarkEnd w:id="21"/>
    <w:p w14:paraId="00E9E68D" w14:textId="77777777" w:rsidR="00D1724D" w:rsidRPr="00CA73A6" w:rsidRDefault="00D1724D" w:rsidP="00D1724D">
      <w:pPr>
        <w:suppressAutoHyphens/>
        <w:jc w:val="center"/>
        <w:rPr>
          <w:rFonts w:cs="Arial"/>
        </w:rPr>
      </w:pPr>
    </w:p>
    <w:p w14:paraId="283E7013" w14:textId="77777777" w:rsidR="00D1724D" w:rsidRPr="002F7FDC" w:rsidRDefault="00D1724D" w:rsidP="00D1724D">
      <w:pPr>
        <w:rPr>
          <w:rFonts w:cs="Arial"/>
        </w:rPr>
      </w:pPr>
      <w:r w:rsidRPr="002F7FDC">
        <w:rPr>
          <w:rFonts w:cs="Arial"/>
        </w:rPr>
        <w:t>1. Please indicate on which Consultation you are providing feedback:</w:t>
      </w:r>
    </w:p>
    <w:p w14:paraId="7E5E579D" w14:textId="77777777" w:rsidR="00D1724D" w:rsidRPr="009F79F2" w:rsidRDefault="00D1724D" w:rsidP="00D1724D">
      <w:pPr>
        <w:pStyle w:val="NoSpacing"/>
        <w:rPr>
          <w:rFonts w:ascii="Arial" w:hAnsi="Arial" w:cs="Arial"/>
          <w:b/>
          <w:i/>
        </w:rPr>
      </w:pPr>
      <w:r>
        <w:rPr>
          <w:rFonts w:ascii="Arial" w:hAnsi="Arial" w:cs="Arial"/>
          <w:b/>
          <w:i/>
        </w:rPr>
        <w:t>……………………………………………………………………………</w:t>
      </w:r>
    </w:p>
    <w:p w14:paraId="04541368" w14:textId="77777777" w:rsidR="00D1724D" w:rsidRPr="002F7FDC" w:rsidRDefault="00D1724D" w:rsidP="00D1724D">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D1724D" w:rsidRPr="00673556" w14:paraId="1C18F089" w14:textId="77777777" w:rsidTr="001E3B3A">
        <w:tc>
          <w:tcPr>
            <w:tcW w:w="522" w:type="dxa"/>
          </w:tcPr>
          <w:p w14:paraId="28792984" w14:textId="77777777" w:rsidR="00D1724D" w:rsidRPr="00673556" w:rsidRDefault="00D1724D" w:rsidP="001E3B3A">
            <w:pPr>
              <w:rPr>
                <w:rFonts w:cs="Arial"/>
              </w:rPr>
            </w:pPr>
            <w:r>
              <w:rPr>
                <w:rFonts w:cs="Arial"/>
              </w:rPr>
              <w:t>2a.</w:t>
            </w:r>
          </w:p>
        </w:tc>
        <w:tc>
          <w:tcPr>
            <w:tcW w:w="8641" w:type="dxa"/>
            <w:gridSpan w:val="3"/>
          </w:tcPr>
          <w:p w14:paraId="4B3A714A" w14:textId="77777777" w:rsidR="00D1724D" w:rsidRPr="00673556" w:rsidRDefault="00D1724D" w:rsidP="001E3B3A">
            <w:pPr>
              <w:rPr>
                <w:rFonts w:cs="Arial"/>
              </w:rPr>
            </w:pPr>
            <w:r w:rsidRPr="002F7FDC">
              <w:rPr>
                <w:rFonts w:cs="Arial"/>
              </w:rPr>
              <w:t>Please indicate whether you are responding on behalf of:</w:t>
            </w:r>
          </w:p>
        </w:tc>
      </w:tr>
      <w:tr w:rsidR="00D1724D" w:rsidRPr="00673556" w14:paraId="7BDCD0C9" w14:textId="77777777" w:rsidTr="001E3B3A">
        <w:tc>
          <w:tcPr>
            <w:tcW w:w="522" w:type="dxa"/>
          </w:tcPr>
          <w:p w14:paraId="03D08AA5" w14:textId="77777777" w:rsidR="00D1724D" w:rsidRPr="00673556" w:rsidRDefault="00D1724D" w:rsidP="001E3B3A">
            <w:pPr>
              <w:rPr>
                <w:rFonts w:cs="Arial"/>
              </w:rPr>
            </w:pPr>
          </w:p>
        </w:tc>
        <w:sdt>
          <w:sdtPr>
            <w:rPr>
              <w:rFonts w:cs="Arial"/>
            </w:rPr>
            <w:id w:val="1125586010"/>
            <w14:checkbox>
              <w14:checked w14:val="0"/>
              <w14:checkedState w14:val="2612" w14:font="MS Gothic"/>
              <w14:uncheckedState w14:val="2610" w14:font="MS Gothic"/>
            </w14:checkbox>
          </w:sdtPr>
          <w:sdtEndPr/>
          <w:sdtContent>
            <w:tc>
              <w:tcPr>
                <w:tcW w:w="436" w:type="dxa"/>
              </w:tcPr>
              <w:p w14:paraId="72638B5E"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gridSpan w:val="2"/>
          </w:tcPr>
          <w:p w14:paraId="6FE69486" w14:textId="77777777" w:rsidR="00D1724D" w:rsidRPr="00673556" w:rsidRDefault="00D1724D" w:rsidP="001E3B3A">
            <w:pPr>
              <w:rPr>
                <w:rFonts w:cs="Arial"/>
              </w:rPr>
            </w:pPr>
            <w:r w:rsidRPr="002F7FDC">
              <w:rPr>
                <w:rFonts w:cs="Arial"/>
              </w:rPr>
              <w:t>Yourself as an Individual</w:t>
            </w:r>
          </w:p>
        </w:tc>
      </w:tr>
      <w:tr w:rsidR="00D1724D" w:rsidRPr="00673556" w14:paraId="7DDC2B72" w14:textId="77777777" w:rsidTr="001E3B3A">
        <w:tc>
          <w:tcPr>
            <w:tcW w:w="522" w:type="dxa"/>
          </w:tcPr>
          <w:p w14:paraId="6142B5D0" w14:textId="77777777" w:rsidR="00D1724D" w:rsidRPr="00673556" w:rsidRDefault="00D1724D" w:rsidP="001E3B3A">
            <w:pPr>
              <w:rPr>
                <w:rFonts w:cs="Arial"/>
              </w:rPr>
            </w:pPr>
          </w:p>
        </w:tc>
        <w:sdt>
          <w:sdtPr>
            <w:rPr>
              <w:rFonts w:cs="Arial"/>
            </w:rPr>
            <w:id w:val="160908163"/>
            <w14:checkbox>
              <w14:checked w14:val="0"/>
              <w14:checkedState w14:val="2612" w14:font="MS Gothic"/>
              <w14:uncheckedState w14:val="2610" w14:font="MS Gothic"/>
            </w14:checkbox>
          </w:sdtPr>
          <w:sdtEndPr/>
          <w:sdtContent>
            <w:tc>
              <w:tcPr>
                <w:tcW w:w="436" w:type="dxa"/>
              </w:tcPr>
              <w:p w14:paraId="5745E412"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gridSpan w:val="2"/>
          </w:tcPr>
          <w:p w14:paraId="2F4B7BE1" w14:textId="77777777" w:rsidR="00D1724D" w:rsidRPr="00673556" w:rsidRDefault="00D1724D" w:rsidP="001E3B3A">
            <w:pPr>
              <w:rPr>
                <w:rFonts w:cs="Arial"/>
              </w:rPr>
            </w:pPr>
            <w:r w:rsidRPr="002F7FDC">
              <w:rPr>
                <w:rFonts w:cs="Arial"/>
              </w:rPr>
              <w:t>A Trade Association</w:t>
            </w:r>
          </w:p>
        </w:tc>
      </w:tr>
      <w:tr w:rsidR="00D1724D" w:rsidRPr="00673556" w14:paraId="6E736C78" w14:textId="77777777" w:rsidTr="001E3B3A">
        <w:tc>
          <w:tcPr>
            <w:tcW w:w="522" w:type="dxa"/>
          </w:tcPr>
          <w:p w14:paraId="027BA3E9" w14:textId="77777777" w:rsidR="00D1724D" w:rsidRPr="00673556" w:rsidRDefault="00D1724D" w:rsidP="001E3B3A">
            <w:pPr>
              <w:rPr>
                <w:rFonts w:cs="Arial"/>
              </w:rPr>
            </w:pPr>
          </w:p>
        </w:tc>
        <w:sdt>
          <w:sdtPr>
            <w:rPr>
              <w:rFonts w:cs="Arial"/>
            </w:rPr>
            <w:id w:val="-389042495"/>
            <w14:checkbox>
              <w14:checked w14:val="0"/>
              <w14:checkedState w14:val="2612" w14:font="MS Gothic"/>
              <w14:uncheckedState w14:val="2610" w14:font="MS Gothic"/>
            </w14:checkbox>
          </w:sdtPr>
          <w:sdtEndPr/>
          <w:sdtContent>
            <w:tc>
              <w:tcPr>
                <w:tcW w:w="436" w:type="dxa"/>
              </w:tcPr>
              <w:p w14:paraId="5C4BDFE9"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gridSpan w:val="2"/>
          </w:tcPr>
          <w:p w14:paraId="65D9C550" w14:textId="77777777" w:rsidR="00D1724D" w:rsidRPr="00673556" w:rsidRDefault="00D1724D" w:rsidP="001E3B3A">
            <w:pPr>
              <w:rPr>
                <w:rFonts w:cs="Arial"/>
              </w:rPr>
            </w:pPr>
            <w:r w:rsidRPr="002F7FDC">
              <w:rPr>
                <w:rFonts w:cs="Arial"/>
              </w:rPr>
              <w:t>A Company</w:t>
            </w:r>
          </w:p>
        </w:tc>
      </w:tr>
      <w:tr w:rsidR="00D1724D" w:rsidRPr="00673556" w14:paraId="5653CEB0" w14:textId="77777777" w:rsidTr="001E3B3A">
        <w:tc>
          <w:tcPr>
            <w:tcW w:w="522" w:type="dxa"/>
          </w:tcPr>
          <w:p w14:paraId="5D1532B3" w14:textId="77777777" w:rsidR="00D1724D" w:rsidRPr="00673556" w:rsidRDefault="00D1724D" w:rsidP="001E3B3A">
            <w:pPr>
              <w:rPr>
                <w:rFonts w:cs="Arial"/>
              </w:rPr>
            </w:pPr>
          </w:p>
        </w:tc>
        <w:sdt>
          <w:sdtPr>
            <w:rPr>
              <w:rFonts w:cs="Arial"/>
            </w:rPr>
            <w:id w:val="-1942982582"/>
            <w14:checkbox>
              <w14:checked w14:val="0"/>
              <w14:checkedState w14:val="2612" w14:font="MS Gothic"/>
              <w14:uncheckedState w14:val="2610" w14:font="MS Gothic"/>
            </w14:checkbox>
          </w:sdtPr>
          <w:sdtEndPr/>
          <w:sdtContent>
            <w:tc>
              <w:tcPr>
                <w:tcW w:w="436" w:type="dxa"/>
              </w:tcPr>
              <w:p w14:paraId="1146E7A7"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gridSpan w:val="2"/>
          </w:tcPr>
          <w:p w14:paraId="6831B759" w14:textId="77777777" w:rsidR="00D1724D" w:rsidRPr="00673556" w:rsidRDefault="00D1724D" w:rsidP="001E3B3A">
            <w:pPr>
              <w:rPr>
                <w:rFonts w:cs="Arial"/>
              </w:rPr>
            </w:pPr>
            <w:r w:rsidRPr="002F7FDC">
              <w:rPr>
                <w:rFonts w:cs="Arial"/>
              </w:rPr>
              <w:t>A Government Organisation</w:t>
            </w:r>
          </w:p>
        </w:tc>
      </w:tr>
      <w:tr w:rsidR="00D1724D" w:rsidRPr="00673556" w14:paraId="25D08687" w14:textId="77777777" w:rsidTr="001E3B3A">
        <w:tc>
          <w:tcPr>
            <w:tcW w:w="522" w:type="dxa"/>
          </w:tcPr>
          <w:p w14:paraId="682D0B5B" w14:textId="77777777" w:rsidR="00D1724D" w:rsidRPr="00673556" w:rsidRDefault="00D1724D" w:rsidP="001E3B3A">
            <w:pPr>
              <w:rPr>
                <w:rFonts w:cs="Arial"/>
              </w:rPr>
            </w:pPr>
          </w:p>
        </w:tc>
        <w:sdt>
          <w:sdtPr>
            <w:rPr>
              <w:rFonts w:cs="Arial"/>
            </w:rPr>
            <w:id w:val="493000105"/>
            <w14:checkbox>
              <w14:checked w14:val="0"/>
              <w14:checkedState w14:val="2612" w14:font="MS Gothic"/>
              <w14:uncheckedState w14:val="2610" w14:font="MS Gothic"/>
            </w14:checkbox>
          </w:sdtPr>
          <w:sdtEndPr/>
          <w:sdtContent>
            <w:tc>
              <w:tcPr>
                <w:tcW w:w="436" w:type="dxa"/>
              </w:tcPr>
              <w:p w14:paraId="23197E99"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gridSpan w:val="2"/>
          </w:tcPr>
          <w:p w14:paraId="241A7393" w14:textId="77777777" w:rsidR="00D1724D" w:rsidRPr="00673556" w:rsidRDefault="00D1724D" w:rsidP="001E3B3A">
            <w:pPr>
              <w:rPr>
                <w:rFonts w:cs="Arial"/>
              </w:rPr>
            </w:pPr>
            <w:r w:rsidRPr="002F7FDC">
              <w:rPr>
                <w:rFonts w:cs="Arial"/>
              </w:rPr>
              <w:t>A Trade Union</w:t>
            </w:r>
          </w:p>
        </w:tc>
      </w:tr>
      <w:tr w:rsidR="00D1724D" w:rsidRPr="00673556" w14:paraId="382EE494" w14:textId="77777777" w:rsidTr="001E3B3A">
        <w:tc>
          <w:tcPr>
            <w:tcW w:w="522" w:type="dxa"/>
          </w:tcPr>
          <w:p w14:paraId="4BC59E64" w14:textId="77777777" w:rsidR="00D1724D" w:rsidRPr="00673556" w:rsidRDefault="00D1724D" w:rsidP="001E3B3A">
            <w:pPr>
              <w:rPr>
                <w:rFonts w:cs="Arial"/>
              </w:rPr>
            </w:pPr>
          </w:p>
        </w:tc>
        <w:sdt>
          <w:sdtPr>
            <w:rPr>
              <w:rFonts w:cs="Arial"/>
            </w:rPr>
            <w:id w:val="670840786"/>
            <w14:checkbox>
              <w14:checked w14:val="0"/>
              <w14:checkedState w14:val="2612" w14:font="MS Gothic"/>
              <w14:uncheckedState w14:val="2610" w14:font="MS Gothic"/>
            </w14:checkbox>
          </w:sdtPr>
          <w:sdtEndPr/>
          <w:sdtContent>
            <w:tc>
              <w:tcPr>
                <w:tcW w:w="436" w:type="dxa"/>
              </w:tcPr>
              <w:p w14:paraId="775A48C1" w14:textId="77777777" w:rsidR="00D1724D" w:rsidRPr="00673556" w:rsidRDefault="00D1724D" w:rsidP="001E3B3A">
                <w:pPr>
                  <w:rPr>
                    <w:rFonts w:cs="Arial"/>
                  </w:rPr>
                </w:pPr>
                <w:r>
                  <w:rPr>
                    <w:rFonts w:ascii="MS Gothic" w:eastAsia="MS Gothic" w:hAnsi="MS Gothic" w:cs="Arial" w:hint="eastAsia"/>
                  </w:rPr>
                  <w:t>☐</w:t>
                </w:r>
              </w:p>
            </w:tc>
          </w:sdtContent>
        </w:sdt>
        <w:tc>
          <w:tcPr>
            <w:tcW w:w="1878" w:type="dxa"/>
          </w:tcPr>
          <w:p w14:paraId="5DA5F991" w14:textId="77777777" w:rsidR="00D1724D" w:rsidRDefault="00D1724D" w:rsidP="001E3B3A">
            <w:pPr>
              <w:rPr>
                <w:rFonts w:cs="Arial"/>
              </w:rPr>
            </w:pPr>
            <w:r w:rsidRPr="002F7FDC">
              <w:rPr>
                <w:rFonts w:cs="Arial"/>
              </w:rPr>
              <w:t>Other</w:t>
            </w:r>
          </w:p>
          <w:p w14:paraId="4364076B" w14:textId="77777777" w:rsidR="00D1724D" w:rsidRPr="002F7FDC" w:rsidRDefault="00D1724D" w:rsidP="001E3B3A">
            <w:pPr>
              <w:rPr>
                <w:rFonts w:cs="Arial"/>
              </w:rPr>
            </w:pPr>
            <w:r w:rsidRPr="002F7FDC">
              <w:rPr>
                <w:rFonts w:cs="Arial"/>
              </w:rPr>
              <w:t>(please specify)</w:t>
            </w:r>
          </w:p>
        </w:tc>
        <w:tc>
          <w:tcPr>
            <w:tcW w:w="6327" w:type="dxa"/>
            <w:tcBorders>
              <w:bottom w:val="single" w:sz="4" w:space="0" w:color="auto"/>
            </w:tcBorders>
            <w:vAlign w:val="bottom"/>
          </w:tcPr>
          <w:p w14:paraId="6F7D623E" w14:textId="77777777" w:rsidR="00D1724D" w:rsidRPr="00673556" w:rsidRDefault="00D1724D" w:rsidP="001E3B3A">
            <w:pPr>
              <w:rPr>
                <w:rFonts w:cs="Arial"/>
              </w:rPr>
            </w:pPr>
          </w:p>
        </w:tc>
      </w:tr>
    </w:tbl>
    <w:p w14:paraId="7A03C593"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D1724D" w:rsidRPr="00673556" w14:paraId="36EE8217" w14:textId="77777777" w:rsidTr="001E3B3A">
        <w:tc>
          <w:tcPr>
            <w:tcW w:w="522" w:type="dxa"/>
          </w:tcPr>
          <w:p w14:paraId="7DBF8100" w14:textId="77777777" w:rsidR="00D1724D" w:rsidRPr="00673556" w:rsidRDefault="00D1724D" w:rsidP="001E3B3A">
            <w:pPr>
              <w:rPr>
                <w:rFonts w:cs="Arial"/>
              </w:rPr>
            </w:pPr>
            <w:r>
              <w:rPr>
                <w:rFonts w:cs="Arial"/>
              </w:rPr>
              <w:t>2a.</w:t>
            </w:r>
          </w:p>
        </w:tc>
        <w:tc>
          <w:tcPr>
            <w:tcW w:w="8641" w:type="dxa"/>
            <w:gridSpan w:val="2"/>
          </w:tcPr>
          <w:p w14:paraId="36C4CCB8" w14:textId="77777777" w:rsidR="00D1724D" w:rsidRPr="00673556" w:rsidRDefault="00D1724D" w:rsidP="001E3B3A">
            <w:pPr>
              <w:rPr>
                <w:rFonts w:cs="Arial"/>
              </w:rPr>
            </w:pPr>
            <w:r w:rsidRPr="002F7FDC">
              <w:rPr>
                <w:rFonts w:cs="Arial"/>
              </w:rPr>
              <w:t>Please indicate whether you accessed this consultation package through:</w:t>
            </w:r>
          </w:p>
        </w:tc>
      </w:tr>
      <w:tr w:rsidR="00D1724D" w:rsidRPr="00673556" w14:paraId="002925F9" w14:textId="77777777" w:rsidTr="001E3B3A">
        <w:tc>
          <w:tcPr>
            <w:tcW w:w="522" w:type="dxa"/>
          </w:tcPr>
          <w:p w14:paraId="77017EA0" w14:textId="77777777" w:rsidR="00D1724D" w:rsidRPr="00673556" w:rsidRDefault="00D1724D" w:rsidP="001E3B3A">
            <w:pPr>
              <w:rPr>
                <w:rFonts w:cs="Arial"/>
              </w:rPr>
            </w:pPr>
          </w:p>
        </w:tc>
        <w:sdt>
          <w:sdtPr>
            <w:rPr>
              <w:rFonts w:cs="Arial"/>
            </w:rPr>
            <w:id w:val="-1533568096"/>
            <w14:checkbox>
              <w14:checked w14:val="0"/>
              <w14:checkedState w14:val="2612" w14:font="MS Gothic"/>
              <w14:uncheckedState w14:val="2610" w14:font="MS Gothic"/>
            </w14:checkbox>
          </w:sdtPr>
          <w:sdtEndPr/>
          <w:sdtContent>
            <w:tc>
              <w:tcPr>
                <w:tcW w:w="436" w:type="dxa"/>
              </w:tcPr>
              <w:p w14:paraId="0F63AAE7"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7DA00D3F" w14:textId="77777777" w:rsidR="00D1724D" w:rsidRPr="00673556" w:rsidRDefault="00D1724D" w:rsidP="001E3B3A">
            <w:pPr>
              <w:rPr>
                <w:rFonts w:cs="Arial"/>
              </w:rPr>
            </w:pPr>
            <w:r w:rsidRPr="002F7FDC">
              <w:rPr>
                <w:rFonts w:cs="Arial"/>
              </w:rPr>
              <w:t>Post</w:t>
            </w:r>
          </w:p>
        </w:tc>
      </w:tr>
      <w:tr w:rsidR="00D1724D" w:rsidRPr="00673556" w14:paraId="5DD88E5A" w14:textId="77777777" w:rsidTr="001E3B3A">
        <w:tc>
          <w:tcPr>
            <w:tcW w:w="522" w:type="dxa"/>
          </w:tcPr>
          <w:p w14:paraId="45A26D24" w14:textId="77777777" w:rsidR="00D1724D" w:rsidRPr="00673556" w:rsidRDefault="00D1724D" w:rsidP="001E3B3A">
            <w:pPr>
              <w:rPr>
                <w:rFonts w:cs="Arial"/>
              </w:rPr>
            </w:pPr>
          </w:p>
        </w:tc>
        <w:sdt>
          <w:sdtPr>
            <w:rPr>
              <w:rFonts w:cs="Arial"/>
            </w:rPr>
            <w:id w:val="-1713022548"/>
            <w14:checkbox>
              <w14:checked w14:val="0"/>
              <w14:checkedState w14:val="2612" w14:font="MS Gothic"/>
              <w14:uncheckedState w14:val="2610" w14:font="MS Gothic"/>
            </w14:checkbox>
          </w:sdtPr>
          <w:sdtEndPr/>
          <w:sdtContent>
            <w:tc>
              <w:tcPr>
                <w:tcW w:w="436" w:type="dxa"/>
              </w:tcPr>
              <w:p w14:paraId="0341D3F4"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0F6CD949" w14:textId="77777777" w:rsidR="00D1724D" w:rsidRPr="00673556" w:rsidRDefault="00D1724D" w:rsidP="001E3B3A">
            <w:pPr>
              <w:rPr>
                <w:rFonts w:cs="Arial"/>
              </w:rPr>
            </w:pPr>
            <w:r w:rsidRPr="002F7FDC">
              <w:rPr>
                <w:rFonts w:cs="Arial"/>
              </w:rPr>
              <w:t>Email</w:t>
            </w:r>
          </w:p>
        </w:tc>
      </w:tr>
      <w:tr w:rsidR="00D1724D" w:rsidRPr="00673556" w14:paraId="33B1A24C" w14:textId="77777777" w:rsidTr="001E3B3A">
        <w:tc>
          <w:tcPr>
            <w:tcW w:w="522" w:type="dxa"/>
          </w:tcPr>
          <w:p w14:paraId="57D9F274" w14:textId="77777777" w:rsidR="00D1724D" w:rsidRPr="00673556" w:rsidRDefault="00D1724D" w:rsidP="001E3B3A">
            <w:pPr>
              <w:rPr>
                <w:rFonts w:cs="Arial"/>
              </w:rPr>
            </w:pPr>
          </w:p>
        </w:tc>
        <w:sdt>
          <w:sdtPr>
            <w:rPr>
              <w:rFonts w:cs="Arial"/>
            </w:rPr>
            <w:id w:val="2072925166"/>
            <w14:checkbox>
              <w14:checked w14:val="0"/>
              <w14:checkedState w14:val="2612" w14:font="MS Gothic"/>
              <w14:uncheckedState w14:val="2610" w14:font="MS Gothic"/>
            </w14:checkbox>
          </w:sdtPr>
          <w:sdtEndPr/>
          <w:sdtContent>
            <w:tc>
              <w:tcPr>
                <w:tcW w:w="436" w:type="dxa"/>
              </w:tcPr>
              <w:p w14:paraId="5F372B39"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628216CD" w14:textId="77777777" w:rsidR="00D1724D" w:rsidRPr="00673556" w:rsidRDefault="00D1724D" w:rsidP="001E3B3A">
            <w:pPr>
              <w:rPr>
                <w:rFonts w:cs="Arial"/>
              </w:rPr>
            </w:pPr>
            <w:r w:rsidRPr="002F7FDC">
              <w:rPr>
                <w:rFonts w:cs="Arial"/>
              </w:rPr>
              <w:t>Website</w:t>
            </w:r>
          </w:p>
        </w:tc>
      </w:tr>
    </w:tbl>
    <w:p w14:paraId="40ABFFB2"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D1724D" w:rsidRPr="00673556" w14:paraId="2E253892" w14:textId="77777777" w:rsidTr="001E3B3A">
        <w:tc>
          <w:tcPr>
            <w:tcW w:w="522" w:type="dxa"/>
          </w:tcPr>
          <w:p w14:paraId="217D3173" w14:textId="77777777" w:rsidR="00D1724D" w:rsidRPr="00673556" w:rsidRDefault="00D1724D" w:rsidP="001E3B3A">
            <w:pPr>
              <w:rPr>
                <w:rFonts w:cs="Arial"/>
              </w:rPr>
            </w:pPr>
            <w:r>
              <w:rPr>
                <w:rFonts w:cs="Arial"/>
              </w:rPr>
              <w:t>3.</w:t>
            </w:r>
          </w:p>
        </w:tc>
        <w:tc>
          <w:tcPr>
            <w:tcW w:w="8641" w:type="dxa"/>
            <w:gridSpan w:val="2"/>
          </w:tcPr>
          <w:p w14:paraId="5ADEBDD3" w14:textId="77777777" w:rsidR="00D1724D" w:rsidRPr="00673556" w:rsidRDefault="00D1724D" w:rsidP="001E3B3A">
            <w:pPr>
              <w:rPr>
                <w:rFonts w:cs="Arial"/>
              </w:rPr>
            </w:pPr>
            <w:r w:rsidRPr="002F7FDC">
              <w:rPr>
                <w:rFonts w:cs="Arial"/>
              </w:rPr>
              <w:t>Please rate the quality of this consultation regarding accuracy, good English and spelling:</w:t>
            </w:r>
          </w:p>
        </w:tc>
      </w:tr>
      <w:tr w:rsidR="00D1724D" w:rsidRPr="00673556" w14:paraId="75617636" w14:textId="77777777" w:rsidTr="001E3B3A">
        <w:tc>
          <w:tcPr>
            <w:tcW w:w="522" w:type="dxa"/>
          </w:tcPr>
          <w:p w14:paraId="64F8089C" w14:textId="77777777" w:rsidR="00D1724D" w:rsidRPr="00673556" w:rsidRDefault="00D1724D" w:rsidP="001E3B3A">
            <w:pPr>
              <w:rPr>
                <w:rFonts w:cs="Arial"/>
              </w:rPr>
            </w:pPr>
          </w:p>
        </w:tc>
        <w:sdt>
          <w:sdtPr>
            <w:rPr>
              <w:rFonts w:cs="Arial"/>
            </w:rPr>
            <w:id w:val="-66347398"/>
            <w14:checkbox>
              <w14:checked w14:val="0"/>
              <w14:checkedState w14:val="2612" w14:font="MS Gothic"/>
              <w14:uncheckedState w14:val="2610" w14:font="MS Gothic"/>
            </w14:checkbox>
          </w:sdtPr>
          <w:sdtEndPr/>
          <w:sdtContent>
            <w:tc>
              <w:tcPr>
                <w:tcW w:w="436" w:type="dxa"/>
              </w:tcPr>
              <w:p w14:paraId="1A6F4521"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39BBD184" w14:textId="77777777" w:rsidR="00D1724D" w:rsidRPr="00673556" w:rsidRDefault="00D1724D" w:rsidP="001E3B3A">
            <w:pPr>
              <w:rPr>
                <w:rFonts w:cs="Arial"/>
              </w:rPr>
            </w:pPr>
            <w:r w:rsidRPr="002F7FDC">
              <w:rPr>
                <w:rFonts w:cs="Arial"/>
              </w:rPr>
              <w:t>Very good</w:t>
            </w:r>
          </w:p>
        </w:tc>
      </w:tr>
      <w:tr w:rsidR="00D1724D" w:rsidRPr="00673556" w14:paraId="5AC6722D" w14:textId="77777777" w:rsidTr="001E3B3A">
        <w:tc>
          <w:tcPr>
            <w:tcW w:w="522" w:type="dxa"/>
          </w:tcPr>
          <w:p w14:paraId="3700FDD6" w14:textId="77777777" w:rsidR="00D1724D" w:rsidRPr="00673556" w:rsidRDefault="00D1724D" w:rsidP="001E3B3A">
            <w:pPr>
              <w:rPr>
                <w:rFonts w:cs="Arial"/>
              </w:rPr>
            </w:pPr>
          </w:p>
        </w:tc>
        <w:sdt>
          <w:sdtPr>
            <w:rPr>
              <w:rFonts w:cs="Arial"/>
            </w:rPr>
            <w:id w:val="565462261"/>
            <w14:checkbox>
              <w14:checked w14:val="0"/>
              <w14:checkedState w14:val="2612" w14:font="MS Gothic"/>
              <w14:uncheckedState w14:val="2610" w14:font="MS Gothic"/>
            </w14:checkbox>
          </w:sdtPr>
          <w:sdtEndPr/>
          <w:sdtContent>
            <w:tc>
              <w:tcPr>
                <w:tcW w:w="436" w:type="dxa"/>
              </w:tcPr>
              <w:p w14:paraId="3C16DD46"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54339ACC" w14:textId="77777777" w:rsidR="00D1724D" w:rsidRPr="00673556" w:rsidRDefault="00D1724D" w:rsidP="001E3B3A">
            <w:pPr>
              <w:rPr>
                <w:rFonts w:cs="Arial"/>
              </w:rPr>
            </w:pPr>
            <w:r w:rsidRPr="002F7FDC">
              <w:rPr>
                <w:rFonts w:cs="Arial"/>
              </w:rPr>
              <w:t>Good</w:t>
            </w:r>
          </w:p>
        </w:tc>
      </w:tr>
      <w:tr w:rsidR="00D1724D" w:rsidRPr="00673556" w14:paraId="0996ECB8" w14:textId="77777777" w:rsidTr="001E3B3A">
        <w:tc>
          <w:tcPr>
            <w:tcW w:w="522" w:type="dxa"/>
          </w:tcPr>
          <w:p w14:paraId="0A172209" w14:textId="77777777" w:rsidR="00D1724D" w:rsidRPr="00673556" w:rsidRDefault="00D1724D" w:rsidP="001E3B3A">
            <w:pPr>
              <w:rPr>
                <w:rFonts w:cs="Arial"/>
              </w:rPr>
            </w:pPr>
          </w:p>
        </w:tc>
        <w:sdt>
          <w:sdtPr>
            <w:rPr>
              <w:rFonts w:cs="Arial"/>
            </w:rPr>
            <w:id w:val="-1134864231"/>
            <w14:checkbox>
              <w14:checked w14:val="0"/>
              <w14:checkedState w14:val="2612" w14:font="MS Gothic"/>
              <w14:uncheckedState w14:val="2610" w14:font="MS Gothic"/>
            </w14:checkbox>
          </w:sdtPr>
          <w:sdtEndPr/>
          <w:sdtContent>
            <w:tc>
              <w:tcPr>
                <w:tcW w:w="436" w:type="dxa"/>
              </w:tcPr>
              <w:p w14:paraId="34816626"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63388017" w14:textId="77777777" w:rsidR="00D1724D" w:rsidRPr="00673556" w:rsidRDefault="00D1724D" w:rsidP="001E3B3A">
            <w:pPr>
              <w:rPr>
                <w:rFonts w:cs="Arial"/>
              </w:rPr>
            </w:pPr>
            <w:r w:rsidRPr="002F7FDC">
              <w:rPr>
                <w:rFonts w:cs="Arial"/>
              </w:rPr>
              <w:t>Average</w:t>
            </w:r>
          </w:p>
        </w:tc>
      </w:tr>
      <w:tr w:rsidR="00D1724D" w:rsidRPr="00673556" w14:paraId="2C891F9C" w14:textId="77777777" w:rsidTr="001E3B3A">
        <w:tc>
          <w:tcPr>
            <w:tcW w:w="522" w:type="dxa"/>
          </w:tcPr>
          <w:p w14:paraId="7E03F3B4" w14:textId="77777777" w:rsidR="00D1724D" w:rsidRPr="00673556" w:rsidRDefault="00D1724D" w:rsidP="001E3B3A">
            <w:pPr>
              <w:rPr>
                <w:rFonts w:cs="Arial"/>
              </w:rPr>
            </w:pPr>
          </w:p>
        </w:tc>
        <w:sdt>
          <w:sdtPr>
            <w:rPr>
              <w:rFonts w:cs="Arial"/>
            </w:rPr>
            <w:id w:val="1507478801"/>
            <w14:checkbox>
              <w14:checked w14:val="0"/>
              <w14:checkedState w14:val="2612" w14:font="MS Gothic"/>
              <w14:uncheckedState w14:val="2610" w14:font="MS Gothic"/>
            </w14:checkbox>
          </w:sdtPr>
          <w:sdtEndPr/>
          <w:sdtContent>
            <w:tc>
              <w:tcPr>
                <w:tcW w:w="436" w:type="dxa"/>
              </w:tcPr>
              <w:p w14:paraId="78A94EAD"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123C40A8" w14:textId="77777777" w:rsidR="00D1724D" w:rsidRPr="002F7FDC" w:rsidRDefault="00D1724D" w:rsidP="001E3B3A">
            <w:pPr>
              <w:rPr>
                <w:rFonts w:cs="Arial"/>
              </w:rPr>
            </w:pPr>
            <w:r w:rsidRPr="002F7FDC">
              <w:rPr>
                <w:rFonts w:cs="Arial"/>
              </w:rPr>
              <w:t>Poor</w:t>
            </w:r>
          </w:p>
        </w:tc>
      </w:tr>
      <w:tr w:rsidR="00D1724D" w:rsidRPr="00673556" w14:paraId="5A120E67" w14:textId="77777777" w:rsidTr="001E3B3A">
        <w:tc>
          <w:tcPr>
            <w:tcW w:w="522" w:type="dxa"/>
          </w:tcPr>
          <w:p w14:paraId="238E6E74" w14:textId="77777777" w:rsidR="00D1724D" w:rsidRPr="00673556" w:rsidRDefault="00D1724D" w:rsidP="001E3B3A">
            <w:pPr>
              <w:rPr>
                <w:rFonts w:cs="Arial"/>
              </w:rPr>
            </w:pPr>
          </w:p>
        </w:tc>
        <w:sdt>
          <w:sdtPr>
            <w:rPr>
              <w:rFonts w:cs="Arial"/>
            </w:rPr>
            <w:id w:val="-738629492"/>
            <w14:checkbox>
              <w14:checked w14:val="0"/>
              <w14:checkedState w14:val="2612" w14:font="MS Gothic"/>
              <w14:uncheckedState w14:val="2610" w14:font="MS Gothic"/>
            </w14:checkbox>
          </w:sdtPr>
          <w:sdtEndPr/>
          <w:sdtContent>
            <w:tc>
              <w:tcPr>
                <w:tcW w:w="436" w:type="dxa"/>
              </w:tcPr>
              <w:p w14:paraId="2A301642"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11D2ABB6" w14:textId="77777777" w:rsidR="00D1724D" w:rsidRPr="002F7FDC" w:rsidRDefault="00D1724D" w:rsidP="001E3B3A">
            <w:pPr>
              <w:rPr>
                <w:rFonts w:cs="Arial"/>
              </w:rPr>
            </w:pPr>
            <w:r w:rsidRPr="002F7FDC">
              <w:rPr>
                <w:rFonts w:cs="Arial"/>
              </w:rPr>
              <w:t>Very Poor</w:t>
            </w:r>
          </w:p>
        </w:tc>
      </w:tr>
    </w:tbl>
    <w:p w14:paraId="01BF627C"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D1724D" w:rsidRPr="00673556" w14:paraId="0A8D379D" w14:textId="77777777" w:rsidTr="001E3B3A">
        <w:tc>
          <w:tcPr>
            <w:tcW w:w="522" w:type="dxa"/>
          </w:tcPr>
          <w:p w14:paraId="2631D317" w14:textId="77777777" w:rsidR="00D1724D" w:rsidRPr="00673556" w:rsidRDefault="00D1724D" w:rsidP="001E3B3A">
            <w:pPr>
              <w:rPr>
                <w:rFonts w:cs="Arial"/>
              </w:rPr>
            </w:pPr>
            <w:r>
              <w:rPr>
                <w:rFonts w:cs="Arial"/>
              </w:rPr>
              <w:t>4.</w:t>
            </w:r>
          </w:p>
        </w:tc>
        <w:tc>
          <w:tcPr>
            <w:tcW w:w="8641" w:type="dxa"/>
            <w:gridSpan w:val="2"/>
          </w:tcPr>
          <w:p w14:paraId="607BDAFE" w14:textId="77777777" w:rsidR="00D1724D" w:rsidRPr="00673556" w:rsidRDefault="00D1724D" w:rsidP="001E3B3A">
            <w:pPr>
              <w:rPr>
                <w:rFonts w:cs="Arial"/>
              </w:rPr>
            </w:pPr>
            <w:r w:rsidRPr="002F7FDC">
              <w:rPr>
                <w:rFonts w:cs="Arial"/>
              </w:rPr>
              <w:t>Please rate the format of the consultation presentation (layout, Annexes etc</w:t>
            </w:r>
            <w:r>
              <w:rPr>
                <w:rFonts w:cs="Arial"/>
              </w:rPr>
              <w:t>.</w:t>
            </w:r>
            <w:r w:rsidRPr="002F7FDC">
              <w:rPr>
                <w:rFonts w:cs="Arial"/>
              </w:rPr>
              <w:t>):</w:t>
            </w:r>
          </w:p>
        </w:tc>
      </w:tr>
      <w:tr w:rsidR="00D1724D" w:rsidRPr="00673556" w14:paraId="4E8CADDF" w14:textId="77777777" w:rsidTr="001E3B3A">
        <w:tc>
          <w:tcPr>
            <w:tcW w:w="522" w:type="dxa"/>
          </w:tcPr>
          <w:p w14:paraId="669B46BE" w14:textId="77777777" w:rsidR="00D1724D" w:rsidRPr="00673556" w:rsidRDefault="00D1724D" w:rsidP="001E3B3A">
            <w:pPr>
              <w:rPr>
                <w:rFonts w:cs="Arial"/>
              </w:rPr>
            </w:pPr>
          </w:p>
        </w:tc>
        <w:sdt>
          <w:sdtPr>
            <w:rPr>
              <w:rFonts w:cs="Arial"/>
            </w:rPr>
            <w:id w:val="-2064712288"/>
            <w14:checkbox>
              <w14:checked w14:val="0"/>
              <w14:checkedState w14:val="2612" w14:font="MS Gothic"/>
              <w14:uncheckedState w14:val="2610" w14:font="MS Gothic"/>
            </w14:checkbox>
          </w:sdtPr>
          <w:sdtEndPr/>
          <w:sdtContent>
            <w:tc>
              <w:tcPr>
                <w:tcW w:w="436" w:type="dxa"/>
              </w:tcPr>
              <w:p w14:paraId="6DF5D684"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0B336A96" w14:textId="77777777" w:rsidR="00D1724D" w:rsidRPr="00673556" w:rsidRDefault="00D1724D" w:rsidP="001E3B3A">
            <w:pPr>
              <w:rPr>
                <w:rFonts w:cs="Arial"/>
              </w:rPr>
            </w:pPr>
            <w:r w:rsidRPr="002F7FDC">
              <w:rPr>
                <w:rFonts w:cs="Arial"/>
              </w:rPr>
              <w:t>Very good</w:t>
            </w:r>
          </w:p>
        </w:tc>
      </w:tr>
      <w:tr w:rsidR="00D1724D" w:rsidRPr="00673556" w14:paraId="5D6531D5" w14:textId="77777777" w:rsidTr="001E3B3A">
        <w:tc>
          <w:tcPr>
            <w:tcW w:w="522" w:type="dxa"/>
          </w:tcPr>
          <w:p w14:paraId="05F71264" w14:textId="77777777" w:rsidR="00D1724D" w:rsidRPr="00673556" w:rsidRDefault="00D1724D" w:rsidP="001E3B3A">
            <w:pPr>
              <w:rPr>
                <w:rFonts w:cs="Arial"/>
              </w:rPr>
            </w:pPr>
          </w:p>
        </w:tc>
        <w:sdt>
          <w:sdtPr>
            <w:rPr>
              <w:rFonts w:cs="Arial"/>
            </w:rPr>
            <w:id w:val="1443189676"/>
            <w14:checkbox>
              <w14:checked w14:val="0"/>
              <w14:checkedState w14:val="2612" w14:font="MS Gothic"/>
              <w14:uncheckedState w14:val="2610" w14:font="MS Gothic"/>
            </w14:checkbox>
          </w:sdtPr>
          <w:sdtEndPr/>
          <w:sdtContent>
            <w:tc>
              <w:tcPr>
                <w:tcW w:w="436" w:type="dxa"/>
              </w:tcPr>
              <w:p w14:paraId="728939A7"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1575A5C5" w14:textId="77777777" w:rsidR="00D1724D" w:rsidRPr="00673556" w:rsidRDefault="00D1724D" w:rsidP="001E3B3A">
            <w:pPr>
              <w:rPr>
                <w:rFonts w:cs="Arial"/>
              </w:rPr>
            </w:pPr>
            <w:r w:rsidRPr="002F7FDC">
              <w:rPr>
                <w:rFonts w:cs="Arial"/>
              </w:rPr>
              <w:t>Good</w:t>
            </w:r>
          </w:p>
        </w:tc>
      </w:tr>
      <w:tr w:rsidR="00D1724D" w:rsidRPr="00673556" w14:paraId="140D8D0F" w14:textId="77777777" w:rsidTr="001E3B3A">
        <w:tc>
          <w:tcPr>
            <w:tcW w:w="522" w:type="dxa"/>
          </w:tcPr>
          <w:p w14:paraId="0E35AC39" w14:textId="77777777" w:rsidR="00D1724D" w:rsidRPr="00673556" w:rsidRDefault="00D1724D" w:rsidP="001E3B3A">
            <w:pPr>
              <w:rPr>
                <w:rFonts w:cs="Arial"/>
              </w:rPr>
            </w:pPr>
          </w:p>
        </w:tc>
        <w:sdt>
          <w:sdtPr>
            <w:rPr>
              <w:rFonts w:cs="Arial"/>
            </w:rPr>
            <w:id w:val="843599525"/>
            <w14:checkbox>
              <w14:checked w14:val="0"/>
              <w14:checkedState w14:val="2612" w14:font="MS Gothic"/>
              <w14:uncheckedState w14:val="2610" w14:font="MS Gothic"/>
            </w14:checkbox>
          </w:sdtPr>
          <w:sdtEndPr/>
          <w:sdtContent>
            <w:tc>
              <w:tcPr>
                <w:tcW w:w="436" w:type="dxa"/>
              </w:tcPr>
              <w:p w14:paraId="3C1CB324"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34113AE7" w14:textId="77777777" w:rsidR="00D1724D" w:rsidRPr="00673556" w:rsidRDefault="00D1724D" w:rsidP="001E3B3A">
            <w:pPr>
              <w:rPr>
                <w:rFonts w:cs="Arial"/>
              </w:rPr>
            </w:pPr>
            <w:r w:rsidRPr="002F7FDC">
              <w:rPr>
                <w:rFonts w:cs="Arial"/>
              </w:rPr>
              <w:t>Average</w:t>
            </w:r>
          </w:p>
        </w:tc>
      </w:tr>
      <w:tr w:rsidR="00D1724D" w:rsidRPr="00673556" w14:paraId="5EB3D851" w14:textId="77777777" w:rsidTr="001E3B3A">
        <w:tc>
          <w:tcPr>
            <w:tcW w:w="522" w:type="dxa"/>
          </w:tcPr>
          <w:p w14:paraId="66E92375" w14:textId="77777777" w:rsidR="00D1724D" w:rsidRPr="00673556" w:rsidRDefault="00D1724D" w:rsidP="001E3B3A">
            <w:pPr>
              <w:rPr>
                <w:rFonts w:cs="Arial"/>
              </w:rPr>
            </w:pPr>
          </w:p>
        </w:tc>
        <w:sdt>
          <w:sdtPr>
            <w:rPr>
              <w:rFonts w:cs="Arial"/>
            </w:rPr>
            <w:id w:val="1589734740"/>
            <w14:checkbox>
              <w14:checked w14:val="0"/>
              <w14:checkedState w14:val="2612" w14:font="MS Gothic"/>
              <w14:uncheckedState w14:val="2610" w14:font="MS Gothic"/>
            </w14:checkbox>
          </w:sdtPr>
          <w:sdtEndPr/>
          <w:sdtContent>
            <w:tc>
              <w:tcPr>
                <w:tcW w:w="436" w:type="dxa"/>
              </w:tcPr>
              <w:p w14:paraId="19022363"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02144551" w14:textId="77777777" w:rsidR="00D1724D" w:rsidRPr="002F7FDC" w:rsidRDefault="00D1724D" w:rsidP="001E3B3A">
            <w:pPr>
              <w:rPr>
                <w:rFonts w:cs="Arial"/>
              </w:rPr>
            </w:pPr>
            <w:r w:rsidRPr="002F7FDC">
              <w:rPr>
                <w:rFonts w:cs="Arial"/>
              </w:rPr>
              <w:t>Poor</w:t>
            </w:r>
          </w:p>
        </w:tc>
      </w:tr>
      <w:tr w:rsidR="00D1724D" w:rsidRPr="00673556" w14:paraId="47A4930C" w14:textId="77777777" w:rsidTr="001E3B3A">
        <w:tc>
          <w:tcPr>
            <w:tcW w:w="522" w:type="dxa"/>
          </w:tcPr>
          <w:p w14:paraId="347E757E" w14:textId="77777777" w:rsidR="00D1724D" w:rsidRPr="00673556" w:rsidRDefault="00D1724D" w:rsidP="001E3B3A">
            <w:pPr>
              <w:rPr>
                <w:rFonts w:cs="Arial"/>
              </w:rPr>
            </w:pPr>
          </w:p>
        </w:tc>
        <w:sdt>
          <w:sdtPr>
            <w:rPr>
              <w:rFonts w:cs="Arial"/>
            </w:rPr>
            <w:id w:val="2129281803"/>
            <w14:checkbox>
              <w14:checked w14:val="0"/>
              <w14:checkedState w14:val="2612" w14:font="MS Gothic"/>
              <w14:uncheckedState w14:val="2610" w14:font="MS Gothic"/>
            </w14:checkbox>
          </w:sdtPr>
          <w:sdtEndPr/>
          <w:sdtContent>
            <w:tc>
              <w:tcPr>
                <w:tcW w:w="436" w:type="dxa"/>
              </w:tcPr>
              <w:p w14:paraId="726E39FD"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09B3893D" w14:textId="77777777" w:rsidR="00D1724D" w:rsidRPr="002F7FDC" w:rsidRDefault="00D1724D" w:rsidP="001E3B3A">
            <w:pPr>
              <w:rPr>
                <w:rFonts w:cs="Arial"/>
              </w:rPr>
            </w:pPr>
            <w:r w:rsidRPr="002F7FDC">
              <w:rPr>
                <w:rFonts w:cs="Arial"/>
              </w:rPr>
              <w:t>Very Poor</w:t>
            </w:r>
          </w:p>
        </w:tc>
      </w:tr>
    </w:tbl>
    <w:p w14:paraId="0FA9FB72"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D1724D" w:rsidRPr="00673556" w14:paraId="3632158B" w14:textId="77777777" w:rsidTr="001E3B3A">
        <w:tc>
          <w:tcPr>
            <w:tcW w:w="522" w:type="dxa"/>
          </w:tcPr>
          <w:p w14:paraId="071FEDDA" w14:textId="77777777" w:rsidR="00D1724D" w:rsidRPr="00673556" w:rsidRDefault="00D1724D" w:rsidP="001E3B3A">
            <w:pPr>
              <w:rPr>
                <w:rFonts w:cs="Arial"/>
              </w:rPr>
            </w:pPr>
            <w:r>
              <w:rPr>
                <w:rFonts w:cs="Arial"/>
              </w:rPr>
              <w:t>5.</w:t>
            </w:r>
          </w:p>
        </w:tc>
        <w:tc>
          <w:tcPr>
            <w:tcW w:w="8641" w:type="dxa"/>
            <w:gridSpan w:val="2"/>
          </w:tcPr>
          <w:p w14:paraId="6EF488D4" w14:textId="77777777" w:rsidR="00D1724D" w:rsidRPr="00673556" w:rsidRDefault="00D1724D" w:rsidP="001E3B3A">
            <w:pPr>
              <w:rPr>
                <w:rFonts w:cs="Arial"/>
              </w:rPr>
            </w:pPr>
            <w:r w:rsidRPr="002F7FDC">
              <w:rPr>
                <w:rFonts w:cs="Arial"/>
              </w:rPr>
              <w:t>Please rate the consultation in terms of how clear and concise you felt it was:</w:t>
            </w:r>
          </w:p>
        </w:tc>
      </w:tr>
      <w:tr w:rsidR="00D1724D" w:rsidRPr="00673556" w14:paraId="673F3904" w14:textId="77777777" w:rsidTr="001E3B3A">
        <w:tc>
          <w:tcPr>
            <w:tcW w:w="522" w:type="dxa"/>
          </w:tcPr>
          <w:p w14:paraId="3A7137F5" w14:textId="77777777" w:rsidR="00D1724D" w:rsidRPr="00673556" w:rsidRDefault="00D1724D" w:rsidP="001E3B3A">
            <w:pPr>
              <w:rPr>
                <w:rFonts w:cs="Arial"/>
              </w:rPr>
            </w:pPr>
          </w:p>
        </w:tc>
        <w:sdt>
          <w:sdtPr>
            <w:rPr>
              <w:rFonts w:cs="Arial"/>
            </w:rPr>
            <w:id w:val="-1487625577"/>
            <w14:checkbox>
              <w14:checked w14:val="0"/>
              <w14:checkedState w14:val="2612" w14:font="MS Gothic"/>
              <w14:uncheckedState w14:val="2610" w14:font="MS Gothic"/>
            </w14:checkbox>
          </w:sdtPr>
          <w:sdtEndPr/>
          <w:sdtContent>
            <w:tc>
              <w:tcPr>
                <w:tcW w:w="436" w:type="dxa"/>
              </w:tcPr>
              <w:p w14:paraId="247C9044"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59B74782" w14:textId="77777777" w:rsidR="00D1724D" w:rsidRPr="00673556" w:rsidRDefault="00D1724D" w:rsidP="001E3B3A">
            <w:pPr>
              <w:rPr>
                <w:rFonts w:cs="Arial"/>
              </w:rPr>
            </w:pPr>
            <w:r w:rsidRPr="002F7FDC">
              <w:rPr>
                <w:rFonts w:cs="Arial"/>
              </w:rPr>
              <w:t>Very good</w:t>
            </w:r>
          </w:p>
        </w:tc>
      </w:tr>
      <w:tr w:rsidR="00D1724D" w:rsidRPr="00673556" w14:paraId="12A23932" w14:textId="77777777" w:rsidTr="001E3B3A">
        <w:tc>
          <w:tcPr>
            <w:tcW w:w="522" w:type="dxa"/>
          </w:tcPr>
          <w:p w14:paraId="7F7B32C7" w14:textId="77777777" w:rsidR="00D1724D" w:rsidRPr="00673556" w:rsidRDefault="00D1724D" w:rsidP="001E3B3A">
            <w:pPr>
              <w:rPr>
                <w:rFonts w:cs="Arial"/>
              </w:rPr>
            </w:pPr>
          </w:p>
        </w:tc>
        <w:sdt>
          <w:sdtPr>
            <w:rPr>
              <w:rFonts w:cs="Arial"/>
            </w:rPr>
            <w:id w:val="-684748994"/>
            <w14:checkbox>
              <w14:checked w14:val="0"/>
              <w14:checkedState w14:val="2612" w14:font="MS Gothic"/>
              <w14:uncheckedState w14:val="2610" w14:font="MS Gothic"/>
            </w14:checkbox>
          </w:sdtPr>
          <w:sdtEndPr/>
          <w:sdtContent>
            <w:tc>
              <w:tcPr>
                <w:tcW w:w="436" w:type="dxa"/>
              </w:tcPr>
              <w:p w14:paraId="345804D0"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2FBD779B" w14:textId="77777777" w:rsidR="00D1724D" w:rsidRPr="00673556" w:rsidRDefault="00D1724D" w:rsidP="001E3B3A">
            <w:pPr>
              <w:rPr>
                <w:rFonts w:cs="Arial"/>
              </w:rPr>
            </w:pPr>
            <w:r w:rsidRPr="002F7FDC">
              <w:rPr>
                <w:rFonts w:cs="Arial"/>
              </w:rPr>
              <w:t>Good</w:t>
            </w:r>
          </w:p>
        </w:tc>
      </w:tr>
      <w:tr w:rsidR="00D1724D" w:rsidRPr="00673556" w14:paraId="1658B79C" w14:textId="77777777" w:rsidTr="001E3B3A">
        <w:tc>
          <w:tcPr>
            <w:tcW w:w="522" w:type="dxa"/>
          </w:tcPr>
          <w:p w14:paraId="7478FC5E" w14:textId="77777777" w:rsidR="00D1724D" w:rsidRPr="00673556" w:rsidRDefault="00D1724D" w:rsidP="001E3B3A">
            <w:pPr>
              <w:rPr>
                <w:rFonts w:cs="Arial"/>
              </w:rPr>
            </w:pPr>
          </w:p>
        </w:tc>
        <w:sdt>
          <w:sdtPr>
            <w:rPr>
              <w:rFonts w:cs="Arial"/>
            </w:rPr>
            <w:id w:val="-1654974382"/>
            <w14:checkbox>
              <w14:checked w14:val="0"/>
              <w14:checkedState w14:val="2612" w14:font="MS Gothic"/>
              <w14:uncheckedState w14:val="2610" w14:font="MS Gothic"/>
            </w14:checkbox>
          </w:sdtPr>
          <w:sdtEndPr/>
          <w:sdtContent>
            <w:tc>
              <w:tcPr>
                <w:tcW w:w="436" w:type="dxa"/>
              </w:tcPr>
              <w:p w14:paraId="60768DBE"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3F28ABEF" w14:textId="77777777" w:rsidR="00D1724D" w:rsidRPr="00673556" w:rsidRDefault="00D1724D" w:rsidP="001E3B3A">
            <w:pPr>
              <w:rPr>
                <w:rFonts w:cs="Arial"/>
              </w:rPr>
            </w:pPr>
            <w:r w:rsidRPr="002F7FDC">
              <w:rPr>
                <w:rFonts w:cs="Arial"/>
              </w:rPr>
              <w:t>Average</w:t>
            </w:r>
          </w:p>
        </w:tc>
      </w:tr>
      <w:tr w:rsidR="00D1724D" w:rsidRPr="00673556" w14:paraId="54C9988F" w14:textId="77777777" w:rsidTr="001E3B3A">
        <w:tc>
          <w:tcPr>
            <w:tcW w:w="522" w:type="dxa"/>
          </w:tcPr>
          <w:p w14:paraId="64888F98" w14:textId="77777777" w:rsidR="00D1724D" w:rsidRPr="00673556" w:rsidRDefault="00D1724D" w:rsidP="001E3B3A">
            <w:pPr>
              <w:rPr>
                <w:rFonts w:cs="Arial"/>
              </w:rPr>
            </w:pPr>
          </w:p>
        </w:tc>
        <w:sdt>
          <w:sdtPr>
            <w:rPr>
              <w:rFonts w:cs="Arial"/>
            </w:rPr>
            <w:id w:val="1569001041"/>
            <w14:checkbox>
              <w14:checked w14:val="0"/>
              <w14:checkedState w14:val="2612" w14:font="MS Gothic"/>
              <w14:uncheckedState w14:val="2610" w14:font="MS Gothic"/>
            </w14:checkbox>
          </w:sdtPr>
          <w:sdtEndPr/>
          <w:sdtContent>
            <w:tc>
              <w:tcPr>
                <w:tcW w:w="436" w:type="dxa"/>
              </w:tcPr>
              <w:p w14:paraId="65F9B5B3"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37BC7B0E" w14:textId="77777777" w:rsidR="00D1724D" w:rsidRPr="002F7FDC" w:rsidRDefault="00D1724D" w:rsidP="001E3B3A">
            <w:pPr>
              <w:rPr>
                <w:rFonts w:cs="Arial"/>
              </w:rPr>
            </w:pPr>
            <w:r w:rsidRPr="002F7FDC">
              <w:rPr>
                <w:rFonts w:cs="Arial"/>
              </w:rPr>
              <w:t>Poor</w:t>
            </w:r>
          </w:p>
        </w:tc>
      </w:tr>
      <w:tr w:rsidR="00D1724D" w:rsidRPr="00673556" w14:paraId="28AEB310" w14:textId="77777777" w:rsidTr="001E3B3A">
        <w:tc>
          <w:tcPr>
            <w:tcW w:w="522" w:type="dxa"/>
          </w:tcPr>
          <w:p w14:paraId="54EE82EF" w14:textId="77777777" w:rsidR="00D1724D" w:rsidRPr="00673556" w:rsidRDefault="00D1724D" w:rsidP="001E3B3A">
            <w:pPr>
              <w:rPr>
                <w:rFonts w:cs="Arial"/>
              </w:rPr>
            </w:pPr>
          </w:p>
        </w:tc>
        <w:sdt>
          <w:sdtPr>
            <w:rPr>
              <w:rFonts w:cs="Arial"/>
            </w:rPr>
            <w:id w:val="-1952380294"/>
            <w14:checkbox>
              <w14:checked w14:val="0"/>
              <w14:checkedState w14:val="2612" w14:font="MS Gothic"/>
              <w14:uncheckedState w14:val="2610" w14:font="MS Gothic"/>
            </w14:checkbox>
          </w:sdtPr>
          <w:sdtEndPr/>
          <w:sdtContent>
            <w:tc>
              <w:tcPr>
                <w:tcW w:w="436" w:type="dxa"/>
              </w:tcPr>
              <w:p w14:paraId="5D21F49F" w14:textId="77777777" w:rsidR="00D1724D" w:rsidRDefault="00D1724D" w:rsidP="001E3B3A">
                <w:pPr>
                  <w:rPr>
                    <w:rFonts w:cs="Arial"/>
                  </w:rPr>
                </w:pPr>
                <w:r>
                  <w:rPr>
                    <w:rFonts w:ascii="MS Gothic" w:eastAsia="MS Gothic" w:hAnsi="MS Gothic" w:cs="Arial" w:hint="eastAsia"/>
                  </w:rPr>
                  <w:t>☐</w:t>
                </w:r>
              </w:p>
            </w:tc>
          </w:sdtContent>
        </w:sdt>
        <w:tc>
          <w:tcPr>
            <w:tcW w:w="8205" w:type="dxa"/>
          </w:tcPr>
          <w:p w14:paraId="7AB263E1" w14:textId="77777777" w:rsidR="00D1724D" w:rsidRPr="002F7FDC" w:rsidRDefault="00D1724D" w:rsidP="001E3B3A">
            <w:pPr>
              <w:rPr>
                <w:rFonts w:cs="Arial"/>
              </w:rPr>
            </w:pPr>
            <w:r w:rsidRPr="002F7FDC">
              <w:rPr>
                <w:rFonts w:cs="Arial"/>
              </w:rPr>
              <w:t>Very Poor</w:t>
            </w:r>
          </w:p>
        </w:tc>
      </w:tr>
    </w:tbl>
    <w:p w14:paraId="51183E42"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D1724D" w:rsidRPr="00673556" w14:paraId="011AFE28" w14:textId="77777777" w:rsidTr="001E3B3A">
        <w:tc>
          <w:tcPr>
            <w:tcW w:w="522" w:type="dxa"/>
          </w:tcPr>
          <w:p w14:paraId="2A1954D3" w14:textId="77777777" w:rsidR="00D1724D" w:rsidRPr="00673556" w:rsidRDefault="00D1724D" w:rsidP="001E3B3A">
            <w:pPr>
              <w:rPr>
                <w:rFonts w:cs="Arial"/>
              </w:rPr>
            </w:pPr>
            <w:r>
              <w:rPr>
                <w:rFonts w:cs="Arial"/>
              </w:rPr>
              <w:t>6.</w:t>
            </w:r>
          </w:p>
        </w:tc>
        <w:tc>
          <w:tcPr>
            <w:tcW w:w="8641" w:type="dxa"/>
            <w:gridSpan w:val="2"/>
          </w:tcPr>
          <w:p w14:paraId="28D7FD3E" w14:textId="77777777" w:rsidR="00D1724D" w:rsidRPr="00673556" w:rsidRDefault="00D1724D" w:rsidP="001E3B3A">
            <w:pPr>
              <w:rPr>
                <w:rFonts w:cs="Arial"/>
              </w:rPr>
            </w:pPr>
            <w:r w:rsidRPr="002F7FDC">
              <w:rPr>
                <w:rFonts w:cs="Arial"/>
              </w:rPr>
              <w:t xml:space="preserve">Did you feel that the consultation was conducted over </w:t>
            </w:r>
            <w:proofErr w:type="gramStart"/>
            <w:r w:rsidRPr="002F7FDC">
              <w:rPr>
                <w:rFonts w:cs="Arial"/>
              </w:rPr>
              <w:t>a sufficient</w:t>
            </w:r>
            <w:proofErr w:type="gramEnd"/>
            <w:r w:rsidRPr="002F7FDC">
              <w:rPr>
                <w:rFonts w:cs="Arial"/>
              </w:rPr>
              <w:t xml:space="preserve"> period of time?</w:t>
            </w:r>
          </w:p>
        </w:tc>
      </w:tr>
      <w:tr w:rsidR="00D1724D" w:rsidRPr="00673556" w14:paraId="3C18E8E0" w14:textId="77777777" w:rsidTr="001E3B3A">
        <w:tc>
          <w:tcPr>
            <w:tcW w:w="522" w:type="dxa"/>
          </w:tcPr>
          <w:p w14:paraId="0394F4B7" w14:textId="77777777" w:rsidR="00D1724D" w:rsidRPr="00673556" w:rsidRDefault="00D1724D" w:rsidP="001E3B3A">
            <w:pPr>
              <w:rPr>
                <w:rFonts w:cs="Arial"/>
              </w:rPr>
            </w:pPr>
          </w:p>
        </w:tc>
        <w:sdt>
          <w:sdtPr>
            <w:rPr>
              <w:rFonts w:cs="Arial"/>
            </w:rPr>
            <w:id w:val="-1790050598"/>
            <w14:checkbox>
              <w14:checked w14:val="0"/>
              <w14:checkedState w14:val="2612" w14:font="MS Gothic"/>
              <w14:uncheckedState w14:val="2610" w14:font="MS Gothic"/>
            </w14:checkbox>
          </w:sdtPr>
          <w:sdtEndPr/>
          <w:sdtContent>
            <w:tc>
              <w:tcPr>
                <w:tcW w:w="436" w:type="dxa"/>
              </w:tcPr>
              <w:p w14:paraId="047CBC18"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tcPr>
          <w:p w14:paraId="404898C1" w14:textId="77777777" w:rsidR="00D1724D" w:rsidRPr="00673556" w:rsidRDefault="00D1724D" w:rsidP="001E3B3A">
            <w:pPr>
              <w:rPr>
                <w:rFonts w:cs="Arial"/>
              </w:rPr>
            </w:pPr>
            <w:r>
              <w:rPr>
                <w:rFonts w:cs="Arial"/>
              </w:rPr>
              <w:t>Yes</w:t>
            </w:r>
          </w:p>
        </w:tc>
      </w:tr>
      <w:tr w:rsidR="00D1724D" w:rsidRPr="00673556" w14:paraId="06FEE9ED" w14:textId="77777777" w:rsidTr="001E3B3A">
        <w:tc>
          <w:tcPr>
            <w:tcW w:w="522" w:type="dxa"/>
          </w:tcPr>
          <w:p w14:paraId="22AAA9B3" w14:textId="77777777" w:rsidR="00D1724D" w:rsidRPr="00673556" w:rsidRDefault="00D1724D" w:rsidP="001E3B3A">
            <w:pPr>
              <w:rPr>
                <w:rFonts w:cs="Arial"/>
              </w:rPr>
            </w:pPr>
          </w:p>
        </w:tc>
        <w:sdt>
          <w:sdtPr>
            <w:rPr>
              <w:rFonts w:cs="Arial"/>
            </w:rPr>
            <w:id w:val="1700047511"/>
            <w14:checkbox>
              <w14:checked w14:val="0"/>
              <w14:checkedState w14:val="2612" w14:font="MS Gothic"/>
              <w14:uncheckedState w14:val="2610" w14:font="MS Gothic"/>
            </w14:checkbox>
          </w:sdtPr>
          <w:sdtEndPr/>
          <w:sdtContent>
            <w:tc>
              <w:tcPr>
                <w:tcW w:w="436" w:type="dxa"/>
              </w:tcPr>
              <w:p w14:paraId="083D0715" w14:textId="77777777" w:rsidR="00D1724D" w:rsidRPr="00673556" w:rsidRDefault="00D1724D" w:rsidP="001E3B3A">
                <w:pPr>
                  <w:rPr>
                    <w:rFonts w:cs="Arial"/>
                  </w:rPr>
                </w:pPr>
                <w:r>
                  <w:rPr>
                    <w:rFonts w:ascii="MS Gothic" w:eastAsia="MS Gothic" w:hAnsi="MS Gothic" w:cs="Arial" w:hint="eastAsia"/>
                  </w:rPr>
                  <w:t>☐</w:t>
                </w:r>
              </w:p>
            </w:tc>
          </w:sdtContent>
        </w:sdt>
        <w:tc>
          <w:tcPr>
            <w:tcW w:w="8205" w:type="dxa"/>
          </w:tcPr>
          <w:p w14:paraId="284555F2" w14:textId="77777777" w:rsidR="00D1724D" w:rsidRPr="00673556" w:rsidRDefault="00D1724D" w:rsidP="001E3B3A">
            <w:pPr>
              <w:rPr>
                <w:rFonts w:cs="Arial"/>
              </w:rPr>
            </w:pPr>
            <w:r>
              <w:rPr>
                <w:rFonts w:cs="Arial"/>
              </w:rPr>
              <w:t>No</w:t>
            </w:r>
          </w:p>
        </w:tc>
      </w:tr>
    </w:tbl>
    <w:p w14:paraId="7C60E7BC" w14:textId="77777777" w:rsidR="00D1724D" w:rsidRPr="002F7FDC" w:rsidRDefault="00D1724D" w:rsidP="00D1724D">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D1724D" w:rsidRPr="00673556" w14:paraId="0CFAF08F" w14:textId="77777777" w:rsidTr="001E3B3A">
        <w:tc>
          <w:tcPr>
            <w:tcW w:w="522" w:type="dxa"/>
          </w:tcPr>
          <w:p w14:paraId="2CA711CE" w14:textId="77777777" w:rsidR="00D1724D" w:rsidRPr="00673556" w:rsidRDefault="00D1724D" w:rsidP="001E3B3A">
            <w:pPr>
              <w:rPr>
                <w:rFonts w:cs="Arial"/>
              </w:rPr>
            </w:pPr>
            <w:r>
              <w:rPr>
                <w:rFonts w:cs="Arial"/>
              </w:rPr>
              <w:t>7.</w:t>
            </w:r>
          </w:p>
        </w:tc>
        <w:tc>
          <w:tcPr>
            <w:tcW w:w="8641" w:type="dxa"/>
            <w:gridSpan w:val="3"/>
          </w:tcPr>
          <w:p w14:paraId="2062E514" w14:textId="77777777" w:rsidR="00D1724D" w:rsidRPr="00673556" w:rsidRDefault="00D1724D" w:rsidP="001E3B3A">
            <w:pPr>
              <w:rPr>
                <w:rFonts w:cs="Arial"/>
              </w:rPr>
            </w:pPr>
            <w:r w:rsidRPr="002F7FDC">
              <w:rPr>
                <w:rFonts w:cs="Arial"/>
              </w:rPr>
              <w:t>Were any representative groups, organisations or companies not consulted who you felt should have been?</w:t>
            </w:r>
          </w:p>
        </w:tc>
      </w:tr>
      <w:tr w:rsidR="00D1724D" w:rsidRPr="00673556" w14:paraId="3EF98AEA" w14:textId="77777777" w:rsidTr="001E3B3A">
        <w:tc>
          <w:tcPr>
            <w:tcW w:w="522" w:type="dxa"/>
          </w:tcPr>
          <w:p w14:paraId="11EB4B95" w14:textId="77777777" w:rsidR="00D1724D" w:rsidRPr="00673556" w:rsidRDefault="00D1724D" w:rsidP="001E3B3A">
            <w:pPr>
              <w:rPr>
                <w:rFonts w:cs="Arial"/>
              </w:rPr>
            </w:pPr>
          </w:p>
        </w:tc>
        <w:sdt>
          <w:sdtPr>
            <w:rPr>
              <w:rFonts w:cs="Arial"/>
            </w:rPr>
            <w:id w:val="945889882"/>
            <w14:checkbox>
              <w14:checked w14:val="0"/>
              <w14:checkedState w14:val="2612" w14:font="MS Gothic"/>
              <w14:uncheckedState w14:val="2610" w14:font="MS Gothic"/>
            </w14:checkbox>
          </w:sdtPr>
          <w:sdtEndPr/>
          <w:sdtContent>
            <w:tc>
              <w:tcPr>
                <w:tcW w:w="436" w:type="dxa"/>
              </w:tcPr>
              <w:p w14:paraId="0ABF5E5C"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gridSpan w:val="2"/>
          </w:tcPr>
          <w:p w14:paraId="6A93B0FB" w14:textId="77777777" w:rsidR="00D1724D" w:rsidRPr="00673556" w:rsidRDefault="00D1724D" w:rsidP="001E3B3A">
            <w:pPr>
              <w:rPr>
                <w:rFonts w:cs="Arial"/>
              </w:rPr>
            </w:pPr>
            <w:r>
              <w:rPr>
                <w:rFonts w:cs="Arial"/>
              </w:rPr>
              <w:t>Yes</w:t>
            </w:r>
          </w:p>
        </w:tc>
      </w:tr>
      <w:tr w:rsidR="00D1724D" w:rsidRPr="00673556" w14:paraId="3D17CE58" w14:textId="77777777" w:rsidTr="001E3B3A">
        <w:tc>
          <w:tcPr>
            <w:tcW w:w="522" w:type="dxa"/>
          </w:tcPr>
          <w:p w14:paraId="065304E9" w14:textId="77777777" w:rsidR="00D1724D" w:rsidRPr="00673556" w:rsidRDefault="00D1724D" w:rsidP="001E3B3A">
            <w:pPr>
              <w:rPr>
                <w:rFonts w:cs="Arial"/>
              </w:rPr>
            </w:pPr>
          </w:p>
        </w:tc>
        <w:sdt>
          <w:sdtPr>
            <w:rPr>
              <w:rFonts w:cs="Arial"/>
            </w:rPr>
            <w:id w:val="695972901"/>
            <w14:checkbox>
              <w14:checked w14:val="0"/>
              <w14:checkedState w14:val="2612" w14:font="MS Gothic"/>
              <w14:uncheckedState w14:val="2610" w14:font="MS Gothic"/>
            </w14:checkbox>
          </w:sdtPr>
          <w:sdtEndPr/>
          <w:sdtContent>
            <w:tc>
              <w:tcPr>
                <w:tcW w:w="436" w:type="dxa"/>
              </w:tcPr>
              <w:p w14:paraId="39F00037" w14:textId="77777777" w:rsidR="00D1724D" w:rsidRPr="00673556" w:rsidRDefault="00D1724D" w:rsidP="001E3B3A">
                <w:pPr>
                  <w:rPr>
                    <w:rFonts w:cs="Arial"/>
                  </w:rPr>
                </w:pPr>
                <w:r w:rsidRPr="00673556">
                  <w:rPr>
                    <w:rFonts w:ascii="MS Gothic" w:eastAsia="MS Gothic" w:hAnsi="MS Gothic" w:cs="Arial" w:hint="eastAsia"/>
                  </w:rPr>
                  <w:t>☐</w:t>
                </w:r>
              </w:p>
            </w:tc>
          </w:sdtContent>
        </w:sdt>
        <w:tc>
          <w:tcPr>
            <w:tcW w:w="8205" w:type="dxa"/>
            <w:gridSpan w:val="2"/>
          </w:tcPr>
          <w:p w14:paraId="4744FFD8" w14:textId="77777777" w:rsidR="00D1724D" w:rsidRPr="00673556" w:rsidRDefault="00D1724D" w:rsidP="001E3B3A">
            <w:pPr>
              <w:rPr>
                <w:rFonts w:cs="Arial"/>
              </w:rPr>
            </w:pPr>
            <w:r>
              <w:rPr>
                <w:rFonts w:cs="Arial"/>
              </w:rPr>
              <w:t>No</w:t>
            </w:r>
          </w:p>
        </w:tc>
      </w:tr>
      <w:tr w:rsidR="00D1724D" w:rsidRPr="00673556" w14:paraId="18B9985C" w14:textId="77777777" w:rsidTr="001E3B3A">
        <w:tc>
          <w:tcPr>
            <w:tcW w:w="522" w:type="dxa"/>
          </w:tcPr>
          <w:p w14:paraId="5553EDBE" w14:textId="77777777" w:rsidR="00D1724D" w:rsidRPr="00673556" w:rsidRDefault="00D1724D" w:rsidP="001E3B3A">
            <w:pPr>
              <w:rPr>
                <w:rFonts w:cs="Arial"/>
              </w:rPr>
            </w:pPr>
          </w:p>
        </w:tc>
        <w:tc>
          <w:tcPr>
            <w:tcW w:w="1463" w:type="dxa"/>
            <w:gridSpan w:val="2"/>
          </w:tcPr>
          <w:p w14:paraId="0FD481D2" w14:textId="77777777" w:rsidR="00D1724D" w:rsidRDefault="00D1724D" w:rsidP="001E3B3A">
            <w:pPr>
              <w:rPr>
                <w:rFonts w:cs="Arial"/>
              </w:rPr>
            </w:pPr>
            <w:r w:rsidRPr="002F7FDC">
              <w:rPr>
                <w:rFonts w:cs="Arial"/>
              </w:rPr>
              <w:t>If yes, who?</w:t>
            </w:r>
          </w:p>
        </w:tc>
        <w:tc>
          <w:tcPr>
            <w:tcW w:w="7178" w:type="dxa"/>
            <w:tcBorders>
              <w:bottom w:val="single" w:sz="4" w:space="0" w:color="auto"/>
            </w:tcBorders>
          </w:tcPr>
          <w:p w14:paraId="66850910" w14:textId="77777777" w:rsidR="00D1724D" w:rsidRDefault="00D1724D" w:rsidP="001E3B3A">
            <w:pPr>
              <w:rPr>
                <w:rFonts w:cs="Arial"/>
              </w:rPr>
            </w:pPr>
          </w:p>
        </w:tc>
      </w:tr>
    </w:tbl>
    <w:p w14:paraId="2316CA54" w14:textId="77777777" w:rsidR="00D1724D" w:rsidRDefault="00D1724D" w:rsidP="00D1724D">
      <w:pPr>
        <w:rPr>
          <w:rFonts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D1724D" w:rsidRPr="00673556" w14:paraId="53C60E15" w14:textId="77777777" w:rsidTr="001E3B3A">
        <w:tc>
          <w:tcPr>
            <w:tcW w:w="522" w:type="dxa"/>
          </w:tcPr>
          <w:p w14:paraId="3C5CC83D" w14:textId="77777777" w:rsidR="00D1724D" w:rsidRPr="00673556" w:rsidRDefault="00D1724D" w:rsidP="001E3B3A">
            <w:pPr>
              <w:rPr>
                <w:rFonts w:cs="Arial"/>
              </w:rPr>
            </w:pPr>
            <w:r>
              <w:rPr>
                <w:rFonts w:cs="Arial"/>
              </w:rPr>
              <w:t>8.</w:t>
            </w:r>
          </w:p>
        </w:tc>
        <w:tc>
          <w:tcPr>
            <w:tcW w:w="8641" w:type="dxa"/>
            <w:tcBorders>
              <w:bottom w:val="single" w:sz="4" w:space="0" w:color="auto"/>
            </w:tcBorders>
          </w:tcPr>
          <w:p w14:paraId="4E7AB030" w14:textId="77777777" w:rsidR="00D1724D" w:rsidRPr="00673556" w:rsidRDefault="00D1724D" w:rsidP="001E3B3A">
            <w:pPr>
              <w:rPr>
                <w:rFonts w:cs="Arial"/>
              </w:rPr>
            </w:pPr>
            <w:r w:rsidRPr="002F7FDC">
              <w:rPr>
                <w:rFonts w:cs="Arial"/>
              </w:rPr>
              <w:t>Please let us have any suggestions for improvement or other comments you wish to make about this consultation below:</w:t>
            </w:r>
          </w:p>
        </w:tc>
      </w:tr>
      <w:tr w:rsidR="00D1724D" w:rsidRPr="00673556" w14:paraId="01560356" w14:textId="77777777" w:rsidTr="001E3B3A">
        <w:tc>
          <w:tcPr>
            <w:tcW w:w="522" w:type="dxa"/>
            <w:tcBorders>
              <w:right w:val="single" w:sz="4" w:space="0" w:color="auto"/>
            </w:tcBorders>
          </w:tcPr>
          <w:p w14:paraId="70172400" w14:textId="77777777" w:rsidR="00D1724D" w:rsidRPr="00673556" w:rsidRDefault="00D1724D" w:rsidP="001E3B3A">
            <w:pPr>
              <w:rPr>
                <w:rFonts w:cs="Arial"/>
              </w:rPr>
            </w:pPr>
          </w:p>
        </w:tc>
        <w:tc>
          <w:tcPr>
            <w:tcW w:w="8641" w:type="dxa"/>
            <w:tcBorders>
              <w:top w:val="single" w:sz="4" w:space="0" w:color="auto"/>
              <w:left w:val="single" w:sz="4" w:space="0" w:color="auto"/>
              <w:bottom w:val="single" w:sz="4" w:space="0" w:color="auto"/>
              <w:right w:val="single" w:sz="4" w:space="0" w:color="auto"/>
            </w:tcBorders>
          </w:tcPr>
          <w:p w14:paraId="42CD152D" w14:textId="77777777" w:rsidR="00D1724D" w:rsidRDefault="00D1724D" w:rsidP="001E3B3A">
            <w:pPr>
              <w:rPr>
                <w:rFonts w:cs="Arial"/>
              </w:rPr>
            </w:pPr>
          </w:p>
          <w:p w14:paraId="50B23EE1" w14:textId="77777777" w:rsidR="00D1724D" w:rsidRDefault="00D1724D" w:rsidP="001E3B3A">
            <w:pPr>
              <w:rPr>
                <w:rFonts w:cs="Arial"/>
              </w:rPr>
            </w:pPr>
          </w:p>
          <w:p w14:paraId="61232E47" w14:textId="77777777" w:rsidR="00D1724D" w:rsidRDefault="00D1724D" w:rsidP="001E3B3A">
            <w:pPr>
              <w:rPr>
                <w:rFonts w:cs="Arial"/>
              </w:rPr>
            </w:pPr>
          </w:p>
          <w:p w14:paraId="1DB35341" w14:textId="77777777" w:rsidR="00D1724D" w:rsidRDefault="00D1724D" w:rsidP="001E3B3A">
            <w:pPr>
              <w:rPr>
                <w:rFonts w:cs="Arial"/>
              </w:rPr>
            </w:pPr>
          </w:p>
          <w:p w14:paraId="038DA8F4" w14:textId="77777777" w:rsidR="00D1724D" w:rsidRDefault="00D1724D" w:rsidP="001E3B3A">
            <w:pPr>
              <w:rPr>
                <w:rFonts w:cs="Arial"/>
              </w:rPr>
            </w:pPr>
          </w:p>
          <w:p w14:paraId="6C973EED" w14:textId="77777777" w:rsidR="00D1724D" w:rsidRDefault="00D1724D" w:rsidP="001E3B3A">
            <w:pPr>
              <w:rPr>
                <w:rFonts w:cs="Arial"/>
              </w:rPr>
            </w:pPr>
          </w:p>
        </w:tc>
      </w:tr>
    </w:tbl>
    <w:p w14:paraId="5BCAA9D2" w14:textId="77777777" w:rsidR="00D1724D" w:rsidRDefault="00D1724D" w:rsidP="00D1724D">
      <w:pPr>
        <w:rPr>
          <w:rFonts w:cs="Arial"/>
        </w:rPr>
      </w:pPr>
    </w:p>
    <w:p w14:paraId="08E1C43F" w14:textId="77777777" w:rsidR="00D1724D" w:rsidRPr="002F7FDC" w:rsidRDefault="00D1724D" w:rsidP="00D1724D">
      <w:pPr>
        <w:pStyle w:val="NoSpacing"/>
      </w:pPr>
    </w:p>
    <w:p w14:paraId="5832537E" w14:textId="77777777" w:rsidR="00D1724D" w:rsidRPr="002F7FDC" w:rsidRDefault="00D1724D" w:rsidP="00D1724D">
      <w:pPr>
        <w:pStyle w:val="NoSpacing"/>
        <w:rPr>
          <w:rFonts w:ascii="Arial" w:hAnsi="Arial" w:cs="Arial"/>
        </w:rPr>
      </w:pPr>
      <w:r w:rsidRPr="002F7FDC">
        <w:rPr>
          <w:rFonts w:ascii="Arial" w:hAnsi="Arial" w:cs="Arial"/>
        </w:rPr>
        <w:t>Thank you for your time. Please return this form to:</w:t>
      </w:r>
    </w:p>
    <w:p w14:paraId="1DB9E1DE" w14:textId="77777777" w:rsidR="00D1724D" w:rsidRPr="002F7FDC" w:rsidRDefault="00D1724D" w:rsidP="00D1724D">
      <w:pPr>
        <w:pStyle w:val="NoSpacing"/>
        <w:rPr>
          <w:rFonts w:ascii="Arial" w:hAnsi="Arial" w:cs="Arial"/>
        </w:rPr>
      </w:pPr>
    </w:p>
    <w:p w14:paraId="7F1AB3FF" w14:textId="77777777" w:rsidR="00D1724D" w:rsidRPr="002F7FDC" w:rsidRDefault="00D1724D" w:rsidP="00D1724D">
      <w:pPr>
        <w:pStyle w:val="NoSpacing"/>
        <w:rPr>
          <w:rFonts w:ascii="Arial" w:hAnsi="Arial" w:cs="Arial"/>
        </w:rPr>
      </w:pPr>
      <w:r w:rsidRPr="002F7FDC">
        <w:rPr>
          <w:rFonts w:ascii="Arial" w:hAnsi="Arial" w:cs="Arial"/>
        </w:rPr>
        <w:t xml:space="preserve">Consultation Co-ordinator, </w:t>
      </w:r>
    </w:p>
    <w:p w14:paraId="3E78403D" w14:textId="77777777" w:rsidR="00D1724D" w:rsidRPr="002F7FDC" w:rsidRDefault="00D1724D" w:rsidP="00D1724D">
      <w:pPr>
        <w:pStyle w:val="NoSpacing"/>
        <w:rPr>
          <w:rFonts w:ascii="Arial" w:hAnsi="Arial" w:cs="Arial"/>
        </w:rPr>
      </w:pPr>
      <w:r w:rsidRPr="002F7FDC">
        <w:rPr>
          <w:rFonts w:ascii="Arial" w:hAnsi="Arial" w:cs="Arial"/>
        </w:rPr>
        <w:t>Maritime and Coastguard Agency,</w:t>
      </w:r>
    </w:p>
    <w:p w14:paraId="26452EB7" w14:textId="77777777" w:rsidR="00D1724D" w:rsidRPr="002F7FDC" w:rsidRDefault="00D1724D" w:rsidP="00D1724D">
      <w:pPr>
        <w:pStyle w:val="NoSpacing"/>
        <w:rPr>
          <w:rFonts w:ascii="Arial" w:hAnsi="Arial" w:cs="Arial"/>
        </w:rPr>
      </w:pPr>
      <w:r w:rsidRPr="002F7FDC">
        <w:rPr>
          <w:rFonts w:ascii="Arial" w:hAnsi="Arial" w:cs="Arial"/>
        </w:rPr>
        <w:t>Spring Place, Bay 3/26, 105 Commercial Road</w:t>
      </w:r>
    </w:p>
    <w:p w14:paraId="471DF20E" w14:textId="77777777" w:rsidR="00D1724D" w:rsidRPr="002F7FDC" w:rsidRDefault="00D1724D" w:rsidP="00D1724D">
      <w:pPr>
        <w:pStyle w:val="NoSpacing"/>
        <w:rPr>
          <w:rFonts w:ascii="Arial" w:hAnsi="Arial" w:cs="Arial"/>
        </w:rPr>
      </w:pPr>
      <w:r w:rsidRPr="002F7FDC">
        <w:rPr>
          <w:rFonts w:ascii="Arial" w:hAnsi="Arial" w:cs="Arial"/>
        </w:rPr>
        <w:t>Southampton SO15 1EG</w:t>
      </w:r>
    </w:p>
    <w:p w14:paraId="62DBD92D" w14:textId="77777777" w:rsidR="00D1724D" w:rsidRPr="002F7FDC" w:rsidRDefault="00D1724D" w:rsidP="00D1724D">
      <w:pPr>
        <w:pStyle w:val="NoSpacing"/>
        <w:rPr>
          <w:rFonts w:ascii="Arial" w:hAnsi="Arial" w:cs="Arial"/>
        </w:rPr>
      </w:pPr>
      <w:r w:rsidRPr="002F7FDC">
        <w:rPr>
          <w:rFonts w:ascii="Arial" w:hAnsi="Arial" w:cs="Arial"/>
        </w:rPr>
        <w:t xml:space="preserve">Or e-mail it to: </w:t>
      </w:r>
      <w:hyperlink r:id="rId12" w:history="1">
        <w:r w:rsidRPr="002F7FDC">
          <w:rPr>
            <w:rStyle w:val="Hyperlink"/>
            <w:rFonts w:cs="Arial"/>
          </w:rPr>
          <w:t>consultation.coordinator@mcga.gov.uk</w:t>
        </w:r>
      </w:hyperlink>
      <w:r w:rsidRPr="002F7FDC">
        <w:rPr>
          <w:rFonts w:ascii="Arial" w:hAnsi="Arial" w:cs="Arial"/>
        </w:rPr>
        <w:t xml:space="preserve"> </w:t>
      </w:r>
    </w:p>
    <w:p w14:paraId="2727883D" w14:textId="77777777" w:rsidR="00D1724D" w:rsidRPr="002F7FDC" w:rsidRDefault="00D1724D" w:rsidP="00D1724D">
      <w:pPr>
        <w:pStyle w:val="NoSpacing"/>
        <w:rPr>
          <w:rFonts w:ascii="Arial" w:hAnsi="Arial" w:cs="Arial"/>
        </w:rPr>
      </w:pPr>
    </w:p>
    <w:p w14:paraId="32A24D6D" w14:textId="77777777" w:rsidR="00D1724D" w:rsidRPr="002F7FDC" w:rsidRDefault="00D1724D" w:rsidP="00D1724D">
      <w:pPr>
        <w:pStyle w:val="NoSpacing"/>
        <w:jc w:val="both"/>
        <w:rPr>
          <w:rFonts w:ascii="Arial" w:hAnsi="Arial" w:cs="Arial"/>
        </w:rPr>
      </w:pPr>
      <w:r w:rsidRPr="002F7FDC">
        <w:rPr>
          <w:rFonts w:ascii="Arial" w:hAnsi="Arial" w:cs="Arial"/>
        </w:rPr>
        <w:t xml:space="preserve">If you are happy to supply your name in case we need to contact you to discuss your views further, please enter it below (this is </w:t>
      </w:r>
      <w:proofErr w:type="gramStart"/>
      <w:r w:rsidRPr="002F7FDC">
        <w:rPr>
          <w:rFonts w:ascii="Arial" w:hAnsi="Arial" w:cs="Arial"/>
        </w:rPr>
        <w:t>optional</w:t>
      </w:r>
      <w:proofErr w:type="gramEnd"/>
      <w:r w:rsidRPr="002F7FDC">
        <w:rPr>
          <w:rFonts w:ascii="Arial" w:hAnsi="Arial" w:cs="Arial"/>
        </w:rPr>
        <w:t xml:space="preserve"> and your feedback will still be taken into account if you wish to remain anonymous):</w:t>
      </w:r>
    </w:p>
    <w:p w14:paraId="17810A18" w14:textId="77777777" w:rsidR="00D1724D" w:rsidRPr="002F7FDC" w:rsidRDefault="00D1724D" w:rsidP="00D1724D">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D1724D" w:rsidRPr="00673556" w14:paraId="0FDFA3AC" w14:textId="77777777" w:rsidTr="001E3B3A">
        <w:tc>
          <w:tcPr>
            <w:tcW w:w="1702" w:type="dxa"/>
            <w:tcBorders>
              <w:top w:val="nil"/>
              <w:bottom w:val="nil"/>
            </w:tcBorders>
          </w:tcPr>
          <w:p w14:paraId="4C6CF6BC" w14:textId="77777777" w:rsidR="00D1724D" w:rsidRPr="00673556" w:rsidRDefault="00D1724D" w:rsidP="001E3B3A">
            <w:pPr>
              <w:rPr>
                <w:rFonts w:cs="Arial"/>
              </w:rPr>
            </w:pPr>
            <w:r>
              <w:rPr>
                <w:rFonts w:cs="Arial"/>
              </w:rPr>
              <w:t>N</w:t>
            </w:r>
            <w:r w:rsidRPr="00673556">
              <w:rPr>
                <w:rFonts w:cs="Arial"/>
              </w:rPr>
              <w:t>ame</w:t>
            </w:r>
            <w:r w:rsidRPr="00673556">
              <w:rPr>
                <w:rFonts w:cs="Arial"/>
              </w:rPr>
              <w:tab/>
            </w:r>
            <w:r w:rsidRPr="00673556">
              <w:rPr>
                <w:rFonts w:cs="Arial"/>
              </w:rPr>
              <w:tab/>
            </w:r>
          </w:p>
        </w:tc>
        <w:tc>
          <w:tcPr>
            <w:tcW w:w="7456" w:type="dxa"/>
            <w:vAlign w:val="bottom"/>
          </w:tcPr>
          <w:p w14:paraId="0B427719" w14:textId="77777777" w:rsidR="00D1724D" w:rsidRPr="00673556" w:rsidRDefault="00D1724D" w:rsidP="001E3B3A">
            <w:pPr>
              <w:rPr>
                <w:rFonts w:cs="Arial"/>
              </w:rPr>
            </w:pPr>
          </w:p>
        </w:tc>
      </w:tr>
      <w:tr w:rsidR="00D1724D" w:rsidRPr="00673556" w14:paraId="0B367CBD" w14:textId="77777777" w:rsidTr="001E3B3A">
        <w:tc>
          <w:tcPr>
            <w:tcW w:w="1702" w:type="dxa"/>
            <w:tcBorders>
              <w:top w:val="nil"/>
              <w:bottom w:val="nil"/>
            </w:tcBorders>
          </w:tcPr>
          <w:p w14:paraId="1196A9B2" w14:textId="77777777" w:rsidR="00D1724D" w:rsidRPr="00673556" w:rsidRDefault="00D1724D" w:rsidP="001E3B3A">
            <w:pPr>
              <w:rPr>
                <w:rFonts w:cs="Arial"/>
              </w:rPr>
            </w:pPr>
          </w:p>
          <w:p w14:paraId="5BF8CB95" w14:textId="77777777" w:rsidR="00D1724D" w:rsidRPr="00673556" w:rsidRDefault="00D1724D" w:rsidP="001E3B3A">
            <w:pPr>
              <w:rPr>
                <w:rFonts w:cs="Arial"/>
              </w:rPr>
            </w:pPr>
            <w:r>
              <w:rPr>
                <w:rFonts w:cs="Arial"/>
              </w:rPr>
              <w:t>Tel. No.</w:t>
            </w:r>
          </w:p>
        </w:tc>
        <w:tc>
          <w:tcPr>
            <w:tcW w:w="7456" w:type="dxa"/>
            <w:vAlign w:val="bottom"/>
          </w:tcPr>
          <w:p w14:paraId="72A6FCA0" w14:textId="77777777" w:rsidR="00D1724D" w:rsidRPr="00673556" w:rsidRDefault="00D1724D" w:rsidP="001E3B3A">
            <w:pPr>
              <w:rPr>
                <w:rFonts w:cs="Arial"/>
              </w:rPr>
            </w:pPr>
          </w:p>
        </w:tc>
      </w:tr>
    </w:tbl>
    <w:p w14:paraId="445C26D1" w14:textId="77777777" w:rsidR="00D1724D" w:rsidRPr="002F7FDC" w:rsidRDefault="00D1724D" w:rsidP="00D1724D">
      <w:pPr>
        <w:pStyle w:val="NoSpacing"/>
        <w:rPr>
          <w:rFonts w:ascii="Arial" w:hAnsi="Arial" w:cs="Arial"/>
        </w:rPr>
      </w:pPr>
      <w:r w:rsidRPr="002F7FDC">
        <w:rPr>
          <w:rFonts w:ascii="Arial" w:hAnsi="Arial" w:cs="Arial"/>
        </w:rPr>
        <w:t xml:space="preserve">     </w:t>
      </w:r>
    </w:p>
    <w:p w14:paraId="1E49F6B2" w14:textId="77777777" w:rsidR="00D1724D" w:rsidRPr="002F7FDC" w:rsidRDefault="00D1724D" w:rsidP="00D1724D">
      <w:pPr>
        <w:pStyle w:val="NoSpacing"/>
        <w:rPr>
          <w:rFonts w:ascii="Arial" w:hAnsi="Arial" w:cs="Arial"/>
        </w:rPr>
      </w:pPr>
    </w:p>
    <w:p w14:paraId="1689CB2E" w14:textId="77777777" w:rsidR="00D1724D" w:rsidRPr="002F7FDC" w:rsidRDefault="00D1724D" w:rsidP="00D1724D">
      <w:pPr>
        <w:pStyle w:val="NoSpacing"/>
        <w:jc w:val="center"/>
        <w:rPr>
          <w:rFonts w:ascii="Arial" w:hAnsi="Arial" w:cs="Arial"/>
          <w:b/>
        </w:rPr>
      </w:pPr>
      <w:r w:rsidRPr="002F7FDC">
        <w:rPr>
          <w:rFonts w:ascii="Arial" w:hAnsi="Arial" w:cs="Arial"/>
          <w:b/>
        </w:rPr>
        <w:t>Please note that the deadline for responses to the Consultation itself</w:t>
      </w:r>
    </w:p>
    <w:p w14:paraId="3F44663F" w14:textId="77777777" w:rsidR="00D1724D" w:rsidRPr="002F7FDC" w:rsidRDefault="00D1724D" w:rsidP="00D1724D">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3E13641E" w14:textId="77777777" w:rsidR="00D1724D" w:rsidRPr="00747486" w:rsidRDefault="00D1724D" w:rsidP="00D1724D">
      <w:pPr>
        <w:rPr>
          <w:rFonts w:cs="Arial"/>
        </w:rPr>
      </w:pPr>
    </w:p>
    <w:p w14:paraId="769C4E8B" w14:textId="3375F839" w:rsidR="00E5753C" w:rsidRPr="0047046F" w:rsidRDefault="00E5753C" w:rsidP="00FF0BE9">
      <w:pPr>
        <w:rPr>
          <w:rFonts w:cs="Arial"/>
          <w:sz w:val="24"/>
          <w:szCs w:val="24"/>
        </w:rPr>
      </w:pPr>
    </w:p>
    <w:p w14:paraId="2839CA09" w14:textId="77777777" w:rsidR="00E5753C" w:rsidRPr="0047046F" w:rsidRDefault="00E5753C" w:rsidP="00E5753C">
      <w:pPr>
        <w:rPr>
          <w:rFonts w:cs="Arial"/>
          <w:sz w:val="24"/>
          <w:szCs w:val="24"/>
        </w:rPr>
      </w:pPr>
    </w:p>
    <w:p w14:paraId="33709B85" w14:textId="77777777" w:rsidR="0068289C" w:rsidRPr="0047046F" w:rsidRDefault="0068289C" w:rsidP="0068289C">
      <w:pPr>
        <w:rPr>
          <w:rFonts w:cs="Arial"/>
          <w:sz w:val="24"/>
          <w:szCs w:val="24"/>
        </w:rPr>
      </w:pPr>
    </w:p>
    <w:p w14:paraId="020B0C12" w14:textId="77777777" w:rsidR="00316C79" w:rsidRPr="0047046F" w:rsidRDefault="00316C79">
      <w:pPr>
        <w:rPr>
          <w:rFonts w:cs="Arial"/>
          <w:sz w:val="24"/>
          <w:szCs w:val="24"/>
        </w:rPr>
      </w:pPr>
    </w:p>
    <w:sectPr w:rsidR="00316C79" w:rsidRPr="0047046F" w:rsidSect="00161E20">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F7FF" w14:textId="77777777" w:rsidR="00831629" w:rsidRDefault="00831629">
      <w:pPr>
        <w:spacing w:after="0" w:line="240" w:lineRule="auto"/>
      </w:pPr>
      <w:r>
        <w:separator/>
      </w:r>
    </w:p>
  </w:endnote>
  <w:endnote w:type="continuationSeparator" w:id="0">
    <w:p w14:paraId="6612969B" w14:textId="77777777" w:rsidR="00831629" w:rsidRDefault="0083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12877"/>
      <w:docPartObj>
        <w:docPartGallery w:val="Page Numbers (Bottom of Page)"/>
        <w:docPartUnique/>
      </w:docPartObj>
    </w:sdtPr>
    <w:sdtEndPr>
      <w:rPr>
        <w:rFonts w:cs="Arial"/>
        <w:noProof/>
      </w:rPr>
    </w:sdtEndPr>
    <w:sdtContent>
      <w:p w14:paraId="1CEA9C7E" w14:textId="7AC0C13E" w:rsidR="00EE7DA1" w:rsidRDefault="00EE7DA1" w:rsidP="00161E20">
        <w:pPr>
          <w:pStyle w:val="Footer"/>
          <w:jc w:val="right"/>
        </w:pPr>
        <w:r w:rsidRPr="00BA42E7">
          <w:rPr>
            <w:rFonts w:cs="Arial"/>
          </w:rPr>
          <w:fldChar w:fldCharType="begin"/>
        </w:r>
        <w:r w:rsidRPr="00BA42E7">
          <w:rPr>
            <w:rFonts w:cs="Arial"/>
          </w:rPr>
          <w:instrText xml:space="preserve"> PAGE   \* MERGEFORMAT </w:instrText>
        </w:r>
        <w:r w:rsidRPr="00BA42E7">
          <w:rPr>
            <w:rFonts w:cs="Arial"/>
          </w:rPr>
          <w:fldChar w:fldCharType="separate"/>
        </w:r>
        <w:r w:rsidR="009B4093">
          <w:rPr>
            <w:rFonts w:cs="Arial"/>
            <w:noProof/>
          </w:rPr>
          <w:t>10</w:t>
        </w:r>
        <w:r w:rsidRPr="00BA42E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2A91" w14:textId="77777777" w:rsidR="00831629" w:rsidRDefault="00831629">
      <w:pPr>
        <w:spacing w:after="0" w:line="240" w:lineRule="auto"/>
      </w:pPr>
      <w:r>
        <w:separator/>
      </w:r>
    </w:p>
  </w:footnote>
  <w:footnote w:type="continuationSeparator" w:id="0">
    <w:p w14:paraId="49DA5179" w14:textId="77777777" w:rsidR="00831629" w:rsidRDefault="00831629">
      <w:pPr>
        <w:spacing w:after="0" w:line="240" w:lineRule="auto"/>
      </w:pPr>
      <w:r>
        <w:continuationSeparator/>
      </w:r>
    </w:p>
  </w:footnote>
  <w:footnote w:id="1">
    <w:p w14:paraId="325A9754" w14:textId="5A5B60BB" w:rsidR="00851271" w:rsidRDefault="00851271" w:rsidP="00851271">
      <w:pPr>
        <w:pStyle w:val="FootnoteText"/>
      </w:pPr>
      <w:r>
        <w:rPr>
          <w:rStyle w:val="FootnoteReference"/>
        </w:rPr>
        <w:footnoteRef/>
      </w:r>
      <w:r>
        <w:t xml:space="preserve"> The Class III-VI(A) Regulations affected by this review are:</w:t>
      </w:r>
    </w:p>
    <w:p w14:paraId="586C32C7" w14:textId="77777777" w:rsidR="00851271" w:rsidRDefault="00851271" w:rsidP="00851271">
      <w:pPr>
        <w:pStyle w:val="FootnoteText"/>
      </w:pPr>
      <w:r>
        <w:t>•</w:t>
      </w:r>
      <w:r>
        <w:tab/>
        <w:t>The Merchant Shipping (Fire Protection: Small Ships) Regulations 1998, as amended (SI 1998/1011) (Merchant Shipping Notices (MSN) 1665(M), 1666(M), 1667(M), 1668(M),1669(M) and 1670(M));</w:t>
      </w:r>
    </w:p>
    <w:p w14:paraId="49E4DE26" w14:textId="77777777" w:rsidR="00851271" w:rsidRDefault="00851271" w:rsidP="00851271">
      <w:pPr>
        <w:pStyle w:val="FootnoteText"/>
      </w:pPr>
      <w:r>
        <w:t>•</w:t>
      </w:r>
      <w:r>
        <w:tab/>
        <w:t>The Merchant Shipping (Passenger Ship Construction: Ships of Classes III to VI(A)) Regulations 1998, as amended (SI 1998/2515) (MSN 1699(M));</w:t>
      </w:r>
    </w:p>
    <w:p w14:paraId="7AFEA9CF" w14:textId="6C2B3A2F" w:rsidR="00851271" w:rsidRDefault="00851271" w:rsidP="00851271">
      <w:pPr>
        <w:pStyle w:val="FootnoteText"/>
      </w:pPr>
      <w:r>
        <w:t>•</w:t>
      </w:r>
      <w:r>
        <w:tab/>
        <w:t>The Merchant Shipping (Life-Saving Appliances for Passenger Ships of Classes III to VI(A)) Regulations 1999, as amended (SI 1999/2723) (MSN 1676(M));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7E6"/>
    <w:multiLevelType w:val="hybridMultilevel"/>
    <w:tmpl w:val="401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42CEE"/>
    <w:multiLevelType w:val="hybridMultilevel"/>
    <w:tmpl w:val="F6E0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C2A76"/>
    <w:multiLevelType w:val="hybridMultilevel"/>
    <w:tmpl w:val="4D22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79F2"/>
    <w:multiLevelType w:val="hybridMultilevel"/>
    <w:tmpl w:val="6E7603F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425E9"/>
    <w:multiLevelType w:val="multilevel"/>
    <w:tmpl w:val="83DC1848"/>
    <w:lvl w:ilvl="0">
      <w:start w:val="1"/>
      <w:numFmt w:val="decimal"/>
      <w:pStyle w:val="Heading1"/>
      <w:lvlText w:val="Section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4B318CE"/>
    <w:multiLevelType w:val="hybridMultilevel"/>
    <w:tmpl w:val="F6883F84"/>
    <w:lvl w:ilvl="0" w:tplc="0809000F">
      <w:start w:val="3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30722"/>
    <w:multiLevelType w:val="multilevel"/>
    <w:tmpl w:val="A926964A"/>
    <w:lvl w:ilvl="0">
      <w:start w:val="1"/>
      <w:numFmt w:val="decimal"/>
      <w:lvlText w:val="%1."/>
      <w:lvlJc w:val="left"/>
      <w:pPr>
        <w:ind w:left="720" w:hanging="720"/>
      </w:pPr>
      <w:rPr>
        <w:rFonts w:hint="default"/>
        <w:color w:val="276E8B" w:themeColor="accent1" w:themeShade="BF"/>
      </w:rPr>
    </w:lvl>
    <w:lvl w:ilvl="1">
      <w:start w:val="1"/>
      <w:numFmt w:val="decimal"/>
      <w:lvlText w:val="%1.%2."/>
      <w:lvlJc w:val="left"/>
      <w:pPr>
        <w:ind w:left="720" w:hanging="720"/>
      </w:pPr>
      <w:rPr>
        <w:rFonts w:hint="default"/>
        <w:color w:val="276E8B" w:themeColor="accent1" w:themeShade="BF"/>
      </w:rPr>
    </w:lvl>
    <w:lvl w:ilvl="2">
      <w:start w:val="1"/>
      <w:numFmt w:val="decimal"/>
      <w:lvlText w:val="%1.%2.%3."/>
      <w:lvlJc w:val="left"/>
      <w:pPr>
        <w:ind w:left="720" w:hanging="720"/>
      </w:pPr>
      <w:rPr>
        <w:rFonts w:hint="default"/>
        <w:color w:val="276E8B" w:themeColor="accent1" w:themeShade="BF"/>
      </w:rPr>
    </w:lvl>
    <w:lvl w:ilvl="3">
      <w:start w:val="1"/>
      <w:numFmt w:val="decimal"/>
      <w:lvlText w:val="%1.%2.%3.%4."/>
      <w:lvlJc w:val="left"/>
      <w:pPr>
        <w:ind w:left="1080" w:hanging="1080"/>
      </w:pPr>
      <w:rPr>
        <w:rFonts w:hint="default"/>
        <w:color w:val="276E8B" w:themeColor="accent1" w:themeShade="BF"/>
      </w:rPr>
    </w:lvl>
    <w:lvl w:ilvl="4">
      <w:start w:val="1"/>
      <w:numFmt w:val="decimal"/>
      <w:lvlText w:val="%1.%2.%3.%4.%5."/>
      <w:lvlJc w:val="left"/>
      <w:pPr>
        <w:ind w:left="1080" w:hanging="1080"/>
      </w:pPr>
      <w:rPr>
        <w:rFonts w:hint="default"/>
        <w:color w:val="276E8B" w:themeColor="accent1" w:themeShade="BF"/>
      </w:rPr>
    </w:lvl>
    <w:lvl w:ilvl="5">
      <w:start w:val="1"/>
      <w:numFmt w:val="decimal"/>
      <w:lvlText w:val="%1.%2.%3.%4.%5.%6."/>
      <w:lvlJc w:val="left"/>
      <w:pPr>
        <w:ind w:left="1440" w:hanging="1440"/>
      </w:pPr>
      <w:rPr>
        <w:rFonts w:hint="default"/>
        <w:color w:val="276E8B" w:themeColor="accent1" w:themeShade="BF"/>
      </w:rPr>
    </w:lvl>
    <w:lvl w:ilvl="6">
      <w:start w:val="1"/>
      <w:numFmt w:val="decimal"/>
      <w:lvlText w:val="%1.%2.%3.%4.%5.%6.%7."/>
      <w:lvlJc w:val="left"/>
      <w:pPr>
        <w:ind w:left="1440" w:hanging="1440"/>
      </w:pPr>
      <w:rPr>
        <w:rFonts w:hint="default"/>
        <w:color w:val="276E8B" w:themeColor="accent1" w:themeShade="BF"/>
      </w:rPr>
    </w:lvl>
    <w:lvl w:ilvl="7">
      <w:start w:val="1"/>
      <w:numFmt w:val="decimal"/>
      <w:lvlText w:val="%1.%2.%3.%4.%5.%6.%7.%8."/>
      <w:lvlJc w:val="left"/>
      <w:pPr>
        <w:ind w:left="1800" w:hanging="1800"/>
      </w:pPr>
      <w:rPr>
        <w:rFonts w:hint="default"/>
        <w:color w:val="276E8B" w:themeColor="accent1" w:themeShade="BF"/>
      </w:rPr>
    </w:lvl>
    <w:lvl w:ilvl="8">
      <w:start w:val="1"/>
      <w:numFmt w:val="decimal"/>
      <w:lvlText w:val="%1.%2.%3.%4.%5.%6.%7.%8.%9."/>
      <w:lvlJc w:val="left"/>
      <w:pPr>
        <w:ind w:left="1800" w:hanging="1800"/>
      </w:pPr>
      <w:rPr>
        <w:rFonts w:hint="default"/>
        <w:color w:val="276E8B" w:themeColor="accent1" w:themeShade="BF"/>
      </w:rPr>
    </w:lvl>
  </w:abstractNum>
  <w:abstractNum w:abstractNumId="7" w15:restartNumberingAfterBreak="0">
    <w:nsid w:val="5EF93BCE"/>
    <w:multiLevelType w:val="hybridMultilevel"/>
    <w:tmpl w:val="153C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D1DD6"/>
    <w:multiLevelType w:val="hybridMultilevel"/>
    <w:tmpl w:val="C75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1476B"/>
    <w:multiLevelType w:val="hybridMultilevel"/>
    <w:tmpl w:val="35C8A270"/>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055C"/>
    <w:rsid w:val="000700B1"/>
    <w:rsid w:val="00087606"/>
    <w:rsid w:val="0008784F"/>
    <w:rsid w:val="000A4786"/>
    <w:rsid w:val="000B0631"/>
    <w:rsid w:val="000C7CE3"/>
    <w:rsid w:val="000E0AD3"/>
    <w:rsid w:val="000F5C4C"/>
    <w:rsid w:val="001101F2"/>
    <w:rsid w:val="00114364"/>
    <w:rsid w:val="00125F06"/>
    <w:rsid w:val="00156269"/>
    <w:rsid w:val="00161E20"/>
    <w:rsid w:val="00165BC3"/>
    <w:rsid w:val="00172DEF"/>
    <w:rsid w:val="001A043F"/>
    <w:rsid w:val="001B355B"/>
    <w:rsid w:val="001C341C"/>
    <w:rsid w:val="001E3B3A"/>
    <w:rsid w:val="002412BC"/>
    <w:rsid w:val="00263D7B"/>
    <w:rsid w:val="00277342"/>
    <w:rsid w:val="002830F4"/>
    <w:rsid w:val="00291EAE"/>
    <w:rsid w:val="002A5260"/>
    <w:rsid w:val="002B1010"/>
    <w:rsid w:val="002E1F75"/>
    <w:rsid w:val="002E33CD"/>
    <w:rsid w:val="002E6EDC"/>
    <w:rsid w:val="002F30B3"/>
    <w:rsid w:val="00316C79"/>
    <w:rsid w:val="00317543"/>
    <w:rsid w:val="003241E4"/>
    <w:rsid w:val="00381597"/>
    <w:rsid w:val="00392E58"/>
    <w:rsid w:val="003B4A99"/>
    <w:rsid w:val="003D1034"/>
    <w:rsid w:val="003D57D9"/>
    <w:rsid w:val="00420031"/>
    <w:rsid w:val="0044526B"/>
    <w:rsid w:val="00453D0B"/>
    <w:rsid w:val="0047046F"/>
    <w:rsid w:val="004724FE"/>
    <w:rsid w:val="004B0E8D"/>
    <w:rsid w:val="004B63B6"/>
    <w:rsid w:val="004C6AEE"/>
    <w:rsid w:val="004C7626"/>
    <w:rsid w:val="004E7779"/>
    <w:rsid w:val="00514163"/>
    <w:rsid w:val="0053264C"/>
    <w:rsid w:val="00550FF0"/>
    <w:rsid w:val="00566835"/>
    <w:rsid w:val="005816F4"/>
    <w:rsid w:val="005A246F"/>
    <w:rsid w:val="005B295B"/>
    <w:rsid w:val="00604840"/>
    <w:rsid w:val="00627C87"/>
    <w:rsid w:val="00640DFD"/>
    <w:rsid w:val="00644549"/>
    <w:rsid w:val="00680E8E"/>
    <w:rsid w:val="0068289C"/>
    <w:rsid w:val="006A70E7"/>
    <w:rsid w:val="006F44D7"/>
    <w:rsid w:val="006F6CCC"/>
    <w:rsid w:val="007266FE"/>
    <w:rsid w:val="007601D0"/>
    <w:rsid w:val="007908DB"/>
    <w:rsid w:val="007B3138"/>
    <w:rsid w:val="007E68D0"/>
    <w:rsid w:val="00807E3D"/>
    <w:rsid w:val="00824886"/>
    <w:rsid w:val="00831629"/>
    <w:rsid w:val="00851271"/>
    <w:rsid w:val="008A2F32"/>
    <w:rsid w:val="008D1C3B"/>
    <w:rsid w:val="009048B9"/>
    <w:rsid w:val="009057AF"/>
    <w:rsid w:val="009209DD"/>
    <w:rsid w:val="00926DD7"/>
    <w:rsid w:val="00971E92"/>
    <w:rsid w:val="0098108C"/>
    <w:rsid w:val="00987DB1"/>
    <w:rsid w:val="00995B8E"/>
    <w:rsid w:val="009B4093"/>
    <w:rsid w:val="009B5720"/>
    <w:rsid w:val="009B5C8D"/>
    <w:rsid w:val="00A40135"/>
    <w:rsid w:val="00A40EFA"/>
    <w:rsid w:val="00A742A2"/>
    <w:rsid w:val="00AA16F3"/>
    <w:rsid w:val="00AA2046"/>
    <w:rsid w:val="00AD0EF0"/>
    <w:rsid w:val="00AE4C55"/>
    <w:rsid w:val="00AF72B8"/>
    <w:rsid w:val="00B11DFF"/>
    <w:rsid w:val="00B15236"/>
    <w:rsid w:val="00B17E77"/>
    <w:rsid w:val="00B340F5"/>
    <w:rsid w:val="00B43A7E"/>
    <w:rsid w:val="00B71EAC"/>
    <w:rsid w:val="00B80747"/>
    <w:rsid w:val="00BA2E66"/>
    <w:rsid w:val="00BA5280"/>
    <w:rsid w:val="00BB0EC4"/>
    <w:rsid w:val="00BC24C3"/>
    <w:rsid w:val="00BD4570"/>
    <w:rsid w:val="00BE1912"/>
    <w:rsid w:val="00C02CC6"/>
    <w:rsid w:val="00C61092"/>
    <w:rsid w:val="00C643EB"/>
    <w:rsid w:val="00C74F67"/>
    <w:rsid w:val="00C80447"/>
    <w:rsid w:val="00CB1D9E"/>
    <w:rsid w:val="00CB5F87"/>
    <w:rsid w:val="00CC04FA"/>
    <w:rsid w:val="00CC59D6"/>
    <w:rsid w:val="00D1724D"/>
    <w:rsid w:val="00D275CE"/>
    <w:rsid w:val="00D4325D"/>
    <w:rsid w:val="00D47516"/>
    <w:rsid w:val="00D94278"/>
    <w:rsid w:val="00D94B1C"/>
    <w:rsid w:val="00DA6243"/>
    <w:rsid w:val="00DA7265"/>
    <w:rsid w:val="00DE4A71"/>
    <w:rsid w:val="00DF5A7E"/>
    <w:rsid w:val="00E11B7D"/>
    <w:rsid w:val="00E24829"/>
    <w:rsid w:val="00E5753C"/>
    <w:rsid w:val="00E74021"/>
    <w:rsid w:val="00E95CA1"/>
    <w:rsid w:val="00EE7DA1"/>
    <w:rsid w:val="00F039C0"/>
    <w:rsid w:val="00F34E08"/>
    <w:rsid w:val="00F4307C"/>
    <w:rsid w:val="00F502FC"/>
    <w:rsid w:val="00F65993"/>
    <w:rsid w:val="00FA4656"/>
    <w:rsid w:val="00FD5023"/>
    <w:rsid w:val="00FF0BE9"/>
    <w:rsid w:val="00F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2BAC"/>
  <w15:chartTrackingRefBased/>
  <w15:docId w15:val="{0858ED38-15A9-470A-9E3A-AA4067C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21"/>
    <w:rPr>
      <w:rFonts w:ascii="Arial" w:hAnsi="Arial"/>
    </w:rPr>
  </w:style>
  <w:style w:type="paragraph" w:styleId="Heading1">
    <w:name w:val="heading 1"/>
    <w:basedOn w:val="Normal"/>
    <w:next w:val="Normal"/>
    <w:link w:val="Heading1Char"/>
    <w:uiPriority w:val="9"/>
    <w:qFormat/>
    <w:rsid w:val="00392E58"/>
    <w:pPr>
      <w:keepNext/>
      <w:keepLines/>
      <w:numPr>
        <w:numId w:val="3"/>
      </w:numPr>
      <w:spacing w:before="240" w:after="240"/>
      <w:ind w:left="431" w:hanging="431"/>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92E58"/>
    <w:pPr>
      <w:keepNext/>
      <w:keepLines/>
      <w:numPr>
        <w:ilvl w:val="1"/>
        <w:numId w:val="3"/>
      </w:numPr>
      <w:spacing w:before="40" w:after="120"/>
      <w:ind w:left="578" w:hanging="578"/>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FF0BE9"/>
    <w:pPr>
      <w:keepNext/>
      <w:keepLines/>
      <w:numPr>
        <w:ilvl w:val="2"/>
        <w:numId w:val="3"/>
      </w:numPr>
      <w:spacing w:before="40" w:after="120"/>
      <w:ind w:left="0" w:firstLine="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E74021"/>
    <w:pPr>
      <w:keepNext/>
      <w:keepLines/>
      <w:numPr>
        <w:ilvl w:val="3"/>
        <w:numId w:val="3"/>
      </w:numPr>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E74021"/>
    <w:pPr>
      <w:keepNext/>
      <w:keepLines/>
      <w:numPr>
        <w:ilvl w:val="4"/>
        <w:numId w:val="3"/>
      </w:numPr>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E74021"/>
    <w:pPr>
      <w:keepNext/>
      <w:keepLines/>
      <w:numPr>
        <w:ilvl w:val="5"/>
        <w:numId w:val="3"/>
      </w:numPr>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E74021"/>
    <w:pPr>
      <w:keepNext/>
      <w:keepLines/>
      <w:numPr>
        <w:ilvl w:val="6"/>
        <w:numId w:val="3"/>
      </w:numPr>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E740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40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E58"/>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92E58"/>
    <w:rPr>
      <w:rFonts w:ascii="Arial" w:eastAsiaTheme="majorEastAsia" w:hAnsi="Arial" w:cstheme="majorBidi"/>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iPriority w:val="99"/>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1E4"/>
    <w:rPr>
      <w:color w:val="808080"/>
      <w:shd w:val="clear" w:color="auto" w:fill="E6E6E6"/>
    </w:rPr>
  </w:style>
  <w:style w:type="paragraph" w:styleId="ListParagraph">
    <w:name w:val="List Paragraph"/>
    <w:basedOn w:val="Normal"/>
    <w:uiPriority w:val="34"/>
    <w:qFormat/>
    <w:rsid w:val="00A40EFA"/>
    <w:pPr>
      <w:ind w:left="720"/>
      <w:contextualSpacing/>
    </w:pPr>
  </w:style>
  <w:style w:type="character" w:customStyle="1" w:styleId="Heading3Char">
    <w:name w:val="Heading 3 Char"/>
    <w:basedOn w:val="DefaultParagraphFont"/>
    <w:link w:val="Heading3"/>
    <w:uiPriority w:val="9"/>
    <w:rsid w:val="00FF0BE9"/>
    <w:rPr>
      <w:rFonts w:ascii="Arial" w:eastAsiaTheme="majorEastAsia" w:hAnsi="Arial" w:cstheme="majorBidi"/>
      <w:szCs w:val="24"/>
    </w:rPr>
  </w:style>
  <w:style w:type="character" w:customStyle="1" w:styleId="Heading4Char">
    <w:name w:val="Heading 4 Char"/>
    <w:basedOn w:val="DefaultParagraphFont"/>
    <w:link w:val="Heading4"/>
    <w:uiPriority w:val="9"/>
    <w:semiHidden/>
    <w:rsid w:val="00E74021"/>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E74021"/>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E74021"/>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sid w:val="00E74021"/>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sid w:val="00E740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4021"/>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E74021"/>
    <w:rPr>
      <w:i/>
      <w:iCs/>
      <w:color w:val="404040" w:themeColor="text1" w:themeTint="BF"/>
    </w:rPr>
  </w:style>
  <w:style w:type="paragraph" w:styleId="Title">
    <w:name w:val="Title"/>
    <w:basedOn w:val="Normal"/>
    <w:next w:val="Normal"/>
    <w:link w:val="TitleChar"/>
    <w:uiPriority w:val="10"/>
    <w:qFormat/>
    <w:rsid w:val="00BB0EC4"/>
    <w:rPr>
      <w:rFonts w:cs="Arial"/>
      <w:sz w:val="44"/>
      <w:szCs w:val="44"/>
    </w:rPr>
  </w:style>
  <w:style w:type="character" w:customStyle="1" w:styleId="TitleChar">
    <w:name w:val="Title Char"/>
    <w:basedOn w:val="DefaultParagraphFont"/>
    <w:link w:val="Title"/>
    <w:uiPriority w:val="10"/>
    <w:rsid w:val="00BB0EC4"/>
    <w:rPr>
      <w:rFonts w:ascii="Arial" w:hAnsi="Arial" w:cs="Arial"/>
      <w:sz w:val="44"/>
      <w:szCs w:val="44"/>
    </w:rPr>
  </w:style>
  <w:style w:type="character" w:styleId="Emphasis">
    <w:name w:val="Emphasis"/>
    <w:uiPriority w:val="20"/>
    <w:qFormat/>
    <w:rsid w:val="00BB0EC4"/>
    <w:rPr>
      <w:rFonts w:cs="Arial"/>
      <w:b/>
      <w:color w:val="276E8B" w:themeColor="accent1" w:themeShade="BF"/>
    </w:rPr>
  </w:style>
  <w:style w:type="paragraph" w:styleId="TOCHeading">
    <w:name w:val="TOC Heading"/>
    <w:basedOn w:val="Heading1"/>
    <w:next w:val="Normal"/>
    <w:uiPriority w:val="39"/>
    <w:unhideWhenUsed/>
    <w:qFormat/>
    <w:rsid w:val="00BB0EC4"/>
    <w:pPr>
      <w:numPr>
        <w:numId w:val="0"/>
      </w:numPr>
      <w:outlineLvl w:val="9"/>
    </w:pPr>
    <w:rPr>
      <w:rFonts w:asciiTheme="majorHAnsi" w:hAnsiTheme="majorHAnsi"/>
      <w:lang w:val="en-US"/>
    </w:rPr>
  </w:style>
  <w:style w:type="paragraph" w:styleId="TOC1">
    <w:name w:val="toc 1"/>
    <w:basedOn w:val="Normal"/>
    <w:next w:val="Normal"/>
    <w:autoRedefine/>
    <w:uiPriority w:val="39"/>
    <w:unhideWhenUsed/>
    <w:rsid w:val="00BB0EC4"/>
    <w:pPr>
      <w:spacing w:after="100"/>
    </w:pPr>
  </w:style>
  <w:style w:type="paragraph" w:styleId="TOC2">
    <w:name w:val="toc 2"/>
    <w:basedOn w:val="Normal"/>
    <w:next w:val="Normal"/>
    <w:autoRedefine/>
    <w:uiPriority w:val="39"/>
    <w:unhideWhenUsed/>
    <w:rsid w:val="00BB0EC4"/>
    <w:pPr>
      <w:spacing w:after="100"/>
      <w:ind w:left="220"/>
    </w:pPr>
  </w:style>
  <w:style w:type="paragraph" w:styleId="TOC3">
    <w:name w:val="toc 3"/>
    <w:basedOn w:val="Normal"/>
    <w:next w:val="Normal"/>
    <w:autoRedefine/>
    <w:uiPriority w:val="39"/>
    <w:unhideWhenUsed/>
    <w:rsid w:val="00BB0EC4"/>
    <w:pPr>
      <w:spacing w:after="100"/>
      <w:ind w:left="440"/>
    </w:pPr>
  </w:style>
  <w:style w:type="character" w:styleId="CommentReference">
    <w:name w:val="annotation reference"/>
    <w:basedOn w:val="DefaultParagraphFont"/>
    <w:uiPriority w:val="99"/>
    <w:semiHidden/>
    <w:unhideWhenUsed/>
    <w:rsid w:val="002412BC"/>
    <w:rPr>
      <w:sz w:val="16"/>
      <w:szCs w:val="16"/>
    </w:rPr>
  </w:style>
  <w:style w:type="paragraph" w:styleId="CommentText">
    <w:name w:val="annotation text"/>
    <w:basedOn w:val="Normal"/>
    <w:link w:val="CommentTextChar"/>
    <w:uiPriority w:val="99"/>
    <w:semiHidden/>
    <w:unhideWhenUsed/>
    <w:rsid w:val="002412BC"/>
    <w:pPr>
      <w:spacing w:line="240" w:lineRule="auto"/>
    </w:pPr>
    <w:rPr>
      <w:sz w:val="20"/>
      <w:szCs w:val="20"/>
    </w:rPr>
  </w:style>
  <w:style w:type="character" w:customStyle="1" w:styleId="CommentTextChar">
    <w:name w:val="Comment Text Char"/>
    <w:basedOn w:val="DefaultParagraphFont"/>
    <w:link w:val="CommentText"/>
    <w:uiPriority w:val="99"/>
    <w:semiHidden/>
    <w:rsid w:val="002412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12BC"/>
    <w:rPr>
      <w:b/>
      <w:bCs/>
    </w:rPr>
  </w:style>
  <w:style w:type="character" w:customStyle="1" w:styleId="CommentSubjectChar">
    <w:name w:val="Comment Subject Char"/>
    <w:basedOn w:val="CommentTextChar"/>
    <w:link w:val="CommentSubject"/>
    <w:uiPriority w:val="99"/>
    <w:semiHidden/>
    <w:rsid w:val="002412BC"/>
    <w:rPr>
      <w:rFonts w:ascii="Arial" w:hAnsi="Arial"/>
      <w:b/>
      <w:bCs/>
      <w:sz w:val="20"/>
      <w:szCs w:val="20"/>
    </w:rPr>
  </w:style>
  <w:style w:type="paragraph" w:styleId="FootnoteText">
    <w:name w:val="footnote text"/>
    <w:basedOn w:val="Normal"/>
    <w:link w:val="FootnoteTextChar"/>
    <w:uiPriority w:val="99"/>
    <w:semiHidden/>
    <w:unhideWhenUsed/>
    <w:rsid w:val="00851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271"/>
    <w:rPr>
      <w:rFonts w:ascii="Arial" w:hAnsi="Arial"/>
      <w:sz w:val="20"/>
      <w:szCs w:val="20"/>
    </w:rPr>
  </w:style>
  <w:style w:type="character" w:styleId="FootnoteReference">
    <w:name w:val="footnote reference"/>
    <w:basedOn w:val="DefaultParagraphFont"/>
    <w:uiPriority w:val="99"/>
    <w:semiHidden/>
    <w:unhideWhenUsed/>
    <w:rsid w:val="00851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98744">
      <w:bodyDiv w:val="1"/>
      <w:marLeft w:val="0"/>
      <w:marRight w:val="0"/>
      <w:marTop w:val="0"/>
      <w:marBottom w:val="0"/>
      <w:divBdr>
        <w:top w:val="none" w:sz="0" w:space="0" w:color="auto"/>
        <w:left w:val="none" w:sz="0" w:space="0" w:color="auto"/>
        <w:bottom w:val="none" w:sz="0" w:space="0" w:color="auto"/>
        <w:right w:val="none" w:sz="0" w:space="0" w:color="auto"/>
      </w:divBdr>
    </w:div>
    <w:div w:id="16424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tion.coordinator@mcg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coordinator@mcg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92132/20160111_Consultation_principles_final.pdf" TargetMode="External"/><Relationship Id="rId4" Type="http://schemas.openxmlformats.org/officeDocument/2006/relationships/settings" Target="settings.xml"/><Relationship Id="rId9" Type="http://schemas.openxmlformats.org/officeDocument/2006/relationships/hyperlink" Target="https://www.gov.uk/government/organisations/maritime-and-coastguard-agency/about/personal-information-char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B09A-388E-45CD-91EA-6C4B94C8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Joanna Dormon</cp:lastModifiedBy>
  <cp:revision>4</cp:revision>
  <cp:lastPrinted>2017-09-27T07:46:00Z</cp:lastPrinted>
  <dcterms:created xsi:type="dcterms:W3CDTF">2018-11-05T09:55:00Z</dcterms:created>
  <dcterms:modified xsi:type="dcterms:W3CDTF">2018-11-05T09:59:00Z</dcterms:modified>
</cp:coreProperties>
</file>