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06546350" w:rsidR="002C34D4" w:rsidRDefault="00ED5A22" w:rsidP="002C34D4">
      <w:pPr>
        <w:pStyle w:val="Logos"/>
        <w:tabs>
          <w:tab w:val="right" w:pos="9498"/>
        </w:tabs>
      </w:pPr>
      <w:r>
        <w:drawing>
          <wp:inline distT="0" distB="0" distL="0" distR="0" wp14:anchorId="69C3FB34" wp14:editId="2D15A995">
            <wp:extent cx="1778000" cy="10795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r w:rsidR="002C34D4">
        <w:tab/>
      </w:r>
    </w:p>
    <w:p w14:paraId="74976297" w14:textId="5C43101D" w:rsidR="005C2D65" w:rsidRPr="00542B0E" w:rsidRDefault="005C2D65" w:rsidP="005C2D65">
      <w:pPr>
        <w:pStyle w:val="Heading1"/>
      </w:pPr>
      <w:r w:rsidRPr="00542B0E">
        <w:t>Guidance to support providers input industry placement details on the ILR</w:t>
      </w:r>
      <w:r w:rsidR="0019432A">
        <w:t>/school census</w:t>
      </w:r>
      <w:r>
        <w:t xml:space="preserve"> – for providers receiving CDF</w:t>
      </w:r>
    </w:p>
    <w:p w14:paraId="2B2856B3" w14:textId="77777777" w:rsidR="005C2D65" w:rsidRDefault="005C2D65" w:rsidP="005C2D65">
      <w:pPr>
        <w:pStyle w:val="NormalWeb"/>
        <w:rPr>
          <w:rFonts w:ascii="Arial" w:hAnsi="Arial" w:cs="Arial"/>
          <w:lang w:val="en"/>
        </w:rPr>
      </w:pPr>
      <w:r w:rsidRPr="007D5644">
        <w:rPr>
          <w:rFonts w:ascii="Arial" w:hAnsi="Arial" w:cs="Arial"/>
        </w:rPr>
        <w:t xml:space="preserve">As </w:t>
      </w:r>
      <w:r>
        <w:rPr>
          <w:rFonts w:ascii="Arial" w:hAnsi="Arial" w:cs="Arial"/>
        </w:rPr>
        <w:t xml:space="preserve">we advised previously we have introduced a new method of recording industry placements on the Individualised Learner Record (ILR) and the school census. </w:t>
      </w:r>
      <w:r w:rsidRPr="007D5644">
        <w:rPr>
          <w:rFonts w:ascii="Arial" w:hAnsi="Arial" w:cs="Arial"/>
          <w:lang w:val="en"/>
        </w:rPr>
        <w:t xml:space="preserve">Please read this in </w:t>
      </w:r>
      <w:r>
        <w:rPr>
          <w:rFonts w:ascii="Arial" w:hAnsi="Arial" w:cs="Arial"/>
          <w:lang w:val="en"/>
        </w:rPr>
        <w:t xml:space="preserve">conjunction with the latest versions of the </w:t>
      </w:r>
      <w:hyperlink r:id="rId13" w:history="1">
        <w:r w:rsidRPr="0013208B">
          <w:rPr>
            <w:rStyle w:val="Hyperlink"/>
            <w:rFonts w:cs="Arial"/>
            <w:lang w:val="en"/>
          </w:rPr>
          <w:t>ILR provider support manual</w:t>
        </w:r>
      </w:hyperlink>
      <w:r>
        <w:rPr>
          <w:rFonts w:ascii="Arial" w:hAnsi="Arial" w:cs="Arial"/>
          <w:lang w:val="en"/>
        </w:rPr>
        <w:t xml:space="preserve"> and </w:t>
      </w:r>
      <w:hyperlink r:id="rId14" w:history="1">
        <w:r w:rsidRPr="0013208B">
          <w:rPr>
            <w:rStyle w:val="Hyperlink"/>
            <w:rFonts w:cs="Arial"/>
            <w:lang w:val="en"/>
          </w:rPr>
          <w:t>school census guidance</w:t>
        </w:r>
      </w:hyperlink>
      <w:r>
        <w:rPr>
          <w:rFonts w:ascii="Arial" w:hAnsi="Arial" w:cs="Arial"/>
          <w:lang w:val="en"/>
        </w:rPr>
        <w:t xml:space="preserve"> for 2018 to 2019.</w:t>
      </w:r>
    </w:p>
    <w:p w14:paraId="4592E59F" w14:textId="77777777" w:rsidR="005C2D65" w:rsidRDefault="005C2D65" w:rsidP="005C2D65">
      <w:pPr>
        <w:pStyle w:val="NormalWeb"/>
        <w:rPr>
          <w:rFonts w:ascii="Arial" w:hAnsi="Arial" w:cs="Arial"/>
          <w:lang w:val="en"/>
        </w:rPr>
      </w:pPr>
      <w:r w:rsidRPr="007D5644">
        <w:rPr>
          <w:rFonts w:ascii="Arial" w:hAnsi="Arial" w:cs="Arial"/>
          <w:lang w:val="en"/>
        </w:rPr>
        <w:t xml:space="preserve">CDF industry placements are to take place on top of the existing study </w:t>
      </w:r>
      <w:proofErr w:type="spellStart"/>
      <w:r w:rsidRPr="007D5644">
        <w:rPr>
          <w:rFonts w:ascii="Arial" w:hAnsi="Arial" w:cs="Arial"/>
          <w:lang w:val="en"/>
        </w:rPr>
        <w:t>programme</w:t>
      </w:r>
      <w:proofErr w:type="spellEnd"/>
      <w:r w:rsidRPr="007D5644">
        <w:rPr>
          <w:rFonts w:ascii="Arial" w:hAnsi="Arial" w:cs="Arial"/>
          <w:lang w:val="en"/>
        </w:rPr>
        <w:t xml:space="preserve"> hours and providers </w:t>
      </w:r>
      <w:proofErr w:type="gramStart"/>
      <w:r w:rsidRPr="007D5644">
        <w:rPr>
          <w:rFonts w:ascii="Arial" w:hAnsi="Arial" w:cs="Arial"/>
          <w:lang w:val="en"/>
        </w:rPr>
        <w:t>have been allocated</w:t>
      </w:r>
      <w:proofErr w:type="gramEnd"/>
      <w:r w:rsidRPr="007D5644">
        <w:rPr>
          <w:rFonts w:ascii="Arial" w:hAnsi="Arial" w:cs="Arial"/>
          <w:lang w:val="en"/>
        </w:rPr>
        <w:t xml:space="preserve"> CDF funding in addition to mainstream funding for </w:t>
      </w:r>
      <w:r>
        <w:rPr>
          <w:rFonts w:ascii="Arial" w:hAnsi="Arial" w:cs="Arial"/>
          <w:lang w:val="en"/>
        </w:rPr>
        <w:t>qualifying</w:t>
      </w:r>
      <w:r w:rsidRPr="007D5644">
        <w:rPr>
          <w:rFonts w:ascii="Arial" w:hAnsi="Arial" w:cs="Arial"/>
          <w:lang w:val="en"/>
        </w:rPr>
        <w:t xml:space="preserve"> students, as stated in our </w:t>
      </w:r>
      <w:hyperlink r:id="rId15" w:anchor="qualifying-students" w:history="1">
        <w:r w:rsidRPr="007D5644">
          <w:rPr>
            <w:rStyle w:val="Hyperlink"/>
            <w:rFonts w:cs="Arial"/>
            <w:lang w:val="en"/>
          </w:rPr>
          <w:t>2018 to 2019 factsheet</w:t>
        </w:r>
      </w:hyperlink>
      <w:r w:rsidRPr="007D5644">
        <w:rPr>
          <w:rFonts w:ascii="Arial" w:hAnsi="Arial" w:cs="Arial"/>
          <w:lang w:val="en"/>
        </w:rPr>
        <w:t xml:space="preserve"> on GOV.UK.</w:t>
      </w:r>
      <w:r>
        <w:rPr>
          <w:rFonts w:ascii="Arial" w:hAnsi="Arial" w:cs="Arial"/>
          <w:lang w:val="en"/>
        </w:rPr>
        <w:t xml:space="preserve"> </w:t>
      </w:r>
    </w:p>
    <w:p w14:paraId="2F7FE160" w14:textId="77777777" w:rsidR="005C2D65" w:rsidRDefault="005C2D65" w:rsidP="005C2D65">
      <w:pPr>
        <w:pStyle w:val="NormalWeb"/>
        <w:rPr>
          <w:rFonts w:ascii="Arial" w:hAnsi="Arial" w:cs="Arial"/>
          <w:lang w:val="en"/>
        </w:rPr>
      </w:pPr>
      <w:r>
        <w:rPr>
          <w:rFonts w:ascii="Arial" w:hAnsi="Arial" w:cs="Arial"/>
          <w:lang w:val="en"/>
        </w:rPr>
        <w:t>This guidance only applies to institutions receiving Capacity and Delivery Funds (CDF).</w:t>
      </w:r>
      <w:r w:rsidRPr="007D5644">
        <w:rPr>
          <w:rFonts w:ascii="Arial" w:hAnsi="Arial" w:cs="Arial"/>
          <w:lang w:val="en"/>
        </w:rPr>
        <w:t xml:space="preserve"> </w:t>
      </w:r>
      <w:r>
        <w:rPr>
          <w:rFonts w:ascii="Arial" w:hAnsi="Arial" w:cs="Arial"/>
          <w:lang w:val="en"/>
        </w:rPr>
        <w:t xml:space="preserve">We have introduced new learning aims, specifically </w:t>
      </w:r>
      <w:r w:rsidRPr="007D5644">
        <w:rPr>
          <w:rFonts w:ascii="Arial" w:hAnsi="Arial" w:cs="Arial"/>
          <w:lang w:val="en"/>
        </w:rPr>
        <w:t>for</w:t>
      </w:r>
      <w:r>
        <w:rPr>
          <w:rFonts w:ascii="Arial" w:hAnsi="Arial" w:cs="Arial"/>
          <w:lang w:val="en"/>
        </w:rPr>
        <w:t xml:space="preserve"> recording industry placements to </w:t>
      </w:r>
      <w:r w:rsidRPr="007D5644">
        <w:rPr>
          <w:rFonts w:ascii="Arial" w:hAnsi="Arial" w:cs="Arial"/>
          <w:lang w:val="en"/>
        </w:rPr>
        <w:t xml:space="preserve">help differentiate between industry placements and </w:t>
      </w:r>
      <w:r>
        <w:rPr>
          <w:rFonts w:ascii="Arial" w:hAnsi="Arial" w:cs="Arial"/>
          <w:lang w:val="en"/>
        </w:rPr>
        <w:t xml:space="preserve">all </w:t>
      </w:r>
      <w:r w:rsidRPr="007D5644">
        <w:rPr>
          <w:rFonts w:ascii="Arial" w:hAnsi="Arial" w:cs="Arial"/>
          <w:lang w:val="en"/>
        </w:rPr>
        <w:t xml:space="preserve">work experience </w:t>
      </w:r>
      <w:r>
        <w:rPr>
          <w:rFonts w:ascii="Arial" w:hAnsi="Arial" w:cs="Arial"/>
          <w:lang w:val="en"/>
        </w:rPr>
        <w:t>including work experience in an external setting that</w:t>
      </w:r>
      <w:r w:rsidRPr="007D5644">
        <w:rPr>
          <w:rFonts w:ascii="Arial" w:hAnsi="Arial" w:cs="Arial"/>
          <w:lang w:val="en"/>
        </w:rPr>
        <w:t xml:space="preserve"> forms part of the students’ Employability, Enrichment and Pastoral (EEP) </w:t>
      </w:r>
      <w:r>
        <w:rPr>
          <w:rFonts w:ascii="Arial" w:hAnsi="Arial" w:cs="Arial"/>
          <w:lang w:val="en"/>
        </w:rPr>
        <w:t xml:space="preserve">or qualification </w:t>
      </w:r>
      <w:r w:rsidRPr="007D5644">
        <w:rPr>
          <w:rFonts w:ascii="Arial" w:hAnsi="Arial" w:cs="Arial"/>
          <w:lang w:val="en"/>
        </w:rPr>
        <w:t>hours.</w:t>
      </w:r>
      <w:r>
        <w:rPr>
          <w:rFonts w:ascii="Arial" w:hAnsi="Arial" w:cs="Arial"/>
          <w:lang w:val="en"/>
        </w:rPr>
        <w:t xml:space="preserve"> </w:t>
      </w:r>
    </w:p>
    <w:p w14:paraId="57F5E6D5" w14:textId="77777777" w:rsidR="005C2D65" w:rsidRPr="00034583" w:rsidRDefault="005C2D65" w:rsidP="005C2D65">
      <w:pPr>
        <w:pStyle w:val="Heading4"/>
      </w:pPr>
      <w:r w:rsidRPr="00034583">
        <w:t>ILR</w:t>
      </w:r>
      <w:r>
        <w:t xml:space="preserve"> data</w:t>
      </w:r>
    </w:p>
    <w:p w14:paraId="0FA553BF" w14:textId="77777777" w:rsidR="005C2D65" w:rsidRDefault="005C2D65" w:rsidP="005C2D65">
      <w:pPr>
        <w:pStyle w:val="NormalWeb"/>
        <w:spacing w:before="0" w:beforeAutospacing="0" w:after="0" w:afterAutospacing="0"/>
        <w:rPr>
          <w:rFonts w:ascii="Arial" w:hAnsi="Arial" w:cs="Arial"/>
          <w:lang w:val="en"/>
        </w:rPr>
      </w:pPr>
      <w:r>
        <w:rPr>
          <w:rFonts w:ascii="Arial" w:hAnsi="Arial" w:cs="Arial"/>
        </w:rPr>
        <w:t>In the ILR, we</w:t>
      </w:r>
      <w:r w:rsidRPr="007D5644">
        <w:rPr>
          <w:rFonts w:ascii="Arial" w:hAnsi="Arial" w:cs="Arial"/>
          <w:lang w:val="en"/>
        </w:rPr>
        <w:t xml:space="preserve"> have introduced a new learning aim</w:t>
      </w:r>
      <w:r>
        <w:rPr>
          <w:rFonts w:ascii="Arial" w:hAnsi="Arial" w:cs="Arial"/>
          <w:lang w:val="en"/>
        </w:rPr>
        <w:t xml:space="preserve"> (Learning Aim Reference ZWRKX002).</w:t>
      </w:r>
      <w:r w:rsidRPr="007D5644">
        <w:rPr>
          <w:rFonts w:ascii="Arial" w:hAnsi="Arial" w:cs="Arial"/>
          <w:lang w:val="en"/>
        </w:rPr>
        <w:t xml:space="preserve"> </w:t>
      </w:r>
      <w:r>
        <w:rPr>
          <w:rFonts w:ascii="Arial" w:hAnsi="Arial" w:cs="Arial"/>
          <w:lang w:val="en"/>
        </w:rPr>
        <w:t>When recording the hours within the industry placement entity, please manually input the total number of planned hours, the planned start and end dates and the employer identifier. If recording the learning aim over 2 years then the planned end date may be in the second year and the planned hours is to be the total over the 2 years.</w:t>
      </w:r>
    </w:p>
    <w:p w14:paraId="548A7C1C" w14:textId="77777777" w:rsidR="005C2D65" w:rsidRDefault="005C2D65" w:rsidP="005C2D65">
      <w:pPr>
        <w:spacing w:after="0" w:line="240" w:lineRule="auto"/>
        <w:rPr>
          <w:rFonts w:cs="Arial"/>
          <w:b/>
          <w:sz w:val="24"/>
        </w:rPr>
      </w:pPr>
    </w:p>
    <w:p w14:paraId="5FC82113" w14:textId="77777777" w:rsidR="005C2D65" w:rsidRPr="00034583" w:rsidRDefault="005C2D65" w:rsidP="005C2D65">
      <w:pPr>
        <w:pStyle w:val="Heading4"/>
      </w:pPr>
      <w:r w:rsidRPr="00034583">
        <w:t>School census</w:t>
      </w:r>
      <w:r>
        <w:t xml:space="preserve"> data</w:t>
      </w:r>
    </w:p>
    <w:p w14:paraId="1BA9CD1E" w14:textId="3F835A9D" w:rsidR="005C2D65" w:rsidRDefault="005C2D65" w:rsidP="005C2D65">
      <w:pPr>
        <w:pStyle w:val="NormalWeb"/>
        <w:spacing w:before="0" w:beforeAutospacing="0" w:after="0" w:afterAutospacing="0"/>
        <w:rPr>
          <w:rFonts w:ascii="Arial" w:hAnsi="Arial" w:cs="Arial"/>
          <w:lang w:val="en"/>
        </w:rPr>
      </w:pPr>
      <w:r>
        <w:rPr>
          <w:rFonts w:ascii="Arial" w:hAnsi="Arial" w:cs="Arial"/>
        </w:rPr>
        <w:t>In</w:t>
      </w:r>
      <w:r w:rsidRPr="009B26F0">
        <w:rPr>
          <w:rFonts w:ascii="Arial" w:hAnsi="Arial" w:cs="Arial"/>
        </w:rPr>
        <w:t xml:space="preserve"> </w:t>
      </w:r>
      <w:r>
        <w:rPr>
          <w:rFonts w:ascii="Arial" w:hAnsi="Arial" w:cs="Arial"/>
        </w:rPr>
        <w:t xml:space="preserve">the school </w:t>
      </w:r>
      <w:proofErr w:type="gramStart"/>
      <w:r>
        <w:rPr>
          <w:rFonts w:ascii="Arial" w:hAnsi="Arial" w:cs="Arial"/>
        </w:rPr>
        <w:t>census</w:t>
      </w:r>
      <w:proofErr w:type="gramEnd"/>
      <w:r>
        <w:rPr>
          <w:rFonts w:ascii="Arial" w:hAnsi="Arial" w:cs="Arial"/>
        </w:rPr>
        <w:t xml:space="preserve"> </w:t>
      </w:r>
      <w:r w:rsidRPr="009B26F0">
        <w:rPr>
          <w:rFonts w:ascii="Arial" w:hAnsi="Arial" w:cs="Arial"/>
        </w:rPr>
        <w:t xml:space="preserve">we have introduced a new entity with a set of learning aims that are specific to </w:t>
      </w:r>
      <w:r>
        <w:rPr>
          <w:rFonts w:ascii="Arial" w:hAnsi="Arial" w:cs="Arial"/>
        </w:rPr>
        <w:t xml:space="preserve">learners undertaking </w:t>
      </w:r>
      <w:r w:rsidRPr="009B26F0">
        <w:rPr>
          <w:rFonts w:ascii="Arial" w:hAnsi="Arial" w:cs="Arial"/>
        </w:rPr>
        <w:t xml:space="preserve">industry placements </w:t>
      </w:r>
      <w:r>
        <w:rPr>
          <w:rFonts w:ascii="Arial" w:hAnsi="Arial" w:cs="Arial"/>
        </w:rPr>
        <w:t>funded from the</w:t>
      </w:r>
      <w:r w:rsidR="0019432A">
        <w:rPr>
          <w:rFonts w:ascii="Arial" w:hAnsi="Arial" w:cs="Arial"/>
        </w:rPr>
        <w:t xml:space="preserve"> Capacity and Delivery Fund.</w:t>
      </w:r>
      <w:r w:rsidRPr="009B26F0">
        <w:rPr>
          <w:rFonts w:ascii="Arial" w:hAnsi="Arial" w:cs="Arial"/>
        </w:rPr>
        <w:t xml:space="preserve"> The new learning aims have 15 hour band widths and begin at 315 hours. Providers must select the appropriate learning aim that accurately reflects the planned</w:t>
      </w:r>
      <w:r>
        <w:rPr>
          <w:rFonts w:ascii="Arial" w:hAnsi="Arial" w:cs="Arial"/>
        </w:rPr>
        <w:t xml:space="preserve"> </w:t>
      </w:r>
      <w:r w:rsidRPr="009B26F0">
        <w:rPr>
          <w:rFonts w:ascii="Arial" w:hAnsi="Arial" w:cs="Arial"/>
        </w:rPr>
        <w:t xml:space="preserve">hours of the individual work placement. </w:t>
      </w:r>
      <w:r>
        <w:rPr>
          <w:rFonts w:ascii="Arial" w:hAnsi="Arial" w:cs="Arial"/>
        </w:rPr>
        <w:t xml:space="preserve">You </w:t>
      </w:r>
      <w:proofErr w:type="gramStart"/>
      <w:r>
        <w:rPr>
          <w:rFonts w:ascii="Arial" w:hAnsi="Arial" w:cs="Arial"/>
        </w:rPr>
        <w:t>will also be asked</w:t>
      </w:r>
      <w:proofErr w:type="gramEnd"/>
      <w:r>
        <w:rPr>
          <w:rFonts w:ascii="Arial" w:hAnsi="Arial" w:cs="Arial"/>
        </w:rPr>
        <w:t xml:space="preserve"> to complete the start and end dates.</w:t>
      </w:r>
      <w:r w:rsidRPr="00A2448A">
        <w:rPr>
          <w:rFonts w:ascii="Arial" w:hAnsi="Arial" w:cs="Arial"/>
          <w:lang w:val="en"/>
        </w:rPr>
        <w:t xml:space="preserve"> </w:t>
      </w:r>
      <w:r>
        <w:rPr>
          <w:rFonts w:ascii="Arial" w:hAnsi="Arial" w:cs="Arial"/>
          <w:lang w:val="en"/>
        </w:rPr>
        <w:t>If recording the learning aim over 2 years then the planned end date may be in the second year and the band selected would include the total planned hours over the 2 years.</w:t>
      </w:r>
    </w:p>
    <w:p w14:paraId="5C2EAB00" w14:textId="77777777" w:rsidR="005C2D65" w:rsidRDefault="005C2D65" w:rsidP="005C2D65">
      <w:pPr>
        <w:spacing w:after="0" w:line="240" w:lineRule="auto"/>
        <w:rPr>
          <w:rFonts w:cs="Arial"/>
          <w:sz w:val="24"/>
        </w:rPr>
      </w:pPr>
    </w:p>
    <w:p w14:paraId="403EE9CC" w14:textId="77777777" w:rsidR="005C2D65" w:rsidRPr="00541258" w:rsidRDefault="005C2D65" w:rsidP="005C2D65">
      <w:pPr>
        <w:pStyle w:val="Heading4"/>
      </w:pPr>
      <w:r w:rsidRPr="00541258">
        <w:t>Rules of data input</w:t>
      </w:r>
      <w:r>
        <w:t xml:space="preserve"> (ILR and school census)</w:t>
      </w:r>
    </w:p>
    <w:p w14:paraId="489C0376" w14:textId="77777777" w:rsidR="005C2D65" w:rsidRDefault="005C2D65" w:rsidP="005C2D65">
      <w:pPr>
        <w:pStyle w:val="NormalWeb"/>
        <w:rPr>
          <w:rFonts w:ascii="Arial" w:hAnsi="Arial" w:cs="Arial"/>
          <w:lang w:val="en"/>
        </w:rPr>
      </w:pPr>
      <w:r>
        <w:rPr>
          <w:rFonts w:ascii="Arial" w:hAnsi="Arial" w:cs="Arial"/>
          <w:lang w:val="en"/>
        </w:rPr>
        <w:t>When updating the ILR and school census, please remember these rules that apply to industry placements on both the school census and the ILR.</w:t>
      </w:r>
    </w:p>
    <w:p w14:paraId="243DA33B" w14:textId="77777777" w:rsidR="005C2D65" w:rsidRPr="008B7CF4" w:rsidRDefault="005C2D65" w:rsidP="0089789C">
      <w:pPr>
        <w:pStyle w:val="SFANumberedParagraph"/>
        <w:spacing w:before="0" w:after="0" w:line="240" w:lineRule="auto"/>
      </w:pPr>
      <w:r w:rsidRPr="008B7CF4">
        <w:lastRenderedPageBreak/>
        <w:t xml:space="preserve">The placement </w:t>
      </w:r>
      <w:proofErr w:type="gramStart"/>
      <w:r w:rsidRPr="008B7CF4">
        <w:t>must be</w:t>
      </w:r>
      <w:r>
        <w:t xml:space="preserve"> planned and </w:t>
      </w:r>
      <w:r w:rsidRPr="008B7CF4">
        <w:t>recorded as a single, continuous, placement (at the same employer) of at least 45 days duration and a minimum of 315 hours</w:t>
      </w:r>
      <w:proofErr w:type="gramEnd"/>
      <w:r w:rsidRPr="008B7CF4">
        <w:t xml:space="preserve">. This is the accumulated number of hours over the course of the </w:t>
      </w:r>
      <w:r>
        <w:t xml:space="preserve">placement (usually over the one </w:t>
      </w:r>
      <w:r w:rsidRPr="008B7CF4">
        <w:t>year</w:t>
      </w:r>
      <w:r>
        <w:t>)</w:t>
      </w:r>
      <w:r w:rsidRPr="008B7CF4">
        <w:t>, whether this has been undertaken in a block, or day release or a mix of both.</w:t>
      </w:r>
    </w:p>
    <w:p w14:paraId="6BABCE58" w14:textId="77777777" w:rsidR="005C2D65" w:rsidRPr="00A83DE5" w:rsidRDefault="005C2D65" w:rsidP="0089789C">
      <w:pPr>
        <w:pStyle w:val="SFANumberedParagraph"/>
        <w:spacing w:before="0" w:after="0" w:line="240" w:lineRule="auto"/>
        <w:rPr>
          <w:lang w:val="en"/>
        </w:rPr>
      </w:pPr>
      <w:r w:rsidRPr="001526CE">
        <w:t>The placement must be external.</w:t>
      </w:r>
    </w:p>
    <w:p w14:paraId="391803D9" w14:textId="77777777" w:rsidR="005C2D65" w:rsidRPr="001526CE" w:rsidRDefault="005C2D65" w:rsidP="0089789C">
      <w:pPr>
        <w:pStyle w:val="SFANumberedParagraph"/>
        <w:spacing w:before="0" w:after="0" w:line="240" w:lineRule="auto"/>
        <w:rPr>
          <w:lang w:val="en"/>
        </w:rPr>
      </w:pPr>
      <w:r w:rsidRPr="001526CE">
        <w:t>For ILR users</w:t>
      </w:r>
      <w:r>
        <w:t>,</w:t>
      </w:r>
      <w:r w:rsidRPr="001526CE">
        <w:t xml:space="preserve"> </w:t>
      </w:r>
      <w:proofErr w:type="gramStart"/>
      <w:r w:rsidRPr="001526CE">
        <w:t>we’ve</w:t>
      </w:r>
      <w:proofErr w:type="gramEnd"/>
      <w:r w:rsidRPr="001526CE">
        <w:t xml:space="preserve"> added the requirement to input the employer identifier.</w:t>
      </w:r>
    </w:p>
    <w:p w14:paraId="69587BAA" w14:textId="77777777" w:rsidR="005C2D65" w:rsidRPr="001526CE" w:rsidRDefault="005C2D65" w:rsidP="0089789C">
      <w:pPr>
        <w:pStyle w:val="SFANumberedParagraph"/>
        <w:spacing w:before="0" w:after="0" w:line="240" w:lineRule="auto"/>
        <w:rPr>
          <w:lang w:val="en"/>
        </w:rPr>
      </w:pPr>
      <w:r w:rsidRPr="001526CE">
        <w:t>The placement must be occupationally specific to the cou</w:t>
      </w:r>
      <w:r>
        <w:t>rse the learner is undertaking.</w:t>
      </w:r>
    </w:p>
    <w:p w14:paraId="028D0ED0" w14:textId="77777777" w:rsidR="005C2D65" w:rsidRPr="00AB218F" w:rsidRDefault="005C2D65" w:rsidP="0089789C">
      <w:pPr>
        <w:pStyle w:val="SFANumberedParagraph"/>
        <w:spacing w:before="0" w:after="0" w:line="240" w:lineRule="auto"/>
        <w:rPr>
          <w:lang w:val="en"/>
        </w:rPr>
      </w:pPr>
      <w:r w:rsidRPr="00AB218F">
        <w:t xml:space="preserve">The placement must be completed within the academic year from 1 Aug 2018 to 31 July 2019 to </w:t>
      </w:r>
      <w:r>
        <w:t xml:space="preserve">guarantee it will </w:t>
      </w:r>
      <w:r w:rsidRPr="00AB218F">
        <w:t>count towards your 2018/19 10% minimum target.</w:t>
      </w:r>
    </w:p>
    <w:p w14:paraId="787E042C" w14:textId="38EDA747" w:rsidR="005C2D65" w:rsidRPr="00F3727F" w:rsidRDefault="005C2D65" w:rsidP="0089789C">
      <w:pPr>
        <w:pStyle w:val="SFANumberedParagraph"/>
        <w:spacing w:before="0" w:after="0" w:line="240" w:lineRule="auto"/>
        <w:rPr>
          <w:lang w:val="en"/>
        </w:rPr>
      </w:pPr>
      <w:r w:rsidRPr="00F3727F">
        <w:t>In terms of learner eligibility, the learner must be following a</w:t>
      </w:r>
      <w:r>
        <w:t xml:space="preserve"> vocational </w:t>
      </w:r>
      <w:r w:rsidRPr="00F3727F">
        <w:t xml:space="preserve">level 2 or level 3 programme and must be full-time, </w:t>
      </w:r>
      <w:r w:rsidRPr="00F3727F">
        <w:rPr>
          <w:lang w:val="en"/>
        </w:rPr>
        <w:t xml:space="preserve">that is those with total planned hours recorded as above 540 </w:t>
      </w:r>
      <w:r w:rsidR="0019432A">
        <w:rPr>
          <w:lang w:val="en"/>
        </w:rPr>
        <w:t xml:space="preserve">hours </w:t>
      </w:r>
      <w:r w:rsidRPr="00F3727F">
        <w:rPr>
          <w:lang w:val="en"/>
        </w:rPr>
        <w:t>if aged 16 or 17 and 450 hours for an 18 year old</w:t>
      </w:r>
      <w:r w:rsidRPr="00F3727F">
        <w:t>.</w:t>
      </w:r>
    </w:p>
    <w:p w14:paraId="262AD695" w14:textId="77777777" w:rsidR="00FB4712" w:rsidRDefault="00FB4712" w:rsidP="005C2D65">
      <w:pPr>
        <w:pStyle w:val="SFANumberedParagraph"/>
        <w:numPr>
          <w:ilvl w:val="0"/>
          <w:numId w:val="0"/>
        </w:numPr>
        <w:spacing w:before="0" w:after="0" w:line="240" w:lineRule="auto"/>
        <w:rPr>
          <w:rFonts w:cs="Arial"/>
        </w:rPr>
      </w:pPr>
    </w:p>
    <w:p w14:paraId="1572F830" w14:textId="56ED786E" w:rsidR="005C2D65" w:rsidRPr="003745E4" w:rsidRDefault="005C2D65" w:rsidP="005C2D65">
      <w:pPr>
        <w:pStyle w:val="SFANumberedParagraph"/>
        <w:numPr>
          <w:ilvl w:val="0"/>
          <w:numId w:val="0"/>
        </w:numPr>
        <w:spacing w:before="0" w:after="0" w:line="240" w:lineRule="auto"/>
      </w:pPr>
      <w:r>
        <w:rPr>
          <w:rFonts w:cs="Arial"/>
        </w:rPr>
        <w:t xml:space="preserve">We know that circumstances change over the course of the year and although we ask that you record planned hours, it is good practice to </w:t>
      </w:r>
      <w:r>
        <w:t xml:space="preserve">check the accuracy of the placement hours before you submit your final return (R14 and S05). </w:t>
      </w:r>
    </w:p>
    <w:p w14:paraId="76A7F8B7" w14:textId="77777777" w:rsidR="005C2D65" w:rsidRPr="005B0C53" w:rsidRDefault="005C2D65" w:rsidP="005C2D65">
      <w:pPr>
        <w:spacing w:after="0" w:line="240" w:lineRule="auto"/>
        <w:rPr>
          <w:rFonts w:cs="Arial"/>
          <w:sz w:val="24"/>
        </w:rPr>
      </w:pPr>
      <w:r>
        <w:rPr>
          <w:rFonts w:cs="Arial"/>
        </w:rPr>
        <w:t xml:space="preserve"> </w:t>
      </w:r>
    </w:p>
    <w:p w14:paraId="24FD75ED" w14:textId="5693605F" w:rsidR="005C2D65" w:rsidRPr="00A83DE5" w:rsidRDefault="005C2D65" w:rsidP="005C2D65">
      <w:pPr>
        <w:spacing w:after="0" w:line="240" w:lineRule="auto"/>
        <w:rPr>
          <w:rFonts w:cs="Arial"/>
          <w:b/>
          <w:sz w:val="24"/>
        </w:rPr>
      </w:pPr>
      <w:r w:rsidRPr="00542B0E">
        <w:rPr>
          <w:rFonts w:cs="Arial"/>
          <w:sz w:val="24"/>
        </w:rPr>
        <w:t>We will expect that if a student withdraws</w:t>
      </w:r>
      <w:r>
        <w:rPr>
          <w:rFonts w:cs="Arial"/>
          <w:sz w:val="24"/>
        </w:rPr>
        <w:t xml:space="preserve"> from a placement</w:t>
      </w:r>
      <w:r w:rsidRPr="00542B0E">
        <w:rPr>
          <w:rFonts w:cs="Arial"/>
          <w:sz w:val="24"/>
        </w:rPr>
        <w:t xml:space="preserve"> due to a breakdown with the employer, that alternative arrangements </w:t>
      </w:r>
      <w:proofErr w:type="gramStart"/>
      <w:r w:rsidRPr="00542B0E">
        <w:rPr>
          <w:rFonts w:cs="Arial"/>
          <w:sz w:val="24"/>
        </w:rPr>
        <w:t>are</w:t>
      </w:r>
      <w:proofErr w:type="gramEnd"/>
      <w:r w:rsidRPr="00542B0E">
        <w:rPr>
          <w:rFonts w:cs="Arial"/>
          <w:sz w:val="24"/>
        </w:rPr>
        <w:t xml:space="preserve"> made with another employer</w:t>
      </w:r>
      <w:r>
        <w:rPr>
          <w:rFonts w:cs="Arial"/>
          <w:sz w:val="24"/>
        </w:rPr>
        <w:t xml:space="preserve"> as far as this is possible</w:t>
      </w:r>
      <w:r w:rsidRPr="00542B0E">
        <w:rPr>
          <w:rFonts w:cs="Arial"/>
          <w:sz w:val="24"/>
        </w:rPr>
        <w:t>.</w:t>
      </w:r>
      <w:r>
        <w:rPr>
          <w:rFonts w:cs="Arial"/>
          <w:sz w:val="24"/>
        </w:rPr>
        <w:t xml:space="preserve"> </w:t>
      </w:r>
      <w:r w:rsidR="0019432A">
        <w:rPr>
          <w:rFonts w:cs="Arial"/>
          <w:sz w:val="24"/>
        </w:rPr>
        <w:t>I</w:t>
      </w:r>
      <w:r w:rsidR="00FB4712">
        <w:rPr>
          <w:rFonts w:cs="Arial"/>
          <w:sz w:val="24"/>
        </w:rPr>
        <w:t xml:space="preserve">n this </w:t>
      </w:r>
      <w:proofErr w:type="gramStart"/>
      <w:r w:rsidR="00FB4712">
        <w:rPr>
          <w:rFonts w:cs="Arial"/>
          <w:sz w:val="24"/>
        </w:rPr>
        <w:t>instance</w:t>
      </w:r>
      <w:proofErr w:type="gramEnd"/>
      <w:r w:rsidR="00FB4712">
        <w:rPr>
          <w:rFonts w:cs="Arial"/>
          <w:sz w:val="24"/>
        </w:rPr>
        <w:t xml:space="preserve"> t</w:t>
      </w:r>
      <w:r>
        <w:rPr>
          <w:rFonts w:cs="Arial"/>
          <w:sz w:val="24"/>
        </w:rPr>
        <w:t xml:space="preserve">he same </w:t>
      </w:r>
      <w:r w:rsidR="0019432A">
        <w:rPr>
          <w:rFonts w:cs="Arial"/>
          <w:sz w:val="24"/>
        </w:rPr>
        <w:t xml:space="preserve">rules </w:t>
      </w:r>
      <w:r>
        <w:rPr>
          <w:rFonts w:cs="Arial"/>
          <w:sz w:val="24"/>
        </w:rPr>
        <w:t xml:space="preserve">will apply </w:t>
      </w:r>
      <w:r w:rsidR="0019432A">
        <w:rPr>
          <w:rFonts w:cs="Arial"/>
          <w:sz w:val="24"/>
        </w:rPr>
        <w:t xml:space="preserve">to the second </w:t>
      </w:r>
      <w:r>
        <w:rPr>
          <w:rFonts w:cs="Arial"/>
          <w:sz w:val="24"/>
        </w:rPr>
        <w:t xml:space="preserve">employer. For ILR users, the employer identifier </w:t>
      </w:r>
      <w:r w:rsidR="0019432A">
        <w:rPr>
          <w:rFonts w:cs="Arial"/>
          <w:sz w:val="24"/>
        </w:rPr>
        <w:t xml:space="preserve">should be that of </w:t>
      </w:r>
      <w:r>
        <w:rPr>
          <w:rFonts w:cs="Arial"/>
          <w:sz w:val="24"/>
        </w:rPr>
        <w:t>the employer where the student has spent the most hours of their placement.</w:t>
      </w:r>
    </w:p>
    <w:p w14:paraId="2AA1B8E0" w14:textId="77777777" w:rsidR="005C2D65" w:rsidRDefault="005C2D65" w:rsidP="005C2D65">
      <w:pPr>
        <w:spacing w:after="0" w:line="240" w:lineRule="auto"/>
        <w:rPr>
          <w:rFonts w:cs="Arial"/>
          <w:sz w:val="24"/>
        </w:rPr>
      </w:pPr>
    </w:p>
    <w:p w14:paraId="193E308F" w14:textId="54763CCB" w:rsidR="005C2D65" w:rsidRPr="00542B0E" w:rsidRDefault="005C2D65" w:rsidP="005C2D65">
      <w:pPr>
        <w:spacing w:after="0" w:line="240" w:lineRule="auto"/>
        <w:rPr>
          <w:rFonts w:cs="Arial"/>
          <w:sz w:val="24"/>
        </w:rPr>
      </w:pPr>
      <w:r>
        <w:rPr>
          <w:rFonts w:cs="Arial"/>
          <w:sz w:val="24"/>
        </w:rPr>
        <w:t>Whe</w:t>
      </w:r>
      <w:r w:rsidR="0019432A">
        <w:rPr>
          <w:rFonts w:cs="Arial"/>
          <w:sz w:val="24"/>
        </w:rPr>
        <w:t>n it</w:t>
      </w:r>
      <w:r>
        <w:rPr>
          <w:rFonts w:cs="Arial"/>
          <w:sz w:val="24"/>
        </w:rPr>
        <w:t xml:space="preserve"> is not possible</w:t>
      </w:r>
      <w:r w:rsidR="0019432A">
        <w:rPr>
          <w:rFonts w:cs="Arial"/>
          <w:sz w:val="24"/>
        </w:rPr>
        <w:t xml:space="preserve"> to find another employer</w:t>
      </w:r>
      <w:r>
        <w:rPr>
          <w:rFonts w:cs="Arial"/>
          <w:sz w:val="24"/>
        </w:rPr>
        <w:t xml:space="preserve">, </w:t>
      </w:r>
      <w:r w:rsidR="0019432A">
        <w:rPr>
          <w:rFonts w:cs="Arial"/>
          <w:sz w:val="24"/>
        </w:rPr>
        <w:t xml:space="preserve">then </w:t>
      </w:r>
      <w:r>
        <w:rPr>
          <w:rFonts w:cs="Arial"/>
          <w:sz w:val="24"/>
        </w:rPr>
        <w:t xml:space="preserve">record </w:t>
      </w:r>
      <w:r w:rsidRPr="005B0C53">
        <w:rPr>
          <w:rFonts w:cs="Arial"/>
          <w:sz w:val="24"/>
        </w:rPr>
        <w:t>completion status</w:t>
      </w:r>
      <w:r>
        <w:rPr>
          <w:rFonts w:cs="Arial"/>
          <w:sz w:val="24"/>
        </w:rPr>
        <w:t xml:space="preserve"> 3 – ‘</w:t>
      </w:r>
      <w:r w:rsidRPr="00DC00BD">
        <w:rPr>
          <w:rFonts w:cs="Arial"/>
          <w:i/>
          <w:sz w:val="24"/>
        </w:rPr>
        <w:t>The learner has withdrawn from the learning activities leading to the learning aim’</w:t>
      </w:r>
      <w:r>
        <w:rPr>
          <w:rFonts w:cs="Arial"/>
          <w:sz w:val="24"/>
        </w:rPr>
        <w:t xml:space="preserve"> and then the most appropriate withdrawal reason</w:t>
      </w:r>
      <w:r w:rsidRPr="005B0C53">
        <w:rPr>
          <w:rFonts w:cs="Arial"/>
          <w:sz w:val="24"/>
        </w:rPr>
        <w:t>.</w:t>
      </w:r>
      <w:r>
        <w:rPr>
          <w:rFonts w:cs="Arial"/>
          <w:sz w:val="24"/>
        </w:rPr>
        <w:t xml:space="preserve"> We are exploring the possibility of adding in new withdrawal codes that </w:t>
      </w:r>
      <w:proofErr w:type="gramStart"/>
      <w:r>
        <w:rPr>
          <w:rFonts w:cs="Arial"/>
          <w:sz w:val="24"/>
        </w:rPr>
        <w:t>are more aligned</w:t>
      </w:r>
      <w:proofErr w:type="gramEnd"/>
      <w:r>
        <w:rPr>
          <w:rFonts w:cs="Arial"/>
          <w:sz w:val="24"/>
        </w:rPr>
        <w:t xml:space="preserve"> with industry placements. In the interim, we will be </w:t>
      </w:r>
      <w:r w:rsidRPr="00542B0E">
        <w:rPr>
          <w:rFonts w:cs="Arial"/>
          <w:sz w:val="24"/>
        </w:rPr>
        <w:t xml:space="preserve">asking that you keep a local record of student </w:t>
      </w:r>
      <w:r>
        <w:rPr>
          <w:rFonts w:cs="Arial"/>
          <w:sz w:val="24"/>
        </w:rPr>
        <w:t>withdrawals</w:t>
      </w:r>
      <w:r w:rsidRPr="00542B0E">
        <w:rPr>
          <w:rFonts w:cs="Arial"/>
          <w:sz w:val="24"/>
        </w:rPr>
        <w:t xml:space="preserve"> and the reasons, so </w:t>
      </w:r>
      <w:r>
        <w:rPr>
          <w:rFonts w:cs="Arial"/>
          <w:sz w:val="24"/>
        </w:rPr>
        <w:t>we can</w:t>
      </w:r>
      <w:r w:rsidRPr="00542B0E">
        <w:rPr>
          <w:rFonts w:cs="Arial"/>
          <w:sz w:val="24"/>
        </w:rPr>
        <w:t xml:space="preserve"> monitor this going forwards. </w:t>
      </w:r>
      <w:r>
        <w:rPr>
          <w:rFonts w:cs="Arial"/>
          <w:sz w:val="24"/>
        </w:rPr>
        <w:t xml:space="preserve">You </w:t>
      </w:r>
      <w:proofErr w:type="gramStart"/>
      <w:r>
        <w:rPr>
          <w:rFonts w:cs="Arial"/>
          <w:sz w:val="24"/>
        </w:rPr>
        <w:t>will be asked</w:t>
      </w:r>
      <w:proofErr w:type="gramEnd"/>
      <w:r>
        <w:rPr>
          <w:rFonts w:cs="Arial"/>
          <w:sz w:val="24"/>
        </w:rPr>
        <w:t xml:space="preserve"> to report on withdrawals in your termly monitoring reports.</w:t>
      </w:r>
    </w:p>
    <w:p w14:paraId="01D9A6DC" w14:textId="77777777" w:rsidR="005C2D65" w:rsidRPr="00D8631E" w:rsidRDefault="005C2D65" w:rsidP="005C2D65">
      <w:pPr>
        <w:rPr>
          <w:rFonts w:cs="Arial"/>
          <w:sz w:val="24"/>
        </w:rPr>
      </w:pPr>
    </w:p>
    <w:p w14:paraId="5944612C" w14:textId="209E5108" w:rsidR="005D3B59" w:rsidRPr="00531385" w:rsidRDefault="005D3B59" w:rsidP="005C2D65">
      <w:pPr>
        <w:pStyle w:val="Heading1"/>
      </w:pPr>
      <w:bookmarkStart w:id="0" w:name="_GoBack"/>
      <w:bookmarkEnd w:id="0"/>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402B1F7A"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9432A">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43E1F572" w:rsidR="00DA0AD5" w:rsidRPr="006E6ADB" w:rsidRDefault="00DA0AD5"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4333CD"/>
    <w:multiLevelType w:val="hybridMultilevel"/>
    <w:tmpl w:val="F28A56FE"/>
    <w:lvl w:ilvl="0" w:tplc="A370AF94">
      <w:start w:val="1"/>
      <w:numFmt w:val="decimal"/>
      <w:pStyle w:val="SFANumberedParagraph"/>
      <w:lvlText w:val="%1."/>
      <w:lvlJc w:val="left"/>
      <w:pPr>
        <w:ind w:left="360" w:hanging="360"/>
      </w:pPr>
      <w:rPr>
        <w:rFonts w:hint="default"/>
      </w:rPr>
    </w:lvl>
    <w:lvl w:ilvl="1" w:tplc="667C32EE">
      <w:start w:val="1"/>
      <w:numFmt w:val="lowerLetter"/>
      <w:lvlText w:val="%2."/>
      <w:lvlJc w:val="left"/>
      <w:pPr>
        <w:ind w:left="9360" w:hanging="360"/>
      </w:pPr>
    </w:lvl>
    <w:lvl w:ilvl="2" w:tplc="0809001B">
      <w:start w:val="1"/>
      <w:numFmt w:val="lowerRoman"/>
      <w:lvlText w:val="%3."/>
      <w:lvlJc w:val="right"/>
      <w:pPr>
        <w:ind w:left="10080" w:hanging="180"/>
      </w:pPr>
    </w:lvl>
    <w:lvl w:ilvl="3" w:tplc="0809000F" w:tentative="1">
      <w:start w:val="1"/>
      <w:numFmt w:val="decimal"/>
      <w:lvlText w:val="%4."/>
      <w:lvlJc w:val="left"/>
      <w:pPr>
        <w:ind w:left="10800" w:hanging="360"/>
      </w:pPr>
    </w:lvl>
    <w:lvl w:ilvl="4" w:tplc="08090019" w:tentative="1">
      <w:start w:val="1"/>
      <w:numFmt w:val="lowerLetter"/>
      <w:lvlText w:val="%5."/>
      <w:lvlJc w:val="left"/>
      <w:pPr>
        <w:ind w:left="11520" w:hanging="360"/>
      </w:pPr>
    </w:lvl>
    <w:lvl w:ilvl="5" w:tplc="0809001B" w:tentative="1">
      <w:start w:val="1"/>
      <w:numFmt w:val="lowerRoman"/>
      <w:lvlText w:val="%6."/>
      <w:lvlJc w:val="right"/>
      <w:pPr>
        <w:ind w:left="12240" w:hanging="180"/>
      </w:pPr>
    </w:lvl>
    <w:lvl w:ilvl="6" w:tplc="0809000F" w:tentative="1">
      <w:start w:val="1"/>
      <w:numFmt w:val="decimal"/>
      <w:lvlText w:val="%7."/>
      <w:lvlJc w:val="left"/>
      <w:pPr>
        <w:ind w:left="12960" w:hanging="360"/>
      </w:pPr>
    </w:lvl>
    <w:lvl w:ilvl="7" w:tplc="08090019" w:tentative="1">
      <w:start w:val="1"/>
      <w:numFmt w:val="lowerLetter"/>
      <w:lvlText w:val="%8."/>
      <w:lvlJc w:val="left"/>
      <w:pPr>
        <w:ind w:left="13680" w:hanging="360"/>
      </w:pPr>
    </w:lvl>
    <w:lvl w:ilvl="8" w:tplc="0809001B" w:tentative="1">
      <w:start w:val="1"/>
      <w:numFmt w:val="lowerRoman"/>
      <w:lvlText w:val="%9."/>
      <w:lvlJc w:val="right"/>
      <w:pPr>
        <w:ind w:left="14400" w:hanging="180"/>
      </w:p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FE039F"/>
    <w:multiLevelType w:val="hybridMultilevel"/>
    <w:tmpl w:val="199CD4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7"/>
  </w:num>
  <w:num w:numId="5">
    <w:abstractNumId w:val="6"/>
  </w:num>
  <w:num w:numId="6">
    <w:abstractNumId w:val="8"/>
  </w:num>
  <w:num w:numId="7">
    <w:abstractNumId w:val="3"/>
  </w:num>
  <w:num w:numId="8">
    <w:abstractNumId w:val="1"/>
  </w:num>
  <w:num w:numId="9">
    <w:abstractNumId w:val="0"/>
  </w:num>
  <w:num w:numId="10">
    <w:abstractNumId w:val="10"/>
  </w:num>
  <w:num w:numId="11">
    <w:abstractNumId w:val="8"/>
  </w:num>
  <w:num w:numId="12">
    <w:abstractNumId w:val="1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34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432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11F41"/>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65"/>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2B1B"/>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9789C"/>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16D3"/>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D5A22"/>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B4712"/>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104f75,#260859,#004712,#8a2529,#c2a204,#e87d1e"/>
    </o:shapedefaults>
    <o:shapelayout v:ext="edit">
      <o:idmap v:ext="edit" data="1"/>
    </o:shapelayout>
  </w:shapeDefaults>
  <w:decimalSymbol w:val="."/>
  <w:listSeparator w:val=","/>
  <w14:docId w14:val="0E60741D"/>
  <w15:docId w15:val="{55902DA0-AB0B-49C3-A206-50AF5D7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SFANumberedParagraph">
    <w:name w:val="SFANumberedParagraph"/>
    <w:basedOn w:val="BodyText"/>
    <w:link w:val="SFANumberedParagraphChar"/>
    <w:uiPriority w:val="1"/>
    <w:qFormat/>
    <w:rsid w:val="005C2D65"/>
    <w:pPr>
      <w:widowControl w:val="0"/>
      <w:numPr>
        <w:numId w:val="16"/>
      </w:numPr>
      <w:spacing w:before="40" w:after="40" w:line="276" w:lineRule="auto"/>
      <w:ind w:left="851" w:hanging="851"/>
    </w:pPr>
    <w:rPr>
      <w:rFonts w:eastAsia="Arial" w:cstheme="minorBidi"/>
      <w:sz w:val="24"/>
      <w:lang w:eastAsia="en-US"/>
    </w:rPr>
  </w:style>
  <w:style w:type="character" w:customStyle="1" w:styleId="SFANumberedParagraphChar">
    <w:name w:val="SFANumberedParagraph Char"/>
    <w:basedOn w:val="BodyTextChar"/>
    <w:link w:val="SFANumberedParagraph"/>
    <w:uiPriority w:val="1"/>
    <w:rsid w:val="005C2D65"/>
    <w:rPr>
      <w:rFonts w:eastAsia="Arial" w:cstheme="minorBidi"/>
      <w:sz w:val="24"/>
      <w:szCs w:val="24"/>
      <w:lang w:eastAsia="en-US"/>
    </w:rPr>
  </w:style>
  <w:style w:type="paragraph" w:styleId="NormalWeb">
    <w:name w:val="Normal (Web)"/>
    <w:basedOn w:val="Normal"/>
    <w:uiPriority w:val="99"/>
    <w:unhideWhenUsed/>
    <w:rsid w:val="005C2D6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ilr-guides-and-templates-for-2018-to-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work-placements-capacity-and-delivery-fund-from-april-2018-to-july-201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census-2018-to-2019-guide-for-schools-and-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FAA079464A8945BD798ED4F2E8F61B" ma:contentTypeVersion="1" ma:contentTypeDescription="Create a new document." ma:contentTypeScope="" ma:versionID="88956ae78ee3a0f963028a870dfe538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3292BFD-B5B1-4818-9A3C-009F23BD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889889-461A-4AD4-A41D-082EA0E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Short document template</vt:lpstr>
    </vt:vector>
  </TitlesOfParts>
  <Company>Department for Education</Company>
  <LinksUpToDate>false</LinksUpToDate>
  <CharactersWithSpaces>4771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dc:title>
  <dc:creator>Publishing.TEAM@education.gsi.gov.uk</dc:creator>
  <dc:description>DfE-SD-V1.4</dc:description>
  <cp:lastModifiedBy>PAYNE, Tina</cp:lastModifiedBy>
  <cp:revision>3</cp:revision>
  <cp:lastPrinted>2013-07-11T10:35:00Z</cp:lastPrinted>
  <dcterms:created xsi:type="dcterms:W3CDTF">2018-09-25T15:35:00Z</dcterms:created>
  <dcterms:modified xsi:type="dcterms:W3CDTF">2018-09-26T08:26:00Z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0x01010015FAA079464A8945BD798ED4F2E8F61B</vt:lpwstr>
  </property>
  <property fmtid="{D5CDD505-2E9C-101B-9397-08002B2CF9AE}" pid="4" name="_dlc_DocIdItemGuid">
    <vt:lpwstr>f932cb30-a47a-488d-898c-fd408f879a72</vt:lpwstr>
  </property>
</Properties>
</file>